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EBAED0" w14:textId="77777777" w:rsidR="00202FBF" w:rsidRDefault="00DC2429">
      <w:pPr>
        <w:adjustRightInd w:val="0"/>
        <w:snapToGrid w:val="0"/>
        <w:spacing w:line="1200" w:lineRule="exact"/>
        <w:jc w:val="center"/>
        <w:rPr>
          <w:rFonts w:ascii="华文新魏" w:eastAsia="华文新魏" w:hAnsi="华文仿宋"/>
          <w:b/>
          <w:bCs/>
          <w:color w:val="000000"/>
          <w:sz w:val="72"/>
        </w:rPr>
      </w:pPr>
      <w:r>
        <w:rPr>
          <w:rFonts w:ascii="华文新魏" w:eastAsia="华文新魏" w:hAnsi="华文仿宋" w:hint="eastAsia"/>
          <w:b/>
          <w:bCs/>
          <w:color w:val="000000"/>
          <w:sz w:val="72"/>
        </w:rPr>
        <w:t>临海市政府采购</w:t>
      </w:r>
    </w:p>
    <w:p w14:paraId="059E46DF" w14:textId="77777777" w:rsidR="00202FBF" w:rsidRDefault="00DC2429">
      <w:pPr>
        <w:adjustRightInd w:val="0"/>
        <w:snapToGrid w:val="0"/>
        <w:spacing w:line="1200" w:lineRule="exact"/>
        <w:jc w:val="center"/>
        <w:rPr>
          <w:rFonts w:ascii="华文新魏" w:eastAsia="华文新魏" w:hAnsi="华文仿宋"/>
          <w:b/>
          <w:bCs/>
          <w:color w:val="000000"/>
          <w:sz w:val="84"/>
          <w:szCs w:val="84"/>
        </w:rPr>
      </w:pPr>
      <w:r>
        <w:rPr>
          <w:rFonts w:ascii="华文新魏" w:eastAsia="华文新魏" w:hAnsi="华文仿宋" w:hint="eastAsia"/>
          <w:b/>
          <w:bCs/>
          <w:color w:val="000000"/>
          <w:sz w:val="84"/>
          <w:szCs w:val="84"/>
        </w:rPr>
        <w:t>招  标  文  件</w:t>
      </w:r>
    </w:p>
    <w:p w14:paraId="24117C4E" w14:textId="77777777" w:rsidR="00202FBF" w:rsidRDefault="00202FBF">
      <w:pPr>
        <w:adjustRightInd w:val="0"/>
        <w:snapToGrid w:val="0"/>
        <w:rPr>
          <w:rFonts w:ascii="宋体" w:hAnsi="宋体"/>
          <w:b/>
          <w:bCs/>
          <w:color w:val="00B050"/>
          <w:sz w:val="32"/>
          <w:szCs w:val="32"/>
        </w:rPr>
      </w:pPr>
    </w:p>
    <w:p w14:paraId="4DDA8504" w14:textId="77777777" w:rsidR="00202FBF" w:rsidRDefault="00DC2429">
      <w:pPr>
        <w:adjustRightInd w:val="0"/>
        <w:snapToGrid w:val="0"/>
        <w:spacing w:line="360" w:lineRule="auto"/>
        <w:ind w:left="1521" w:hangingChars="541" w:hanging="1521"/>
        <w:rPr>
          <w:rFonts w:ascii="宋体" w:hAnsi="宋体"/>
          <w:b/>
          <w:bCs/>
          <w:color w:val="000000"/>
          <w:sz w:val="28"/>
          <w:szCs w:val="28"/>
        </w:rPr>
      </w:pPr>
      <w:r>
        <w:rPr>
          <w:rFonts w:ascii="宋体" w:hAnsi="宋体" w:hint="eastAsia"/>
          <w:b/>
          <w:bCs/>
          <w:color w:val="000000"/>
          <w:sz w:val="28"/>
          <w:szCs w:val="28"/>
        </w:rPr>
        <w:t>项目名称：2020年治超非现场执法系统建设</w:t>
      </w:r>
    </w:p>
    <w:p w14:paraId="532DCBA2" w14:textId="77777777" w:rsidR="00202FBF" w:rsidRDefault="00DC2429">
      <w:pPr>
        <w:adjustRightInd w:val="0"/>
        <w:snapToGrid w:val="0"/>
        <w:spacing w:line="360" w:lineRule="auto"/>
        <w:ind w:left="1521" w:hangingChars="541" w:hanging="1521"/>
        <w:rPr>
          <w:rFonts w:ascii="宋体" w:hAnsi="宋体" w:cs="Arial"/>
          <w:bCs/>
          <w:color w:val="000000"/>
          <w:sz w:val="28"/>
          <w:szCs w:val="28"/>
        </w:rPr>
      </w:pPr>
      <w:r>
        <w:rPr>
          <w:rFonts w:ascii="宋体" w:hAnsi="宋体" w:hint="eastAsia"/>
          <w:b/>
          <w:bCs/>
          <w:color w:val="000000"/>
          <w:sz w:val="28"/>
          <w:szCs w:val="28"/>
        </w:rPr>
        <w:t xml:space="preserve">项目编号：TZMC-202050 </w:t>
      </w:r>
    </w:p>
    <w:p w14:paraId="1EE9F63F" w14:textId="77777777" w:rsidR="00202FBF" w:rsidRDefault="00DC2429">
      <w:pPr>
        <w:adjustRightInd w:val="0"/>
        <w:snapToGrid w:val="0"/>
        <w:spacing w:line="360" w:lineRule="auto"/>
        <w:rPr>
          <w:rFonts w:ascii="宋体" w:hAnsi="宋体"/>
          <w:b/>
          <w:bCs/>
          <w:color w:val="000000"/>
          <w:sz w:val="28"/>
          <w:szCs w:val="28"/>
        </w:rPr>
      </w:pPr>
      <w:r>
        <w:rPr>
          <w:rFonts w:hAnsi="宋体"/>
          <w:noProof/>
        </w:rPr>
        <w:drawing>
          <wp:inline distT="0" distB="0" distL="0" distR="0" wp14:anchorId="4CDC39F3" wp14:editId="37A80063">
            <wp:extent cx="5280660" cy="3703320"/>
            <wp:effectExtent l="19050" t="0" r="0" b="0"/>
            <wp:docPr id="1" name="图片 2" descr="说明: about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说明: about_B"/>
                    <pic:cNvPicPr>
                      <a:picLocks noChangeAspect="1" noChangeArrowheads="1"/>
                    </pic:cNvPicPr>
                  </pic:nvPicPr>
                  <pic:blipFill>
                    <a:blip r:embed="rId9"/>
                    <a:srcRect/>
                    <a:stretch>
                      <a:fillRect/>
                    </a:stretch>
                  </pic:blipFill>
                  <pic:spPr>
                    <a:xfrm>
                      <a:off x="0" y="0"/>
                      <a:ext cx="5280660" cy="3703320"/>
                    </a:xfrm>
                    <a:prstGeom prst="rect">
                      <a:avLst/>
                    </a:prstGeom>
                    <a:noFill/>
                    <a:ln w="9525">
                      <a:noFill/>
                      <a:miter lim="800000"/>
                      <a:headEnd/>
                      <a:tailEnd/>
                    </a:ln>
                  </pic:spPr>
                </pic:pic>
              </a:graphicData>
            </a:graphic>
          </wp:inline>
        </w:drawing>
      </w:r>
    </w:p>
    <w:p w14:paraId="1098940C" w14:textId="77777777" w:rsidR="00202FBF" w:rsidRDefault="00202FBF">
      <w:pPr>
        <w:adjustRightInd w:val="0"/>
        <w:snapToGrid w:val="0"/>
        <w:spacing w:line="360" w:lineRule="auto"/>
        <w:rPr>
          <w:rFonts w:ascii="宋体" w:hAnsi="宋体"/>
          <w:b/>
          <w:bCs/>
          <w:color w:val="000000"/>
          <w:sz w:val="28"/>
          <w:szCs w:val="28"/>
        </w:rPr>
      </w:pPr>
    </w:p>
    <w:p w14:paraId="48745CF0" w14:textId="77777777" w:rsidR="00202FBF" w:rsidRDefault="00DC2429">
      <w:pPr>
        <w:adjustRightInd w:val="0"/>
        <w:snapToGrid w:val="0"/>
        <w:spacing w:line="360" w:lineRule="auto"/>
        <w:rPr>
          <w:rFonts w:ascii="宋体" w:hAnsi="宋体"/>
          <w:b/>
          <w:bCs/>
          <w:sz w:val="28"/>
          <w:szCs w:val="28"/>
        </w:rPr>
      </w:pPr>
      <w:r>
        <w:rPr>
          <w:rFonts w:ascii="宋体" w:hAnsi="宋体" w:hint="eastAsia"/>
          <w:b/>
          <w:bCs/>
          <w:sz w:val="28"/>
          <w:szCs w:val="28"/>
        </w:rPr>
        <w:t>采购单位：临海市公路管理局</w:t>
      </w:r>
    </w:p>
    <w:p w14:paraId="331E2F17" w14:textId="77777777" w:rsidR="00202FBF" w:rsidRDefault="00DC2429">
      <w:pPr>
        <w:adjustRightInd w:val="0"/>
        <w:snapToGrid w:val="0"/>
        <w:spacing w:line="360" w:lineRule="auto"/>
        <w:rPr>
          <w:rFonts w:ascii="宋体" w:hAnsi="宋体"/>
          <w:b/>
          <w:bCs/>
          <w:color w:val="000000"/>
          <w:sz w:val="28"/>
          <w:szCs w:val="28"/>
        </w:rPr>
      </w:pPr>
      <w:r>
        <w:rPr>
          <w:rFonts w:ascii="宋体" w:hAnsi="宋体" w:hint="eastAsia"/>
          <w:b/>
          <w:bCs/>
          <w:color w:val="000000"/>
          <w:sz w:val="28"/>
          <w:szCs w:val="28"/>
        </w:rPr>
        <w:t>采购机构：台州明辰招标代理有限公司</w:t>
      </w:r>
    </w:p>
    <w:p w14:paraId="28015F45" w14:textId="77777777" w:rsidR="00202FBF" w:rsidRDefault="00202FBF">
      <w:pPr>
        <w:spacing w:line="500" w:lineRule="atLeast"/>
        <w:jc w:val="center"/>
        <w:rPr>
          <w:rFonts w:ascii="宋体" w:hAnsi="宋体"/>
          <w:b/>
          <w:bCs/>
          <w:color w:val="000000"/>
          <w:sz w:val="30"/>
        </w:rPr>
      </w:pPr>
    </w:p>
    <w:p w14:paraId="57B0B2B5" w14:textId="77777777" w:rsidR="00202FBF" w:rsidRDefault="00DC2429">
      <w:pPr>
        <w:spacing w:line="500" w:lineRule="atLeast"/>
        <w:ind w:firstLineChars="1140" w:firstLine="3204"/>
        <w:rPr>
          <w:rFonts w:ascii="宋体" w:hAnsi="宋体"/>
          <w:color w:val="000000"/>
          <w:sz w:val="28"/>
          <w:szCs w:val="28"/>
        </w:rPr>
      </w:pPr>
      <w:r>
        <w:rPr>
          <w:rFonts w:ascii="宋体" w:hAnsi="宋体" w:hint="eastAsia"/>
          <w:b/>
          <w:bCs/>
          <w:color w:val="000000"/>
          <w:sz w:val="28"/>
          <w:szCs w:val="28"/>
        </w:rPr>
        <w:t xml:space="preserve">二0二0年十一月 </w:t>
      </w:r>
    </w:p>
    <w:p w14:paraId="30C49F06" w14:textId="77777777" w:rsidR="00202FBF" w:rsidRDefault="00202FBF">
      <w:pPr>
        <w:pStyle w:val="af1"/>
        <w:spacing w:beforeLines="0" w:afterLines="0" w:line="360" w:lineRule="auto"/>
        <w:jc w:val="center"/>
        <w:rPr>
          <w:rFonts w:ascii="创艺简标宋" w:eastAsia="创艺简标宋" w:hAnsi="宋体"/>
          <w:color w:val="000000"/>
          <w:sz w:val="44"/>
          <w:szCs w:val="44"/>
        </w:rPr>
      </w:pPr>
    </w:p>
    <w:p w14:paraId="021577C9" w14:textId="77777777" w:rsidR="00202FBF" w:rsidRDefault="00DC2429">
      <w:pPr>
        <w:pStyle w:val="af1"/>
        <w:spacing w:beforeLines="0" w:afterLines="0" w:line="540" w:lineRule="exact"/>
        <w:rPr>
          <w:rFonts w:ascii="创艺简标宋" w:eastAsia="创艺简标宋" w:hAnsi="宋体"/>
          <w:color w:val="000000"/>
          <w:sz w:val="44"/>
          <w:szCs w:val="44"/>
        </w:rPr>
      </w:pPr>
      <w:r>
        <w:rPr>
          <w:rFonts w:ascii="创艺简标宋" w:eastAsia="创艺简标宋" w:hAnsi="宋体"/>
          <w:color w:val="000000"/>
          <w:sz w:val="44"/>
          <w:szCs w:val="44"/>
        </w:rPr>
        <w:br w:type="page"/>
      </w:r>
    </w:p>
    <w:p w14:paraId="0CA0FBE4" w14:textId="77777777" w:rsidR="00202FBF" w:rsidRDefault="00DC2429">
      <w:pPr>
        <w:pStyle w:val="af1"/>
        <w:spacing w:beforeLines="0" w:afterLines="0" w:line="360" w:lineRule="auto"/>
        <w:jc w:val="center"/>
        <w:rPr>
          <w:rFonts w:ascii="创艺简标宋" w:eastAsia="创艺简标宋" w:hAnsi="宋体"/>
          <w:color w:val="000000"/>
          <w:sz w:val="44"/>
          <w:szCs w:val="44"/>
        </w:rPr>
      </w:pPr>
      <w:r>
        <w:rPr>
          <w:rFonts w:ascii="创艺简标宋" w:eastAsia="创艺简标宋" w:hAnsi="宋体" w:hint="eastAsia"/>
          <w:color w:val="000000"/>
          <w:sz w:val="44"/>
          <w:szCs w:val="44"/>
        </w:rPr>
        <w:lastRenderedPageBreak/>
        <w:t>目    录</w:t>
      </w:r>
    </w:p>
    <w:p w14:paraId="16EC1135" w14:textId="77777777" w:rsidR="00202FBF" w:rsidRDefault="00202FBF">
      <w:pPr>
        <w:pStyle w:val="TOC1"/>
        <w:spacing w:line="480" w:lineRule="auto"/>
        <w:rPr>
          <w:rFonts w:ascii="宋体" w:hAnsi="宋体"/>
          <w:b/>
          <w:color w:val="000000"/>
          <w:sz w:val="28"/>
          <w:szCs w:val="28"/>
        </w:rPr>
      </w:pPr>
    </w:p>
    <w:p w14:paraId="795CCB46" w14:textId="77777777" w:rsidR="00202FBF" w:rsidRDefault="00202FBF">
      <w:pPr>
        <w:pStyle w:val="TOC1"/>
        <w:tabs>
          <w:tab w:val="right" w:leader="dot" w:pos="8720"/>
        </w:tabs>
        <w:spacing w:line="480" w:lineRule="auto"/>
        <w:rPr>
          <w:rFonts w:ascii="Calibri" w:hAnsi="Calibri"/>
          <w:sz w:val="28"/>
          <w:szCs w:val="28"/>
        </w:rPr>
      </w:pPr>
      <w:r>
        <w:rPr>
          <w:rFonts w:ascii="宋体" w:hAnsi="宋体"/>
          <w:color w:val="000000"/>
          <w:sz w:val="28"/>
          <w:szCs w:val="28"/>
        </w:rPr>
        <w:fldChar w:fldCharType="begin"/>
      </w:r>
      <w:r w:rsidR="00DC2429">
        <w:rPr>
          <w:rFonts w:ascii="宋体" w:hAnsi="宋体" w:hint="eastAsia"/>
          <w:color w:val="000000"/>
          <w:sz w:val="28"/>
          <w:szCs w:val="28"/>
        </w:rPr>
        <w:instrText>TOC \o "1-3" \h \z \u</w:instrText>
      </w:r>
      <w:r>
        <w:rPr>
          <w:rFonts w:ascii="宋体" w:hAnsi="宋体"/>
          <w:color w:val="000000"/>
          <w:sz w:val="28"/>
          <w:szCs w:val="28"/>
        </w:rPr>
        <w:fldChar w:fldCharType="separate"/>
      </w:r>
      <w:hyperlink w:anchor="_Toc46762350" w:history="1">
        <w:r w:rsidR="00DC2429">
          <w:rPr>
            <w:rStyle w:val="aff9"/>
            <w:rFonts w:hint="eastAsia"/>
            <w:sz w:val="28"/>
            <w:szCs w:val="28"/>
          </w:rPr>
          <w:t>第一章投标邀请</w:t>
        </w:r>
        <w:r w:rsidR="00DC2429">
          <w:rPr>
            <w:sz w:val="28"/>
            <w:szCs w:val="28"/>
          </w:rPr>
          <w:tab/>
        </w:r>
        <w:r>
          <w:rPr>
            <w:sz w:val="28"/>
            <w:szCs w:val="28"/>
          </w:rPr>
          <w:fldChar w:fldCharType="begin"/>
        </w:r>
        <w:r w:rsidR="00DC2429">
          <w:rPr>
            <w:sz w:val="28"/>
            <w:szCs w:val="28"/>
          </w:rPr>
          <w:instrText xml:space="preserve"> PAGEREF _Toc46762350 \h </w:instrText>
        </w:r>
        <w:r>
          <w:rPr>
            <w:sz w:val="28"/>
            <w:szCs w:val="28"/>
          </w:rPr>
        </w:r>
        <w:r>
          <w:rPr>
            <w:sz w:val="28"/>
            <w:szCs w:val="28"/>
          </w:rPr>
          <w:fldChar w:fldCharType="separate"/>
        </w:r>
        <w:r w:rsidR="00DC2429">
          <w:rPr>
            <w:noProof/>
            <w:sz w:val="28"/>
            <w:szCs w:val="28"/>
          </w:rPr>
          <w:t>3</w:t>
        </w:r>
        <w:r>
          <w:rPr>
            <w:sz w:val="28"/>
            <w:szCs w:val="28"/>
          </w:rPr>
          <w:fldChar w:fldCharType="end"/>
        </w:r>
      </w:hyperlink>
    </w:p>
    <w:p w14:paraId="77EF33C0" w14:textId="77777777" w:rsidR="00202FBF" w:rsidRDefault="005D34DF">
      <w:pPr>
        <w:pStyle w:val="TOC1"/>
        <w:tabs>
          <w:tab w:val="right" w:leader="dot" w:pos="8720"/>
        </w:tabs>
        <w:spacing w:line="480" w:lineRule="auto"/>
        <w:rPr>
          <w:rFonts w:ascii="Calibri" w:hAnsi="Calibri"/>
          <w:sz w:val="28"/>
          <w:szCs w:val="28"/>
        </w:rPr>
      </w:pPr>
      <w:hyperlink w:anchor="_Toc46762351" w:history="1">
        <w:r w:rsidR="00DC2429">
          <w:rPr>
            <w:rStyle w:val="aff9"/>
            <w:rFonts w:hint="eastAsia"/>
            <w:sz w:val="28"/>
            <w:szCs w:val="28"/>
          </w:rPr>
          <w:t>第二章招标需求</w:t>
        </w:r>
        <w:r w:rsidR="00DC2429">
          <w:rPr>
            <w:sz w:val="28"/>
            <w:szCs w:val="28"/>
          </w:rPr>
          <w:tab/>
        </w:r>
        <w:r w:rsidR="00202FBF">
          <w:rPr>
            <w:sz w:val="28"/>
            <w:szCs w:val="28"/>
          </w:rPr>
          <w:fldChar w:fldCharType="begin"/>
        </w:r>
        <w:r w:rsidR="00DC2429">
          <w:rPr>
            <w:sz w:val="28"/>
            <w:szCs w:val="28"/>
          </w:rPr>
          <w:instrText xml:space="preserve"> PAGEREF _Toc46762351 \h </w:instrText>
        </w:r>
        <w:r w:rsidR="00202FBF">
          <w:rPr>
            <w:sz w:val="28"/>
            <w:szCs w:val="28"/>
          </w:rPr>
        </w:r>
        <w:r w:rsidR="00202FBF">
          <w:rPr>
            <w:sz w:val="28"/>
            <w:szCs w:val="28"/>
          </w:rPr>
          <w:fldChar w:fldCharType="separate"/>
        </w:r>
        <w:r w:rsidR="00DC2429">
          <w:rPr>
            <w:noProof/>
            <w:sz w:val="28"/>
            <w:szCs w:val="28"/>
          </w:rPr>
          <w:t>5</w:t>
        </w:r>
        <w:r w:rsidR="00202FBF">
          <w:rPr>
            <w:sz w:val="28"/>
            <w:szCs w:val="28"/>
          </w:rPr>
          <w:fldChar w:fldCharType="end"/>
        </w:r>
      </w:hyperlink>
    </w:p>
    <w:p w14:paraId="2EA143F6" w14:textId="77777777" w:rsidR="00202FBF" w:rsidRDefault="005D34DF">
      <w:pPr>
        <w:pStyle w:val="TOC1"/>
        <w:tabs>
          <w:tab w:val="right" w:leader="dot" w:pos="8720"/>
        </w:tabs>
        <w:spacing w:line="480" w:lineRule="auto"/>
        <w:rPr>
          <w:rFonts w:ascii="Calibri" w:hAnsi="Calibri"/>
          <w:sz w:val="28"/>
          <w:szCs w:val="28"/>
        </w:rPr>
      </w:pPr>
      <w:hyperlink w:anchor="_Toc46762352" w:history="1">
        <w:r w:rsidR="00DC2429">
          <w:rPr>
            <w:rStyle w:val="aff9"/>
            <w:rFonts w:hint="eastAsia"/>
            <w:sz w:val="28"/>
            <w:szCs w:val="28"/>
          </w:rPr>
          <w:t>第三章投标人须知</w:t>
        </w:r>
        <w:r w:rsidR="00DC2429">
          <w:rPr>
            <w:sz w:val="28"/>
            <w:szCs w:val="28"/>
          </w:rPr>
          <w:tab/>
        </w:r>
        <w:r w:rsidR="00202FBF">
          <w:rPr>
            <w:sz w:val="28"/>
            <w:szCs w:val="28"/>
          </w:rPr>
          <w:fldChar w:fldCharType="begin"/>
        </w:r>
        <w:r w:rsidR="00DC2429">
          <w:rPr>
            <w:sz w:val="28"/>
            <w:szCs w:val="28"/>
          </w:rPr>
          <w:instrText xml:space="preserve"> PAGEREF _Toc46762352 \h </w:instrText>
        </w:r>
        <w:r w:rsidR="00202FBF">
          <w:rPr>
            <w:sz w:val="28"/>
            <w:szCs w:val="28"/>
          </w:rPr>
        </w:r>
        <w:r w:rsidR="00202FBF">
          <w:rPr>
            <w:sz w:val="28"/>
            <w:szCs w:val="28"/>
          </w:rPr>
          <w:fldChar w:fldCharType="separate"/>
        </w:r>
        <w:r w:rsidR="00DC2429">
          <w:rPr>
            <w:noProof/>
            <w:sz w:val="28"/>
            <w:szCs w:val="28"/>
          </w:rPr>
          <w:t>32</w:t>
        </w:r>
        <w:r w:rsidR="00202FBF">
          <w:rPr>
            <w:sz w:val="28"/>
            <w:szCs w:val="28"/>
          </w:rPr>
          <w:fldChar w:fldCharType="end"/>
        </w:r>
      </w:hyperlink>
    </w:p>
    <w:p w14:paraId="7BB90DE7" w14:textId="77777777" w:rsidR="00202FBF" w:rsidRDefault="005D34DF">
      <w:pPr>
        <w:pStyle w:val="TOC1"/>
        <w:tabs>
          <w:tab w:val="right" w:leader="dot" w:pos="8720"/>
        </w:tabs>
        <w:spacing w:line="480" w:lineRule="auto"/>
        <w:rPr>
          <w:rFonts w:ascii="Calibri" w:hAnsi="Calibri"/>
          <w:sz w:val="28"/>
          <w:szCs w:val="28"/>
        </w:rPr>
      </w:pPr>
      <w:hyperlink w:anchor="_Toc46762353" w:history="1">
        <w:r w:rsidR="00DC2429">
          <w:rPr>
            <w:rStyle w:val="aff9"/>
            <w:rFonts w:hint="eastAsia"/>
            <w:sz w:val="28"/>
            <w:szCs w:val="28"/>
          </w:rPr>
          <w:t>第四章评标办法及评分标准</w:t>
        </w:r>
        <w:r w:rsidR="00DC2429">
          <w:rPr>
            <w:sz w:val="28"/>
            <w:szCs w:val="28"/>
          </w:rPr>
          <w:tab/>
        </w:r>
        <w:r w:rsidR="00202FBF">
          <w:rPr>
            <w:sz w:val="28"/>
            <w:szCs w:val="28"/>
          </w:rPr>
          <w:fldChar w:fldCharType="begin"/>
        </w:r>
        <w:r w:rsidR="00DC2429">
          <w:rPr>
            <w:sz w:val="28"/>
            <w:szCs w:val="28"/>
          </w:rPr>
          <w:instrText xml:space="preserve"> PAGEREF _Toc46762353 \h </w:instrText>
        </w:r>
        <w:r w:rsidR="00202FBF">
          <w:rPr>
            <w:sz w:val="28"/>
            <w:szCs w:val="28"/>
          </w:rPr>
        </w:r>
        <w:r w:rsidR="00202FBF">
          <w:rPr>
            <w:sz w:val="28"/>
            <w:szCs w:val="28"/>
          </w:rPr>
          <w:fldChar w:fldCharType="separate"/>
        </w:r>
        <w:r w:rsidR="00DC2429">
          <w:rPr>
            <w:noProof/>
            <w:sz w:val="28"/>
            <w:szCs w:val="28"/>
          </w:rPr>
          <w:t>47</w:t>
        </w:r>
        <w:r w:rsidR="00202FBF">
          <w:rPr>
            <w:sz w:val="28"/>
            <w:szCs w:val="28"/>
          </w:rPr>
          <w:fldChar w:fldCharType="end"/>
        </w:r>
      </w:hyperlink>
    </w:p>
    <w:p w14:paraId="05575972" w14:textId="77777777" w:rsidR="00202FBF" w:rsidRDefault="005D34DF">
      <w:pPr>
        <w:pStyle w:val="TOC1"/>
        <w:tabs>
          <w:tab w:val="right" w:leader="dot" w:pos="8720"/>
        </w:tabs>
        <w:spacing w:line="480" w:lineRule="auto"/>
        <w:rPr>
          <w:rFonts w:ascii="Calibri" w:hAnsi="Calibri"/>
          <w:sz w:val="28"/>
          <w:szCs w:val="28"/>
        </w:rPr>
      </w:pPr>
      <w:hyperlink w:anchor="_Toc46762408" w:history="1">
        <w:r w:rsidR="00DC2429">
          <w:rPr>
            <w:rStyle w:val="aff9"/>
            <w:rFonts w:hint="eastAsia"/>
            <w:sz w:val="28"/>
            <w:szCs w:val="28"/>
          </w:rPr>
          <w:t>第五章合同主要条款</w:t>
        </w:r>
        <w:r w:rsidR="00DC2429">
          <w:rPr>
            <w:sz w:val="28"/>
            <w:szCs w:val="28"/>
          </w:rPr>
          <w:tab/>
        </w:r>
        <w:r w:rsidR="00202FBF">
          <w:rPr>
            <w:sz w:val="28"/>
            <w:szCs w:val="28"/>
          </w:rPr>
          <w:fldChar w:fldCharType="begin"/>
        </w:r>
        <w:r w:rsidR="00DC2429">
          <w:rPr>
            <w:sz w:val="28"/>
            <w:szCs w:val="28"/>
          </w:rPr>
          <w:instrText xml:space="preserve"> PAGEREF _Toc46762408 \h </w:instrText>
        </w:r>
        <w:r w:rsidR="00202FBF">
          <w:rPr>
            <w:sz w:val="28"/>
            <w:szCs w:val="28"/>
          </w:rPr>
        </w:r>
        <w:r w:rsidR="00202FBF">
          <w:rPr>
            <w:sz w:val="28"/>
            <w:szCs w:val="28"/>
          </w:rPr>
          <w:fldChar w:fldCharType="separate"/>
        </w:r>
        <w:r w:rsidR="00DC2429">
          <w:rPr>
            <w:noProof/>
            <w:sz w:val="28"/>
            <w:szCs w:val="28"/>
          </w:rPr>
          <w:t>52</w:t>
        </w:r>
        <w:r w:rsidR="00202FBF">
          <w:rPr>
            <w:sz w:val="28"/>
            <w:szCs w:val="28"/>
          </w:rPr>
          <w:fldChar w:fldCharType="end"/>
        </w:r>
      </w:hyperlink>
    </w:p>
    <w:p w14:paraId="030F2E14" w14:textId="77777777" w:rsidR="00202FBF" w:rsidRDefault="005D34DF">
      <w:pPr>
        <w:pStyle w:val="TOC1"/>
        <w:tabs>
          <w:tab w:val="right" w:leader="dot" w:pos="8720"/>
        </w:tabs>
        <w:spacing w:line="480" w:lineRule="auto"/>
        <w:rPr>
          <w:rFonts w:ascii="Calibri" w:hAnsi="Calibri"/>
          <w:sz w:val="28"/>
          <w:szCs w:val="28"/>
        </w:rPr>
      </w:pPr>
      <w:hyperlink w:anchor="_Toc46762409" w:history="1">
        <w:r w:rsidR="00DC2429">
          <w:rPr>
            <w:rStyle w:val="aff9"/>
            <w:rFonts w:hint="eastAsia"/>
            <w:sz w:val="28"/>
            <w:szCs w:val="28"/>
          </w:rPr>
          <w:t>第六章　投标文件格式</w:t>
        </w:r>
        <w:r w:rsidR="00DC2429">
          <w:rPr>
            <w:sz w:val="28"/>
            <w:szCs w:val="28"/>
          </w:rPr>
          <w:tab/>
        </w:r>
        <w:r w:rsidR="00202FBF">
          <w:rPr>
            <w:sz w:val="28"/>
            <w:szCs w:val="28"/>
          </w:rPr>
          <w:fldChar w:fldCharType="begin"/>
        </w:r>
        <w:r w:rsidR="00DC2429">
          <w:rPr>
            <w:sz w:val="28"/>
            <w:szCs w:val="28"/>
          </w:rPr>
          <w:instrText xml:space="preserve"> PAGEREF _Toc46762409 \h </w:instrText>
        </w:r>
        <w:r w:rsidR="00202FBF">
          <w:rPr>
            <w:sz w:val="28"/>
            <w:szCs w:val="28"/>
          </w:rPr>
        </w:r>
        <w:r w:rsidR="00202FBF">
          <w:rPr>
            <w:sz w:val="28"/>
            <w:szCs w:val="28"/>
          </w:rPr>
          <w:fldChar w:fldCharType="separate"/>
        </w:r>
        <w:r w:rsidR="00DC2429">
          <w:rPr>
            <w:noProof/>
            <w:sz w:val="28"/>
            <w:szCs w:val="28"/>
          </w:rPr>
          <w:t>56</w:t>
        </w:r>
        <w:r w:rsidR="00202FBF">
          <w:rPr>
            <w:sz w:val="28"/>
            <w:szCs w:val="28"/>
          </w:rPr>
          <w:fldChar w:fldCharType="end"/>
        </w:r>
      </w:hyperlink>
    </w:p>
    <w:p w14:paraId="78676990" w14:textId="77777777" w:rsidR="00202FBF" w:rsidRDefault="005D34DF">
      <w:pPr>
        <w:pStyle w:val="TOC1"/>
        <w:tabs>
          <w:tab w:val="right" w:leader="dot" w:pos="8720"/>
        </w:tabs>
        <w:spacing w:line="480" w:lineRule="auto"/>
        <w:ind w:firstLineChars="100" w:firstLine="210"/>
        <w:rPr>
          <w:rFonts w:ascii="Calibri" w:hAnsi="Calibri"/>
          <w:sz w:val="28"/>
          <w:szCs w:val="28"/>
        </w:rPr>
      </w:pPr>
      <w:hyperlink w:anchor="_Toc46762410" w:history="1">
        <w:r w:rsidR="00DC2429">
          <w:rPr>
            <w:rStyle w:val="aff9"/>
            <w:rFonts w:hint="eastAsia"/>
            <w:sz w:val="28"/>
            <w:szCs w:val="28"/>
          </w:rPr>
          <w:t>一、投标文件外层包装封面格式</w:t>
        </w:r>
        <w:r w:rsidR="00DC2429">
          <w:rPr>
            <w:sz w:val="28"/>
            <w:szCs w:val="28"/>
          </w:rPr>
          <w:tab/>
        </w:r>
        <w:r w:rsidR="00202FBF">
          <w:rPr>
            <w:sz w:val="28"/>
            <w:szCs w:val="28"/>
          </w:rPr>
          <w:fldChar w:fldCharType="begin"/>
        </w:r>
        <w:r w:rsidR="00DC2429">
          <w:rPr>
            <w:sz w:val="28"/>
            <w:szCs w:val="28"/>
          </w:rPr>
          <w:instrText xml:space="preserve"> PAGEREF _Toc46762410 \h </w:instrText>
        </w:r>
        <w:r w:rsidR="00202FBF">
          <w:rPr>
            <w:sz w:val="28"/>
            <w:szCs w:val="28"/>
          </w:rPr>
        </w:r>
        <w:r w:rsidR="00202FBF">
          <w:rPr>
            <w:sz w:val="28"/>
            <w:szCs w:val="28"/>
          </w:rPr>
          <w:fldChar w:fldCharType="separate"/>
        </w:r>
        <w:r w:rsidR="00DC2429">
          <w:rPr>
            <w:noProof/>
            <w:sz w:val="28"/>
            <w:szCs w:val="28"/>
          </w:rPr>
          <w:t>56</w:t>
        </w:r>
        <w:r w:rsidR="00202FBF">
          <w:rPr>
            <w:sz w:val="28"/>
            <w:szCs w:val="28"/>
          </w:rPr>
          <w:fldChar w:fldCharType="end"/>
        </w:r>
      </w:hyperlink>
    </w:p>
    <w:p w14:paraId="3249B147" w14:textId="77777777" w:rsidR="00202FBF" w:rsidRDefault="005D34DF">
      <w:pPr>
        <w:pStyle w:val="TOC1"/>
        <w:tabs>
          <w:tab w:val="right" w:leader="dot" w:pos="8720"/>
        </w:tabs>
        <w:spacing w:line="480" w:lineRule="auto"/>
        <w:ind w:firstLineChars="100" w:firstLine="210"/>
        <w:rPr>
          <w:rFonts w:ascii="Calibri" w:hAnsi="Calibri"/>
          <w:sz w:val="28"/>
          <w:szCs w:val="28"/>
        </w:rPr>
      </w:pPr>
      <w:hyperlink w:anchor="_Toc46762411" w:history="1">
        <w:r w:rsidR="00DC2429">
          <w:rPr>
            <w:rStyle w:val="aff9"/>
            <w:rFonts w:hint="eastAsia"/>
            <w:sz w:val="28"/>
            <w:szCs w:val="28"/>
          </w:rPr>
          <w:t>二、商务技术文件格式</w:t>
        </w:r>
        <w:r w:rsidR="00DC2429">
          <w:rPr>
            <w:sz w:val="28"/>
            <w:szCs w:val="28"/>
          </w:rPr>
          <w:tab/>
        </w:r>
        <w:r w:rsidR="00202FBF">
          <w:rPr>
            <w:sz w:val="28"/>
            <w:szCs w:val="28"/>
          </w:rPr>
          <w:fldChar w:fldCharType="begin"/>
        </w:r>
        <w:r w:rsidR="00DC2429">
          <w:rPr>
            <w:sz w:val="28"/>
            <w:szCs w:val="28"/>
          </w:rPr>
          <w:instrText xml:space="preserve"> PAGEREF _Toc46762411 \h </w:instrText>
        </w:r>
        <w:r w:rsidR="00202FBF">
          <w:rPr>
            <w:sz w:val="28"/>
            <w:szCs w:val="28"/>
          </w:rPr>
        </w:r>
        <w:r w:rsidR="00202FBF">
          <w:rPr>
            <w:sz w:val="28"/>
            <w:szCs w:val="28"/>
          </w:rPr>
          <w:fldChar w:fldCharType="separate"/>
        </w:r>
        <w:r w:rsidR="00DC2429">
          <w:rPr>
            <w:noProof/>
            <w:sz w:val="28"/>
            <w:szCs w:val="28"/>
          </w:rPr>
          <w:t>57</w:t>
        </w:r>
        <w:r w:rsidR="00202FBF">
          <w:rPr>
            <w:sz w:val="28"/>
            <w:szCs w:val="28"/>
          </w:rPr>
          <w:fldChar w:fldCharType="end"/>
        </w:r>
      </w:hyperlink>
    </w:p>
    <w:p w14:paraId="5022B3DA" w14:textId="77777777" w:rsidR="00202FBF" w:rsidRDefault="005D34DF">
      <w:pPr>
        <w:pStyle w:val="TOC1"/>
        <w:tabs>
          <w:tab w:val="right" w:leader="dot" w:pos="8720"/>
        </w:tabs>
        <w:spacing w:line="480" w:lineRule="auto"/>
        <w:ind w:firstLineChars="100" w:firstLine="210"/>
        <w:rPr>
          <w:rFonts w:ascii="Calibri" w:hAnsi="Calibri"/>
          <w:sz w:val="28"/>
          <w:szCs w:val="28"/>
        </w:rPr>
      </w:pPr>
      <w:hyperlink w:anchor="_Toc46762412" w:history="1">
        <w:r w:rsidR="00DC2429">
          <w:rPr>
            <w:rStyle w:val="aff9"/>
            <w:rFonts w:hint="eastAsia"/>
            <w:sz w:val="28"/>
            <w:szCs w:val="28"/>
          </w:rPr>
          <w:t>三、报价文件格式</w:t>
        </w:r>
        <w:r w:rsidR="00DC2429">
          <w:rPr>
            <w:sz w:val="28"/>
            <w:szCs w:val="28"/>
          </w:rPr>
          <w:tab/>
        </w:r>
        <w:r w:rsidR="00202FBF">
          <w:rPr>
            <w:sz w:val="28"/>
            <w:szCs w:val="28"/>
          </w:rPr>
          <w:fldChar w:fldCharType="begin"/>
        </w:r>
        <w:r w:rsidR="00DC2429">
          <w:rPr>
            <w:sz w:val="28"/>
            <w:szCs w:val="28"/>
          </w:rPr>
          <w:instrText xml:space="preserve"> PAGEREF _Toc46762412 \h </w:instrText>
        </w:r>
        <w:r w:rsidR="00202FBF">
          <w:rPr>
            <w:sz w:val="28"/>
            <w:szCs w:val="28"/>
          </w:rPr>
        </w:r>
        <w:r w:rsidR="00202FBF">
          <w:rPr>
            <w:sz w:val="28"/>
            <w:szCs w:val="28"/>
          </w:rPr>
          <w:fldChar w:fldCharType="separate"/>
        </w:r>
        <w:r w:rsidR="00DC2429">
          <w:rPr>
            <w:noProof/>
            <w:sz w:val="28"/>
            <w:szCs w:val="28"/>
          </w:rPr>
          <w:t>67</w:t>
        </w:r>
        <w:r w:rsidR="00202FBF">
          <w:rPr>
            <w:sz w:val="28"/>
            <w:szCs w:val="28"/>
          </w:rPr>
          <w:fldChar w:fldCharType="end"/>
        </w:r>
      </w:hyperlink>
    </w:p>
    <w:p w14:paraId="5E5AA1D6" w14:textId="77777777" w:rsidR="00202FBF" w:rsidRDefault="00202FBF">
      <w:pPr>
        <w:pStyle w:val="TOC1"/>
        <w:spacing w:line="480" w:lineRule="auto"/>
        <w:outlineLvl w:val="2"/>
        <w:rPr>
          <w:rFonts w:ascii="宋体" w:hAnsi="宋体"/>
          <w:b/>
          <w:color w:val="000000"/>
          <w:sz w:val="28"/>
          <w:szCs w:val="28"/>
        </w:rPr>
      </w:pPr>
      <w:r>
        <w:rPr>
          <w:rFonts w:ascii="宋体" w:hAnsi="宋体"/>
          <w:color w:val="000000"/>
          <w:sz w:val="28"/>
          <w:szCs w:val="28"/>
        </w:rPr>
        <w:fldChar w:fldCharType="end"/>
      </w:r>
    </w:p>
    <w:p w14:paraId="55FF814E" w14:textId="77777777" w:rsidR="00202FBF" w:rsidRDefault="00202FBF">
      <w:pPr>
        <w:pStyle w:val="TOC1"/>
        <w:tabs>
          <w:tab w:val="right" w:leader="dot" w:pos="8720"/>
        </w:tabs>
        <w:spacing w:line="800" w:lineRule="exact"/>
        <w:rPr>
          <w:rFonts w:ascii="Calibri" w:hAnsi="Calibri"/>
          <w:color w:val="000000"/>
          <w:szCs w:val="22"/>
        </w:rPr>
      </w:pPr>
      <w:r>
        <w:rPr>
          <w:rFonts w:ascii="宋体" w:hAnsi="宋体" w:hint="eastAsia"/>
          <w:color w:val="000000"/>
          <w:sz w:val="28"/>
          <w:szCs w:val="28"/>
        </w:rPr>
        <w:fldChar w:fldCharType="begin"/>
      </w:r>
      <w:r w:rsidR="00DC2429">
        <w:rPr>
          <w:rFonts w:ascii="宋体" w:hAnsi="宋体" w:hint="eastAsia"/>
          <w:color w:val="000000"/>
          <w:sz w:val="28"/>
          <w:szCs w:val="28"/>
        </w:rPr>
        <w:instrText xml:space="preserve"> TOC \o "1-3" \h \z \u </w:instrText>
      </w:r>
      <w:r>
        <w:rPr>
          <w:rFonts w:ascii="宋体" w:hAnsi="宋体" w:hint="eastAsia"/>
          <w:color w:val="000000"/>
          <w:sz w:val="28"/>
          <w:szCs w:val="28"/>
        </w:rPr>
        <w:fldChar w:fldCharType="separate"/>
      </w:r>
    </w:p>
    <w:p w14:paraId="46108320" w14:textId="77777777" w:rsidR="00202FBF" w:rsidRDefault="00202FBF" w:rsidP="005715F6">
      <w:pPr>
        <w:spacing w:beforeLines="50" w:before="120" w:line="360" w:lineRule="auto"/>
        <w:rPr>
          <w:rFonts w:ascii="宋体" w:hAnsi="宋体"/>
          <w:b/>
          <w:color w:val="000000"/>
          <w:sz w:val="28"/>
          <w:szCs w:val="28"/>
        </w:rPr>
      </w:pPr>
      <w:r>
        <w:rPr>
          <w:rFonts w:ascii="宋体" w:hAnsi="宋体" w:hint="eastAsia"/>
          <w:color w:val="000000"/>
          <w:sz w:val="28"/>
          <w:szCs w:val="28"/>
        </w:rPr>
        <w:fldChar w:fldCharType="end"/>
      </w:r>
    </w:p>
    <w:p w14:paraId="02832AC9" w14:textId="77777777" w:rsidR="00202FBF" w:rsidRDefault="00202FBF">
      <w:pPr>
        <w:pStyle w:val="af1"/>
        <w:snapToGrid w:val="0"/>
        <w:spacing w:beforeLines="0" w:afterLines="0" w:line="240" w:lineRule="auto"/>
        <w:jc w:val="center"/>
        <w:outlineLvl w:val="0"/>
        <w:rPr>
          <w:rFonts w:hAnsi="宋体"/>
          <w:color w:val="000000"/>
        </w:rPr>
      </w:pPr>
    </w:p>
    <w:p w14:paraId="7D0D116B" w14:textId="77777777" w:rsidR="00202FBF" w:rsidRDefault="00202FBF">
      <w:pPr>
        <w:rPr>
          <w:color w:val="000000"/>
        </w:rPr>
      </w:pPr>
    </w:p>
    <w:p w14:paraId="7962431C" w14:textId="77777777" w:rsidR="00202FBF" w:rsidRDefault="00202FBF">
      <w:pPr>
        <w:rPr>
          <w:color w:val="000000"/>
        </w:rPr>
      </w:pPr>
    </w:p>
    <w:p w14:paraId="49B58913" w14:textId="77777777" w:rsidR="00202FBF" w:rsidRDefault="00202FBF">
      <w:pPr>
        <w:rPr>
          <w:color w:val="000000"/>
        </w:rPr>
      </w:pPr>
    </w:p>
    <w:p w14:paraId="54587A23" w14:textId="77777777" w:rsidR="00202FBF" w:rsidRDefault="00202FBF">
      <w:pPr>
        <w:rPr>
          <w:color w:val="000000"/>
        </w:rPr>
      </w:pPr>
    </w:p>
    <w:p w14:paraId="6152818E" w14:textId="77777777" w:rsidR="00202FBF" w:rsidRDefault="00202FBF">
      <w:pPr>
        <w:rPr>
          <w:color w:val="000000"/>
        </w:rPr>
      </w:pPr>
    </w:p>
    <w:p w14:paraId="3541138E" w14:textId="77777777" w:rsidR="00202FBF" w:rsidRDefault="00202FBF">
      <w:pPr>
        <w:rPr>
          <w:color w:val="000000"/>
        </w:rPr>
      </w:pPr>
    </w:p>
    <w:p w14:paraId="1C9808CD" w14:textId="77777777" w:rsidR="00202FBF" w:rsidRDefault="00202FBF">
      <w:pPr>
        <w:rPr>
          <w:color w:val="000000"/>
        </w:rPr>
      </w:pPr>
    </w:p>
    <w:p w14:paraId="0F966EA0" w14:textId="77777777" w:rsidR="00202FBF" w:rsidRDefault="00DC2429">
      <w:pPr>
        <w:pStyle w:val="afe"/>
        <w:rPr>
          <w:szCs w:val="30"/>
        </w:rPr>
      </w:pPr>
      <w:r>
        <w:rPr>
          <w:rFonts w:hint="eastAsia"/>
        </w:rPr>
        <w:br w:type="page"/>
      </w:r>
      <w:bookmarkStart w:id="0" w:name="_Toc46762350"/>
      <w:bookmarkStart w:id="1" w:name="_Toc466534747"/>
      <w:r>
        <w:rPr>
          <w:rFonts w:hint="eastAsia"/>
          <w:szCs w:val="30"/>
        </w:rPr>
        <w:lastRenderedPageBreak/>
        <w:t>第一章</w:t>
      </w:r>
      <w:r>
        <w:rPr>
          <w:rFonts w:hint="eastAsia"/>
          <w:szCs w:val="30"/>
        </w:rPr>
        <w:t xml:space="preserve">  </w:t>
      </w:r>
      <w:r>
        <w:rPr>
          <w:rFonts w:hint="eastAsia"/>
          <w:szCs w:val="30"/>
        </w:rPr>
        <w:t>投标邀请</w:t>
      </w:r>
      <w:bookmarkEnd w:id="0"/>
      <w:bookmarkEnd w:id="1"/>
    </w:p>
    <w:p w14:paraId="191EB4E9" w14:textId="77777777" w:rsidR="00202FBF" w:rsidRDefault="00DC2429">
      <w:pPr>
        <w:spacing w:line="400" w:lineRule="exact"/>
        <w:ind w:firstLineChars="200" w:firstLine="480"/>
        <w:rPr>
          <w:rFonts w:ascii="宋体" w:hAnsi="宋体" w:cs="Arial"/>
          <w:sz w:val="24"/>
        </w:rPr>
      </w:pPr>
      <w:r>
        <w:rPr>
          <w:rFonts w:ascii="Arial" w:hAnsi="Arial" w:cs="Arial"/>
          <w:color w:val="000000"/>
          <w:sz w:val="24"/>
        </w:rPr>
        <w:t>根据《中华人民共和国政府采购法》</w:t>
      </w:r>
      <w:r>
        <w:rPr>
          <w:rFonts w:ascii="Arial" w:hAnsi="Arial" w:cs="Arial" w:hint="eastAsia"/>
          <w:color w:val="000000"/>
          <w:sz w:val="24"/>
        </w:rPr>
        <w:t>、《中华人民共和国政</w:t>
      </w:r>
      <w:r>
        <w:rPr>
          <w:rFonts w:ascii="Arial" w:hAnsi="Arial" w:cs="Arial" w:hint="eastAsia"/>
          <w:sz w:val="24"/>
        </w:rPr>
        <w:t>府采购法实施条例》、</w:t>
      </w:r>
      <w:r>
        <w:rPr>
          <w:rFonts w:ascii="Arial" w:hAnsi="Arial" w:cs="Arial"/>
          <w:kern w:val="0"/>
          <w:sz w:val="24"/>
        </w:rPr>
        <w:t>《政府采购货物与服务招标投标管理办法</w:t>
      </w:r>
      <w:r>
        <w:rPr>
          <w:rFonts w:ascii="宋体" w:hAnsi="宋体" w:cs="Arial"/>
          <w:kern w:val="0"/>
          <w:sz w:val="24"/>
        </w:rPr>
        <w:t>》</w:t>
      </w:r>
      <w:r>
        <w:rPr>
          <w:rFonts w:ascii="宋体" w:hAnsi="宋体" w:cs="Arial"/>
          <w:sz w:val="24"/>
        </w:rPr>
        <w:t>等规定，经</w:t>
      </w:r>
      <w:r>
        <w:rPr>
          <w:rFonts w:ascii="宋体" w:hAnsi="宋体" w:cs="Arial"/>
          <w:b/>
          <w:sz w:val="24"/>
        </w:rPr>
        <w:t>临海市</w:t>
      </w:r>
      <w:r>
        <w:rPr>
          <w:rFonts w:ascii="宋体" w:hAnsi="宋体" w:cs="Arial" w:hint="eastAsia"/>
          <w:b/>
          <w:sz w:val="24"/>
        </w:rPr>
        <w:t>财政局</w:t>
      </w:r>
      <w:r>
        <w:rPr>
          <w:rFonts w:ascii="宋体" w:hAnsi="宋体" w:cs="Arial"/>
          <w:sz w:val="24"/>
        </w:rPr>
        <w:t>批准，受</w:t>
      </w:r>
      <w:r>
        <w:rPr>
          <w:rFonts w:ascii="宋体" w:hAnsi="宋体" w:cs="Arial" w:hint="eastAsia"/>
          <w:sz w:val="24"/>
          <w:u w:val="single"/>
        </w:rPr>
        <w:t>临海市公路管理局</w:t>
      </w:r>
      <w:r>
        <w:rPr>
          <w:rFonts w:ascii="宋体" w:hAnsi="宋体" w:cs="Arial" w:hint="eastAsia"/>
          <w:sz w:val="24"/>
        </w:rPr>
        <w:t>委</w:t>
      </w:r>
      <w:r>
        <w:rPr>
          <w:rFonts w:ascii="宋体" w:hAnsi="宋体" w:cs="Arial"/>
          <w:sz w:val="24"/>
        </w:rPr>
        <w:t>托，</w:t>
      </w:r>
      <w:r>
        <w:rPr>
          <w:rFonts w:ascii="宋体" w:hAnsi="宋体" w:cs="Arial" w:hint="eastAsia"/>
          <w:sz w:val="24"/>
        </w:rPr>
        <w:t>现</w:t>
      </w:r>
      <w:r>
        <w:rPr>
          <w:rFonts w:ascii="宋体" w:hAnsi="宋体" w:cs="Arial"/>
          <w:sz w:val="24"/>
        </w:rPr>
        <w:t>就</w:t>
      </w:r>
      <w:r>
        <w:rPr>
          <w:rFonts w:ascii="宋体" w:hAnsi="宋体" w:cs="Arial" w:hint="eastAsia"/>
          <w:b/>
          <w:bCs/>
          <w:sz w:val="24"/>
          <w:u w:val="single"/>
        </w:rPr>
        <w:t>非现场执法卡点建设</w:t>
      </w:r>
      <w:r>
        <w:rPr>
          <w:rFonts w:ascii="宋体" w:hAnsi="宋体" w:hint="eastAsia"/>
          <w:sz w:val="24"/>
        </w:rPr>
        <w:t>进行</w:t>
      </w:r>
      <w:r>
        <w:rPr>
          <w:rFonts w:ascii="宋体" w:hAnsi="宋体" w:cs="Arial"/>
          <w:sz w:val="24"/>
        </w:rPr>
        <w:t>公开招标，</w:t>
      </w:r>
      <w:r>
        <w:rPr>
          <w:rFonts w:ascii="宋体" w:hAnsi="宋体" w:cs="Arial"/>
          <w:kern w:val="0"/>
          <w:sz w:val="24"/>
        </w:rPr>
        <w:t>欢迎</w:t>
      </w:r>
      <w:r>
        <w:rPr>
          <w:rFonts w:ascii="宋体" w:hAnsi="宋体" w:cs="Arial" w:hint="eastAsia"/>
          <w:kern w:val="0"/>
          <w:sz w:val="24"/>
        </w:rPr>
        <w:t>具备本项目投标人的资格要求且能够及时</w:t>
      </w:r>
      <w:r>
        <w:rPr>
          <w:rFonts w:ascii="宋体" w:hAnsi="宋体" w:cs="Arial"/>
          <w:kern w:val="0"/>
          <w:sz w:val="24"/>
        </w:rPr>
        <w:t>提供</w:t>
      </w:r>
      <w:r>
        <w:rPr>
          <w:rFonts w:ascii="宋体" w:hAnsi="宋体" w:cs="Arial" w:hint="eastAsia"/>
          <w:kern w:val="0"/>
          <w:sz w:val="24"/>
        </w:rPr>
        <w:t>相关货物及服务的供应商前来</w:t>
      </w:r>
      <w:r>
        <w:rPr>
          <w:rFonts w:ascii="宋体" w:hAnsi="宋体" w:cs="Arial"/>
          <w:kern w:val="0"/>
          <w:sz w:val="24"/>
        </w:rPr>
        <w:t>投标。</w:t>
      </w:r>
    </w:p>
    <w:p w14:paraId="4A0F1EBE" w14:textId="77777777" w:rsidR="00202FBF" w:rsidRDefault="00DC2429">
      <w:pPr>
        <w:pStyle w:val="afc"/>
        <w:spacing w:before="0" w:beforeAutospacing="0" w:after="0" w:afterAutospacing="0" w:line="400" w:lineRule="exact"/>
        <w:rPr>
          <w:rFonts w:cs="Arial"/>
        </w:rPr>
      </w:pPr>
      <w:r>
        <w:rPr>
          <w:rFonts w:cs="Arial"/>
          <w:b/>
          <w:bCs/>
        </w:rPr>
        <w:t>1、项目概况</w:t>
      </w:r>
    </w:p>
    <w:p w14:paraId="411B3F88" w14:textId="77777777" w:rsidR="00202FBF" w:rsidRDefault="00DC2429">
      <w:pPr>
        <w:pStyle w:val="afc"/>
        <w:spacing w:before="0" w:beforeAutospacing="0" w:after="0" w:afterAutospacing="0" w:line="400" w:lineRule="exact"/>
      </w:pPr>
      <w:r>
        <w:t>项目名称：</w:t>
      </w:r>
      <w:r>
        <w:rPr>
          <w:rFonts w:hint="eastAsia"/>
        </w:rPr>
        <w:t xml:space="preserve">2020年治超非现场执法系统建设 </w:t>
      </w:r>
    </w:p>
    <w:p w14:paraId="4D611C72" w14:textId="77777777" w:rsidR="00202FBF" w:rsidRDefault="00DC2429">
      <w:pPr>
        <w:pStyle w:val="afc"/>
        <w:spacing w:before="0" w:beforeAutospacing="0" w:after="0" w:afterAutospacing="0" w:line="400" w:lineRule="exact"/>
      </w:pPr>
      <w:r>
        <w:t>采购单位：</w:t>
      </w:r>
      <w:r>
        <w:rPr>
          <w:rFonts w:hint="eastAsia"/>
        </w:rPr>
        <w:t xml:space="preserve">临海市公路管理局 </w:t>
      </w:r>
    </w:p>
    <w:p w14:paraId="218D2BAA" w14:textId="77777777" w:rsidR="00202FBF" w:rsidRDefault="00DC2429">
      <w:pPr>
        <w:pStyle w:val="afc"/>
        <w:spacing w:before="0" w:beforeAutospacing="0" w:after="0" w:afterAutospacing="0" w:line="400" w:lineRule="exact"/>
      </w:pPr>
      <w:r>
        <w:rPr>
          <w:rFonts w:cs="Arial"/>
        </w:rPr>
        <w:t>采购规模及内容概述：</w:t>
      </w:r>
      <w:r>
        <w:rPr>
          <w:rFonts w:cs="宋体" w:hint="eastAsia"/>
        </w:rPr>
        <w:t>主要包括前端动态高速称重系统、车辆分离系统、监控系统（路面视频监控系统）、抓拍系统（车牌识别系统）、路面情报发布系统、路面信息集成传输系统、指示牌系统的供货、安装调试等。</w:t>
      </w:r>
      <w:r>
        <w:rPr>
          <w:rFonts w:hint="eastAsia"/>
        </w:rPr>
        <w:t>详见招标需求</w:t>
      </w:r>
    </w:p>
    <w:p w14:paraId="3FD0E1F7" w14:textId="77777777" w:rsidR="00202FBF" w:rsidRDefault="00DC2429">
      <w:pPr>
        <w:spacing w:line="400" w:lineRule="exact"/>
        <w:rPr>
          <w:rFonts w:ascii="宋体" w:hAnsi="宋体" w:cs="Arial"/>
          <w:kern w:val="0"/>
          <w:sz w:val="24"/>
        </w:rPr>
      </w:pPr>
      <w:r>
        <w:rPr>
          <w:rFonts w:ascii="宋体" w:hAnsi="宋体" w:cs="Arial" w:hint="eastAsia"/>
          <w:kern w:val="0"/>
          <w:sz w:val="24"/>
        </w:rPr>
        <w:t>采购预算：763万元</w:t>
      </w:r>
    </w:p>
    <w:p w14:paraId="4B7985F7" w14:textId="77777777" w:rsidR="00202FBF" w:rsidRDefault="00DC2429">
      <w:pPr>
        <w:spacing w:line="400" w:lineRule="exact"/>
        <w:rPr>
          <w:rFonts w:ascii="宋体" w:hAnsi="宋体" w:cs="Arial"/>
          <w:kern w:val="0"/>
          <w:sz w:val="24"/>
        </w:rPr>
      </w:pPr>
      <w:r>
        <w:rPr>
          <w:rFonts w:ascii="宋体" w:hAnsi="宋体" w:cs="Arial" w:hint="eastAsia"/>
          <w:kern w:val="0"/>
          <w:sz w:val="24"/>
        </w:rPr>
        <w:t>最高限价：763万元</w:t>
      </w:r>
    </w:p>
    <w:p w14:paraId="10152847" w14:textId="77777777" w:rsidR="00202FBF" w:rsidRDefault="00DC2429">
      <w:pPr>
        <w:spacing w:line="400" w:lineRule="exact"/>
        <w:rPr>
          <w:rFonts w:ascii="宋体" w:hAnsi="宋体" w:cs="Arial"/>
          <w:kern w:val="0"/>
          <w:sz w:val="24"/>
        </w:rPr>
      </w:pPr>
      <w:r>
        <w:rPr>
          <w:rFonts w:ascii="宋体" w:hAnsi="宋体" w:cs="Arial"/>
          <w:kern w:val="0"/>
          <w:sz w:val="24"/>
        </w:rPr>
        <w:t>采购组织类型：</w:t>
      </w:r>
      <w:r>
        <w:rPr>
          <w:rFonts w:ascii="宋体" w:hAnsi="宋体" w:cs="Arial" w:hint="eastAsia"/>
          <w:kern w:val="0"/>
          <w:sz w:val="24"/>
        </w:rPr>
        <w:t>分散</w:t>
      </w:r>
      <w:r>
        <w:rPr>
          <w:rFonts w:ascii="宋体" w:hAnsi="宋体" w:cs="Arial"/>
          <w:kern w:val="0"/>
          <w:sz w:val="24"/>
        </w:rPr>
        <w:t>采购</w:t>
      </w:r>
    </w:p>
    <w:p w14:paraId="16B6F394" w14:textId="77777777" w:rsidR="00202FBF" w:rsidRDefault="00DC2429">
      <w:pPr>
        <w:pStyle w:val="afc"/>
        <w:spacing w:before="0" w:beforeAutospacing="0" w:after="0" w:afterAutospacing="0" w:line="400" w:lineRule="exact"/>
        <w:rPr>
          <w:rFonts w:cs="Arial"/>
          <w:color w:val="000000"/>
        </w:rPr>
      </w:pPr>
      <w:r>
        <w:rPr>
          <w:rFonts w:cs="Arial"/>
          <w:color w:val="000000"/>
        </w:rPr>
        <w:t>采购标段数：</w:t>
      </w:r>
      <w:r>
        <w:rPr>
          <w:rFonts w:cs="Arial" w:hint="eastAsia"/>
          <w:color w:val="000000"/>
        </w:rPr>
        <w:t>1</w:t>
      </w:r>
    </w:p>
    <w:p w14:paraId="03AB28B2" w14:textId="77777777" w:rsidR="00202FBF" w:rsidRDefault="00DC2429">
      <w:pPr>
        <w:pStyle w:val="afc"/>
        <w:spacing w:before="0" w:beforeAutospacing="0" w:after="0" w:afterAutospacing="0" w:line="400" w:lineRule="exact"/>
        <w:rPr>
          <w:rFonts w:cs="Arial"/>
          <w:color w:val="000000"/>
        </w:rPr>
      </w:pPr>
      <w:r>
        <w:rPr>
          <w:rFonts w:cs="Arial"/>
          <w:color w:val="000000"/>
        </w:rPr>
        <w:t>采购方式：公开招标</w:t>
      </w:r>
    </w:p>
    <w:p w14:paraId="5844E36B" w14:textId="77777777" w:rsidR="00202FBF" w:rsidRDefault="00DC2429">
      <w:pPr>
        <w:pStyle w:val="afc"/>
        <w:spacing w:before="0" w:beforeAutospacing="0" w:after="0" w:afterAutospacing="0" w:line="400" w:lineRule="exact"/>
        <w:rPr>
          <w:rFonts w:cs="宋体"/>
          <w:b/>
        </w:rPr>
      </w:pPr>
      <w:r>
        <w:rPr>
          <w:rFonts w:cs="Arial"/>
          <w:b/>
        </w:rPr>
        <w:t>工期：</w:t>
      </w:r>
      <w:r>
        <w:rPr>
          <w:rFonts w:cs="Arial" w:hint="eastAsia"/>
          <w:b/>
        </w:rPr>
        <w:t xml:space="preserve"> 合同签订后，接采购人开工通知后90天内完成供货及安装。</w:t>
      </w:r>
    </w:p>
    <w:p w14:paraId="65D566E5" w14:textId="77777777" w:rsidR="00202FBF" w:rsidRDefault="00DC2429">
      <w:pPr>
        <w:pStyle w:val="afc"/>
        <w:spacing w:before="0" w:beforeAutospacing="0" w:after="0" w:afterAutospacing="0" w:line="400" w:lineRule="exact"/>
        <w:rPr>
          <w:rFonts w:cs="宋体"/>
          <w:b/>
        </w:rPr>
      </w:pPr>
      <w:r>
        <w:rPr>
          <w:rFonts w:cs="宋体" w:hint="eastAsia"/>
          <w:b/>
        </w:rPr>
        <w:t>采购文件公告期限：5个工作日</w:t>
      </w:r>
    </w:p>
    <w:p w14:paraId="46D95607" w14:textId="77777777" w:rsidR="00202FBF" w:rsidRDefault="00DC2429">
      <w:pPr>
        <w:pStyle w:val="afc"/>
        <w:spacing w:before="0" w:beforeAutospacing="0" w:after="0" w:afterAutospacing="0" w:line="400" w:lineRule="exact"/>
        <w:rPr>
          <w:rFonts w:cs="Arial"/>
          <w:color w:val="000000"/>
        </w:rPr>
      </w:pPr>
      <w:r>
        <w:rPr>
          <w:rFonts w:cs="Arial"/>
          <w:color w:val="000000"/>
        </w:rPr>
        <w:t>该项目已具备条件，现对该项目进行公开招标。</w:t>
      </w:r>
    </w:p>
    <w:p w14:paraId="1AC62788" w14:textId="77777777" w:rsidR="00202FBF" w:rsidRDefault="00DC2429">
      <w:pPr>
        <w:spacing w:line="400" w:lineRule="exact"/>
        <w:rPr>
          <w:rFonts w:ascii="宋体" w:hAnsi="宋体" w:cs="Arial"/>
          <w:color w:val="000000"/>
          <w:kern w:val="0"/>
          <w:sz w:val="24"/>
        </w:rPr>
      </w:pPr>
      <w:r>
        <w:rPr>
          <w:rFonts w:ascii="宋体" w:hAnsi="宋体" w:cs="Arial"/>
          <w:color w:val="000000"/>
          <w:kern w:val="0"/>
          <w:sz w:val="24"/>
        </w:rPr>
        <w:t>2、投标人资格要求</w:t>
      </w:r>
    </w:p>
    <w:p w14:paraId="3EE74FD8" w14:textId="77777777" w:rsidR="00202FBF" w:rsidRDefault="00DC2429">
      <w:pPr>
        <w:spacing w:line="400" w:lineRule="exact"/>
        <w:rPr>
          <w:rFonts w:ascii="宋体" w:hAnsi="宋体" w:cs="Arial"/>
          <w:color w:val="000000"/>
          <w:kern w:val="0"/>
          <w:sz w:val="24"/>
        </w:rPr>
      </w:pPr>
      <w:r>
        <w:rPr>
          <w:rFonts w:ascii="宋体" w:hAnsi="宋体" w:cs="Arial" w:hint="eastAsia"/>
          <w:color w:val="000000"/>
          <w:kern w:val="0"/>
          <w:sz w:val="24"/>
        </w:rPr>
        <w:t>（1）符合《政府采购法》第二十二条规定；</w:t>
      </w:r>
    </w:p>
    <w:p w14:paraId="4AEED73A" w14:textId="77777777" w:rsidR="00202FBF" w:rsidRDefault="00DC2429">
      <w:pPr>
        <w:spacing w:line="400" w:lineRule="exact"/>
        <w:rPr>
          <w:rFonts w:ascii="宋体" w:hAnsi="宋体" w:cs="Arial"/>
          <w:color w:val="000000"/>
          <w:kern w:val="0"/>
          <w:sz w:val="24"/>
        </w:rPr>
      </w:pPr>
      <w:r>
        <w:rPr>
          <w:rFonts w:ascii="宋体" w:hAnsi="宋体" w:cs="Arial" w:hint="eastAsia"/>
          <w:color w:val="000000"/>
          <w:kern w:val="0"/>
          <w:sz w:val="24"/>
        </w:rPr>
        <w:t>（2）未被“信用中国”（www.creditchina.gov.cn）、中国政府采购网（www.ccgp.gov.cn）列入失信被执行人、重大税收违法案件当事人名单、政府采购严重违法失信行为记录名单；</w:t>
      </w:r>
    </w:p>
    <w:p w14:paraId="47C3AA08" w14:textId="77777777" w:rsidR="00202FBF" w:rsidRDefault="00DC2429">
      <w:pPr>
        <w:spacing w:line="400" w:lineRule="exact"/>
        <w:rPr>
          <w:rFonts w:ascii="宋体" w:hAnsi="宋体" w:cs="Arial"/>
          <w:color w:val="000000"/>
          <w:kern w:val="0"/>
          <w:sz w:val="24"/>
        </w:rPr>
      </w:pPr>
      <w:r>
        <w:rPr>
          <w:rFonts w:ascii="宋体" w:hAnsi="宋体" w:cs="Arial" w:hint="eastAsia"/>
          <w:color w:val="000000"/>
          <w:kern w:val="0"/>
          <w:sz w:val="24"/>
        </w:rPr>
        <w:t>（3）具有与本招标须知相适应的商品经营能力（包括供应能力、售后服务能力等）的供应商；</w:t>
      </w:r>
    </w:p>
    <w:p w14:paraId="385EC634" w14:textId="77777777" w:rsidR="00202FBF" w:rsidRDefault="00DC2429">
      <w:pPr>
        <w:spacing w:line="400" w:lineRule="exact"/>
        <w:rPr>
          <w:rFonts w:ascii="宋体" w:hAnsi="宋体" w:cs="Arial"/>
          <w:color w:val="000000"/>
          <w:kern w:val="0"/>
          <w:sz w:val="24"/>
        </w:rPr>
      </w:pPr>
      <w:r>
        <w:rPr>
          <w:rFonts w:ascii="宋体" w:hAnsi="宋体" w:cs="Arial" w:hint="eastAsia"/>
          <w:color w:val="000000"/>
          <w:kern w:val="0"/>
          <w:sz w:val="24"/>
        </w:rPr>
        <w:t>（4）</w:t>
      </w:r>
      <w:r>
        <w:rPr>
          <w:rFonts w:ascii="宋体" w:cs="宋体" w:hint="eastAsia"/>
          <w:b/>
          <w:sz w:val="24"/>
        </w:rPr>
        <w:t>投标人具有公路交通工程（公路机电工程分项）专业承包贰级及以上资质；</w:t>
      </w:r>
    </w:p>
    <w:p w14:paraId="26E695CE" w14:textId="77777777" w:rsidR="00202FBF" w:rsidRDefault="00DC2429">
      <w:pPr>
        <w:spacing w:line="400" w:lineRule="exact"/>
        <w:rPr>
          <w:rFonts w:ascii="宋体" w:hAnsi="宋体" w:cs="Arial"/>
          <w:color w:val="000000"/>
          <w:kern w:val="0"/>
          <w:sz w:val="24"/>
        </w:rPr>
      </w:pPr>
      <w:r>
        <w:rPr>
          <w:rFonts w:ascii="宋体" w:hAnsi="宋体" w:cs="Arial" w:hint="eastAsia"/>
          <w:color w:val="000000"/>
          <w:kern w:val="0"/>
          <w:sz w:val="24"/>
        </w:rPr>
        <w:t>（5）本项目不接受联合体投标。</w:t>
      </w:r>
    </w:p>
    <w:p w14:paraId="770DBC4D" w14:textId="77777777" w:rsidR="00202FBF" w:rsidRDefault="00DC2429">
      <w:pPr>
        <w:spacing w:line="400" w:lineRule="exact"/>
        <w:rPr>
          <w:rFonts w:ascii="宋体" w:hAnsi="宋体" w:cs="Arial"/>
          <w:color w:val="000000"/>
          <w:kern w:val="0"/>
          <w:sz w:val="24"/>
        </w:rPr>
      </w:pPr>
      <w:r>
        <w:rPr>
          <w:rFonts w:ascii="宋体" w:hAnsi="宋体" w:cs="Arial"/>
          <w:color w:val="000000"/>
          <w:kern w:val="0"/>
          <w:sz w:val="24"/>
        </w:rPr>
        <w:t>3、报名</w:t>
      </w:r>
    </w:p>
    <w:p w14:paraId="64FDC637" w14:textId="77777777" w:rsidR="00202FBF" w:rsidRDefault="00DC2429">
      <w:pPr>
        <w:spacing w:line="400" w:lineRule="exact"/>
        <w:rPr>
          <w:rFonts w:ascii="宋体" w:hAnsi="宋体" w:cs="Arial"/>
          <w:color w:val="000000"/>
          <w:kern w:val="0"/>
          <w:sz w:val="24"/>
        </w:rPr>
      </w:pPr>
      <w:r>
        <w:rPr>
          <w:rFonts w:ascii="宋体" w:hAnsi="宋体" w:cs="Arial"/>
          <w:color w:val="000000"/>
          <w:kern w:val="0"/>
          <w:sz w:val="24"/>
        </w:rPr>
        <w:t>不报名，符合要求的注册供应商均可参加投标。</w:t>
      </w:r>
    </w:p>
    <w:p w14:paraId="76AA09B6" w14:textId="77777777" w:rsidR="00202FBF" w:rsidRDefault="00DC2429">
      <w:pPr>
        <w:spacing w:line="400" w:lineRule="exact"/>
        <w:rPr>
          <w:rFonts w:ascii="宋体" w:hAnsi="宋体" w:cs="Arial"/>
          <w:color w:val="000000"/>
          <w:kern w:val="0"/>
          <w:sz w:val="24"/>
        </w:rPr>
      </w:pPr>
      <w:r>
        <w:rPr>
          <w:rFonts w:ascii="宋体" w:hAnsi="宋体" w:cs="Arial"/>
          <w:color w:val="000000"/>
          <w:kern w:val="0"/>
          <w:sz w:val="24"/>
        </w:rPr>
        <w:t>4.招标文件的获取</w:t>
      </w:r>
    </w:p>
    <w:p w14:paraId="7443943C" w14:textId="77777777" w:rsidR="00202FBF" w:rsidRDefault="00DC2429">
      <w:pPr>
        <w:spacing w:line="400" w:lineRule="exact"/>
        <w:rPr>
          <w:rFonts w:ascii="宋体" w:hAnsi="宋体" w:cs="Arial"/>
          <w:color w:val="000000"/>
          <w:kern w:val="0"/>
          <w:sz w:val="24"/>
        </w:rPr>
      </w:pPr>
      <w:r>
        <w:rPr>
          <w:rFonts w:ascii="宋体" w:hAnsi="宋体" w:cs="Arial"/>
          <w:color w:val="000000"/>
          <w:kern w:val="0"/>
          <w:sz w:val="24"/>
        </w:rPr>
        <w:t>采购文件售价：免费</w:t>
      </w:r>
    </w:p>
    <w:p w14:paraId="5F9AAB38" w14:textId="77777777" w:rsidR="00202FBF" w:rsidRDefault="00DC2429">
      <w:pPr>
        <w:spacing w:line="400" w:lineRule="exact"/>
        <w:rPr>
          <w:rFonts w:ascii="宋体" w:hAnsi="宋体" w:cs="Arial"/>
          <w:bCs/>
          <w:sz w:val="24"/>
        </w:rPr>
      </w:pPr>
      <w:r>
        <w:rPr>
          <w:rFonts w:ascii="宋体" w:hAnsi="宋体" w:cs="Arial" w:hint="eastAsia"/>
          <w:bCs/>
          <w:sz w:val="24"/>
        </w:rPr>
        <w:t>获取方式：凡有意参加投标者，在2020年</w:t>
      </w:r>
      <w:r w:rsidR="005715F6">
        <w:rPr>
          <w:rFonts w:ascii="宋体" w:hAnsi="宋体" w:cs="Arial" w:hint="eastAsia"/>
          <w:bCs/>
          <w:sz w:val="24"/>
        </w:rPr>
        <w:t>12</w:t>
      </w:r>
      <w:r>
        <w:rPr>
          <w:rFonts w:ascii="宋体" w:hAnsi="宋体" w:cs="Arial" w:hint="eastAsia"/>
          <w:bCs/>
          <w:sz w:val="24"/>
        </w:rPr>
        <w:t>月</w:t>
      </w:r>
      <w:r w:rsidR="005715F6">
        <w:rPr>
          <w:rFonts w:ascii="宋体" w:hAnsi="宋体" w:cs="Arial" w:hint="eastAsia"/>
          <w:bCs/>
          <w:sz w:val="24"/>
        </w:rPr>
        <w:t>16</w:t>
      </w:r>
      <w:r>
        <w:rPr>
          <w:rFonts w:ascii="宋体" w:hAnsi="宋体" w:cs="Arial" w:hint="eastAsia"/>
          <w:bCs/>
          <w:sz w:val="24"/>
        </w:rPr>
        <w:t>日 9:00 前，到临海市公共资源交易中心网站注册审核通过后可自行下载采购文件或到浙江政府采购云平台（网址</w:t>
      </w:r>
      <w:r w:rsidR="005D34DF">
        <w:fldChar w:fldCharType="begin"/>
      </w:r>
      <w:r w:rsidR="005D34DF">
        <w:instrText xml:space="preserve"> HYPERLINK "http://www.zcygov.cn/" </w:instrText>
      </w:r>
      <w:r w:rsidR="005D34DF">
        <w:fldChar w:fldCharType="separate"/>
      </w:r>
      <w:r>
        <w:rPr>
          <w:rFonts w:ascii="宋体" w:hAnsi="宋体" w:cs="Arial" w:hint="eastAsia"/>
          <w:bCs/>
          <w:sz w:val="24"/>
          <w:u w:val="single"/>
        </w:rPr>
        <w:t>http://www.zcygov.cn</w:t>
      </w:r>
      <w:r w:rsidR="005D34DF">
        <w:rPr>
          <w:rFonts w:ascii="宋体" w:hAnsi="宋体" w:cs="Arial"/>
          <w:bCs/>
          <w:sz w:val="24"/>
          <w:u w:val="single"/>
        </w:rPr>
        <w:fldChar w:fldCharType="end"/>
      </w:r>
      <w:r>
        <w:rPr>
          <w:rFonts w:ascii="宋体" w:hAnsi="宋体" w:cs="Arial" w:hint="eastAsia"/>
          <w:bCs/>
          <w:sz w:val="24"/>
        </w:rPr>
        <w:t>）上获取。</w:t>
      </w:r>
    </w:p>
    <w:p w14:paraId="4BA77310" w14:textId="77777777" w:rsidR="00202FBF" w:rsidRDefault="00DC2429">
      <w:pPr>
        <w:pStyle w:val="afc"/>
        <w:spacing w:before="0" w:beforeAutospacing="0" w:after="0" w:afterAutospacing="0" w:line="400" w:lineRule="exact"/>
        <w:rPr>
          <w:rFonts w:ascii="Arial" w:hAnsi="Arial" w:cs="Arial"/>
        </w:rPr>
      </w:pPr>
      <w:r>
        <w:rPr>
          <w:rFonts w:ascii="Arial" w:hAnsi="Arial" w:cs="Arial"/>
        </w:rPr>
        <w:lastRenderedPageBreak/>
        <w:t>招标文件答疑：</w:t>
      </w:r>
      <w:r>
        <w:rPr>
          <w:rFonts w:ascii="Arial" w:hAnsi="Arial" w:cs="Arial"/>
          <w:b/>
        </w:rPr>
        <w:t>投标人</w:t>
      </w:r>
      <w:r>
        <w:rPr>
          <w:rFonts w:ascii="Arial" w:hAnsi="Arial" w:cs="Arial" w:hint="eastAsia"/>
          <w:b/>
        </w:rPr>
        <w:t>对采购文件提出质疑的，应当在获取采购文件或者采购文件公告期限届满之日起</w:t>
      </w:r>
      <w:r>
        <w:rPr>
          <w:rFonts w:ascii="Arial" w:hAnsi="Arial" w:cs="Arial" w:hint="eastAsia"/>
          <w:b/>
        </w:rPr>
        <w:t>7</w:t>
      </w:r>
      <w:r>
        <w:rPr>
          <w:rFonts w:ascii="Arial" w:hAnsi="Arial" w:cs="Arial" w:hint="eastAsia"/>
          <w:b/>
        </w:rPr>
        <w:t>个工作日内以书面形式提出，否则被质疑人可不予接受。</w:t>
      </w:r>
    </w:p>
    <w:p w14:paraId="71F5FFFB" w14:textId="77777777" w:rsidR="00202FBF" w:rsidRDefault="00DC2429">
      <w:pPr>
        <w:pStyle w:val="afc"/>
        <w:spacing w:before="0" w:beforeAutospacing="0" w:after="0" w:afterAutospacing="0" w:line="400" w:lineRule="exact"/>
        <w:rPr>
          <w:rFonts w:cs="Arial"/>
        </w:rPr>
      </w:pPr>
      <w:r>
        <w:rPr>
          <w:rFonts w:cs="Arial"/>
          <w:b/>
          <w:bCs/>
        </w:rPr>
        <w:t>5.投标保证金</w:t>
      </w:r>
    </w:p>
    <w:p w14:paraId="056A31DB" w14:textId="77777777" w:rsidR="00202FBF" w:rsidRDefault="00DC2429">
      <w:pPr>
        <w:spacing w:line="400" w:lineRule="exact"/>
        <w:rPr>
          <w:rFonts w:ascii="宋体" w:hAnsi="宋体"/>
          <w:b/>
          <w:sz w:val="24"/>
        </w:rPr>
      </w:pPr>
      <w:r>
        <w:rPr>
          <w:rFonts w:ascii="宋体" w:hAnsi="宋体" w:hint="eastAsia"/>
          <w:b/>
          <w:sz w:val="24"/>
        </w:rPr>
        <w:t>本项目不收取投标保证金。</w:t>
      </w:r>
    </w:p>
    <w:p w14:paraId="560740CD" w14:textId="77777777" w:rsidR="00202FBF" w:rsidRDefault="00DC2429">
      <w:pPr>
        <w:spacing w:line="400" w:lineRule="exact"/>
        <w:rPr>
          <w:rFonts w:ascii="宋体" w:hAnsi="宋体" w:cs="Arial"/>
          <w:b/>
          <w:bCs/>
          <w:kern w:val="0"/>
          <w:sz w:val="24"/>
        </w:rPr>
      </w:pPr>
      <w:r>
        <w:rPr>
          <w:rFonts w:ascii="宋体" w:hAnsi="宋体" w:hint="eastAsia"/>
          <w:b/>
          <w:sz w:val="24"/>
        </w:rPr>
        <w:t>6</w:t>
      </w:r>
      <w:r>
        <w:rPr>
          <w:rFonts w:ascii="宋体" w:hAnsi="宋体" w:cs="Arial"/>
          <w:b/>
          <w:bCs/>
          <w:kern w:val="0"/>
          <w:sz w:val="24"/>
        </w:rPr>
        <w:t>.</w:t>
      </w:r>
      <w:r>
        <w:rPr>
          <w:rFonts w:ascii="宋体" w:hAnsi="宋体" w:cs="Arial" w:hint="eastAsia"/>
          <w:b/>
          <w:bCs/>
          <w:kern w:val="0"/>
          <w:sz w:val="24"/>
        </w:rPr>
        <w:t>投标说明</w:t>
      </w:r>
    </w:p>
    <w:p w14:paraId="6F4DD2AF" w14:textId="77777777" w:rsidR="00202FBF" w:rsidRDefault="00DC2429">
      <w:pPr>
        <w:spacing w:line="400" w:lineRule="exact"/>
        <w:rPr>
          <w:rFonts w:ascii="宋体" w:hAnsi="宋体" w:cs="Arial"/>
          <w:kern w:val="0"/>
          <w:sz w:val="24"/>
          <w:u w:val="single"/>
        </w:rPr>
      </w:pPr>
      <w:r>
        <w:rPr>
          <w:rFonts w:ascii="宋体" w:hAnsi="宋体" w:cs="Arial" w:hint="eastAsia"/>
          <w:kern w:val="0"/>
          <w:sz w:val="24"/>
          <w:u w:val="single"/>
        </w:rPr>
        <w:t>（1）本项目实行电子投标，投标人应按照本项目招标文件和政采云平台的要求编制、加密并递交投标文件。投标人在使用系统进行投标的过程中遇到涉及平台使用的任何问题，可致电政采云平台技术支持热线咨询，联系方式：400-881-7190。</w:t>
      </w:r>
    </w:p>
    <w:p w14:paraId="17987817" w14:textId="77777777" w:rsidR="00202FBF" w:rsidRDefault="00DC2429">
      <w:pPr>
        <w:spacing w:line="400" w:lineRule="exact"/>
        <w:rPr>
          <w:rFonts w:ascii="宋体" w:hAnsi="宋体" w:cs="Arial"/>
          <w:kern w:val="0"/>
          <w:sz w:val="24"/>
          <w:u w:val="single"/>
        </w:rPr>
      </w:pPr>
      <w:r>
        <w:rPr>
          <w:rFonts w:ascii="宋体" w:hAnsi="宋体" w:cs="Arial" w:hint="eastAsia"/>
          <w:kern w:val="0"/>
          <w:sz w:val="24"/>
          <w:u w:val="single"/>
        </w:rPr>
        <w:t>（2）投标人通过政采云平台电子投标工具制作投标文件，电子投标工具请供应商自行前往浙江政府采购网下载并安装，（下载网址：https://customer.zcygov.cn/CA-driver-download?utm=web-login-front.75ab4087.0.0.f8e5d230c7c411ea9e54c97a8e384567）电子投标具体流程详见本招标公告附件：“政采云供应商项目采购-电子招投标操作指南.pdf”。</w:t>
      </w:r>
    </w:p>
    <w:p w14:paraId="4F43CF37" w14:textId="77777777" w:rsidR="00202FBF" w:rsidRDefault="00DC2429">
      <w:pPr>
        <w:spacing w:line="400" w:lineRule="exact"/>
        <w:rPr>
          <w:rFonts w:ascii="宋体" w:hAnsi="宋体" w:cs="Arial"/>
          <w:kern w:val="0"/>
          <w:sz w:val="24"/>
          <w:u w:val="single"/>
        </w:rPr>
      </w:pPr>
      <w:r>
        <w:rPr>
          <w:rFonts w:ascii="宋体" w:hAnsi="宋体" w:cs="Arial" w:hint="eastAsia"/>
          <w:kern w:val="0"/>
          <w:sz w:val="24"/>
          <w:u w:val="single"/>
        </w:rPr>
        <w:t>（3）投标人应在开标前完成CA数字证书办理。（办理流程详见https://middle.zcygov.cn/ca/apply/edit，完成CA数字证书办理预计一周左右，请各投标人自行把握时间）</w:t>
      </w:r>
    </w:p>
    <w:p w14:paraId="7771480B" w14:textId="77777777" w:rsidR="00202FBF" w:rsidRDefault="00DC2429">
      <w:pPr>
        <w:spacing w:line="400" w:lineRule="exact"/>
        <w:rPr>
          <w:rFonts w:ascii="宋体" w:hAnsi="宋体" w:cs="Arial"/>
          <w:b/>
          <w:bCs/>
          <w:kern w:val="0"/>
          <w:sz w:val="24"/>
          <w:u w:val="single"/>
          <w:shd w:val="pct10" w:color="auto" w:fill="FFFFFF"/>
        </w:rPr>
      </w:pPr>
      <w:r>
        <w:rPr>
          <w:rFonts w:ascii="宋体" w:hAnsi="宋体" w:cs="Arial" w:hint="eastAsia"/>
          <w:kern w:val="0"/>
          <w:sz w:val="24"/>
          <w:u w:val="single"/>
        </w:rPr>
        <w:t>（</w:t>
      </w:r>
      <w:r>
        <w:rPr>
          <w:rFonts w:ascii="宋体" w:hAnsi="宋体" w:cs="Arial"/>
          <w:kern w:val="0"/>
          <w:sz w:val="24"/>
          <w:u w:val="single"/>
        </w:rPr>
        <w:t>4</w:t>
      </w:r>
      <w:r>
        <w:rPr>
          <w:rFonts w:ascii="宋体" w:hAnsi="宋体" w:cs="Arial" w:hint="eastAsia"/>
          <w:kern w:val="0"/>
          <w:sz w:val="24"/>
          <w:u w:val="single"/>
        </w:rPr>
        <w:t>）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w:t>
      </w:r>
      <w:r>
        <w:rPr>
          <w:rFonts w:ascii="宋体" w:hAnsi="宋体" w:cs="Arial" w:hint="eastAsia"/>
          <w:b/>
          <w:bCs/>
          <w:kern w:val="0"/>
          <w:sz w:val="24"/>
          <w:u w:val="single"/>
          <w:shd w:val="pct10" w:color="auto" w:fill="FFFFFF"/>
        </w:rPr>
        <w:t>投标截止时间后传输、递交的投标文件，将被拒收。</w:t>
      </w:r>
    </w:p>
    <w:p w14:paraId="4FE5D0BF" w14:textId="77777777" w:rsidR="00202FBF" w:rsidRDefault="00DC2429">
      <w:pPr>
        <w:spacing w:line="400" w:lineRule="exact"/>
        <w:rPr>
          <w:b/>
          <w:sz w:val="24"/>
        </w:rPr>
      </w:pPr>
      <w:r>
        <w:rPr>
          <w:rFonts w:ascii="宋体" w:hAnsi="宋体"/>
          <w:b/>
          <w:sz w:val="24"/>
        </w:rPr>
        <w:t>7</w:t>
      </w:r>
      <w:r>
        <w:rPr>
          <w:rFonts w:ascii="宋体" w:hAnsi="宋体" w:cs="Arial"/>
          <w:b/>
          <w:kern w:val="0"/>
          <w:sz w:val="24"/>
        </w:rPr>
        <w:t>.</w:t>
      </w:r>
      <w:r>
        <w:rPr>
          <w:rFonts w:hint="eastAsia"/>
          <w:b/>
          <w:sz w:val="24"/>
        </w:rPr>
        <w:t>投标文件的组成、份数、密封、效力</w:t>
      </w:r>
    </w:p>
    <w:p w14:paraId="3E8607E1" w14:textId="77777777" w:rsidR="00202FBF" w:rsidRDefault="00DC2429">
      <w:pPr>
        <w:spacing w:line="400" w:lineRule="exact"/>
        <w:rPr>
          <w:sz w:val="24"/>
        </w:rPr>
      </w:pPr>
      <w:r>
        <w:rPr>
          <w:rFonts w:hint="eastAsia"/>
          <w:sz w:val="24"/>
        </w:rPr>
        <w:t>本项目实行电子投标，供应商应准备电子投标文件、纸质备份投标文件二类：</w:t>
      </w:r>
    </w:p>
    <w:p w14:paraId="36E90A12" w14:textId="77777777" w:rsidR="00202FBF" w:rsidRDefault="00DC2429">
      <w:pPr>
        <w:spacing w:line="400" w:lineRule="exact"/>
        <w:rPr>
          <w:sz w:val="24"/>
        </w:rPr>
      </w:pPr>
      <w:r>
        <w:rPr>
          <w:rFonts w:hint="eastAsia"/>
          <w:sz w:val="24"/>
        </w:rPr>
        <w:t>（</w:t>
      </w:r>
      <w:r>
        <w:rPr>
          <w:rFonts w:hint="eastAsia"/>
          <w:sz w:val="24"/>
        </w:rPr>
        <w:t>1</w:t>
      </w:r>
      <w:r>
        <w:rPr>
          <w:rFonts w:hint="eastAsia"/>
          <w:sz w:val="24"/>
        </w:rPr>
        <w:t>）电子投标文件，按政采云平台项目采购</w:t>
      </w:r>
      <w:r>
        <w:rPr>
          <w:rFonts w:hint="eastAsia"/>
          <w:sz w:val="24"/>
        </w:rPr>
        <w:t>--</w:t>
      </w:r>
      <w:r>
        <w:rPr>
          <w:rFonts w:hint="eastAsia"/>
          <w:sz w:val="24"/>
        </w:rPr>
        <w:t>电子招投标操作指南及本招标文件要求编制。</w:t>
      </w:r>
    </w:p>
    <w:p w14:paraId="25342B62" w14:textId="77777777" w:rsidR="00202FBF" w:rsidRDefault="00DC2429">
      <w:pPr>
        <w:spacing w:line="400" w:lineRule="exact"/>
        <w:rPr>
          <w:sz w:val="24"/>
        </w:rPr>
      </w:pPr>
      <w:r>
        <w:rPr>
          <w:rFonts w:hint="eastAsia"/>
          <w:sz w:val="24"/>
        </w:rPr>
        <w:t>（</w:t>
      </w:r>
      <w:r>
        <w:rPr>
          <w:sz w:val="24"/>
        </w:rPr>
        <w:t>2</w:t>
      </w:r>
      <w:r>
        <w:rPr>
          <w:rFonts w:hint="eastAsia"/>
          <w:sz w:val="24"/>
        </w:rPr>
        <w:t>）</w:t>
      </w:r>
      <w:bookmarkStart w:id="2" w:name="_Hlk34638143"/>
      <w:r>
        <w:rPr>
          <w:rFonts w:hint="eastAsia"/>
          <w:sz w:val="24"/>
        </w:rPr>
        <w:t>纸质</w:t>
      </w:r>
      <w:bookmarkEnd w:id="2"/>
      <w:r>
        <w:rPr>
          <w:rFonts w:hint="eastAsia"/>
          <w:sz w:val="24"/>
        </w:rPr>
        <w:t>备份投标文件以纸质文件的形式编制，按商务技术文件、报价文件分别编制并单独装订成册，</w:t>
      </w:r>
      <w:r>
        <w:rPr>
          <w:rFonts w:hint="eastAsia"/>
          <w:b/>
          <w:bCs/>
          <w:sz w:val="24"/>
        </w:rPr>
        <w:t>数量均为</w:t>
      </w:r>
      <w:r>
        <w:rPr>
          <w:rFonts w:hint="eastAsia"/>
          <w:b/>
          <w:bCs/>
          <w:sz w:val="24"/>
        </w:rPr>
        <w:t>3</w:t>
      </w:r>
      <w:r>
        <w:rPr>
          <w:rFonts w:hint="eastAsia"/>
          <w:b/>
          <w:bCs/>
          <w:sz w:val="24"/>
        </w:rPr>
        <w:t>份</w:t>
      </w:r>
      <w:r>
        <w:rPr>
          <w:rFonts w:hint="eastAsia"/>
          <w:sz w:val="24"/>
        </w:rPr>
        <w:t>。商务技术文件、报价文件二部分须分别密封封装，</w:t>
      </w:r>
      <w:r>
        <w:rPr>
          <w:rFonts w:hint="eastAsia"/>
          <w:sz w:val="24"/>
          <w:u w:val="single"/>
        </w:rPr>
        <w:t>商务技术文件、报价文件未分别密封的投标文件将为无效。</w:t>
      </w:r>
    </w:p>
    <w:p w14:paraId="5D711615" w14:textId="77777777" w:rsidR="00202FBF" w:rsidRDefault="00DC2429">
      <w:pPr>
        <w:spacing w:line="400" w:lineRule="exact"/>
        <w:rPr>
          <w:sz w:val="24"/>
          <w:u w:val="single"/>
        </w:rPr>
      </w:pPr>
      <w:bookmarkStart w:id="3" w:name="_Hlk34639647"/>
      <w:r>
        <w:rPr>
          <w:rFonts w:hint="eastAsia"/>
          <w:sz w:val="24"/>
        </w:rPr>
        <w:t>▲</w:t>
      </w:r>
      <w:r>
        <w:rPr>
          <w:rFonts w:hint="eastAsia"/>
          <w:sz w:val="24"/>
          <w:u w:val="single"/>
        </w:rPr>
        <w:t>（</w:t>
      </w:r>
      <w:r>
        <w:rPr>
          <w:sz w:val="24"/>
          <w:u w:val="single"/>
        </w:rPr>
        <w:t>3</w:t>
      </w:r>
      <w:r>
        <w:rPr>
          <w:rFonts w:hint="eastAsia"/>
          <w:sz w:val="24"/>
          <w:u w:val="single"/>
        </w:rPr>
        <w:t>）投标文件启用顺序和效力：投标文件的启用，按先后顺位分别为</w:t>
      </w:r>
      <w:bookmarkStart w:id="4" w:name="_Hlk34637932"/>
      <w:r>
        <w:rPr>
          <w:rFonts w:hint="eastAsia"/>
          <w:sz w:val="24"/>
          <w:u w:val="single"/>
        </w:rPr>
        <w:t>电子投标文件</w:t>
      </w:r>
      <w:bookmarkEnd w:id="4"/>
      <w:r>
        <w:rPr>
          <w:rFonts w:hint="eastAsia"/>
          <w:sz w:val="24"/>
          <w:u w:val="single"/>
        </w:rPr>
        <w:t>、纸质备份投标文件。</w:t>
      </w:r>
      <w:bookmarkStart w:id="5" w:name="_Hlk34637983"/>
      <w:r>
        <w:rPr>
          <w:rFonts w:hint="eastAsia"/>
          <w:sz w:val="24"/>
          <w:u w:val="single"/>
        </w:rPr>
        <w:t>全部投标人的</w:t>
      </w:r>
      <w:bookmarkStart w:id="6" w:name="_Hlk34638083"/>
      <w:r>
        <w:rPr>
          <w:rFonts w:hint="eastAsia"/>
          <w:sz w:val="24"/>
          <w:u w:val="single"/>
        </w:rPr>
        <w:t>电子投标文件均已按时解密的，</w:t>
      </w:r>
      <w:bookmarkEnd w:id="6"/>
      <w:r>
        <w:rPr>
          <w:rFonts w:hint="eastAsia"/>
          <w:sz w:val="24"/>
          <w:u w:val="single"/>
        </w:rPr>
        <w:t>纸质备份投标文件自动失效，全部投标人的电子投标文件均无法按时解密的，</w:t>
      </w:r>
      <w:bookmarkStart w:id="7" w:name="_Hlk34638161"/>
      <w:r>
        <w:rPr>
          <w:rFonts w:hint="eastAsia"/>
          <w:sz w:val="24"/>
          <w:u w:val="single"/>
        </w:rPr>
        <w:t>启用纸质备份投标文件进行线下开评标。</w:t>
      </w:r>
      <w:bookmarkEnd w:id="7"/>
      <w:r>
        <w:rPr>
          <w:rFonts w:hint="eastAsia"/>
          <w:sz w:val="24"/>
          <w:u w:val="single"/>
        </w:rPr>
        <w:t>如果某位投标人的电子</w:t>
      </w:r>
      <w:bookmarkStart w:id="8" w:name="_Hlk34638115"/>
      <w:r>
        <w:rPr>
          <w:rFonts w:hint="eastAsia"/>
          <w:sz w:val="24"/>
          <w:u w:val="single"/>
        </w:rPr>
        <w:t>投标文件</w:t>
      </w:r>
      <w:bookmarkEnd w:id="8"/>
      <w:r>
        <w:rPr>
          <w:rFonts w:hint="eastAsia"/>
          <w:sz w:val="24"/>
          <w:u w:val="single"/>
        </w:rPr>
        <w:t>无法按时解密的，其投标文件为无效标，不启用纸质备份投标文件。</w:t>
      </w:r>
    </w:p>
    <w:p w14:paraId="56690868" w14:textId="77777777" w:rsidR="00202FBF" w:rsidRDefault="00DC2429">
      <w:pPr>
        <w:spacing w:line="400" w:lineRule="exact"/>
        <w:rPr>
          <w:sz w:val="24"/>
        </w:rPr>
      </w:pPr>
      <w:bookmarkStart w:id="9" w:name="_Hlk34638256"/>
      <w:bookmarkEnd w:id="3"/>
      <w:bookmarkEnd w:id="5"/>
      <w:r>
        <w:rPr>
          <w:rFonts w:hint="eastAsia"/>
          <w:sz w:val="24"/>
        </w:rPr>
        <w:t>▲</w:t>
      </w:r>
      <w:bookmarkEnd w:id="9"/>
      <w:r>
        <w:rPr>
          <w:rFonts w:hint="eastAsia"/>
          <w:sz w:val="24"/>
        </w:rPr>
        <w:t>未传输递交电子投标文件及未按规定提供相应的备份投标文件的，投标无效。</w:t>
      </w:r>
    </w:p>
    <w:p w14:paraId="16746363" w14:textId="77777777" w:rsidR="00202FBF" w:rsidRDefault="00DC2429">
      <w:pPr>
        <w:spacing w:line="400" w:lineRule="exact"/>
        <w:rPr>
          <w:rFonts w:ascii="宋体" w:hAnsi="宋体"/>
          <w:sz w:val="24"/>
        </w:rPr>
      </w:pPr>
      <w:r>
        <w:rPr>
          <w:rFonts w:ascii="宋体" w:hAnsi="宋体"/>
          <w:b/>
          <w:sz w:val="24"/>
        </w:rPr>
        <w:t>8.投标截止时间及投标文件的递交</w:t>
      </w:r>
    </w:p>
    <w:p w14:paraId="0A158C22" w14:textId="77777777" w:rsidR="00202FBF" w:rsidRDefault="00DC2429">
      <w:pPr>
        <w:spacing w:line="400" w:lineRule="exact"/>
        <w:rPr>
          <w:rFonts w:ascii="宋体" w:hAnsi="宋体" w:cs="Arial"/>
          <w:kern w:val="0"/>
          <w:sz w:val="24"/>
        </w:rPr>
      </w:pPr>
      <w:r>
        <w:rPr>
          <w:rFonts w:ascii="宋体" w:hAnsi="宋体" w:cs="Arial" w:hint="eastAsia"/>
          <w:b/>
          <w:bCs/>
          <w:kern w:val="0"/>
          <w:sz w:val="24"/>
        </w:rPr>
        <w:t>电子投标文件</w:t>
      </w:r>
      <w:r>
        <w:rPr>
          <w:rFonts w:ascii="宋体" w:hAnsi="宋体"/>
          <w:b/>
          <w:sz w:val="24"/>
        </w:rPr>
        <w:t>投标截止时间</w:t>
      </w:r>
      <w:r>
        <w:rPr>
          <w:rFonts w:ascii="宋体" w:hAnsi="宋体" w:hint="eastAsia"/>
          <w:b/>
          <w:sz w:val="24"/>
        </w:rPr>
        <w:t>：2020年</w:t>
      </w:r>
      <w:r w:rsidR="005715F6">
        <w:rPr>
          <w:rFonts w:ascii="宋体" w:hAnsi="宋体" w:hint="eastAsia"/>
          <w:b/>
          <w:sz w:val="24"/>
        </w:rPr>
        <w:t>12</w:t>
      </w:r>
      <w:r>
        <w:rPr>
          <w:rFonts w:ascii="宋体" w:hAnsi="宋体" w:hint="eastAsia"/>
          <w:b/>
          <w:sz w:val="24"/>
        </w:rPr>
        <w:t>月</w:t>
      </w:r>
      <w:r w:rsidR="005715F6">
        <w:rPr>
          <w:rFonts w:ascii="宋体" w:hAnsi="宋体" w:hint="eastAsia"/>
          <w:b/>
          <w:sz w:val="24"/>
        </w:rPr>
        <w:t>16</w:t>
      </w:r>
      <w:r>
        <w:rPr>
          <w:rFonts w:ascii="宋体" w:hAnsi="宋体" w:hint="eastAsia"/>
          <w:b/>
          <w:sz w:val="24"/>
        </w:rPr>
        <w:t>日9:00分00秒，</w:t>
      </w:r>
      <w:r>
        <w:rPr>
          <w:rFonts w:ascii="宋体" w:hAnsi="宋体" w:cs="Arial" w:hint="eastAsia"/>
          <w:kern w:val="0"/>
          <w:sz w:val="24"/>
        </w:rPr>
        <w:t>投标人应当在投标截止时间前完成电子投标文件的传输递交。</w:t>
      </w:r>
    </w:p>
    <w:p w14:paraId="77ADAC8B" w14:textId="77777777" w:rsidR="00202FBF" w:rsidRDefault="00DC2429">
      <w:pPr>
        <w:spacing w:line="400" w:lineRule="exact"/>
        <w:rPr>
          <w:bCs/>
          <w:sz w:val="24"/>
        </w:rPr>
      </w:pPr>
      <w:r>
        <w:rPr>
          <w:rFonts w:hint="eastAsia"/>
          <w:sz w:val="24"/>
        </w:rPr>
        <w:t>纸质备份</w:t>
      </w:r>
      <w:r>
        <w:rPr>
          <w:rFonts w:ascii="宋体" w:hAnsi="宋体"/>
          <w:sz w:val="24"/>
        </w:rPr>
        <w:t xml:space="preserve">投标文件递交时间： </w:t>
      </w:r>
      <w:r>
        <w:rPr>
          <w:rFonts w:ascii="宋体" w:hAnsi="宋体"/>
          <w:b/>
          <w:sz w:val="24"/>
        </w:rPr>
        <w:t>2020年</w:t>
      </w:r>
      <w:r w:rsidR="005715F6">
        <w:rPr>
          <w:rFonts w:ascii="宋体" w:hAnsi="宋体" w:hint="eastAsia"/>
          <w:b/>
          <w:sz w:val="24"/>
        </w:rPr>
        <w:t>12</w:t>
      </w:r>
      <w:r>
        <w:rPr>
          <w:rFonts w:ascii="宋体" w:hAnsi="宋体" w:hint="eastAsia"/>
          <w:b/>
          <w:sz w:val="24"/>
        </w:rPr>
        <w:t>月</w:t>
      </w:r>
      <w:r w:rsidR="005715F6">
        <w:rPr>
          <w:rFonts w:ascii="宋体" w:hAnsi="宋体" w:hint="eastAsia"/>
          <w:b/>
          <w:sz w:val="24"/>
        </w:rPr>
        <w:t>16</w:t>
      </w:r>
      <w:r>
        <w:rPr>
          <w:rFonts w:ascii="宋体" w:hAnsi="宋体" w:hint="eastAsia"/>
          <w:b/>
          <w:sz w:val="24"/>
        </w:rPr>
        <w:t>日8</w:t>
      </w:r>
      <w:r>
        <w:rPr>
          <w:rFonts w:ascii="宋体" w:hAnsi="宋体"/>
          <w:b/>
          <w:sz w:val="24"/>
        </w:rPr>
        <w:t>:00时至</w:t>
      </w:r>
      <w:r>
        <w:rPr>
          <w:rFonts w:ascii="宋体" w:hAnsi="宋体" w:hint="eastAsia"/>
          <w:b/>
          <w:sz w:val="24"/>
        </w:rPr>
        <w:t>2020年</w:t>
      </w:r>
      <w:r w:rsidR="005715F6">
        <w:rPr>
          <w:rFonts w:ascii="宋体" w:hAnsi="宋体" w:hint="eastAsia"/>
          <w:b/>
          <w:sz w:val="24"/>
        </w:rPr>
        <w:t>12</w:t>
      </w:r>
      <w:r>
        <w:rPr>
          <w:rFonts w:ascii="宋体" w:hAnsi="宋体" w:hint="eastAsia"/>
          <w:b/>
          <w:sz w:val="24"/>
        </w:rPr>
        <w:t>月</w:t>
      </w:r>
      <w:r w:rsidR="005715F6">
        <w:rPr>
          <w:rFonts w:ascii="宋体" w:hAnsi="宋体" w:hint="eastAsia"/>
          <w:b/>
          <w:sz w:val="24"/>
        </w:rPr>
        <w:t>16</w:t>
      </w:r>
      <w:r>
        <w:rPr>
          <w:rFonts w:ascii="宋体" w:hAnsi="宋体" w:hint="eastAsia"/>
          <w:b/>
          <w:sz w:val="24"/>
        </w:rPr>
        <w:t>日9:00</w:t>
      </w:r>
      <w:r>
        <w:rPr>
          <w:rFonts w:ascii="宋体" w:hAnsi="宋体" w:hint="eastAsia"/>
          <w:b/>
          <w:sz w:val="24"/>
        </w:rPr>
        <w:lastRenderedPageBreak/>
        <w:t>分00秒</w:t>
      </w:r>
      <w:r>
        <w:rPr>
          <w:rFonts w:hint="eastAsia"/>
          <w:b/>
          <w:sz w:val="24"/>
          <w:u w:val="single"/>
        </w:rPr>
        <w:t>持在临海市公共资源交易中心后台注册的交易员身份证提交</w:t>
      </w:r>
      <w:r>
        <w:rPr>
          <w:rFonts w:hint="eastAsia"/>
          <w:b/>
          <w:sz w:val="24"/>
        </w:rPr>
        <w:t>。</w:t>
      </w:r>
    </w:p>
    <w:p w14:paraId="5CC1598A" w14:textId="77777777" w:rsidR="00202FBF" w:rsidRDefault="00DC2429">
      <w:pPr>
        <w:spacing w:line="400" w:lineRule="exact"/>
        <w:rPr>
          <w:rFonts w:ascii="宋体" w:hAnsi="宋体"/>
          <w:b/>
          <w:bCs/>
          <w:sz w:val="24"/>
        </w:rPr>
      </w:pPr>
      <w:r>
        <w:rPr>
          <w:rFonts w:ascii="宋体" w:hAnsi="宋体"/>
          <w:sz w:val="24"/>
        </w:rPr>
        <w:t>投标文件递交地点：</w:t>
      </w:r>
      <w:r>
        <w:rPr>
          <w:sz w:val="24"/>
        </w:rPr>
        <w:t>临海市公共资源交易中心</w:t>
      </w:r>
      <w:r>
        <w:rPr>
          <w:rFonts w:ascii="宋体" w:hAnsi="宋体" w:hint="eastAsia"/>
          <w:sz w:val="24"/>
        </w:rPr>
        <w:t>B区</w:t>
      </w:r>
      <w:r w:rsidR="005715F6">
        <w:rPr>
          <w:rFonts w:ascii="宋体" w:hAnsi="宋体" w:hint="eastAsia"/>
          <w:sz w:val="24"/>
        </w:rPr>
        <w:t>一</w:t>
      </w:r>
      <w:r>
        <w:rPr>
          <w:rFonts w:ascii="宋体" w:hAnsi="宋体" w:hint="eastAsia"/>
          <w:sz w:val="24"/>
        </w:rPr>
        <w:t>楼</w:t>
      </w:r>
      <w:r w:rsidR="005715F6">
        <w:rPr>
          <w:rFonts w:ascii="宋体" w:hAnsi="宋体" w:hint="eastAsia"/>
          <w:sz w:val="24"/>
        </w:rPr>
        <w:t>三</w:t>
      </w:r>
      <w:r>
        <w:rPr>
          <w:rFonts w:ascii="宋体" w:hAnsi="宋体" w:hint="eastAsia"/>
          <w:sz w:val="24"/>
        </w:rPr>
        <w:t>号开标室</w:t>
      </w:r>
      <w:r>
        <w:rPr>
          <w:rFonts w:ascii="宋体" w:hAnsi="宋体"/>
          <w:sz w:val="24"/>
        </w:rPr>
        <w:t>（临海市</w:t>
      </w:r>
      <w:r>
        <w:rPr>
          <w:rFonts w:ascii="宋体" w:hAnsi="宋体" w:hint="eastAsia"/>
          <w:sz w:val="24"/>
        </w:rPr>
        <w:t>凯歌路6</w:t>
      </w:r>
      <w:r>
        <w:rPr>
          <w:rFonts w:ascii="宋体" w:hAnsi="宋体"/>
          <w:sz w:val="24"/>
        </w:rPr>
        <w:t>号）。逾期送达的或者未送达指定地点的投标文件，招标人不予受理。</w:t>
      </w:r>
      <w:r>
        <w:rPr>
          <w:rFonts w:ascii="宋体" w:hAnsi="宋体"/>
          <w:sz w:val="24"/>
        </w:rPr>
        <w:br/>
      </w:r>
      <w:r>
        <w:rPr>
          <w:rFonts w:ascii="宋体" w:hAnsi="宋体"/>
          <w:b/>
          <w:bCs/>
          <w:sz w:val="24"/>
        </w:rPr>
        <w:t>注：接受</w:t>
      </w:r>
      <w:r>
        <w:rPr>
          <w:rFonts w:hint="eastAsia"/>
          <w:b/>
          <w:bCs/>
          <w:sz w:val="24"/>
        </w:rPr>
        <w:t>纸质备份</w:t>
      </w:r>
      <w:r>
        <w:rPr>
          <w:rFonts w:ascii="宋体" w:hAnsi="宋体"/>
          <w:b/>
          <w:bCs/>
          <w:sz w:val="24"/>
        </w:rPr>
        <w:t>投标文件的条件：</w:t>
      </w:r>
      <w:r>
        <w:rPr>
          <w:rFonts w:ascii="宋体" w:hAnsi="宋体"/>
          <w:sz w:val="24"/>
        </w:rPr>
        <w:t>1、</w:t>
      </w:r>
      <w:r>
        <w:rPr>
          <w:rFonts w:ascii="宋体" w:hAnsi="宋体" w:hint="eastAsia"/>
          <w:sz w:val="24"/>
          <w:u w:val="single"/>
        </w:rPr>
        <w:t>持</w:t>
      </w:r>
      <w:r>
        <w:rPr>
          <w:rFonts w:ascii="宋体" w:hAnsi="宋体" w:hint="eastAsia"/>
          <w:b/>
          <w:sz w:val="24"/>
          <w:u w:val="single"/>
        </w:rPr>
        <w:t>在临海市公共资源交易中心后台注册的交易员身份证</w:t>
      </w:r>
      <w:r>
        <w:rPr>
          <w:rFonts w:ascii="宋体" w:hAnsi="宋体"/>
          <w:sz w:val="24"/>
        </w:rPr>
        <w:t>；2、投标文件在规定的截止时间前提交。3</w:t>
      </w:r>
      <w:r>
        <w:rPr>
          <w:rFonts w:ascii="宋体" w:hAnsi="宋体" w:hint="eastAsia"/>
          <w:sz w:val="24"/>
        </w:rPr>
        <w:t>、在</w:t>
      </w:r>
      <w:r>
        <w:rPr>
          <w:rFonts w:ascii="宋体" w:hAnsi="宋体" w:hint="eastAsia"/>
          <w:b/>
          <w:sz w:val="24"/>
        </w:rPr>
        <w:t>投标文件规定的递交时间内采购人（代理机构)将投标人录入中心的办公管理系统方有效。</w:t>
      </w:r>
    </w:p>
    <w:p w14:paraId="0094E585" w14:textId="77777777" w:rsidR="00202FBF" w:rsidRDefault="00202FBF">
      <w:pPr>
        <w:spacing w:line="400" w:lineRule="exact"/>
        <w:rPr>
          <w:rFonts w:ascii="宋体" w:hAnsi="宋体"/>
          <w:b/>
          <w:sz w:val="24"/>
        </w:rPr>
      </w:pPr>
    </w:p>
    <w:p w14:paraId="6B35BF62" w14:textId="77777777" w:rsidR="00202FBF" w:rsidRDefault="00DC2429">
      <w:pPr>
        <w:spacing w:line="400" w:lineRule="exact"/>
        <w:rPr>
          <w:rFonts w:ascii="宋体" w:hAnsi="宋体"/>
          <w:b/>
          <w:sz w:val="24"/>
        </w:rPr>
      </w:pPr>
      <w:r>
        <w:rPr>
          <w:rFonts w:ascii="宋体" w:hAnsi="宋体" w:hint="eastAsia"/>
          <w:b/>
          <w:sz w:val="24"/>
        </w:rPr>
        <w:t>9</w:t>
      </w:r>
      <w:r>
        <w:rPr>
          <w:rFonts w:ascii="宋体" w:hAnsi="宋体"/>
          <w:b/>
          <w:sz w:val="24"/>
        </w:rPr>
        <w:t>.</w:t>
      </w:r>
      <w:r>
        <w:rPr>
          <w:rFonts w:ascii="宋体" w:hAnsi="宋体" w:hint="eastAsia"/>
          <w:b/>
          <w:sz w:val="24"/>
        </w:rPr>
        <w:t xml:space="preserve">公共资源交易网上办公管理系统出现网络故障或停电时的应急处理措施： </w:t>
      </w:r>
    </w:p>
    <w:p w14:paraId="07FC08EB" w14:textId="77777777" w:rsidR="00202FBF" w:rsidRDefault="00DC2429">
      <w:pPr>
        <w:spacing w:line="400" w:lineRule="exact"/>
        <w:rPr>
          <w:rFonts w:ascii="宋体" w:hAnsi="宋体"/>
          <w:b/>
          <w:sz w:val="24"/>
        </w:rPr>
      </w:pPr>
      <w:r>
        <w:rPr>
          <w:rFonts w:ascii="宋体" w:hAnsi="宋体" w:hint="eastAsia"/>
          <w:b/>
          <w:sz w:val="24"/>
        </w:rPr>
        <w:t>（1）收标期间出现网络故障或停电如短时间内（半天内）可以排除并能恢复正常使用的，为不耽误项目进度，招标人（代理机构）经项目行政监管部门批准后现场宣布将收标截止时间适当延长后再进行正常开标活动；</w:t>
      </w:r>
    </w:p>
    <w:p w14:paraId="6AEED731" w14:textId="77777777" w:rsidR="00202FBF" w:rsidRDefault="00DC2429">
      <w:pPr>
        <w:spacing w:line="400" w:lineRule="exact"/>
        <w:rPr>
          <w:rFonts w:ascii="宋体" w:hAnsi="宋体"/>
          <w:b/>
          <w:sz w:val="24"/>
        </w:rPr>
      </w:pPr>
      <w:r>
        <w:rPr>
          <w:rFonts w:ascii="宋体" w:hAnsi="宋体" w:hint="eastAsia"/>
          <w:b/>
          <w:sz w:val="24"/>
        </w:rPr>
        <w:t>（2）收标期间出现网络故障或停电在短时间内不能排除，且无法恢复正常使用的，招标人（代理机构）报项目行政监管部门批准同意后，现场宣布暂停招标活动，已收投标文件原封退回供应商，招标人（代理机构）应办理延期开标手续，并及时发布补遗公告择日另行开标。</w:t>
      </w:r>
    </w:p>
    <w:p w14:paraId="67C25900" w14:textId="77777777" w:rsidR="00202FBF" w:rsidRDefault="00DC2429">
      <w:pPr>
        <w:spacing w:line="400" w:lineRule="exact"/>
        <w:rPr>
          <w:rFonts w:ascii="宋体" w:hAnsi="宋体"/>
          <w:sz w:val="24"/>
        </w:rPr>
      </w:pPr>
      <w:r>
        <w:rPr>
          <w:rFonts w:ascii="宋体" w:hAnsi="宋体"/>
          <w:b/>
          <w:sz w:val="24"/>
        </w:rPr>
        <w:t>10.开标</w:t>
      </w:r>
    </w:p>
    <w:p w14:paraId="25DD4BEA" w14:textId="77777777" w:rsidR="00202FBF" w:rsidRDefault="00DC2429">
      <w:pPr>
        <w:spacing w:line="400" w:lineRule="exact"/>
        <w:rPr>
          <w:rFonts w:ascii="宋体" w:hAnsi="宋体"/>
          <w:sz w:val="24"/>
        </w:rPr>
      </w:pPr>
      <w:r>
        <w:rPr>
          <w:rFonts w:ascii="宋体" w:hAnsi="宋体"/>
          <w:sz w:val="24"/>
        </w:rPr>
        <w:t>开标时间：</w:t>
      </w:r>
      <w:r>
        <w:rPr>
          <w:rFonts w:ascii="宋体" w:hAnsi="宋体"/>
          <w:b/>
          <w:sz w:val="24"/>
        </w:rPr>
        <w:t>2020年</w:t>
      </w:r>
      <w:r w:rsidR="005715F6">
        <w:rPr>
          <w:rFonts w:ascii="宋体" w:hAnsi="宋体" w:hint="eastAsia"/>
          <w:b/>
          <w:sz w:val="24"/>
        </w:rPr>
        <w:t>12</w:t>
      </w:r>
      <w:r>
        <w:rPr>
          <w:rFonts w:ascii="宋体" w:hAnsi="宋体" w:hint="eastAsia"/>
          <w:b/>
          <w:sz w:val="24"/>
        </w:rPr>
        <w:t>月</w:t>
      </w:r>
      <w:r w:rsidR="005715F6">
        <w:rPr>
          <w:rFonts w:ascii="宋体" w:hAnsi="宋体" w:hint="eastAsia"/>
          <w:b/>
          <w:sz w:val="24"/>
        </w:rPr>
        <w:t>16</w:t>
      </w:r>
      <w:r>
        <w:rPr>
          <w:rFonts w:ascii="宋体" w:hAnsi="宋体" w:hint="eastAsia"/>
          <w:b/>
          <w:sz w:val="24"/>
        </w:rPr>
        <w:t>日9</w:t>
      </w:r>
      <w:r>
        <w:rPr>
          <w:rFonts w:ascii="宋体" w:hAnsi="宋体"/>
          <w:b/>
          <w:sz w:val="24"/>
        </w:rPr>
        <w:t>:</w:t>
      </w:r>
      <w:r>
        <w:rPr>
          <w:rFonts w:ascii="宋体" w:hAnsi="宋体" w:hint="eastAsia"/>
          <w:b/>
          <w:sz w:val="24"/>
        </w:rPr>
        <w:t>0</w:t>
      </w:r>
      <w:r>
        <w:rPr>
          <w:rFonts w:ascii="宋体" w:hAnsi="宋体"/>
          <w:b/>
          <w:sz w:val="24"/>
        </w:rPr>
        <w:t>0时</w:t>
      </w:r>
      <w:r>
        <w:rPr>
          <w:rFonts w:ascii="宋体" w:hAnsi="宋体"/>
          <w:sz w:val="24"/>
        </w:rPr>
        <w:t>。</w:t>
      </w:r>
      <w:r>
        <w:rPr>
          <w:rFonts w:ascii="宋体" w:hAnsi="宋体"/>
          <w:sz w:val="24"/>
        </w:rPr>
        <w:br/>
        <w:t>开标地点：</w:t>
      </w:r>
      <w:r>
        <w:rPr>
          <w:sz w:val="24"/>
        </w:rPr>
        <w:t>临海市公共资源交易中心</w:t>
      </w:r>
      <w:r>
        <w:rPr>
          <w:rFonts w:ascii="宋体" w:hAnsi="宋体" w:hint="eastAsia"/>
          <w:sz w:val="24"/>
        </w:rPr>
        <w:t>B区</w:t>
      </w:r>
      <w:r w:rsidR="005715F6">
        <w:rPr>
          <w:rFonts w:ascii="宋体" w:hAnsi="宋体" w:hint="eastAsia"/>
          <w:sz w:val="24"/>
        </w:rPr>
        <w:t>一</w:t>
      </w:r>
      <w:r>
        <w:rPr>
          <w:rFonts w:ascii="宋体" w:hAnsi="宋体" w:hint="eastAsia"/>
          <w:sz w:val="24"/>
        </w:rPr>
        <w:t>楼</w:t>
      </w:r>
      <w:r w:rsidR="005715F6">
        <w:rPr>
          <w:rFonts w:ascii="宋体" w:hAnsi="宋体" w:hint="eastAsia"/>
          <w:sz w:val="24"/>
        </w:rPr>
        <w:t>三</w:t>
      </w:r>
      <w:r>
        <w:rPr>
          <w:rFonts w:ascii="宋体" w:hAnsi="宋体" w:hint="eastAsia"/>
          <w:sz w:val="24"/>
        </w:rPr>
        <w:t>号开标室</w:t>
      </w:r>
      <w:r>
        <w:rPr>
          <w:rFonts w:ascii="宋体" w:hAnsi="宋体"/>
          <w:sz w:val="24"/>
        </w:rPr>
        <w:t>（临海市</w:t>
      </w:r>
      <w:r>
        <w:rPr>
          <w:rFonts w:ascii="宋体" w:hAnsi="宋体" w:hint="eastAsia"/>
          <w:sz w:val="24"/>
        </w:rPr>
        <w:t>凯歌路6</w:t>
      </w:r>
      <w:r>
        <w:rPr>
          <w:rFonts w:ascii="宋体" w:hAnsi="宋体"/>
          <w:sz w:val="24"/>
        </w:rPr>
        <w:t>号）</w:t>
      </w:r>
    </w:p>
    <w:p w14:paraId="35B60D9A" w14:textId="77777777" w:rsidR="00202FBF" w:rsidRDefault="00DC2429">
      <w:pPr>
        <w:spacing w:line="400" w:lineRule="exact"/>
        <w:rPr>
          <w:rFonts w:ascii="宋体" w:hAnsi="宋体"/>
          <w:b/>
          <w:sz w:val="24"/>
          <w:u w:val="single"/>
          <w:shd w:val="pct10" w:color="auto" w:fill="FFFFFF"/>
        </w:rPr>
      </w:pPr>
      <w:r>
        <w:rPr>
          <w:rFonts w:ascii="宋体" w:hAnsi="宋体" w:hint="eastAsia"/>
          <w:b/>
          <w:sz w:val="24"/>
          <w:u w:val="single"/>
          <w:shd w:val="pct10" w:color="auto" w:fill="FFFFFF"/>
        </w:rPr>
        <w:t>开标时间后30分钟内（具体截止时间以政采云系统为准），供应商须登录“政采云”平台，用“项目采购-开标评标”功能解密投标文件，投标人未按时解密或解密失败的，</w:t>
      </w:r>
      <w:r>
        <w:rPr>
          <w:rFonts w:hint="eastAsia"/>
          <w:b/>
          <w:sz w:val="24"/>
          <w:u w:val="single"/>
          <w:shd w:val="pct10" w:color="auto" w:fill="FFFFFF"/>
        </w:rPr>
        <w:t>其投标文件为无效标。</w:t>
      </w:r>
    </w:p>
    <w:p w14:paraId="24348C43" w14:textId="77777777" w:rsidR="00202FBF" w:rsidRDefault="00DC2429">
      <w:pPr>
        <w:spacing w:line="400" w:lineRule="exact"/>
        <w:rPr>
          <w:rFonts w:ascii="宋体" w:hAnsi="宋体"/>
          <w:color w:val="000000"/>
          <w:sz w:val="24"/>
        </w:rPr>
      </w:pPr>
      <w:r>
        <w:rPr>
          <w:rFonts w:ascii="宋体" w:hAnsi="宋体"/>
          <w:b/>
          <w:color w:val="000000"/>
          <w:sz w:val="24"/>
        </w:rPr>
        <w:t>11.发布公告的媒介</w:t>
      </w:r>
      <w:r>
        <w:rPr>
          <w:rFonts w:ascii="宋体" w:hAnsi="宋体"/>
          <w:color w:val="000000"/>
          <w:sz w:val="24"/>
        </w:rPr>
        <w:br/>
        <w:t>本次招标公告同时在</w:t>
      </w:r>
      <w:hyperlink r:id="rId10" w:history="1">
        <w:r>
          <w:rPr>
            <w:rStyle w:val="aff9"/>
            <w:color w:val="000000"/>
            <w:sz w:val="24"/>
          </w:rPr>
          <w:t>浙江省政府采购网</w:t>
        </w:r>
      </w:hyperlink>
      <w:r>
        <w:rPr>
          <w:rFonts w:ascii="宋体" w:hAnsi="宋体"/>
          <w:color w:val="000000"/>
          <w:sz w:val="24"/>
        </w:rPr>
        <w:t>、</w:t>
      </w:r>
      <w:hyperlink r:id="rId11" w:history="1">
        <w:r>
          <w:rPr>
            <w:color w:val="000000"/>
            <w:sz w:val="24"/>
            <w:u w:val="single"/>
          </w:rPr>
          <w:t>临海市公共资源交易中心</w:t>
        </w:r>
        <w:r>
          <w:rPr>
            <w:rStyle w:val="aff9"/>
            <w:color w:val="000000"/>
            <w:sz w:val="24"/>
          </w:rPr>
          <w:t>网</w:t>
        </w:r>
      </w:hyperlink>
      <w:r>
        <w:rPr>
          <w:rFonts w:ascii="宋体" w:hAnsi="宋体"/>
          <w:color w:val="000000"/>
          <w:sz w:val="24"/>
        </w:rPr>
        <w:t>上发布。</w:t>
      </w:r>
    </w:p>
    <w:p w14:paraId="0EF5AC7A" w14:textId="77777777" w:rsidR="00202FBF" w:rsidRDefault="00DC2429">
      <w:pPr>
        <w:spacing w:line="400" w:lineRule="exact"/>
        <w:rPr>
          <w:rFonts w:ascii="宋体" w:hAnsi="宋体"/>
          <w:b/>
          <w:color w:val="000000"/>
          <w:sz w:val="24"/>
        </w:rPr>
      </w:pPr>
      <w:r>
        <w:rPr>
          <w:rFonts w:ascii="宋体" w:hAnsi="宋体"/>
          <w:b/>
          <w:color w:val="000000"/>
          <w:sz w:val="24"/>
        </w:rPr>
        <w:t>12、</w:t>
      </w:r>
      <w:r>
        <w:rPr>
          <w:rFonts w:ascii="宋体" w:hAnsi="宋体" w:hint="eastAsia"/>
          <w:b/>
          <w:color w:val="000000"/>
          <w:sz w:val="24"/>
        </w:rPr>
        <w:t>其他事项</w:t>
      </w:r>
    </w:p>
    <w:p w14:paraId="01E67866" w14:textId="77777777" w:rsidR="00202FBF" w:rsidRDefault="00DC2429">
      <w:pPr>
        <w:adjustRightInd w:val="0"/>
        <w:snapToGrid w:val="0"/>
        <w:spacing w:line="400" w:lineRule="exact"/>
        <w:ind w:firstLineChars="49" w:firstLine="118"/>
        <w:rPr>
          <w:rFonts w:ascii="宋体" w:hAnsi="宋体" w:cs="Arial"/>
          <w:b/>
          <w:sz w:val="24"/>
        </w:rPr>
      </w:pPr>
      <w:r>
        <w:rPr>
          <w:rFonts w:ascii="宋体" w:hAnsi="宋体" w:cs="Arial" w:hint="eastAsia"/>
          <w:b/>
          <w:sz w:val="24"/>
        </w:rPr>
        <w:t>（1）</w:t>
      </w:r>
      <w:r>
        <w:rPr>
          <w:rFonts w:ascii="ˎ̥" w:hAnsi="ˎ̥"/>
          <w:b/>
          <w:sz w:val="24"/>
        </w:rPr>
        <w:t>除注明要求进口产品外</w:t>
      </w:r>
      <w:r>
        <w:rPr>
          <w:rFonts w:ascii="ˎ̥" w:hAnsi="ˎ̥"/>
          <w:b/>
          <w:sz w:val="24"/>
        </w:rPr>
        <w:t>,</w:t>
      </w:r>
      <w:r>
        <w:rPr>
          <w:rFonts w:ascii="ˎ̥" w:hAnsi="ˎ̥"/>
          <w:b/>
          <w:sz w:val="24"/>
        </w:rPr>
        <w:t>投标时进口产品比例不得超过</w:t>
      </w:r>
      <w:r>
        <w:rPr>
          <w:rFonts w:ascii="ˎ̥" w:hAnsi="ˎ̥"/>
          <w:b/>
          <w:sz w:val="24"/>
        </w:rPr>
        <w:t>50%</w:t>
      </w:r>
      <w:r>
        <w:rPr>
          <w:rFonts w:ascii="宋体" w:hAnsi="宋体" w:cs="Arial" w:hint="eastAsia"/>
          <w:b/>
          <w:sz w:val="24"/>
        </w:rPr>
        <w:t>；</w:t>
      </w:r>
    </w:p>
    <w:p w14:paraId="01A59DC0" w14:textId="77777777" w:rsidR="00202FBF" w:rsidRDefault="00DC2429">
      <w:pPr>
        <w:spacing w:line="400" w:lineRule="exact"/>
        <w:ind w:firstLineChars="50" w:firstLine="120"/>
        <w:rPr>
          <w:b/>
        </w:rPr>
      </w:pPr>
      <w:r>
        <w:rPr>
          <w:rFonts w:ascii="宋体" w:hAnsi="宋体" w:cs="Arial" w:hint="eastAsia"/>
          <w:b/>
          <w:sz w:val="24"/>
        </w:rPr>
        <w:t>（2）</w:t>
      </w:r>
      <w:r>
        <w:rPr>
          <w:rFonts w:hint="eastAsia"/>
          <w:b/>
          <w:sz w:val="24"/>
        </w:rPr>
        <w:t>根据《浙江省政府采购供应商注册及诚信管理暂行办法》浙财采监字【</w:t>
      </w:r>
      <w:r>
        <w:rPr>
          <w:rFonts w:hint="eastAsia"/>
          <w:b/>
          <w:sz w:val="24"/>
        </w:rPr>
        <w:t>2009</w:t>
      </w:r>
      <w:r>
        <w:rPr>
          <w:rFonts w:hint="eastAsia"/>
          <w:b/>
          <w:sz w:val="24"/>
        </w:rPr>
        <w:t>】</w:t>
      </w:r>
      <w:r>
        <w:rPr>
          <w:rFonts w:hint="eastAsia"/>
          <w:b/>
          <w:sz w:val="24"/>
        </w:rPr>
        <w:t>28</w:t>
      </w:r>
      <w:r>
        <w:rPr>
          <w:rFonts w:hint="eastAsia"/>
          <w:b/>
          <w:sz w:val="24"/>
        </w:rPr>
        <w:t>号文件，请各投标供应商及时办理浙江政府采购网“政府采购供应商注册”手续。</w:t>
      </w:r>
    </w:p>
    <w:p w14:paraId="49A1872C" w14:textId="77777777" w:rsidR="00202FBF" w:rsidRDefault="00DC2429">
      <w:pPr>
        <w:spacing w:line="400" w:lineRule="exact"/>
        <w:rPr>
          <w:rFonts w:ascii="宋体" w:hAnsi="宋体"/>
          <w:spacing w:val="-4"/>
          <w:sz w:val="24"/>
        </w:rPr>
      </w:pPr>
      <w:r>
        <w:rPr>
          <w:rFonts w:ascii="宋体" w:hAnsi="宋体" w:hint="eastAsia"/>
          <w:b/>
          <w:sz w:val="24"/>
        </w:rPr>
        <w:t>1</w:t>
      </w:r>
      <w:r>
        <w:rPr>
          <w:rFonts w:ascii="宋体" w:hAnsi="宋体"/>
          <w:b/>
          <w:sz w:val="24"/>
        </w:rPr>
        <w:t>3</w:t>
      </w:r>
      <w:r>
        <w:rPr>
          <w:rFonts w:ascii="宋体" w:hAnsi="宋体" w:hint="eastAsia"/>
          <w:b/>
          <w:sz w:val="24"/>
        </w:rPr>
        <w:t>、</w:t>
      </w:r>
      <w:r>
        <w:rPr>
          <w:rFonts w:ascii="宋体" w:hAnsi="宋体"/>
          <w:b/>
          <w:sz w:val="24"/>
        </w:rPr>
        <w:t>联系方式</w:t>
      </w:r>
      <w:r>
        <w:rPr>
          <w:rFonts w:ascii="宋体" w:hAnsi="宋体"/>
          <w:sz w:val="24"/>
        </w:rPr>
        <w:br/>
        <w:t>采购代理机构：</w:t>
      </w:r>
      <w:r>
        <w:rPr>
          <w:rFonts w:ascii="宋体" w:hAnsi="宋体" w:hint="eastAsia"/>
          <w:sz w:val="24"/>
        </w:rPr>
        <w:t>台州明辰招标代理有限公司</w:t>
      </w:r>
      <w:r>
        <w:rPr>
          <w:rFonts w:ascii="宋体" w:hAnsi="宋体"/>
          <w:sz w:val="24"/>
        </w:rPr>
        <w:br/>
        <w:t xml:space="preserve">地址: </w:t>
      </w:r>
      <w:r>
        <w:rPr>
          <w:rFonts w:ascii="宋体" w:hAnsi="宋体" w:hint="eastAsia"/>
          <w:sz w:val="24"/>
        </w:rPr>
        <w:t>临海市清化路7号大洋基地一区3幢1楼</w:t>
      </w:r>
      <w:r>
        <w:rPr>
          <w:rFonts w:ascii="宋体" w:hAnsi="宋体"/>
          <w:sz w:val="24"/>
        </w:rPr>
        <w:br/>
      </w:r>
      <w:r>
        <w:rPr>
          <w:rFonts w:ascii="宋体" w:hAnsi="宋体"/>
          <w:spacing w:val="-4"/>
          <w:sz w:val="24"/>
        </w:rPr>
        <w:t>联系人</w:t>
      </w:r>
      <w:r>
        <w:rPr>
          <w:rFonts w:ascii="宋体" w:hAnsi="宋体" w:hint="eastAsia"/>
          <w:spacing w:val="-4"/>
          <w:sz w:val="24"/>
        </w:rPr>
        <w:t xml:space="preserve">:叶先生     </w:t>
      </w:r>
      <w:r>
        <w:rPr>
          <w:rFonts w:ascii="宋体" w:hAnsi="宋体"/>
          <w:spacing w:val="-4"/>
          <w:sz w:val="24"/>
        </w:rPr>
        <w:t>电话</w:t>
      </w:r>
      <w:r>
        <w:rPr>
          <w:rFonts w:ascii="宋体" w:hAnsi="宋体" w:hint="eastAsia"/>
          <w:spacing w:val="-4"/>
          <w:sz w:val="24"/>
        </w:rPr>
        <w:t xml:space="preserve">: 0576-89188985、0576-89188962     </w:t>
      </w:r>
      <w:r>
        <w:rPr>
          <w:rFonts w:ascii="宋体" w:hAnsi="宋体"/>
          <w:spacing w:val="-4"/>
          <w:sz w:val="24"/>
        </w:rPr>
        <w:t>邮编</w:t>
      </w:r>
      <w:r>
        <w:rPr>
          <w:rFonts w:ascii="宋体" w:hAnsi="宋体" w:hint="eastAsia"/>
          <w:spacing w:val="-4"/>
          <w:sz w:val="24"/>
        </w:rPr>
        <w:t>:</w:t>
      </w:r>
      <w:r>
        <w:rPr>
          <w:rFonts w:ascii="宋体" w:hAnsi="宋体"/>
          <w:spacing w:val="-4"/>
          <w:sz w:val="24"/>
        </w:rPr>
        <w:t>317000</w:t>
      </w:r>
    </w:p>
    <w:p w14:paraId="54CB8B34" w14:textId="77777777" w:rsidR="00202FBF" w:rsidRDefault="00DC2429">
      <w:pPr>
        <w:spacing w:line="400" w:lineRule="exact"/>
        <w:rPr>
          <w:rFonts w:ascii="宋体" w:hAnsi="宋体"/>
          <w:spacing w:val="-4"/>
          <w:sz w:val="24"/>
        </w:rPr>
      </w:pPr>
      <w:r>
        <w:rPr>
          <w:rFonts w:ascii="宋体" w:hAnsi="宋体"/>
          <w:spacing w:val="-4"/>
          <w:sz w:val="24"/>
        </w:rPr>
        <w:t>电子邮</w:t>
      </w:r>
      <w:r>
        <w:rPr>
          <w:rFonts w:ascii="宋体" w:hAnsi="宋体" w:hint="eastAsia"/>
          <w:spacing w:val="-4"/>
          <w:sz w:val="24"/>
        </w:rPr>
        <w:t>箱:</w:t>
      </w:r>
      <w:hyperlink r:id="rId12" w:history="1"/>
      <w:hyperlink r:id="rId13" w:history="1">
        <w:r>
          <w:rPr>
            <w:rStyle w:val="aff9"/>
            <w:rFonts w:ascii="宋体" w:hAnsi="宋体" w:hint="eastAsia"/>
            <w:spacing w:val="-4"/>
            <w:sz w:val="24"/>
          </w:rPr>
          <w:t>2794725066@qq.com</w:t>
        </w:r>
      </w:hyperlink>
    </w:p>
    <w:p w14:paraId="1FA82A07" w14:textId="77777777" w:rsidR="00202FBF" w:rsidRDefault="00DC2429">
      <w:pPr>
        <w:spacing w:line="400" w:lineRule="exact"/>
        <w:rPr>
          <w:rFonts w:ascii="宋体" w:hAnsi="宋体"/>
          <w:sz w:val="24"/>
        </w:rPr>
      </w:pPr>
      <w:r>
        <w:rPr>
          <w:rFonts w:ascii="宋体" w:hAnsi="宋体"/>
          <w:sz w:val="24"/>
        </w:rPr>
        <w:t>采购单位</w:t>
      </w:r>
      <w:r>
        <w:rPr>
          <w:rFonts w:ascii="宋体" w:hAnsi="宋体" w:hint="eastAsia"/>
          <w:b/>
          <w:sz w:val="24"/>
        </w:rPr>
        <w:t>:</w:t>
      </w:r>
      <w:r>
        <w:rPr>
          <w:rFonts w:ascii="宋体" w:hAnsi="宋体" w:hint="eastAsia"/>
          <w:sz w:val="24"/>
        </w:rPr>
        <w:t xml:space="preserve">临海市公路管理局 </w:t>
      </w:r>
    </w:p>
    <w:p w14:paraId="116103BF" w14:textId="77777777" w:rsidR="00202FBF" w:rsidRDefault="00DC2429">
      <w:pPr>
        <w:spacing w:line="400" w:lineRule="exact"/>
        <w:rPr>
          <w:sz w:val="24"/>
        </w:rPr>
        <w:sectPr w:rsidR="00202FBF">
          <w:headerReference w:type="default" r:id="rId14"/>
          <w:footerReference w:type="even" r:id="rId15"/>
          <w:footerReference w:type="default" r:id="rId16"/>
          <w:pgSz w:w="11906" w:h="16838"/>
          <w:pgMar w:top="1021" w:right="1588" w:bottom="851" w:left="1588" w:header="567" w:footer="454" w:gutter="0"/>
          <w:cols w:space="720"/>
          <w:docGrid w:linePitch="286"/>
        </w:sectPr>
      </w:pPr>
      <w:r>
        <w:rPr>
          <w:rFonts w:ascii="宋体" w:hAnsi="宋体"/>
          <w:sz w:val="24"/>
        </w:rPr>
        <w:t>联系人：</w:t>
      </w:r>
      <w:r>
        <w:rPr>
          <w:rFonts w:ascii="宋体" w:hAnsi="宋体" w:hint="eastAsia"/>
          <w:sz w:val="24"/>
        </w:rPr>
        <w:t xml:space="preserve">章先生        </w:t>
      </w:r>
      <w:r>
        <w:rPr>
          <w:rFonts w:ascii="宋体" w:hAnsi="宋体"/>
          <w:sz w:val="24"/>
        </w:rPr>
        <w:t>电话</w:t>
      </w:r>
      <w:r>
        <w:rPr>
          <w:rFonts w:ascii="宋体" w:hAnsi="宋体" w:hint="eastAsia"/>
          <w:sz w:val="24"/>
        </w:rPr>
        <w:t>：</w:t>
      </w:r>
      <w:r>
        <w:rPr>
          <w:rFonts w:ascii="宋体" w:hAnsi="宋体"/>
          <w:sz w:val="24"/>
        </w:rPr>
        <w:t>0576-</w:t>
      </w:r>
      <w:bookmarkStart w:id="10" w:name="_Toc46762351"/>
      <w:bookmarkStart w:id="11" w:name="_Toc467749357"/>
      <w:bookmarkStart w:id="12" w:name="_Toc466534748"/>
      <w:r>
        <w:rPr>
          <w:rFonts w:ascii="宋体" w:hAnsi="宋体" w:hint="eastAsia"/>
          <w:sz w:val="24"/>
        </w:rPr>
        <w:t>85182050</w:t>
      </w:r>
    </w:p>
    <w:p w14:paraId="51D96883" w14:textId="77777777" w:rsidR="00202FBF" w:rsidRDefault="00DC2429">
      <w:pPr>
        <w:pStyle w:val="afe"/>
      </w:pPr>
      <w:r>
        <w:rPr>
          <w:rFonts w:hint="eastAsia"/>
          <w:szCs w:val="36"/>
        </w:rPr>
        <w:lastRenderedPageBreak/>
        <w:t>第二章</w:t>
      </w:r>
      <w:r>
        <w:rPr>
          <w:rFonts w:hint="eastAsia"/>
          <w:szCs w:val="36"/>
        </w:rPr>
        <w:t xml:space="preserve">   </w:t>
      </w:r>
      <w:r>
        <w:rPr>
          <w:rFonts w:hint="eastAsia"/>
          <w:szCs w:val="36"/>
        </w:rPr>
        <w:t>招标需求</w:t>
      </w:r>
      <w:bookmarkEnd w:id="10"/>
    </w:p>
    <w:bookmarkEnd w:id="11"/>
    <w:bookmarkEnd w:id="12"/>
    <w:p w14:paraId="1C8B574A" w14:textId="77777777" w:rsidR="00202FBF" w:rsidRDefault="00202FBF">
      <w:pPr>
        <w:rPr>
          <w:rFonts w:ascii="宋体" w:hAnsi="宋体"/>
          <w:sz w:val="24"/>
        </w:rPr>
      </w:pPr>
    </w:p>
    <w:p w14:paraId="28A0625D" w14:textId="77777777" w:rsidR="00202FBF" w:rsidRDefault="00DC2429">
      <w:pPr>
        <w:numPr>
          <w:ilvl w:val="0"/>
          <w:numId w:val="1"/>
        </w:numPr>
        <w:spacing w:line="360" w:lineRule="auto"/>
        <w:rPr>
          <w:rFonts w:ascii="宋体" w:hAnsi="宋体"/>
          <w:b/>
          <w:color w:val="000000"/>
          <w:sz w:val="24"/>
        </w:rPr>
      </w:pPr>
      <w:r>
        <w:rPr>
          <w:rFonts w:ascii="宋体" w:hAnsi="宋体" w:hint="eastAsia"/>
          <w:b/>
          <w:color w:val="000000"/>
          <w:sz w:val="24"/>
        </w:rPr>
        <w:t>采购内容</w:t>
      </w:r>
    </w:p>
    <w:p w14:paraId="2BEA5145" w14:textId="77777777" w:rsidR="00202FBF" w:rsidRDefault="00DC2429">
      <w:pPr>
        <w:spacing w:line="360" w:lineRule="auto"/>
        <w:ind w:rightChars="-85" w:right="-178" w:firstLineChars="300" w:firstLine="720"/>
        <w:rPr>
          <w:rFonts w:ascii="宋体" w:cs="宋体"/>
          <w:sz w:val="24"/>
        </w:rPr>
      </w:pPr>
      <w:r>
        <w:rPr>
          <w:rFonts w:ascii="宋体" w:cs="宋体" w:hint="eastAsia"/>
          <w:sz w:val="24"/>
        </w:rPr>
        <w:t>2020年治超非现场执法系统建设</w:t>
      </w:r>
      <w:r>
        <w:rPr>
          <w:rFonts w:ascii="宋体" w:cs="宋体"/>
          <w:sz w:val="24"/>
        </w:rPr>
        <w:t>，</w:t>
      </w:r>
      <w:r>
        <w:rPr>
          <w:rFonts w:ascii="宋体" w:hAnsi="宋体" w:hint="eastAsia"/>
          <w:sz w:val="24"/>
        </w:rPr>
        <w:t>共需建设三处非现场执法超限检测卡点，以实现对货运车辆实时监管、超限检测，情报发布，数据传输至后端超限非现场执法平台。</w:t>
      </w:r>
    </w:p>
    <w:p w14:paraId="573C827B" w14:textId="77777777" w:rsidR="00202FBF" w:rsidRDefault="00DC2429">
      <w:pPr>
        <w:spacing w:line="360" w:lineRule="auto"/>
        <w:ind w:rightChars="-85" w:right="-178" w:firstLineChars="300" w:firstLine="723"/>
        <w:rPr>
          <w:rFonts w:ascii="宋体" w:hAnsi="宋体" w:cs="【团子】请叫我天然萌 微博@团团团团团团团儿"/>
          <w:b/>
          <w:sz w:val="24"/>
        </w:rPr>
      </w:pPr>
      <w:r>
        <w:rPr>
          <w:rFonts w:ascii="宋体" w:hAnsi="宋体" w:cs="【团子】请叫我天然萌 微博@团团团团团团团儿" w:hint="eastAsia"/>
          <w:b/>
          <w:sz w:val="24"/>
        </w:rPr>
        <w:t>超限非现场执法卡点位置：</w:t>
      </w:r>
    </w:p>
    <w:p w14:paraId="47668E49" w14:textId="77777777" w:rsidR="00202FBF" w:rsidRDefault="00DC2429">
      <w:pPr>
        <w:spacing w:line="360" w:lineRule="auto"/>
        <w:ind w:rightChars="-85" w:right="-178" w:firstLineChars="300" w:firstLine="720"/>
        <w:rPr>
          <w:rFonts w:ascii="宋体" w:hAnsi="宋体"/>
          <w:sz w:val="24"/>
        </w:rPr>
      </w:pPr>
      <w:r>
        <w:rPr>
          <w:rFonts w:ascii="宋体" w:hAnsi="宋体" w:hint="eastAsia"/>
          <w:sz w:val="24"/>
        </w:rPr>
        <w:t>留贤卡点 G104线1727k+200</w:t>
      </w:r>
    </w:p>
    <w:p w14:paraId="446D6C0C" w14:textId="77777777" w:rsidR="00202FBF" w:rsidRDefault="00DC2429">
      <w:pPr>
        <w:spacing w:line="360" w:lineRule="auto"/>
        <w:ind w:rightChars="-85" w:right="-178" w:firstLineChars="300" w:firstLine="720"/>
        <w:rPr>
          <w:rFonts w:ascii="宋体" w:hAnsi="宋体"/>
          <w:sz w:val="24"/>
        </w:rPr>
      </w:pPr>
      <w:r>
        <w:rPr>
          <w:rFonts w:ascii="宋体" w:hAnsi="宋体" w:hint="eastAsia"/>
          <w:sz w:val="24"/>
        </w:rPr>
        <w:t>叶下线卡点（叶下线18K+250）</w:t>
      </w:r>
    </w:p>
    <w:p w14:paraId="34D6E6EB" w14:textId="77777777" w:rsidR="00202FBF" w:rsidRDefault="00DC2429">
      <w:pPr>
        <w:spacing w:line="360" w:lineRule="auto"/>
        <w:ind w:rightChars="-85" w:right="-178" w:firstLineChars="300" w:firstLine="720"/>
        <w:rPr>
          <w:rFonts w:ascii="宋体" w:hAnsi="宋体"/>
          <w:sz w:val="24"/>
        </w:rPr>
      </w:pPr>
      <w:r>
        <w:rPr>
          <w:rFonts w:ascii="宋体" w:hAnsi="宋体" w:hint="eastAsia"/>
          <w:sz w:val="24"/>
        </w:rPr>
        <w:t>岩坑卡点 G104线1710K+480</w:t>
      </w:r>
    </w:p>
    <w:p w14:paraId="3365A80E" w14:textId="77777777" w:rsidR="00202FBF" w:rsidRDefault="00DC2429">
      <w:pPr>
        <w:spacing w:line="360" w:lineRule="auto"/>
        <w:ind w:firstLineChars="200" w:firstLine="480"/>
        <w:rPr>
          <w:rFonts w:ascii="宋体" w:hAnsi="宋体"/>
          <w:b/>
          <w:color w:val="000000"/>
          <w:sz w:val="24"/>
        </w:rPr>
      </w:pPr>
      <w:r>
        <w:rPr>
          <w:rFonts w:ascii="宋体" w:cs="宋体" w:hint="eastAsia"/>
          <w:sz w:val="24"/>
        </w:rPr>
        <w:t>主要包括前端动态高速称重系统、车辆分离系统、监控系统（路面视频监控系统）、抓拍系统（车牌识别系统）、路面情报发布系统、路面信息集成传输系统、指示牌系统的供货、安装调试等</w:t>
      </w:r>
    </w:p>
    <w:p w14:paraId="5DECDD07" w14:textId="77777777" w:rsidR="00202FBF" w:rsidRDefault="00DC2429">
      <w:pPr>
        <w:numPr>
          <w:ilvl w:val="0"/>
          <w:numId w:val="1"/>
        </w:numPr>
        <w:spacing w:line="360" w:lineRule="auto"/>
        <w:rPr>
          <w:rFonts w:ascii="宋体" w:hAnsi="宋体"/>
          <w:b/>
          <w:bCs/>
          <w:sz w:val="24"/>
        </w:rPr>
      </w:pPr>
      <w:r>
        <w:rPr>
          <w:rFonts w:ascii="宋体" w:hAnsi="宋体" w:hint="eastAsia"/>
          <w:b/>
          <w:bCs/>
          <w:sz w:val="24"/>
        </w:rPr>
        <w:t>各卡点工程量清单</w:t>
      </w:r>
    </w:p>
    <w:p w14:paraId="62E83B5E" w14:textId="77777777" w:rsidR="00202FBF" w:rsidRDefault="00DC2429">
      <w:pPr>
        <w:spacing w:line="360" w:lineRule="auto"/>
        <w:rPr>
          <w:rFonts w:ascii="宋体" w:hAnsi="宋体"/>
          <w:b/>
          <w:bCs/>
          <w:sz w:val="24"/>
        </w:rPr>
      </w:pPr>
      <w:r>
        <w:rPr>
          <w:rFonts w:ascii="宋体" w:hAnsi="宋体" w:hint="eastAsia"/>
          <w:b/>
          <w:bCs/>
          <w:sz w:val="24"/>
        </w:rPr>
        <w:t>2.1 留贤卡点</w:t>
      </w:r>
      <w:r>
        <w:rPr>
          <w:rFonts w:ascii="宋体" w:hAnsi="宋体" w:hint="eastAsia"/>
          <w:sz w:val="24"/>
        </w:rPr>
        <w:t>G104线1727k+200</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2071"/>
        <w:gridCol w:w="9888"/>
        <w:gridCol w:w="846"/>
        <w:gridCol w:w="638"/>
      </w:tblGrid>
      <w:tr w:rsidR="00202FBF" w14:paraId="193D4954" w14:textId="77777777">
        <w:tc>
          <w:tcPr>
            <w:tcW w:w="0" w:type="auto"/>
            <w:gridSpan w:val="5"/>
            <w:shd w:val="clear" w:color="auto" w:fill="auto"/>
            <w:noWrap/>
            <w:vAlign w:val="center"/>
          </w:tcPr>
          <w:p w14:paraId="023A7F96" w14:textId="77777777" w:rsidR="00202FBF" w:rsidRDefault="00DC2429">
            <w:pPr>
              <w:widowControl/>
              <w:spacing w:line="276" w:lineRule="auto"/>
              <w:jc w:val="center"/>
              <w:rPr>
                <w:rFonts w:ascii="宋体" w:hAnsi="宋体" w:cs="宋体"/>
                <w:b/>
                <w:bCs/>
                <w:color w:val="000000"/>
                <w:kern w:val="0"/>
                <w:szCs w:val="21"/>
              </w:rPr>
            </w:pPr>
            <w:r>
              <w:rPr>
                <w:rFonts w:ascii="宋体" w:hAnsi="宋体" w:cs="宋体" w:hint="eastAsia"/>
                <w:b/>
                <w:bCs/>
                <w:color w:val="000000"/>
                <w:kern w:val="0"/>
                <w:szCs w:val="21"/>
              </w:rPr>
              <w:t>留贤卡点 G104线1727k+200</w:t>
            </w:r>
          </w:p>
        </w:tc>
      </w:tr>
      <w:tr w:rsidR="00202FBF" w14:paraId="0E0F26FF" w14:textId="77777777">
        <w:tc>
          <w:tcPr>
            <w:tcW w:w="0" w:type="auto"/>
            <w:shd w:val="clear" w:color="auto" w:fill="auto"/>
            <w:noWrap/>
            <w:vAlign w:val="center"/>
          </w:tcPr>
          <w:p w14:paraId="5F32D8F5" w14:textId="77777777" w:rsidR="00202FBF" w:rsidRDefault="00DC2429">
            <w:pPr>
              <w:widowControl/>
              <w:spacing w:line="276" w:lineRule="auto"/>
              <w:jc w:val="center"/>
              <w:rPr>
                <w:rFonts w:ascii="宋体" w:hAnsi="宋体" w:cs="宋体"/>
                <w:b/>
                <w:bCs/>
                <w:color w:val="000000"/>
                <w:kern w:val="0"/>
                <w:szCs w:val="21"/>
              </w:rPr>
            </w:pPr>
            <w:r>
              <w:rPr>
                <w:rFonts w:ascii="宋体" w:hAnsi="宋体" w:cs="宋体" w:hint="eastAsia"/>
                <w:b/>
                <w:bCs/>
                <w:color w:val="000000"/>
                <w:kern w:val="0"/>
                <w:szCs w:val="21"/>
              </w:rPr>
              <w:t>序号</w:t>
            </w:r>
          </w:p>
        </w:tc>
        <w:tc>
          <w:tcPr>
            <w:tcW w:w="2071" w:type="dxa"/>
            <w:shd w:val="clear" w:color="auto" w:fill="auto"/>
            <w:vAlign w:val="center"/>
          </w:tcPr>
          <w:p w14:paraId="3CBA1DC0" w14:textId="77777777" w:rsidR="00202FBF" w:rsidRDefault="00DC2429">
            <w:pPr>
              <w:widowControl/>
              <w:spacing w:line="276" w:lineRule="auto"/>
              <w:jc w:val="center"/>
              <w:rPr>
                <w:rFonts w:ascii="宋体" w:hAnsi="宋体" w:cs="宋体"/>
                <w:b/>
                <w:bCs/>
                <w:color w:val="000000"/>
                <w:kern w:val="0"/>
                <w:szCs w:val="21"/>
              </w:rPr>
            </w:pPr>
            <w:r>
              <w:rPr>
                <w:rFonts w:ascii="宋体" w:hAnsi="宋体" w:cs="宋体" w:hint="eastAsia"/>
                <w:b/>
                <w:bCs/>
                <w:color w:val="000000"/>
                <w:kern w:val="0"/>
                <w:szCs w:val="21"/>
              </w:rPr>
              <w:t>设备名称</w:t>
            </w:r>
          </w:p>
        </w:tc>
        <w:tc>
          <w:tcPr>
            <w:tcW w:w="9888" w:type="dxa"/>
            <w:shd w:val="clear" w:color="auto" w:fill="auto"/>
            <w:noWrap/>
            <w:vAlign w:val="center"/>
          </w:tcPr>
          <w:p w14:paraId="4B14140F" w14:textId="77777777" w:rsidR="00202FBF" w:rsidRDefault="00DC2429">
            <w:pPr>
              <w:widowControl/>
              <w:spacing w:line="276" w:lineRule="auto"/>
              <w:jc w:val="center"/>
              <w:rPr>
                <w:rFonts w:ascii="宋体" w:hAnsi="宋体" w:cs="宋体"/>
                <w:b/>
                <w:bCs/>
                <w:color w:val="000000"/>
                <w:kern w:val="0"/>
                <w:szCs w:val="21"/>
              </w:rPr>
            </w:pPr>
            <w:r>
              <w:rPr>
                <w:rFonts w:ascii="宋体" w:hAnsi="宋体" w:cs="宋体" w:hint="eastAsia"/>
                <w:b/>
                <w:bCs/>
                <w:color w:val="000000"/>
                <w:kern w:val="0"/>
                <w:szCs w:val="21"/>
              </w:rPr>
              <w:t>设备参数</w:t>
            </w:r>
          </w:p>
        </w:tc>
        <w:tc>
          <w:tcPr>
            <w:tcW w:w="0" w:type="auto"/>
            <w:shd w:val="clear" w:color="auto" w:fill="auto"/>
            <w:noWrap/>
            <w:vAlign w:val="center"/>
          </w:tcPr>
          <w:p w14:paraId="5C525DF6" w14:textId="77777777" w:rsidR="00202FBF" w:rsidRDefault="00DC2429">
            <w:pPr>
              <w:widowControl/>
              <w:spacing w:line="276" w:lineRule="auto"/>
              <w:jc w:val="center"/>
              <w:rPr>
                <w:rFonts w:ascii="宋体" w:hAnsi="宋体" w:cs="宋体"/>
                <w:b/>
                <w:bCs/>
                <w:color w:val="000000"/>
                <w:kern w:val="0"/>
                <w:szCs w:val="21"/>
              </w:rPr>
            </w:pPr>
            <w:r>
              <w:rPr>
                <w:rFonts w:ascii="宋体" w:hAnsi="宋体" w:cs="宋体" w:hint="eastAsia"/>
                <w:b/>
                <w:bCs/>
                <w:color w:val="000000"/>
                <w:kern w:val="0"/>
                <w:szCs w:val="21"/>
              </w:rPr>
              <w:t>单位</w:t>
            </w:r>
          </w:p>
        </w:tc>
        <w:tc>
          <w:tcPr>
            <w:tcW w:w="0" w:type="auto"/>
            <w:shd w:val="clear" w:color="auto" w:fill="auto"/>
            <w:noWrap/>
            <w:vAlign w:val="center"/>
          </w:tcPr>
          <w:p w14:paraId="5EEB9064" w14:textId="77777777" w:rsidR="00202FBF" w:rsidRDefault="00DC2429">
            <w:pPr>
              <w:widowControl/>
              <w:spacing w:line="276" w:lineRule="auto"/>
              <w:jc w:val="center"/>
              <w:rPr>
                <w:rFonts w:ascii="宋体" w:hAnsi="宋体" w:cs="宋体"/>
                <w:b/>
                <w:bCs/>
                <w:color w:val="000000"/>
                <w:kern w:val="0"/>
                <w:szCs w:val="21"/>
              </w:rPr>
            </w:pPr>
            <w:r>
              <w:rPr>
                <w:rFonts w:ascii="宋体" w:hAnsi="宋体" w:cs="宋体" w:hint="eastAsia"/>
                <w:b/>
                <w:bCs/>
                <w:color w:val="000000"/>
                <w:kern w:val="0"/>
                <w:szCs w:val="21"/>
              </w:rPr>
              <w:t>数量</w:t>
            </w:r>
          </w:p>
        </w:tc>
      </w:tr>
      <w:tr w:rsidR="00202FBF" w14:paraId="3C8BF425" w14:textId="77777777">
        <w:tc>
          <w:tcPr>
            <w:tcW w:w="0" w:type="auto"/>
            <w:shd w:val="clear" w:color="auto" w:fill="auto"/>
            <w:noWrap/>
            <w:vAlign w:val="center"/>
          </w:tcPr>
          <w:p w14:paraId="7657AFDE" w14:textId="77777777" w:rsidR="00202FBF" w:rsidRDefault="00DC2429">
            <w:pPr>
              <w:widowControl/>
              <w:spacing w:line="276" w:lineRule="auto"/>
              <w:rPr>
                <w:rFonts w:ascii="宋体" w:hAnsi="宋体" w:cs="宋体"/>
                <w:b/>
                <w:bCs/>
                <w:kern w:val="0"/>
                <w:szCs w:val="21"/>
              </w:rPr>
            </w:pPr>
            <w:r>
              <w:rPr>
                <w:rFonts w:ascii="宋体" w:hAnsi="宋体" w:cs="宋体" w:hint="eastAsia"/>
                <w:b/>
                <w:bCs/>
                <w:kern w:val="0"/>
                <w:szCs w:val="21"/>
              </w:rPr>
              <w:t>1</w:t>
            </w:r>
          </w:p>
        </w:tc>
        <w:tc>
          <w:tcPr>
            <w:tcW w:w="2071" w:type="dxa"/>
            <w:shd w:val="clear" w:color="auto" w:fill="auto"/>
            <w:noWrap/>
            <w:vAlign w:val="center"/>
          </w:tcPr>
          <w:p w14:paraId="1D02D06F" w14:textId="77777777" w:rsidR="00202FBF" w:rsidRDefault="00DC2429">
            <w:pPr>
              <w:widowControl/>
              <w:spacing w:line="276" w:lineRule="auto"/>
              <w:rPr>
                <w:rFonts w:ascii="宋体" w:hAnsi="宋体" w:cs="宋体"/>
                <w:b/>
                <w:bCs/>
                <w:kern w:val="0"/>
                <w:szCs w:val="21"/>
              </w:rPr>
            </w:pPr>
            <w:r>
              <w:rPr>
                <w:rFonts w:ascii="宋体" w:hAnsi="宋体" w:cs="宋体" w:hint="eastAsia"/>
                <w:b/>
                <w:bCs/>
                <w:kern w:val="0"/>
                <w:szCs w:val="21"/>
              </w:rPr>
              <w:t>动态称重系统</w:t>
            </w:r>
          </w:p>
        </w:tc>
        <w:tc>
          <w:tcPr>
            <w:tcW w:w="9888" w:type="dxa"/>
            <w:shd w:val="clear" w:color="auto" w:fill="auto"/>
            <w:noWrap/>
            <w:vAlign w:val="center"/>
          </w:tcPr>
          <w:p w14:paraId="100304AC" w14:textId="77777777" w:rsidR="00202FBF" w:rsidRDefault="00202FBF">
            <w:pPr>
              <w:widowControl/>
              <w:spacing w:line="276" w:lineRule="auto"/>
              <w:rPr>
                <w:rFonts w:ascii="宋体" w:hAnsi="宋体" w:cs="宋体"/>
                <w:b/>
                <w:bCs/>
                <w:kern w:val="0"/>
                <w:szCs w:val="21"/>
              </w:rPr>
            </w:pPr>
          </w:p>
        </w:tc>
        <w:tc>
          <w:tcPr>
            <w:tcW w:w="0" w:type="auto"/>
            <w:shd w:val="clear" w:color="auto" w:fill="auto"/>
            <w:noWrap/>
            <w:vAlign w:val="center"/>
          </w:tcPr>
          <w:p w14:paraId="5ED705DC" w14:textId="77777777" w:rsidR="00202FBF" w:rsidRDefault="00202FBF">
            <w:pPr>
              <w:widowControl/>
              <w:spacing w:line="276" w:lineRule="auto"/>
              <w:rPr>
                <w:rFonts w:ascii="宋体" w:hAnsi="宋体" w:cs="宋体"/>
                <w:b/>
                <w:bCs/>
                <w:kern w:val="0"/>
                <w:szCs w:val="21"/>
              </w:rPr>
            </w:pPr>
          </w:p>
        </w:tc>
        <w:tc>
          <w:tcPr>
            <w:tcW w:w="0" w:type="auto"/>
            <w:shd w:val="clear" w:color="auto" w:fill="auto"/>
            <w:noWrap/>
            <w:vAlign w:val="center"/>
          </w:tcPr>
          <w:p w14:paraId="7A08BEC8" w14:textId="77777777" w:rsidR="00202FBF" w:rsidRDefault="00202FBF">
            <w:pPr>
              <w:widowControl/>
              <w:spacing w:line="276" w:lineRule="auto"/>
              <w:rPr>
                <w:rFonts w:ascii="宋体" w:hAnsi="宋体" w:cs="宋体"/>
                <w:b/>
                <w:bCs/>
                <w:kern w:val="0"/>
                <w:szCs w:val="21"/>
              </w:rPr>
            </w:pPr>
          </w:p>
        </w:tc>
      </w:tr>
      <w:tr w:rsidR="00202FBF" w14:paraId="4C4655A4" w14:textId="77777777">
        <w:tc>
          <w:tcPr>
            <w:tcW w:w="0" w:type="auto"/>
            <w:shd w:val="clear" w:color="auto" w:fill="auto"/>
            <w:noWrap/>
            <w:vAlign w:val="center"/>
          </w:tcPr>
          <w:p w14:paraId="60220216"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(01)</w:t>
            </w:r>
          </w:p>
        </w:tc>
        <w:tc>
          <w:tcPr>
            <w:tcW w:w="2071" w:type="dxa"/>
            <w:shd w:val="clear" w:color="auto" w:fill="auto"/>
            <w:vAlign w:val="center"/>
          </w:tcPr>
          <w:p w14:paraId="13B6ED3F" w14:textId="77777777" w:rsidR="00202FBF" w:rsidRDefault="00DC2429">
            <w:pPr>
              <w:widowControl/>
              <w:spacing w:line="276" w:lineRule="auto"/>
              <w:rPr>
                <w:rFonts w:ascii="宋体" w:hAnsi="宋体" w:cs="宋体"/>
                <w:kern w:val="0"/>
                <w:szCs w:val="21"/>
              </w:rPr>
            </w:pPr>
            <w:r>
              <w:rPr>
                <w:rFonts w:ascii="宋体" w:hAnsi="宋体" w:cs="宋体" w:hint="eastAsia"/>
                <w:kern w:val="0"/>
                <w:szCs w:val="21"/>
              </w:rPr>
              <w:t>▲石英式高速称重系统</w:t>
            </w:r>
          </w:p>
        </w:tc>
        <w:tc>
          <w:tcPr>
            <w:tcW w:w="9888" w:type="dxa"/>
            <w:shd w:val="clear" w:color="auto" w:fill="auto"/>
            <w:vAlign w:val="center"/>
          </w:tcPr>
          <w:p w14:paraId="6BB848E6" w14:textId="77777777" w:rsidR="00202FBF" w:rsidRDefault="00DC2429">
            <w:pPr>
              <w:widowControl/>
              <w:spacing w:line="276" w:lineRule="auto"/>
              <w:rPr>
                <w:rFonts w:ascii="宋体" w:hAnsi="宋体" w:cs="宋体"/>
                <w:color w:val="000000"/>
                <w:kern w:val="0"/>
                <w:szCs w:val="21"/>
              </w:rPr>
            </w:pPr>
            <w:r>
              <w:rPr>
                <w:rFonts w:ascii="宋体" w:hAnsi="宋体" w:cs="宋体" w:hint="eastAsia"/>
                <w:kern w:val="0"/>
                <w:szCs w:val="21"/>
              </w:rPr>
              <w:t>(1).额定轮载荷：150kN；</w:t>
            </w:r>
            <w:r>
              <w:rPr>
                <w:rFonts w:ascii="宋体" w:hAnsi="宋体" w:cs="宋体" w:hint="eastAsia"/>
                <w:kern w:val="0"/>
                <w:szCs w:val="21"/>
              </w:rPr>
              <w:br/>
              <w:t>(2).最大过载： 150％；</w:t>
            </w:r>
            <w:r>
              <w:rPr>
                <w:rFonts w:ascii="宋体" w:hAnsi="宋体" w:cs="宋体" w:hint="eastAsia"/>
                <w:kern w:val="0"/>
                <w:szCs w:val="21"/>
              </w:rPr>
              <w:br/>
              <w:t>(3).外形尺寸：长1500mm/1750mm/2000mm，宽56mm，高44mm；</w:t>
            </w:r>
            <w:r>
              <w:rPr>
                <w:rFonts w:ascii="宋体" w:hAnsi="宋体" w:cs="宋体" w:hint="eastAsia"/>
                <w:kern w:val="0"/>
                <w:szCs w:val="21"/>
              </w:rPr>
              <w:br/>
              <w:t>(4).</w:t>
            </w:r>
            <w:r>
              <w:rPr>
                <w:rFonts w:ascii="宋体" w:hAnsi="宋体" w:cs="宋体" w:hint="eastAsia"/>
                <w:b/>
                <w:bCs/>
                <w:kern w:val="0"/>
                <w:szCs w:val="21"/>
              </w:rPr>
              <w:t>*</w:t>
            </w:r>
            <w:r>
              <w:rPr>
                <w:rFonts w:ascii="宋体" w:hAnsi="宋体" w:cs="宋体" w:hint="eastAsia"/>
                <w:kern w:val="0"/>
                <w:szCs w:val="21"/>
              </w:rPr>
              <w:t xml:space="preserve">灵敏度（皮库/牛）：-1.62±10% </w:t>
            </w:r>
            <w:proofErr w:type="spellStart"/>
            <w:r>
              <w:rPr>
                <w:rFonts w:ascii="宋体" w:hAnsi="宋体" w:cs="宋体" w:hint="eastAsia"/>
                <w:kern w:val="0"/>
                <w:szCs w:val="21"/>
              </w:rPr>
              <w:t>pC</w:t>
            </w:r>
            <w:proofErr w:type="spellEnd"/>
            <w:r>
              <w:rPr>
                <w:rFonts w:ascii="宋体" w:hAnsi="宋体" w:cs="宋体" w:hint="eastAsia"/>
                <w:kern w:val="0"/>
                <w:szCs w:val="21"/>
              </w:rPr>
              <w:t>/N；</w:t>
            </w:r>
            <w:r>
              <w:rPr>
                <w:rFonts w:ascii="宋体" w:hAnsi="宋体" w:cs="宋体" w:hint="eastAsia"/>
                <w:kern w:val="0"/>
                <w:szCs w:val="21"/>
              </w:rPr>
              <w:br/>
              <w:t>(5).</w:t>
            </w:r>
            <w:r>
              <w:rPr>
                <w:rFonts w:ascii="宋体" w:hAnsi="宋体" w:cs="宋体" w:hint="eastAsia"/>
                <w:b/>
                <w:bCs/>
                <w:kern w:val="0"/>
                <w:szCs w:val="21"/>
              </w:rPr>
              <w:t>*</w:t>
            </w:r>
            <w:r>
              <w:rPr>
                <w:rFonts w:ascii="宋体" w:hAnsi="宋体" w:cs="宋体" w:hint="eastAsia"/>
                <w:kern w:val="0"/>
                <w:szCs w:val="21"/>
              </w:rPr>
              <w:t>沿传感器方向的灵敏度不一致性:&lt;±3％；</w:t>
            </w:r>
            <w:r>
              <w:rPr>
                <w:rFonts w:ascii="宋体" w:hAnsi="宋体" w:cs="宋体" w:hint="eastAsia"/>
                <w:kern w:val="0"/>
                <w:szCs w:val="21"/>
              </w:rPr>
              <w:br/>
              <w:t>(6).</w:t>
            </w:r>
            <w:r>
              <w:rPr>
                <w:rFonts w:ascii="宋体" w:hAnsi="宋体" w:cs="宋体" w:hint="eastAsia"/>
                <w:b/>
                <w:bCs/>
                <w:kern w:val="0"/>
                <w:szCs w:val="21"/>
              </w:rPr>
              <w:t>*</w:t>
            </w:r>
            <w:r>
              <w:rPr>
                <w:rFonts w:ascii="宋体" w:hAnsi="宋体" w:cs="宋体" w:hint="eastAsia"/>
                <w:kern w:val="0"/>
                <w:szCs w:val="21"/>
              </w:rPr>
              <w:t>精度等级（OIML R134）：2；</w:t>
            </w:r>
            <w:r>
              <w:rPr>
                <w:rFonts w:ascii="宋体" w:hAnsi="宋体" w:cs="宋体" w:hint="eastAsia"/>
                <w:kern w:val="0"/>
                <w:szCs w:val="21"/>
              </w:rPr>
              <w:br/>
              <w:t xml:space="preserve">(7) </w:t>
            </w:r>
            <w:r>
              <w:rPr>
                <w:rFonts w:ascii="宋体" w:hAnsi="宋体" w:cs="宋体" w:hint="eastAsia"/>
                <w:b/>
                <w:bCs/>
                <w:kern w:val="0"/>
                <w:szCs w:val="21"/>
              </w:rPr>
              <w:t>*</w:t>
            </w:r>
            <w:r>
              <w:rPr>
                <w:rFonts w:ascii="宋体" w:hAnsi="宋体" w:cs="宋体" w:hint="eastAsia"/>
                <w:kern w:val="0"/>
                <w:szCs w:val="21"/>
              </w:rPr>
              <w:t>工作环境温度：-30℃～+70℃；</w:t>
            </w:r>
            <w:r>
              <w:rPr>
                <w:rFonts w:ascii="宋体" w:hAnsi="宋体" w:cs="宋体" w:hint="eastAsia"/>
                <w:kern w:val="0"/>
                <w:szCs w:val="21"/>
              </w:rPr>
              <w:br/>
            </w:r>
            <w:r>
              <w:rPr>
                <w:rFonts w:ascii="宋体" w:hAnsi="宋体" w:cs="宋体" w:hint="eastAsia"/>
                <w:kern w:val="0"/>
                <w:szCs w:val="21"/>
              </w:rPr>
              <w:lastRenderedPageBreak/>
              <w:t xml:space="preserve">(8).温度系数：-0.02％/℃； </w:t>
            </w:r>
            <w:r>
              <w:rPr>
                <w:rFonts w:ascii="宋体" w:hAnsi="宋体" w:cs="宋体" w:hint="eastAsia"/>
                <w:kern w:val="0"/>
                <w:szCs w:val="21"/>
              </w:rPr>
              <w:br/>
              <w:t>(9).绝缘电阻：&gt;10的10次方Ω；</w:t>
            </w:r>
            <w:r>
              <w:rPr>
                <w:rFonts w:ascii="宋体" w:hAnsi="宋体" w:cs="宋体" w:hint="eastAsia"/>
                <w:kern w:val="0"/>
                <w:szCs w:val="21"/>
              </w:rPr>
              <w:br/>
              <w:t>(10).</w:t>
            </w:r>
            <w:r>
              <w:rPr>
                <w:rFonts w:ascii="宋体" w:hAnsi="宋体" w:cs="宋体" w:hint="eastAsia"/>
                <w:b/>
                <w:bCs/>
                <w:kern w:val="0"/>
                <w:szCs w:val="21"/>
              </w:rPr>
              <w:t>*</w:t>
            </w:r>
            <w:r>
              <w:rPr>
                <w:rFonts w:ascii="宋体" w:hAnsi="宋体" w:cs="宋体" w:hint="eastAsia"/>
                <w:kern w:val="0"/>
                <w:szCs w:val="21"/>
              </w:rPr>
              <w:t>防护等级：IP67；</w:t>
            </w:r>
            <w:r>
              <w:rPr>
                <w:rFonts w:ascii="宋体" w:hAnsi="宋体" w:cs="宋体" w:hint="eastAsia"/>
                <w:kern w:val="0"/>
                <w:szCs w:val="21"/>
              </w:rPr>
              <w:br/>
              <w:t>(11).安装方式：双排铺设；</w:t>
            </w:r>
            <w:r>
              <w:rPr>
                <w:rFonts w:ascii="宋体" w:hAnsi="宋体" w:cs="宋体" w:hint="eastAsia"/>
                <w:kern w:val="0"/>
                <w:szCs w:val="21"/>
              </w:rPr>
              <w:br/>
              <w:t>★</w:t>
            </w:r>
            <w:r>
              <w:rPr>
                <w:rFonts w:ascii="宋体" w:hAnsi="宋体" w:cs="宋体" w:hint="eastAsia"/>
                <w:b/>
                <w:bCs/>
                <w:kern w:val="0"/>
                <w:szCs w:val="21"/>
              </w:rPr>
              <w:t>提供满足以上加“*”技术参数的证明材料并加盖厂商公章。</w:t>
            </w:r>
          </w:p>
        </w:tc>
        <w:tc>
          <w:tcPr>
            <w:tcW w:w="0" w:type="auto"/>
            <w:shd w:val="clear" w:color="auto" w:fill="auto"/>
            <w:noWrap/>
            <w:vAlign w:val="center"/>
          </w:tcPr>
          <w:p w14:paraId="17D1968B"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lastRenderedPageBreak/>
              <w:t>米</w:t>
            </w:r>
          </w:p>
        </w:tc>
        <w:tc>
          <w:tcPr>
            <w:tcW w:w="0" w:type="auto"/>
            <w:shd w:val="clear" w:color="auto" w:fill="auto"/>
            <w:noWrap/>
            <w:vAlign w:val="center"/>
          </w:tcPr>
          <w:p w14:paraId="5E89170E"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46</w:t>
            </w:r>
          </w:p>
        </w:tc>
      </w:tr>
      <w:tr w:rsidR="00202FBF" w14:paraId="1B7B844D" w14:textId="77777777">
        <w:tc>
          <w:tcPr>
            <w:tcW w:w="0" w:type="auto"/>
            <w:shd w:val="clear" w:color="auto" w:fill="auto"/>
            <w:noWrap/>
            <w:vAlign w:val="center"/>
          </w:tcPr>
          <w:p w14:paraId="41506173"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(02)</w:t>
            </w:r>
          </w:p>
        </w:tc>
        <w:tc>
          <w:tcPr>
            <w:tcW w:w="2071" w:type="dxa"/>
            <w:shd w:val="clear" w:color="auto" w:fill="auto"/>
            <w:vAlign w:val="center"/>
          </w:tcPr>
          <w:p w14:paraId="43B74FB2"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交通信息采集主机</w:t>
            </w:r>
          </w:p>
        </w:tc>
        <w:tc>
          <w:tcPr>
            <w:tcW w:w="9888" w:type="dxa"/>
            <w:shd w:val="clear" w:color="auto" w:fill="auto"/>
            <w:vAlign w:val="center"/>
          </w:tcPr>
          <w:p w14:paraId="6A792E1D"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1.大数据信号处理能力, 支持500kHz信号采集速率，16bit AD采样分辨率；</w:t>
            </w:r>
            <w:r>
              <w:rPr>
                <w:rFonts w:ascii="宋体" w:hAnsi="宋体" w:cs="宋体" w:hint="eastAsia"/>
                <w:color w:val="000000"/>
                <w:kern w:val="0"/>
                <w:szCs w:val="21"/>
              </w:rPr>
              <w:br/>
              <w:t>2.支持32阶FIR数字信号滤波，2阶RLC硬件滤波；信号输入范围：±5V；</w:t>
            </w:r>
            <w:r>
              <w:rPr>
                <w:rFonts w:ascii="宋体" w:hAnsi="宋体" w:cs="宋体" w:hint="eastAsia"/>
                <w:color w:val="000000"/>
                <w:kern w:val="0"/>
                <w:szCs w:val="21"/>
              </w:rPr>
              <w:br/>
              <w:t>3.内置车辆检测模块，支持多线圈同时检测，适配不同车道车辆的触发和分离检测；</w:t>
            </w:r>
            <w:r>
              <w:rPr>
                <w:rFonts w:ascii="宋体" w:hAnsi="宋体" w:cs="宋体" w:hint="eastAsia"/>
                <w:color w:val="000000"/>
                <w:kern w:val="0"/>
                <w:szCs w:val="21"/>
              </w:rPr>
              <w:br/>
              <w:t>4.内置电荷放大模块，对传感器产生电荷适配放大，内置放大校验，智能程序控制；</w:t>
            </w:r>
            <w:r>
              <w:rPr>
                <w:rFonts w:ascii="宋体" w:hAnsi="宋体" w:cs="宋体" w:hint="eastAsia"/>
                <w:color w:val="000000"/>
                <w:kern w:val="0"/>
                <w:szCs w:val="21"/>
              </w:rPr>
              <w:br/>
              <w:t>5.内置智能控制电路，对接入的各类模拟信号进行检测和分析；</w:t>
            </w:r>
            <w:r>
              <w:rPr>
                <w:rFonts w:ascii="宋体" w:hAnsi="宋体" w:cs="宋体" w:hint="eastAsia"/>
                <w:color w:val="000000"/>
                <w:kern w:val="0"/>
                <w:szCs w:val="21"/>
              </w:rPr>
              <w:br/>
              <w:t>6.内置车辆工作电压： DC12V；</w:t>
            </w:r>
            <w:r>
              <w:rPr>
                <w:rFonts w:ascii="宋体" w:hAnsi="宋体" w:cs="宋体" w:hint="eastAsia"/>
                <w:color w:val="000000"/>
                <w:kern w:val="0"/>
                <w:szCs w:val="21"/>
              </w:rPr>
              <w:br/>
              <w:t>7.输出阻抗：10K</w:t>
            </w:r>
            <w:r>
              <w:rPr>
                <w:rFonts w:ascii="宋体" w:hAnsi="宋体" w:cs="Calibri"/>
                <w:color w:val="000000"/>
                <w:kern w:val="0"/>
                <w:szCs w:val="21"/>
              </w:rPr>
              <w:t>Ω</w:t>
            </w:r>
            <w:r>
              <w:rPr>
                <w:rFonts w:ascii="宋体" w:hAnsi="宋体" w:cs="宋体" w:hint="eastAsia"/>
                <w:color w:val="000000"/>
                <w:kern w:val="0"/>
                <w:szCs w:val="21"/>
              </w:rPr>
              <w:t>；</w:t>
            </w:r>
            <w:r>
              <w:rPr>
                <w:rFonts w:ascii="宋体" w:hAnsi="宋体" w:cs="宋体" w:hint="eastAsia"/>
                <w:color w:val="000000"/>
                <w:kern w:val="0"/>
                <w:szCs w:val="21"/>
              </w:rPr>
              <w:br/>
              <w:t>8.电流消耗：&lt;800mA；</w:t>
            </w:r>
            <w:r>
              <w:rPr>
                <w:rFonts w:ascii="宋体" w:hAnsi="宋体" w:cs="宋体" w:hint="eastAsia"/>
                <w:color w:val="000000"/>
                <w:kern w:val="0"/>
                <w:szCs w:val="21"/>
              </w:rPr>
              <w:br/>
              <w:t>9.工作温度范围：（-20～60）℃；</w:t>
            </w:r>
            <w:r>
              <w:rPr>
                <w:rFonts w:ascii="宋体" w:hAnsi="宋体" w:cs="宋体" w:hint="eastAsia"/>
                <w:color w:val="000000"/>
                <w:kern w:val="0"/>
                <w:szCs w:val="21"/>
              </w:rPr>
              <w:br/>
              <w:t>10.相对湿度范围：0～95%；</w:t>
            </w:r>
            <w:r>
              <w:rPr>
                <w:rFonts w:ascii="宋体" w:hAnsi="宋体" w:cs="宋体" w:hint="eastAsia"/>
                <w:color w:val="000000"/>
                <w:kern w:val="0"/>
                <w:szCs w:val="21"/>
              </w:rPr>
              <w:br/>
              <w:t>11.采集频率：500kHz；</w:t>
            </w:r>
            <w:r>
              <w:rPr>
                <w:rFonts w:ascii="宋体" w:hAnsi="宋体" w:cs="宋体" w:hint="eastAsia"/>
                <w:color w:val="000000"/>
                <w:kern w:val="0"/>
                <w:szCs w:val="21"/>
              </w:rPr>
              <w:br/>
              <w:t xml:space="preserve">12.AD采样分辨率：16bit </w:t>
            </w:r>
            <w:r>
              <w:rPr>
                <w:rFonts w:ascii="宋体" w:hAnsi="宋体" w:cs="宋体" w:hint="eastAsia"/>
                <w:color w:val="000000"/>
                <w:kern w:val="0"/>
                <w:szCs w:val="21"/>
              </w:rPr>
              <w:br/>
              <w:t>13.MTBF≥30000h。</w:t>
            </w:r>
            <w:r>
              <w:rPr>
                <w:rFonts w:ascii="宋体" w:hAnsi="宋体" w:cs="宋体" w:hint="eastAsia"/>
                <w:color w:val="000000"/>
                <w:kern w:val="0"/>
                <w:szCs w:val="21"/>
              </w:rPr>
              <w:br/>
              <w:t>14.防护等级：IP65。</w:t>
            </w:r>
          </w:p>
        </w:tc>
        <w:tc>
          <w:tcPr>
            <w:tcW w:w="0" w:type="auto"/>
            <w:shd w:val="clear" w:color="auto" w:fill="auto"/>
            <w:noWrap/>
            <w:vAlign w:val="center"/>
          </w:tcPr>
          <w:p w14:paraId="45EAEF31"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台</w:t>
            </w:r>
          </w:p>
        </w:tc>
        <w:tc>
          <w:tcPr>
            <w:tcW w:w="0" w:type="auto"/>
            <w:shd w:val="clear" w:color="auto" w:fill="auto"/>
            <w:noWrap/>
            <w:vAlign w:val="center"/>
          </w:tcPr>
          <w:p w14:paraId="60E710C7"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2</w:t>
            </w:r>
          </w:p>
        </w:tc>
      </w:tr>
      <w:tr w:rsidR="00202FBF" w14:paraId="33D638CF" w14:textId="77777777">
        <w:tc>
          <w:tcPr>
            <w:tcW w:w="0" w:type="auto"/>
            <w:shd w:val="clear" w:color="auto" w:fill="auto"/>
            <w:noWrap/>
            <w:vAlign w:val="center"/>
          </w:tcPr>
          <w:p w14:paraId="6C8F47ED"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(03)</w:t>
            </w:r>
          </w:p>
        </w:tc>
        <w:tc>
          <w:tcPr>
            <w:tcW w:w="2071" w:type="dxa"/>
            <w:shd w:val="clear" w:color="auto" w:fill="auto"/>
            <w:vAlign w:val="center"/>
          </w:tcPr>
          <w:p w14:paraId="4FC733A7"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称重仪表</w:t>
            </w:r>
          </w:p>
        </w:tc>
        <w:tc>
          <w:tcPr>
            <w:tcW w:w="9888" w:type="dxa"/>
            <w:shd w:val="clear" w:color="auto" w:fill="auto"/>
            <w:vAlign w:val="center"/>
          </w:tcPr>
          <w:p w14:paraId="28155E84"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1.车牌识别与车重匹配率：≥99%；</w:t>
            </w:r>
            <w:r>
              <w:rPr>
                <w:rFonts w:ascii="宋体" w:hAnsi="宋体" w:cs="宋体" w:hint="eastAsia"/>
                <w:color w:val="000000"/>
                <w:kern w:val="0"/>
                <w:szCs w:val="21"/>
              </w:rPr>
              <w:br/>
              <w:t>2.通讯接口：RJ45、USB、COM等接口；</w:t>
            </w:r>
            <w:r>
              <w:rPr>
                <w:rFonts w:ascii="宋体" w:hAnsi="宋体" w:cs="宋体" w:hint="eastAsia"/>
                <w:color w:val="000000"/>
                <w:kern w:val="0"/>
                <w:szCs w:val="21"/>
              </w:rPr>
              <w:br/>
              <w:t>3.MTBF≥30000h；</w:t>
            </w:r>
            <w:r>
              <w:rPr>
                <w:rFonts w:ascii="宋体" w:hAnsi="宋体" w:cs="宋体" w:hint="eastAsia"/>
                <w:color w:val="000000"/>
                <w:kern w:val="0"/>
                <w:szCs w:val="21"/>
              </w:rPr>
              <w:br/>
              <w:t>4.实时数据会显示当前上送的车辆数据，包括总重、轴数、速度、行车方向、采集时间等信息，历史记录会以列表方式保存起来；</w:t>
            </w:r>
            <w:r>
              <w:rPr>
                <w:rFonts w:ascii="宋体" w:hAnsi="宋体" w:cs="宋体" w:hint="eastAsia"/>
                <w:color w:val="000000"/>
                <w:kern w:val="0"/>
                <w:szCs w:val="21"/>
              </w:rPr>
              <w:br/>
              <w:t>5.实时数据界面可显示系统运行中出现的错误日志；</w:t>
            </w:r>
            <w:r>
              <w:rPr>
                <w:rFonts w:ascii="宋体" w:hAnsi="宋体" w:cs="宋体" w:hint="eastAsia"/>
                <w:color w:val="000000"/>
                <w:kern w:val="0"/>
                <w:szCs w:val="21"/>
              </w:rPr>
              <w:br/>
              <w:t>6.可选定车道、车轴类型进行数据标定；</w:t>
            </w:r>
            <w:r>
              <w:rPr>
                <w:rFonts w:ascii="宋体" w:hAnsi="宋体" w:cs="宋体" w:hint="eastAsia"/>
                <w:color w:val="000000"/>
                <w:kern w:val="0"/>
                <w:szCs w:val="21"/>
              </w:rPr>
              <w:br/>
              <w:t>7.可对标定数据进行添加、删除、修改、调整操作；</w:t>
            </w:r>
            <w:r>
              <w:rPr>
                <w:rFonts w:ascii="宋体" w:hAnsi="宋体" w:cs="宋体" w:hint="eastAsia"/>
                <w:color w:val="000000"/>
                <w:kern w:val="0"/>
                <w:szCs w:val="21"/>
              </w:rPr>
              <w:br/>
              <w:t>8.可对车道列表进行新增、修改、删除操作。</w:t>
            </w:r>
          </w:p>
        </w:tc>
        <w:tc>
          <w:tcPr>
            <w:tcW w:w="0" w:type="auto"/>
            <w:shd w:val="clear" w:color="auto" w:fill="auto"/>
            <w:noWrap/>
            <w:vAlign w:val="center"/>
          </w:tcPr>
          <w:p w14:paraId="56D7C76B"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台</w:t>
            </w:r>
          </w:p>
        </w:tc>
        <w:tc>
          <w:tcPr>
            <w:tcW w:w="0" w:type="auto"/>
            <w:shd w:val="clear" w:color="auto" w:fill="auto"/>
            <w:noWrap/>
            <w:vAlign w:val="center"/>
          </w:tcPr>
          <w:p w14:paraId="2F0A2911"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1</w:t>
            </w:r>
          </w:p>
        </w:tc>
      </w:tr>
      <w:tr w:rsidR="00202FBF" w14:paraId="2D15361B" w14:textId="77777777">
        <w:tc>
          <w:tcPr>
            <w:tcW w:w="0" w:type="auto"/>
            <w:shd w:val="clear" w:color="auto" w:fill="auto"/>
            <w:noWrap/>
            <w:vAlign w:val="center"/>
          </w:tcPr>
          <w:p w14:paraId="3C4E298D"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(04)</w:t>
            </w:r>
          </w:p>
        </w:tc>
        <w:tc>
          <w:tcPr>
            <w:tcW w:w="2071" w:type="dxa"/>
            <w:shd w:val="clear" w:color="auto" w:fill="auto"/>
            <w:vAlign w:val="center"/>
          </w:tcPr>
          <w:p w14:paraId="1D9CE396"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摄像机功率驱动器</w:t>
            </w:r>
          </w:p>
        </w:tc>
        <w:tc>
          <w:tcPr>
            <w:tcW w:w="9888" w:type="dxa"/>
            <w:shd w:val="clear" w:color="auto" w:fill="auto"/>
            <w:vAlign w:val="center"/>
          </w:tcPr>
          <w:p w14:paraId="26D3B168"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1.输出电压：DC 5～36V ；</w:t>
            </w:r>
            <w:r>
              <w:rPr>
                <w:rFonts w:ascii="宋体" w:hAnsi="宋体" w:cs="宋体" w:hint="eastAsia"/>
                <w:color w:val="000000"/>
                <w:kern w:val="0"/>
                <w:szCs w:val="21"/>
              </w:rPr>
              <w:br/>
            </w:r>
            <w:r>
              <w:rPr>
                <w:rFonts w:ascii="宋体" w:hAnsi="宋体" w:cs="宋体" w:hint="eastAsia"/>
                <w:color w:val="000000"/>
                <w:kern w:val="0"/>
                <w:szCs w:val="21"/>
              </w:rPr>
              <w:lastRenderedPageBreak/>
              <w:t>2.最大输出电流：3A；</w:t>
            </w:r>
            <w:r>
              <w:rPr>
                <w:rFonts w:ascii="宋体" w:hAnsi="宋体" w:cs="宋体" w:hint="eastAsia"/>
                <w:color w:val="000000"/>
                <w:kern w:val="0"/>
                <w:szCs w:val="21"/>
              </w:rPr>
              <w:br/>
              <w:t>3.驱动通道数：12路；</w:t>
            </w:r>
            <w:r>
              <w:rPr>
                <w:rFonts w:ascii="宋体" w:hAnsi="宋体" w:cs="宋体" w:hint="eastAsia"/>
                <w:color w:val="000000"/>
                <w:kern w:val="0"/>
                <w:szCs w:val="21"/>
              </w:rPr>
              <w:br/>
              <w:t>4.输入电压范围：3～32VDC；</w:t>
            </w:r>
            <w:r>
              <w:rPr>
                <w:rFonts w:ascii="宋体" w:hAnsi="宋体" w:cs="宋体" w:hint="eastAsia"/>
                <w:color w:val="000000"/>
                <w:kern w:val="0"/>
                <w:szCs w:val="21"/>
              </w:rPr>
              <w:br/>
              <w:t>5.尺寸：225*105*60mm；</w:t>
            </w:r>
            <w:r>
              <w:rPr>
                <w:rFonts w:ascii="宋体" w:hAnsi="宋体" w:cs="宋体" w:hint="eastAsia"/>
                <w:color w:val="000000"/>
                <w:kern w:val="0"/>
                <w:szCs w:val="21"/>
              </w:rPr>
              <w:br/>
              <w:t>6.工作环境温度：-40℃～80℃ 。</w:t>
            </w:r>
          </w:p>
        </w:tc>
        <w:tc>
          <w:tcPr>
            <w:tcW w:w="0" w:type="auto"/>
            <w:shd w:val="clear" w:color="auto" w:fill="auto"/>
            <w:noWrap/>
            <w:vAlign w:val="center"/>
          </w:tcPr>
          <w:p w14:paraId="2249BA4D"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lastRenderedPageBreak/>
              <w:t>台</w:t>
            </w:r>
          </w:p>
        </w:tc>
        <w:tc>
          <w:tcPr>
            <w:tcW w:w="0" w:type="auto"/>
            <w:shd w:val="clear" w:color="auto" w:fill="auto"/>
            <w:noWrap/>
            <w:vAlign w:val="center"/>
          </w:tcPr>
          <w:p w14:paraId="017CD572"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2</w:t>
            </w:r>
          </w:p>
        </w:tc>
      </w:tr>
      <w:tr w:rsidR="00202FBF" w14:paraId="472C10C6" w14:textId="77777777">
        <w:tc>
          <w:tcPr>
            <w:tcW w:w="0" w:type="auto"/>
            <w:shd w:val="clear" w:color="auto" w:fill="auto"/>
            <w:noWrap/>
            <w:vAlign w:val="center"/>
          </w:tcPr>
          <w:p w14:paraId="21C96C6C"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(05)</w:t>
            </w:r>
          </w:p>
        </w:tc>
        <w:tc>
          <w:tcPr>
            <w:tcW w:w="2071" w:type="dxa"/>
            <w:shd w:val="clear" w:color="auto" w:fill="auto"/>
            <w:vAlign w:val="center"/>
          </w:tcPr>
          <w:p w14:paraId="47513C92"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地感线圈线</w:t>
            </w:r>
          </w:p>
        </w:tc>
        <w:tc>
          <w:tcPr>
            <w:tcW w:w="9888" w:type="dxa"/>
            <w:shd w:val="clear" w:color="auto" w:fill="auto"/>
            <w:vAlign w:val="center"/>
          </w:tcPr>
          <w:p w14:paraId="128D7A41"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2平方铁氟龙耐高温电线</w:t>
            </w:r>
          </w:p>
        </w:tc>
        <w:tc>
          <w:tcPr>
            <w:tcW w:w="0" w:type="auto"/>
            <w:shd w:val="clear" w:color="auto" w:fill="auto"/>
            <w:noWrap/>
            <w:vAlign w:val="center"/>
          </w:tcPr>
          <w:p w14:paraId="5897DD3D"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米</w:t>
            </w:r>
          </w:p>
        </w:tc>
        <w:tc>
          <w:tcPr>
            <w:tcW w:w="0" w:type="auto"/>
            <w:shd w:val="clear" w:color="auto" w:fill="auto"/>
            <w:noWrap/>
            <w:vAlign w:val="center"/>
          </w:tcPr>
          <w:p w14:paraId="550F4DE4"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300</w:t>
            </w:r>
          </w:p>
        </w:tc>
      </w:tr>
      <w:tr w:rsidR="00202FBF" w14:paraId="23F6137C" w14:textId="77777777">
        <w:tc>
          <w:tcPr>
            <w:tcW w:w="0" w:type="auto"/>
            <w:shd w:val="clear" w:color="auto" w:fill="auto"/>
            <w:noWrap/>
            <w:vAlign w:val="center"/>
          </w:tcPr>
          <w:p w14:paraId="008C59D2"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(06)</w:t>
            </w:r>
          </w:p>
        </w:tc>
        <w:tc>
          <w:tcPr>
            <w:tcW w:w="2071" w:type="dxa"/>
            <w:shd w:val="clear" w:color="auto" w:fill="auto"/>
            <w:vAlign w:val="center"/>
          </w:tcPr>
          <w:p w14:paraId="235E7142"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多功能交通电气控制柜</w:t>
            </w:r>
          </w:p>
        </w:tc>
        <w:tc>
          <w:tcPr>
            <w:tcW w:w="9888" w:type="dxa"/>
            <w:shd w:val="clear" w:color="auto" w:fill="auto"/>
            <w:vAlign w:val="center"/>
          </w:tcPr>
          <w:p w14:paraId="792BABA5"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1.含电装及配件；</w:t>
            </w:r>
            <w:r>
              <w:rPr>
                <w:rFonts w:ascii="宋体" w:hAnsi="宋体" w:cs="宋体" w:hint="eastAsia"/>
                <w:color w:val="000000"/>
                <w:kern w:val="0"/>
                <w:szCs w:val="21"/>
              </w:rPr>
              <w:br/>
              <w:t>2.使用环境温度：-40℃～+80℃，相对湿度≤95%；</w:t>
            </w:r>
            <w:r>
              <w:rPr>
                <w:rFonts w:ascii="宋体" w:hAnsi="宋体" w:cs="宋体" w:hint="eastAsia"/>
                <w:color w:val="000000"/>
                <w:kern w:val="0"/>
                <w:szCs w:val="21"/>
              </w:rPr>
              <w:br/>
              <w:t>3.防护等级：IP65；</w:t>
            </w:r>
            <w:r>
              <w:rPr>
                <w:rFonts w:ascii="宋体" w:hAnsi="宋体" w:cs="宋体" w:hint="eastAsia"/>
                <w:color w:val="000000"/>
                <w:kern w:val="0"/>
                <w:szCs w:val="21"/>
              </w:rPr>
              <w:br/>
              <w:t>4.具有防雷、抗浪涌冲击装置；</w:t>
            </w:r>
            <w:r>
              <w:rPr>
                <w:rFonts w:ascii="宋体" w:hAnsi="宋体" w:cs="宋体" w:hint="eastAsia"/>
                <w:color w:val="000000"/>
                <w:kern w:val="0"/>
                <w:szCs w:val="21"/>
              </w:rPr>
              <w:br/>
              <w:t>5.内置温控器和扇热风扇，调节机柜内的温度；</w:t>
            </w:r>
            <w:r>
              <w:rPr>
                <w:rFonts w:ascii="宋体" w:hAnsi="宋体" w:cs="宋体" w:hint="eastAsia"/>
                <w:color w:val="000000"/>
                <w:kern w:val="0"/>
                <w:szCs w:val="21"/>
              </w:rPr>
              <w:br/>
              <w:t>6.MTBF≥20000h。</w:t>
            </w:r>
          </w:p>
        </w:tc>
        <w:tc>
          <w:tcPr>
            <w:tcW w:w="0" w:type="auto"/>
            <w:shd w:val="clear" w:color="auto" w:fill="auto"/>
            <w:noWrap/>
            <w:vAlign w:val="center"/>
          </w:tcPr>
          <w:p w14:paraId="1B64C6E7"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套</w:t>
            </w:r>
          </w:p>
        </w:tc>
        <w:tc>
          <w:tcPr>
            <w:tcW w:w="0" w:type="auto"/>
            <w:shd w:val="clear" w:color="auto" w:fill="auto"/>
            <w:noWrap/>
            <w:vAlign w:val="center"/>
          </w:tcPr>
          <w:p w14:paraId="042F41A5"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1</w:t>
            </w:r>
          </w:p>
        </w:tc>
      </w:tr>
      <w:tr w:rsidR="00202FBF" w14:paraId="71B6CF62" w14:textId="77777777">
        <w:tc>
          <w:tcPr>
            <w:tcW w:w="0" w:type="auto"/>
            <w:shd w:val="clear" w:color="auto" w:fill="auto"/>
            <w:noWrap/>
            <w:vAlign w:val="center"/>
          </w:tcPr>
          <w:p w14:paraId="32564CE5"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(07)</w:t>
            </w:r>
          </w:p>
        </w:tc>
        <w:tc>
          <w:tcPr>
            <w:tcW w:w="2071" w:type="dxa"/>
            <w:shd w:val="clear" w:color="auto" w:fill="auto"/>
            <w:vAlign w:val="center"/>
          </w:tcPr>
          <w:p w14:paraId="33D0C6A8"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复合型胶料</w:t>
            </w:r>
          </w:p>
        </w:tc>
        <w:tc>
          <w:tcPr>
            <w:tcW w:w="9888" w:type="dxa"/>
            <w:shd w:val="clear" w:color="auto" w:fill="auto"/>
            <w:vAlign w:val="center"/>
          </w:tcPr>
          <w:p w14:paraId="6B61F039"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用于安装石英式称重传感器、异常行驶检测传感器以及地感线圈等设备。</w:t>
            </w:r>
          </w:p>
        </w:tc>
        <w:tc>
          <w:tcPr>
            <w:tcW w:w="0" w:type="auto"/>
            <w:shd w:val="clear" w:color="auto" w:fill="auto"/>
            <w:noWrap/>
            <w:vAlign w:val="center"/>
          </w:tcPr>
          <w:p w14:paraId="2749A8B4"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桶</w:t>
            </w:r>
          </w:p>
        </w:tc>
        <w:tc>
          <w:tcPr>
            <w:tcW w:w="0" w:type="auto"/>
            <w:shd w:val="clear" w:color="auto" w:fill="auto"/>
            <w:noWrap/>
            <w:vAlign w:val="center"/>
          </w:tcPr>
          <w:p w14:paraId="4FD9CDBE"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30</w:t>
            </w:r>
          </w:p>
        </w:tc>
      </w:tr>
      <w:tr w:rsidR="00202FBF" w14:paraId="71919F74" w14:textId="77777777">
        <w:tc>
          <w:tcPr>
            <w:tcW w:w="0" w:type="auto"/>
            <w:shd w:val="clear" w:color="auto" w:fill="auto"/>
            <w:noWrap/>
            <w:vAlign w:val="center"/>
          </w:tcPr>
          <w:p w14:paraId="0D3EC8E2"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(08)</w:t>
            </w:r>
          </w:p>
        </w:tc>
        <w:tc>
          <w:tcPr>
            <w:tcW w:w="2071" w:type="dxa"/>
            <w:shd w:val="clear" w:color="auto" w:fill="auto"/>
            <w:vAlign w:val="center"/>
          </w:tcPr>
          <w:p w14:paraId="3CAD3754"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交通信息处理工作站</w:t>
            </w:r>
          </w:p>
        </w:tc>
        <w:tc>
          <w:tcPr>
            <w:tcW w:w="9888" w:type="dxa"/>
            <w:shd w:val="clear" w:color="auto" w:fill="auto"/>
            <w:vAlign w:val="center"/>
          </w:tcPr>
          <w:p w14:paraId="5C307851"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1.处理器：IntelI3；</w:t>
            </w:r>
            <w:r>
              <w:rPr>
                <w:rFonts w:ascii="宋体" w:hAnsi="宋体" w:cs="宋体" w:hint="eastAsia"/>
                <w:color w:val="000000"/>
                <w:kern w:val="0"/>
                <w:szCs w:val="21"/>
              </w:rPr>
              <w:br/>
              <w:t>2.USB接口：支持USB3.0与USB2.0；</w:t>
            </w:r>
            <w:r>
              <w:rPr>
                <w:rFonts w:ascii="宋体" w:hAnsi="宋体" w:cs="宋体" w:hint="eastAsia"/>
                <w:color w:val="000000"/>
                <w:kern w:val="0"/>
                <w:szCs w:val="21"/>
              </w:rPr>
              <w:br/>
              <w:t>3.COM口：支持多接口，支持RS-232/485/422接入</w:t>
            </w:r>
            <w:r>
              <w:rPr>
                <w:rFonts w:ascii="宋体" w:hAnsi="宋体" w:cs="宋体" w:hint="eastAsia"/>
                <w:color w:val="000000"/>
                <w:kern w:val="0"/>
                <w:szCs w:val="21"/>
              </w:rPr>
              <w:br/>
              <w:t>4.电源：直流电供电。</w:t>
            </w:r>
          </w:p>
        </w:tc>
        <w:tc>
          <w:tcPr>
            <w:tcW w:w="0" w:type="auto"/>
            <w:shd w:val="clear" w:color="auto" w:fill="auto"/>
            <w:noWrap/>
            <w:vAlign w:val="center"/>
          </w:tcPr>
          <w:p w14:paraId="4A849D5B"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台</w:t>
            </w:r>
          </w:p>
        </w:tc>
        <w:tc>
          <w:tcPr>
            <w:tcW w:w="0" w:type="auto"/>
            <w:shd w:val="clear" w:color="auto" w:fill="auto"/>
            <w:noWrap/>
            <w:vAlign w:val="center"/>
          </w:tcPr>
          <w:p w14:paraId="5C959568"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1</w:t>
            </w:r>
          </w:p>
        </w:tc>
      </w:tr>
      <w:tr w:rsidR="00202FBF" w14:paraId="1485064D" w14:textId="77777777">
        <w:tc>
          <w:tcPr>
            <w:tcW w:w="0" w:type="auto"/>
            <w:shd w:val="clear" w:color="auto" w:fill="auto"/>
            <w:noWrap/>
            <w:vAlign w:val="center"/>
          </w:tcPr>
          <w:p w14:paraId="7A9F1BD3"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(09)</w:t>
            </w:r>
          </w:p>
        </w:tc>
        <w:tc>
          <w:tcPr>
            <w:tcW w:w="2071" w:type="dxa"/>
            <w:shd w:val="clear" w:color="auto" w:fill="auto"/>
            <w:vAlign w:val="center"/>
          </w:tcPr>
          <w:p w14:paraId="44FB6311"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非网管型以太网交换机</w:t>
            </w:r>
          </w:p>
        </w:tc>
        <w:tc>
          <w:tcPr>
            <w:tcW w:w="9888" w:type="dxa"/>
            <w:shd w:val="clear" w:color="auto" w:fill="auto"/>
            <w:vAlign w:val="center"/>
          </w:tcPr>
          <w:p w14:paraId="7B144EED"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1.16个千兆网口；</w:t>
            </w:r>
            <w:r>
              <w:rPr>
                <w:rFonts w:ascii="宋体" w:hAnsi="宋体" w:cs="宋体" w:hint="eastAsia"/>
                <w:color w:val="000000"/>
                <w:kern w:val="0"/>
                <w:szCs w:val="21"/>
              </w:rPr>
              <w:br/>
              <w:t>2.宽温设计，符合电信级运营标准，平均无故障时间高达432503h；</w:t>
            </w:r>
            <w:r>
              <w:rPr>
                <w:rFonts w:ascii="宋体" w:hAnsi="宋体" w:cs="宋体" w:hint="eastAsia"/>
                <w:color w:val="000000"/>
                <w:kern w:val="0"/>
                <w:szCs w:val="21"/>
              </w:rPr>
              <w:br/>
              <w:t>3.无阻塞，全线性转发，充分减小网络延时；</w:t>
            </w:r>
            <w:r>
              <w:rPr>
                <w:rFonts w:ascii="宋体" w:hAnsi="宋体" w:cs="宋体" w:hint="eastAsia"/>
                <w:color w:val="000000"/>
                <w:kern w:val="0"/>
                <w:szCs w:val="21"/>
              </w:rPr>
              <w:br/>
              <w:t>4.工业防护等级IP40，无风扇设计，低功耗；</w:t>
            </w:r>
            <w:r>
              <w:rPr>
                <w:rFonts w:ascii="宋体" w:hAnsi="宋体" w:cs="宋体" w:hint="eastAsia"/>
                <w:color w:val="000000"/>
                <w:kern w:val="0"/>
                <w:szCs w:val="21"/>
              </w:rPr>
              <w:br/>
              <w:t>5.支持电源告警功能，告警端口防护2kV；</w:t>
            </w:r>
            <w:r>
              <w:rPr>
                <w:rFonts w:ascii="宋体" w:hAnsi="宋体" w:cs="宋体" w:hint="eastAsia"/>
                <w:color w:val="000000"/>
                <w:kern w:val="0"/>
                <w:szCs w:val="21"/>
              </w:rPr>
              <w:br/>
              <w:t>6.交换性能</w:t>
            </w:r>
            <w:r>
              <w:rPr>
                <w:rFonts w:ascii="宋体" w:hAnsi="宋体" w:cs="宋体" w:hint="eastAsia"/>
                <w:color w:val="000000"/>
                <w:kern w:val="0"/>
                <w:szCs w:val="21"/>
              </w:rPr>
              <w:br/>
              <w:t>转发速率：1488095pps；</w:t>
            </w:r>
            <w:r>
              <w:rPr>
                <w:rFonts w:ascii="宋体" w:hAnsi="宋体" w:cs="宋体" w:hint="eastAsia"/>
                <w:color w:val="000000"/>
                <w:kern w:val="0"/>
                <w:szCs w:val="21"/>
              </w:rPr>
              <w:br/>
              <w:t>传输模式：存储转发；</w:t>
            </w:r>
            <w:r>
              <w:rPr>
                <w:rFonts w:ascii="宋体" w:hAnsi="宋体" w:cs="宋体" w:hint="eastAsia"/>
                <w:color w:val="000000"/>
                <w:kern w:val="0"/>
                <w:szCs w:val="21"/>
              </w:rPr>
              <w:br/>
              <w:t>MAC地址缓存：8K；</w:t>
            </w:r>
            <w:r>
              <w:rPr>
                <w:rFonts w:ascii="宋体" w:hAnsi="宋体" w:cs="宋体" w:hint="eastAsia"/>
                <w:color w:val="000000"/>
                <w:kern w:val="0"/>
                <w:szCs w:val="21"/>
              </w:rPr>
              <w:br/>
              <w:t>背板带宽：40G；</w:t>
            </w:r>
            <w:r>
              <w:rPr>
                <w:rFonts w:ascii="宋体" w:hAnsi="宋体" w:cs="宋体" w:hint="eastAsia"/>
                <w:color w:val="000000"/>
                <w:kern w:val="0"/>
                <w:szCs w:val="21"/>
              </w:rPr>
              <w:br/>
              <w:t>以太网接口防护：4kV；</w:t>
            </w:r>
            <w:r>
              <w:rPr>
                <w:rFonts w:ascii="宋体" w:hAnsi="宋体" w:cs="宋体" w:hint="eastAsia"/>
                <w:color w:val="000000"/>
                <w:kern w:val="0"/>
                <w:szCs w:val="21"/>
              </w:rPr>
              <w:br/>
              <w:t>7.输入电压：12/24/48VDC(10.8～52.8VDC)，支持冗余双电源输入；</w:t>
            </w:r>
            <w:r>
              <w:rPr>
                <w:rFonts w:ascii="宋体" w:hAnsi="宋体" w:cs="宋体" w:hint="eastAsia"/>
                <w:color w:val="000000"/>
                <w:kern w:val="0"/>
                <w:szCs w:val="21"/>
              </w:rPr>
              <w:br/>
            </w:r>
            <w:r>
              <w:rPr>
                <w:rFonts w:ascii="宋体" w:hAnsi="宋体" w:cs="宋体" w:hint="eastAsia"/>
                <w:color w:val="000000"/>
                <w:kern w:val="0"/>
                <w:szCs w:val="21"/>
              </w:rPr>
              <w:lastRenderedPageBreak/>
              <w:t>8.功耗：设备额定功率为15W；</w:t>
            </w:r>
            <w:r>
              <w:rPr>
                <w:rFonts w:ascii="宋体" w:hAnsi="宋体" w:cs="宋体" w:hint="eastAsia"/>
                <w:color w:val="000000"/>
                <w:kern w:val="0"/>
                <w:szCs w:val="21"/>
              </w:rPr>
              <w:br/>
              <w:t>9.工作温度：-40℃～85℃；</w:t>
            </w:r>
            <w:r>
              <w:rPr>
                <w:rFonts w:ascii="宋体" w:hAnsi="宋体" w:cs="宋体" w:hint="eastAsia"/>
                <w:color w:val="000000"/>
                <w:kern w:val="0"/>
                <w:szCs w:val="21"/>
              </w:rPr>
              <w:br/>
              <w:t>10.存储温度：-40℃～85℃；</w:t>
            </w:r>
            <w:r>
              <w:rPr>
                <w:rFonts w:ascii="宋体" w:hAnsi="宋体" w:cs="宋体" w:hint="eastAsia"/>
                <w:color w:val="000000"/>
                <w:kern w:val="0"/>
                <w:szCs w:val="21"/>
              </w:rPr>
              <w:br/>
              <w:t>11.相对湿度：0～95%（无凝露）；</w:t>
            </w:r>
            <w:r>
              <w:rPr>
                <w:rFonts w:ascii="宋体" w:hAnsi="宋体" w:cs="宋体" w:hint="eastAsia"/>
                <w:color w:val="000000"/>
                <w:kern w:val="0"/>
                <w:szCs w:val="21"/>
              </w:rPr>
              <w:br/>
              <w:t>12.静电放电抗扰度：空气放电8kV，接触放电6kV。</w:t>
            </w:r>
          </w:p>
        </w:tc>
        <w:tc>
          <w:tcPr>
            <w:tcW w:w="0" w:type="auto"/>
            <w:shd w:val="clear" w:color="auto" w:fill="auto"/>
            <w:noWrap/>
            <w:vAlign w:val="center"/>
          </w:tcPr>
          <w:p w14:paraId="5524CC70"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lastRenderedPageBreak/>
              <w:t>台</w:t>
            </w:r>
          </w:p>
        </w:tc>
        <w:tc>
          <w:tcPr>
            <w:tcW w:w="0" w:type="auto"/>
            <w:shd w:val="clear" w:color="auto" w:fill="auto"/>
            <w:noWrap/>
            <w:vAlign w:val="center"/>
          </w:tcPr>
          <w:p w14:paraId="7FC3C5B7"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1</w:t>
            </w:r>
          </w:p>
        </w:tc>
      </w:tr>
      <w:tr w:rsidR="00202FBF" w14:paraId="55F7D5E9" w14:textId="77777777">
        <w:tc>
          <w:tcPr>
            <w:tcW w:w="0" w:type="auto"/>
            <w:shd w:val="clear" w:color="auto" w:fill="auto"/>
            <w:noWrap/>
            <w:vAlign w:val="center"/>
          </w:tcPr>
          <w:p w14:paraId="4E4F8586"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(10)</w:t>
            </w:r>
          </w:p>
        </w:tc>
        <w:tc>
          <w:tcPr>
            <w:tcW w:w="2071" w:type="dxa"/>
            <w:shd w:val="clear" w:color="auto" w:fill="auto"/>
            <w:vAlign w:val="center"/>
          </w:tcPr>
          <w:p w14:paraId="5BC23F71"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多功能交通电气控制柜防护栏</w:t>
            </w:r>
          </w:p>
        </w:tc>
        <w:tc>
          <w:tcPr>
            <w:tcW w:w="9888" w:type="dxa"/>
            <w:shd w:val="clear" w:color="auto" w:fill="auto"/>
            <w:vAlign w:val="center"/>
          </w:tcPr>
          <w:p w14:paraId="4608C31E"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定制机柜防护栏，用于保护野外控制机柜。</w:t>
            </w:r>
          </w:p>
        </w:tc>
        <w:tc>
          <w:tcPr>
            <w:tcW w:w="0" w:type="auto"/>
            <w:shd w:val="clear" w:color="auto" w:fill="auto"/>
            <w:noWrap/>
            <w:vAlign w:val="center"/>
          </w:tcPr>
          <w:p w14:paraId="59323368"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套</w:t>
            </w:r>
          </w:p>
        </w:tc>
        <w:tc>
          <w:tcPr>
            <w:tcW w:w="0" w:type="auto"/>
            <w:shd w:val="clear" w:color="auto" w:fill="auto"/>
            <w:noWrap/>
            <w:vAlign w:val="center"/>
          </w:tcPr>
          <w:p w14:paraId="75EB10FE"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1</w:t>
            </w:r>
          </w:p>
        </w:tc>
      </w:tr>
      <w:tr w:rsidR="00202FBF" w14:paraId="03750DF6" w14:textId="77777777">
        <w:tc>
          <w:tcPr>
            <w:tcW w:w="0" w:type="auto"/>
            <w:shd w:val="clear" w:color="auto" w:fill="auto"/>
            <w:noWrap/>
            <w:vAlign w:val="center"/>
          </w:tcPr>
          <w:p w14:paraId="1FD62C61"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(11)</w:t>
            </w:r>
          </w:p>
        </w:tc>
        <w:tc>
          <w:tcPr>
            <w:tcW w:w="2071" w:type="dxa"/>
            <w:shd w:val="clear" w:color="auto" w:fill="auto"/>
            <w:vAlign w:val="center"/>
          </w:tcPr>
          <w:p w14:paraId="76714BD1"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多功能交通电气控制柜基础</w:t>
            </w:r>
          </w:p>
        </w:tc>
        <w:tc>
          <w:tcPr>
            <w:tcW w:w="9888" w:type="dxa"/>
            <w:shd w:val="clear" w:color="auto" w:fill="auto"/>
            <w:vAlign w:val="center"/>
          </w:tcPr>
          <w:p w14:paraId="7376952C"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1. 采用C25混凝土浇筑；</w:t>
            </w:r>
            <w:r>
              <w:rPr>
                <w:rFonts w:ascii="宋体" w:hAnsi="宋体" w:cs="宋体" w:hint="eastAsia"/>
                <w:color w:val="000000"/>
                <w:kern w:val="0"/>
                <w:szCs w:val="21"/>
              </w:rPr>
              <w:br/>
              <w:t>2. 接地体、接地线、机柜接地母线等金属件镀锌，焊接处涂防腐油漆；</w:t>
            </w:r>
            <w:r>
              <w:rPr>
                <w:rFonts w:ascii="宋体" w:hAnsi="宋体" w:cs="宋体" w:hint="eastAsia"/>
                <w:color w:val="000000"/>
                <w:kern w:val="0"/>
                <w:szCs w:val="21"/>
              </w:rPr>
              <w:br/>
              <w:t>3. 内含保护接地。</w:t>
            </w:r>
          </w:p>
        </w:tc>
        <w:tc>
          <w:tcPr>
            <w:tcW w:w="0" w:type="auto"/>
            <w:shd w:val="clear" w:color="auto" w:fill="auto"/>
            <w:noWrap/>
            <w:vAlign w:val="center"/>
          </w:tcPr>
          <w:p w14:paraId="2745A9C1"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套</w:t>
            </w:r>
          </w:p>
        </w:tc>
        <w:tc>
          <w:tcPr>
            <w:tcW w:w="0" w:type="auto"/>
            <w:shd w:val="clear" w:color="auto" w:fill="auto"/>
            <w:noWrap/>
            <w:vAlign w:val="center"/>
          </w:tcPr>
          <w:p w14:paraId="368E12D4"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1</w:t>
            </w:r>
          </w:p>
        </w:tc>
      </w:tr>
      <w:tr w:rsidR="00202FBF" w14:paraId="57237E2E" w14:textId="77777777">
        <w:tc>
          <w:tcPr>
            <w:tcW w:w="0" w:type="auto"/>
            <w:shd w:val="clear" w:color="auto" w:fill="auto"/>
            <w:noWrap/>
            <w:vAlign w:val="center"/>
          </w:tcPr>
          <w:p w14:paraId="3CA539A9"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(12)</w:t>
            </w:r>
          </w:p>
        </w:tc>
        <w:tc>
          <w:tcPr>
            <w:tcW w:w="2071" w:type="dxa"/>
            <w:shd w:val="clear" w:color="auto" w:fill="auto"/>
            <w:vAlign w:val="center"/>
          </w:tcPr>
          <w:p w14:paraId="29A1D114"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手井</w:t>
            </w:r>
          </w:p>
        </w:tc>
        <w:tc>
          <w:tcPr>
            <w:tcW w:w="9888" w:type="dxa"/>
            <w:shd w:val="clear" w:color="auto" w:fill="auto"/>
            <w:vAlign w:val="center"/>
          </w:tcPr>
          <w:p w14:paraId="3FDEA716"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1.砌砖结构，水泥加固成型；</w:t>
            </w:r>
            <w:r>
              <w:rPr>
                <w:rFonts w:ascii="宋体" w:hAnsi="宋体" w:cs="宋体" w:hint="eastAsia"/>
                <w:color w:val="000000"/>
                <w:kern w:val="0"/>
                <w:szCs w:val="21"/>
              </w:rPr>
              <w:br/>
              <w:t>2.手井内径600mm*600mm，手井盖700*700*45mm。</w:t>
            </w:r>
          </w:p>
        </w:tc>
        <w:tc>
          <w:tcPr>
            <w:tcW w:w="0" w:type="auto"/>
            <w:shd w:val="clear" w:color="auto" w:fill="auto"/>
            <w:noWrap/>
            <w:vAlign w:val="center"/>
          </w:tcPr>
          <w:p w14:paraId="5BBCC105"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个</w:t>
            </w:r>
          </w:p>
        </w:tc>
        <w:tc>
          <w:tcPr>
            <w:tcW w:w="0" w:type="auto"/>
            <w:shd w:val="clear" w:color="auto" w:fill="auto"/>
            <w:noWrap/>
            <w:vAlign w:val="center"/>
          </w:tcPr>
          <w:p w14:paraId="7345C856"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3</w:t>
            </w:r>
          </w:p>
        </w:tc>
      </w:tr>
      <w:tr w:rsidR="00202FBF" w14:paraId="5145F0DA" w14:textId="77777777">
        <w:tc>
          <w:tcPr>
            <w:tcW w:w="0" w:type="auto"/>
            <w:shd w:val="clear" w:color="auto" w:fill="auto"/>
            <w:noWrap/>
            <w:vAlign w:val="center"/>
          </w:tcPr>
          <w:p w14:paraId="07AC9D21"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(13)</w:t>
            </w:r>
          </w:p>
        </w:tc>
        <w:tc>
          <w:tcPr>
            <w:tcW w:w="2071" w:type="dxa"/>
            <w:shd w:val="clear" w:color="auto" w:fill="auto"/>
            <w:vAlign w:val="center"/>
          </w:tcPr>
          <w:p w14:paraId="0414BC7B"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动态称重系统标定</w:t>
            </w:r>
          </w:p>
        </w:tc>
        <w:tc>
          <w:tcPr>
            <w:tcW w:w="9888" w:type="dxa"/>
            <w:shd w:val="clear" w:color="auto" w:fill="auto"/>
            <w:vAlign w:val="center"/>
          </w:tcPr>
          <w:p w14:paraId="2A8F64B8"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对称重系统进行标定。</w:t>
            </w:r>
          </w:p>
        </w:tc>
        <w:tc>
          <w:tcPr>
            <w:tcW w:w="0" w:type="auto"/>
            <w:shd w:val="clear" w:color="auto" w:fill="auto"/>
            <w:noWrap/>
            <w:vAlign w:val="center"/>
          </w:tcPr>
          <w:p w14:paraId="5A17BCDC"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车道</w:t>
            </w:r>
          </w:p>
        </w:tc>
        <w:tc>
          <w:tcPr>
            <w:tcW w:w="0" w:type="auto"/>
            <w:shd w:val="clear" w:color="auto" w:fill="auto"/>
            <w:noWrap/>
            <w:vAlign w:val="center"/>
          </w:tcPr>
          <w:p w14:paraId="5BB531D7"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6</w:t>
            </w:r>
          </w:p>
        </w:tc>
      </w:tr>
      <w:tr w:rsidR="00202FBF" w14:paraId="3354CF3A" w14:textId="77777777">
        <w:tc>
          <w:tcPr>
            <w:tcW w:w="0" w:type="auto"/>
            <w:shd w:val="clear" w:color="auto" w:fill="auto"/>
            <w:noWrap/>
            <w:vAlign w:val="center"/>
          </w:tcPr>
          <w:p w14:paraId="0335BCAE"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(14)</w:t>
            </w:r>
          </w:p>
        </w:tc>
        <w:tc>
          <w:tcPr>
            <w:tcW w:w="2071" w:type="dxa"/>
            <w:shd w:val="clear" w:color="auto" w:fill="auto"/>
            <w:vAlign w:val="center"/>
          </w:tcPr>
          <w:p w14:paraId="3F941EC0"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异常行驶检测识别分析软件</w:t>
            </w:r>
          </w:p>
        </w:tc>
        <w:tc>
          <w:tcPr>
            <w:tcW w:w="9888" w:type="dxa"/>
            <w:shd w:val="clear" w:color="auto" w:fill="auto"/>
            <w:vAlign w:val="center"/>
          </w:tcPr>
          <w:p w14:paraId="306C86CB"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1. 针对车辆的异常行驶行为进行检测与识别，形成异常行驶类型的判定结果；</w:t>
            </w:r>
            <w:r>
              <w:rPr>
                <w:rFonts w:ascii="宋体" w:hAnsi="宋体" w:cs="宋体" w:hint="eastAsia"/>
                <w:color w:val="000000"/>
                <w:kern w:val="0"/>
                <w:szCs w:val="21"/>
              </w:rPr>
              <w:br/>
              <w:t>2. 异常行驶行为的车辆进一步修正、完善轴重测量曲线，优化称重结果。</w:t>
            </w:r>
          </w:p>
        </w:tc>
        <w:tc>
          <w:tcPr>
            <w:tcW w:w="0" w:type="auto"/>
            <w:shd w:val="clear" w:color="auto" w:fill="auto"/>
            <w:noWrap/>
            <w:vAlign w:val="center"/>
          </w:tcPr>
          <w:p w14:paraId="4E7BD876"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套</w:t>
            </w:r>
          </w:p>
        </w:tc>
        <w:tc>
          <w:tcPr>
            <w:tcW w:w="0" w:type="auto"/>
            <w:shd w:val="clear" w:color="auto" w:fill="auto"/>
            <w:noWrap/>
            <w:vAlign w:val="center"/>
          </w:tcPr>
          <w:p w14:paraId="002C01FC"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1</w:t>
            </w:r>
          </w:p>
        </w:tc>
      </w:tr>
      <w:tr w:rsidR="00202FBF" w14:paraId="3FA7E602" w14:textId="77777777">
        <w:tc>
          <w:tcPr>
            <w:tcW w:w="0" w:type="auto"/>
            <w:shd w:val="clear" w:color="auto" w:fill="auto"/>
            <w:noWrap/>
            <w:vAlign w:val="center"/>
          </w:tcPr>
          <w:p w14:paraId="579EC421"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(15)</w:t>
            </w:r>
          </w:p>
        </w:tc>
        <w:tc>
          <w:tcPr>
            <w:tcW w:w="2071" w:type="dxa"/>
            <w:shd w:val="clear" w:color="auto" w:fill="auto"/>
            <w:vAlign w:val="center"/>
          </w:tcPr>
          <w:p w14:paraId="00D708F9"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车辆超限检测数据采集协同分析软件</w:t>
            </w:r>
          </w:p>
        </w:tc>
        <w:tc>
          <w:tcPr>
            <w:tcW w:w="9888" w:type="dxa"/>
            <w:shd w:val="clear" w:color="auto" w:fill="auto"/>
            <w:vAlign w:val="center"/>
          </w:tcPr>
          <w:p w14:paraId="547FE9E9" w14:textId="77777777" w:rsidR="00202FBF" w:rsidRDefault="00DC2429">
            <w:pPr>
              <w:widowControl/>
              <w:spacing w:line="276" w:lineRule="auto"/>
              <w:rPr>
                <w:rFonts w:ascii="宋体" w:hAnsi="宋体" w:cs="宋体"/>
                <w:kern w:val="0"/>
                <w:szCs w:val="21"/>
              </w:rPr>
            </w:pPr>
            <w:r>
              <w:rPr>
                <w:rFonts w:ascii="宋体" w:hAnsi="宋体" w:cs="宋体" w:hint="eastAsia"/>
                <w:kern w:val="0"/>
                <w:szCs w:val="21"/>
              </w:rPr>
              <w:t>1.对前端称重设备获取的重量信息、车辆的特征信息、抓拍设备获取车牌信息及图片、轮廓检测设备获取的车辆长宽高信息等进行采集；</w:t>
            </w:r>
            <w:r>
              <w:rPr>
                <w:rFonts w:ascii="宋体" w:hAnsi="宋体" w:cs="宋体" w:hint="eastAsia"/>
                <w:kern w:val="0"/>
                <w:szCs w:val="21"/>
              </w:rPr>
              <w:br/>
              <w:t>2.对采集的车辆重量信息、车辆的特征信息、车牌信息、车辆图片以及长宽高信息进行匹配；</w:t>
            </w:r>
            <w:r>
              <w:rPr>
                <w:rFonts w:ascii="宋体" w:hAnsi="宋体" w:cs="宋体" w:hint="eastAsia"/>
                <w:kern w:val="0"/>
                <w:szCs w:val="21"/>
              </w:rPr>
              <w:br/>
              <w:t>3.对前端称重设备、抓拍设备、轮廓检测设备、视频监控设备以及信息发布设备等进行调试与管理；</w:t>
            </w:r>
            <w:r>
              <w:rPr>
                <w:rFonts w:ascii="宋体" w:hAnsi="宋体" w:cs="宋体" w:hint="eastAsia"/>
                <w:kern w:val="0"/>
                <w:szCs w:val="21"/>
              </w:rPr>
              <w:br/>
              <w:t>4.往中心上传前端采集匹配的数据，并向信息发布设备推送相应的车辆信息；</w:t>
            </w:r>
            <w:r>
              <w:rPr>
                <w:rFonts w:ascii="宋体" w:hAnsi="宋体" w:cs="宋体" w:hint="eastAsia"/>
                <w:kern w:val="0"/>
                <w:szCs w:val="21"/>
              </w:rPr>
              <w:br/>
              <w:t>5.对系统设备运行进行远程巡检与运维。</w:t>
            </w:r>
          </w:p>
        </w:tc>
        <w:tc>
          <w:tcPr>
            <w:tcW w:w="0" w:type="auto"/>
            <w:shd w:val="clear" w:color="auto" w:fill="auto"/>
            <w:noWrap/>
            <w:vAlign w:val="center"/>
          </w:tcPr>
          <w:p w14:paraId="4A3D64FD"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套</w:t>
            </w:r>
          </w:p>
        </w:tc>
        <w:tc>
          <w:tcPr>
            <w:tcW w:w="0" w:type="auto"/>
            <w:shd w:val="clear" w:color="auto" w:fill="auto"/>
            <w:noWrap/>
            <w:vAlign w:val="center"/>
          </w:tcPr>
          <w:p w14:paraId="30581EF2"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1</w:t>
            </w:r>
          </w:p>
        </w:tc>
      </w:tr>
      <w:tr w:rsidR="00202FBF" w14:paraId="465F38C6" w14:textId="77777777">
        <w:tc>
          <w:tcPr>
            <w:tcW w:w="0" w:type="auto"/>
            <w:shd w:val="clear" w:color="auto" w:fill="auto"/>
            <w:noWrap/>
            <w:vAlign w:val="center"/>
          </w:tcPr>
          <w:p w14:paraId="272FA821" w14:textId="77777777" w:rsidR="00202FBF" w:rsidRDefault="00DC2429">
            <w:pPr>
              <w:widowControl/>
              <w:spacing w:line="276" w:lineRule="auto"/>
              <w:rPr>
                <w:rFonts w:ascii="宋体" w:hAnsi="宋体" w:cs="宋体"/>
                <w:b/>
                <w:bCs/>
                <w:kern w:val="0"/>
                <w:szCs w:val="21"/>
              </w:rPr>
            </w:pPr>
            <w:r>
              <w:rPr>
                <w:rFonts w:ascii="宋体" w:hAnsi="宋体" w:cs="宋体" w:hint="eastAsia"/>
                <w:b/>
                <w:bCs/>
                <w:kern w:val="0"/>
                <w:szCs w:val="21"/>
              </w:rPr>
              <w:t>2</w:t>
            </w:r>
          </w:p>
        </w:tc>
        <w:tc>
          <w:tcPr>
            <w:tcW w:w="2071" w:type="dxa"/>
            <w:shd w:val="clear" w:color="auto" w:fill="auto"/>
            <w:noWrap/>
            <w:vAlign w:val="center"/>
          </w:tcPr>
          <w:p w14:paraId="6A51C5D0" w14:textId="77777777" w:rsidR="00202FBF" w:rsidRDefault="00DC2429">
            <w:pPr>
              <w:widowControl/>
              <w:spacing w:line="276" w:lineRule="auto"/>
              <w:rPr>
                <w:rFonts w:ascii="宋体" w:hAnsi="宋体" w:cs="宋体"/>
                <w:b/>
                <w:bCs/>
                <w:kern w:val="0"/>
                <w:szCs w:val="21"/>
              </w:rPr>
            </w:pPr>
            <w:r>
              <w:rPr>
                <w:rFonts w:ascii="宋体" w:hAnsi="宋体" w:cs="宋体" w:hint="eastAsia"/>
                <w:b/>
                <w:bCs/>
                <w:kern w:val="0"/>
                <w:szCs w:val="21"/>
              </w:rPr>
              <w:t>监控和抓拍系统</w:t>
            </w:r>
          </w:p>
        </w:tc>
        <w:tc>
          <w:tcPr>
            <w:tcW w:w="9888" w:type="dxa"/>
            <w:shd w:val="clear" w:color="auto" w:fill="auto"/>
            <w:noWrap/>
            <w:vAlign w:val="center"/>
          </w:tcPr>
          <w:p w14:paraId="5E1EB5DF" w14:textId="77777777" w:rsidR="00202FBF" w:rsidRDefault="00202FBF">
            <w:pPr>
              <w:widowControl/>
              <w:spacing w:line="276" w:lineRule="auto"/>
              <w:rPr>
                <w:rFonts w:ascii="宋体" w:hAnsi="宋体" w:cs="宋体"/>
                <w:b/>
                <w:bCs/>
                <w:kern w:val="0"/>
                <w:szCs w:val="21"/>
              </w:rPr>
            </w:pPr>
          </w:p>
        </w:tc>
        <w:tc>
          <w:tcPr>
            <w:tcW w:w="0" w:type="auto"/>
            <w:shd w:val="clear" w:color="auto" w:fill="auto"/>
            <w:noWrap/>
            <w:vAlign w:val="center"/>
          </w:tcPr>
          <w:p w14:paraId="5B3408C6" w14:textId="77777777" w:rsidR="00202FBF" w:rsidRDefault="00202FBF">
            <w:pPr>
              <w:widowControl/>
              <w:spacing w:line="276" w:lineRule="auto"/>
              <w:rPr>
                <w:rFonts w:ascii="宋体" w:hAnsi="宋体" w:cs="宋体"/>
                <w:b/>
                <w:bCs/>
                <w:kern w:val="0"/>
                <w:szCs w:val="21"/>
              </w:rPr>
            </w:pPr>
          </w:p>
        </w:tc>
        <w:tc>
          <w:tcPr>
            <w:tcW w:w="0" w:type="auto"/>
            <w:shd w:val="clear" w:color="auto" w:fill="auto"/>
            <w:noWrap/>
            <w:vAlign w:val="center"/>
          </w:tcPr>
          <w:p w14:paraId="764168D2" w14:textId="77777777" w:rsidR="00202FBF" w:rsidRDefault="00202FBF">
            <w:pPr>
              <w:widowControl/>
              <w:spacing w:line="276" w:lineRule="auto"/>
              <w:rPr>
                <w:rFonts w:ascii="宋体" w:hAnsi="宋体" w:cs="宋体"/>
                <w:b/>
                <w:bCs/>
                <w:kern w:val="0"/>
                <w:szCs w:val="21"/>
              </w:rPr>
            </w:pPr>
          </w:p>
        </w:tc>
      </w:tr>
      <w:tr w:rsidR="00202FBF" w14:paraId="1A55335D" w14:textId="77777777">
        <w:tc>
          <w:tcPr>
            <w:tcW w:w="0" w:type="auto"/>
            <w:shd w:val="clear" w:color="auto" w:fill="auto"/>
            <w:noWrap/>
            <w:vAlign w:val="center"/>
          </w:tcPr>
          <w:p w14:paraId="4E11E0C4"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(01)</w:t>
            </w:r>
          </w:p>
        </w:tc>
        <w:tc>
          <w:tcPr>
            <w:tcW w:w="2071" w:type="dxa"/>
            <w:shd w:val="clear" w:color="auto" w:fill="auto"/>
            <w:vAlign w:val="center"/>
          </w:tcPr>
          <w:p w14:paraId="1EE89B11"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高清抓拍摄像机</w:t>
            </w:r>
          </w:p>
        </w:tc>
        <w:tc>
          <w:tcPr>
            <w:tcW w:w="9888" w:type="dxa"/>
            <w:shd w:val="clear" w:color="auto" w:fill="auto"/>
            <w:vAlign w:val="center"/>
          </w:tcPr>
          <w:p w14:paraId="5C91A92D" w14:textId="77777777" w:rsidR="00202FBF" w:rsidRDefault="00DC2429">
            <w:pPr>
              <w:widowControl/>
              <w:spacing w:line="276" w:lineRule="auto"/>
              <w:rPr>
                <w:rFonts w:ascii="宋体" w:hAnsi="宋体" w:cs="宋体"/>
                <w:kern w:val="0"/>
                <w:szCs w:val="21"/>
              </w:rPr>
            </w:pPr>
            <w:r>
              <w:rPr>
                <w:rFonts w:ascii="宋体" w:hAnsi="宋体" w:cs="宋体" w:hint="eastAsia"/>
                <w:sz w:val="20"/>
                <w:szCs w:val="20"/>
              </w:rPr>
              <w:t>1</w:t>
            </w:r>
            <w:r>
              <w:rPr>
                <w:rFonts w:ascii="宋体" w:hAnsi="宋体" w:cs="宋体" w:hint="eastAsia"/>
                <w:kern w:val="0"/>
                <w:szCs w:val="21"/>
              </w:rPr>
              <w:t>.包含高清一体化嵌入式摄像机、高清镜头、室外防护罩、相机内置网络信号防雷器、电源适配器等；</w:t>
            </w:r>
            <w:r>
              <w:rPr>
                <w:rFonts w:ascii="宋体" w:hAnsi="宋体" w:cs="宋体" w:hint="eastAsia"/>
                <w:kern w:val="0"/>
                <w:szCs w:val="21"/>
              </w:rPr>
              <w:br/>
              <w:t>2.图像传感器：采用1英寸全局曝光CMOS；</w:t>
            </w:r>
            <w:r>
              <w:rPr>
                <w:rFonts w:ascii="宋体" w:hAnsi="宋体" w:cs="宋体" w:hint="eastAsia"/>
                <w:kern w:val="0"/>
                <w:szCs w:val="21"/>
              </w:rPr>
              <w:br/>
              <w:t>3.最大图像尺寸：≥4096×2160像素；字符叠加时最大可支持4096×2800；</w:t>
            </w:r>
            <w:r>
              <w:rPr>
                <w:rFonts w:ascii="宋体" w:hAnsi="宋体" w:cs="宋体" w:hint="eastAsia"/>
                <w:kern w:val="0"/>
                <w:szCs w:val="21"/>
              </w:rPr>
              <w:br/>
              <w:t>4.视频帧率：在1～25fps可调；</w:t>
            </w:r>
            <w:r>
              <w:rPr>
                <w:rFonts w:ascii="宋体" w:hAnsi="宋体" w:cs="宋体" w:hint="eastAsia"/>
                <w:kern w:val="0"/>
                <w:szCs w:val="21"/>
              </w:rPr>
              <w:br/>
              <w:t>5.支持车辆抓拍位置到立杆架设距离叠加功能；</w:t>
            </w:r>
            <w:r>
              <w:rPr>
                <w:rFonts w:ascii="宋体" w:hAnsi="宋体" w:cs="宋体" w:hint="eastAsia"/>
                <w:kern w:val="0"/>
                <w:szCs w:val="21"/>
              </w:rPr>
              <w:br/>
              <w:t>6.宽动态范围可达107dB；</w:t>
            </w:r>
            <w:r>
              <w:rPr>
                <w:rFonts w:ascii="宋体" w:hAnsi="宋体" w:cs="宋体" w:hint="eastAsia"/>
                <w:kern w:val="0"/>
                <w:szCs w:val="21"/>
              </w:rPr>
              <w:br/>
              <w:t>7.视频压缩支持H.265、H.264、M-JPEG、MPEG4；</w:t>
            </w:r>
            <w:r>
              <w:rPr>
                <w:rFonts w:ascii="宋体" w:hAnsi="宋体" w:cs="宋体" w:hint="eastAsia"/>
                <w:kern w:val="0"/>
                <w:szCs w:val="21"/>
              </w:rPr>
              <w:br/>
            </w:r>
            <w:r>
              <w:rPr>
                <w:rFonts w:ascii="宋体" w:hAnsi="宋体" w:cs="宋体" w:hint="eastAsia"/>
                <w:b/>
                <w:bCs/>
                <w:kern w:val="0"/>
                <w:szCs w:val="21"/>
              </w:rPr>
              <w:lastRenderedPageBreak/>
              <w:t>*</w:t>
            </w:r>
            <w:r>
              <w:rPr>
                <w:rFonts w:ascii="宋体" w:hAnsi="宋体" w:cs="宋体" w:hint="eastAsia"/>
                <w:kern w:val="0"/>
                <w:szCs w:val="21"/>
              </w:rPr>
              <w:t>8.支持车牌黑名单设置，最大可设置4</w:t>
            </w:r>
            <w:r>
              <w:rPr>
                <w:rFonts w:ascii="宋体" w:hAnsi="宋体" w:cs="宋体"/>
                <w:kern w:val="0"/>
                <w:szCs w:val="21"/>
              </w:rPr>
              <w:t>0</w:t>
            </w:r>
            <w:r>
              <w:rPr>
                <w:rFonts w:ascii="宋体" w:hAnsi="宋体" w:cs="宋体" w:hint="eastAsia"/>
                <w:kern w:val="0"/>
                <w:szCs w:val="21"/>
              </w:rPr>
              <w:t>00条黑名单；</w:t>
            </w:r>
          </w:p>
          <w:p w14:paraId="5B14008F" w14:textId="77777777" w:rsidR="00202FBF" w:rsidRDefault="00DC2429">
            <w:pPr>
              <w:widowControl/>
              <w:spacing w:line="276" w:lineRule="auto"/>
              <w:rPr>
                <w:rFonts w:ascii="宋体" w:hAnsi="宋体" w:cs="宋体"/>
                <w:kern w:val="0"/>
                <w:szCs w:val="21"/>
              </w:rPr>
            </w:pPr>
            <w:r>
              <w:rPr>
                <w:rFonts w:ascii="宋体" w:hAnsi="宋体" w:cs="宋体" w:hint="eastAsia"/>
                <w:kern w:val="0"/>
                <w:szCs w:val="21"/>
              </w:rPr>
              <w:t>9.具有车牌补光功能，通过补光照射，可分辨出距离80米处车牌；</w:t>
            </w:r>
            <w:r>
              <w:rPr>
                <w:rFonts w:ascii="宋体" w:hAnsi="宋体" w:cs="宋体" w:hint="eastAsia"/>
                <w:kern w:val="0"/>
                <w:szCs w:val="21"/>
              </w:rPr>
              <w:br/>
              <w:t>10.支持车辆抓拍位置到立杆架设距离叠加功能；</w:t>
            </w:r>
          </w:p>
          <w:p w14:paraId="2966464B" w14:textId="77777777" w:rsidR="00202FBF" w:rsidRDefault="00DC2429">
            <w:pPr>
              <w:widowControl/>
              <w:spacing w:line="276" w:lineRule="auto"/>
              <w:rPr>
                <w:rFonts w:ascii="宋体" w:hAnsi="宋体" w:cs="宋体"/>
                <w:kern w:val="0"/>
                <w:szCs w:val="21"/>
              </w:rPr>
            </w:pPr>
            <w:r>
              <w:rPr>
                <w:rFonts w:ascii="宋体" w:hAnsi="宋体" w:cs="宋体" w:hint="eastAsia"/>
                <w:kern w:val="0"/>
                <w:szCs w:val="21"/>
              </w:rPr>
              <w:t>11.支持识别蓝（小车）、黄（公交车、大货车）、黑（领馆车牌、涉外车牌）、白（警用）、绿（农用）、红（企业内部车）、黄绿双色和渐变绿色（新能源车牌）等车牌颜色；</w:t>
            </w:r>
          </w:p>
          <w:p w14:paraId="53A364A4" w14:textId="77777777" w:rsidR="00202FBF" w:rsidRDefault="00DC2429">
            <w:pPr>
              <w:widowControl/>
              <w:spacing w:line="276" w:lineRule="auto"/>
              <w:rPr>
                <w:rFonts w:ascii="宋体" w:hAnsi="宋体" w:cs="宋体"/>
                <w:kern w:val="0"/>
                <w:szCs w:val="21"/>
              </w:rPr>
            </w:pPr>
            <w:r>
              <w:rPr>
                <w:rFonts w:ascii="宋体" w:hAnsi="宋体" w:cs="宋体" w:hint="eastAsia"/>
                <w:kern w:val="0"/>
                <w:szCs w:val="21"/>
              </w:rPr>
              <w:t>12.支持车流量检测功能，可以区分车辆是直行还是左转；</w:t>
            </w:r>
          </w:p>
          <w:p w14:paraId="3E58C6AA" w14:textId="77777777" w:rsidR="00202FBF" w:rsidRDefault="00DC2429">
            <w:pPr>
              <w:widowControl/>
              <w:spacing w:line="276" w:lineRule="auto"/>
              <w:rPr>
                <w:rFonts w:ascii="宋体" w:hAnsi="宋体" w:cs="宋体"/>
                <w:kern w:val="0"/>
                <w:szCs w:val="21"/>
              </w:rPr>
            </w:pPr>
            <w:r>
              <w:rPr>
                <w:rFonts w:ascii="宋体" w:hAnsi="宋体" w:cs="宋体" w:hint="eastAsia"/>
                <w:kern w:val="0"/>
                <w:szCs w:val="21"/>
              </w:rPr>
              <w:t>13.支持smart JPEG编码，能够有效减小抓拍图片大小，压缩比0-100可设置，压缩区域个数1-6可配置；</w:t>
            </w:r>
          </w:p>
          <w:p w14:paraId="6ECA2E7D" w14:textId="77777777" w:rsidR="00202FBF" w:rsidRDefault="00DC2429">
            <w:pPr>
              <w:widowControl/>
              <w:spacing w:line="276" w:lineRule="auto"/>
              <w:rPr>
                <w:rFonts w:ascii="宋体" w:hAnsi="宋体" w:cs="宋体"/>
                <w:kern w:val="0"/>
                <w:szCs w:val="21"/>
              </w:rPr>
            </w:pPr>
            <w:r>
              <w:rPr>
                <w:rFonts w:ascii="宋体" w:hAnsi="宋体" w:cs="宋体" w:hint="eastAsia"/>
                <w:b/>
                <w:bCs/>
                <w:kern w:val="0"/>
                <w:szCs w:val="21"/>
              </w:rPr>
              <w:t>*</w:t>
            </w:r>
            <w:r>
              <w:rPr>
                <w:rFonts w:ascii="宋体" w:hAnsi="宋体" w:cs="宋体" w:hint="eastAsia"/>
                <w:kern w:val="0"/>
                <w:szCs w:val="21"/>
              </w:rPr>
              <w:t>14.支持车距违章抓拍功能，当两车距离小于50米，则抓拍后车为违章；</w:t>
            </w:r>
          </w:p>
          <w:p w14:paraId="5D665D3B" w14:textId="77777777" w:rsidR="00202FBF" w:rsidRDefault="00DC2429">
            <w:pPr>
              <w:widowControl/>
              <w:spacing w:line="276" w:lineRule="auto"/>
              <w:rPr>
                <w:rFonts w:ascii="宋体" w:hAnsi="宋体" w:cs="宋体"/>
                <w:kern w:val="0"/>
                <w:szCs w:val="21"/>
              </w:rPr>
            </w:pPr>
            <w:r>
              <w:rPr>
                <w:rFonts w:ascii="宋体" w:hAnsi="宋体" w:cs="宋体" w:hint="eastAsia"/>
                <w:b/>
                <w:bCs/>
                <w:kern w:val="0"/>
                <w:szCs w:val="21"/>
              </w:rPr>
              <w:t>*</w:t>
            </w:r>
            <w:r>
              <w:rPr>
                <w:rFonts w:ascii="宋体" w:hAnsi="宋体" w:cs="宋体" w:hint="eastAsia"/>
                <w:kern w:val="0"/>
                <w:szCs w:val="21"/>
              </w:rPr>
              <w:t>15支持机动车闯导流鱼腹线违章抓拍；</w:t>
            </w:r>
            <w:r>
              <w:rPr>
                <w:rFonts w:ascii="宋体" w:hAnsi="宋体" w:cs="宋体" w:hint="eastAsia"/>
                <w:kern w:val="0"/>
                <w:szCs w:val="21"/>
              </w:rPr>
              <w:br/>
              <w:t>14.支持存储自动覆盖，存储卡最大支持256G；</w:t>
            </w:r>
            <w:r>
              <w:rPr>
                <w:rFonts w:ascii="宋体" w:hAnsi="宋体" w:cs="宋体" w:hint="eastAsia"/>
                <w:kern w:val="0"/>
                <w:szCs w:val="21"/>
              </w:rPr>
              <w:br/>
              <w:t>15.支持机动车闯导流鱼腹线违章抓拍；</w:t>
            </w:r>
            <w:r>
              <w:rPr>
                <w:rFonts w:ascii="宋体" w:hAnsi="宋体" w:cs="宋体" w:hint="eastAsia"/>
                <w:kern w:val="0"/>
                <w:szCs w:val="21"/>
              </w:rPr>
              <w:br/>
            </w:r>
            <w:r>
              <w:rPr>
                <w:rFonts w:ascii="宋体" w:hAnsi="宋体" w:cs="宋体" w:hint="eastAsia"/>
                <w:b/>
                <w:bCs/>
                <w:kern w:val="0"/>
                <w:szCs w:val="21"/>
              </w:rPr>
              <w:t>*</w:t>
            </w:r>
            <w:r>
              <w:rPr>
                <w:rFonts w:ascii="宋体" w:hAnsi="宋体" w:cs="宋体" w:hint="eastAsia"/>
                <w:kern w:val="0"/>
                <w:szCs w:val="21"/>
              </w:rPr>
              <w:t>16.</w:t>
            </w:r>
            <w:r>
              <w:t>支持识别</w:t>
            </w:r>
            <w:r>
              <w:t>43</w:t>
            </w:r>
            <w:r>
              <w:t>种车型，包括轻型普通货车、轻型厢式货车、轻型平板货车、微型轿车、小型轿车、小型客车、小型越野客车、小型面包车、中型罐式货车、中型仓栅式货车、中型普通货车、中型普通半挂车、中型普通客车、中型平板货车、中型牵引车、中型厢式货车、中型厢式半挂车、中型特殊结构货车、中型平板半挂车、重型特殊结构货车、重型罐式挂车、重型普通货车、重型牵引力车、重型多结构货车、重型厢式挂车、重型车辆运输车，重型集装箱车，重型集装箱车挂车、重型普通全挂车、重型厢式货车、大型无轨电车、大型普通客车、大型双层客车、大型专用校车、专用客车、大型专项作业车、轮式平地机械，轮式挖掘机械，轮式装载机械，普通二轮摩托车，轻便侧三轮摩托车，轻便正三轮载货摩托车，轻便正三轮载客摩托车；</w:t>
            </w:r>
          </w:p>
          <w:p w14:paraId="3B1388F6" w14:textId="77777777" w:rsidR="00202FBF" w:rsidRDefault="00DC2429">
            <w:pPr>
              <w:widowControl/>
              <w:spacing w:line="276" w:lineRule="auto"/>
              <w:rPr>
                <w:rFonts w:ascii="宋体" w:hAnsi="宋体" w:cs="宋体"/>
                <w:kern w:val="0"/>
                <w:szCs w:val="21"/>
              </w:rPr>
            </w:pPr>
            <w:r>
              <w:rPr>
                <w:rFonts w:ascii="宋体" w:hAnsi="宋体" w:cs="宋体" w:hint="eastAsia"/>
                <w:b/>
                <w:bCs/>
                <w:kern w:val="0"/>
                <w:szCs w:val="21"/>
              </w:rPr>
              <w:t>*</w:t>
            </w:r>
            <w:r>
              <w:rPr>
                <w:rFonts w:ascii="宋体" w:hAnsi="宋体" w:cs="宋体" w:hint="eastAsia"/>
                <w:kern w:val="0"/>
                <w:szCs w:val="21"/>
              </w:rPr>
              <w:t>1</w:t>
            </w:r>
            <w:r>
              <w:rPr>
                <w:rFonts w:ascii="宋体" w:hAnsi="宋体" w:cs="宋体"/>
                <w:kern w:val="0"/>
                <w:szCs w:val="21"/>
              </w:rPr>
              <w:t>7</w:t>
            </w:r>
            <w:r>
              <w:rPr>
                <w:rFonts w:ascii="宋体" w:hAnsi="宋体" w:cs="宋体" w:hint="eastAsia"/>
                <w:kern w:val="0"/>
                <w:szCs w:val="21"/>
              </w:rPr>
              <w:t>.</w:t>
            </w:r>
            <w:r>
              <w:t>支持主副驾驶人脸抠图功能，单车道场景下，主副驾驶员人脸抠图像素点不小于</w:t>
            </w:r>
            <w:r>
              <w:t>120</w:t>
            </w:r>
            <w:r>
              <w:t>像素点</w:t>
            </w:r>
            <w:r>
              <w:t>×120</w:t>
            </w:r>
            <w:r>
              <w:t>像素点；支持设置多帧识别功能开启</w:t>
            </w:r>
            <w:r>
              <w:t>/</w:t>
            </w:r>
            <w:r>
              <w:t>关闭；</w:t>
            </w:r>
            <w:r>
              <w:t> </w:t>
            </w:r>
          </w:p>
          <w:p w14:paraId="777A07C0" w14:textId="77777777" w:rsidR="00202FBF" w:rsidRDefault="00DC2429">
            <w:pPr>
              <w:widowControl/>
              <w:spacing w:line="276" w:lineRule="auto"/>
              <w:rPr>
                <w:rFonts w:ascii="宋体" w:hAnsi="宋体" w:cs="宋体"/>
                <w:kern w:val="0"/>
                <w:szCs w:val="21"/>
              </w:rPr>
            </w:pPr>
            <w:r>
              <w:rPr>
                <w:rFonts w:ascii="宋体" w:hAnsi="宋体" w:cs="宋体" w:hint="eastAsia"/>
                <w:b/>
                <w:bCs/>
                <w:kern w:val="0"/>
                <w:szCs w:val="21"/>
              </w:rPr>
              <w:t>*</w:t>
            </w:r>
            <w:r>
              <w:rPr>
                <w:rFonts w:ascii="宋体" w:hAnsi="宋体" w:cs="宋体" w:hint="eastAsia"/>
                <w:kern w:val="0"/>
                <w:szCs w:val="21"/>
              </w:rPr>
              <w:t>1</w:t>
            </w:r>
            <w:r>
              <w:rPr>
                <w:rFonts w:ascii="宋体" w:hAnsi="宋体" w:cs="宋体"/>
                <w:kern w:val="0"/>
                <w:szCs w:val="21"/>
              </w:rPr>
              <w:t>8</w:t>
            </w:r>
            <w:r>
              <w:rPr>
                <w:rFonts w:ascii="宋体" w:hAnsi="宋体" w:cs="宋体" w:hint="eastAsia"/>
                <w:kern w:val="0"/>
                <w:szCs w:val="21"/>
              </w:rPr>
              <w:t>.</w:t>
            </w:r>
            <w:r>
              <w:t xml:space="preserve"> </w:t>
            </w:r>
            <w:r>
              <w:t>可设置省份和城市简称区分本地车牌和外地车牌，支持节假日</w:t>
            </w:r>
            <w:r>
              <w:t>/</w:t>
            </w:r>
            <w:r>
              <w:t>工作日按时间段或者全天方式限行；支持限行车辆抓拍和抓拍图片查看，限行车辆捕获率</w:t>
            </w:r>
            <w:r>
              <w:t>≥99%</w:t>
            </w:r>
            <w:r>
              <w:t>，识别准确率</w:t>
            </w:r>
            <w:r>
              <w:t>≥98%</w:t>
            </w:r>
            <w:r>
              <w:t>；</w:t>
            </w:r>
          </w:p>
          <w:p w14:paraId="1F884E68" w14:textId="77777777" w:rsidR="00202FBF" w:rsidRDefault="00DC2429">
            <w:pPr>
              <w:widowControl/>
              <w:spacing w:line="276" w:lineRule="auto"/>
              <w:rPr>
                <w:rFonts w:ascii="宋体" w:hAnsi="宋体" w:cs="宋体"/>
                <w:kern w:val="0"/>
                <w:szCs w:val="21"/>
              </w:rPr>
            </w:pPr>
            <w:r>
              <w:rPr>
                <w:rFonts w:ascii="宋体" w:hAnsi="宋体" w:cs="宋体" w:hint="eastAsia"/>
                <w:b/>
                <w:kern w:val="0"/>
                <w:szCs w:val="21"/>
              </w:rPr>
              <w:t>★以上加“*”项需提供满足技术参数要求的第三方检测报告并加盖厂商公章；</w:t>
            </w:r>
          </w:p>
        </w:tc>
        <w:tc>
          <w:tcPr>
            <w:tcW w:w="0" w:type="auto"/>
            <w:shd w:val="clear" w:color="auto" w:fill="auto"/>
            <w:noWrap/>
            <w:vAlign w:val="center"/>
          </w:tcPr>
          <w:p w14:paraId="4B34B6C9"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lastRenderedPageBreak/>
              <w:t>台</w:t>
            </w:r>
          </w:p>
        </w:tc>
        <w:tc>
          <w:tcPr>
            <w:tcW w:w="0" w:type="auto"/>
            <w:shd w:val="clear" w:color="auto" w:fill="auto"/>
            <w:noWrap/>
            <w:vAlign w:val="center"/>
          </w:tcPr>
          <w:p w14:paraId="4055100A"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8</w:t>
            </w:r>
          </w:p>
        </w:tc>
      </w:tr>
      <w:tr w:rsidR="00202FBF" w14:paraId="5E695952" w14:textId="77777777">
        <w:tc>
          <w:tcPr>
            <w:tcW w:w="0" w:type="auto"/>
            <w:shd w:val="clear" w:color="auto" w:fill="auto"/>
            <w:noWrap/>
            <w:vAlign w:val="center"/>
          </w:tcPr>
          <w:p w14:paraId="51A0478F"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(02)</w:t>
            </w:r>
          </w:p>
        </w:tc>
        <w:tc>
          <w:tcPr>
            <w:tcW w:w="2071" w:type="dxa"/>
            <w:shd w:val="clear" w:color="auto" w:fill="auto"/>
            <w:vAlign w:val="center"/>
          </w:tcPr>
          <w:p w14:paraId="0CE60B73"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频闪补光灯</w:t>
            </w:r>
          </w:p>
        </w:tc>
        <w:tc>
          <w:tcPr>
            <w:tcW w:w="9888" w:type="dxa"/>
            <w:shd w:val="clear" w:color="auto" w:fill="auto"/>
            <w:vAlign w:val="center"/>
          </w:tcPr>
          <w:p w14:paraId="7051EDBA" w14:textId="77777777" w:rsidR="00202FBF" w:rsidRDefault="00DC2429">
            <w:pPr>
              <w:widowControl/>
              <w:spacing w:line="276" w:lineRule="auto"/>
              <w:rPr>
                <w:rFonts w:ascii="宋体" w:hAnsi="宋体" w:cs="宋体"/>
                <w:kern w:val="0"/>
                <w:szCs w:val="21"/>
              </w:rPr>
            </w:pPr>
            <w:r>
              <w:rPr>
                <w:rFonts w:ascii="宋体" w:hAnsi="宋体" w:cs="宋体" w:hint="eastAsia"/>
                <w:kern w:val="0"/>
                <w:szCs w:val="21"/>
              </w:rPr>
              <w:t>1．发光角度:40°；</w:t>
            </w:r>
            <w:r>
              <w:rPr>
                <w:rFonts w:ascii="宋体" w:hAnsi="宋体" w:cs="宋体" w:hint="eastAsia"/>
                <w:kern w:val="0"/>
                <w:szCs w:val="21"/>
              </w:rPr>
              <w:br/>
              <w:t>2．最佳补光距离:16米-25米；</w:t>
            </w:r>
            <w:r>
              <w:rPr>
                <w:rFonts w:ascii="宋体" w:hAnsi="宋体" w:cs="宋体" w:hint="eastAsia"/>
                <w:kern w:val="0"/>
                <w:szCs w:val="21"/>
              </w:rPr>
              <w:br/>
              <w:t>3．触发方式:电平量触发；触发信号电平4V-6V，触发频率15Hz-250H，触发占空比:1%-39%,当占空比大于等于40%时进入自保护状态；</w:t>
            </w:r>
            <w:r>
              <w:rPr>
                <w:rFonts w:ascii="宋体" w:hAnsi="宋体" w:cs="宋体" w:hint="eastAsia"/>
                <w:kern w:val="0"/>
                <w:szCs w:val="21"/>
              </w:rPr>
              <w:br/>
              <w:t>4．响应时间:≤20us；</w:t>
            </w:r>
            <w:r>
              <w:rPr>
                <w:rFonts w:ascii="宋体" w:hAnsi="宋体" w:cs="宋体" w:hint="eastAsia"/>
                <w:kern w:val="0"/>
                <w:szCs w:val="21"/>
              </w:rPr>
              <w:br/>
            </w:r>
            <w:r>
              <w:rPr>
                <w:rFonts w:ascii="宋体" w:hAnsi="宋体" w:cs="宋体" w:hint="eastAsia"/>
                <w:kern w:val="0"/>
                <w:szCs w:val="21"/>
              </w:rPr>
              <w:lastRenderedPageBreak/>
              <w:t>5．RS485接口:1路,支持PC机或者相机连接；</w:t>
            </w:r>
            <w:r>
              <w:rPr>
                <w:rFonts w:ascii="宋体" w:hAnsi="宋体" w:cs="宋体" w:hint="eastAsia"/>
                <w:kern w:val="0"/>
                <w:szCs w:val="21"/>
              </w:rPr>
              <w:br/>
              <w:t>6．同步接口:一路频闪触发输入,一路抓拍触发输入和一路频闪同步输出；</w:t>
            </w:r>
            <w:r>
              <w:rPr>
                <w:rFonts w:ascii="宋体" w:hAnsi="宋体" w:cs="宋体" w:hint="eastAsia"/>
                <w:kern w:val="0"/>
                <w:szCs w:val="21"/>
              </w:rPr>
              <w:br/>
              <w:t>7．支持内部参数设置,如日夜功能开启阈值,频闪及爆闪延迟功能；</w:t>
            </w:r>
            <w:r>
              <w:rPr>
                <w:rFonts w:ascii="宋体" w:hAnsi="宋体" w:cs="宋体" w:hint="eastAsia"/>
                <w:kern w:val="0"/>
                <w:szCs w:val="21"/>
              </w:rPr>
              <w:br/>
              <w:t>8．设计寿命:≥50000小时；</w:t>
            </w:r>
            <w:r>
              <w:rPr>
                <w:rFonts w:ascii="宋体" w:hAnsi="宋体" w:cs="宋体" w:hint="eastAsia"/>
                <w:kern w:val="0"/>
                <w:szCs w:val="21"/>
              </w:rPr>
              <w:br/>
              <w:t>9．电源:AC220V±20%，47Hz~63Hz；</w:t>
            </w:r>
            <w:r>
              <w:rPr>
                <w:rFonts w:ascii="宋体" w:hAnsi="宋体" w:cs="宋体" w:hint="eastAsia"/>
                <w:kern w:val="0"/>
                <w:szCs w:val="21"/>
              </w:rPr>
              <w:br/>
              <w:t>10．功率:平均功率36W(实际功率与控制方式有关)；</w:t>
            </w:r>
            <w:r>
              <w:rPr>
                <w:rFonts w:ascii="宋体" w:hAnsi="宋体" w:cs="宋体" w:hint="eastAsia"/>
                <w:kern w:val="0"/>
                <w:szCs w:val="21"/>
              </w:rPr>
              <w:br/>
              <w:t>11．工作环境:工作温度-40℃-+70℃,工作湿度10%-90%；</w:t>
            </w:r>
            <w:r>
              <w:rPr>
                <w:rFonts w:ascii="宋体" w:hAnsi="宋体" w:cs="宋体" w:hint="eastAsia"/>
                <w:kern w:val="0"/>
                <w:szCs w:val="21"/>
              </w:rPr>
              <w:br/>
              <w:t>12．防护等级:IP66；</w:t>
            </w:r>
          </w:p>
        </w:tc>
        <w:tc>
          <w:tcPr>
            <w:tcW w:w="0" w:type="auto"/>
            <w:shd w:val="clear" w:color="auto" w:fill="auto"/>
            <w:noWrap/>
            <w:vAlign w:val="center"/>
          </w:tcPr>
          <w:p w14:paraId="1219E632"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lastRenderedPageBreak/>
              <w:t>台</w:t>
            </w:r>
          </w:p>
        </w:tc>
        <w:tc>
          <w:tcPr>
            <w:tcW w:w="0" w:type="auto"/>
            <w:shd w:val="clear" w:color="auto" w:fill="auto"/>
            <w:noWrap/>
            <w:vAlign w:val="center"/>
          </w:tcPr>
          <w:p w14:paraId="06A0B5C1"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2</w:t>
            </w:r>
          </w:p>
        </w:tc>
      </w:tr>
      <w:tr w:rsidR="00202FBF" w14:paraId="5077A1C5" w14:textId="77777777">
        <w:tc>
          <w:tcPr>
            <w:tcW w:w="0" w:type="auto"/>
            <w:shd w:val="clear" w:color="auto" w:fill="auto"/>
            <w:noWrap/>
            <w:vAlign w:val="center"/>
          </w:tcPr>
          <w:p w14:paraId="0A947F13"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(03)</w:t>
            </w:r>
          </w:p>
        </w:tc>
        <w:tc>
          <w:tcPr>
            <w:tcW w:w="2071" w:type="dxa"/>
            <w:shd w:val="clear" w:color="auto" w:fill="auto"/>
            <w:vAlign w:val="center"/>
          </w:tcPr>
          <w:p w14:paraId="7DDBBF09"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爆闪补光灯</w:t>
            </w:r>
          </w:p>
        </w:tc>
        <w:tc>
          <w:tcPr>
            <w:tcW w:w="9888" w:type="dxa"/>
            <w:shd w:val="clear" w:color="auto" w:fill="auto"/>
            <w:vAlign w:val="center"/>
          </w:tcPr>
          <w:p w14:paraId="723CB2E1" w14:textId="77777777" w:rsidR="00202FBF" w:rsidRDefault="00DC2429">
            <w:pPr>
              <w:widowControl/>
              <w:spacing w:line="276" w:lineRule="auto"/>
              <w:rPr>
                <w:rFonts w:ascii="宋体" w:hAnsi="宋体" w:cs="宋体"/>
                <w:kern w:val="0"/>
                <w:szCs w:val="21"/>
              </w:rPr>
            </w:pPr>
            <w:r>
              <w:rPr>
                <w:rFonts w:ascii="宋体" w:hAnsi="宋体" w:cs="宋体" w:hint="eastAsia"/>
                <w:kern w:val="0"/>
                <w:szCs w:val="21"/>
              </w:rPr>
              <w:t>1.电源电压：220 VAC±15%；</w:t>
            </w:r>
            <w:r>
              <w:rPr>
                <w:rFonts w:ascii="宋体" w:hAnsi="宋体" w:cs="宋体" w:hint="eastAsia"/>
                <w:kern w:val="0"/>
                <w:szCs w:val="21"/>
              </w:rPr>
              <w:br/>
              <w:t>2.色温值（K）：5500±200；</w:t>
            </w:r>
            <w:r>
              <w:rPr>
                <w:rFonts w:ascii="宋体" w:hAnsi="宋体" w:cs="宋体" w:hint="eastAsia"/>
                <w:kern w:val="0"/>
                <w:szCs w:val="21"/>
              </w:rPr>
              <w:br/>
              <w:t>3.工作温度：-20℃~+60℃；</w:t>
            </w:r>
            <w:r>
              <w:rPr>
                <w:rFonts w:ascii="宋体" w:hAnsi="宋体" w:cs="宋体" w:hint="eastAsia"/>
                <w:kern w:val="0"/>
                <w:szCs w:val="21"/>
              </w:rPr>
              <w:br/>
              <w:t>4.工作湿度：5%~90%@40℃，无凝结；</w:t>
            </w:r>
            <w:r>
              <w:rPr>
                <w:rFonts w:ascii="宋体" w:hAnsi="宋体" w:cs="宋体" w:hint="eastAsia"/>
                <w:kern w:val="0"/>
                <w:szCs w:val="21"/>
              </w:rPr>
              <w:br/>
              <w:t>5.触发方式：兼容电平量和开关量触发；</w:t>
            </w:r>
            <w:r>
              <w:rPr>
                <w:rFonts w:ascii="宋体" w:hAnsi="宋体" w:cs="宋体" w:hint="eastAsia"/>
                <w:kern w:val="0"/>
                <w:szCs w:val="21"/>
              </w:rPr>
              <w:br/>
              <w:t>6.支持高低亮度切换功能；</w:t>
            </w:r>
            <w:r>
              <w:rPr>
                <w:rFonts w:ascii="宋体" w:hAnsi="宋体" w:cs="宋体" w:hint="eastAsia"/>
                <w:kern w:val="0"/>
                <w:szCs w:val="21"/>
              </w:rPr>
              <w:br/>
              <w:t>7.支持触发次数统计功能；</w:t>
            </w:r>
            <w:r>
              <w:rPr>
                <w:rFonts w:ascii="宋体" w:hAnsi="宋体" w:cs="宋体" w:hint="eastAsia"/>
                <w:kern w:val="0"/>
                <w:szCs w:val="21"/>
              </w:rPr>
              <w:br/>
              <w:t>8.支持误触发信号屏蔽功能；</w:t>
            </w:r>
            <w:r>
              <w:rPr>
                <w:rFonts w:ascii="宋体" w:hAnsi="宋体" w:cs="宋体" w:hint="eastAsia"/>
                <w:kern w:val="0"/>
                <w:szCs w:val="21"/>
              </w:rPr>
              <w:br/>
              <w:t>9.闪光灯持续时间（S）：&lt;1/30000；</w:t>
            </w:r>
            <w:r>
              <w:rPr>
                <w:rFonts w:ascii="宋体" w:hAnsi="宋体" w:cs="宋体" w:hint="eastAsia"/>
                <w:kern w:val="0"/>
                <w:szCs w:val="21"/>
              </w:rPr>
              <w:br/>
              <w:t>10.使用寿命（万次）：2000；</w:t>
            </w:r>
            <w:r>
              <w:rPr>
                <w:rFonts w:ascii="宋体" w:hAnsi="宋体" w:cs="宋体" w:hint="eastAsia"/>
                <w:kern w:val="0"/>
                <w:szCs w:val="21"/>
              </w:rPr>
              <w:br/>
              <w:t>11.回电时间：不大于67ms；</w:t>
            </w:r>
            <w:r>
              <w:rPr>
                <w:rFonts w:ascii="宋体" w:hAnsi="宋体" w:cs="宋体" w:hint="eastAsia"/>
                <w:kern w:val="0"/>
                <w:szCs w:val="21"/>
              </w:rPr>
              <w:br/>
              <w:t>12.防护等级：IP66。</w:t>
            </w:r>
          </w:p>
        </w:tc>
        <w:tc>
          <w:tcPr>
            <w:tcW w:w="0" w:type="auto"/>
            <w:shd w:val="clear" w:color="auto" w:fill="auto"/>
            <w:noWrap/>
            <w:vAlign w:val="center"/>
          </w:tcPr>
          <w:p w14:paraId="1DA75043"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台</w:t>
            </w:r>
          </w:p>
        </w:tc>
        <w:tc>
          <w:tcPr>
            <w:tcW w:w="0" w:type="auto"/>
            <w:shd w:val="clear" w:color="auto" w:fill="auto"/>
            <w:noWrap/>
            <w:vAlign w:val="center"/>
          </w:tcPr>
          <w:p w14:paraId="36BECAD2"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20</w:t>
            </w:r>
          </w:p>
        </w:tc>
      </w:tr>
      <w:tr w:rsidR="00202FBF" w14:paraId="602789A0" w14:textId="77777777">
        <w:tc>
          <w:tcPr>
            <w:tcW w:w="0" w:type="auto"/>
            <w:shd w:val="clear" w:color="auto" w:fill="auto"/>
            <w:noWrap/>
            <w:vAlign w:val="center"/>
          </w:tcPr>
          <w:p w14:paraId="1885E759"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(04)</w:t>
            </w:r>
          </w:p>
        </w:tc>
        <w:tc>
          <w:tcPr>
            <w:tcW w:w="2071" w:type="dxa"/>
            <w:shd w:val="clear" w:color="auto" w:fill="auto"/>
            <w:vAlign w:val="center"/>
          </w:tcPr>
          <w:p w14:paraId="64090092"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监控抓拍L型喷塑杆件</w:t>
            </w:r>
          </w:p>
        </w:tc>
        <w:tc>
          <w:tcPr>
            <w:tcW w:w="9888" w:type="dxa"/>
            <w:shd w:val="clear" w:color="auto" w:fill="auto"/>
            <w:vAlign w:val="center"/>
          </w:tcPr>
          <w:p w14:paraId="4867C691"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1.杆件立臂整体成形；</w:t>
            </w:r>
            <w:r>
              <w:rPr>
                <w:rFonts w:ascii="宋体" w:hAnsi="宋体" w:cs="宋体" w:hint="eastAsia"/>
                <w:color w:val="000000"/>
                <w:kern w:val="0"/>
                <w:szCs w:val="21"/>
              </w:rPr>
              <w:br/>
              <w:t>2.所有钢构件都进行喷塑处理；</w:t>
            </w:r>
            <w:r>
              <w:rPr>
                <w:rFonts w:ascii="宋体" w:hAnsi="宋体" w:cs="宋体" w:hint="eastAsia"/>
                <w:color w:val="000000"/>
                <w:kern w:val="0"/>
                <w:szCs w:val="21"/>
              </w:rPr>
              <w:br/>
              <w:t>3.外观尺寸：高度6.5米，横臂满足现场实际要求。</w:t>
            </w:r>
          </w:p>
        </w:tc>
        <w:tc>
          <w:tcPr>
            <w:tcW w:w="0" w:type="auto"/>
            <w:shd w:val="clear" w:color="auto" w:fill="auto"/>
            <w:noWrap/>
            <w:vAlign w:val="center"/>
          </w:tcPr>
          <w:p w14:paraId="5039873C"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套</w:t>
            </w:r>
          </w:p>
        </w:tc>
        <w:tc>
          <w:tcPr>
            <w:tcW w:w="0" w:type="auto"/>
            <w:shd w:val="clear" w:color="auto" w:fill="auto"/>
            <w:noWrap/>
            <w:vAlign w:val="center"/>
          </w:tcPr>
          <w:p w14:paraId="4A05EB7A"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4</w:t>
            </w:r>
          </w:p>
        </w:tc>
      </w:tr>
      <w:tr w:rsidR="00202FBF" w14:paraId="4315C6B4" w14:textId="77777777">
        <w:tc>
          <w:tcPr>
            <w:tcW w:w="0" w:type="auto"/>
            <w:shd w:val="clear" w:color="auto" w:fill="auto"/>
            <w:noWrap/>
            <w:vAlign w:val="center"/>
          </w:tcPr>
          <w:p w14:paraId="67D7A4F3"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(05)</w:t>
            </w:r>
          </w:p>
        </w:tc>
        <w:tc>
          <w:tcPr>
            <w:tcW w:w="2071" w:type="dxa"/>
            <w:shd w:val="clear" w:color="auto" w:fill="auto"/>
            <w:vAlign w:val="center"/>
          </w:tcPr>
          <w:p w14:paraId="56DFF8B6"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杆件安装抓拍系统安装施工费</w:t>
            </w:r>
          </w:p>
        </w:tc>
        <w:tc>
          <w:tcPr>
            <w:tcW w:w="9888" w:type="dxa"/>
            <w:shd w:val="clear" w:color="auto" w:fill="auto"/>
            <w:vAlign w:val="center"/>
          </w:tcPr>
          <w:p w14:paraId="69553050"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配套定制</w:t>
            </w:r>
          </w:p>
        </w:tc>
        <w:tc>
          <w:tcPr>
            <w:tcW w:w="0" w:type="auto"/>
            <w:shd w:val="clear" w:color="auto" w:fill="auto"/>
            <w:noWrap/>
            <w:vAlign w:val="center"/>
          </w:tcPr>
          <w:p w14:paraId="042B50DF"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项</w:t>
            </w:r>
          </w:p>
        </w:tc>
        <w:tc>
          <w:tcPr>
            <w:tcW w:w="0" w:type="auto"/>
            <w:shd w:val="clear" w:color="auto" w:fill="auto"/>
            <w:noWrap/>
            <w:vAlign w:val="center"/>
          </w:tcPr>
          <w:p w14:paraId="0CCA2C65"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4</w:t>
            </w:r>
          </w:p>
        </w:tc>
      </w:tr>
      <w:tr w:rsidR="00202FBF" w14:paraId="58AD668E" w14:textId="77777777">
        <w:tc>
          <w:tcPr>
            <w:tcW w:w="0" w:type="auto"/>
            <w:shd w:val="clear" w:color="auto" w:fill="auto"/>
            <w:noWrap/>
            <w:vAlign w:val="center"/>
          </w:tcPr>
          <w:p w14:paraId="3574C115"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(06)</w:t>
            </w:r>
          </w:p>
        </w:tc>
        <w:tc>
          <w:tcPr>
            <w:tcW w:w="2071" w:type="dxa"/>
            <w:shd w:val="clear" w:color="auto" w:fill="auto"/>
            <w:vAlign w:val="center"/>
          </w:tcPr>
          <w:p w14:paraId="5B20065D" w14:textId="77777777" w:rsidR="00202FBF" w:rsidRDefault="00DC2429">
            <w:pPr>
              <w:widowControl/>
              <w:spacing w:line="276" w:lineRule="auto"/>
              <w:rPr>
                <w:rFonts w:ascii="宋体" w:hAnsi="宋体" w:cs="宋体"/>
                <w:kern w:val="0"/>
                <w:szCs w:val="21"/>
              </w:rPr>
            </w:pPr>
            <w:r>
              <w:rPr>
                <w:rFonts w:ascii="宋体" w:hAnsi="宋体" w:cs="宋体" w:hint="eastAsia"/>
                <w:kern w:val="0"/>
                <w:szCs w:val="21"/>
              </w:rPr>
              <w:t>交换机</w:t>
            </w:r>
          </w:p>
        </w:tc>
        <w:tc>
          <w:tcPr>
            <w:tcW w:w="9888" w:type="dxa"/>
            <w:shd w:val="clear" w:color="auto" w:fill="auto"/>
            <w:vAlign w:val="center"/>
          </w:tcPr>
          <w:p w14:paraId="76A0FF6A"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1.标准:IEEE 802.3 10BaseT、IEEE 802.3u 100BaseT(X)、IEEE 802.3ab 1000BaseT(X)；</w:t>
            </w:r>
            <w:r>
              <w:rPr>
                <w:rFonts w:ascii="宋体" w:hAnsi="宋体" w:cs="宋体" w:hint="eastAsia"/>
                <w:color w:val="000000"/>
                <w:kern w:val="0"/>
                <w:szCs w:val="21"/>
              </w:rPr>
              <w:br/>
              <w:t>2.接口: 8个千兆RJ-45，支持10/100/1000Base-T；</w:t>
            </w:r>
            <w:r>
              <w:rPr>
                <w:rFonts w:ascii="宋体" w:hAnsi="宋体" w:cs="宋体" w:hint="eastAsia"/>
                <w:color w:val="000000"/>
                <w:kern w:val="0"/>
                <w:szCs w:val="21"/>
              </w:rPr>
              <w:br/>
              <w:t>3.LED指示灯： PWR1，PWR2，FAIL电源故障灯，RJ-45；</w:t>
            </w:r>
            <w:r>
              <w:rPr>
                <w:rFonts w:ascii="宋体" w:hAnsi="宋体" w:cs="宋体" w:hint="eastAsia"/>
                <w:color w:val="000000"/>
                <w:kern w:val="0"/>
                <w:szCs w:val="21"/>
              </w:rPr>
              <w:br/>
              <w:t>4.输入电压：12/24/48VDC (10.8 to 52.8VDC)，冗余双电源输入；</w:t>
            </w:r>
            <w:r>
              <w:rPr>
                <w:rFonts w:ascii="宋体" w:hAnsi="宋体" w:cs="宋体" w:hint="eastAsia"/>
                <w:color w:val="000000"/>
                <w:kern w:val="0"/>
                <w:szCs w:val="21"/>
              </w:rPr>
              <w:br/>
            </w:r>
            <w:r>
              <w:rPr>
                <w:rFonts w:ascii="宋体" w:hAnsi="宋体" w:cs="宋体" w:hint="eastAsia"/>
                <w:color w:val="000000"/>
                <w:kern w:val="0"/>
                <w:szCs w:val="21"/>
              </w:rPr>
              <w:lastRenderedPageBreak/>
              <w:t>5.接口端子：1个可插拔的6针接线端子；</w:t>
            </w:r>
            <w:r>
              <w:rPr>
                <w:rFonts w:ascii="宋体" w:hAnsi="宋体" w:cs="宋体" w:hint="eastAsia"/>
                <w:color w:val="000000"/>
                <w:kern w:val="0"/>
                <w:szCs w:val="21"/>
              </w:rPr>
              <w:br/>
              <w:t>6.外壳：IP30防护等级；</w:t>
            </w:r>
            <w:r>
              <w:rPr>
                <w:rFonts w:ascii="宋体" w:hAnsi="宋体" w:cs="宋体" w:hint="eastAsia"/>
                <w:color w:val="000000"/>
                <w:kern w:val="0"/>
                <w:szCs w:val="21"/>
              </w:rPr>
              <w:br/>
              <w:t>7.工作温度：-40℃～85℃；</w:t>
            </w:r>
            <w:r>
              <w:rPr>
                <w:rFonts w:ascii="宋体" w:hAnsi="宋体" w:cs="宋体" w:hint="eastAsia"/>
                <w:color w:val="000000"/>
                <w:kern w:val="0"/>
                <w:szCs w:val="21"/>
              </w:rPr>
              <w:br/>
              <w:t>8.储存温度：-40℃～85℃；</w:t>
            </w:r>
            <w:r>
              <w:rPr>
                <w:rFonts w:ascii="宋体" w:hAnsi="宋体" w:cs="宋体" w:hint="eastAsia"/>
                <w:color w:val="000000"/>
                <w:kern w:val="0"/>
                <w:szCs w:val="21"/>
              </w:rPr>
              <w:br/>
              <w:t>9.相对湿度：0～95% (无凝露)。</w:t>
            </w:r>
          </w:p>
        </w:tc>
        <w:tc>
          <w:tcPr>
            <w:tcW w:w="0" w:type="auto"/>
            <w:shd w:val="clear" w:color="auto" w:fill="auto"/>
            <w:noWrap/>
            <w:vAlign w:val="center"/>
          </w:tcPr>
          <w:p w14:paraId="1973795A"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lastRenderedPageBreak/>
              <w:t>台</w:t>
            </w:r>
          </w:p>
        </w:tc>
        <w:tc>
          <w:tcPr>
            <w:tcW w:w="0" w:type="auto"/>
            <w:shd w:val="clear" w:color="auto" w:fill="auto"/>
            <w:noWrap/>
            <w:vAlign w:val="center"/>
          </w:tcPr>
          <w:p w14:paraId="7E031E46"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4</w:t>
            </w:r>
          </w:p>
        </w:tc>
      </w:tr>
      <w:tr w:rsidR="00202FBF" w14:paraId="61D52EE7" w14:textId="77777777">
        <w:tc>
          <w:tcPr>
            <w:tcW w:w="0" w:type="auto"/>
            <w:shd w:val="clear" w:color="auto" w:fill="auto"/>
            <w:noWrap/>
            <w:vAlign w:val="center"/>
          </w:tcPr>
          <w:p w14:paraId="0F442AA2"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(07)</w:t>
            </w:r>
          </w:p>
        </w:tc>
        <w:tc>
          <w:tcPr>
            <w:tcW w:w="2071" w:type="dxa"/>
            <w:shd w:val="clear" w:color="auto" w:fill="auto"/>
            <w:vAlign w:val="center"/>
          </w:tcPr>
          <w:p w14:paraId="4524428C"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配电防护箱</w:t>
            </w:r>
          </w:p>
        </w:tc>
        <w:tc>
          <w:tcPr>
            <w:tcW w:w="9888" w:type="dxa"/>
            <w:shd w:val="clear" w:color="auto" w:fill="auto"/>
            <w:vAlign w:val="center"/>
          </w:tcPr>
          <w:p w14:paraId="1B19C975"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1. 尺寸：长450mm*宽300mm*高550mm</w:t>
            </w:r>
            <w:r>
              <w:rPr>
                <w:rFonts w:ascii="宋体" w:hAnsi="宋体" w:cs="宋体" w:hint="eastAsia"/>
                <w:color w:val="000000"/>
                <w:kern w:val="0"/>
                <w:szCs w:val="21"/>
              </w:rPr>
              <w:br/>
              <w:t>2. 含浪涌保护器、空气开关、导轨接线端子及其固定座、模数化插座、电线、接线端子、接地铜排、波纹管及其接头、执手锁、直流集中电源、纸箱。</w:t>
            </w:r>
          </w:p>
        </w:tc>
        <w:tc>
          <w:tcPr>
            <w:tcW w:w="0" w:type="auto"/>
            <w:shd w:val="clear" w:color="auto" w:fill="auto"/>
            <w:noWrap/>
            <w:vAlign w:val="center"/>
          </w:tcPr>
          <w:p w14:paraId="475243C0"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套</w:t>
            </w:r>
          </w:p>
        </w:tc>
        <w:tc>
          <w:tcPr>
            <w:tcW w:w="0" w:type="auto"/>
            <w:shd w:val="clear" w:color="auto" w:fill="auto"/>
            <w:noWrap/>
            <w:vAlign w:val="center"/>
          </w:tcPr>
          <w:p w14:paraId="39FE0A12"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4</w:t>
            </w:r>
          </w:p>
        </w:tc>
      </w:tr>
      <w:tr w:rsidR="00202FBF" w14:paraId="4B1E9268" w14:textId="77777777">
        <w:tc>
          <w:tcPr>
            <w:tcW w:w="0" w:type="auto"/>
            <w:shd w:val="clear" w:color="auto" w:fill="auto"/>
            <w:noWrap/>
            <w:vAlign w:val="center"/>
          </w:tcPr>
          <w:p w14:paraId="4A753001"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(0</w:t>
            </w:r>
            <w:r>
              <w:rPr>
                <w:rFonts w:ascii="宋体" w:hAnsi="宋体" w:cs="宋体"/>
                <w:color w:val="000000"/>
                <w:kern w:val="0"/>
                <w:szCs w:val="21"/>
              </w:rPr>
              <w:t>8</w:t>
            </w:r>
            <w:r>
              <w:rPr>
                <w:rFonts w:ascii="宋体" w:hAnsi="宋体" w:cs="宋体" w:hint="eastAsia"/>
                <w:color w:val="000000"/>
                <w:kern w:val="0"/>
                <w:szCs w:val="21"/>
              </w:rPr>
              <w:t>)</w:t>
            </w:r>
          </w:p>
        </w:tc>
        <w:tc>
          <w:tcPr>
            <w:tcW w:w="2071" w:type="dxa"/>
            <w:shd w:val="clear" w:color="auto" w:fill="auto"/>
            <w:vAlign w:val="center"/>
          </w:tcPr>
          <w:p w14:paraId="0CBF7946"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高清红外球形摄像机</w:t>
            </w:r>
          </w:p>
        </w:tc>
        <w:tc>
          <w:tcPr>
            <w:tcW w:w="9888" w:type="dxa"/>
            <w:shd w:val="clear" w:color="auto" w:fill="auto"/>
            <w:vAlign w:val="center"/>
          </w:tcPr>
          <w:p w14:paraId="289C1CEA" w14:textId="77777777" w:rsidR="00202FBF" w:rsidRDefault="00DC2429">
            <w:pPr>
              <w:widowControl/>
              <w:spacing w:line="276" w:lineRule="auto"/>
              <w:rPr>
                <w:rFonts w:ascii="宋体" w:hAnsi="宋体" w:cs="宋体"/>
                <w:kern w:val="0"/>
                <w:szCs w:val="21"/>
              </w:rPr>
            </w:pPr>
            <w:r>
              <w:rPr>
                <w:rFonts w:ascii="宋体" w:hAnsi="宋体" w:cs="宋体" w:hint="eastAsia"/>
                <w:kern w:val="0"/>
                <w:szCs w:val="21"/>
              </w:rPr>
              <w:t>1.400万7寸网络高清智能球机，23倍光学变倍；</w:t>
            </w:r>
            <w:r>
              <w:rPr>
                <w:rFonts w:ascii="宋体" w:hAnsi="宋体" w:cs="宋体" w:hint="eastAsia"/>
                <w:sz w:val="20"/>
                <w:szCs w:val="20"/>
              </w:rPr>
              <w:br/>
            </w:r>
            <w:r>
              <w:rPr>
                <w:rFonts w:ascii="宋体" w:hAnsi="宋体" w:cs="宋体" w:hint="eastAsia"/>
                <w:kern w:val="0"/>
                <w:szCs w:val="21"/>
              </w:rPr>
              <w:t>2.摄像机靶面尺寸不小于1/1.8英寸；内置GPU芯片；镜头采用F1.2大光圈；</w:t>
            </w:r>
            <w:r>
              <w:rPr>
                <w:rFonts w:ascii="宋体" w:hAnsi="宋体" w:cs="宋体" w:hint="eastAsia"/>
                <w:kern w:val="0"/>
                <w:szCs w:val="21"/>
              </w:rPr>
              <w:br/>
              <w:t>3.视频输出支持2560×1440@25fps，分辨力不小于1400TVL，红外距离可达300米；</w:t>
            </w:r>
            <w:r>
              <w:rPr>
                <w:rFonts w:ascii="宋体" w:hAnsi="宋体" w:cs="宋体" w:hint="eastAsia"/>
                <w:kern w:val="0"/>
                <w:szCs w:val="21"/>
              </w:rPr>
              <w:br/>
              <w:t>4.对人或车辆进入警戒区域后，设备可发出警示，并启动智能跟踪功能；</w:t>
            </w:r>
          </w:p>
          <w:p w14:paraId="080E167A" w14:textId="77777777" w:rsidR="00202FBF" w:rsidRDefault="00DC2429">
            <w:pPr>
              <w:widowControl/>
              <w:spacing w:line="276" w:lineRule="auto"/>
              <w:rPr>
                <w:rFonts w:ascii="宋体" w:hAnsi="宋体" w:cs="宋体"/>
                <w:kern w:val="0"/>
                <w:szCs w:val="21"/>
              </w:rPr>
            </w:pPr>
            <w:r>
              <w:rPr>
                <w:rFonts w:ascii="宋体" w:hAnsi="宋体" w:cs="宋体" w:hint="eastAsia"/>
                <w:kern w:val="0"/>
                <w:szCs w:val="21"/>
              </w:rPr>
              <w:t>支持水平手控速度不小于550°/S，垂直速度不小于120°/S，云台定位精度为±0.1°；</w:t>
            </w:r>
            <w:r>
              <w:rPr>
                <w:rFonts w:ascii="宋体" w:hAnsi="宋体" w:cs="宋体" w:hint="eastAsia"/>
                <w:kern w:val="0"/>
                <w:szCs w:val="21"/>
              </w:rPr>
              <w:br/>
              <w:t>6.水平旋转范围为360°连续旋转，垂直旋转范围为-20°~90°；</w:t>
            </w:r>
            <w:r>
              <w:rPr>
                <w:rFonts w:ascii="宋体" w:hAnsi="宋体" w:cs="宋体" w:hint="eastAsia"/>
                <w:kern w:val="0"/>
                <w:szCs w:val="21"/>
              </w:rPr>
              <w:br/>
              <w:t>7.设备支持可见光及红外光补光，可见光夜视距离，可识别距设备50m处的人体轮廓；</w:t>
            </w:r>
            <w:r>
              <w:rPr>
                <w:rFonts w:ascii="宋体" w:hAnsi="宋体" w:cs="宋体" w:hint="eastAsia"/>
                <w:kern w:val="0"/>
                <w:szCs w:val="21"/>
              </w:rPr>
              <w:br/>
              <w:t>8.支持智能红外、透雾、强光抑制、电子防抖、数字降噪、防红外过曝功能；</w:t>
            </w:r>
            <w:r>
              <w:rPr>
                <w:rFonts w:ascii="宋体" w:hAnsi="宋体" w:cs="宋体" w:hint="eastAsia"/>
                <w:kern w:val="0"/>
                <w:szCs w:val="21"/>
              </w:rPr>
              <w:br/>
              <w:t>9.</w:t>
            </w:r>
            <w:r>
              <w:rPr>
                <w:rFonts w:ascii="宋体" w:hAnsi="宋体" w:cs="宋体" w:hint="eastAsia"/>
                <w:b/>
                <w:bCs/>
                <w:kern w:val="0"/>
                <w:szCs w:val="21"/>
              </w:rPr>
              <w:t>*</w:t>
            </w:r>
            <w:r>
              <w:t>支持像素显示功能，可实时显示监控画面上选定区域的水平像素大小和垂直像素大小</w:t>
            </w:r>
            <w:r>
              <w:rPr>
                <w:rFonts w:ascii="宋体" w:hAnsi="宋体" w:cs="宋体" w:hint="eastAsia"/>
                <w:kern w:val="0"/>
                <w:szCs w:val="21"/>
              </w:rPr>
              <w:t>；</w:t>
            </w:r>
            <w:r>
              <w:rPr>
                <w:rFonts w:ascii="宋体" w:hAnsi="宋体" w:cs="宋体" w:hint="eastAsia"/>
                <w:kern w:val="0"/>
                <w:szCs w:val="21"/>
              </w:rPr>
              <w:br/>
              <w:t>10.球机应具备本机存储功能，支持SD卡热插拔，最大支持256GB；</w:t>
            </w:r>
            <w:r>
              <w:rPr>
                <w:rFonts w:ascii="宋体" w:hAnsi="宋体" w:cs="宋体" w:hint="eastAsia"/>
                <w:kern w:val="0"/>
                <w:szCs w:val="21"/>
              </w:rPr>
              <w:br/>
              <w:t>11.支持采用H.265、H.264视频编码标准，H.264编码支持Baseline/Main/High Profile；</w:t>
            </w:r>
            <w:r>
              <w:rPr>
                <w:rFonts w:ascii="宋体" w:hAnsi="宋体" w:cs="宋体" w:hint="eastAsia"/>
                <w:kern w:val="0"/>
                <w:szCs w:val="21"/>
              </w:rPr>
              <w:br/>
              <w:t>12.支持1024个预置位，支持512条巡航路径，支持512条以上的模式路径设置，支持预置位视频冻结功能；可实现RS485接口优先或RJ45网络接口优先控制功能；</w:t>
            </w:r>
            <w:r>
              <w:rPr>
                <w:rFonts w:ascii="宋体" w:hAnsi="宋体" w:cs="宋体" w:hint="eastAsia"/>
                <w:kern w:val="0"/>
                <w:szCs w:val="21"/>
              </w:rPr>
              <w:br/>
              <w:t>13.支持区域入侵、越界入侵、徘徊、物品移除、物品遗留、人员聚集、停车、快速移动，并联动报警；</w:t>
            </w:r>
            <w:r>
              <w:rPr>
                <w:rFonts w:ascii="宋体" w:hAnsi="宋体" w:cs="宋体" w:hint="eastAsia"/>
                <w:kern w:val="0"/>
                <w:szCs w:val="21"/>
              </w:rPr>
              <w:br/>
              <w:t>14.</w:t>
            </w:r>
            <w:r>
              <w:rPr>
                <w:rFonts w:ascii="宋体" w:hAnsi="宋体" w:cs="宋体" w:hint="eastAsia"/>
                <w:b/>
                <w:bCs/>
                <w:kern w:val="0"/>
                <w:szCs w:val="21"/>
              </w:rPr>
              <w:t>*</w:t>
            </w:r>
            <w:r>
              <w:t>支持快捷配置功能，可在预览画面开启</w:t>
            </w:r>
            <w:r>
              <w:t>/</w:t>
            </w:r>
            <w:r>
              <w:t>关闭</w:t>
            </w:r>
            <w:r>
              <w:t>“</w:t>
            </w:r>
            <w:r>
              <w:t>快捷配置</w:t>
            </w:r>
            <w:r>
              <w:t>”</w:t>
            </w:r>
            <w:r>
              <w:t>页面，对曝光参数、</w:t>
            </w:r>
            <w:r>
              <w:t>OSD</w:t>
            </w:r>
            <w:r>
              <w:t>、智能资源分配模式等参数进行配置，并可一键恢复为默认设置。</w:t>
            </w:r>
            <w:r>
              <w:rPr>
                <w:rFonts w:ascii="宋体" w:hAnsi="宋体" w:cs="宋体" w:hint="eastAsia"/>
                <w:kern w:val="0"/>
                <w:szCs w:val="21"/>
              </w:rPr>
              <w:br/>
              <w:t>15.具备较好的防护性能环境适应性，支持IP67，6kV防浪涌，工作温度范围可达-40℃-70℃；</w:t>
            </w:r>
            <w:r>
              <w:rPr>
                <w:rFonts w:ascii="宋体" w:hAnsi="宋体" w:cs="宋体" w:hint="eastAsia"/>
                <w:kern w:val="0"/>
                <w:szCs w:val="21"/>
              </w:rPr>
              <w:br/>
              <w:t>16.具备较好的电源适应性，电压在AC24V±30%范围内变化时，设备可正常工作。</w:t>
            </w:r>
          </w:p>
          <w:p w14:paraId="1F80F527" w14:textId="77777777" w:rsidR="00202FBF" w:rsidRDefault="00DC2429">
            <w:pPr>
              <w:widowControl/>
              <w:spacing w:line="276" w:lineRule="auto"/>
            </w:pPr>
            <w:r>
              <w:rPr>
                <w:rFonts w:ascii="宋体" w:hAnsi="宋体" w:cs="宋体" w:hint="eastAsia"/>
                <w:kern w:val="0"/>
                <w:szCs w:val="21"/>
              </w:rPr>
              <w:t>1</w:t>
            </w:r>
            <w:r>
              <w:rPr>
                <w:rFonts w:ascii="宋体" w:hAnsi="宋体" w:cs="宋体"/>
                <w:kern w:val="0"/>
                <w:szCs w:val="21"/>
              </w:rPr>
              <w:t>7.</w:t>
            </w:r>
            <w:r>
              <w:rPr>
                <w:rFonts w:ascii="宋体" w:hAnsi="宋体" w:cs="宋体" w:hint="eastAsia"/>
                <w:b/>
                <w:bCs/>
                <w:kern w:val="0"/>
                <w:szCs w:val="21"/>
              </w:rPr>
              <w:t>*</w:t>
            </w:r>
            <w:r>
              <w:t>支持对镜头前盖玻璃加热，去除玻璃上的冰状和水状附着物</w:t>
            </w:r>
            <w:r>
              <w:rPr>
                <w:rFonts w:hint="eastAsia"/>
              </w:rPr>
              <w:t>；</w:t>
            </w:r>
          </w:p>
          <w:p w14:paraId="3149A0CD" w14:textId="77777777" w:rsidR="00202FBF" w:rsidRDefault="00DC2429">
            <w:pPr>
              <w:widowControl/>
              <w:spacing w:line="276" w:lineRule="auto"/>
              <w:rPr>
                <w:rFonts w:ascii="宋体" w:hAnsi="宋体" w:cs="宋体"/>
                <w:kern w:val="0"/>
                <w:szCs w:val="21"/>
              </w:rPr>
            </w:pPr>
            <w:r>
              <w:rPr>
                <w:rFonts w:hint="eastAsia"/>
              </w:rPr>
              <w:t>1</w:t>
            </w:r>
            <w:r>
              <w:t>8.</w:t>
            </w:r>
            <w:r>
              <w:rPr>
                <w:rFonts w:ascii="宋体" w:hAnsi="宋体" w:cs="宋体" w:hint="eastAsia"/>
                <w:b/>
                <w:bCs/>
                <w:kern w:val="0"/>
                <w:szCs w:val="21"/>
              </w:rPr>
              <w:t>*</w:t>
            </w:r>
            <w:r>
              <w:t>需具备智能分析抗干扰功能，当篮球、小狗、树叶等非人或车辆目标经过检测区域时，不会触发报警。</w:t>
            </w:r>
          </w:p>
          <w:p w14:paraId="70AAA4D2" w14:textId="77777777" w:rsidR="00202FBF" w:rsidRDefault="00DC2429">
            <w:pPr>
              <w:widowControl/>
              <w:spacing w:line="276" w:lineRule="auto"/>
              <w:rPr>
                <w:rFonts w:ascii="宋体" w:hAnsi="宋体" w:cs="宋体"/>
                <w:color w:val="000000"/>
                <w:kern w:val="0"/>
                <w:szCs w:val="21"/>
              </w:rPr>
            </w:pPr>
            <w:r>
              <w:rPr>
                <w:rFonts w:ascii="宋体" w:hAnsi="宋体" w:cs="宋体" w:hint="eastAsia"/>
                <w:kern w:val="0"/>
                <w:szCs w:val="21"/>
              </w:rPr>
              <w:t>★</w:t>
            </w:r>
            <w:r>
              <w:rPr>
                <w:rFonts w:ascii="宋体" w:hAnsi="宋体" w:cs="宋体" w:hint="eastAsia"/>
                <w:b/>
                <w:bCs/>
                <w:kern w:val="0"/>
                <w:szCs w:val="21"/>
              </w:rPr>
              <w:t>以上加“*”项需提供满足技术参数要求的第三方检测报告并加盖厂商公章</w:t>
            </w:r>
            <w:r>
              <w:rPr>
                <w:rFonts w:ascii="宋体" w:hAnsi="宋体" w:cs="宋体" w:hint="eastAsia"/>
                <w:kern w:val="0"/>
                <w:szCs w:val="21"/>
              </w:rPr>
              <w:t>；</w:t>
            </w:r>
          </w:p>
        </w:tc>
        <w:tc>
          <w:tcPr>
            <w:tcW w:w="0" w:type="auto"/>
            <w:shd w:val="clear" w:color="auto" w:fill="auto"/>
            <w:noWrap/>
            <w:vAlign w:val="center"/>
          </w:tcPr>
          <w:p w14:paraId="5D821003"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台</w:t>
            </w:r>
          </w:p>
        </w:tc>
        <w:tc>
          <w:tcPr>
            <w:tcW w:w="0" w:type="auto"/>
            <w:shd w:val="clear" w:color="auto" w:fill="auto"/>
            <w:noWrap/>
            <w:vAlign w:val="center"/>
          </w:tcPr>
          <w:p w14:paraId="61AD2984" w14:textId="77777777" w:rsidR="00202FBF" w:rsidRDefault="00DC2429">
            <w:pPr>
              <w:widowControl/>
              <w:spacing w:line="276" w:lineRule="auto"/>
              <w:rPr>
                <w:rFonts w:ascii="宋体" w:hAnsi="宋体" w:cs="宋体"/>
                <w:color w:val="000000"/>
                <w:kern w:val="0"/>
                <w:szCs w:val="21"/>
              </w:rPr>
            </w:pPr>
            <w:r>
              <w:rPr>
                <w:rFonts w:ascii="宋体" w:hAnsi="宋体" w:cs="宋体"/>
                <w:color w:val="000000"/>
                <w:kern w:val="0"/>
                <w:szCs w:val="21"/>
              </w:rPr>
              <w:t>4</w:t>
            </w:r>
          </w:p>
        </w:tc>
      </w:tr>
      <w:tr w:rsidR="00202FBF" w14:paraId="205A7A03" w14:textId="77777777">
        <w:tc>
          <w:tcPr>
            <w:tcW w:w="0" w:type="auto"/>
            <w:shd w:val="clear" w:color="auto" w:fill="auto"/>
            <w:noWrap/>
            <w:vAlign w:val="center"/>
          </w:tcPr>
          <w:p w14:paraId="6EE3775F"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lastRenderedPageBreak/>
              <w:t>(</w:t>
            </w:r>
            <w:r>
              <w:rPr>
                <w:rFonts w:ascii="宋体" w:hAnsi="宋体" w:cs="宋体"/>
                <w:color w:val="000000"/>
                <w:kern w:val="0"/>
                <w:szCs w:val="21"/>
              </w:rPr>
              <w:t>09</w:t>
            </w:r>
            <w:r>
              <w:rPr>
                <w:rFonts w:ascii="宋体" w:hAnsi="宋体" w:cs="宋体" w:hint="eastAsia"/>
                <w:color w:val="000000"/>
                <w:kern w:val="0"/>
                <w:szCs w:val="21"/>
              </w:rPr>
              <w:t>)</w:t>
            </w:r>
          </w:p>
        </w:tc>
        <w:tc>
          <w:tcPr>
            <w:tcW w:w="2071" w:type="dxa"/>
            <w:shd w:val="clear" w:color="auto" w:fill="auto"/>
            <w:vAlign w:val="center"/>
          </w:tcPr>
          <w:p w14:paraId="27675E51"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网络硬盘录像机</w:t>
            </w:r>
          </w:p>
        </w:tc>
        <w:tc>
          <w:tcPr>
            <w:tcW w:w="9888" w:type="dxa"/>
            <w:shd w:val="clear" w:color="auto" w:fill="auto"/>
            <w:vAlign w:val="center"/>
          </w:tcPr>
          <w:p w14:paraId="439A04FE"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1.2U机架安装；</w:t>
            </w:r>
            <w:r>
              <w:rPr>
                <w:rFonts w:ascii="宋体" w:hAnsi="宋体" w:cs="宋体" w:hint="eastAsia"/>
                <w:color w:val="000000"/>
                <w:kern w:val="0"/>
                <w:szCs w:val="21"/>
              </w:rPr>
              <w:br/>
              <w:t xml:space="preserve">2.主处理器 工业级嵌入式微控制器； </w:t>
            </w:r>
            <w:r>
              <w:rPr>
                <w:rFonts w:ascii="宋体" w:hAnsi="宋体" w:cs="宋体" w:hint="eastAsia"/>
                <w:color w:val="000000"/>
                <w:kern w:val="0"/>
                <w:szCs w:val="21"/>
              </w:rPr>
              <w:br/>
              <w:t>3.支持网络视频接入 16路；</w:t>
            </w:r>
            <w:r>
              <w:rPr>
                <w:rFonts w:ascii="宋体" w:hAnsi="宋体" w:cs="宋体" w:hint="eastAsia"/>
                <w:color w:val="000000"/>
                <w:kern w:val="0"/>
                <w:szCs w:val="21"/>
              </w:rPr>
              <w:br/>
              <w:t>4.支持IPC分辨率 12M/4K/6M/5M/4M/3M/1080P/1.3M/720P；</w:t>
            </w:r>
            <w:r>
              <w:rPr>
                <w:rFonts w:ascii="宋体" w:hAnsi="宋体" w:cs="宋体" w:hint="eastAsia"/>
                <w:color w:val="000000"/>
                <w:kern w:val="0"/>
                <w:szCs w:val="21"/>
              </w:rPr>
              <w:br/>
              <w:t>5.最大支持16路回放；</w:t>
            </w:r>
            <w:r>
              <w:rPr>
                <w:rFonts w:ascii="宋体" w:hAnsi="宋体" w:cs="宋体" w:hint="eastAsia"/>
                <w:color w:val="000000"/>
                <w:kern w:val="0"/>
                <w:szCs w:val="21"/>
              </w:rPr>
              <w:br/>
              <w:t>6.支持视频压缩标准 Smart H.265/Smart H.264/H.265/H.264/MPEG4/MJPEG；</w:t>
            </w:r>
            <w:r>
              <w:rPr>
                <w:rFonts w:ascii="宋体" w:hAnsi="宋体" w:cs="宋体" w:hint="eastAsia"/>
                <w:color w:val="000000"/>
                <w:kern w:val="0"/>
                <w:szCs w:val="21"/>
              </w:rPr>
              <w:br/>
              <w:t>7.音频接口 1路，RCA支持IPC复合音频输入/2路，RCA支持语音对讲输出；</w:t>
            </w:r>
            <w:r>
              <w:rPr>
                <w:rFonts w:ascii="宋体" w:hAnsi="宋体" w:cs="宋体" w:hint="eastAsia"/>
                <w:color w:val="000000"/>
                <w:kern w:val="0"/>
                <w:szCs w:val="21"/>
              </w:rPr>
              <w:br/>
              <w:t>8.报警接口 16进6出；</w:t>
            </w:r>
            <w:r>
              <w:rPr>
                <w:rFonts w:ascii="宋体" w:hAnsi="宋体" w:cs="宋体" w:hint="eastAsia"/>
                <w:color w:val="000000"/>
                <w:kern w:val="0"/>
                <w:szCs w:val="21"/>
              </w:rPr>
              <w:br/>
              <w:t>9.专业型、综合型数字录像设备，当设备探测到视频入侵报警和/或收到报警联动触发信号时，应能启动设备相应的通道进行联动记录。技术要求：设备应能预录报警触发前最大30S视(音)频 ；</w:t>
            </w:r>
            <w:r>
              <w:rPr>
                <w:rFonts w:ascii="宋体" w:hAnsi="宋体" w:cs="宋体" w:hint="eastAsia"/>
                <w:color w:val="000000"/>
                <w:kern w:val="0"/>
                <w:szCs w:val="21"/>
              </w:rPr>
              <w:br/>
              <w:t>10.最大可接入8块接口为SATA的硬盘，每个SATA口可接入最大10TB容量的硬盘，可通过</w:t>
            </w:r>
            <w:proofErr w:type="spellStart"/>
            <w:r>
              <w:rPr>
                <w:rFonts w:ascii="宋体" w:hAnsi="宋体" w:cs="宋体" w:hint="eastAsia"/>
                <w:color w:val="000000"/>
                <w:kern w:val="0"/>
                <w:szCs w:val="21"/>
              </w:rPr>
              <w:t>eSATA</w:t>
            </w:r>
            <w:proofErr w:type="spellEnd"/>
            <w:r>
              <w:rPr>
                <w:rFonts w:ascii="宋体" w:hAnsi="宋体" w:cs="宋体" w:hint="eastAsia"/>
                <w:color w:val="000000"/>
                <w:kern w:val="0"/>
                <w:szCs w:val="21"/>
              </w:rPr>
              <w:t>接口接入外置硬盘，可外置SSD固态硬盘，可配置8个IPSAN网盘，支持对加密硬盘的适应接入；</w:t>
            </w:r>
            <w:r>
              <w:rPr>
                <w:rFonts w:ascii="宋体" w:hAnsi="宋体" w:cs="宋体" w:hint="eastAsia"/>
                <w:color w:val="000000"/>
                <w:kern w:val="0"/>
                <w:szCs w:val="21"/>
              </w:rPr>
              <w:br/>
              <w:t>11.设备对重要的数据能够进行备份。技术要求：</w:t>
            </w:r>
            <w:r>
              <w:rPr>
                <w:rFonts w:ascii="宋体" w:hAnsi="宋体" w:cs="宋体" w:hint="eastAsia"/>
                <w:color w:val="000000"/>
                <w:kern w:val="0"/>
                <w:szCs w:val="21"/>
              </w:rPr>
              <w:br/>
              <w:t>可按照移动侦测、信号量报警、智能侦测等事件类型进行备份，并可进行图片备份；</w:t>
            </w:r>
            <w:r>
              <w:rPr>
                <w:rFonts w:ascii="宋体" w:hAnsi="宋体" w:cs="宋体" w:hint="eastAsia"/>
                <w:color w:val="000000"/>
                <w:kern w:val="0"/>
                <w:szCs w:val="21"/>
              </w:rPr>
              <w:br/>
              <w:t>12.可将硬盘划分不同的存储空间，可通过IE浏览器 以及GUI界面设置RAID组为RAID0、RAID1、RAID5、RAID6、RAID10、RAID50、RAID60、JBOD模式，并具有一键RAID5功能。RAID工作模式分为自适应、同步优先和业务优先，通过设置不同的模式，可控RAID同步速度，默认模式为自适应支持监控级和企业级硬盘创建RAID；</w:t>
            </w:r>
            <w:r>
              <w:rPr>
                <w:rFonts w:ascii="宋体" w:hAnsi="宋体" w:cs="宋体" w:hint="eastAsia"/>
                <w:color w:val="000000"/>
                <w:kern w:val="0"/>
                <w:szCs w:val="21"/>
              </w:rPr>
              <w:br/>
              <w:t>13.当RAID组中某块工作正常的硬盘被误拔掉之后1分钟内再插上，该硬盘能恢复到原RAID组中；</w:t>
            </w:r>
            <w:r>
              <w:rPr>
                <w:rFonts w:ascii="宋体" w:hAnsi="宋体" w:cs="宋体" w:hint="eastAsia"/>
                <w:color w:val="000000"/>
                <w:kern w:val="0"/>
                <w:szCs w:val="21"/>
              </w:rPr>
              <w:br/>
              <w:t>14.可批量添加、修改前端摄像机的IP地址，并可对已添加的前端摄像机IP进行过滤；</w:t>
            </w:r>
            <w:r>
              <w:rPr>
                <w:rFonts w:ascii="宋体" w:hAnsi="宋体" w:cs="宋体" w:hint="eastAsia"/>
                <w:color w:val="000000"/>
                <w:kern w:val="0"/>
                <w:szCs w:val="21"/>
              </w:rPr>
              <w:br/>
              <w:t>15.支持不同事件类型的录像文件或者图片进行USB、移动硬盘本地备份、USB和DVD刻录机备份、Web端网络下载备份，备份格式MP4 和AVI 可选。</w:t>
            </w:r>
          </w:p>
        </w:tc>
        <w:tc>
          <w:tcPr>
            <w:tcW w:w="0" w:type="auto"/>
            <w:shd w:val="clear" w:color="auto" w:fill="auto"/>
            <w:noWrap/>
            <w:vAlign w:val="center"/>
          </w:tcPr>
          <w:p w14:paraId="06BE6DA0"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台</w:t>
            </w:r>
          </w:p>
        </w:tc>
        <w:tc>
          <w:tcPr>
            <w:tcW w:w="0" w:type="auto"/>
            <w:shd w:val="clear" w:color="auto" w:fill="auto"/>
            <w:noWrap/>
            <w:vAlign w:val="center"/>
          </w:tcPr>
          <w:p w14:paraId="52805570"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1</w:t>
            </w:r>
          </w:p>
        </w:tc>
      </w:tr>
      <w:tr w:rsidR="00202FBF" w14:paraId="395F3CD0" w14:textId="77777777">
        <w:tc>
          <w:tcPr>
            <w:tcW w:w="0" w:type="auto"/>
            <w:shd w:val="clear" w:color="auto" w:fill="auto"/>
            <w:noWrap/>
            <w:vAlign w:val="center"/>
          </w:tcPr>
          <w:p w14:paraId="4A079424"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(1</w:t>
            </w:r>
            <w:r>
              <w:rPr>
                <w:rFonts w:ascii="宋体" w:hAnsi="宋体" w:cs="宋体"/>
                <w:color w:val="000000"/>
                <w:kern w:val="0"/>
                <w:szCs w:val="21"/>
              </w:rPr>
              <w:t>0</w:t>
            </w:r>
            <w:r>
              <w:rPr>
                <w:rFonts w:ascii="宋体" w:hAnsi="宋体" w:cs="宋体" w:hint="eastAsia"/>
                <w:color w:val="000000"/>
                <w:kern w:val="0"/>
                <w:szCs w:val="21"/>
              </w:rPr>
              <w:t>)</w:t>
            </w:r>
          </w:p>
        </w:tc>
        <w:tc>
          <w:tcPr>
            <w:tcW w:w="2071" w:type="dxa"/>
            <w:shd w:val="clear" w:color="auto" w:fill="auto"/>
            <w:vAlign w:val="center"/>
          </w:tcPr>
          <w:p w14:paraId="1FCAF4C2"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监控级硬盘</w:t>
            </w:r>
          </w:p>
        </w:tc>
        <w:tc>
          <w:tcPr>
            <w:tcW w:w="9888" w:type="dxa"/>
            <w:shd w:val="clear" w:color="auto" w:fill="auto"/>
            <w:vAlign w:val="center"/>
          </w:tcPr>
          <w:p w14:paraId="481C7B7C"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1.硬盘尺寸：3.5英寸；</w:t>
            </w:r>
            <w:r>
              <w:rPr>
                <w:rFonts w:ascii="宋体" w:hAnsi="宋体" w:cs="宋体" w:hint="eastAsia"/>
                <w:color w:val="000000"/>
                <w:kern w:val="0"/>
                <w:szCs w:val="21"/>
              </w:rPr>
              <w:br/>
              <w:t>2.接口类型：SATA3.0 ；</w:t>
            </w:r>
            <w:r>
              <w:rPr>
                <w:rFonts w:ascii="宋体" w:hAnsi="宋体" w:cs="宋体" w:hint="eastAsia"/>
                <w:color w:val="000000"/>
                <w:kern w:val="0"/>
                <w:szCs w:val="21"/>
              </w:rPr>
              <w:br/>
              <w:t>3.硬盘容量：4T；</w:t>
            </w:r>
            <w:r>
              <w:rPr>
                <w:rFonts w:ascii="宋体" w:hAnsi="宋体" w:cs="宋体" w:hint="eastAsia"/>
                <w:color w:val="000000"/>
                <w:kern w:val="0"/>
                <w:szCs w:val="21"/>
              </w:rPr>
              <w:br/>
              <w:t>4.缓存：64MB ；</w:t>
            </w:r>
            <w:r>
              <w:rPr>
                <w:rFonts w:ascii="宋体" w:hAnsi="宋体" w:cs="宋体" w:hint="eastAsia"/>
                <w:color w:val="000000"/>
                <w:kern w:val="0"/>
                <w:szCs w:val="21"/>
              </w:rPr>
              <w:br/>
              <w:t>5.转速：5900rpm。</w:t>
            </w:r>
          </w:p>
        </w:tc>
        <w:tc>
          <w:tcPr>
            <w:tcW w:w="0" w:type="auto"/>
            <w:shd w:val="clear" w:color="auto" w:fill="auto"/>
            <w:noWrap/>
            <w:vAlign w:val="center"/>
          </w:tcPr>
          <w:p w14:paraId="07BA290E"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块</w:t>
            </w:r>
          </w:p>
        </w:tc>
        <w:tc>
          <w:tcPr>
            <w:tcW w:w="0" w:type="auto"/>
            <w:shd w:val="clear" w:color="auto" w:fill="auto"/>
            <w:noWrap/>
            <w:vAlign w:val="center"/>
          </w:tcPr>
          <w:p w14:paraId="0BC5ABDF"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2</w:t>
            </w:r>
          </w:p>
        </w:tc>
      </w:tr>
      <w:tr w:rsidR="00202FBF" w14:paraId="624BD810" w14:textId="77777777">
        <w:tc>
          <w:tcPr>
            <w:tcW w:w="0" w:type="auto"/>
            <w:shd w:val="clear" w:color="auto" w:fill="auto"/>
            <w:noWrap/>
            <w:vAlign w:val="center"/>
          </w:tcPr>
          <w:p w14:paraId="15ACD740"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(1</w:t>
            </w:r>
            <w:r>
              <w:rPr>
                <w:rFonts w:ascii="宋体" w:hAnsi="宋体" w:cs="宋体"/>
                <w:color w:val="000000"/>
                <w:kern w:val="0"/>
                <w:szCs w:val="21"/>
              </w:rPr>
              <w:t>1</w:t>
            </w:r>
            <w:r>
              <w:rPr>
                <w:rFonts w:ascii="宋体" w:hAnsi="宋体" w:cs="宋体" w:hint="eastAsia"/>
                <w:color w:val="000000"/>
                <w:kern w:val="0"/>
                <w:szCs w:val="21"/>
              </w:rPr>
              <w:t>)</w:t>
            </w:r>
          </w:p>
        </w:tc>
        <w:tc>
          <w:tcPr>
            <w:tcW w:w="2071" w:type="dxa"/>
            <w:shd w:val="clear" w:color="auto" w:fill="auto"/>
            <w:vAlign w:val="center"/>
          </w:tcPr>
          <w:p w14:paraId="22CA6401"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手井</w:t>
            </w:r>
          </w:p>
        </w:tc>
        <w:tc>
          <w:tcPr>
            <w:tcW w:w="9888" w:type="dxa"/>
            <w:shd w:val="clear" w:color="auto" w:fill="auto"/>
            <w:vAlign w:val="center"/>
          </w:tcPr>
          <w:p w14:paraId="496B4537"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1.砌砖结构，水泥加固成型；</w:t>
            </w:r>
            <w:r>
              <w:rPr>
                <w:rFonts w:ascii="宋体" w:hAnsi="宋体" w:cs="宋体" w:hint="eastAsia"/>
                <w:color w:val="000000"/>
                <w:kern w:val="0"/>
                <w:szCs w:val="21"/>
              </w:rPr>
              <w:br/>
              <w:t>2.手井内径600mm*600mm，手井盖700*700*45mm。</w:t>
            </w:r>
          </w:p>
        </w:tc>
        <w:tc>
          <w:tcPr>
            <w:tcW w:w="0" w:type="auto"/>
            <w:shd w:val="clear" w:color="auto" w:fill="auto"/>
            <w:vAlign w:val="center"/>
          </w:tcPr>
          <w:p w14:paraId="334B3A6E"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个</w:t>
            </w:r>
          </w:p>
        </w:tc>
        <w:tc>
          <w:tcPr>
            <w:tcW w:w="0" w:type="auto"/>
            <w:shd w:val="clear" w:color="auto" w:fill="auto"/>
            <w:noWrap/>
            <w:vAlign w:val="center"/>
          </w:tcPr>
          <w:p w14:paraId="680D5391"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4</w:t>
            </w:r>
          </w:p>
        </w:tc>
      </w:tr>
      <w:tr w:rsidR="00202FBF" w14:paraId="170992FD" w14:textId="77777777">
        <w:tc>
          <w:tcPr>
            <w:tcW w:w="0" w:type="auto"/>
            <w:shd w:val="clear" w:color="auto" w:fill="auto"/>
            <w:noWrap/>
            <w:vAlign w:val="center"/>
          </w:tcPr>
          <w:p w14:paraId="12ACB75B" w14:textId="77777777" w:rsidR="00202FBF" w:rsidRDefault="00DC2429">
            <w:pPr>
              <w:widowControl/>
              <w:spacing w:line="276" w:lineRule="auto"/>
              <w:rPr>
                <w:rFonts w:ascii="宋体" w:hAnsi="宋体" w:cs="宋体"/>
                <w:b/>
                <w:bCs/>
                <w:kern w:val="0"/>
                <w:szCs w:val="21"/>
              </w:rPr>
            </w:pPr>
            <w:r>
              <w:rPr>
                <w:rFonts w:ascii="宋体" w:hAnsi="宋体" w:cs="宋体" w:hint="eastAsia"/>
                <w:b/>
                <w:bCs/>
                <w:kern w:val="0"/>
                <w:szCs w:val="21"/>
              </w:rPr>
              <w:lastRenderedPageBreak/>
              <w:t>3</w:t>
            </w:r>
          </w:p>
        </w:tc>
        <w:tc>
          <w:tcPr>
            <w:tcW w:w="2071" w:type="dxa"/>
            <w:shd w:val="clear" w:color="auto" w:fill="auto"/>
            <w:noWrap/>
            <w:vAlign w:val="center"/>
          </w:tcPr>
          <w:p w14:paraId="0702D3DC" w14:textId="77777777" w:rsidR="00202FBF" w:rsidRDefault="00DC2429">
            <w:pPr>
              <w:widowControl/>
              <w:spacing w:line="276" w:lineRule="auto"/>
              <w:rPr>
                <w:rFonts w:ascii="宋体" w:hAnsi="宋体" w:cs="宋体"/>
                <w:b/>
                <w:bCs/>
                <w:kern w:val="0"/>
                <w:szCs w:val="21"/>
              </w:rPr>
            </w:pPr>
            <w:r>
              <w:rPr>
                <w:rFonts w:ascii="宋体" w:hAnsi="宋体" w:cs="宋体" w:hint="eastAsia"/>
                <w:b/>
                <w:bCs/>
                <w:kern w:val="0"/>
                <w:szCs w:val="21"/>
              </w:rPr>
              <w:t>信息发布系统</w:t>
            </w:r>
          </w:p>
        </w:tc>
        <w:tc>
          <w:tcPr>
            <w:tcW w:w="9888" w:type="dxa"/>
            <w:shd w:val="clear" w:color="auto" w:fill="auto"/>
            <w:noWrap/>
            <w:vAlign w:val="center"/>
          </w:tcPr>
          <w:p w14:paraId="1286626F" w14:textId="77777777" w:rsidR="00202FBF" w:rsidRDefault="00202FBF">
            <w:pPr>
              <w:widowControl/>
              <w:spacing w:line="276" w:lineRule="auto"/>
              <w:rPr>
                <w:rFonts w:ascii="宋体" w:hAnsi="宋体" w:cs="宋体"/>
                <w:b/>
                <w:bCs/>
                <w:kern w:val="0"/>
                <w:szCs w:val="21"/>
              </w:rPr>
            </w:pPr>
          </w:p>
        </w:tc>
        <w:tc>
          <w:tcPr>
            <w:tcW w:w="0" w:type="auto"/>
            <w:shd w:val="clear" w:color="auto" w:fill="auto"/>
            <w:noWrap/>
            <w:vAlign w:val="center"/>
          </w:tcPr>
          <w:p w14:paraId="487B090D" w14:textId="77777777" w:rsidR="00202FBF" w:rsidRDefault="00202FBF">
            <w:pPr>
              <w:widowControl/>
              <w:spacing w:line="276" w:lineRule="auto"/>
              <w:rPr>
                <w:rFonts w:ascii="宋体" w:hAnsi="宋体" w:cs="宋体"/>
                <w:b/>
                <w:bCs/>
                <w:kern w:val="0"/>
                <w:szCs w:val="21"/>
              </w:rPr>
            </w:pPr>
          </w:p>
        </w:tc>
        <w:tc>
          <w:tcPr>
            <w:tcW w:w="0" w:type="auto"/>
            <w:shd w:val="clear" w:color="auto" w:fill="auto"/>
            <w:noWrap/>
            <w:vAlign w:val="center"/>
          </w:tcPr>
          <w:p w14:paraId="33171190" w14:textId="77777777" w:rsidR="00202FBF" w:rsidRDefault="00202FBF">
            <w:pPr>
              <w:widowControl/>
              <w:spacing w:line="276" w:lineRule="auto"/>
              <w:rPr>
                <w:rFonts w:ascii="宋体" w:hAnsi="宋体" w:cs="宋体"/>
                <w:b/>
                <w:bCs/>
                <w:kern w:val="0"/>
                <w:szCs w:val="21"/>
              </w:rPr>
            </w:pPr>
          </w:p>
        </w:tc>
      </w:tr>
      <w:tr w:rsidR="00202FBF" w14:paraId="01400E39" w14:textId="77777777">
        <w:tc>
          <w:tcPr>
            <w:tcW w:w="0" w:type="auto"/>
            <w:shd w:val="clear" w:color="auto" w:fill="auto"/>
            <w:noWrap/>
            <w:vAlign w:val="center"/>
          </w:tcPr>
          <w:p w14:paraId="6558A6EF"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(01)</w:t>
            </w:r>
          </w:p>
        </w:tc>
        <w:tc>
          <w:tcPr>
            <w:tcW w:w="2071" w:type="dxa"/>
            <w:shd w:val="clear" w:color="auto" w:fill="auto"/>
            <w:vAlign w:val="center"/>
          </w:tcPr>
          <w:p w14:paraId="1509136A"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F型户外LED显示屏</w:t>
            </w:r>
          </w:p>
        </w:tc>
        <w:tc>
          <w:tcPr>
            <w:tcW w:w="9888" w:type="dxa"/>
            <w:shd w:val="clear" w:color="auto" w:fill="auto"/>
            <w:vAlign w:val="center"/>
          </w:tcPr>
          <w:p w14:paraId="183A9543"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1.8000 cd/m2；</w:t>
            </w:r>
            <w:r>
              <w:rPr>
                <w:rFonts w:ascii="宋体" w:hAnsi="宋体" w:cs="宋体" w:hint="eastAsia"/>
                <w:color w:val="000000"/>
                <w:kern w:val="0"/>
                <w:szCs w:val="21"/>
              </w:rPr>
              <w:br/>
              <w:t>2.纯点阵全彩屏，国产灯珠，1R1G1B灯珠、点间距P16；</w:t>
            </w:r>
            <w:r>
              <w:rPr>
                <w:rFonts w:ascii="宋体" w:hAnsi="宋体" w:cs="宋体" w:hint="eastAsia"/>
                <w:color w:val="000000"/>
                <w:kern w:val="0"/>
                <w:szCs w:val="21"/>
              </w:rPr>
              <w:br/>
              <w:t>3.灯管驱动方式: 恒流；</w:t>
            </w:r>
            <w:r>
              <w:rPr>
                <w:rFonts w:ascii="宋体" w:hAnsi="宋体" w:cs="宋体" w:hint="eastAsia"/>
                <w:color w:val="000000"/>
                <w:kern w:val="0"/>
                <w:szCs w:val="21"/>
              </w:rPr>
              <w:br/>
              <w:t>4.温度范围：-40~60℃；</w:t>
            </w:r>
            <w:r>
              <w:rPr>
                <w:rFonts w:ascii="宋体" w:hAnsi="宋体" w:cs="宋体" w:hint="eastAsia"/>
                <w:color w:val="000000"/>
                <w:kern w:val="0"/>
                <w:szCs w:val="21"/>
              </w:rPr>
              <w:br/>
              <w:t>5.光带宽度&gt;130mm；</w:t>
            </w:r>
            <w:r>
              <w:rPr>
                <w:rFonts w:ascii="宋体" w:hAnsi="宋体" w:cs="宋体" w:hint="eastAsia"/>
                <w:color w:val="000000"/>
                <w:kern w:val="0"/>
                <w:szCs w:val="21"/>
              </w:rPr>
              <w:br/>
              <w:t>6.通迅接口：RS485、网络通讯、3G网络；</w:t>
            </w:r>
            <w:r>
              <w:rPr>
                <w:rFonts w:ascii="宋体" w:hAnsi="宋体" w:cs="宋体" w:hint="eastAsia"/>
                <w:color w:val="000000"/>
                <w:kern w:val="0"/>
                <w:szCs w:val="21"/>
              </w:rPr>
              <w:br/>
              <w:t>7.亮度均匀性：≥97%；</w:t>
            </w:r>
            <w:r>
              <w:rPr>
                <w:rFonts w:ascii="宋体" w:hAnsi="宋体" w:cs="宋体" w:hint="eastAsia"/>
                <w:color w:val="000000"/>
                <w:kern w:val="0"/>
                <w:szCs w:val="21"/>
              </w:rPr>
              <w:br/>
              <w:t>8.视角：水平：110°～120° 垂直：55°；</w:t>
            </w:r>
            <w:r>
              <w:rPr>
                <w:rFonts w:ascii="宋体" w:hAnsi="宋体" w:cs="宋体" w:hint="eastAsia"/>
                <w:color w:val="000000"/>
                <w:kern w:val="0"/>
                <w:szCs w:val="21"/>
              </w:rPr>
              <w:br/>
              <w:t>9.视距：图形≥200m，文字≥150m；</w:t>
            </w:r>
            <w:r>
              <w:rPr>
                <w:rFonts w:ascii="宋体" w:hAnsi="宋体" w:cs="宋体" w:hint="eastAsia"/>
                <w:color w:val="000000"/>
                <w:kern w:val="0"/>
                <w:szCs w:val="21"/>
              </w:rPr>
              <w:br/>
              <w:t>10.盲点率：1/10000；</w:t>
            </w:r>
            <w:r>
              <w:rPr>
                <w:rFonts w:ascii="宋体" w:hAnsi="宋体" w:cs="宋体" w:hint="eastAsia"/>
                <w:color w:val="000000"/>
                <w:kern w:val="0"/>
                <w:szCs w:val="21"/>
              </w:rPr>
              <w:br/>
              <w:t>11.控制方式：异步；</w:t>
            </w:r>
            <w:r>
              <w:rPr>
                <w:rFonts w:ascii="宋体" w:hAnsi="宋体" w:cs="宋体" w:hint="eastAsia"/>
                <w:color w:val="000000"/>
                <w:kern w:val="0"/>
                <w:szCs w:val="21"/>
              </w:rPr>
              <w:br/>
              <w:t>12.平整度：≤1mm；</w:t>
            </w:r>
            <w:r>
              <w:rPr>
                <w:rFonts w:ascii="宋体" w:hAnsi="宋体" w:cs="宋体" w:hint="eastAsia"/>
                <w:color w:val="000000"/>
                <w:kern w:val="0"/>
                <w:szCs w:val="21"/>
              </w:rPr>
              <w:br/>
              <w:t>13.衰减率(工作3年)： ≤30%；</w:t>
            </w:r>
            <w:r>
              <w:rPr>
                <w:rFonts w:ascii="宋体" w:hAnsi="宋体" w:cs="宋体" w:hint="eastAsia"/>
                <w:color w:val="000000"/>
                <w:kern w:val="0"/>
                <w:szCs w:val="21"/>
              </w:rPr>
              <w:br/>
              <w:t>14.使用寿命：≥10 万小时；</w:t>
            </w:r>
            <w:r>
              <w:rPr>
                <w:rFonts w:ascii="宋体" w:hAnsi="宋体" w:cs="宋体" w:hint="eastAsia"/>
                <w:color w:val="000000"/>
                <w:kern w:val="0"/>
                <w:szCs w:val="21"/>
              </w:rPr>
              <w:br/>
              <w:t>15.平均故障时间：≥1 万小时；</w:t>
            </w:r>
            <w:r>
              <w:rPr>
                <w:rFonts w:ascii="宋体" w:hAnsi="宋体" w:cs="宋体" w:hint="eastAsia"/>
                <w:color w:val="000000"/>
                <w:kern w:val="0"/>
                <w:szCs w:val="21"/>
              </w:rPr>
              <w:br/>
              <w:t>16.整机老化：≥48小时；</w:t>
            </w:r>
            <w:r>
              <w:rPr>
                <w:rFonts w:ascii="宋体" w:hAnsi="宋体" w:cs="宋体" w:hint="eastAsia"/>
                <w:color w:val="000000"/>
                <w:kern w:val="0"/>
                <w:szCs w:val="21"/>
              </w:rPr>
              <w:br/>
              <w:t>17.电源采用n+1高可靠容错的开关电源系统；</w:t>
            </w:r>
            <w:r>
              <w:rPr>
                <w:rFonts w:ascii="宋体" w:hAnsi="宋体" w:cs="宋体" w:hint="eastAsia"/>
                <w:color w:val="000000"/>
                <w:kern w:val="0"/>
                <w:szCs w:val="21"/>
              </w:rPr>
              <w:br/>
              <w:t>18.显示尺寸根据项目定制；</w:t>
            </w:r>
            <w:r>
              <w:rPr>
                <w:rFonts w:ascii="宋体" w:hAnsi="宋体" w:cs="宋体" w:hint="eastAsia"/>
                <w:color w:val="000000"/>
                <w:kern w:val="0"/>
                <w:szCs w:val="21"/>
              </w:rPr>
              <w:br/>
              <w:t>19.机箱要求：冷轧钢板,机箱为内外两层，内箱体为全封闭、全天候、防风雨型，符合IP65防护等级；</w:t>
            </w:r>
            <w:r>
              <w:rPr>
                <w:rFonts w:ascii="宋体" w:hAnsi="宋体" w:cs="宋体" w:hint="eastAsia"/>
                <w:color w:val="000000"/>
                <w:kern w:val="0"/>
                <w:szCs w:val="21"/>
              </w:rPr>
              <w:br/>
              <w:t>20.抗风等级：40m/s。</w:t>
            </w:r>
          </w:p>
        </w:tc>
        <w:tc>
          <w:tcPr>
            <w:tcW w:w="0" w:type="auto"/>
            <w:shd w:val="clear" w:color="auto" w:fill="auto"/>
            <w:noWrap/>
            <w:vAlign w:val="center"/>
          </w:tcPr>
          <w:p w14:paraId="1A7CF752"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套</w:t>
            </w:r>
          </w:p>
        </w:tc>
        <w:tc>
          <w:tcPr>
            <w:tcW w:w="0" w:type="auto"/>
            <w:shd w:val="clear" w:color="auto" w:fill="auto"/>
            <w:noWrap/>
            <w:vAlign w:val="center"/>
          </w:tcPr>
          <w:p w14:paraId="4728BF4F"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2</w:t>
            </w:r>
          </w:p>
        </w:tc>
      </w:tr>
      <w:tr w:rsidR="00202FBF" w14:paraId="484B11D3" w14:textId="77777777">
        <w:tc>
          <w:tcPr>
            <w:tcW w:w="0" w:type="auto"/>
            <w:shd w:val="clear" w:color="auto" w:fill="auto"/>
            <w:noWrap/>
            <w:vAlign w:val="center"/>
          </w:tcPr>
          <w:p w14:paraId="116E4FFD"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(02)</w:t>
            </w:r>
          </w:p>
        </w:tc>
        <w:tc>
          <w:tcPr>
            <w:tcW w:w="2071" w:type="dxa"/>
            <w:shd w:val="clear" w:color="auto" w:fill="auto"/>
            <w:vAlign w:val="center"/>
          </w:tcPr>
          <w:p w14:paraId="4FFF67FD"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F型喷塑杆件</w:t>
            </w:r>
          </w:p>
        </w:tc>
        <w:tc>
          <w:tcPr>
            <w:tcW w:w="9888" w:type="dxa"/>
            <w:shd w:val="clear" w:color="auto" w:fill="auto"/>
            <w:vAlign w:val="center"/>
          </w:tcPr>
          <w:p w14:paraId="14453A67"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1.杆件作喷塑防腐处理；</w:t>
            </w:r>
            <w:r>
              <w:rPr>
                <w:rFonts w:ascii="宋体" w:hAnsi="宋体" w:cs="宋体" w:hint="eastAsia"/>
                <w:color w:val="000000"/>
                <w:kern w:val="0"/>
                <w:szCs w:val="21"/>
              </w:rPr>
              <w:br/>
              <w:t>2.抵抗强度：215Mpa；</w:t>
            </w:r>
            <w:r>
              <w:rPr>
                <w:rFonts w:ascii="宋体" w:hAnsi="宋体" w:cs="宋体" w:hint="eastAsia"/>
                <w:color w:val="000000"/>
                <w:kern w:val="0"/>
                <w:szCs w:val="21"/>
              </w:rPr>
              <w:br/>
              <w:t>3.承受重量：1吨；</w:t>
            </w:r>
            <w:r>
              <w:rPr>
                <w:rFonts w:ascii="宋体" w:hAnsi="宋体" w:cs="宋体" w:hint="eastAsia"/>
                <w:color w:val="000000"/>
                <w:kern w:val="0"/>
                <w:szCs w:val="21"/>
              </w:rPr>
              <w:br/>
              <w:t>4.净空高度：≥6m；</w:t>
            </w:r>
            <w:r>
              <w:rPr>
                <w:rFonts w:ascii="宋体" w:hAnsi="宋体" w:cs="宋体" w:hint="eastAsia"/>
                <w:color w:val="000000"/>
                <w:kern w:val="0"/>
                <w:szCs w:val="21"/>
              </w:rPr>
              <w:br/>
              <w:t>5.双横臂，长度≥4.1m。</w:t>
            </w:r>
          </w:p>
        </w:tc>
        <w:tc>
          <w:tcPr>
            <w:tcW w:w="0" w:type="auto"/>
            <w:shd w:val="clear" w:color="auto" w:fill="auto"/>
            <w:noWrap/>
            <w:vAlign w:val="center"/>
          </w:tcPr>
          <w:p w14:paraId="3EDE4959"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套</w:t>
            </w:r>
          </w:p>
        </w:tc>
        <w:tc>
          <w:tcPr>
            <w:tcW w:w="0" w:type="auto"/>
            <w:shd w:val="clear" w:color="auto" w:fill="auto"/>
            <w:noWrap/>
            <w:vAlign w:val="center"/>
          </w:tcPr>
          <w:p w14:paraId="70B0C38E"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2</w:t>
            </w:r>
          </w:p>
        </w:tc>
      </w:tr>
      <w:tr w:rsidR="00202FBF" w14:paraId="5D56D17F" w14:textId="77777777">
        <w:tc>
          <w:tcPr>
            <w:tcW w:w="0" w:type="auto"/>
            <w:shd w:val="clear" w:color="auto" w:fill="auto"/>
            <w:noWrap/>
            <w:vAlign w:val="center"/>
          </w:tcPr>
          <w:p w14:paraId="02F7B395"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(03)</w:t>
            </w:r>
          </w:p>
        </w:tc>
        <w:tc>
          <w:tcPr>
            <w:tcW w:w="2071" w:type="dxa"/>
            <w:shd w:val="clear" w:color="auto" w:fill="auto"/>
            <w:vAlign w:val="center"/>
          </w:tcPr>
          <w:p w14:paraId="73B10C21"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光纤收发器</w:t>
            </w:r>
          </w:p>
        </w:tc>
        <w:tc>
          <w:tcPr>
            <w:tcW w:w="9888" w:type="dxa"/>
            <w:shd w:val="clear" w:color="auto" w:fill="auto"/>
            <w:vAlign w:val="center"/>
          </w:tcPr>
          <w:p w14:paraId="6A2B4640"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1.接入方式：10/100Mbps；</w:t>
            </w:r>
            <w:r>
              <w:rPr>
                <w:rFonts w:ascii="宋体" w:hAnsi="宋体" w:cs="宋体" w:hint="eastAsia"/>
                <w:color w:val="000000"/>
                <w:kern w:val="0"/>
                <w:szCs w:val="21"/>
              </w:rPr>
              <w:br/>
              <w:t>2.端口：1个RJ45口： 连接STP/UTP五类双绞线；</w:t>
            </w:r>
            <w:r>
              <w:rPr>
                <w:rFonts w:ascii="宋体" w:hAnsi="宋体" w:cs="宋体" w:hint="eastAsia"/>
                <w:color w:val="000000"/>
                <w:kern w:val="0"/>
                <w:szCs w:val="21"/>
              </w:rPr>
              <w:br/>
              <w:t>3.转换方式:介质转换、存贮转发/直通；</w:t>
            </w:r>
            <w:r>
              <w:rPr>
                <w:rFonts w:ascii="宋体" w:hAnsi="宋体" w:cs="宋体" w:hint="eastAsia"/>
                <w:color w:val="000000"/>
                <w:kern w:val="0"/>
                <w:szCs w:val="21"/>
              </w:rPr>
              <w:br/>
            </w:r>
            <w:r>
              <w:rPr>
                <w:rFonts w:ascii="宋体" w:hAnsi="宋体" w:cs="宋体" w:hint="eastAsia"/>
                <w:color w:val="000000"/>
                <w:kern w:val="0"/>
                <w:szCs w:val="21"/>
              </w:rPr>
              <w:lastRenderedPageBreak/>
              <w:t>4.MAC地址表：1K；</w:t>
            </w:r>
            <w:r>
              <w:rPr>
                <w:rFonts w:ascii="宋体" w:hAnsi="宋体" w:cs="宋体" w:hint="eastAsia"/>
                <w:color w:val="000000"/>
                <w:kern w:val="0"/>
                <w:szCs w:val="21"/>
              </w:rPr>
              <w:br/>
              <w:t>5.MTBF：10万小时；</w:t>
            </w:r>
            <w:r>
              <w:rPr>
                <w:rFonts w:ascii="宋体" w:hAnsi="宋体" w:cs="宋体" w:hint="eastAsia"/>
                <w:color w:val="000000"/>
                <w:kern w:val="0"/>
                <w:szCs w:val="21"/>
              </w:rPr>
              <w:br/>
              <w:t>6.工作温度：-10～55℃ ；</w:t>
            </w:r>
            <w:r>
              <w:rPr>
                <w:rFonts w:ascii="宋体" w:hAnsi="宋体" w:cs="宋体" w:hint="eastAsia"/>
                <w:color w:val="000000"/>
                <w:kern w:val="0"/>
                <w:szCs w:val="21"/>
              </w:rPr>
              <w:br/>
              <w:t>7.工作湿度：5%～90% ；</w:t>
            </w:r>
            <w:r>
              <w:rPr>
                <w:rFonts w:ascii="宋体" w:hAnsi="宋体" w:cs="宋体" w:hint="eastAsia"/>
                <w:color w:val="000000"/>
                <w:kern w:val="0"/>
                <w:szCs w:val="21"/>
              </w:rPr>
              <w:br/>
              <w:t>8.储存温度：-40～70℃；</w:t>
            </w:r>
            <w:r>
              <w:rPr>
                <w:rFonts w:ascii="宋体" w:hAnsi="宋体" w:cs="宋体" w:hint="eastAsia"/>
                <w:color w:val="000000"/>
                <w:kern w:val="0"/>
                <w:szCs w:val="21"/>
              </w:rPr>
              <w:br/>
              <w:t>9.储存湿度：5%～90%无凝结。</w:t>
            </w:r>
          </w:p>
        </w:tc>
        <w:tc>
          <w:tcPr>
            <w:tcW w:w="0" w:type="auto"/>
            <w:shd w:val="clear" w:color="auto" w:fill="auto"/>
            <w:noWrap/>
            <w:vAlign w:val="center"/>
          </w:tcPr>
          <w:p w14:paraId="1932E430"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lastRenderedPageBreak/>
              <w:t>对</w:t>
            </w:r>
          </w:p>
        </w:tc>
        <w:tc>
          <w:tcPr>
            <w:tcW w:w="0" w:type="auto"/>
            <w:shd w:val="clear" w:color="auto" w:fill="auto"/>
            <w:noWrap/>
            <w:vAlign w:val="center"/>
          </w:tcPr>
          <w:p w14:paraId="5068BE3C"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2</w:t>
            </w:r>
          </w:p>
        </w:tc>
      </w:tr>
      <w:tr w:rsidR="00202FBF" w14:paraId="03F08425" w14:textId="77777777">
        <w:tc>
          <w:tcPr>
            <w:tcW w:w="0" w:type="auto"/>
            <w:shd w:val="clear" w:color="auto" w:fill="auto"/>
            <w:noWrap/>
            <w:vAlign w:val="center"/>
          </w:tcPr>
          <w:p w14:paraId="66AFDCD6"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(04)</w:t>
            </w:r>
          </w:p>
        </w:tc>
        <w:tc>
          <w:tcPr>
            <w:tcW w:w="2071" w:type="dxa"/>
            <w:shd w:val="clear" w:color="auto" w:fill="auto"/>
            <w:vAlign w:val="center"/>
          </w:tcPr>
          <w:p w14:paraId="03B7E692"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F型喷塑杆件基础</w:t>
            </w:r>
          </w:p>
        </w:tc>
        <w:tc>
          <w:tcPr>
            <w:tcW w:w="9888" w:type="dxa"/>
            <w:shd w:val="clear" w:color="auto" w:fill="auto"/>
            <w:vAlign w:val="center"/>
          </w:tcPr>
          <w:p w14:paraId="411526F0"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1.基础使用C25标号混凝土；</w:t>
            </w:r>
            <w:r>
              <w:rPr>
                <w:rFonts w:ascii="宋体" w:hAnsi="宋体" w:cs="宋体" w:hint="eastAsia"/>
                <w:color w:val="000000"/>
                <w:kern w:val="0"/>
                <w:szCs w:val="21"/>
              </w:rPr>
              <w:br/>
              <w:t>2.需做保护接地与防锈处理；</w:t>
            </w:r>
            <w:r>
              <w:rPr>
                <w:rFonts w:ascii="宋体" w:hAnsi="宋体" w:cs="宋体" w:hint="eastAsia"/>
                <w:color w:val="000000"/>
                <w:kern w:val="0"/>
                <w:szCs w:val="21"/>
              </w:rPr>
              <w:br/>
              <w:t>3.基础支模；</w:t>
            </w:r>
            <w:r>
              <w:rPr>
                <w:rFonts w:ascii="宋体" w:hAnsi="宋体" w:cs="宋体" w:hint="eastAsia"/>
                <w:color w:val="000000"/>
                <w:kern w:val="0"/>
                <w:szCs w:val="21"/>
              </w:rPr>
              <w:br/>
              <w:t>4.按照门架规格定制基础；</w:t>
            </w:r>
          </w:p>
        </w:tc>
        <w:tc>
          <w:tcPr>
            <w:tcW w:w="0" w:type="auto"/>
            <w:shd w:val="clear" w:color="auto" w:fill="auto"/>
            <w:vAlign w:val="center"/>
          </w:tcPr>
          <w:p w14:paraId="63838BFE"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个</w:t>
            </w:r>
          </w:p>
        </w:tc>
        <w:tc>
          <w:tcPr>
            <w:tcW w:w="0" w:type="auto"/>
            <w:shd w:val="clear" w:color="auto" w:fill="auto"/>
            <w:noWrap/>
            <w:vAlign w:val="center"/>
          </w:tcPr>
          <w:p w14:paraId="489E8210"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2</w:t>
            </w:r>
          </w:p>
        </w:tc>
      </w:tr>
      <w:tr w:rsidR="00202FBF" w14:paraId="0842AF2F" w14:textId="77777777">
        <w:tc>
          <w:tcPr>
            <w:tcW w:w="0" w:type="auto"/>
            <w:shd w:val="clear" w:color="auto" w:fill="auto"/>
            <w:noWrap/>
            <w:vAlign w:val="center"/>
          </w:tcPr>
          <w:p w14:paraId="3D0A3B3C"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(05)</w:t>
            </w:r>
          </w:p>
        </w:tc>
        <w:tc>
          <w:tcPr>
            <w:tcW w:w="2071" w:type="dxa"/>
            <w:shd w:val="clear" w:color="auto" w:fill="auto"/>
            <w:vAlign w:val="center"/>
          </w:tcPr>
          <w:p w14:paraId="4C8F44B0"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手井</w:t>
            </w:r>
          </w:p>
        </w:tc>
        <w:tc>
          <w:tcPr>
            <w:tcW w:w="9888" w:type="dxa"/>
            <w:shd w:val="clear" w:color="auto" w:fill="auto"/>
            <w:vAlign w:val="center"/>
          </w:tcPr>
          <w:p w14:paraId="2F4AF040"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1.砌砖结构，水泥加固成型；</w:t>
            </w:r>
            <w:r>
              <w:rPr>
                <w:rFonts w:ascii="宋体" w:hAnsi="宋体" w:cs="宋体" w:hint="eastAsia"/>
                <w:color w:val="000000"/>
                <w:kern w:val="0"/>
                <w:szCs w:val="21"/>
              </w:rPr>
              <w:br/>
              <w:t>2. 手井内径≥400mm*400mm，手井盖500*500*40mm；</w:t>
            </w:r>
          </w:p>
        </w:tc>
        <w:tc>
          <w:tcPr>
            <w:tcW w:w="0" w:type="auto"/>
            <w:shd w:val="clear" w:color="auto" w:fill="auto"/>
            <w:vAlign w:val="center"/>
          </w:tcPr>
          <w:p w14:paraId="68EF98B2"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个</w:t>
            </w:r>
          </w:p>
        </w:tc>
        <w:tc>
          <w:tcPr>
            <w:tcW w:w="0" w:type="auto"/>
            <w:shd w:val="clear" w:color="auto" w:fill="auto"/>
            <w:noWrap/>
            <w:vAlign w:val="center"/>
          </w:tcPr>
          <w:p w14:paraId="4AC1CF83"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6</w:t>
            </w:r>
          </w:p>
        </w:tc>
      </w:tr>
      <w:tr w:rsidR="00202FBF" w14:paraId="5D3D70B6" w14:textId="77777777">
        <w:tc>
          <w:tcPr>
            <w:tcW w:w="0" w:type="auto"/>
            <w:shd w:val="clear" w:color="auto" w:fill="auto"/>
            <w:noWrap/>
            <w:vAlign w:val="center"/>
          </w:tcPr>
          <w:p w14:paraId="01474258" w14:textId="77777777" w:rsidR="00202FBF" w:rsidRDefault="00DC2429">
            <w:pPr>
              <w:widowControl/>
              <w:spacing w:line="276" w:lineRule="auto"/>
              <w:rPr>
                <w:rFonts w:ascii="宋体" w:hAnsi="宋体" w:cs="宋体"/>
                <w:b/>
                <w:bCs/>
                <w:kern w:val="0"/>
                <w:szCs w:val="21"/>
              </w:rPr>
            </w:pPr>
            <w:r>
              <w:rPr>
                <w:rFonts w:ascii="宋体" w:hAnsi="宋体" w:cs="宋体" w:hint="eastAsia"/>
                <w:b/>
                <w:bCs/>
                <w:kern w:val="0"/>
                <w:szCs w:val="21"/>
              </w:rPr>
              <w:t>4</w:t>
            </w:r>
          </w:p>
        </w:tc>
        <w:tc>
          <w:tcPr>
            <w:tcW w:w="2071" w:type="dxa"/>
            <w:shd w:val="clear" w:color="auto" w:fill="auto"/>
            <w:noWrap/>
            <w:vAlign w:val="center"/>
          </w:tcPr>
          <w:p w14:paraId="25C8DA26" w14:textId="77777777" w:rsidR="00202FBF" w:rsidRDefault="00DC2429">
            <w:pPr>
              <w:widowControl/>
              <w:spacing w:line="276" w:lineRule="auto"/>
              <w:rPr>
                <w:rFonts w:ascii="宋体" w:hAnsi="宋体" w:cs="宋体"/>
                <w:b/>
                <w:bCs/>
                <w:kern w:val="0"/>
                <w:szCs w:val="21"/>
              </w:rPr>
            </w:pPr>
            <w:r>
              <w:rPr>
                <w:rFonts w:ascii="宋体" w:hAnsi="宋体" w:cs="宋体" w:hint="eastAsia"/>
                <w:b/>
                <w:bCs/>
                <w:kern w:val="0"/>
                <w:szCs w:val="21"/>
              </w:rPr>
              <w:t>指示牌系统</w:t>
            </w:r>
          </w:p>
        </w:tc>
        <w:tc>
          <w:tcPr>
            <w:tcW w:w="9888" w:type="dxa"/>
            <w:shd w:val="clear" w:color="auto" w:fill="auto"/>
            <w:noWrap/>
            <w:vAlign w:val="center"/>
          </w:tcPr>
          <w:p w14:paraId="2565B5C8" w14:textId="77777777" w:rsidR="00202FBF" w:rsidRDefault="00202FBF">
            <w:pPr>
              <w:widowControl/>
              <w:spacing w:line="276" w:lineRule="auto"/>
              <w:rPr>
                <w:rFonts w:ascii="宋体" w:hAnsi="宋体" w:cs="宋体"/>
                <w:b/>
                <w:bCs/>
                <w:kern w:val="0"/>
                <w:szCs w:val="21"/>
              </w:rPr>
            </w:pPr>
          </w:p>
        </w:tc>
        <w:tc>
          <w:tcPr>
            <w:tcW w:w="0" w:type="auto"/>
            <w:shd w:val="clear" w:color="auto" w:fill="auto"/>
            <w:noWrap/>
            <w:vAlign w:val="center"/>
          </w:tcPr>
          <w:p w14:paraId="49FB6DB2" w14:textId="77777777" w:rsidR="00202FBF" w:rsidRDefault="00202FBF">
            <w:pPr>
              <w:widowControl/>
              <w:spacing w:line="276" w:lineRule="auto"/>
              <w:rPr>
                <w:rFonts w:ascii="宋体" w:hAnsi="宋体" w:cs="宋体"/>
                <w:b/>
                <w:bCs/>
                <w:kern w:val="0"/>
                <w:szCs w:val="21"/>
              </w:rPr>
            </w:pPr>
          </w:p>
        </w:tc>
        <w:tc>
          <w:tcPr>
            <w:tcW w:w="0" w:type="auto"/>
            <w:shd w:val="clear" w:color="auto" w:fill="auto"/>
            <w:noWrap/>
            <w:vAlign w:val="center"/>
          </w:tcPr>
          <w:p w14:paraId="4DAC120E" w14:textId="77777777" w:rsidR="00202FBF" w:rsidRDefault="00202FBF">
            <w:pPr>
              <w:widowControl/>
              <w:spacing w:line="276" w:lineRule="auto"/>
              <w:rPr>
                <w:rFonts w:ascii="宋体" w:hAnsi="宋体" w:cs="宋体"/>
                <w:b/>
                <w:bCs/>
                <w:kern w:val="0"/>
                <w:szCs w:val="21"/>
              </w:rPr>
            </w:pPr>
          </w:p>
        </w:tc>
      </w:tr>
      <w:tr w:rsidR="00202FBF" w14:paraId="213F7237" w14:textId="77777777">
        <w:tc>
          <w:tcPr>
            <w:tcW w:w="0" w:type="auto"/>
            <w:shd w:val="clear" w:color="auto" w:fill="auto"/>
            <w:noWrap/>
            <w:vAlign w:val="center"/>
          </w:tcPr>
          <w:p w14:paraId="1919D6DA"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(01)</w:t>
            </w:r>
          </w:p>
        </w:tc>
        <w:tc>
          <w:tcPr>
            <w:tcW w:w="2071" w:type="dxa"/>
            <w:shd w:val="clear" w:color="auto" w:fill="auto"/>
            <w:noWrap/>
            <w:vAlign w:val="center"/>
          </w:tcPr>
          <w:p w14:paraId="0F542FC8" w14:textId="77777777" w:rsidR="00202FBF" w:rsidRDefault="00DC2429">
            <w:pPr>
              <w:widowControl/>
              <w:spacing w:line="276" w:lineRule="auto"/>
              <w:rPr>
                <w:rFonts w:ascii="宋体" w:hAnsi="宋体" w:cs="宋体"/>
                <w:kern w:val="0"/>
                <w:szCs w:val="21"/>
              </w:rPr>
            </w:pPr>
            <w:r>
              <w:rPr>
                <w:rFonts w:ascii="宋体" w:hAnsi="宋体" w:cs="宋体" w:hint="eastAsia"/>
                <w:kern w:val="0"/>
                <w:szCs w:val="21"/>
              </w:rPr>
              <w:t>前方超限提示牌</w:t>
            </w:r>
          </w:p>
        </w:tc>
        <w:tc>
          <w:tcPr>
            <w:tcW w:w="9888" w:type="dxa"/>
            <w:shd w:val="clear" w:color="auto" w:fill="auto"/>
            <w:vAlign w:val="center"/>
          </w:tcPr>
          <w:p w14:paraId="2BB9C32E" w14:textId="77777777" w:rsidR="00202FBF" w:rsidRDefault="00DC2429">
            <w:pPr>
              <w:widowControl/>
              <w:spacing w:line="276" w:lineRule="auto"/>
              <w:rPr>
                <w:rFonts w:ascii="宋体" w:hAnsi="宋体" w:cs="宋体"/>
                <w:kern w:val="0"/>
                <w:szCs w:val="21"/>
              </w:rPr>
            </w:pPr>
            <w:r>
              <w:rPr>
                <w:rFonts w:ascii="宋体" w:hAnsi="宋体" w:cs="宋体" w:hint="eastAsia"/>
                <w:kern w:val="0"/>
                <w:szCs w:val="21"/>
              </w:rPr>
              <w:t>"前方进入不停车超限检测区"交通标志提示牌。</w:t>
            </w:r>
            <w:r>
              <w:rPr>
                <w:rFonts w:ascii="宋体" w:hAnsi="宋体" w:cs="宋体" w:hint="eastAsia"/>
                <w:kern w:val="0"/>
                <w:szCs w:val="21"/>
              </w:rPr>
              <w:br/>
              <w:t>1、杆件采用优质Q235材料加工成；</w:t>
            </w:r>
            <w:r>
              <w:rPr>
                <w:rFonts w:ascii="宋体" w:hAnsi="宋体" w:cs="宋体" w:hint="eastAsia"/>
                <w:kern w:val="0"/>
                <w:szCs w:val="21"/>
              </w:rPr>
              <w:br/>
              <w:t>2、立杆圆型，高≥8.5m；</w:t>
            </w:r>
            <w:r>
              <w:rPr>
                <w:rFonts w:ascii="宋体" w:hAnsi="宋体" w:cs="宋体" w:hint="eastAsia"/>
                <w:kern w:val="0"/>
                <w:szCs w:val="21"/>
              </w:rPr>
              <w:br/>
              <w:t>3、横杆圆型，长4.5m*2根；</w:t>
            </w:r>
            <w:r>
              <w:rPr>
                <w:rFonts w:ascii="宋体" w:hAnsi="宋体" w:cs="宋体" w:hint="eastAsia"/>
                <w:kern w:val="0"/>
                <w:szCs w:val="21"/>
              </w:rPr>
              <w:br/>
              <w:t>4、杆件法兰及加强部分采用气体保护焊；</w:t>
            </w:r>
            <w:r>
              <w:rPr>
                <w:rFonts w:ascii="宋体" w:hAnsi="宋体" w:cs="宋体" w:hint="eastAsia"/>
                <w:kern w:val="0"/>
                <w:szCs w:val="21"/>
              </w:rPr>
              <w:br/>
              <w:t>5、杆件整体喷塑处理；</w:t>
            </w:r>
            <w:r>
              <w:rPr>
                <w:rFonts w:ascii="宋体" w:hAnsi="宋体" w:cs="宋体" w:hint="eastAsia"/>
                <w:kern w:val="0"/>
                <w:szCs w:val="21"/>
              </w:rPr>
              <w:br/>
              <w:t>5、指示牌尺寸为4000*3000mm，厚度依据GB/T 23827的要求。</w:t>
            </w:r>
          </w:p>
        </w:tc>
        <w:tc>
          <w:tcPr>
            <w:tcW w:w="0" w:type="auto"/>
            <w:shd w:val="clear" w:color="auto" w:fill="auto"/>
            <w:noWrap/>
            <w:vAlign w:val="center"/>
          </w:tcPr>
          <w:p w14:paraId="1081860B"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套</w:t>
            </w:r>
          </w:p>
        </w:tc>
        <w:tc>
          <w:tcPr>
            <w:tcW w:w="0" w:type="auto"/>
            <w:shd w:val="clear" w:color="auto" w:fill="auto"/>
            <w:noWrap/>
            <w:vAlign w:val="center"/>
          </w:tcPr>
          <w:p w14:paraId="54000EAA"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2</w:t>
            </w:r>
          </w:p>
        </w:tc>
      </w:tr>
      <w:tr w:rsidR="00202FBF" w14:paraId="039FF9F4" w14:textId="77777777">
        <w:tc>
          <w:tcPr>
            <w:tcW w:w="0" w:type="auto"/>
            <w:shd w:val="clear" w:color="auto" w:fill="auto"/>
            <w:noWrap/>
            <w:vAlign w:val="center"/>
          </w:tcPr>
          <w:p w14:paraId="1A0D7562"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(02)</w:t>
            </w:r>
          </w:p>
        </w:tc>
        <w:tc>
          <w:tcPr>
            <w:tcW w:w="2071" w:type="dxa"/>
            <w:shd w:val="clear" w:color="auto" w:fill="auto"/>
            <w:noWrap/>
            <w:vAlign w:val="center"/>
          </w:tcPr>
          <w:p w14:paraId="115CFC6F" w14:textId="77777777" w:rsidR="00202FBF" w:rsidRDefault="00DC2429">
            <w:pPr>
              <w:widowControl/>
              <w:spacing w:line="276" w:lineRule="auto"/>
              <w:rPr>
                <w:rFonts w:ascii="宋体" w:hAnsi="宋体" w:cs="宋体"/>
                <w:kern w:val="0"/>
                <w:szCs w:val="21"/>
              </w:rPr>
            </w:pPr>
            <w:r>
              <w:rPr>
                <w:rFonts w:ascii="宋体" w:hAnsi="宋体" w:cs="宋体" w:hint="eastAsia"/>
                <w:kern w:val="0"/>
                <w:szCs w:val="21"/>
              </w:rPr>
              <w:t>禁止变道提示牌</w:t>
            </w:r>
          </w:p>
        </w:tc>
        <w:tc>
          <w:tcPr>
            <w:tcW w:w="9888" w:type="dxa"/>
            <w:shd w:val="clear" w:color="auto" w:fill="auto"/>
            <w:vAlign w:val="center"/>
          </w:tcPr>
          <w:p w14:paraId="374CDAE8" w14:textId="77777777" w:rsidR="00202FBF" w:rsidRDefault="00DC2429">
            <w:pPr>
              <w:widowControl/>
              <w:spacing w:line="276" w:lineRule="auto"/>
              <w:rPr>
                <w:rFonts w:ascii="宋体" w:hAnsi="宋体" w:cs="宋体"/>
                <w:kern w:val="0"/>
                <w:szCs w:val="21"/>
              </w:rPr>
            </w:pPr>
            <w:r>
              <w:rPr>
                <w:rFonts w:ascii="宋体" w:hAnsi="宋体" w:cs="宋体" w:hint="eastAsia"/>
                <w:kern w:val="0"/>
                <w:szCs w:val="21"/>
              </w:rPr>
              <w:t>"禁止变道"交通标志提示牌。</w:t>
            </w:r>
            <w:r>
              <w:rPr>
                <w:rFonts w:ascii="宋体" w:hAnsi="宋体" w:cs="宋体" w:hint="eastAsia"/>
                <w:kern w:val="0"/>
                <w:szCs w:val="21"/>
              </w:rPr>
              <w:br/>
              <w:t>1、杆件采用优质Q235材料加工成；</w:t>
            </w:r>
            <w:r>
              <w:rPr>
                <w:rFonts w:ascii="宋体" w:hAnsi="宋体" w:cs="宋体" w:hint="eastAsia"/>
                <w:kern w:val="0"/>
                <w:szCs w:val="21"/>
              </w:rPr>
              <w:br/>
              <w:t>2、立杆圆型，高4.5m；</w:t>
            </w:r>
            <w:r>
              <w:rPr>
                <w:rFonts w:ascii="宋体" w:hAnsi="宋体" w:cs="宋体" w:hint="eastAsia"/>
                <w:kern w:val="0"/>
                <w:szCs w:val="21"/>
              </w:rPr>
              <w:br/>
              <w:t>3、杆件法兰及加强部分采用气体保护焊；</w:t>
            </w:r>
            <w:r>
              <w:rPr>
                <w:rFonts w:ascii="宋体" w:hAnsi="宋体" w:cs="宋体" w:hint="eastAsia"/>
                <w:kern w:val="0"/>
                <w:szCs w:val="21"/>
              </w:rPr>
              <w:br/>
              <w:t>4、杆件整体喷塑处理；</w:t>
            </w:r>
            <w:r>
              <w:rPr>
                <w:rFonts w:ascii="宋体" w:hAnsi="宋体" w:cs="宋体" w:hint="eastAsia"/>
                <w:kern w:val="0"/>
                <w:szCs w:val="21"/>
              </w:rPr>
              <w:br/>
              <w:t>5、指示牌尺寸为1500*1000mm，厚度依据GB/T 23827的要求。</w:t>
            </w:r>
          </w:p>
        </w:tc>
        <w:tc>
          <w:tcPr>
            <w:tcW w:w="0" w:type="auto"/>
            <w:shd w:val="clear" w:color="auto" w:fill="auto"/>
            <w:noWrap/>
            <w:vAlign w:val="center"/>
          </w:tcPr>
          <w:p w14:paraId="1A76D30C"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套</w:t>
            </w:r>
          </w:p>
        </w:tc>
        <w:tc>
          <w:tcPr>
            <w:tcW w:w="0" w:type="auto"/>
            <w:shd w:val="clear" w:color="auto" w:fill="auto"/>
            <w:noWrap/>
            <w:vAlign w:val="center"/>
          </w:tcPr>
          <w:p w14:paraId="5B8B21E3"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2</w:t>
            </w:r>
          </w:p>
        </w:tc>
      </w:tr>
      <w:tr w:rsidR="00202FBF" w14:paraId="244BD20A" w14:textId="77777777">
        <w:tc>
          <w:tcPr>
            <w:tcW w:w="0" w:type="auto"/>
            <w:shd w:val="clear" w:color="auto" w:fill="auto"/>
            <w:noWrap/>
            <w:vAlign w:val="center"/>
          </w:tcPr>
          <w:p w14:paraId="2B44BC1D"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(03)</w:t>
            </w:r>
          </w:p>
        </w:tc>
        <w:tc>
          <w:tcPr>
            <w:tcW w:w="2071" w:type="dxa"/>
            <w:shd w:val="clear" w:color="auto" w:fill="auto"/>
            <w:noWrap/>
            <w:vAlign w:val="center"/>
          </w:tcPr>
          <w:p w14:paraId="06F18067" w14:textId="77777777" w:rsidR="00202FBF" w:rsidRDefault="00DC2429">
            <w:pPr>
              <w:widowControl/>
              <w:spacing w:line="276" w:lineRule="auto"/>
              <w:rPr>
                <w:rFonts w:ascii="宋体" w:hAnsi="宋体" w:cs="宋体"/>
                <w:kern w:val="0"/>
                <w:szCs w:val="21"/>
              </w:rPr>
            </w:pPr>
            <w:r>
              <w:rPr>
                <w:rFonts w:ascii="宋体" w:hAnsi="宋体" w:cs="宋体" w:hint="eastAsia"/>
                <w:kern w:val="0"/>
                <w:szCs w:val="21"/>
              </w:rPr>
              <w:t>解除变道提示牌</w:t>
            </w:r>
          </w:p>
        </w:tc>
        <w:tc>
          <w:tcPr>
            <w:tcW w:w="9888" w:type="dxa"/>
            <w:shd w:val="clear" w:color="auto" w:fill="auto"/>
            <w:vAlign w:val="center"/>
          </w:tcPr>
          <w:p w14:paraId="79D7970D" w14:textId="77777777" w:rsidR="00202FBF" w:rsidRDefault="00DC2429">
            <w:pPr>
              <w:widowControl/>
              <w:spacing w:line="276" w:lineRule="auto"/>
              <w:rPr>
                <w:rFonts w:ascii="宋体" w:hAnsi="宋体" w:cs="宋体"/>
                <w:kern w:val="0"/>
                <w:szCs w:val="21"/>
              </w:rPr>
            </w:pPr>
            <w:r>
              <w:rPr>
                <w:rFonts w:ascii="宋体" w:hAnsi="宋体" w:cs="宋体" w:hint="eastAsia"/>
                <w:kern w:val="0"/>
                <w:szCs w:val="21"/>
              </w:rPr>
              <w:t>"解除禁止变道"交通标志提示牌。</w:t>
            </w:r>
            <w:r>
              <w:rPr>
                <w:rFonts w:ascii="宋体" w:hAnsi="宋体" w:cs="宋体" w:hint="eastAsia"/>
                <w:kern w:val="0"/>
                <w:szCs w:val="21"/>
              </w:rPr>
              <w:br/>
              <w:t>1、杆件采用优质Q235材料加工成；</w:t>
            </w:r>
            <w:r>
              <w:rPr>
                <w:rFonts w:ascii="宋体" w:hAnsi="宋体" w:cs="宋体" w:hint="eastAsia"/>
                <w:kern w:val="0"/>
                <w:szCs w:val="21"/>
              </w:rPr>
              <w:br/>
              <w:t>2、立杆圆型，高4.5m；</w:t>
            </w:r>
            <w:r>
              <w:rPr>
                <w:rFonts w:ascii="宋体" w:hAnsi="宋体" w:cs="宋体" w:hint="eastAsia"/>
                <w:kern w:val="0"/>
                <w:szCs w:val="21"/>
              </w:rPr>
              <w:br/>
            </w:r>
            <w:r>
              <w:rPr>
                <w:rFonts w:ascii="宋体" w:hAnsi="宋体" w:cs="宋体" w:hint="eastAsia"/>
                <w:kern w:val="0"/>
                <w:szCs w:val="21"/>
              </w:rPr>
              <w:lastRenderedPageBreak/>
              <w:t>3、杆件法兰及加强部分采用气体保护焊；</w:t>
            </w:r>
            <w:r>
              <w:rPr>
                <w:rFonts w:ascii="宋体" w:hAnsi="宋体" w:cs="宋体" w:hint="eastAsia"/>
                <w:kern w:val="0"/>
                <w:szCs w:val="21"/>
              </w:rPr>
              <w:br/>
              <w:t>4、杆件整体喷塑处理；</w:t>
            </w:r>
            <w:r>
              <w:rPr>
                <w:rFonts w:ascii="宋体" w:hAnsi="宋体" w:cs="宋体" w:hint="eastAsia"/>
                <w:kern w:val="0"/>
                <w:szCs w:val="21"/>
              </w:rPr>
              <w:br/>
              <w:t>5、指示牌尺寸为1500*1000mm，厚度依据GB/T 23827的要求。</w:t>
            </w:r>
          </w:p>
        </w:tc>
        <w:tc>
          <w:tcPr>
            <w:tcW w:w="0" w:type="auto"/>
            <w:shd w:val="clear" w:color="auto" w:fill="auto"/>
            <w:noWrap/>
            <w:vAlign w:val="center"/>
          </w:tcPr>
          <w:p w14:paraId="5ECAD14C"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lastRenderedPageBreak/>
              <w:t>套</w:t>
            </w:r>
          </w:p>
        </w:tc>
        <w:tc>
          <w:tcPr>
            <w:tcW w:w="0" w:type="auto"/>
            <w:shd w:val="clear" w:color="auto" w:fill="auto"/>
            <w:noWrap/>
            <w:vAlign w:val="center"/>
          </w:tcPr>
          <w:p w14:paraId="25CC28F4"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2</w:t>
            </w:r>
          </w:p>
        </w:tc>
      </w:tr>
      <w:tr w:rsidR="00202FBF" w14:paraId="3C15631F" w14:textId="77777777">
        <w:tc>
          <w:tcPr>
            <w:tcW w:w="0" w:type="auto"/>
            <w:shd w:val="clear" w:color="auto" w:fill="auto"/>
            <w:noWrap/>
            <w:vAlign w:val="center"/>
          </w:tcPr>
          <w:p w14:paraId="0BC5825B" w14:textId="77777777" w:rsidR="00202FBF" w:rsidRDefault="00DC2429">
            <w:pPr>
              <w:widowControl/>
              <w:spacing w:line="276" w:lineRule="auto"/>
              <w:rPr>
                <w:rFonts w:ascii="宋体" w:hAnsi="宋体" w:cs="宋体"/>
                <w:b/>
                <w:bCs/>
                <w:kern w:val="0"/>
                <w:szCs w:val="21"/>
              </w:rPr>
            </w:pPr>
            <w:r>
              <w:rPr>
                <w:rFonts w:ascii="宋体" w:hAnsi="宋体" w:cs="宋体" w:hint="eastAsia"/>
                <w:b/>
                <w:bCs/>
                <w:kern w:val="0"/>
                <w:szCs w:val="21"/>
              </w:rPr>
              <w:t>五</w:t>
            </w:r>
          </w:p>
        </w:tc>
        <w:tc>
          <w:tcPr>
            <w:tcW w:w="2071" w:type="dxa"/>
            <w:shd w:val="clear" w:color="auto" w:fill="auto"/>
            <w:noWrap/>
            <w:vAlign w:val="center"/>
          </w:tcPr>
          <w:p w14:paraId="3326A3CB" w14:textId="77777777" w:rsidR="00202FBF" w:rsidRDefault="00DC2429">
            <w:pPr>
              <w:widowControl/>
              <w:spacing w:line="276" w:lineRule="auto"/>
              <w:rPr>
                <w:rFonts w:ascii="宋体" w:hAnsi="宋体" w:cs="宋体"/>
                <w:b/>
                <w:bCs/>
                <w:kern w:val="0"/>
                <w:szCs w:val="21"/>
              </w:rPr>
            </w:pPr>
            <w:r>
              <w:rPr>
                <w:rFonts w:ascii="宋体" w:hAnsi="宋体" w:cs="宋体" w:hint="eastAsia"/>
                <w:b/>
                <w:bCs/>
                <w:kern w:val="0"/>
                <w:szCs w:val="21"/>
              </w:rPr>
              <w:t>线缆及基础敷设</w:t>
            </w:r>
          </w:p>
        </w:tc>
        <w:tc>
          <w:tcPr>
            <w:tcW w:w="9888" w:type="dxa"/>
            <w:shd w:val="clear" w:color="auto" w:fill="auto"/>
            <w:noWrap/>
            <w:vAlign w:val="center"/>
          </w:tcPr>
          <w:p w14:paraId="6C666834" w14:textId="77777777" w:rsidR="00202FBF" w:rsidRDefault="00202FBF">
            <w:pPr>
              <w:widowControl/>
              <w:spacing w:line="276" w:lineRule="auto"/>
              <w:rPr>
                <w:rFonts w:ascii="宋体" w:hAnsi="宋体" w:cs="宋体"/>
                <w:b/>
                <w:bCs/>
                <w:kern w:val="0"/>
                <w:szCs w:val="21"/>
              </w:rPr>
            </w:pPr>
          </w:p>
        </w:tc>
        <w:tc>
          <w:tcPr>
            <w:tcW w:w="0" w:type="auto"/>
            <w:shd w:val="clear" w:color="auto" w:fill="auto"/>
            <w:noWrap/>
            <w:vAlign w:val="center"/>
          </w:tcPr>
          <w:p w14:paraId="2FB87B58" w14:textId="77777777" w:rsidR="00202FBF" w:rsidRDefault="00202FBF">
            <w:pPr>
              <w:widowControl/>
              <w:spacing w:line="276" w:lineRule="auto"/>
              <w:rPr>
                <w:rFonts w:ascii="宋体" w:hAnsi="宋体" w:cs="宋体"/>
                <w:b/>
                <w:bCs/>
                <w:kern w:val="0"/>
                <w:szCs w:val="21"/>
              </w:rPr>
            </w:pPr>
          </w:p>
        </w:tc>
        <w:tc>
          <w:tcPr>
            <w:tcW w:w="0" w:type="auto"/>
            <w:shd w:val="clear" w:color="auto" w:fill="auto"/>
            <w:noWrap/>
            <w:vAlign w:val="center"/>
          </w:tcPr>
          <w:p w14:paraId="53609A89" w14:textId="77777777" w:rsidR="00202FBF" w:rsidRDefault="00202FBF">
            <w:pPr>
              <w:widowControl/>
              <w:spacing w:line="276" w:lineRule="auto"/>
              <w:rPr>
                <w:rFonts w:ascii="宋体" w:hAnsi="宋体" w:cs="宋体"/>
                <w:b/>
                <w:bCs/>
                <w:kern w:val="0"/>
                <w:szCs w:val="21"/>
              </w:rPr>
            </w:pPr>
          </w:p>
        </w:tc>
      </w:tr>
      <w:tr w:rsidR="00202FBF" w14:paraId="23AA5288" w14:textId="77777777">
        <w:tc>
          <w:tcPr>
            <w:tcW w:w="0" w:type="auto"/>
            <w:shd w:val="clear" w:color="auto" w:fill="auto"/>
            <w:noWrap/>
            <w:vAlign w:val="center"/>
          </w:tcPr>
          <w:p w14:paraId="1B885E93"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(01)</w:t>
            </w:r>
          </w:p>
        </w:tc>
        <w:tc>
          <w:tcPr>
            <w:tcW w:w="2071" w:type="dxa"/>
            <w:shd w:val="clear" w:color="auto" w:fill="auto"/>
            <w:vAlign w:val="center"/>
          </w:tcPr>
          <w:p w14:paraId="59A0FDB9"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路面改造</w:t>
            </w:r>
          </w:p>
        </w:tc>
        <w:tc>
          <w:tcPr>
            <w:tcW w:w="9888" w:type="dxa"/>
            <w:shd w:val="clear" w:color="auto" w:fill="auto"/>
            <w:vAlign w:val="center"/>
          </w:tcPr>
          <w:p w14:paraId="1032979F"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1、路面改造尺寸：长25米，宽度为23.2米，深度≥0.3米；</w:t>
            </w:r>
            <w:r>
              <w:rPr>
                <w:rFonts w:ascii="宋体" w:hAnsi="宋体" w:cs="宋体" w:hint="eastAsia"/>
                <w:color w:val="000000"/>
                <w:kern w:val="0"/>
                <w:szCs w:val="21"/>
              </w:rPr>
              <w:br/>
              <w:t>2、改造混凝土：≥C35。</w:t>
            </w:r>
          </w:p>
        </w:tc>
        <w:tc>
          <w:tcPr>
            <w:tcW w:w="0" w:type="auto"/>
            <w:shd w:val="clear" w:color="auto" w:fill="auto"/>
            <w:noWrap/>
            <w:vAlign w:val="center"/>
          </w:tcPr>
          <w:p w14:paraId="7FEF7A70"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立方米</w:t>
            </w:r>
          </w:p>
        </w:tc>
        <w:tc>
          <w:tcPr>
            <w:tcW w:w="0" w:type="auto"/>
            <w:shd w:val="clear" w:color="auto" w:fill="auto"/>
            <w:noWrap/>
            <w:vAlign w:val="center"/>
          </w:tcPr>
          <w:p w14:paraId="21390610"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174</w:t>
            </w:r>
          </w:p>
        </w:tc>
      </w:tr>
      <w:tr w:rsidR="00202FBF" w14:paraId="20FAB5A5" w14:textId="77777777">
        <w:tc>
          <w:tcPr>
            <w:tcW w:w="0" w:type="auto"/>
            <w:shd w:val="clear" w:color="auto" w:fill="auto"/>
            <w:noWrap/>
            <w:vAlign w:val="center"/>
          </w:tcPr>
          <w:p w14:paraId="582CE028"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(02)</w:t>
            </w:r>
          </w:p>
        </w:tc>
        <w:tc>
          <w:tcPr>
            <w:tcW w:w="2071" w:type="dxa"/>
            <w:shd w:val="clear" w:color="auto" w:fill="auto"/>
            <w:vAlign w:val="center"/>
          </w:tcPr>
          <w:p w14:paraId="4CA03393"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破路及恢复</w:t>
            </w:r>
          </w:p>
        </w:tc>
        <w:tc>
          <w:tcPr>
            <w:tcW w:w="9888" w:type="dxa"/>
            <w:shd w:val="clear" w:color="auto" w:fill="auto"/>
            <w:vAlign w:val="center"/>
          </w:tcPr>
          <w:p w14:paraId="38E76E76"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定制</w:t>
            </w:r>
          </w:p>
        </w:tc>
        <w:tc>
          <w:tcPr>
            <w:tcW w:w="0" w:type="auto"/>
            <w:shd w:val="clear" w:color="auto" w:fill="auto"/>
            <w:noWrap/>
            <w:vAlign w:val="center"/>
          </w:tcPr>
          <w:p w14:paraId="21857977"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米</w:t>
            </w:r>
          </w:p>
        </w:tc>
        <w:tc>
          <w:tcPr>
            <w:tcW w:w="0" w:type="auto"/>
            <w:shd w:val="clear" w:color="auto" w:fill="auto"/>
            <w:noWrap/>
            <w:vAlign w:val="center"/>
          </w:tcPr>
          <w:p w14:paraId="1891807B"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150</w:t>
            </w:r>
          </w:p>
        </w:tc>
      </w:tr>
      <w:tr w:rsidR="00202FBF" w14:paraId="746E5668" w14:textId="77777777">
        <w:tc>
          <w:tcPr>
            <w:tcW w:w="0" w:type="auto"/>
            <w:shd w:val="clear" w:color="auto" w:fill="auto"/>
            <w:noWrap/>
            <w:vAlign w:val="center"/>
          </w:tcPr>
          <w:p w14:paraId="4D172EF1"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(03)</w:t>
            </w:r>
          </w:p>
        </w:tc>
        <w:tc>
          <w:tcPr>
            <w:tcW w:w="2071" w:type="dxa"/>
            <w:shd w:val="clear" w:color="auto" w:fill="auto"/>
            <w:vAlign w:val="center"/>
          </w:tcPr>
          <w:p w14:paraId="0D70AFA4" w14:textId="77777777" w:rsidR="00202FBF" w:rsidRDefault="00DC2429">
            <w:pPr>
              <w:widowControl/>
              <w:spacing w:line="276" w:lineRule="auto"/>
              <w:rPr>
                <w:rFonts w:ascii="宋体" w:hAnsi="宋体" w:cs="宋体"/>
                <w:kern w:val="0"/>
                <w:szCs w:val="21"/>
              </w:rPr>
            </w:pPr>
            <w:r>
              <w:rPr>
                <w:rFonts w:ascii="宋体" w:hAnsi="宋体" w:cs="宋体" w:hint="eastAsia"/>
                <w:kern w:val="0"/>
                <w:szCs w:val="21"/>
              </w:rPr>
              <w:t>网络租凭费</w:t>
            </w:r>
          </w:p>
        </w:tc>
        <w:tc>
          <w:tcPr>
            <w:tcW w:w="9888" w:type="dxa"/>
            <w:shd w:val="clear" w:color="auto" w:fill="auto"/>
            <w:noWrap/>
            <w:vAlign w:val="center"/>
          </w:tcPr>
          <w:p w14:paraId="370EE31F" w14:textId="77777777" w:rsidR="00202FBF" w:rsidRDefault="00DC2429">
            <w:pPr>
              <w:widowControl/>
              <w:spacing w:line="276" w:lineRule="auto"/>
              <w:rPr>
                <w:rFonts w:ascii="宋体" w:hAnsi="宋体" w:cs="宋体"/>
                <w:kern w:val="0"/>
                <w:szCs w:val="21"/>
              </w:rPr>
            </w:pPr>
            <w:r>
              <w:rPr>
                <w:rFonts w:ascii="宋体" w:hAnsi="宋体" w:cs="宋体" w:hint="eastAsia"/>
                <w:kern w:val="0"/>
                <w:szCs w:val="21"/>
              </w:rPr>
              <w:t>运营商、租赁专线</w:t>
            </w:r>
          </w:p>
        </w:tc>
        <w:tc>
          <w:tcPr>
            <w:tcW w:w="0" w:type="auto"/>
            <w:shd w:val="clear" w:color="auto" w:fill="auto"/>
            <w:noWrap/>
            <w:vAlign w:val="center"/>
          </w:tcPr>
          <w:p w14:paraId="512BED1C" w14:textId="77777777" w:rsidR="00202FBF" w:rsidRDefault="00DC2429">
            <w:pPr>
              <w:widowControl/>
              <w:spacing w:line="276" w:lineRule="auto"/>
              <w:rPr>
                <w:rFonts w:ascii="宋体" w:hAnsi="宋体" w:cs="宋体"/>
                <w:kern w:val="0"/>
                <w:szCs w:val="21"/>
              </w:rPr>
            </w:pPr>
            <w:r>
              <w:rPr>
                <w:rFonts w:ascii="宋体" w:hAnsi="宋体" w:cs="宋体" w:hint="eastAsia"/>
                <w:kern w:val="0"/>
                <w:szCs w:val="21"/>
              </w:rPr>
              <w:t>年</w:t>
            </w:r>
          </w:p>
        </w:tc>
        <w:tc>
          <w:tcPr>
            <w:tcW w:w="0" w:type="auto"/>
            <w:shd w:val="clear" w:color="auto" w:fill="auto"/>
            <w:noWrap/>
            <w:vAlign w:val="center"/>
          </w:tcPr>
          <w:p w14:paraId="1D3424A4" w14:textId="77777777" w:rsidR="00202FBF" w:rsidRDefault="00DC2429">
            <w:pPr>
              <w:widowControl/>
              <w:spacing w:line="276" w:lineRule="auto"/>
              <w:rPr>
                <w:rFonts w:ascii="宋体" w:hAnsi="宋体" w:cs="宋体"/>
                <w:kern w:val="0"/>
                <w:szCs w:val="21"/>
              </w:rPr>
            </w:pPr>
            <w:r>
              <w:rPr>
                <w:rFonts w:ascii="宋体" w:hAnsi="宋体" w:cs="宋体" w:hint="eastAsia"/>
                <w:kern w:val="0"/>
                <w:szCs w:val="21"/>
              </w:rPr>
              <w:t>2</w:t>
            </w:r>
          </w:p>
        </w:tc>
      </w:tr>
      <w:tr w:rsidR="00202FBF" w14:paraId="5BD4C309" w14:textId="77777777">
        <w:tc>
          <w:tcPr>
            <w:tcW w:w="0" w:type="auto"/>
            <w:shd w:val="clear" w:color="auto" w:fill="auto"/>
            <w:noWrap/>
            <w:vAlign w:val="center"/>
          </w:tcPr>
          <w:p w14:paraId="47F5C1C7"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(04)</w:t>
            </w:r>
          </w:p>
        </w:tc>
        <w:tc>
          <w:tcPr>
            <w:tcW w:w="2071" w:type="dxa"/>
            <w:shd w:val="clear" w:color="auto" w:fill="auto"/>
            <w:vAlign w:val="center"/>
          </w:tcPr>
          <w:p w14:paraId="3A17BBA5" w14:textId="77777777" w:rsidR="00202FBF" w:rsidRDefault="00DC2429">
            <w:pPr>
              <w:widowControl/>
              <w:spacing w:line="276" w:lineRule="auto"/>
              <w:rPr>
                <w:rFonts w:ascii="宋体" w:hAnsi="宋体" w:cs="宋体"/>
                <w:kern w:val="0"/>
                <w:szCs w:val="21"/>
              </w:rPr>
            </w:pPr>
            <w:r>
              <w:rPr>
                <w:rFonts w:ascii="宋体" w:hAnsi="宋体" w:cs="宋体" w:hint="eastAsia"/>
                <w:kern w:val="0"/>
                <w:szCs w:val="21"/>
              </w:rPr>
              <w:t>供电局市电初装费</w:t>
            </w:r>
          </w:p>
        </w:tc>
        <w:tc>
          <w:tcPr>
            <w:tcW w:w="9888" w:type="dxa"/>
            <w:shd w:val="clear" w:color="auto" w:fill="auto"/>
            <w:noWrap/>
            <w:vAlign w:val="center"/>
          </w:tcPr>
          <w:p w14:paraId="3B86864D" w14:textId="77777777" w:rsidR="00202FBF" w:rsidRDefault="00DC2429">
            <w:pPr>
              <w:widowControl/>
              <w:spacing w:line="276" w:lineRule="auto"/>
              <w:rPr>
                <w:rFonts w:ascii="宋体" w:hAnsi="宋体" w:cs="宋体"/>
                <w:kern w:val="0"/>
                <w:szCs w:val="21"/>
              </w:rPr>
            </w:pPr>
            <w:r>
              <w:rPr>
                <w:rFonts w:ascii="宋体" w:hAnsi="宋体" w:cs="宋体" w:hint="eastAsia"/>
                <w:kern w:val="0"/>
                <w:szCs w:val="21"/>
              </w:rPr>
              <w:t>中国电力、AC 220V</w:t>
            </w:r>
          </w:p>
        </w:tc>
        <w:tc>
          <w:tcPr>
            <w:tcW w:w="0" w:type="auto"/>
            <w:shd w:val="clear" w:color="auto" w:fill="auto"/>
            <w:noWrap/>
            <w:vAlign w:val="center"/>
          </w:tcPr>
          <w:p w14:paraId="32DB1E40" w14:textId="77777777" w:rsidR="00202FBF" w:rsidRDefault="00DC2429">
            <w:pPr>
              <w:widowControl/>
              <w:spacing w:line="276" w:lineRule="auto"/>
              <w:rPr>
                <w:rFonts w:ascii="宋体" w:hAnsi="宋体" w:cs="宋体"/>
                <w:kern w:val="0"/>
                <w:szCs w:val="21"/>
              </w:rPr>
            </w:pPr>
            <w:r>
              <w:rPr>
                <w:rFonts w:ascii="宋体" w:hAnsi="宋体" w:cs="宋体" w:hint="eastAsia"/>
                <w:kern w:val="0"/>
                <w:szCs w:val="21"/>
              </w:rPr>
              <w:t>项</w:t>
            </w:r>
          </w:p>
        </w:tc>
        <w:tc>
          <w:tcPr>
            <w:tcW w:w="0" w:type="auto"/>
            <w:shd w:val="clear" w:color="auto" w:fill="auto"/>
            <w:noWrap/>
            <w:vAlign w:val="center"/>
          </w:tcPr>
          <w:p w14:paraId="1B2454C5" w14:textId="77777777" w:rsidR="00202FBF" w:rsidRDefault="00DC2429">
            <w:pPr>
              <w:widowControl/>
              <w:spacing w:line="276" w:lineRule="auto"/>
              <w:rPr>
                <w:rFonts w:ascii="宋体" w:hAnsi="宋体" w:cs="宋体"/>
                <w:kern w:val="0"/>
                <w:szCs w:val="21"/>
              </w:rPr>
            </w:pPr>
            <w:r>
              <w:rPr>
                <w:rFonts w:ascii="宋体" w:hAnsi="宋体" w:cs="宋体" w:hint="eastAsia"/>
                <w:kern w:val="0"/>
                <w:szCs w:val="21"/>
              </w:rPr>
              <w:t>2</w:t>
            </w:r>
          </w:p>
        </w:tc>
      </w:tr>
      <w:tr w:rsidR="00202FBF" w14:paraId="6E657AD3" w14:textId="77777777">
        <w:tc>
          <w:tcPr>
            <w:tcW w:w="0" w:type="auto"/>
            <w:shd w:val="clear" w:color="auto" w:fill="auto"/>
            <w:noWrap/>
            <w:vAlign w:val="center"/>
          </w:tcPr>
          <w:p w14:paraId="0C4B1653"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(05)</w:t>
            </w:r>
          </w:p>
        </w:tc>
        <w:tc>
          <w:tcPr>
            <w:tcW w:w="2071" w:type="dxa"/>
            <w:shd w:val="clear" w:color="auto" w:fill="auto"/>
            <w:vAlign w:val="center"/>
          </w:tcPr>
          <w:p w14:paraId="37A430C4" w14:textId="77777777" w:rsidR="00202FBF" w:rsidRDefault="00DC2429">
            <w:pPr>
              <w:widowControl/>
              <w:spacing w:line="276" w:lineRule="auto"/>
              <w:rPr>
                <w:rFonts w:ascii="宋体" w:hAnsi="宋体" w:cs="宋体"/>
                <w:kern w:val="0"/>
                <w:szCs w:val="21"/>
              </w:rPr>
            </w:pPr>
            <w:r>
              <w:rPr>
                <w:rFonts w:ascii="宋体" w:hAnsi="宋体" w:cs="宋体" w:hint="eastAsia"/>
                <w:kern w:val="0"/>
                <w:szCs w:val="21"/>
              </w:rPr>
              <w:t>电缆</w:t>
            </w:r>
          </w:p>
        </w:tc>
        <w:tc>
          <w:tcPr>
            <w:tcW w:w="9888" w:type="dxa"/>
            <w:shd w:val="clear" w:color="auto" w:fill="auto"/>
            <w:noWrap/>
            <w:vAlign w:val="center"/>
          </w:tcPr>
          <w:p w14:paraId="30EF950A" w14:textId="77777777" w:rsidR="00202FBF" w:rsidRDefault="00DC2429">
            <w:pPr>
              <w:widowControl/>
              <w:spacing w:line="276" w:lineRule="auto"/>
              <w:rPr>
                <w:rFonts w:ascii="宋体" w:hAnsi="宋体" w:cs="宋体"/>
                <w:kern w:val="0"/>
                <w:szCs w:val="21"/>
              </w:rPr>
            </w:pPr>
            <w:r>
              <w:rPr>
                <w:rFonts w:ascii="宋体" w:hAnsi="宋体" w:cs="宋体" w:hint="eastAsia"/>
                <w:kern w:val="0"/>
                <w:szCs w:val="21"/>
              </w:rPr>
              <w:t>YJV22 3*7</w:t>
            </w:r>
          </w:p>
        </w:tc>
        <w:tc>
          <w:tcPr>
            <w:tcW w:w="0" w:type="auto"/>
            <w:shd w:val="clear" w:color="auto" w:fill="auto"/>
            <w:noWrap/>
            <w:vAlign w:val="center"/>
          </w:tcPr>
          <w:p w14:paraId="72355F32" w14:textId="77777777" w:rsidR="00202FBF" w:rsidRDefault="00DC2429">
            <w:pPr>
              <w:widowControl/>
              <w:spacing w:line="276" w:lineRule="auto"/>
              <w:rPr>
                <w:rFonts w:ascii="宋体" w:hAnsi="宋体" w:cs="宋体"/>
                <w:kern w:val="0"/>
                <w:szCs w:val="21"/>
              </w:rPr>
            </w:pPr>
            <w:r>
              <w:rPr>
                <w:rFonts w:ascii="宋体" w:hAnsi="宋体" w:cs="宋体" w:hint="eastAsia"/>
                <w:kern w:val="0"/>
                <w:szCs w:val="21"/>
              </w:rPr>
              <w:t>米</w:t>
            </w:r>
          </w:p>
        </w:tc>
        <w:tc>
          <w:tcPr>
            <w:tcW w:w="0" w:type="auto"/>
            <w:shd w:val="clear" w:color="auto" w:fill="auto"/>
            <w:noWrap/>
            <w:vAlign w:val="center"/>
          </w:tcPr>
          <w:p w14:paraId="0491F4B5" w14:textId="77777777" w:rsidR="00202FBF" w:rsidRDefault="00DC2429">
            <w:pPr>
              <w:widowControl/>
              <w:spacing w:line="276" w:lineRule="auto"/>
              <w:rPr>
                <w:rFonts w:ascii="宋体" w:hAnsi="宋体" w:cs="宋体"/>
                <w:kern w:val="0"/>
                <w:szCs w:val="21"/>
              </w:rPr>
            </w:pPr>
            <w:r>
              <w:rPr>
                <w:rFonts w:ascii="宋体" w:hAnsi="宋体" w:cs="宋体" w:hint="eastAsia"/>
                <w:kern w:val="0"/>
                <w:szCs w:val="21"/>
              </w:rPr>
              <w:t>850</w:t>
            </w:r>
          </w:p>
        </w:tc>
      </w:tr>
      <w:tr w:rsidR="00202FBF" w14:paraId="7B6B3307" w14:textId="77777777">
        <w:tc>
          <w:tcPr>
            <w:tcW w:w="0" w:type="auto"/>
            <w:shd w:val="clear" w:color="auto" w:fill="auto"/>
            <w:noWrap/>
            <w:vAlign w:val="center"/>
          </w:tcPr>
          <w:p w14:paraId="4625DDE6"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(06)</w:t>
            </w:r>
          </w:p>
        </w:tc>
        <w:tc>
          <w:tcPr>
            <w:tcW w:w="2071" w:type="dxa"/>
            <w:shd w:val="clear" w:color="auto" w:fill="auto"/>
            <w:vAlign w:val="center"/>
          </w:tcPr>
          <w:p w14:paraId="35BE941A" w14:textId="77777777" w:rsidR="00202FBF" w:rsidRDefault="00DC2429">
            <w:pPr>
              <w:widowControl/>
              <w:spacing w:line="276" w:lineRule="auto"/>
              <w:rPr>
                <w:rFonts w:ascii="宋体" w:hAnsi="宋体" w:cs="宋体"/>
                <w:kern w:val="0"/>
                <w:szCs w:val="21"/>
              </w:rPr>
            </w:pPr>
            <w:r>
              <w:rPr>
                <w:rFonts w:ascii="宋体" w:hAnsi="宋体" w:cs="宋体" w:hint="eastAsia"/>
                <w:kern w:val="0"/>
                <w:szCs w:val="21"/>
              </w:rPr>
              <w:t>电缆施工费</w:t>
            </w:r>
          </w:p>
        </w:tc>
        <w:tc>
          <w:tcPr>
            <w:tcW w:w="9888" w:type="dxa"/>
            <w:shd w:val="clear" w:color="auto" w:fill="auto"/>
            <w:noWrap/>
            <w:vAlign w:val="center"/>
          </w:tcPr>
          <w:p w14:paraId="6B447139" w14:textId="77777777" w:rsidR="00202FBF" w:rsidRDefault="00DC2429">
            <w:pPr>
              <w:widowControl/>
              <w:spacing w:line="276" w:lineRule="auto"/>
              <w:rPr>
                <w:rFonts w:ascii="宋体" w:hAnsi="宋体" w:cs="宋体"/>
                <w:kern w:val="0"/>
                <w:szCs w:val="21"/>
              </w:rPr>
            </w:pPr>
            <w:r>
              <w:rPr>
                <w:rFonts w:ascii="宋体" w:hAnsi="宋体" w:cs="宋体" w:hint="eastAsia"/>
                <w:kern w:val="0"/>
                <w:szCs w:val="21"/>
              </w:rPr>
              <w:t>定制</w:t>
            </w:r>
          </w:p>
        </w:tc>
        <w:tc>
          <w:tcPr>
            <w:tcW w:w="0" w:type="auto"/>
            <w:shd w:val="clear" w:color="auto" w:fill="auto"/>
            <w:noWrap/>
            <w:vAlign w:val="center"/>
          </w:tcPr>
          <w:p w14:paraId="3BB8985C" w14:textId="77777777" w:rsidR="00202FBF" w:rsidRDefault="00DC2429">
            <w:pPr>
              <w:widowControl/>
              <w:spacing w:line="276" w:lineRule="auto"/>
              <w:rPr>
                <w:rFonts w:ascii="宋体" w:hAnsi="宋体" w:cs="宋体"/>
                <w:kern w:val="0"/>
                <w:szCs w:val="21"/>
              </w:rPr>
            </w:pPr>
            <w:r>
              <w:rPr>
                <w:rFonts w:ascii="宋体" w:hAnsi="宋体" w:cs="宋体" w:hint="eastAsia"/>
                <w:kern w:val="0"/>
                <w:szCs w:val="21"/>
              </w:rPr>
              <w:t>米</w:t>
            </w:r>
          </w:p>
        </w:tc>
        <w:tc>
          <w:tcPr>
            <w:tcW w:w="0" w:type="auto"/>
            <w:shd w:val="clear" w:color="auto" w:fill="auto"/>
            <w:noWrap/>
            <w:vAlign w:val="center"/>
          </w:tcPr>
          <w:p w14:paraId="33B9D69E" w14:textId="77777777" w:rsidR="00202FBF" w:rsidRDefault="00DC2429">
            <w:pPr>
              <w:widowControl/>
              <w:spacing w:line="276" w:lineRule="auto"/>
              <w:rPr>
                <w:rFonts w:ascii="宋体" w:hAnsi="宋体" w:cs="宋体"/>
                <w:kern w:val="0"/>
                <w:szCs w:val="21"/>
              </w:rPr>
            </w:pPr>
            <w:r>
              <w:rPr>
                <w:rFonts w:ascii="宋体" w:hAnsi="宋体" w:cs="宋体" w:hint="eastAsia"/>
                <w:kern w:val="0"/>
                <w:szCs w:val="21"/>
              </w:rPr>
              <w:t>850</w:t>
            </w:r>
          </w:p>
        </w:tc>
      </w:tr>
      <w:tr w:rsidR="00202FBF" w14:paraId="282DCD0A" w14:textId="77777777">
        <w:tc>
          <w:tcPr>
            <w:tcW w:w="0" w:type="auto"/>
            <w:shd w:val="clear" w:color="auto" w:fill="auto"/>
            <w:noWrap/>
            <w:vAlign w:val="center"/>
          </w:tcPr>
          <w:p w14:paraId="5A918642"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(07)</w:t>
            </w:r>
          </w:p>
        </w:tc>
        <w:tc>
          <w:tcPr>
            <w:tcW w:w="2071" w:type="dxa"/>
            <w:shd w:val="clear" w:color="auto" w:fill="auto"/>
            <w:vAlign w:val="center"/>
          </w:tcPr>
          <w:p w14:paraId="1BD86F6A"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电线</w:t>
            </w:r>
          </w:p>
        </w:tc>
        <w:tc>
          <w:tcPr>
            <w:tcW w:w="9888" w:type="dxa"/>
            <w:shd w:val="clear" w:color="auto" w:fill="auto"/>
            <w:vAlign w:val="center"/>
          </w:tcPr>
          <w:p w14:paraId="5936FC64"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RVV3*1.5</w:t>
            </w:r>
          </w:p>
        </w:tc>
        <w:tc>
          <w:tcPr>
            <w:tcW w:w="0" w:type="auto"/>
            <w:shd w:val="clear" w:color="auto" w:fill="auto"/>
            <w:noWrap/>
            <w:vAlign w:val="center"/>
          </w:tcPr>
          <w:p w14:paraId="2D7D5BBA"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米</w:t>
            </w:r>
          </w:p>
        </w:tc>
        <w:tc>
          <w:tcPr>
            <w:tcW w:w="0" w:type="auto"/>
            <w:shd w:val="clear" w:color="auto" w:fill="auto"/>
            <w:noWrap/>
            <w:vAlign w:val="center"/>
          </w:tcPr>
          <w:p w14:paraId="3D34A86A"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450</w:t>
            </w:r>
          </w:p>
        </w:tc>
      </w:tr>
      <w:tr w:rsidR="00202FBF" w14:paraId="304701DD" w14:textId="77777777">
        <w:tc>
          <w:tcPr>
            <w:tcW w:w="0" w:type="auto"/>
            <w:shd w:val="clear" w:color="auto" w:fill="auto"/>
            <w:noWrap/>
            <w:vAlign w:val="center"/>
          </w:tcPr>
          <w:p w14:paraId="001FCD02"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(08)</w:t>
            </w:r>
          </w:p>
        </w:tc>
        <w:tc>
          <w:tcPr>
            <w:tcW w:w="2071" w:type="dxa"/>
            <w:shd w:val="clear" w:color="auto" w:fill="auto"/>
            <w:vAlign w:val="center"/>
          </w:tcPr>
          <w:p w14:paraId="5F086711"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接地母线</w:t>
            </w:r>
          </w:p>
        </w:tc>
        <w:tc>
          <w:tcPr>
            <w:tcW w:w="9888" w:type="dxa"/>
            <w:shd w:val="clear" w:color="auto" w:fill="auto"/>
            <w:vAlign w:val="center"/>
          </w:tcPr>
          <w:p w14:paraId="6066F0DC"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国产</w:t>
            </w:r>
          </w:p>
        </w:tc>
        <w:tc>
          <w:tcPr>
            <w:tcW w:w="0" w:type="auto"/>
            <w:shd w:val="clear" w:color="auto" w:fill="auto"/>
            <w:noWrap/>
            <w:vAlign w:val="center"/>
          </w:tcPr>
          <w:p w14:paraId="68330F8C"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米</w:t>
            </w:r>
          </w:p>
        </w:tc>
        <w:tc>
          <w:tcPr>
            <w:tcW w:w="0" w:type="auto"/>
            <w:shd w:val="clear" w:color="auto" w:fill="auto"/>
            <w:noWrap/>
            <w:vAlign w:val="center"/>
          </w:tcPr>
          <w:p w14:paraId="09E84FB8"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120</w:t>
            </w:r>
          </w:p>
        </w:tc>
      </w:tr>
      <w:tr w:rsidR="00202FBF" w14:paraId="3C2B92DD" w14:textId="77777777">
        <w:tc>
          <w:tcPr>
            <w:tcW w:w="0" w:type="auto"/>
            <w:shd w:val="clear" w:color="auto" w:fill="auto"/>
            <w:noWrap/>
            <w:vAlign w:val="center"/>
          </w:tcPr>
          <w:p w14:paraId="2F1F41B8"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(09)</w:t>
            </w:r>
          </w:p>
        </w:tc>
        <w:tc>
          <w:tcPr>
            <w:tcW w:w="2071" w:type="dxa"/>
            <w:shd w:val="clear" w:color="auto" w:fill="auto"/>
            <w:vAlign w:val="center"/>
          </w:tcPr>
          <w:p w14:paraId="5D28FFCA"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防雷接地极</w:t>
            </w:r>
          </w:p>
        </w:tc>
        <w:tc>
          <w:tcPr>
            <w:tcW w:w="9888" w:type="dxa"/>
            <w:shd w:val="clear" w:color="auto" w:fill="auto"/>
            <w:vAlign w:val="center"/>
          </w:tcPr>
          <w:p w14:paraId="08E9E152"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国产</w:t>
            </w:r>
          </w:p>
        </w:tc>
        <w:tc>
          <w:tcPr>
            <w:tcW w:w="0" w:type="auto"/>
            <w:shd w:val="clear" w:color="auto" w:fill="auto"/>
            <w:noWrap/>
            <w:vAlign w:val="center"/>
          </w:tcPr>
          <w:p w14:paraId="0F75C0B6"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项</w:t>
            </w:r>
          </w:p>
        </w:tc>
        <w:tc>
          <w:tcPr>
            <w:tcW w:w="0" w:type="auto"/>
            <w:shd w:val="clear" w:color="auto" w:fill="auto"/>
            <w:noWrap/>
            <w:vAlign w:val="center"/>
          </w:tcPr>
          <w:p w14:paraId="336EC941"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6</w:t>
            </w:r>
          </w:p>
        </w:tc>
      </w:tr>
      <w:tr w:rsidR="00202FBF" w14:paraId="2C63CC02" w14:textId="77777777">
        <w:tc>
          <w:tcPr>
            <w:tcW w:w="0" w:type="auto"/>
            <w:shd w:val="clear" w:color="auto" w:fill="auto"/>
            <w:noWrap/>
            <w:vAlign w:val="center"/>
          </w:tcPr>
          <w:p w14:paraId="6EADF05D"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(10)</w:t>
            </w:r>
          </w:p>
        </w:tc>
        <w:tc>
          <w:tcPr>
            <w:tcW w:w="2071" w:type="dxa"/>
            <w:shd w:val="clear" w:color="auto" w:fill="auto"/>
            <w:vAlign w:val="center"/>
          </w:tcPr>
          <w:p w14:paraId="21EB15F3"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HUB</w:t>
            </w:r>
          </w:p>
        </w:tc>
        <w:tc>
          <w:tcPr>
            <w:tcW w:w="9888" w:type="dxa"/>
            <w:shd w:val="clear" w:color="auto" w:fill="auto"/>
            <w:noWrap/>
            <w:vAlign w:val="center"/>
          </w:tcPr>
          <w:p w14:paraId="52B5CFFC"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MERCURY</w:t>
            </w:r>
          </w:p>
        </w:tc>
        <w:tc>
          <w:tcPr>
            <w:tcW w:w="0" w:type="auto"/>
            <w:shd w:val="clear" w:color="auto" w:fill="auto"/>
            <w:noWrap/>
            <w:vAlign w:val="center"/>
          </w:tcPr>
          <w:p w14:paraId="23F8E60B"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台</w:t>
            </w:r>
          </w:p>
        </w:tc>
        <w:tc>
          <w:tcPr>
            <w:tcW w:w="0" w:type="auto"/>
            <w:shd w:val="clear" w:color="auto" w:fill="auto"/>
            <w:noWrap/>
            <w:vAlign w:val="center"/>
          </w:tcPr>
          <w:p w14:paraId="1E9DF244"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4</w:t>
            </w:r>
          </w:p>
        </w:tc>
      </w:tr>
      <w:tr w:rsidR="00202FBF" w14:paraId="6DA3C655" w14:textId="77777777">
        <w:tc>
          <w:tcPr>
            <w:tcW w:w="0" w:type="auto"/>
            <w:shd w:val="clear" w:color="auto" w:fill="auto"/>
            <w:noWrap/>
            <w:vAlign w:val="center"/>
          </w:tcPr>
          <w:p w14:paraId="0B963023"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(11)</w:t>
            </w:r>
          </w:p>
        </w:tc>
        <w:tc>
          <w:tcPr>
            <w:tcW w:w="2071" w:type="dxa"/>
            <w:shd w:val="clear" w:color="auto" w:fill="auto"/>
            <w:vAlign w:val="center"/>
          </w:tcPr>
          <w:p w14:paraId="1BC1662A"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网络防雷器</w:t>
            </w:r>
          </w:p>
        </w:tc>
        <w:tc>
          <w:tcPr>
            <w:tcW w:w="9888" w:type="dxa"/>
            <w:shd w:val="clear" w:color="auto" w:fill="auto"/>
            <w:vAlign w:val="center"/>
          </w:tcPr>
          <w:p w14:paraId="65791C9E"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华联视、HL-100EP-2/PW</w:t>
            </w:r>
          </w:p>
        </w:tc>
        <w:tc>
          <w:tcPr>
            <w:tcW w:w="0" w:type="auto"/>
            <w:shd w:val="clear" w:color="auto" w:fill="auto"/>
            <w:noWrap/>
            <w:vAlign w:val="center"/>
          </w:tcPr>
          <w:p w14:paraId="724BBE8D"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套</w:t>
            </w:r>
          </w:p>
        </w:tc>
        <w:tc>
          <w:tcPr>
            <w:tcW w:w="0" w:type="auto"/>
            <w:shd w:val="clear" w:color="auto" w:fill="auto"/>
            <w:noWrap/>
            <w:vAlign w:val="center"/>
          </w:tcPr>
          <w:p w14:paraId="5EDA094D"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4</w:t>
            </w:r>
          </w:p>
        </w:tc>
      </w:tr>
      <w:tr w:rsidR="00202FBF" w14:paraId="18841533" w14:textId="77777777">
        <w:tc>
          <w:tcPr>
            <w:tcW w:w="0" w:type="auto"/>
            <w:shd w:val="clear" w:color="auto" w:fill="auto"/>
            <w:noWrap/>
            <w:vAlign w:val="center"/>
          </w:tcPr>
          <w:p w14:paraId="3EFC9248"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(12)</w:t>
            </w:r>
          </w:p>
        </w:tc>
        <w:tc>
          <w:tcPr>
            <w:tcW w:w="2071" w:type="dxa"/>
            <w:shd w:val="clear" w:color="auto" w:fill="auto"/>
            <w:vAlign w:val="center"/>
          </w:tcPr>
          <w:p w14:paraId="7A84A11B"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网线</w:t>
            </w:r>
          </w:p>
        </w:tc>
        <w:tc>
          <w:tcPr>
            <w:tcW w:w="9888" w:type="dxa"/>
            <w:shd w:val="clear" w:color="auto" w:fill="auto"/>
            <w:vAlign w:val="center"/>
          </w:tcPr>
          <w:p w14:paraId="4D25778D"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室外超五类屏蔽类</w:t>
            </w:r>
          </w:p>
        </w:tc>
        <w:tc>
          <w:tcPr>
            <w:tcW w:w="0" w:type="auto"/>
            <w:shd w:val="clear" w:color="auto" w:fill="auto"/>
            <w:noWrap/>
            <w:vAlign w:val="center"/>
          </w:tcPr>
          <w:p w14:paraId="3168480C"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米</w:t>
            </w:r>
          </w:p>
        </w:tc>
        <w:tc>
          <w:tcPr>
            <w:tcW w:w="0" w:type="auto"/>
            <w:shd w:val="clear" w:color="auto" w:fill="auto"/>
            <w:noWrap/>
            <w:vAlign w:val="center"/>
          </w:tcPr>
          <w:p w14:paraId="08A0B673"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400</w:t>
            </w:r>
          </w:p>
        </w:tc>
      </w:tr>
      <w:tr w:rsidR="00202FBF" w14:paraId="00D9B3F8" w14:textId="77777777">
        <w:tc>
          <w:tcPr>
            <w:tcW w:w="0" w:type="auto"/>
            <w:shd w:val="clear" w:color="auto" w:fill="auto"/>
            <w:noWrap/>
            <w:vAlign w:val="center"/>
          </w:tcPr>
          <w:p w14:paraId="1E2DFA94"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(13)</w:t>
            </w:r>
          </w:p>
        </w:tc>
        <w:tc>
          <w:tcPr>
            <w:tcW w:w="2071" w:type="dxa"/>
            <w:shd w:val="clear" w:color="auto" w:fill="auto"/>
            <w:vAlign w:val="center"/>
          </w:tcPr>
          <w:p w14:paraId="64F2CA51"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电线</w:t>
            </w:r>
          </w:p>
        </w:tc>
        <w:tc>
          <w:tcPr>
            <w:tcW w:w="9888" w:type="dxa"/>
            <w:shd w:val="clear" w:color="auto" w:fill="auto"/>
            <w:vAlign w:val="center"/>
          </w:tcPr>
          <w:p w14:paraId="51487B5D"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RVVP4×0.5</w:t>
            </w:r>
          </w:p>
        </w:tc>
        <w:tc>
          <w:tcPr>
            <w:tcW w:w="0" w:type="auto"/>
            <w:shd w:val="clear" w:color="auto" w:fill="auto"/>
            <w:noWrap/>
            <w:vAlign w:val="center"/>
          </w:tcPr>
          <w:p w14:paraId="64B174E0"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米</w:t>
            </w:r>
          </w:p>
        </w:tc>
        <w:tc>
          <w:tcPr>
            <w:tcW w:w="0" w:type="auto"/>
            <w:shd w:val="clear" w:color="auto" w:fill="auto"/>
            <w:noWrap/>
            <w:vAlign w:val="center"/>
          </w:tcPr>
          <w:p w14:paraId="06DDAA44"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400</w:t>
            </w:r>
          </w:p>
        </w:tc>
      </w:tr>
      <w:tr w:rsidR="00202FBF" w14:paraId="0585AE2F" w14:textId="77777777">
        <w:tc>
          <w:tcPr>
            <w:tcW w:w="0" w:type="auto"/>
            <w:tcBorders>
              <w:bottom w:val="single" w:sz="4" w:space="0" w:color="auto"/>
            </w:tcBorders>
            <w:shd w:val="clear" w:color="auto" w:fill="auto"/>
            <w:noWrap/>
            <w:vAlign w:val="center"/>
          </w:tcPr>
          <w:p w14:paraId="3AD9EC96"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(14)</w:t>
            </w:r>
          </w:p>
        </w:tc>
        <w:tc>
          <w:tcPr>
            <w:tcW w:w="2071" w:type="dxa"/>
            <w:tcBorders>
              <w:bottom w:val="single" w:sz="4" w:space="0" w:color="auto"/>
            </w:tcBorders>
            <w:shd w:val="clear" w:color="auto" w:fill="auto"/>
            <w:vAlign w:val="center"/>
          </w:tcPr>
          <w:p w14:paraId="555618E0"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光缆</w:t>
            </w:r>
          </w:p>
        </w:tc>
        <w:tc>
          <w:tcPr>
            <w:tcW w:w="9888" w:type="dxa"/>
            <w:tcBorders>
              <w:bottom w:val="single" w:sz="4" w:space="0" w:color="auto"/>
            </w:tcBorders>
            <w:shd w:val="clear" w:color="auto" w:fill="auto"/>
            <w:vAlign w:val="center"/>
          </w:tcPr>
          <w:p w14:paraId="63051B45"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铠装4芯单模</w:t>
            </w:r>
          </w:p>
        </w:tc>
        <w:tc>
          <w:tcPr>
            <w:tcW w:w="0" w:type="auto"/>
            <w:tcBorders>
              <w:bottom w:val="single" w:sz="4" w:space="0" w:color="auto"/>
            </w:tcBorders>
            <w:shd w:val="clear" w:color="auto" w:fill="auto"/>
            <w:noWrap/>
            <w:vAlign w:val="center"/>
          </w:tcPr>
          <w:p w14:paraId="55F4145C"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米</w:t>
            </w:r>
          </w:p>
        </w:tc>
        <w:tc>
          <w:tcPr>
            <w:tcW w:w="0" w:type="auto"/>
            <w:tcBorders>
              <w:bottom w:val="single" w:sz="4" w:space="0" w:color="auto"/>
            </w:tcBorders>
            <w:shd w:val="clear" w:color="auto" w:fill="auto"/>
            <w:noWrap/>
            <w:vAlign w:val="center"/>
          </w:tcPr>
          <w:p w14:paraId="0FBDF5A7"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800</w:t>
            </w:r>
          </w:p>
        </w:tc>
      </w:tr>
      <w:tr w:rsidR="00202FBF" w14:paraId="67238423" w14:textId="77777777">
        <w:tc>
          <w:tcPr>
            <w:tcW w:w="0" w:type="auto"/>
            <w:shd w:val="clear" w:color="auto" w:fill="auto"/>
            <w:noWrap/>
            <w:vAlign w:val="center"/>
          </w:tcPr>
          <w:p w14:paraId="7478027C"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(15)</w:t>
            </w:r>
          </w:p>
        </w:tc>
        <w:tc>
          <w:tcPr>
            <w:tcW w:w="2071" w:type="dxa"/>
            <w:shd w:val="clear" w:color="auto" w:fill="auto"/>
            <w:vAlign w:val="center"/>
          </w:tcPr>
          <w:p w14:paraId="3B043ED7"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光缆施工费</w:t>
            </w:r>
          </w:p>
        </w:tc>
        <w:tc>
          <w:tcPr>
            <w:tcW w:w="9888" w:type="dxa"/>
            <w:shd w:val="clear" w:color="auto" w:fill="auto"/>
            <w:vAlign w:val="center"/>
          </w:tcPr>
          <w:p w14:paraId="2CEB983F"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定制</w:t>
            </w:r>
          </w:p>
        </w:tc>
        <w:tc>
          <w:tcPr>
            <w:tcW w:w="0" w:type="auto"/>
            <w:shd w:val="clear" w:color="auto" w:fill="auto"/>
            <w:noWrap/>
            <w:vAlign w:val="center"/>
          </w:tcPr>
          <w:p w14:paraId="653C7011"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米</w:t>
            </w:r>
          </w:p>
        </w:tc>
        <w:tc>
          <w:tcPr>
            <w:tcW w:w="0" w:type="auto"/>
            <w:shd w:val="clear" w:color="auto" w:fill="auto"/>
            <w:noWrap/>
            <w:vAlign w:val="center"/>
          </w:tcPr>
          <w:p w14:paraId="5AA42B71"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800</w:t>
            </w:r>
          </w:p>
        </w:tc>
      </w:tr>
      <w:tr w:rsidR="00202FBF" w14:paraId="6DB467BD" w14:textId="77777777">
        <w:tc>
          <w:tcPr>
            <w:tcW w:w="0" w:type="auto"/>
            <w:tcBorders>
              <w:bottom w:val="single" w:sz="4" w:space="0" w:color="auto"/>
            </w:tcBorders>
            <w:shd w:val="clear" w:color="auto" w:fill="auto"/>
            <w:noWrap/>
            <w:vAlign w:val="center"/>
          </w:tcPr>
          <w:p w14:paraId="589116BE"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(16)</w:t>
            </w:r>
          </w:p>
        </w:tc>
        <w:tc>
          <w:tcPr>
            <w:tcW w:w="2071" w:type="dxa"/>
            <w:tcBorders>
              <w:bottom w:val="single" w:sz="4" w:space="0" w:color="auto"/>
            </w:tcBorders>
            <w:shd w:val="clear" w:color="auto" w:fill="auto"/>
            <w:vAlign w:val="center"/>
          </w:tcPr>
          <w:p w14:paraId="512263AB"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设备配件及耗材</w:t>
            </w:r>
          </w:p>
        </w:tc>
        <w:tc>
          <w:tcPr>
            <w:tcW w:w="9888" w:type="dxa"/>
            <w:tcBorders>
              <w:bottom w:val="single" w:sz="4" w:space="0" w:color="auto"/>
            </w:tcBorders>
            <w:shd w:val="clear" w:color="auto" w:fill="auto"/>
            <w:vAlign w:val="center"/>
          </w:tcPr>
          <w:p w14:paraId="2F567F7F"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热缩管、水晶头、铭牌等</w:t>
            </w:r>
          </w:p>
        </w:tc>
        <w:tc>
          <w:tcPr>
            <w:tcW w:w="0" w:type="auto"/>
            <w:tcBorders>
              <w:bottom w:val="single" w:sz="4" w:space="0" w:color="auto"/>
            </w:tcBorders>
            <w:shd w:val="clear" w:color="auto" w:fill="auto"/>
            <w:noWrap/>
            <w:vAlign w:val="center"/>
          </w:tcPr>
          <w:p w14:paraId="246605F4"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项</w:t>
            </w:r>
          </w:p>
        </w:tc>
        <w:tc>
          <w:tcPr>
            <w:tcW w:w="0" w:type="auto"/>
            <w:tcBorders>
              <w:bottom w:val="single" w:sz="4" w:space="0" w:color="auto"/>
            </w:tcBorders>
            <w:shd w:val="clear" w:color="auto" w:fill="auto"/>
            <w:noWrap/>
            <w:vAlign w:val="center"/>
          </w:tcPr>
          <w:p w14:paraId="78FF1ACF"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1</w:t>
            </w:r>
          </w:p>
        </w:tc>
      </w:tr>
    </w:tbl>
    <w:p w14:paraId="3CFCB745" w14:textId="77777777" w:rsidR="00202FBF" w:rsidRDefault="00202FBF">
      <w:pPr>
        <w:spacing w:line="360" w:lineRule="auto"/>
        <w:rPr>
          <w:rFonts w:ascii="宋体" w:hAnsi="宋体"/>
          <w:sz w:val="24"/>
        </w:rPr>
      </w:pPr>
    </w:p>
    <w:p w14:paraId="460FA46A" w14:textId="77777777" w:rsidR="00202FBF" w:rsidRDefault="00DC2429">
      <w:pPr>
        <w:spacing w:line="360" w:lineRule="auto"/>
        <w:rPr>
          <w:rFonts w:ascii="宋体" w:hAnsi="宋体"/>
          <w:b/>
          <w:bCs/>
          <w:sz w:val="24"/>
        </w:rPr>
      </w:pPr>
      <w:r>
        <w:rPr>
          <w:rFonts w:ascii="宋体" w:hAnsi="宋体" w:hint="eastAsia"/>
          <w:b/>
          <w:bCs/>
          <w:sz w:val="24"/>
        </w:rPr>
        <w:t>2.2 叶下线卡点</w:t>
      </w:r>
      <w:r>
        <w:rPr>
          <w:rFonts w:ascii="宋体" w:hAnsi="宋体" w:hint="eastAsia"/>
          <w:sz w:val="24"/>
        </w:rPr>
        <w:t>（叶下线18K+250）</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2071"/>
        <w:gridCol w:w="9888"/>
        <w:gridCol w:w="638"/>
        <w:gridCol w:w="638"/>
      </w:tblGrid>
      <w:tr w:rsidR="00202FBF" w14:paraId="20A370F7" w14:textId="77777777">
        <w:tc>
          <w:tcPr>
            <w:tcW w:w="0" w:type="auto"/>
            <w:gridSpan w:val="5"/>
            <w:tcBorders>
              <w:top w:val="single" w:sz="4" w:space="0" w:color="auto"/>
            </w:tcBorders>
            <w:shd w:val="clear" w:color="auto" w:fill="auto"/>
            <w:noWrap/>
            <w:vAlign w:val="center"/>
          </w:tcPr>
          <w:p w14:paraId="612341E2" w14:textId="77777777" w:rsidR="00202FBF" w:rsidRDefault="00DC2429">
            <w:pPr>
              <w:widowControl/>
              <w:spacing w:line="276" w:lineRule="auto"/>
              <w:jc w:val="center"/>
              <w:rPr>
                <w:rFonts w:ascii="宋体" w:hAnsi="宋体" w:cs="宋体"/>
                <w:b/>
                <w:bCs/>
                <w:color w:val="000000"/>
                <w:kern w:val="0"/>
                <w:szCs w:val="21"/>
              </w:rPr>
            </w:pPr>
            <w:r>
              <w:rPr>
                <w:rFonts w:ascii="宋体" w:hAnsi="宋体" w:cs="宋体" w:hint="eastAsia"/>
                <w:b/>
                <w:bCs/>
                <w:color w:val="000000"/>
                <w:kern w:val="0"/>
                <w:szCs w:val="21"/>
              </w:rPr>
              <w:t>叶下线卡点（叶下线18K+250）</w:t>
            </w:r>
          </w:p>
        </w:tc>
      </w:tr>
      <w:tr w:rsidR="00202FBF" w14:paraId="0E4FDD8D" w14:textId="77777777">
        <w:tc>
          <w:tcPr>
            <w:tcW w:w="0" w:type="auto"/>
            <w:shd w:val="clear" w:color="auto" w:fill="auto"/>
            <w:noWrap/>
            <w:vAlign w:val="center"/>
          </w:tcPr>
          <w:p w14:paraId="393182DB" w14:textId="77777777" w:rsidR="00202FBF" w:rsidRDefault="00DC2429">
            <w:pPr>
              <w:widowControl/>
              <w:spacing w:line="276" w:lineRule="auto"/>
              <w:jc w:val="center"/>
              <w:rPr>
                <w:rFonts w:ascii="宋体" w:hAnsi="宋体" w:cs="宋体"/>
                <w:b/>
                <w:bCs/>
                <w:color w:val="000000"/>
                <w:kern w:val="0"/>
                <w:szCs w:val="21"/>
              </w:rPr>
            </w:pPr>
            <w:r>
              <w:rPr>
                <w:rFonts w:ascii="宋体" w:hAnsi="宋体" w:cs="宋体" w:hint="eastAsia"/>
                <w:b/>
                <w:bCs/>
                <w:color w:val="000000"/>
                <w:kern w:val="0"/>
                <w:szCs w:val="21"/>
              </w:rPr>
              <w:t>序号</w:t>
            </w:r>
          </w:p>
        </w:tc>
        <w:tc>
          <w:tcPr>
            <w:tcW w:w="2071" w:type="dxa"/>
            <w:shd w:val="clear" w:color="auto" w:fill="auto"/>
            <w:vAlign w:val="center"/>
          </w:tcPr>
          <w:p w14:paraId="3B75DE35" w14:textId="77777777" w:rsidR="00202FBF" w:rsidRDefault="00DC2429">
            <w:pPr>
              <w:widowControl/>
              <w:spacing w:line="276" w:lineRule="auto"/>
              <w:jc w:val="center"/>
              <w:rPr>
                <w:rFonts w:ascii="宋体" w:hAnsi="宋体" w:cs="宋体"/>
                <w:b/>
                <w:bCs/>
                <w:color w:val="000000"/>
                <w:kern w:val="0"/>
                <w:szCs w:val="21"/>
              </w:rPr>
            </w:pPr>
            <w:r>
              <w:rPr>
                <w:rFonts w:ascii="宋体" w:hAnsi="宋体" w:cs="宋体" w:hint="eastAsia"/>
                <w:b/>
                <w:bCs/>
                <w:color w:val="000000"/>
                <w:kern w:val="0"/>
                <w:szCs w:val="21"/>
              </w:rPr>
              <w:t>名称</w:t>
            </w:r>
          </w:p>
        </w:tc>
        <w:tc>
          <w:tcPr>
            <w:tcW w:w="9888" w:type="dxa"/>
            <w:shd w:val="clear" w:color="auto" w:fill="auto"/>
            <w:vAlign w:val="center"/>
          </w:tcPr>
          <w:p w14:paraId="33DA5825" w14:textId="77777777" w:rsidR="00202FBF" w:rsidRDefault="00DC2429">
            <w:pPr>
              <w:widowControl/>
              <w:spacing w:line="276" w:lineRule="auto"/>
              <w:jc w:val="center"/>
              <w:rPr>
                <w:rFonts w:ascii="宋体" w:hAnsi="宋体" w:cs="宋体"/>
                <w:b/>
                <w:bCs/>
                <w:color w:val="000000"/>
                <w:kern w:val="0"/>
                <w:szCs w:val="21"/>
              </w:rPr>
            </w:pPr>
            <w:r>
              <w:rPr>
                <w:rFonts w:ascii="宋体" w:hAnsi="宋体" w:cs="宋体" w:hint="eastAsia"/>
                <w:b/>
                <w:bCs/>
                <w:color w:val="000000"/>
                <w:kern w:val="0"/>
                <w:szCs w:val="21"/>
              </w:rPr>
              <w:t>主要技术指标</w:t>
            </w:r>
          </w:p>
        </w:tc>
        <w:tc>
          <w:tcPr>
            <w:tcW w:w="0" w:type="auto"/>
            <w:shd w:val="clear" w:color="auto" w:fill="auto"/>
            <w:noWrap/>
            <w:vAlign w:val="center"/>
          </w:tcPr>
          <w:p w14:paraId="5A744274" w14:textId="77777777" w:rsidR="00202FBF" w:rsidRDefault="00DC2429">
            <w:pPr>
              <w:widowControl/>
              <w:spacing w:line="276" w:lineRule="auto"/>
              <w:jc w:val="center"/>
              <w:rPr>
                <w:rFonts w:ascii="宋体" w:hAnsi="宋体" w:cs="宋体"/>
                <w:b/>
                <w:bCs/>
                <w:color w:val="000000"/>
                <w:kern w:val="0"/>
                <w:szCs w:val="21"/>
              </w:rPr>
            </w:pPr>
            <w:r>
              <w:rPr>
                <w:rFonts w:ascii="宋体" w:hAnsi="宋体" w:cs="宋体" w:hint="eastAsia"/>
                <w:b/>
                <w:bCs/>
                <w:color w:val="000000"/>
                <w:kern w:val="0"/>
                <w:szCs w:val="21"/>
              </w:rPr>
              <w:t>单位</w:t>
            </w:r>
          </w:p>
        </w:tc>
        <w:tc>
          <w:tcPr>
            <w:tcW w:w="0" w:type="auto"/>
            <w:shd w:val="clear" w:color="auto" w:fill="auto"/>
            <w:noWrap/>
            <w:vAlign w:val="center"/>
          </w:tcPr>
          <w:p w14:paraId="39265321" w14:textId="77777777" w:rsidR="00202FBF" w:rsidRDefault="00DC2429">
            <w:pPr>
              <w:widowControl/>
              <w:spacing w:line="276" w:lineRule="auto"/>
              <w:jc w:val="center"/>
              <w:rPr>
                <w:rFonts w:ascii="宋体" w:hAnsi="宋体" w:cs="宋体"/>
                <w:b/>
                <w:bCs/>
                <w:color w:val="000000"/>
                <w:kern w:val="0"/>
                <w:szCs w:val="21"/>
              </w:rPr>
            </w:pPr>
            <w:r>
              <w:rPr>
                <w:rFonts w:ascii="宋体" w:hAnsi="宋体" w:cs="宋体" w:hint="eastAsia"/>
                <w:b/>
                <w:bCs/>
                <w:color w:val="000000"/>
                <w:kern w:val="0"/>
                <w:szCs w:val="21"/>
              </w:rPr>
              <w:t>数量</w:t>
            </w:r>
          </w:p>
        </w:tc>
      </w:tr>
      <w:tr w:rsidR="00202FBF" w14:paraId="140FB2F5" w14:textId="77777777">
        <w:tc>
          <w:tcPr>
            <w:tcW w:w="0" w:type="auto"/>
            <w:shd w:val="clear" w:color="auto" w:fill="auto"/>
            <w:noWrap/>
            <w:vAlign w:val="center"/>
          </w:tcPr>
          <w:p w14:paraId="28F3256B" w14:textId="77777777" w:rsidR="00202FBF" w:rsidRDefault="00DC2429">
            <w:pPr>
              <w:widowControl/>
              <w:spacing w:line="276" w:lineRule="auto"/>
              <w:rPr>
                <w:rFonts w:ascii="宋体" w:hAnsi="宋体" w:cs="宋体"/>
                <w:b/>
                <w:bCs/>
                <w:color w:val="000000"/>
                <w:kern w:val="0"/>
                <w:szCs w:val="21"/>
              </w:rPr>
            </w:pPr>
            <w:r>
              <w:rPr>
                <w:rFonts w:ascii="宋体" w:hAnsi="宋体" w:cs="宋体" w:hint="eastAsia"/>
                <w:b/>
                <w:bCs/>
                <w:color w:val="000000"/>
                <w:kern w:val="0"/>
                <w:szCs w:val="21"/>
              </w:rPr>
              <w:t>一</w:t>
            </w:r>
          </w:p>
        </w:tc>
        <w:tc>
          <w:tcPr>
            <w:tcW w:w="2071" w:type="dxa"/>
            <w:shd w:val="clear" w:color="auto" w:fill="auto"/>
            <w:vAlign w:val="center"/>
          </w:tcPr>
          <w:p w14:paraId="12EF4062" w14:textId="77777777" w:rsidR="00202FBF" w:rsidRDefault="00DC2429">
            <w:pPr>
              <w:widowControl/>
              <w:spacing w:line="276" w:lineRule="auto"/>
              <w:rPr>
                <w:rFonts w:ascii="宋体" w:hAnsi="宋体" w:cs="宋体"/>
                <w:b/>
                <w:bCs/>
                <w:color w:val="000000"/>
                <w:kern w:val="0"/>
                <w:szCs w:val="21"/>
              </w:rPr>
            </w:pPr>
            <w:r>
              <w:rPr>
                <w:rFonts w:ascii="宋体" w:hAnsi="宋体" w:cs="宋体" w:hint="eastAsia"/>
                <w:b/>
                <w:bCs/>
                <w:color w:val="000000"/>
                <w:kern w:val="0"/>
                <w:szCs w:val="21"/>
              </w:rPr>
              <w:t>路面检测系统</w:t>
            </w:r>
          </w:p>
        </w:tc>
        <w:tc>
          <w:tcPr>
            <w:tcW w:w="9888" w:type="dxa"/>
            <w:shd w:val="clear" w:color="auto" w:fill="auto"/>
            <w:vAlign w:val="center"/>
          </w:tcPr>
          <w:p w14:paraId="7F85A027" w14:textId="77777777" w:rsidR="00202FBF" w:rsidRDefault="00202FBF">
            <w:pPr>
              <w:widowControl/>
              <w:spacing w:line="276" w:lineRule="auto"/>
              <w:rPr>
                <w:rFonts w:ascii="宋体" w:hAnsi="宋体" w:cs="宋体"/>
                <w:b/>
                <w:bCs/>
                <w:color w:val="000000"/>
                <w:kern w:val="0"/>
                <w:szCs w:val="21"/>
              </w:rPr>
            </w:pPr>
          </w:p>
        </w:tc>
        <w:tc>
          <w:tcPr>
            <w:tcW w:w="0" w:type="auto"/>
            <w:shd w:val="clear" w:color="auto" w:fill="auto"/>
            <w:noWrap/>
            <w:vAlign w:val="center"/>
          </w:tcPr>
          <w:p w14:paraId="445DECFB" w14:textId="77777777" w:rsidR="00202FBF" w:rsidRDefault="00202FBF">
            <w:pPr>
              <w:widowControl/>
              <w:spacing w:line="276" w:lineRule="auto"/>
              <w:rPr>
                <w:rFonts w:ascii="宋体" w:hAnsi="宋体" w:cs="宋体"/>
                <w:b/>
                <w:bCs/>
                <w:color w:val="000000"/>
                <w:kern w:val="0"/>
                <w:szCs w:val="21"/>
              </w:rPr>
            </w:pPr>
          </w:p>
        </w:tc>
        <w:tc>
          <w:tcPr>
            <w:tcW w:w="0" w:type="auto"/>
            <w:shd w:val="clear" w:color="auto" w:fill="auto"/>
            <w:noWrap/>
            <w:vAlign w:val="center"/>
          </w:tcPr>
          <w:p w14:paraId="625939EA" w14:textId="77777777" w:rsidR="00202FBF" w:rsidRDefault="00202FBF">
            <w:pPr>
              <w:widowControl/>
              <w:spacing w:line="276" w:lineRule="auto"/>
              <w:rPr>
                <w:rFonts w:ascii="宋体" w:hAnsi="宋体" w:cs="宋体"/>
                <w:b/>
                <w:bCs/>
                <w:color w:val="000000"/>
                <w:kern w:val="0"/>
                <w:szCs w:val="21"/>
              </w:rPr>
            </w:pPr>
          </w:p>
        </w:tc>
      </w:tr>
      <w:tr w:rsidR="00202FBF" w14:paraId="52E8C5B7" w14:textId="77777777">
        <w:tc>
          <w:tcPr>
            <w:tcW w:w="0" w:type="auto"/>
            <w:shd w:val="clear" w:color="auto" w:fill="auto"/>
            <w:noWrap/>
            <w:vAlign w:val="center"/>
          </w:tcPr>
          <w:p w14:paraId="39511887" w14:textId="77777777" w:rsidR="00202FBF" w:rsidRDefault="00DC2429">
            <w:pPr>
              <w:widowControl/>
              <w:spacing w:line="276" w:lineRule="auto"/>
              <w:rPr>
                <w:rFonts w:ascii="宋体" w:hAnsi="宋体" w:cs="宋体"/>
                <w:b/>
                <w:bCs/>
                <w:color w:val="000000"/>
                <w:kern w:val="0"/>
                <w:szCs w:val="21"/>
              </w:rPr>
            </w:pPr>
            <w:r>
              <w:rPr>
                <w:rFonts w:ascii="宋体" w:hAnsi="宋体" w:cs="宋体" w:hint="eastAsia"/>
                <w:b/>
                <w:bCs/>
                <w:color w:val="000000"/>
                <w:kern w:val="0"/>
                <w:szCs w:val="21"/>
              </w:rPr>
              <w:t>1</w:t>
            </w:r>
          </w:p>
        </w:tc>
        <w:tc>
          <w:tcPr>
            <w:tcW w:w="2071" w:type="dxa"/>
            <w:shd w:val="clear" w:color="auto" w:fill="auto"/>
            <w:vAlign w:val="center"/>
          </w:tcPr>
          <w:p w14:paraId="7726BD5E" w14:textId="77777777" w:rsidR="00202FBF" w:rsidRDefault="00DC2429">
            <w:pPr>
              <w:widowControl/>
              <w:spacing w:line="276" w:lineRule="auto"/>
              <w:rPr>
                <w:rFonts w:ascii="宋体" w:hAnsi="宋体" w:cs="宋体"/>
                <w:b/>
                <w:bCs/>
                <w:color w:val="000000"/>
                <w:kern w:val="0"/>
                <w:szCs w:val="21"/>
              </w:rPr>
            </w:pPr>
            <w:r>
              <w:rPr>
                <w:rFonts w:ascii="宋体" w:hAnsi="宋体" w:cs="宋体" w:hint="eastAsia"/>
                <w:b/>
                <w:bCs/>
                <w:color w:val="000000"/>
                <w:kern w:val="0"/>
                <w:szCs w:val="21"/>
              </w:rPr>
              <w:t>动态公路自动衡器</w:t>
            </w:r>
          </w:p>
        </w:tc>
        <w:tc>
          <w:tcPr>
            <w:tcW w:w="9888" w:type="dxa"/>
            <w:shd w:val="clear" w:color="auto" w:fill="auto"/>
            <w:vAlign w:val="center"/>
          </w:tcPr>
          <w:p w14:paraId="243BC68C" w14:textId="77777777" w:rsidR="00202FBF" w:rsidRDefault="00202FBF">
            <w:pPr>
              <w:widowControl/>
              <w:spacing w:line="276" w:lineRule="auto"/>
              <w:rPr>
                <w:rFonts w:ascii="宋体" w:hAnsi="宋体" w:cs="宋体"/>
                <w:b/>
                <w:bCs/>
                <w:color w:val="000000"/>
                <w:kern w:val="0"/>
                <w:szCs w:val="21"/>
              </w:rPr>
            </w:pPr>
          </w:p>
        </w:tc>
        <w:tc>
          <w:tcPr>
            <w:tcW w:w="0" w:type="auto"/>
            <w:shd w:val="clear" w:color="auto" w:fill="auto"/>
            <w:noWrap/>
            <w:vAlign w:val="center"/>
          </w:tcPr>
          <w:p w14:paraId="243CA507" w14:textId="77777777" w:rsidR="00202FBF" w:rsidRDefault="00202FBF">
            <w:pPr>
              <w:widowControl/>
              <w:spacing w:line="276" w:lineRule="auto"/>
              <w:rPr>
                <w:rFonts w:ascii="宋体" w:hAnsi="宋体" w:cs="宋体"/>
                <w:b/>
                <w:bCs/>
                <w:color w:val="000000"/>
                <w:kern w:val="0"/>
                <w:szCs w:val="21"/>
              </w:rPr>
            </w:pPr>
          </w:p>
        </w:tc>
        <w:tc>
          <w:tcPr>
            <w:tcW w:w="0" w:type="auto"/>
            <w:shd w:val="clear" w:color="auto" w:fill="auto"/>
            <w:noWrap/>
            <w:vAlign w:val="center"/>
          </w:tcPr>
          <w:p w14:paraId="4593D1EA" w14:textId="77777777" w:rsidR="00202FBF" w:rsidRDefault="00202FBF">
            <w:pPr>
              <w:widowControl/>
              <w:spacing w:line="276" w:lineRule="auto"/>
              <w:rPr>
                <w:rFonts w:ascii="宋体" w:hAnsi="宋体" w:cs="宋体"/>
                <w:b/>
                <w:bCs/>
                <w:color w:val="000000"/>
                <w:kern w:val="0"/>
                <w:szCs w:val="21"/>
              </w:rPr>
            </w:pPr>
          </w:p>
        </w:tc>
      </w:tr>
      <w:tr w:rsidR="00202FBF" w14:paraId="2A0FC70F" w14:textId="77777777">
        <w:tc>
          <w:tcPr>
            <w:tcW w:w="0" w:type="auto"/>
            <w:shd w:val="clear" w:color="auto" w:fill="auto"/>
            <w:vAlign w:val="center"/>
          </w:tcPr>
          <w:p w14:paraId="46F5D0CD" w14:textId="77777777" w:rsidR="00202FBF" w:rsidRDefault="00DC2429">
            <w:pPr>
              <w:widowControl/>
              <w:spacing w:line="276" w:lineRule="auto"/>
              <w:rPr>
                <w:rFonts w:ascii="宋体" w:hAnsi="宋体" w:cs="宋体"/>
                <w:kern w:val="0"/>
                <w:szCs w:val="21"/>
              </w:rPr>
            </w:pPr>
            <w:r>
              <w:rPr>
                <w:rFonts w:ascii="宋体" w:hAnsi="宋体" w:cs="宋体" w:hint="eastAsia"/>
                <w:kern w:val="0"/>
                <w:szCs w:val="21"/>
              </w:rPr>
              <w:t>(01)</w:t>
            </w:r>
          </w:p>
        </w:tc>
        <w:tc>
          <w:tcPr>
            <w:tcW w:w="2071" w:type="dxa"/>
            <w:shd w:val="clear" w:color="auto" w:fill="auto"/>
            <w:vAlign w:val="center"/>
          </w:tcPr>
          <w:p w14:paraId="5F5821B6" w14:textId="77777777" w:rsidR="00202FBF" w:rsidRDefault="00DC2429">
            <w:pPr>
              <w:widowControl/>
              <w:spacing w:line="276" w:lineRule="auto"/>
              <w:rPr>
                <w:rFonts w:ascii="宋体" w:hAnsi="宋体" w:cs="宋体"/>
                <w:kern w:val="0"/>
                <w:szCs w:val="21"/>
              </w:rPr>
            </w:pPr>
            <w:r>
              <w:rPr>
                <w:rFonts w:ascii="宋体" w:hAnsi="宋体" w:cs="宋体" w:hint="eastAsia"/>
                <w:kern w:val="0"/>
                <w:szCs w:val="21"/>
              </w:rPr>
              <w:t>▲石英式高速称重</w:t>
            </w:r>
            <w:r>
              <w:rPr>
                <w:rFonts w:ascii="宋体" w:hAnsi="宋体" w:cs="宋体" w:hint="eastAsia"/>
                <w:kern w:val="0"/>
                <w:szCs w:val="21"/>
              </w:rPr>
              <w:lastRenderedPageBreak/>
              <w:t>系统</w:t>
            </w:r>
          </w:p>
        </w:tc>
        <w:tc>
          <w:tcPr>
            <w:tcW w:w="9888" w:type="dxa"/>
            <w:shd w:val="clear" w:color="auto" w:fill="auto"/>
            <w:vAlign w:val="center"/>
          </w:tcPr>
          <w:p w14:paraId="531229C5" w14:textId="77777777" w:rsidR="00202FBF" w:rsidRDefault="00DC2429">
            <w:pPr>
              <w:widowControl/>
              <w:spacing w:line="276" w:lineRule="auto"/>
              <w:rPr>
                <w:rFonts w:ascii="宋体" w:hAnsi="宋体" w:cs="宋体"/>
                <w:kern w:val="0"/>
                <w:szCs w:val="21"/>
              </w:rPr>
            </w:pPr>
            <w:r>
              <w:rPr>
                <w:rFonts w:ascii="宋体" w:hAnsi="宋体" w:cs="宋体" w:hint="eastAsia"/>
                <w:kern w:val="0"/>
                <w:szCs w:val="21"/>
              </w:rPr>
              <w:lastRenderedPageBreak/>
              <w:t>1、路面宽度7.3米，含称重控制器、石英传感器、电荷放大器、称重控制柜等。</w:t>
            </w:r>
            <w:r>
              <w:rPr>
                <w:rFonts w:ascii="宋体" w:hAnsi="宋体" w:cs="宋体" w:hint="eastAsia"/>
                <w:kern w:val="0"/>
                <w:szCs w:val="21"/>
              </w:rPr>
              <w:br/>
            </w:r>
            <w:r>
              <w:rPr>
                <w:rFonts w:ascii="宋体" w:hAnsi="宋体" w:cs="宋体" w:hint="eastAsia"/>
                <w:kern w:val="0"/>
                <w:szCs w:val="21"/>
              </w:rPr>
              <w:lastRenderedPageBreak/>
              <w:t xml:space="preserve">2、称重传感器技术参数： </w:t>
            </w:r>
            <w:r>
              <w:rPr>
                <w:rFonts w:ascii="宋体" w:hAnsi="宋体" w:cs="宋体" w:hint="eastAsia"/>
                <w:kern w:val="0"/>
                <w:szCs w:val="21"/>
              </w:rPr>
              <w:br/>
              <w:t>(1).额定轮载荷：150kN；</w:t>
            </w:r>
            <w:r>
              <w:rPr>
                <w:rFonts w:ascii="宋体" w:hAnsi="宋体" w:cs="宋体" w:hint="eastAsia"/>
                <w:kern w:val="0"/>
                <w:szCs w:val="21"/>
              </w:rPr>
              <w:br/>
              <w:t>(2).最大过载： 150％；</w:t>
            </w:r>
            <w:r>
              <w:rPr>
                <w:rFonts w:ascii="宋体" w:hAnsi="宋体" w:cs="宋体" w:hint="eastAsia"/>
                <w:kern w:val="0"/>
                <w:szCs w:val="21"/>
              </w:rPr>
              <w:br/>
              <w:t>(3).外形尺寸：长1500mm/1750mm/2000mm，宽56mm，高44mm；</w:t>
            </w:r>
            <w:r>
              <w:rPr>
                <w:rFonts w:ascii="宋体" w:hAnsi="宋体" w:cs="宋体" w:hint="eastAsia"/>
                <w:kern w:val="0"/>
                <w:szCs w:val="21"/>
              </w:rPr>
              <w:br/>
              <w:t>(4).</w:t>
            </w:r>
            <w:r>
              <w:rPr>
                <w:rFonts w:ascii="宋体" w:hAnsi="宋体" w:cs="宋体" w:hint="eastAsia"/>
                <w:b/>
                <w:bCs/>
                <w:kern w:val="0"/>
                <w:szCs w:val="21"/>
              </w:rPr>
              <w:t>*</w:t>
            </w:r>
            <w:r>
              <w:rPr>
                <w:rFonts w:ascii="宋体" w:hAnsi="宋体" w:cs="宋体" w:hint="eastAsia"/>
                <w:kern w:val="0"/>
                <w:szCs w:val="21"/>
              </w:rPr>
              <w:t xml:space="preserve">灵敏度（皮库/牛）：-1.62±10% </w:t>
            </w:r>
            <w:proofErr w:type="spellStart"/>
            <w:r>
              <w:rPr>
                <w:rFonts w:ascii="宋体" w:hAnsi="宋体" w:cs="宋体" w:hint="eastAsia"/>
                <w:kern w:val="0"/>
                <w:szCs w:val="21"/>
              </w:rPr>
              <w:t>pC</w:t>
            </w:r>
            <w:proofErr w:type="spellEnd"/>
            <w:r>
              <w:rPr>
                <w:rFonts w:ascii="宋体" w:hAnsi="宋体" w:cs="宋体" w:hint="eastAsia"/>
                <w:kern w:val="0"/>
                <w:szCs w:val="21"/>
              </w:rPr>
              <w:t>/N；</w:t>
            </w:r>
            <w:r>
              <w:rPr>
                <w:rFonts w:ascii="宋体" w:hAnsi="宋体" w:cs="宋体" w:hint="eastAsia"/>
                <w:kern w:val="0"/>
                <w:szCs w:val="21"/>
              </w:rPr>
              <w:br/>
              <w:t>(5).</w:t>
            </w:r>
            <w:r>
              <w:rPr>
                <w:rFonts w:ascii="宋体" w:hAnsi="宋体" w:cs="宋体" w:hint="eastAsia"/>
                <w:b/>
                <w:bCs/>
                <w:kern w:val="0"/>
                <w:szCs w:val="21"/>
              </w:rPr>
              <w:t>*</w:t>
            </w:r>
            <w:r>
              <w:rPr>
                <w:rFonts w:ascii="宋体" w:hAnsi="宋体" w:cs="宋体" w:hint="eastAsia"/>
                <w:kern w:val="0"/>
                <w:szCs w:val="21"/>
              </w:rPr>
              <w:t>沿传感器方向的灵敏度不一致性:&lt;±3％；</w:t>
            </w:r>
            <w:r>
              <w:rPr>
                <w:rFonts w:ascii="宋体" w:hAnsi="宋体" w:cs="宋体" w:hint="eastAsia"/>
                <w:kern w:val="0"/>
                <w:szCs w:val="21"/>
              </w:rPr>
              <w:br/>
              <w:t>(6).</w:t>
            </w:r>
            <w:r>
              <w:rPr>
                <w:rFonts w:ascii="宋体" w:hAnsi="宋体" w:cs="宋体" w:hint="eastAsia"/>
                <w:b/>
                <w:bCs/>
                <w:kern w:val="0"/>
                <w:szCs w:val="21"/>
              </w:rPr>
              <w:t>*</w:t>
            </w:r>
            <w:r>
              <w:rPr>
                <w:rFonts w:ascii="宋体" w:hAnsi="宋体" w:cs="宋体" w:hint="eastAsia"/>
                <w:kern w:val="0"/>
                <w:szCs w:val="21"/>
              </w:rPr>
              <w:t>精度等级（OIML R134）：2；</w:t>
            </w:r>
            <w:r>
              <w:rPr>
                <w:rFonts w:ascii="宋体" w:hAnsi="宋体" w:cs="宋体" w:hint="eastAsia"/>
                <w:kern w:val="0"/>
                <w:szCs w:val="21"/>
              </w:rPr>
              <w:br/>
              <w:t xml:space="preserve">(7) </w:t>
            </w:r>
            <w:r>
              <w:rPr>
                <w:rFonts w:ascii="宋体" w:hAnsi="宋体" w:cs="宋体" w:hint="eastAsia"/>
                <w:b/>
                <w:bCs/>
                <w:kern w:val="0"/>
                <w:szCs w:val="21"/>
              </w:rPr>
              <w:t>*</w:t>
            </w:r>
            <w:r>
              <w:rPr>
                <w:rFonts w:ascii="宋体" w:hAnsi="宋体" w:cs="宋体" w:hint="eastAsia"/>
                <w:kern w:val="0"/>
                <w:szCs w:val="21"/>
              </w:rPr>
              <w:t>工作环境温度：-30℃～+70℃；</w:t>
            </w:r>
            <w:r>
              <w:rPr>
                <w:rFonts w:ascii="宋体" w:hAnsi="宋体" w:cs="宋体" w:hint="eastAsia"/>
                <w:kern w:val="0"/>
                <w:szCs w:val="21"/>
              </w:rPr>
              <w:br/>
              <w:t xml:space="preserve">(8).温度系数：-0.02％/℃； </w:t>
            </w:r>
            <w:r>
              <w:rPr>
                <w:rFonts w:ascii="宋体" w:hAnsi="宋体" w:cs="宋体" w:hint="eastAsia"/>
                <w:kern w:val="0"/>
                <w:szCs w:val="21"/>
              </w:rPr>
              <w:br/>
              <w:t>(9).绝缘电阻：&gt;10的10次方Ω；</w:t>
            </w:r>
            <w:r>
              <w:rPr>
                <w:rFonts w:ascii="宋体" w:hAnsi="宋体" w:cs="宋体" w:hint="eastAsia"/>
                <w:kern w:val="0"/>
                <w:szCs w:val="21"/>
              </w:rPr>
              <w:br/>
              <w:t>(10).</w:t>
            </w:r>
            <w:r>
              <w:rPr>
                <w:rFonts w:ascii="宋体" w:hAnsi="宋体" w:cs="宋体" w:hint="eastAsia"/>
                <w:b/>
                <w:bCs/>
                <w:kern w:val="0"/>
                <w:szCs w:val="21"/>
              </w:rPr>
              <w:t>*</w:t>
            </w:r>
            <w:r>
              <w:rPr>
                <w:rFonts w:ascii="宋体" w:hAnsi="宋体" w:cs="宋体" w:hint="eastAsia"/>
                <w:kern w:val="0"/>
                <w:szCs w:val="21"/>
              </w:rPr>
              <w:t>防护等级：IP67；</w:t>
            </w:r>
            <w:r>
              <w:rPr>
                <w:rFonts w:ascii="宋体" w:hAnsi="宋体" w:cs="宋体" w:hint="eastAsia"/>
                <w:kern w:val="0"/>
                <w:szCs w:val="21"/>
              </w:rPr>
              <w:br/>
              <w:t>(11).安装方式：双排铺设；</w:t>
            </w:r>
            <w:r>
              <w:rPr>
                <w:rFonts w:ascii="宋体" w:hAnsi="宋体" w:cs="宋体" w:hint="eastAsia"/>
                <w:kern w:val="0"/>
                <w:szCs w:val="21"/>
              </w:rPr>
              <w:br/>
              <w:t>★</w:t>
            </w:r>
            <w:r>
              <w:rPr>
                <w:rFonts w:ascii="宋体" w:hAnsi="宋体" w:cs="宋体" w:hint="eastAsia"/>
                <w:b/>
                <w:bCs/>
                <w:kern w:val="0"/>
                <w:szCs w:val="21"/>
              </w:rPr>
              <w:t>提供满足以上加“*”技术参数的证明材料并加盖厂商公章</w:t>
            </w:r>
            <w:r>
              <w:rPr>
                <w:rFonts w:ascii="宋体" w:hAnsi="宋体" w:cs="宋体" w:hint="eastAsia"/>
                <w:kern w:val="0"/>
                <w:szCs w:val="21"/>
              </w:rPr>
              <w:t>。</w:t>
            </w:r>
            <w:r>
              <w:rPr>
                <w:rFonts w:ascii="宋体" w:hAnsi="宋体" w:cs="宋体" w:hint="eastAsia"/>
                <w:color w:val="000000"/>
                <w:kern w:val="0"/>
                <w:szCs w:val="21"/>
              </w:rPr>
              <w:br/>
              <w:t>3、电荷放大器技术参数：</w:t>
            </w:r>
            <w:r>
              <w:rPr>
                <w:rFonts w:ascii="宋体" w:hAnsi="宋体" w:cs="宋体" w:hint="eastAsia"/>
                <w:color w:val="000000"/>
                <w:kern w:val="0"/>
                <w:szCs w:val="21"/>
              </w:rPr>
              <w:br/>
              <w:t>电荷放大器技术参数：</w:t>
            </w:r>
            <w:r>
              <w:rPr>
                <w:rFonts w:ascii="宋体" w:hAnsi="宋体" w:cs="宋体" w:hint="eastAsia"/>
                <w:color w:val="000000"/>
                <w:kern w:val="0"/>
                <w:szCs w:val="21"/>
              </w:rPr>
              <w:br/>
              <w:t>(1).供电电压（直流电压）：18～30VDC；</w:t>
            </w:r>
            <w:r>
              <w:rPr>
                <w:rFonts w:ascii="宋体" w:hAnsi="宋体" w:cs="宋体" w:hint="eastAsia"/>
                <w:color w:val="000000"/>
                <w:kern w:val="0"/>
                <w:szCs w:val="21"/>
              </w:rPr>
              <w:br/>
              <w:t>(2).测量范围：±60,000（±600）</w:t>
            </w:r>
            <w:proofErr w:type="spellStart"/>
            <w:r>
              <w:rPr>
                <w:rFonts w:ascii="宋体" w:hAnsi="宋体" w:cs="宋体" w:hint="eastAsia"/>
                <w:color w:val="000000"/>
                <w:kern w:val="0"/>
                <w:szCs w:val="21"/>
              </w:rPr>
              <w:t>pC</w:t>
            </w:r>
            <w:proofErr w:type="spellEnd"/>
            <w:r>
              <w:rPr>
                <w:rFonts w:ascii="宋体" w:hAnsi="宋体" w:cs="宋体" w:hint="eastAsia"/>
                <w:color w:val="000000"/>
                <w:kern w:val="0"/>
                <w:szCs w:val="21"/>
              </w:rPr>
              <w:t>；</w:t>
            </w:r>
            <w:r>
              <w:rPr>
                <w:rFonts w:ascii="宋体" w:hAnsi="宋体" w:cs="宋体" w:hint="eastAsia"/>
                <w:color w:val="000000"/>
                <w:kern w:val="0"/>
                <w:szCs w:val="21"/>
              </w:rPr>
              <w:br/>
              <w:t>(3).输出电压：0～±5V；</w:t>
            </w:r>
            <w:r>
              <w:rPr>
                <w:rFonts w:ascii="宋体" w:hAnsi="宋体" w:cs="宋体" w:hint="eastAsia"/>
                <w:color w:val="000000"/>
                <w:kern w:val="0"/>
                <w:szCs w:val="21"/>
              </w:rPr>
              <w:br/>
              <w:t>(4).输出电流：0～±1mA；</w:t>
            </w:r>
            <w:r>
              <w:rPr>
                <w:rFonts w:ascii="宋体" w:hAnsi="宋体" w:cs="宋体" w:hint="eastAsia"/>
                <w:color w:val="000000"/>
                <w:kern w:val="0"/>
                <w:szCs w:val="21"/>
              </w:rPr>
              <w:br/>
              <w:t>(5).输出阻抗：10Ω；</w:t>
            </w:r>
            <w:r>
              <w:rPr>
                <w:rFonts w:ascii="宋体" w:hAnsi="宋体" w:cs="宋体" w:hint="eastAsia"/>
                <w:color w:val="000000"/>
                <w:kern w:val="0"/>
                <w:szCs w:val="21"/>
              </w:rPr>
              <w:br/>
              <w:t>(6).输出噪音信号(0.1Hz～1MHz)：&lt;5mVpp；</w:t>
            </w:r>
            <w:r>
              <w:rPr>
                <w:rFonts w:ascii="宋体" w:hAnsi="宋体" w:cs="宋体" w:hint="eastAsia"/>
                <w:color w:val="000000"/>
                <w:kern w:val="0"/>
                <w:szCs w:val="21"/>
              </w:rPr>
              <w:br/>
              <w:t>(7).频响范围-3dB：0.0016～&gt;5kHz；</w:t>
            </w:r>
            <w:r>
              <w:rPr>
                <w:rFonts w:ascii="宋体" w:hAnsi="宋体" w:cs="宋体" w:hint="eastAsia"/>
                <w:color w:val="000000"/>
                <w:kern w:val="0"/>
                <w:szCs w:val="21"/>
              </w:rPr>
              <w:br/>
              <w:t>(8).时间常数：100s（±2.5）；</w:t>
            </w:r>
            <w:r>
              <w:rPr>
                <w:rFonts w:ascii="宋体" w:hAnsi="宋体" w:cs="宋体" w:hint="eastAsia"/>
                <w:color w:val="000000"/>
                <w:kern w:val="0"/>
                <w:szCs w:val="21"/>
              </w:rPr>
              <w:br/>
              <w:t>(9).电流消耗4通道/6通道/8通道：&lt;20mA；</w:t>
            </w:r>
            <w:r>
              <w:rPr>
                <w:rFonts w:ascii="宋体" w:hAnsi="宋体" w:cs="宋体" w:hint="eastAsia"/>
                <w:color w:val="000000"/>
                <w:kern w:val="0"/>
                <w:szCs w:val="21"/>
              </w:rPr>
              <w:br/>
              <w:t>(10).工作温度范围：-10～50℃；</w:t>
            </w:r>
            <w:r>
              <w:rPr>
                <w:rFonts w:ascii="宋体" w:hAnsi="宋体" w:cs="宋体" w:hint="eastAsia"/>
                <w:color w:val="000000"/>
                <w:kern w:val="0"/>
                <w:szCs w:val="21"/>
              </w:rPr>
              <w:br/>
              <w:t>(11).防护等级：IP65；</w:t>
            </w:r>
            <w:r>
              <w:rPr>
                <w:rFonts w:ascii="宋体" w:hAnsi="宋体" w:cs="宋体" w:hint="eastAsia"/>
                <w:color w:val="000000"/>
                <w:kern w:val="0"/>
                <w:szCs w:val="21"/>
              </w:rPr>
              <w:br/>
              <w:t>4、称重控制器技术参数：</w:t>
            </w:r>
            <w:r>
              <w:rPr>
                <w:rFonts w:ascii="宋体" w:hAnsi="宋体" w:cs="宋体" w:hint="eastAsia"/>
                <w:color w:val="000000"/>
                <w:kern w:val="0"/>
                <w:szCs w:val="21"/>
              </w:rPr>
              <w:br/>
              <w:t>(1)支持石英式称重传感器双排铺设的称重型式；</w:t>
            </w:r>
            <w:r>
              <w:rPr>
                <w:rFonts w:ascii="宋体" w:hAnsi="宋体" w:cs="宋体" w:hint="eastAsia"/>
                <w:color w:val="000000"/>
                <w:kern w:val="0"/>
                <w:szCs w:val="21"/>
              </w:rPr>
              <w:br/>
              <w:t>(2)称重控制器预安装称重软件，称重软件自带自动恢复功能,在系统死机时能自动重新启动；</w:t>
            </w:r>
            <w:r>
              <w:rPr>
                <w:rFonts w:ascii="宋体" w:hAnsi="宋体" w:cs="宋体" w:hint="eastAsia"/>
                <w:color w:val="000000"/>
                <w:kern w:val="0"/>
                <w:szCs w:val="21"/>
              </w:rPr>
              <w:br/>
            </w:r>
            <w:r>
              <w:rPr>
                <w:rFonts w:ascii="宋体" w:hAnsi="宋体" w:cs="宋体" w:hint="eastAsia"/>
                <w:color w:val="000000"/>
                <w:kern w:val="0"/>
                <w:szCs w:val="21"/>
              </w:rPr>
              <w:lastRenderedPageBreak/>
              <w:t>(3)能检测车辆通过称重传感器时的速度，并能检测车辆前进/后退的状态；</w:t>
            </w:r>
            <w:r>
              <w:rPr>
                <w:rFonts w:ascii="宋体" w:hAnsi="宋体" w:cs="宋体" w:hint="eastAsia"/>
                <w:color w:val="000000"/>
                <w:kern w:val="0"/>
                <w:szCs w:val="21"/>
              </w:rPr>
              <w:br/>
              <w:t>(4)配合外部设备能自动处理称重流程，形成完整的车辆称重信息，包括轴重、总重、车速、通过时间等信息；</w:t>
            </w:r>
            <w:r>
              <w:rPr>
                <w:rFonts w:ascii="宋体" w:hAnsi="宋体" w:cs="宋体" w:hint="eastAsia"/>
                <w:color w:val="000000"/>
                <w:kern w:val="0"/>
                <w:szCs w:val="21"/>
              </w:rPr>
              <w:br/>
              <w:t>(5)检测速度范围广，可以实现不停车检测，避免停车检测造成的车辆拥堵；</w:t>
            </w:r>
            <w:r>
              <w:rPr>
                <w:rFonts w:ascii="宋体" w:hAnsi="宋体" w:cs="宋体" w:hint="eastAsia"/>
                <w:color w:val="000000"/>
                <w:kern w:val="0"/>
                <w:szCs w:val="21"/>
              </w:rPr>
              <w:br/>
              <w:t>(6)具有开机自检、空闲时定时自检、零点校正能力；</w:t>
            </w:r>
            <w:r>
              <w:rPr>
                <w:rFonts w:ascii="宋体" w:hAnsi="宋体" w:cs="宋体" w:hint="eastAsia"/>
                <w:color w:val="000000"/>
                <w:kern w:val="0"/>
                <w:szCs w:val="21"/>
              </w:rPr>
              <w:br/>
              <w:t>(7)称重控制器具有调试、检测以及显示称重数据信息的调试接口；</w:t>
            </w:r>
            <w:r>
              <w:rPr>
                <w:rFonts w:ascii="宋体" w:hAnsi="宋体" w:cs="宋体" w:hint="eastAsia"/>
                <w:color w:val="000000"/>
                <w:kern w:val="0"/>
                <w:szCs w:val="21"/>
              </w:rPr>
              <w:br/>
              <w:t>(8)具有称重校准功能，可方便的对称重设备进行校准；</w:t>
            </w:r>
            <w:r>
              <w:rPr>
                <w:rFonts w:ascii="宋体" w:hAnsi="宋体" w:cs="宋体" w:hint="eastAsia"/>
                <w:color w:val="000000"/>
                <w:kern w:val="0"/>
                <w:szCs w:val="21"/>
              </w:rPr>
              <w:br/>
              <w:t>(9)使用寿命：十年以上；</w:t>
            </w:r>
            <w:r>
              <w:rPr>
                <w:rFonts w:ascii="宋体" w:hAnsi="宋体" w:cs="宋体" w:hint="eastAsia"/>
                <w:color w:val="000000"/>
                <w:kern w:val="0"/>
                <w:szCs w:val="21"/>
              </w:rPr>
              <w:br/>
              <w:t>(10)平均无故障工作时间≥20000小时；</w:t>
            </w:r>
            <w:r>
              <w:rPr>
                <w:rFonts w:ascii="宋体" w:hAnsi="宋体" w:cs="宋体" w:hint="eastAsia"/>
                <w:color w:val="000000"/>
                <w:kern w:val="0"/>
                <w:szCs w:val="21"/>
              </w:rPr>
              <w:br/>
              <w:t>(11)供电方式：12VDC,5VDC。</w:t>
            </w:r>
          </w:p>
        </w:tc>
        <w:tc>
          <w:tcPr>
            <w:tcW w:w="0" w:type="auto"/>
            <w:shd w:val="clear" w:color="auto" w:fill="auto"/>
            <w:noWrap/>
            <w:vAlign w:val="center"/>
          </w:tcPr>
          <w:p w14:paraId="7AD93E8F"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lastRenderedPageBreak/>
              <w:t>套</w:t>
            </w:r>
          </w:p>
        </w:tc>
        <w:tc>
          <w:tcPr>
            <w:tcW w:w="0" w:type="auto"/>
            <w:shd w:val="clear" w:color="auto" w:fill="auto"/>
            <w:noWrap/>
            <w:vAlign w:val="center"/>
          </w:tcPr>
          <w:p w14:paraId="7B41E58A"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1</w:t>
            </w:r>
          </w:p>
        </w:tc>
      </w:tr>
      <w:tr w:rsidR="00202FBF" w14:paraId="3EA6C882" w14:textId="77777777">
        <w:tc>
          <w:tcPr>
            <w:tcW w:w="0" w:type="auto"/>
            <w:shd w:val="clear" w:color="auto" w:fill="auto"/>
            <w:vAlign w:val="center"/>
          </w:tcPr>
          <w:p w14:paraId="3A5461E4" w14:textId="77777777" w:rsidR="00202FBF" w:rsidRDefault="00DC2429">
            <w:pPr>
              <w:widowControl/>
              <w:spacing w:line="276" w:lineRule="auto"/>
              <w:rPr>
                <w:rFonts w:ascii="宋体" w:hAnsi="宋体" w:cs="宋体"/>
                <w:kern w:val="0"/>
                <w:szCs w:val="21"/>
              </w:rPr>
            </w:pPr>
            <w:r>
              <w:rPr>
                <w:rFonts w:ascii="宋体" w:hAnsi="宋体" w:cs="宋体" w:hint="eastAsia"/>
                <w:kern w:val="0"/>
                <w:szCs w:val="21"/>
              </w:rPr>
              <w:lastRenderedPageBreak/>
              <w:t>(03)</w:t>
            </w:r>
          </w:p>
        </w:tc>
        <w:tc>
          <w:tcPr>
            <w:tcW w:w="2071" w:type="dxa"/>
            <w:shd w:val="clear" w:color="auto" w:fill="auto"/>
            <w:vAlign w:val="center"/>
          </w:tcPr>
          <w:p w14:paraId="523C40B1" w14:textId="77777777" w:rsidR="00202FBF" w:rsidRDefault="00DC2429">
            <w:pPr>
              <w:widowControl/>
              <w:spacing w:line="276" w:lineRule="auto"/>
              <w:rPr>
                <w:rFonts w:ascii="宋体" w:hAnsi="宋体" w:cs="宋体"/>
                <w:kern w:val="0"/>
                <w:szCs w:val="21"/>
              </w:rPr>
            </w:pPr>
            <w:r>
              <w:rPr>
                <w:rFonts w:ascii="宋体" w:hAnsi="宋体" w:cs="宋体" w:hint="eastAsia"/>
                <w:kern w:val="0"/>
                <w:szCs w:val="21"/>
              </w:rPr>
              <w:t>数据采集处理器</w:t>
            </w:r>
          </w:p>
        </w:tc>
        <w:tc>
          <w:tcPr>
            <w:tcW w:w="9888" w:type="dxa"/>
            <w:shd w:val="clear" w:color="auto" w:fill="auto"/>
            <w:vAlign w:val="center"/>
          </w:tcPr>
          <w:p w14:paraId="6C8AB079" w14:textId="77777777" w:rsidR="00202FBF" w:rsidRDefault="00DC2429">
            <w:pPr>
              <w:widowControl/>
              <w:spacing w:line="276" w:lineRule="auto"/>
              <w:rPr>
                <w:rFonts w:ascii="宋体" w:hAnsi="宋体" w:cs="宋体"/>
                <w:kern w:val="0"/>
                <w:szCs w:val="21"/>
              </w:rPr>
            </w:pPr>
            <w:r>
              <w:rPr>
                <w:rFonts w:ascii="宋体" w:hAnsi="宋体" w:cs="宋体" w:hint="eastAsia"/>
                <w:kern w:val="0"/>
                <w:szCs w:val="21"/>
              </w:rPr>
              <w:t>1.系统：嵌入式系统；</w:t>
            </w:r>
            <w:r>
              <w:rPr>
                <w:rFonts w:ascii="宋体" w:hAnsi="宋体" w:cs="宋体" w:hint="eastAsia"/>
                <w:kern w:val="0"/>
                <w:szCs w:val="21"/>
              </w:rPr>
              <w:br/>
              <w:t>2.内存槽：板载4G内存，加一个内存槽，最大可以支持到16G；</w:t>
            </w:r>
            <w:r>
              <w:rPr>
                <w:rFonts w:ascii="宋体" w:hAnsi="宋体" w:cs="宋体" w:hint="eastAsia"/>
                <w:kern w:val="0"/>
                <w:szCs w:val="21"/>
              </w:rPr>
              <w:br/>
              <w:t>3.网卡：板载2个千兆网卡；</w:t>
            </w:r>
            <w:r>
              <w:rPr>
                <w:rFonts w:ascii="宋体" w:hAnsi="宋体" w:cs="宋体" w:hint="eastAsia"/>
                <w:kern w:val="0"/>
                <w:szCs w:val="21"/>
              </w:rPr>
              <w:br/>
              <w:t>4.存储装置：1*SSD，256G；</w:t>
            </w:r>
            <w:r>
              <w:rPr>
                <w:rFonts w:ascii="宋体" w:hAnsi="宋体" w:cs="宋体" w:hint="eastAsia"/>
                <w:kern w:val="0"/>
                <w:szCs w:val="21"/>
              </w:rPr>
              <w:br/>
              <w:t>5.接口：2*LAN，4*COM，4个USB接口；</w:t>
            </w:r>
            <w:r>
              <w:rPr>
                <w:rFonts w:ascii="宋体" w:hAnsi="宋体" w:cs="宋体" w:hint="eastAsia"/>
                <w:kern w:val="0"/>
                <w:szCs w:val="21"/>
              </w:rPr>
              <w:br/>
              <w:t>6.软件：部署车辆检测与管理软件，故障检测软件；</w:t>
            </w:r>
            <w:r>
              <w:rPr>
                <w:rFonts w:ascii="宋体" w:hAnsi="宋体" w:cs="宋体" w:hint="eastAsia"/>
                <w:kern w:val="0"/>
                <w:szCs w:val="21"/>
              </w:rPr>
              <w:br/>
              <w:t>7.软件功能：车辆毛重、轴重、轴数等数据检测以及称重数据与抓拍照片一一匹配，支持故障检测。</w:t>
            </w:r>
          </w:p>
        </w:tc>
        <w:tc>
          <w:tcPr>
            <w:tcW w:w="0" w:type="auto"/>
            <w:shd w:val="clear" w:color="auto" w:fill="auto"/>
            <w:vAlign w:val="center"/>
          </w:tcPr>
          <w:p w14:paraId="1FA0FA8F" w14:textId="77777777" w:rsidR="00202FBF" w:rsidRDefault="00DC2429">
            <w:pPr>
              <w:widowControl/>
              <w:spacing w:line="276" w:lineRule="auto"/>
              <w:rPr>
                <w:rFonts w:ascii="宋体" w:hAnsi="宋体" w:cs="宋体"/>
                <w:kern w:val="0"/>
                <w:szCs w:val="21"/>
              </w:rPr>
            </w:pPr>
            <w:r>
              <w:rPr>
                <w:rFonts w:ascii="宋体" w:hAnsi="宋体" w:cs="宋体" w:hint="eastAsia"/>
                <w:kern w:val="0"/>
                <w:szCs w:val="21"/>
              </w:rPr>
              <w:t>台</w:t>
            </w:r>
          </w:p>
        </w:tc>
        <w:tc>
          <w:tcPr>
            <w:tcW w:w="0" w:type="auto"/>
            <w:shd w:val="clear" w:color="auto" w:fill="auto"/>
            <w:noWrap/>
            <w:vAlign w:val="center"/>
          </w:tcPr>
          <w:p w14:paraId="7DB9094D"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1</w:t>
            </w:r>
          </w:p>
        </w:tc>
      </w:tr>
      <w:tr w:rsidR="00202FBF" w14:paraId="17688BB6" w14:textId="77777777">
        <w:tc>
          <w:tcPr>
            <w:tcW w:w="0" w:type="auto"/>
            <w:shd w:val="clear" w:color="auto" w:fill="auto"/>
            <w:vAlign w:val="center"/>
          </w:tcPr>
          <w:p w14:paraId="1F66EEAF" w14:textId="77777777" w:rsidR="00202FBF" w:rsidRDefault="00DC2429">
            <w:pPr>
              <w:widowControl/>
              <w:spacing w:line="276" w:lineRule="auto"/>
              <w:rPr>
                <w:rFonts w:ascii="宋体" w:hAnsi="宋体" w:cs="宋体"/>
                <w:kern w:val="0"/>
                <w:szCs w:val="21"/>
              </w:rPr>
            </w:pPr>
            <w:r>
              <w:rPr>
                <w:rFonts w:ascii="宋体" w:hAnsi="宋体" w:cs="宋体" w:hint="eastAsia"/>
                <w:kern w:val="0"/>
                <w:szCs w:val="21"/>
              </w:rPr>
              <w:t>(04)</w:t>
            </w:r>
          </w:p>
        </w:tc>
        <w:tc>
          <w:tcPr>
            <w:tcW w:w="2071" w:type="dxa"/>
            <w:shd w:val="clear" w:color="auto" w:fill="auto"/>
            <w:vAlign w:val="center"/>
          </w:tcPr>
          <w:p w14:paraId="4ADF5FAE" w14:textId="77777777" w:rsidR="00202FBF" w:rsidRDefault="00DC2429">
            <w:pPr>
              <w:widowControl/>
              <w:spacing w:line="276" w:lineRule="auto"/>
              <w:rPr>
                <w:rFonts w:ascii="宋体" w:hAnsi="宋体" w:cs="宋体"/>
                <w:kern w:val="0"/>
                <w:szCs w:val="21"/>
              </w:rPr>
            </w:pPr>
            <w:r>
              <w:rPr>
                <w:rFonts w:ascii="宋体" w:hAnsi="宋体" w:cs="宋体" w:hint="eastAsia"/>
                <w:kern w:val="0"/>
                <w:szCs w:val="21"/>
              </w:rPr>
              <w:t>稳压器</w:t>
            </w:r>
          </w:p>
        </w:tc>
        <w:tc>
          <w:tcPr>
            <w:tcW w:w="9888" w:type="dxa"/>
            <w:shd w:val="clear" w:color="auto" w:fill="auto"/>
            <w:vAlign w:val="center"/>
          </w:tcPr>
          <w:p w14:paraId="76666136"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输入电压：单相185V-250V，三相320V-430V；输出电压：单相220V±1%，三相380V±1%；频率：50±2Hz；负载效应：&lt;=±0.5%；效率：&gt;90%；响应时间20ms-100ms；环境温度：-5℃-+40℃；抗电强度：1500V/min。</w:t>
            </w:r>
          </w:p>
        </w:tc>
        <w:tc>
          <w:tcPr>
            <w:tcW w:w="0" w:type="auto"/>
            <w:shd w:val="clear" w:color="auto" w:fill="auto"/>
            <w:vAlign w:val="center"/>
          </w:tcPr>
          <w:p w14:paraId="50AC4E00" w14:textId="77777777" w:rsidR="00202FBF" w:rsidRDefault="00DC2429">
            <w:pPr>
              <w:widowControl/>
              <w:spacing w:line="276" w:lineRule="auto"/>
              <w:rPr>
                <w:rFonts w:ascii="宋体" w:hAnsi="宋体" w:cs="宋体"/>
                <w:kern w:val="0"/>
                <w:szCs w:val="21"/>
              </w:rPr>
            </w:pPr>
            <w:r>
              <w:rPr>
                <w:rFonts w:ascii="宋体" w:hAnsi="宋体" w:cs="宋体" w:hint="eastAsia"/>
                <w:kern w:val="0"/>
                <w:szCs w:val="21"/>
              </w:rPr>
              <w:t>台</w:t>
            </w:r>
          </w:p>
        </w:tc>
        <w:tc>
          <w:tcPr>
            <w:tcW w:w="0" w:type="auto"/>
            <w:shd w:val="clear" w:color="auto" w:fill="auto"/>
            <w:noWrap/>
            <w:vAlign w:val="center"/>
          </w:tcPr>
          <w:p w14:paraId="7D3939BA"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1</w:t>
            </w:r>
          </w:p>
        </w:tc>
      </w:tr>
      <w:tr w:rsidR="00202FBF" w14:paraId="64C622B4" w14:textId="77777777">
        <w:tc>
          <w:tcPr>
            <w:tcW w:w="0" w:type="auto"/>
            <w:shd w:val="clear" w:color="auto" w:fill="auto"/>
            <w:vAlign w:val="center"/>
          </w:tcPr>
          <w:p w14:paraId="20C47167" w14:textId="77777777" w:rsidR="00202FBF" w:rsidRDefault="00DC2429">
            <w:pPr>
              <w:widowControl/>
              <w:spacing w:line="276" w:lineRule="auto"/>
              <w:rPr>
                <w:rFonts w:ascii="宋体" w:hAnsi="宋体" w:cs="宋体"/>
                <w:kern w:val="0"/>
                <w:szCs w:val="21"/>
              </w:rPr>
            </w:pPr>
            <w:r>
              <w:rPr>
                <w:rFonts w:ascii="宋体" w:hAnsi="宋体" w:cs="宋体" w:hint="eastAsia"/>
                <w:kern w:val="0"/>
                <w:szCs w:val="21"/>
              </w:rPr>
              <w:t>(05)</w:t>
            </w:r>
          </w:p>
        </w:tc>
        <w:tc>
          <w:tcPr>
            <w:tcW w:w="2071" w:type="dxa"/>
            <w:shd w:val="clear" w:color="auto" w:fill="auto"/>
            <w:vAlign w:val="center"/>
          </w:tcPr>
          <w:p w14:paraId="2B3F3D4F" w14:textId="77777777" w:rsidR="00202FBF" w:rsidRDefault="00DC2429">
            <w:pPr>
              <w:widowControl/>
              <w:spacing w:line="276" w:lineRule="auto"/>
              <w:rPr>
                <w:rFonts w:ascii="宋体" w:hAnsi="宋体" w:cs="宋体"/>
                <w:kern w:val="0"/>
                <w:szCs w:val="21"/>
              </w:rPr>
            </w:pPr>
            <w:r>
              <w:rPr>
                <w:rFonts w:ascii="宋体" w:hAnsi="宋体" w:cs="宋体" w:hint="eastAsia"/>
                <w:kern w:val="0"/>
                <w:szCs w:val="21"/>
              </w:rPr>
              <w:t>数据转换器</w:t>
            </w:r>
          </w:p>
        </w:tc>
        <w:tc>
          <w:tcPr>
            <w:tcW w:w="9888" w:type="dxa"/>
            <w:shd w:val="clear" w:color="auto" w:fill="auto"/>
            <w:vAlign w:val="center"/>
          </w:tcPr>
          <w:p w14:paraId="341FBEB7" w14:textId="77777777" w:rsidR="00202FBF" w:rsidRDefault="00DC2429">
            <w:pPr>
              <w:widowControl/>
              <w:spacing w:line="276" w:lineRule="auto"/>
              <w:rPr>
                <w:rFonts w:ascii="宋体" w:hAnsi="宋体" w:cs="宋体"/>
                <w:kern w:val="0"/>
                <w:szCs w:val="21"/>
              </w:rPr>
            </w:pPr>
            <w:r>
              <w:rPr>
                <w:rFonts w:ascii="宋体" w:hAnsi="宋体" w:cs="宋体" w:hint="eastAsia"/>
                <w:kern w:val="0"/>
                <w:szCs w:val="21"/>
              </w:rPr>
              <w:t>可以提供RS232与RS422/RS485串口数据之间的相互转换。波特率：50 bps ~ 230.4 Kbps；串口保护：15 KV ESD（所有信号）；光电隔离：2 KV (TCC-100I) ；工作温度：-20 ~ 60 °C；存储温度：-20 ~ 85 °C；工作湿度：0 ~ 90% RH。</w:t>
            </w:r>
          </w:p>
        </w:tc>
        <w:tc>
          <w:tcPr>
            <w:tcW w:w="0" w:type="auto"/>
            <w:shd w:val="clear" w:color="auto" w:fill="auto"/>
            <w:vAlign w:val="center"/>
          </w:tcPr>
          <w:p w14:paraId="40E4431B" w14:textId="77777777" w:rsidR="00202FBF" w:rsidRDefault="00DC2429">
            <w:pPr>
              <w:widowControl/>
              <w:spacing w:line="276" w:lineRule="auto"/>
              <w:rPr>
                <w:rFonts w:ascii="宋体" w:hAnsi="宋体" w:cs="宋体"/>
                <w:kern w:val="0"/>
                <w:szCs w:val="21"/>
              </w:rPr>
            </w:pPr>
            <w:r>
              <w:rPr>
                <w:rFonts w:ascii="宋体" w:hAnsi="宋体" w:cs="宋体" w:hint="eastAsia"/>
                <w:kern w:val="0"/>
                <w:szCs w:val="21"/>
              </w:rPr>
              <w:t>只</w:t>
            </w:r>
          </w:p>
        </w:tc>
        <w:tc>
          <w:tcPr>
            <w:tcW w:w="0" w:type="auto"/>
            <w:shd w:val="clear" w:color="auto" w:fill="auto"/>
            <w:vAlign w:val="center"/>
          </w:tcPr>
          <w:p w14:paraId="0FEF275F" w14:textId="77777777" w:rsidR="00202FBF" w:rsidRDefault="00DC2429">
            <w:pPr>
              <w:widowControl/>
              <w:spacing w:line="276" w:lineRule="auto"/>
              <w:rPr>
                <w:rFonts w:ascii="宋体" w:hAnsi="宋体" w:cs="宋体"/>
                <w:kern w:val="0"/>
                <w:szCs w:val="21"/>
              </w:rPr>
            </w:pPr>
            <w:r>
              <w:rPr>
                <w:rFonts w:ascii="宋体" w:hAnsi="宋体" w:cs="宋体" w:hint="eastAsia"/>
                <w:kern w:val="0"/>
                <w:szCs w:val="21"/>
              </w:rPr>
              <w:t>2</w:t>
            </w:r>
          </w:p>
        </w:tc>
      </w:tr>
      <w:tr w:rsidR="00202FBF" w14:paraId="1FE39654" w14:textId="77777777">
        <w:tc>
          <w:tcPr>
            <w:tcW w:w="0" w:type="auto"/>
            <w:shd w:val="clear" w:color="auto" w:fill="auto"/>
            <w:vAlign w:val="center"/>
          </w:tcPr>
          <w:p w14:paraId="202E4044" w14:textId="77777777" w:rsidR="00202FBF" w:rsidRDefault="00DC2429">
            <w:pPr>
              <w:widowControl/>
              <w:spacing w:line="276" w:lineRule="auto"/>
              <w:rPr>
                <w:rFonts w:ascii="宋体" w:hAnsi="宋体" w:cs="宋体"/>
                <w:kern w:val="0"/>
                <w:szCs w:val="21"/>
              </w:rPr>
            </w:pPr>
            <w:r>
              <w:rPr>
                <w:rFonts w:ascii="宋体" w:hAnsi="宋体" w:cs="宋体" w:hint="eastAsia"/>
                <w:kern w:val="0"/>
                <w:szCs w:val="21"/>
              </w:rPr>
              <w:t>(06)</w:t>
            </w:r>
          </w:p>
        </w:tc>
        <w:tc>
          <w:tcPr>
            <w:tcW w:w="2071" w:type="dxa"/>
            <w:shd w:val="clear" w:color="auto" w:fill="auto"/>
            <w:vAlign w:val="center"/>
          </w:tcPr>
          <w:p w14:paraId="29642142" w14:textId="77777777" w:rsidR="00202FBF" w:rsidRDefault="00DC2429">
            <w:pPr>
              <w:widowControl/>
              <w:spacing w:line="276" w:lineRule="auto"/>
              <w:rPr>
                <w:rFonts w:ascii="宋体" w:hAnsi="宋体" w:cs="宋体"/>
                <w:kern w:val="0"/>
                <w:szCs w:val="21"/>
              </w:rPr>
            </w:pPr>
            <w:r>
              <w:rPr>
                <w:rFonts w:ascii="宋体" w:hAnsi="宋体" w:cs="宋体" w:hint="eastAsia"/>
                <w:kern w:val="0"/>
                <w:szCs w:val="21"/>
              </w:rPr>
              <w:t>串口服务器</w:t>
            </w:r>
          </w:p>
        </w:tc>
        <w:tc>
          <w:tcPr>
            <w:tcW w:w="9888" w:type="dxa"/>
            <w:shd w:val="clear" w:color="auto" w:fill="auto"/>
            <w:vAlign w:val="center"/>
          </w:tcPr>
          <w:p w14:paraId="015CAF6E" w14:textId="77777777" w:rsidR="00202FBF" w:rsidRDefault="00DC2429">
            <w:pPr>
              <w:widowControl/>
              <w:spacing w:line="276" w:lineRule="auto"/>
              <w:rPr>
                <w:rFonts w:ascii="宋体" w:hAnsi="宋体" w:cs="宋体"/>
                <w:kern w:val="0"/>
                <w:szCs w:val="21"/>
              </w:rPr>
            </w:pPr>
            <w:r>
              <w:rPr>
                <w:rFonts w:ascii="宋体" w:hAnsi="宋体" w:cs="宋体" w:hint="eastAsia"/>
                <w:kern w:val="0"/>
                <w:szCs w:val="21"/>
              </w:rPr>
              <w:t>LAN以太网:10/100 Mbps，RJ45；保护：内置的1.5 KV电磁保护；串口数量：1个RS-232；RS-232信号：</w:t>
            </w:r>
            <w:proofErr w:type="spellStart"/>
            <w:r>
              <w:rPr>
                <w:rFonts w:ascii="宋体" w:hAnsi="宋体" w:cs="宋体" w:hint="eastAsia"/>
                <w:kern w:val="0"/>
                <w:szCs w:val="21"/>
              </w:rPr>
              <w:t>TxD</w:t>
            </w:r>
            <w:proofErr w:type="spellEnd"/>
            <w:r>
              <w:rPr>
                <w:rFonts w:ascii="宋体" w:hAnsi="宋体" w:cs="宋体" w:hint="eastAsia"/>
                <w:kern w:val="0"/>
                <w:szCs w:val="21"/>
              </w:rPr>
              <w:t xml:space="preserve">, </w:t>
            </w:r>
            <w:proofErr w:type="spellStart"/>
            <w:r>
              <w:rPr>
                <w:rFonts w:ascii="宋体" w:hAnsi="宋体" w:cs="宋体" w:hint="eastAsia"/>
                <w:kern w:val="0"/>
                <w:szCs w:val="21"/>
              </w:rPr>
              <w:t>RxD</w:t>
            </w:r>
            <w:proofErr w:type="spellEnd"/>
            <w:r>
              <w:rPr>
                <w:rFonts w:ascii="宋体" w:hAnsi="宋体" w:cs="宋体" w:hint="eastAsia"/>
                <w:kern w:val="0"/>
                <w:szCs w:val="21"/>
              </w:rPr>
              <w:t>, RTS, CTS, DTR, DSR, DCD, GND；串口保护：所有信号15 KV突破保护；速度：110 bps ~ 230.4 Kbps；</w:t>
            </w:r>
          </w:p>
        </w:tc>
        <w:tc>
          <w:tcPr>
            <w:tcW w:w="0" w:type="auto"/>
            <w:shd w:val="clear" w:color="auto" w:fill="auto"/>
            <w:vAlign w:val="center"/>
          </w:tcPr>
          <w:p w14:paraId="5BC2C941" w14:textId="77777777" w:rsidR="00202FBF" w:rsidRDefault="00DC2429">
            <w:pPr>
              <w:widowControl/>
              <w:spacing w:line="276" w:lineRule="auto"/>
              <w:rPr>
                <w:rFonts w:ascii="宋体" w:hAnsi="宋体" w:cs="宋体"/>
                <w:kern w:val="0"/>
                <w:szCs w:val="21"/>
              </w:rPr>
            </w:pPr>
            <w:r>
              <w:rPr>
                <w:rFonts w:ascii="宋体" w:hAnsi="宋体" w:cs="宋体" w:hint="eastAsia"/>
                <w:kern w:val="0"/>
                <w:szCs w:val="21"/>
              </w:rPr>
              <w:t>只</w:t>
            </w:r>
          </w:p>
        </w:tc>
        <w:tc>
          <w:tcPr>
            <w:tcW w:w="0" w:type="auto"/>
            <w:shd w:val="clear" w:color="auto" w:fill="auto"/>
            <w:vAlign w:val="center"/>
          </w:tcPr>
          <w:p w14:paraId="5AAFA897" w14:textId="77777777" w:rsidR="00202FBF" w:rsidRDefault="00DC2429">
            <w:pPr>
              <w:widowControl/>
              <w:spacing w:line="276" w:lineRule="auto"/>
              <w:rPr>
                <w:rFonts w:ascii="宋体" w:hAnsi="宋体" w:cs="宋体"/>
                <w:kern w:val="0"/>
                <w:szCs w:val="21"/>
              </w:rPr>
            </w:pPr>
            <w:r>
              <w:rPr>
                <w:rFonts w:ascii="宋体" w:hAnsi="宋体" w:cs="宋体" w:hint="eastAsia"/>
                <w:kern w:val="0"/>
                <w:szCs w:val="21"/>
              </w:rPr>
              <w:t>2</w:t>
            </w:r>
          </w:p>
        </w:tc>
      </w:tr>
      <w:tr w:rsidR="00202FBF" w14:paraId="5C3E644C" w14:textId="77777777">
        <w:tc>
          <w:tcPr>
            <w:tcW w:w="0" w:type="auto"/>
            <w:shd w:val="clear" w:color="auto" w:fill="auto"/>
            <w:vAlign w:val="center"/>
          </w:tcPr>
          <w:p w14:paraId="790AD673" w14:textId="77777777" w:rsidR="00202FBF" w:rsidRDefault="00DC2429">
            <w:pPr>
              <w:widowControl/>
              <w:spacing w:line="276" w:lineRule="auto"/>
              <w:rPr>
                <w:rFonts w:ascii="宋体" w:hAnsi="宋体" w:cs="宋体"/>
                <w:kern w:val="0"/>
                <w:szCs w:val="21"/>
              </w:rPr>
            </w:pPr>
            <w:r>
              <w:rPr>
                <w:rFonts w:ascii="宋体" w:hAnsi="宋体" w:cs="宋体" w:hint="eastAsia"/>
                <w:kern w:val="0"/>
                <w:szCs w:val="21"/>
              </w:rPr>
              <w:t>(07)</w:t>
            </w:r>
          </w:p>
        </w:tc>
        <w:tc>
          <w:tcPr>
            <w:tcW w:w="2071" w:type="dxa"/>
            <w:shd w:val="clear" w:color="auto" w:fill="auto"/>
            <w:vAlign w:val="center"/>
          </w:tcPr>
          <w:p w14:paraId="2FD1F3FD" w14:textId="77777777" w:rsidR="00202FBF" w:rsidRDefault="00DC2429">
            <w:pPr>
              <w:widowControl/>
              <w:spacing w:line="276" w:lineRule="auto"/>
              <w:rPr>
                <w:rFonts w:ascii="宋体" w:hAnsi="宋体" w:cs="宋体"/>
                <w:kern w:val="0"/>
                <w:szCs w:val="21"/>
              </w:rPr>
            </w:pPr>
            <w:r>
              <w:rPr>
                <w:rFonts w:ascii="宋体" w:hAnsi="宋体" w:cs="宋体" w:hint="eastAsia"/>
                <w:kern w:val="0"/>
                <w:szCs w:val="21"/>
              </w:rPr>
              <w:t>传感器安装浇料</w:t>
            </w:r>
          </w:p>
        </w:tc>
        <w:tc>
          <w:tcPr>
            <w:tcW w:w="9888" w:type="dxa"/>
            <w:shd w:val="clear" w:color="auto" w:fill="auto"/>
            <w:vAlign w:val="center"/>
          </w:tcPr>
          <w:p w14:paraId="2489EE47" w14:textId="77777777" w:rsidR="00202FBF" w:rsidRDefault="00DC2429">
            <w:pPr>
              <w:widowControl/>
              <w:spacing w:line="276" w:lineRule="auto"/>
              <w:rPr>
                <w:rFonts w:ascii="宋体" w:hAnsi="宋体" w:cs="宋体"/>
                <w:kern w:val="0"/>
                <w:szCs w:val="21"/>
              </w:rPr>
            </w:pPr>
            <w:r>
              <w:rPr>
                <w:rFonts w:ascii="宋体" w:hAnsi="宋体" w:cs="宋体" w:hint="eastAsia"/>
                <w:kern w:val="0"/>
                <w:szCs w:val="21"/>
              </w:rPr>
              <w:t>专用浇注料。2～3小时硬化，抗压强度≥30MPa，抗折强度≥10MPa，粘接强度≥3MPa</w:t>
            </w:r>
          </w:p>
        </w:tc>
        <w:tc>
          <w:tcPr>
            <w:tcW w:w="0" w:type="auto"/>
            <w:shd w:val="clear" w:color="auto" w:fill="auto"/>
            <w:vAlign w:val="center"/>
          </w:tcPr>
          <w:p w14:paraId="5A86EA90" w14:textId="77777777" w:rsidR="00202FBF" w:rsidRDefault="00DC2429">
            <w:pPr>
              <w:widowControl/>
              <w:spacing w:line="276" w:lineRule="auto"/>
              <w:rPr>
                <w:rFonts w:ascii="宋体" w:hAnsi="宋体" w:cs="宋体"/>
                <w:kern w:val="0"/>
                <w:szCs w:val="21"/>
              </w:rPr>
            </w:pPr>
            <w:r>
              <w:rPr>
                <w:rFonts w:ascii="宋体" w:hAnsi="宋体" w:cs="宋体" w:hint="eastAsia"/>
                <w:kern w:val="0"/>
                <w:szCs w:val="21"/>
              </w:rPr>
              <w:t>项</w:t>
            </w:r>
          </w:p>
        </w:tc>
        <w:tc>
          <w:tcPr>
            <w:tcW w:w="0" w:type="auto"/>
            <w:shd w:val="clear" w:color="auto" w:fill="auto"/>
            <w:vAlign w:val="center"/>
          </w:tcPr>
          <w:p w14:paraId="04E18F2D" w14:textId="77777777" w:rsidR="00202FBF" w:rsidRDefault="00DC2429">
            <w:pPr>
              <w:widowControl/>
              <w:spacing w:line="276" w:lineRule="auto"/>
              <w:rPr>
                <w:rFonts w:ascii="宋体" w:hAnsi="宋体" w:cs="宋体"/>
                <w:kern w:val="0"/>
                <w:szCs w:val="21"/>
              </w:rPr>
            </w:pPr>
            <w:r>
              <w:rPr>
                <w:rFonts w:ascii="宋体" w:hAnsi="宋体" w:cs="宋体" w:hint="eastAsia"/>
                <w:kern w:val="0"/>
                <w:szCs w:val="21"/>
              </w:rPr>
              <w:t>1</w:t>
            </w:r>
          </w:p>
        </w:tc>
      </w:tr>
      <w:tr w:rsidR="00202FBF" w14:paraId="07E40FC6" w14:textId="77777777">
        <w:tc>
          <w:tcPr>
            <w:tcW w:w="0" w:type="auto"/>
            <w:shd w:val="clear" w:color="auto" w:fill="auto"/>
            <w:vAlign w:val="center"/>
          </w:tcPr>
          <w:p w14:paraId="609AA53A" w14:textId="77777777" w:rsidR="00202FBF" w:rsidRDefault="00DC2429">
            <w:pPr>
              <w:widowControl/>
              <w:spacing w:line="276" w:lineRule="auto"/>
              <w:rPr>
                <w:rFonts w:ascii="宋体" w:hAnsi="宋体" w:cs="宋体"/>
                <w:kern w:val="0"/>
                <w:szCs w:val="21"/>
              </w:rPr>
            </w:pPr>
            <w:r>
              <w:rPr>
                <w:rFonts w:ascii="宋体" w:hAnsi="宋体" w:cs="宋体" w:hint="eastAsia"/>
                <w:kern w:val="0"/>
                <w:szCs w:val="21"/>
              </w:rPr>
              <w:t>(08)</w:t>
            </w:r>
          </w:p>
        </w:tc>
        <w:tc>
          <w:tcPr>
            <w:tcW w:w="2071" w:type="dxa"/>
            <w:shd w:val="clear" w:color="auto" w:fill="auto"/>
            <w:vAlign w:val="center"/>
          </w:tcPr>
          <w:p w14:paraId="27C1984F" w14:textId="77777777" w:rsidR="00202FBF" w:rsidRDefault="00DC2429">
            <w:pPr>
              <w:widowControl/>
              <w:spacing w:line="276" w:lineRule="auto"/>
              <w:rPr>
                <w:rFonts w:ascii="宋体" w:hAnsi="宋体" w:cs="宋体"/>
                <w:kern w:val="0"/>
                <w:szCs w:val="21"/>
              </w:rPr>
            </w:pPr>
            <w:r>
              <w:rPr>
                <w:rFonts w:ascii="宋体" w:hAnsi="宋体" w:cs="宋体" w:hint="eastAsia"/>
                <w:kern w:val="0"/>
                <w:szCs w:val="21"/>
              </w:rPr>
              <w:t>系统精度要求及检测</w:t>
            </w:r>
          </w:p>
        </w:tc>
        <w:tc>
          <w:tcPr>
            <w:tcW w:w="9888" w:type="dxa"/>
            <w:shd w:val="clear" w:color="auto" w:fill="auto"/>
            <w:vAlign w:val="center"/>
          </w:tcPr>
          <w:p w14:paraId="48FCDA4D" w14:textId="77777777" w:rsidR="00202FBF" w:rsidRDefault="00DC2429">
            <w:pPr>
              <w:widowControl/>
              <w:spacing w:line="276" w:lineRule="auto"/>
              <w:rPr>
                <w:rFonts w:ascii="宋体" w:hAnsi="宋体" w:cs="宋体"/>
                <w:kern w:val="0"/>
                <w:szCs w:val="21"/>
              </w:rPr>
            </w:pPr>
            <w:r>
              <w:rPr>
                <w:rFonts w:ascii="宋体" w:hAnsi="宋体" w:cs="宋体" w:hint="eastAsia"/>
                <w:kern w:val="0"/>
                <w:szCs w:val="21"/>
              </w:rPr>
              <w:t>高速称重设备制造商，须具有省级或以上质量技术监督部门颁发的《计量器具型式批准证书》，且证书应满足以下参数：最大轴（轴组）载荷≥30000kg；最高运行速度100km/h，最低运行速度0.5km/h；整车总重量准确度等级（在0.5-100km/h速度范围内）不低于10级；</w:t>
            </w:r>
          </w:p>
        </w:tc>
        <w:tc>
          <w:tcPr>
            <w:tcW w:w="0" w:type="auto"/>
            <w:shd w:val="clear" w:color="auto" w:fill="auto"/>
            <w:vAlign w:val="center"/>
          </w:tcPr>
          <w:p w14:paraId="274FA061" w14:textId="77777777" w:rsidR="00202FBF" w:rsidRDefault="00DC2429">
            <w:pPr>
              <w:widowControl/>
              <w:spacing w:line="276" w:lineRule="auto"/>
              <w:rPr>
                <w:rFonts w:ascii="宋体" w:hAnsi="宋体" w:cs="宋体"/>
                <w:kern w:val="0"/>
                <w:szCs w:val="21"/>
              </w:rPr>
            </w:pPr>
            <w:r>
              <w:rPr>
                <w:rFonts w:ascii="宋体" w:hAnsi="宋体" w:cs="宋体" w:hint="eastAsia"/>
                <w:kern w:val="0"/>
                <w:szCs w:val="21"/>
              </w:rPr>
              <w:t>项</w:t>
            </w:r>
          </w:p>
        </w:tc>
        <w:tc>
          <w:tcPr>
            <w:tcW w:w="0" w:type="auto"/>
            <w:shd w:val="clear" w:color="auto" w:fill="auto"/>
            <w:vAlign w:val="center"/>
          </w:tcPr>
          <w:p w14:paraId="34C86C00" w14:textId="77777777" w:rsidR="00202FBF" w:rsidRDefault="00DC2429">
            <w:pPr>
              <w:widowControl/>
              <w:spacing w:line="276" w:lineRule="auto"/>
              <w:rPr>
                <w:rFonts w:ascii="宋体" w:hAnsi="宋体" w:cs="宋体"/>
                <w:kern w:val="0"/>
                <w:szCs w:val="21"/>
              </w:rPr>
            </w:pPr>
            <w:r>
              <w:rPr>
                <w:rFonts w:ascii="宋体" w:hAnsi="宋体" w:cs="宋体" w:hint="eastAsia"/>
                <w:kern w:val="0"/>
                <w:szCs w:val="21"/>
              </w:rPr>
              <w:t>1</w:t>
            </w:r>
          </w:p>
        </w:tc>
      </w:tr>
      <w:tr w:rsidR="00202FBF" w14:paraId="7DFA0DBA" w14:textId="77777777">
        <w:tc>
          <w:tcPr>
            <w:tcW w:w="0" w:type="auto"/>
            <w:shd w:val="clear" w:color="auto" w:fill="auto"/>
            <w:vAlign w:val="center"/>
          </w:tcPr>
          <w:p w14:paraId="533DD540" w14:textId="77777777" w:rsidR="00202FBF" w:rsidRDefault="00DC2429">
            <w:pPr>
              <w:widowControl/>
              <w:spacing w:line="276" w:lineRule="auto"/>
              <w:rPr>
                <w:rFonts w:ascii="宋体" w:hAnsi="宋体" w:cs="宋体"/>
                <w:kern w:val="0"/>
                <w:szCs w:val="21"/>
              </w:rPr>
            </w:pPr>
            <w:r>
              <w:rPr>
                <w:rFonts w:ascii="宋体" w:hAnsi="宋体" w:cs="宋体" w:hint="eastAsia"/>
                <w:kern w:val="0"/>
                <w:szCs w:val="21"/>
              </w:rPr>
              <w:lastRenderedPageBreak/>
              <w:t>(08)</w:t>
            </w:r>
          </w:p>
        </w:tc>
        <w:tc>
          <w:tcPr>
            <w:tcW w:w="2071" w:type="dxa"/>
            <w:shd w:val="clear" w:color="auto" w:fill="auto"/>
            <w:vAlign w:val="center"/>
          </w:tcPr>
          <w:p w14:paraId="062AEC8B" w14:textId="77777777" w:rsidR="00202FBF" w:rsidRDefault="00DC2429">
            <w:pPr>
              <w:widowControl/>
              <w:spacing w:line="276" w:lineRule="auto"/>
              <w:rPr>
                <w:rFonts w:ascii="宋体" w:hAnsi="宋体" w:cs="宋体"/>
                <w:kern w:val="0"/>
                <w:szCs w:val="21"/>
              </w:rPr>
            </w:pPr>
            <w:r>
              <w:rPr>
                <w:rFonts w:ascii="宋体" w:hAnsi="宋体" w:cs="宋体" w:hint="eastAsia"/>
                <w:kern w:val="0"/>
                <w:szCs w:val="21"/>
              </w:rPr>
              <w:t>前置机</w:t>
            </w:r>
          </w:p>
        </w:tc>
        <w:tc>
          <w:tcPr>
            <w:tcW w:w="9888" w:type="dxa"/>
            <w:shd w:val="clear" w:color="auto" w:fill="auto"/>
            <w:vAlign w:val="center"/>
          </w:tcPr>
          <w:p w14:paraId="37C14060" w14:textId="77777777" w:rsidR="00202FBF" w:rsidRDefault="00DC2429">
            <w:pPr>
              <w:widowControl/>
              <w:spacing w:line="276" w:lineRule="auto"/>
              <w:rPr>
                <w:rFonts w:ascii="宋体" w:hAnsi="宋体" w:cs="宋体"/>
                <w:kern w:val="0"/>
                <w:szCs w:val="21"/>
              </w:rPr>
            </w:pPr>
            <w:r>
              <w:rPr>
                <w:rFonts w:ascii="宋体" w:hAnsi="宋体" w:cs="宋体" w:hint="eastAsia"/>
                <w:kern w:val="0"/>
                <w:szCs w:val="21"/>
              </w:rPr>
              <w:t>数据接入治超平台</w:t>
            </w:r>
          </w:p>
        </w:tc>
        <w:tc>
          <w:tcPr>
            <w:tcW w:w="0" w:type="auto"/>
            <w:shd w:val="clear" w:color="auto" w:fill="auto"/>
            <w:vAlign w:val="center"/>
          </w:tcPr>
          <w:p w14:paraId="0BCF7F57" w14:textId="77777777" w:rsidR="00202FBF" w:rsidRDefault="00DC2429">
            <w:pPr>
              <w:widowControl/>
              <w:spacing w:line="276" w:lineRule="auto"/>
              <w:rPr>
                <w:rFonts w:ascii="宋体" w:hAnsi="宋体" w:cs="宋体"/>
                <w:kern w:val="0"/>
                <w:szCs w:val="21"/>
              </w:rPr>
            </w:pPr>
            <w:r>
              <w:rPr>
                <w:rFonts w:ascii="宋体" w:hAnsi="宋体" w:cs="宋体" w:hint="eastAsia"/>
                <w:kern w:val="0"/>
                <w:szCs w:val="21"/>
              </w:rPr>
              <w:t>项</w:t>
            </w:r>
          </w:p>
        </w:tc>
        <w:tc>
          <w:tcPr>
            <w:tcW w:w="0" w:type="auto"/>
            <w:shd w:val="clear" w:color="auto" w:fill="auto"/>
            <w:vAlign w:val="center"/>
          </w:tcPr>
          <w:p w14:paraId="3254E5A1" w14:textId="77777777" w:rsidR="00202FBF" w:rsidRDefault="00DC2429">
            <w:pPr>
              <w:widowControl/>
              <w:spacing w:line="276" w:lineRule="auto"/>
              <w:rPr>
                <w:rFonts w:ascii="宋体" w:hAnsi="宋体" w:cs="宋体"/>
                <w:kern w:val="0"/>
                <w:szCs w:val="21"/>
              </w:rPr>
            </w:pPr>
            <w:r>
              <w:rPr>
                <w:rFonts w:ascii="宋体" w:hAnsi="宋体" w:cs="宋体" w:hint="eastAsia"/>
                <w:kern w:val="0"/>
                <w:szCs w:val="21"/>
              </w:rPr>
              <w:t>1</w:t>
            </w:r>
          </w:p>
        </w:tc>
      </w:tr>
      <w:tr w:rsidR="00202FBF" w14:paraId="50022E02" w14:textId="77777777">
        <w:tc>
          <w:tcPr>
            <w:tcW w:w="0" w:type="auto"/>
            <w:shd w:val="clear" w:color="auto" w:fill="auto"/>
            <w:vAlign w:val="center"/>
          </w:tcPr>
          <w:p w14:paraId="7CED9A45" w14:textId="77777777" w:rsidR="00202FBF" w:rsidRDefault="00DC2429">
            <w:pPr>
              <w:widowControl/>
              <w:spacing w:line="276" w:lineRule="auto"/>
              <w:rPr>
                <w:rFonts w:ascii="宋体" w:hAnsi="宋体" w:cs="宋体"/>
                <w:b/>
                <w:bCs/>
                <w:kern w:val="0"/>
                <w:szCs w:val="21"/>
              </w:rPr>
            </w:pPr>
            <w:r>
              <w:rPr>
                <w:rFonts w:ascii="宋体" w:hAnsi="宋体" w:cs="宋体" w:hint="eastAsia"/>
                <w:b/>
                <w:bCs/>
                <w:kern w:val="0"/>
                <w:szCs w:val="21"/>
              </w:rPr>
              <w:t>2</w:t>
            </w:r>
          </w:p>
        </w:tc>
        <w:tc>
          <w:tcPr>
            <w:tcW w:w="2071" w:type="dxa"/>
            <w:shd w:val="clear" w:color="auto" w:fill="auto"/>
            <w:vAlign w:val="center"/>
          </w:tcPr>
          <w:p w14:paraId="42443317" w14:textId="77777777" w:rsidR="00202FBF" w:rsidRDefault="00DC2429">
            <w:pPr>
              <w:widowControl/>
              <w:spacing w:line="276" w:lineRule="auto"/>
              <w:rPr>
                <w:rFonts w:ascii="宋体" w:hAnsi="宋体" w:cs="宋体"/>
                <w:b/>
                <w:bCs/>
                <w:kern w:val="0"/>
                <w:szCs w:val="21"/>
              </w:rPr>
            </w:pPr>
            <w:r>
              <w:rPr>
                <w:rFonts w:ascii="宋体" w:hAnsi="宋体" w:cs="宋体" w:hint="eastAsia"/>
                <w:b/>
                <w:bCs/>
                <w:kern w:val="0"/>
                <w:szCs w:val="21"/>
              </w:rPr>
              <w:t>车辆分离系统</w:t>
            </w:r>
          </w:p>
        </w:tc>
        <w:tc>
          <w:tcPr>
            <w:tcW w:w="9888" w:type="dxa"/>
            <w:shd w:val="clear" w:color="auto" w:fill="auto"/>
            <w:vAlign w:val="center"/>
          </w:tcPr>
          <w:p w14:paraId="4D68D418" w14:textId="77777777" w:rsidR="00202FBF" w:rsidRDefault="00202FBF">
            <w:pPr>
              <w:widowControl/>
              <w:spacing w:line="276" w:lineRule="auto"/>
              <w:rPr>
                <w:rFonts w:ascii="宋体" w:hAnsi="宋体" w:cs="宋体"/>
                <w:b/>
                <w:bCs/>
                <w:kern w:val="0"/>
                <w:szCs w:val="21"/>
              </w:rPr>
            </w:pPr>
          </w:p>
        </w:tc>
        <w:tc>
          <w:tcPr>
            <w:tcW w:w="0" w:type="auto"/>
            <w:shd w:val="clear" w:color="auto" w:fill="auto"/>
            <w:vAlign w:val="center"/>
          </w:tcPr>
          <w:p w14:paraId="499D7549" w14:textId="77777777" w:rsidR="00202FBF" w:rsidRDefault="00202FBF">
            <w:pPr>
              <w:widowControl/>
              <w:spacing w:line="276" w:lineRule="auto"/>
              <w:rPr>
                <w:rFonts w:ascii="宋体" w:hAnsi="宋体" w:cs="宋体"/>
                <w:b/>
                <w:bCs/>
                <w:kern w:val="0"/>
                <w:szCs w:val="21"/>
              </w:rPr>
            </w:pPr>
          </w:p>
        </w:tc>
        <w:tc>
          <w:tcPr>
            <w:tcW w:w="0" w:type="auto"/>
            <w:shd w:val="clear" w:color="auto" w:fill="auto"/>
            <w:vAlign w:val="center"/>
          </w:tcPr>
          <w:p w14:paraId="38A93FD2" w14:textId="77777777" w:rsidR="00202FBF" w:rsidRDefault="00202FBF">
            <w:pPr>
              <w:widowControl/>
              <w:spacing w:line="276" w:lineRule="auto"/>
              <w:rPr>
                <w:rFonts w:ascii="宋体" w:hAnsi="宋体" w:cs="宋体"/>
                <w:b/>
                <w:bCs/>
                <w:kern w:val="0"/>
                <w:szCs w:val="21"/>
              </w:rPr>
            </w:pPr>
          </w:p>
        </w:tc>
      </w:tr>
      <w:tr w:rsidR="00202FBF" w14:paraId="073F5A34" w14:textId="77777777">
        <w:tc>
          <w:tcPr>
            <w:tcW w:w="0" w:type="auto"/>
            <w:shd w:val="clear" w:color="auto" w:fill="auto"/>
            <w:vAlign w:val="center"/>
          </w:tcPr>
          <w:p w14:paraId="7EABF0F1" w14:textId="77777777" w:rsidR="00202FBF" w:rsidRDefault="00DC2429">
            <w:pPr>
              <w:widowControl/>
              <w:spacing w:line="276" w:lineRule="auto"/>
              <w:rPr>
                <w:rFonts w:ascii="宋体" w:hAnsi="宋体" w:cs="宋体"/>
                <w:kern w:val="0"/>
                <w:szCs w:val="21"/>
              </w:rPr>
            </w:pPr>
            <w:r>
              <w:rPr>
                <w:rFonts w:ascii="宋体" w:hAnsi="宋体" w:cs="宋体" w:hint="eastAsia"/>
                <w:kern w:val="0"/>
                <w:szCs w:val="21"/>
              </w:rPr>
              <w:t>(01)</w:t>
            </w:r>
          </w:p>
        </w:tc>
        <w:tc>
          <w:tcPr>
            <w:tcW w:w="2071" w:type="dxa"/>
            <w:shd w:val="clear" w:color="auto" w:fill="auto"/>
            <w:vAlign w:val="center"/>
          </w:tcPr>
          <w:p w14:paraId="2547552C" w14:textId="77777777" w:rsidR="00202FBF" w:rsidRDefault="00DC2429">
            <w:pPr>
              <w:widowControl/>
              <w:spacing w:line="276" w:lineRule="auto"/>
              <w:rPr>
                <w:rFonts w:ascii="宋体" w:hAnsi="宋体" w:cs="宋体"/>
                <w:kern w:val="0"/>
                <w:szCs w:val="21"/>
              </w:rPr>
            </w:pPr>
            <w:r>
              <w:rPr>
                <w:rFonts w:ascii="宋体" w:hAnsi="宋体" w:cs="宋体" w:hint="eastAsia"/>
                <w:kern w:val="0"/>
                <w:szCs w:val="21"/>
              </w:rPr>
              <w:t>车辆检测器</w:t>
            </w:r>
          </w:p>
        </w:tc>
        <w:tc>
          <w:tcPr>
            <w:tcW w:w="9888" w:type="dxa"/>
            <w:shd w:val="clear" w:color="auto" w:fill="auto"/>
            <w:vAlign w:val="center"/>
          </w:tcPr>
          <w:p w14:paraId="3C9B4A22" w14:textId="77777777" w:rsidR="00202FBF" w:rsidRDefault="00DC2429">
            <w:pPr>
              <w:widowControl/>
              <w:spacing w:line="276" w:lineRule="auto"/>
              <w:rPr>
                <w:rFonts w:ascii="宋体" w:hAnsi="宋体" w:cs="宋体"/>
                <w:kern w:val="0"/>
                <w:szCs w:val="21"/>
              </w:rPr>
            </w:pPr>
            <w:r>
              <w:rPr>
                <w:rFonts w:ascii="宋体" w:hAnsi="宋体" w:cs="宋体" w:hint="eastAsia"/>
                <w:kern w:val="0"/>
                <w:szCs w:val="21"/>
              </w:rPr>
              <w:t>可提供车流量、车速、车长等交通参数。可检测逆向行驶。</w:t>
            </w:r>
            <w:r>
              <w:rPr>
                <w:rFonts w:ascii="宋体" w:hAnsi="宋体" w:cs="宋体" w:hint="eastAsia"/>
                <w:kern w:val="0"/>
                <w:szCs w:val="21"/>
              </w:rPr>
              <w:br/>
              <w:t>内置硬件看门狗，可保证设备全天候稳定工作。内置EEPROM，可保存各项配置参数。线圈检测器最多可连接4/8个线圈。可支持接入交通灯信号检测器，并上传交通灯状态。1个USB接口，2个RS-485接口。具有自检故障诊断功能，能输出线圈状态及交通灯检测器运行状态等状态信息。具有防浪涌雷击保护功能，能有效保护线圈检测器。</w:t>
            </w:r>
          </w:p>
        </w:tc>
        <w:tc>
          <w:tcPr>
            <w:tcW w:w="0" w:type="auto"/>
            <w:shd w:val="clear" w:color="auto" w:fill="auto"/>
            <w:vAlign w:val="center"/>
          </w:tcPr>
          <w:p w14:paraId="2C77C954" w14:textId="77777777" w:rsidR="00202FBF" w:rsidRDefault="00DC2429">
            <w:pPr>
              <w:widowControl/>
              <w:spacing w:line="276" w:lineRule="auto"/>
              <w:rPr>
                <w:rFonts w:ascii="宋体" w:hAnsi="宋体" w:cs="宋体"/>
                <w:kern w:val="0"/>
                <w:szCs w:val="21"/>
              </w:rPr>
            </w:pPr>
            <w:r>
              <w:rPr>
                <w:rFonts w:ascii="宋体" w:hAnsi="宋体" w:cs="宋体" w:hint="eastAsia"/>
                <w:kern w:val="0"/>
                <w:szCs w:val="21"/>
              </w:rPr>
              <w:t>套</w:t>
            </w:r>
          </w:p>
        </w:tc>
        <w:tc>
          <w:tcPr>
            <w:tcW w:w="0" w:type="auto"/>
            <w:shd w:val="clear" w:color="auto" w:fill="auto"/>
            <w:vAlign w:val="center"/>
          </w:tcPr>
          <w:p w14:paraId="0A73603A" w14:textId="77777777" w:rsidR="00202FBF" w:rsidRDefault="00DC2429">
            <w:pPr>
              <w:widowControl/>
              <w:spacing w:line="276" w:lineRule="auto"/>
              <w:rPr>
                <w:rFonts w:ascii="宋体" w:hAnsi="宋体" w:cs="宋体"/>
                <w:kern w:val="0"/>
                <w:szCs w:val="21"/>
              </w:rPr>
            </w:pPr>
            <w:r>
              <w:rPr>
                <w:rFonts w:ascii="宋体" w:hAnsi="宋体" w:cs="宋体" w:hint="eastAsia"/>
                <w:kern w:val="0"/>
                <w:szCs w:val="21"/>
              </w:rPr>
              <w:t>1</w:t>
            </w:r>
          </w:p>
        </w:tc>
      </w:tr>
      <w:tr w:rsidR="00202FBF" w14:paraId="67DB66A1" w14:textId="77777777">
        <w:tc>
          <w:tcPr>
            <w:tcW w:w="0" w:type="auto"/>
            <w:shd w:val="clear" w:color="auto" w:fill="auto"/>
            <w:vAlign w:val="center"/>
          </w:tcPr>
          <w:p w14:paraId="24743B28" w14:textId="77777777" w:rsidR="00202FBF" w:rsidRDefault="00DC2429">
            <w:pPr>
              <w:widowControl/>
              <w:spacing w:line="276" w:lineRule="auto"/>
              <w:rPr>
                <w:rFonts w:ascii="宋体" w:hAnsi="宋体" w:cs="宋体"/>
                <w:kern w:val="0"/>
                <w:szCs w:val="21"/>
              </w:rPr>
            </w:pPr>
            <w:r>
              <w:rPr>
                <w:rFonts w:ascii="宋体" w:hAnsi="宋体" w:cs="宋体" w:hint="eastAsia"/>
                <w:kern w:val="0"/>
                <w:szCs w:val="21"/>
              </w:rPr>
              <w:t>(02)</w:t>
            </w:r>
          </w:p>
        </w:tc>
        <w:tc>
          <w:tcPr>
            <w:tcW w:w="2071" w:type="dxa"/>
            <w:shd w:val="clear" w:color="auto" w:fill="auto"/>
            <w:vAlign w:val="center"/>
          </w:tcPr>
          <w:p w14:paraId="1A0E4533" w14:textId="77777777" w:rsidR="00202FBF" w:rsidRDefault="00DC2429">
            <w:pPr>
              <w:widowControl/>
              <w:spacing w:line="276" w:lineRule="auto"/>
              <w:rPr>
                <w:rFonts w:ascii="宋体" w:hAnsi="宋体" w:cs="宋体"/>
                <w:kern w:val="0"/>
                <w:szCs w:val="21"/>
              </w:rPr>
            </w:pPr>
            <w:r>
              <w:rPr>
                <w:rFonts w:ascii="宋体" w:hAnsi="宋体" w:cs="宋体" w:hint="eastAsia"/>
                <w:kern w:val="0"/>
                <w:szCs w:val="21"/>
              </w:rPr>
              <w:t>地感线圈及浇料</w:t>
            </w:r>
          </w:p>
        </w:tc>
        <w:tc>
          <w:tcPr>
            <w:tcW w:w="9888" w:type="dxa"/>
            <w:shd w:val="clear" w:color="auto" w:fill="auto"/>
            <w:vAlign w:val="center"/>
          </w:tcPr>
          <w:p w14:paraId="30817CEF" w14:textId="77777777" w:rsidR="00202FBF" w:rsidRDefault="00DC2429">
            <w:pPr>
              <w:widowControl/>
              <w:spacing w:line="276" w:lineRule="auto"/>
              <w:rPr>
                <w:rFonts w:ascii="宋体" w:hAnsi="宋体" w:cs="宋体"/>
                <w:kern w:val="0"/>
                <w:szCs w:val="21"/>
              </w:rPr>
            </w:pPr>
            <w:r>
              <w:rPr>
                <w:rFonts w:ascii="宋体" w:hAnsi="宋体" w:cs="宋体" w:hint="eastAsia"/>
                <w:kern w:val="0"/>
                <w:szCs w:val="21"/>
              </w:rPr>
              <w:t>线圈电缆由截面积1.5mm2的多股铜导线构成，应用于超低压电路（AC32V以下）。</w:t>
            </w:r>
          </w:p>
        </w:tc>
        <w:tc>
          <w:tcPr>
            <w:tcW w:w="0" w:type="auto"/>
            <w:shd w:val="clear" w:color="auto" w:fill="auto"/>
            <w:vAlign w:val="center"/>
          </w:tcPr>
          <w:p w14:paraId="72A2BAA2" w14:textId="77777777" w:rsidR="00202FBF" w:rsidRDefault="00DC2429">
            <w:pPr>
              <w:widowControl/>
              <w:spacing w:line="276" w:lineRule="auto"/>
              <w:rPr>
                <w:rFonts w:ascii="宋体" w:hAnsi="宋体" w:cs="宋体"/>
                <w:kern w:val="0"/>
                <w:szCs w:val="21"/>
              </w:rPr>
            </w:pPr>
            <w:r>
              <w:rPr>
                <w:rFonts w:ascii="宋体" w:hAnsi="宋体" w:cs="宋体" w:hint="eastAsia"/>
                <w:kern w:val="0"/>
                <w:szCs w:val="21"/>
              </w:rPr>
              <w:t>组</w:t>
            </w:r>
          </w:p>
        </w:tc>
        <w:tc>
          <w:tcPr>
            <w:tcW w:w="0" w:type="auto"/>
            <w:shd w:val="clear" w:color="auto" w:fill="auto"/>
            <w:vAlign w:val="center"/>
          </w:tcPr>
          <w:p w14:paraId="67DEC293" w14:textId="77777777" w:rsidR="00202FBF" w:rsidRDefault="00DC2429">
            <w:pPr>
              <w:widowControl/>
              <w:spacing w:line="276" w:lineRule="auto"/>
              <w:rPr>
                <w:rFonts w:ascii="宋体" w:hAnsi="宋体" w:cs="宋体"/>
                <w:kern w:val="0"/>
                <w:szCs w:val="21"/>
              </w:rPr>
            </w:pPr>
            <w:r>
              <w:rPr>
                <w:rFonts w:ascii="宋体" w:hAnsi="宋体" w:cs="宋体" w:hint="eastAsia"/>
                <w:kern w:val="0"/>
                <w:szCs w:val="21"/>
              </w:rPr>
              <w:t>2</w:t>
            </w:r>
          </w:p>
        </w:tc>
      </w:tr>
      <w:tr w:rsidR="00202FBF" w14:paraId="6DE968ED" w14:textId="77777777">
        <w:tc>
          <w:tcPr>
            <w:tcW w:w="0" w:type="auto"/>
            <w:shd w:val="clear" w:color="auto" w:fill="auto"/>
            <w:noWrap/>
            <w:vAlign w:val="center"/>
          </w:tcPr>
          <w:p w14:paraId="66FD1789" w14:textId="77777777" w:rsidR="00202FBF" w:rsidRDefault="00DC2429">
            <w:pPr>
              <w:widowControl/>
              <w:spacing w:line="276" w:lineRule="auto"/>
              <w:rPr>
                <w:rFonts w:ascii="宋体" w:hAnsi="宋体" w:cs="宋体"/>
                <w:b/>
                <w:bCs/>
                <w:color w:val="000000"/>
                <w:kern w:val="0"/>
                <w:szCs w:val="21"/>
              </w:rPr>
            </w:pPr>
            <w:r>
              <w:rPr>
                <w:rFonts w:ascii="宋体" w:hAnsi="宋体" w:cs="宋体" w:hint="eastAsia"/>
                <w:b/>
                <w:bCs/>
                <w:color w:val="000000"/>
                <w:kern w:val="0"/>
                <w:szCs w:val="21"/>
              </w:rPr>
              <w:t>3</w:t>
            </w:r>
          </w:p>
        </w:tc>
        <w:tc>
          <w:tcPr>
            <w:tcW w:w="2071" w:type="dxa"/>
            <w:shd w:val="clear" w:color="auto" w:fill="auto"/>
            <w:vAlign w:val="center"/>
          </w:tcPr>
          <w:p w14:paraId="167CD5F0" w14:textId="77777777" w:rsidR="00202FBF" w:rsidRDefault="00DC2429">
            <w:pPr>
              <w:widowControl/>
              <w:spacing w:line="276" w:lineRule="auto"/>
              <w:rPr>
                <w:rFonts w:ascii="宋体" w:hAnsi="宋体" w:cs="宋体"/>
                <w:b/>
                <w:bCs/>
                <w:color w:val="000000"/>
                <w:kern w:val="0"/>
                <w:szCs w:val="21"/>
              </w:rPr>
            </w:pPr>
            <w:r>
              <w:rPr>
                <w:rFonts w:ascii="宋体" w:hAnsi="宋体" w:cs="宋体" w:hint="eastAsia"/>
                <w:b/>
                <w:bCs/>
                <w:color w:val="000000"/>
                <w:kern w:val="0"/>
                <w:szCs w:val="21"/>
              </w:rPr>
              <w:t>车辆识别系统</w:t>
            </w:r>
          </w:p>
        </w:tc>
        <w:tc>
          <w:tcPr>
            <w:tcW w:w="9888" w:type="dxa"/>
            <w:shd w:val="clear" w:color="auto" w:fill="auto"/>
            <w:vAlign w:val="center"/>
          </w:tcPr>
          <w:p w14:paraId="4E2812A2" w14:textId="77777777" w:rsidR="00202FBF" w:rsidRDefault="00202FBF">
            <w:pPr>
              <w:widowControl/>
              <w:spacing w:line="276" w:lineRule="auto"/>
              <w:rPr>
                <w:rFonts w:ascii="宋体" w:hAnsi="宋体" w:cs="宋体"/>
                <w:b/>
                <w:bCs/>
                <w:color w:val="000000"/>
                <w:kern w:val="0"/>
                <w:szCs w:val="21"/>
              </w:rPr>
            </w:pPr>
          </w:p>
        </w:tc>
        <w:tc>
          <w:tcPr>
            <w:tcW w:w="0" w:type="auto"/>
            <w:shd w:val="clear" w:color="auto" w:fill="auto"/>
            <w:noWrap/>
            <w:vAlign w:val="center"/>
          </w:tcPr>
          <w:p w14:paraId="725F9E66" w14:textId="77777777" w:rsidR="00202FBF" w:rsidRDefault="00202FBF">
            <w:pPr>
              <w:widowControl/>
              <w:spacing w:line="276" w:lineRule="auto"/>
              <w:rPr>
                <w:rFonts w:ascii="宋体" w:hAnsi="宋体" w:cs="宋体"/>
                <w:b/>
                <w:bCs/>
                <w:color w:val="000000"/>
                <w:kern w:val="0"/>
                <w:szCs w:val="21"/>
              </w:rPr>
            </w:pPr>
          </w:p>
        </w:tc>
        <w:tc>
          <w:tcPr>
            <w:tcW w:w="0" w:type="auto"/>
            <w:shd w:val="clear" w:color="auto" w:fill="auto"/>
            <w:noWrap/>
            <w:vAlign w:val="center"/>
          </w:tcPr>
          <w:p w14:paraId="594CAF2E" w14:textId="77777777" w:rsidR="00202FBF" w:rsidRDefault="00202FBF">
            <w:pPr>
              <w:widowControl/>
              <w:spacing w:line="276" w:lineRule="auto"/>
              <w:rPr>
                <w:rFonts w:ascii="宋体" w:hAnsi="宋体" w:cs="宋体"/>
                <w:b/>
                <w:bCs/>
                <w:color w:val="000000"/>
                <w:kern w:val="0"/>
                <w:szCs w:val="21"/>
              </w:rPr>
            </w:pPr>
          </w:p>
        </w:tc>
      </w:tr>
      <w:tr w:rsidR="00202FBF" w14:paraId="7F4CEB9B" w14:textId="77777777">
        <w:tc>
          <w:tcPr>
            <w:tcW w:w="0" w:type="auto"/>
            <w:shd w:val="clear" w:color="auto" w:fill="auto"/>
            <w:noWrap/>
            <w:vAlign w:val="center"/>
          </w:tcPr>
          <w:p w14:paraId="2E6B378C"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(01)</w:t>
            </w:r>
          </w:p>
        </w:tc>
        <w:tc>
          <w:tcPr>
            <w:tcW w:w="2071" w:type="dxa"/>
            <w:shd w:val="clear" w:color="auto" w:fill="auto"/>
            <w:vAlign w:val="center"/>
          </w:tcPr>
          <w:p w14:paraId="623EBB9E"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高清抓拍摄像机（车头）</w:t>
            </w:r>
          </w:p>
        </w:tc>
        <w:tc>
          <w:tcPr>
            <w:tcW w:w="9888" w:type="dxa"/>
            <w:shd w:val="clear" w:color="auto" w:fill="auto"/>
            <w:vAlign w:val="center"/>
          </w:tcPr>
          <w:p w14:paraId="1BB07A5C" w14:textId="77777777" w:rsidR="00202FBF" w:rsidRDefault="00DC2429">
            <w:pPr>
              <w:widowControl/>
              <w:spacing w:line="276" w:lineRule="auto"/>
              <w:rPr>
                <w:rFonts w:ascii="宋体" w:hAnsi="宋体" w:cs="宋体"/>
                <w:kern w:val="0"/>
                <w:szCs w:val="21"/>
              </w:rPr>
            </w:pPr>
            <w:r>
              <w:rPr>
                <w:rFonts w:ascii="宋体" w:hAnsi="宋体" w:cs="宋体" w:hint="eastAsia"/>
                <w:sz w:val="20"/>
                <w:szCs w:val="20"/>
              </w:rPr>
              <w:t>1</w:t>
            </w:r>
            <w:r>
              <w:rPr>
                <w:rFonts w:ascii="宋体" w:hAnsi="宋体" w:cs="宋体" w:hint="eastAsia"/>
                <w:kern w:val="0"/>
                <w:szCs w:val="21"/>
              </w:rPr>
              <w:t>.包含高清一体化嵌入式摄像机、高清镜头、室外防护罩、相机内置网络信号防雷器、电源适配器等；</w:t>
            </w:r>
            <w:r>
              <w:rPr>
                <w:rFonts w:ascii="宋体" w:hAnsi="宋体" w:cs="宋体" w:hint="eastAsia"/>
                <w:kern w:val="0"/>
                <w:szCs w:val="21"/>
              </w:rPr>
              <w:br/>
              <w:t>2.图像传感器：采用1英寸全局曝光CMOS；</w:t>
            </w:r>
            <w:r>
              <w:rPr>
                <w:rFonts w:ascii="宋体" w:hAnsi="宋体" w:cs="宋体" w:hint="eastAsia"/>
                <w:kern w:val="0"/>
                <w:szCs w:val="21"/>
              </w:rPr>
              <w:br/>
              <w:t>3.最大图像尺寸：≥4096×2160像素；字符叠加时最大可支持4096×2800；</w:t>
            </w:r>
            <w:r>
              <w:rPr>
                <w:rFonts w:ascii="宋体" w:hAnsi="宋体" w:cs="宋体" w:hint="eastAsia"/>
                <w:kern w:val="0"/>
                <w:szCs w:val="21"/>
              </w:rPr>
              <w:br/>
              <w:t>4.视频帧率：在1～25fps可调；</w:t>
            </w:r>
            <w:r>
              <w:rPr>
                <w:rFonts w:ascii="宋体" w:hAnsi="宋体" w:cs="宋体" w:hint="eastAsia"/>
                <w:kern w:val="0"/>
                <w:szCs w:val="21"/>
              </w:rPr>
              <w:br/>
              <w:t>5.支持车辆抓拍位置到立杆架设距离叠加功能；</w:t>
            </w:r>
            <w:r>
              <w:rPr>
                <w:rFonts w:ascii="宋体" w:hAnsi="宋体" w:cs="宋体" w:hint="eastAsia"/>
                <w:kern w:val="0"/>
                <w:szCs w:val="21"/>
              </w:rPr>
              <w:br/>
              <w:t>6.宽动态范围可达107dB；</w:t>
            </w:r>
            <w:r>
              <w:rPr>
                <w:rFonts w:ascii="宋体" w:hAnsi="宋体" w:cs="宋体" w:hint="eastAsia"/>
                <w:kern w:val="0"/>
                <w:szCs w:val="21"/>
              </w:rPr>
              <w:br/>
              <w:t>7.视频压缩支持H.265、H.264、M-JPEG、MPEG4；</w:t>
            </w:r>
            <w:r>
              <w:rPr>
                <w:rFonts w:ascii="宋体" w:hAnsi="宋体" w:cs="宋体" w:hint="eastAsia"/>
                <w:kern w:val="0"/>
                <w:szCs w:val="21"/>
              </w:rPr>
              <w:br/>
            </w:r>
            <w:r>
              <w:rPr>
                <w:rFonts w:ascii="宋体" w:hAnsi="宋体" w:cs="宋体" w:hint="eastAsia"/>
                <w:b/>
                <w:bCs/>
                <w:kern w:val="0"/>
                <w:szCs w:val="21"/>
              </w:rPr>
              <w:t>*</w:t>
            </w:r>
            <w:r>
              <w:rPr>
                <w:rFonts w:ascii="宋体" w:hAnsi="宋体" w:cs="宋体" w:hint="eastAsia"/>
                <w:kern w:val="0"/>
                <w:szCs w:val="21"/>
              </w:rPr>
              <w:t>8.支持车牌黑名单设置，最大可设置4</w:t>
            </w:r>
            <w:r>
              <w:rPr>
                <w:rFonts w:ascii="宋体" w:hAnsi="宋体" w:cs="宋体"/>
                <w:kern w:val="0"/>
                <w:szCs w:val="21"/>
              </w:rPr>
              <w:t>0</w:t>
            </w:r>
            <w:r>
              <w:rPr>
                <w:rFonts w:ascii="宋体" w:hAnsi="宋体" w:cs="宋体" w:hint="eastAsia"/>
                <w:kern w:val="0"/>
                <w:szCs w:val="21"/>
              </w:rPr>
              <w:t>00条黑名单；</w:t>
            </w:r>
          </w:p>
          <w:p w14:paraId="5C52ECB8" w14:textId="77777777" w:rsidR="00202FBF" w:rsidRDefault="00DC2429">
            <w:pPr>
              <w:widowControl/>
              <w:spacing w:line="276" w:lineRule="auto"/>
              <w:rPr>
                <w:rFonts w:ascii="宋体" w:hAnsi="宋体" w:cs="宋体"/>
                <w:kern w:val="0"/>
                <w:szCs w:val="21"/>
              </w:rPr>
            </w:pPr>
            <w:r>
              <w:rPr>
                <w:rFonts w:ascii="宋体" w:hAnsi="宋体" w:cs="宋体" w:hint="eastAsia"/>
                <w:kern w:val="0"/>
                <w:szCs w:val="21"/>
              </w:rPr>
              <w:t>9.具有车牌补光功能，通过补光照射，可分辨出距离80米处车牌；</w:t>
            </w:r>
            <w:r>
              <w:rPr>
                <w:rFonts w:ascii="宋体" w:hAnsi="宋体" w:cs="宋体" w:hint="eastAsia"/>
                <w:kern w:val="0"/>
                <w:szCs w:val="21"/>
              </w:rPr>
              <w:br/>
              <w:t>10.支持车辆抓拍位置到立杆架设距离叠加功能；</w:t>
            </w:r>
          </w:p>
          <w:p w14:paraId="74502BC1" w14:textId="77777777" w:rsidR="00202FBF" w:rsidRDefault="00DC2429">
            <w:pPr>
              <w:widowControl/>
              <w:spacing w:line="276" w:lineRule="auto"/>
              <w:rPr>
                <w:rFonts w:ascii="宋体" w:hAnsi="宋体" w:cs="宋体"/>
                <w:kern w:val="0"/>
                <w:szCs w:val="21"/>
              </w:rPr>
            </w:pPr>
            <w:r>
              <w:rPr>
                <w:rFonts w:ascii="宋体" w:hAnsi="宋体" w:cs="宋体" w:hint="eastAsia"/>
                <w:kern w:val="0"/>
                <w:szCs w:val="21"/>
              </w:rPr>
              <w:t>11.支持识别蓝（小车）、黄（公交车、大货车）、黑（领馆车牌、涉外车牌）、白（警用）、绿（农用）、红（企业内部车）、黄绿双色和渐变绿色（新能源车牌）等车牌颜色；</w:t>
            </w:r>
          </w:p>
          <w:p w14:paraId="42AB6DF2" w14:textId="77777777" w:rsidR="00202FBF" w:rsidRDefault="00DC2429">
            <w:pPr>
              <w:widowControl/>
              <w:spacing w:line="276" w:lineRule="auto"/>
              <w:rPr>
                <w:rFonts w:ascii="宋体" w:hAnsi="宋体" w:cs="宋体"/>
                <w:kern w:val="0"/>
                <w:szCs w:val="21"/>
              </w:rPr>
            </w:pPr>
            <w:r>
              <w:rPr>
                <w:rFonts w:ascii="宋体" w:hAnsi="宋体" w:cs="宋体" w:hint="eastAsia"/>
                <w:kern w:val="0"/>
                <w:szCs w:val="21"/>
              </w:rPr>
              <w:t>12.支持车流量检测功能，可以区分车辆是直行还是左转；</w:t>
            </w:r>
          </w:p>
          <w:p w14:paraId="45A5A6DE" w14:textId="77777777" w:rsidR="00202FBF" w:rsidRDefault="00DC2429">
            <w:pPr>
              <w:widowControl/>
              <w:spacing w:line="276" w:lineRule="auto"/>
              <w:rPr>
                <w:rFonts w:ascii="宋体" w:hAnsi="宋体" w:cs="宋体"/>
                <w:kern w:val="0"/>
                <w:szCs w:val="21"/>
              </w:rPr>
            </w:pPr>
            <w:r>
              <w:rPr>
                <w:rFonts w:ascii="宋体" w:hAnsi="宋体" w:cs="宋体" w:hint="eastAsia"/>
                <w:kern w:val="0"/>
                <w:szCs w:val="21"/>
              </w:rPr>
              <w:t>13.支持smart JPEG编码，能够有效减小抓拍图片大小，压缩比0-100可设置，压缩区域个数1-6可配置；</w:t>
            </w:r>
          </w:p>
          <w:p w14:paraId="7EFF7733" w14:textId="77777777" w:rsidR="00202FBF" w:rsidRDefault="00DC2429">
            <w:pPr>
              <w:widowControl/>
              <w:spacing w:line="276" w:lineRule="auto"/>
              <w:rPr>
                <w:rFonts w:ascii="宋体" w:hAnsi="宋体" w:cs="宋体"/>
                <w:kern w:val="0"/>
                <w:szCs w:val="21"/>
              </w:rPr>
            </w:pPr>
            <w:r>
              <w:rPr>
                <w:rFonts w:ascii="宋体" w:hAnsi="宋体" w:cs="宋体" w:hint="eastAsia"/>
                <w:b/>
                <w:bCs/>
                <w:kern w:val="0"/>
                <w:szCs w:val="21"/>
              </w:rPr>
              <w:t>*</w:t>
            </w:r>
            <w:r>
              <w:rPr>
                <w:rFonts w:ascii="宋体" w:hAnsi="宋体" w:cs="宋体" w:hint="eastAsia"/>
                <w:kern w:val="0"/>
                <w:szCs w:val="21"/>
              </w:rPr>
              <w:t>14.支持车距违章抓拍功能，当两车距离小于50米，则抓拍后车为违章；</w:t>
            </w:r>
          </w:p>
          <w:p w14:paraId="298CD697" w14:textId="77777777" w:rsidR="00202FBF" w:rsidRDefault="00DC2429">
            <w:pPr>
              <w:widowControl/>
              <w:spacing w:line="276" w:lineRule="auto"/>
              <w:rPr>
                <w:rFonts w:ascii="宋体" w:hAnsi="宋体" w:cs="宋体"/>
                <w:kern w:val="0"/>
                <w:szCs w:val="21"/>
              </w:rPr>
            </w:pPr>
            <w:r>
              <w:rPr>
                <w:rFonts w:ascii="宋体" w:hAnsi="宋体" w:cs="宋体" w:hint="eastAsia"/>
                <w:b/>
                <w:bCs/>
                <w:kern w:val="0"/>
                <w:szCs w:val="21"/>
              </w:rPr>
              <w:t>*</w:t>
            </w:r>
            <w:r>
              <w:rPr>
                <w:rFonts w:ascii="宋体" w:hAnsi="宋体" w:cs="宋体" w:hint="eastAsia"/>
                <w:kern w:val="0"/>
                <w:szCs w:val="21"/>
              </w:rPr>
              <w:t>15支持机动车闯导流鱼腹线违章抓拍；</w:t>
            </w:r>
            <w:r>
              <w:rPr>
                <w:rFonts w:ascii="宋体" w:hAnsi="宋体" w:cs="宋体" w:hint="eastAsia"/>
                <w:kern w:val="0"/>
                <w:szCs w:val="21"/>
              </w:rPr>
              <w:br/>
              <w:t>14.支持存储自动覆盖，存储卡最大支持256G；</w:t>
            </w:r>
            <w:r>
              <w:rPr>
                <w:rFonts w:ascii="宋体" w:hAnsi="宋体" w:cs="宋体" w:hint="eastAsia"/>
                <w:kern w:val="0"/>
                <w:szCs w:val="21"/>
              </w:rPr>
              <w:br/>
              <w:t>15.支持机动车闯导流鱼腹线违章抓拍；</w:t>
            </w:r>
            <w:r>
              <w:rPr>
                <w:rFonts w:ascii="宋体" w:hAnsi="宋体" w:cs="宋体" w:hint="eastAsia"/>
                <w:kern w:val="0"/>
                <w:szCs w:val="21"/>
              </w:rPr>
              <w:br/>
            </w:r>
            <w:r>
              <w:rPr>
                <w:rFonts w:ascii="宋体" w:hAnsi="宋体" w:cs="宋体" w:hint="eastAsia"/>
                <w:b/>
                <w:bCs/>
                <w:kern w:val="0"/>
                <w:szCs w:val="21"/>
              </w:rPr>
              <w:t>*</w:t>
            </w:r>
            <w:r>
              <w:rPr>
                <w:rFonts w:ascii="宋体" w:hAnsi="宋体" w:cs="宋体" w:hint="eastAsia"/>
                <w:kern w:val="0"/>
                <w:szCs w:val="21"/>
              </w:rPr>
              <w:t>16.</w:t>
            </w:r>
            <w:r>
              <w:t>支持识别</w:t>
            </w:r>
            <w:r>
              <w:t>43</w:t>
            </w:r>
            <w:r>
              <w:t>种车型，包括轻型普通货车、轻型厢式货车、轻型平板货车、微型轿车、小型轿车、小型客车、小型越野客车、小型面包车、中型罐式货车、中型仓栅式货车、中型普通货车、中型普通半挂车、</w:t>
            </w:r>
            <w:r>
              <w:lastRenderedPageBreak/>
              <w:t>中型普通客车、中型平板货车、中型牵引车、中型厢式货车、中型厢式半挂车、中型特殊结构货车、中型平板半挂车、重型特殊结构货车、重型罐式挂车、重型普通货车、重型牵引力车、重型多结构货车、重型厢式挂车、重型车辆运输车，重型集装箱车，重型集装箱车挂车、重型普通全挂车、重型厢式货车、大型无轨电车、大型普通客车、大型双层客车、大型专用校车、专用客车、大型专项作业车、轮式平地机械，轮式挖掘机械，轮式装载机械，普通二轮摩托车，轻便侧三轮摩托车，轻便正三轮载货摩托车，轻便正三轮载客摩托车；</w:t>
            </w:r>
          </w:p>
          <w:p w14:paraId="1B112A76" w14:textId="77777777" w:rsidR="00202FBF" w:rsidRDefault="00DC2429">
            <w:pPr>
              <w:widowControl/>
              <w:spacing w:line="276" w:lineRule="auto"/>
              <w:rPr>
                <w:rFonts w:ascii="宋体" w:hAnsi="宋体" w:cs="宋体"/>
                <w:kern w:val="0"/>
                <w:szCs w:val="21"/>
              </w:rPr>
            </w:pPr>
            <w:r>
              <w:rPr>
                <w:rFonts w:ascii="宋体" w:hAnsi="宋体" w:cs="宋体" w:hint="eastAsia"/>
                <w:b/>
                <w:bCs/>
                <w:kern w:val="0"/>
                <w:szCs w:val="21"/>
              </w:rPr>
              <w:t>*</w:t>
            </w:r>
            <w:r>
              <w:rPr>
                <w:rFonts w:ascii="宋体" w:hAnsi="宋体" w:cs="宋体" w:hint="eastAsia"/>
                <w:kern w:val="0"/>
                <w:szCs w:val="21"/>
              </w:rPr>
              <w:t>1</w:t>
            </w:r>
            <w:r>
              <w:rPr>
                <w:rFonts w:ascii="宋体" w:hAnsi="宋体" w:cs="宋体"/>
                <w:kern w:val="0"/>
                <w:szCs w:val="21"/>
              </w:rPr>
              <w:t>7</w:t>
            </w:r>
            <w:r>
              <w:rPr>
                <w:rFonts w:ascii="宋体" w:hAnsi="宋体" w:cs="宋体" w:hint="eastAsia"/>
                <w:kern w:val="0"/>
                <w:szCs w:val="21"/>
              </w:rPr>
              <w:t>.</w:t>
            </w:r>
            <w:r>
              <w:t>支持主副驾驶人脸抠图功能，单车道场景下，主副驾驶员人脸抠图像素点不小于</w:t>
            </w:r>
            <w:r>
              <w:t>120</w:t>
            </w:r>
            <w:r>
              <w:t>像素点</w:t>
            </w:r>
            <w:r>
              <w:t>×120</w:t>
            </w:r>
            <w:r>
              <w:t>像素点；支持设置多帧识别功能开启</w:t>
            </w:r>
            <w:r>
              <w:t>/</w:t>
            </w:r>
            <w:r>
              <w:t>关闭；</w:t>
            </w:r>
            <w:r>
              <w:t> </w:t>
            </w:r>
          </w:p>
          <w:p w14:paraId="7C96AEE8" w14:textId="77777777" w:rsidR="00202FBF" w:rsidRDefault="00DC2429">
            <w:pPr>
              <w:widowControl/>
              <w:spacing w:line="276" w:lineRule="auto"/>
              <w:rPr>
                <w:rFonts w:ascii="宋体" w:hAnsi="宋体" w:cs="宋体"/>
                <w:kern w:val="0"/>
                <w:szCs w:val="21"/>
              </w:rPr>
            </w:pPr>
            <w:r>
              <w:rPr>
                <w:rFonts w:ascii="宋体" w:hAnsi="宋体" w:cs="宋体" w:hint="eastAsia"/>
                <w:b/>
                <w:bCs/>
                <w:kern w:val="0"/>
                <w:szCs w:val="21"/>
              </w:rPr>
              <w:t>*</w:t>
            </w:r>
            <w:r>
              <w:rPr>
                <w:rFonts w:ascii="宋体" w:hAnsi="宋体" w:cs="宋体" w:hint="eastAsia"/>
                <w:kern w:val="0"/>
                <w:szCs w:val="21"/>
              </w:rPr>
              <w:t>1</w:t>
            </w:r>
            <w:r>
              <w:rPr>
                <w:rFonts w:ascii="宋体" w:hAnsi="宋体" w:cs="宋体"/>
                <w:kern w:val="0"/>
                <w:szCs w:val="21"/>
              </w:rPr>
              <w:t>8</w:t>
            </w:r>
            <w:r>
              <w:rPr>
                <w:rFonts w:ascii="宋体" w:hAnsi="宋体" w:cs="宋体" w:hint="eastAsia"/>
                <w:kern w:val="0"/>
                <w:szCs w:val="21"/>
              </w:rPr>
              <w:t>.</w:t>
            </w:r>
            <w:r>
              <w:t xml:space="preserve"> </w:t>
            </w:r>
            <w:r>
              <w:t>可设置省份和城市简称区分本地车牌和外地车牌，支持节假日</w:t>
            </w:r>
            <w:r>
              <w:t>/</w:t>
            </w:r>
            <w:r>
              <w:t>工作日按时间段或者全天方式限行；支持限行车辆抓拍和抓拍图片查看，限行车辆捕获率</w:t>
            </w:r>
            <w:r>
              <w:t>≥99%</w:t>
            </w:r>
            <w:r>
              <w:t>，识别准确率</w:t>
            </w:r>
            <w:r>
              <w:t>≥98%</w:t>
            </w:r>
            <w:r>
              <w:t>；</w:t>
            </w:r>
          </w:p>
          <w:p w14:paraId="3BC0E368" w14:textId="77777777" w:rsidR="00202FBF" w:rsidRDefault="00DC2429">
            <w:pPr>
              <w:widowControl/>
              <w:spacing w:line="276" w:lineRule="auto"/>
              <w:rPr>
                <w:rFonts w:ascii="宋体" w:hAnsi="宋体" w:cs="宋体"/>
                <w:b/>
                <w:kern w:val="0"/>
                <w:szCs w:val="21"/>
              </w:rPr>
            </w:pPr>
            <w:r>
              <w:rPr>
                <w:rFonts w:ascii="宋体" w:hAnsi="宋体" w:cs="宋体" w:hint="eastAsia"/>
                <w:b/>
                <w:kern w:val="0"/>
                <w:szCs w:val="21"/>
              </w:rPr>
              <w:t>★以上加“*”项需提供满足技术参数要求的第三方检测报告并加盖厂商公章；</w:t>
            </w:r>
          </w:p>
        </w:tc>
        <w:tc>
          <w:tcPr>
            <w:tcW w:w="0" w:type="auto"/>
            <w:shd w:val="clear" w:color="auto" w:fill="auto"/>
            <w:noWrap/>
            <w:vAlign w:val="center"/>
          </w:tcPr>
          <w:p w14:paraId="71E0E0A0"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lastRenderedPageBreak/>
              <w:t>套</w:t>
            </w:r>
          </w:p>
        </w:tc>
        <w:tc>
          <w:tcPr>
            <w:tcW w:w="0" w:type="auto"/>
            <w:shd w:val="clear" w:color="auto" w:fill="auto"/>
            <w:noWrap/>
            <w:vAlign w:val="center"/>
          </w:tcPr>
          <w:p w14:paraId="5B163DC7"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2</w:t>
            </w:r>
          </w:p>
        </w:tc>
      </w:tr>
      <w:tr w:rsidR="00202FBF" w14:paraId="004C095F" w14:textId="77777777">
        <w:tc>
          <w:tcPr>
            <w:tcW w:w="0" w:type="auto"/>
            <w:shd w:val="clear" w:color="auto" w:fill="auto"/>
            <w:noWrap/>
            <w:vAlign w:val="center"/>
          </w:tcPr>
          <w:p w14:paraId="44F7A43A"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(02)</w:t>
            </w:r>
          </w:p>
        </w:tc>
        <w:tc>
          <w:tcPr>
            <w:tcW w:w="2071" w:type="dxa"/>
            <w:shd w:val="clear" w:color="auto" w:fill="auto"/>
            <w:vAlign w:val="center"/>
          </w:tcPr>
          <w:p w14:paraId="6B6415EA"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高清抓拍摄像机（车尾）</w:t>
            </w:r>
          </w:p>
        </w:tc>
        <w:tc>
          <w:tcPr>
            <w:tcW w:w="9888" w:type="dxa"/>
            <w:shd w:val="clear" w:color="auto" w:fill="auto"/>
            <w:vAlign w:val="center"/>
          </w:tcPr>
          <w:p w14:paraId="79A9B1D5" w14:textId="77777777" w:rsidR="00202FBF" w:rsidRDefault="00DC2429">
            <w:pPr>
              <w:widowControl/>
              <w:spacing w:line="276" w:lineRule="auto"/>
              <w:rPr>
                <w:rFonts w:ascii="宋体" w:hAnsi="宋体" w:cs="宋体"/>
                <w:kern w:val="0"/>
                <w:szCs w:val="21"/>
              </w:rPr>
            </w:pPr>
            <w:r>
              <w:rPr>
                <w:rFonts w:ascii="宋体" w:hAnsi="宋体" w:cs="宋体" w:hint="eastAsia"/>
                <w:kern w:val="0"/>
                <w:szCs w:val="21"/>
              </w:rPr>
              <w:t>同“高清抓拍摄像机（车头）”</w:t>
            </w:r>
          </w:p>
        </w:tc>
        <w:tc>
          <w:tcPr>
            <w:tcW w:w="0" w:type="auto"/>
            <w:shd w:val="clear" w:color="auto" w:fill="auto"/>
            <w:noWrap/>
            <w:vAlign w:val="center"/>
          </w:tcPr>
          <w:p w14:paraId="7E183415"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套</w:t>
            </w:r>
          </w:p>
        </w:tc>
        <w:tc>
          <w:tcPr>
            <w:tcW w:w="0" w:type="auto"/>
            <w:shd w:val="clear" w:color="auto" w:fill="auto"/>
            <w:noWrap/>
            <w:vAlign w:val="center"/>
          </w:tcPr>
          <w:p w14:paraId="019305A4"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2</w:t>
            </w:r>
          </w:p>
        </w:tc>
      </w:tr>
      <w:tr w:rsidR="00202FBF" w14:paraId="6FA444C8" w14:textId="77777777">
        <w:tc>
          <w:tcPr>
            <w:tcW w:w="0" w:type="auto"/>
            <w:shd w:val="clear" w:color="auto" w:fill="auto"/>
            <w:noWrap/>
            <w:vAlign w:val="center"/>
          </w:tcPr>
          <w:p w14:paraId="00103C1C"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(03)</w:t>
            </w:r>
          </w:p>
        </w:tc>
        <w:tc>
          <w:tcPr>
            <w:tcW w:w="2071" w:type="dxa"/>
            <w:shd w:val="clear" w:color="auto" w:fill="auto"/>
            <w:vAlign w:val="center"/>
          </w:tcPr>
          <w:p w14:paraId="09DEBECD"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高清抓拍摄像机（车身）</w:t>
            </w:r>
          </w:p>
        </w:tc>
        <w:tc>
          <w:tcPr>
            <w:tcW w:w="9888" w:type="dxa"/>
            <w:shd w:val="clear" w:color="auto" w:fill="auto"/>
            <w:vAlign w:val="center"/>
          </w:tcPr>
          <w:p w14:paraId="414A6429" w14:textId="77777777" w:rsidR="00202FBF" w:rsidRDefault="00DC2429">
            <w:pPr>
              <w:widowControl/>
              <w:spacing w:line="276" w:lineRule="auto"/>
              <w:rPr>
                <w:rFonts w:ascii="宋体" w:hAnsi="宋体" w:cs="宋体"/>
                <w:kern w:val="0"/>
                <w:szCs w:val="21"/>
              </w:rPr>
            </w:pPr>
            <w:r>
              <w:rPr>
                <w:rFonts w:ascii="宋体" w:hAnsi="宋体" w:cs="宋体" w:hint="eastAsia"/>
                <w:kern w:val="0"/>
                <w:szCs w:val="21"/>
              </w:rPr>
              <w:t>同“高清抓拍摄像机（车头）”</w:t>
            </w:r>
          </w:p>
        </w:tc>
        <w:tc>
          <w:tcPr>
            <w:tcW w:w="0" w:type="auto"/>
            <w:shd w:val="clear" w:color="auto" w:fill="auto"/>
            <w:noWrap/>
            <w:vAlign w:val="center"/>
          </w:tcPr>
          <w:p w14:paraId="5DF14EC8"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套</w:t>
            </w:r>
          </w:p>
        </w:tc>
        <w:tc>
          <w:tcPr>
            <w:tcW w:w="0" w:type="auto"/>
            <w:shd w:val="clear" w:color="auto" w:fill="auto"/>
            <w:noWrap/>
            <w:vAlign w:val="center"/>
          </w:tcPr>
          <w:p w14:paraId="0D6826C6"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4</w:t>
            </w:r>
          </w:p>
        </w:tc>
      </w:tr>
      <w:tr w:rsidR="00202FBF" w14:paraId="00C64EA2" w14:textId="77777777">
        <w:tc>
          <w:tcPr>
            <w:tcW w:w="0" w:type="auto"/>
            <w:shd w:val="clear" w:color="auto" w:fill="auto"/>
            <w:noWrap/>
            <w:vAlign w:val="center"/>
          </w:tcPr>
          <w:p w14:paraId="0BEF981B"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(04)</w:t>
            </w:r>
          </w:p>
        </w:tc>
        <w:tc>
          <w:tcPr>
            <w:tcW w:w="2071" w:type="dxa"/>
            <w:shd w:val="clear" w:color="auto" w:fill="auto"/>
            <w:vAlign w:val="center"/>
          </w:tcPr>
          <w:p w14:paraId="01AB0992"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闪光灯</w:t>
            </w:r>
          </w:p>
        </w:tc>
        <w:tc>
          <w:tcPr>
            <w:tcW w:w="9888" w:type="dxa"/>
            <w:shd w:val="clear" w:color="auto" w:fill="auto"/>
            <w:vAlign w:val="center"/>
          </w:tcPr>
          <w:p w14:paraId="199ADDA3" w14:textId="77777777" w:rsidR="00202FBF" w:rsidRDefault="00DC2429">
            <w:pPr>
              <w:widowControl/>
              <w:spacing w:line="276" w:lineRule="auto"/>
              <w:rPr>
                <w:rFonts w:ascii="宋体" w:hAnsi="宋体" w:cs="宋体"/>
                <w:kern w:val="0"/>
                <w:szCs w:val="21"/>
              </w:rPr>
            </w:pPr>
            <w:r>
              <w:rPr>
                <w:rFonts w:ascii="宋体" w:hAnsi="宋体" w:cs="宋体" w:hint="eastAsia"/>
                <w:kern w:val="0"/>
                <w:szCs w:val="21"/>
              </w:rPr>
              <w:t>1.单次闪光能量：≥300J，白天可看清前排司乘人员面部特征；</w:t>
            </w:r>
            <w:r>
              <w:rPr>
                <w:rFonts w:ascii="宋体" w:hAnsi="宋体" w:cs="宋体" w:hint="eastAsia"/>
                <w:kern w:val="0"/>
                <w:szCs w:val="21"/>
              </w:rPr>
              <w:br/>
              <w:t>2.触发方式：开关量/电平触发（满足市场大部分相机触发模式）；</w:t>
            </w:r>
            <w:r>
              <w:rPr>
                <w:rFonts w:ascii="宋体" w:hAnsi="宋体" w:cs="宋体" w:hint="eastAsia"/>
                <w:kern w:val="0"/>
                <w:szCs w:val="21"/>
              </w:rPr>
              <w:br/>
              <w:t>3.最佳有效补光距离16m～25m；</w:t>
            </w:r>
            <w:r>
              <w:rPr>
                <w:rFonts w:ascii="宋体" w:hAnsi="宋体" w:cs="宋体" w:hint="eastAsia"/>
                <w:kern w:val="0"/>
                <w:szCs w:val="21"/>
              </w:rPr>
              <w:br/>
              <w:t>4.工作环境：﹣40℃～﹢75℃</w:t>
            </w:r>
            <w:r>
              <w:rPr>
                <w:rFonts w:ascii="宋体" w:hAnsi="宋体" w:cs="宋体" w:hint="eastAsia"/>
                <w:kern w:val="0"/>
                <w:szCs w:val="21"/>
              </w:rPr>
              <w:br/>
              <w:t xml:space="preserve">5.闪光次数：≥1000万次； </w:t>
            </w:r>
            <w:r>
              <w:rPr>
                <w:rFonts w:ascii="宋体" w:hAnsi="宋体" w:cs="宋体" w:hint="eastAsia"/>
                <w:kern w:val="0"/>
                <w:szCs w:val="21"/>
              </w:rPr>
              <w:br/>
              <w:t xml:space="preserve">6.支持过频过热保护功能。                   </w:t>
            </w:r>
            <w:r>
              <w:rPr>
                <w:rFonts w:ascii="宋体" w:hAnsi="宋体" w:cs="宋体" w:hint="eastAsia"/>
                <w:kern w:val="0"/>
                <w:szCs w:val="21"/>
              </w:rPr>
              <w:br/>
              <w:t>7.同时支持开关量和电平触发方式；</w:t>
            </w:r>
            <w:r>
              <w:rPr>
                <w:rFonts w:ascii="宋体" w:hAnsi="宋体" w:cs="宋体" w:hint="eastAsia"/>
                <w:kern w:val="0"/>
                <w:szCs w:val="21"/>
              </w:rPr>
              <w:br/>
              <w:t xml:space="preserve">8.可配带光栅，可有效减少周边光污染。                                              </w:t>
            </w:r>
            <w:r>
              <w:rPr>
                <w:rFonts w:ascii="宋体" w:hAnsi="宋体" w:cs="宋体" w:hint="eastAsia"/>
                <w:kern w:val="0"/>
                <w:szCs w:val="21"/>
              </w:rPr>
              <w:br/>
              <w:t>9.防护等级：IP6</w:t>
            </w:r>
            <w:r>
              <w:rPr>
                <w:rFonts w:ascii="宋体" w:hAnsi="宋体" w:cs="宋体"/>
                <w:kern w:val="0"/>
                <w:szCs w:val="21"/>
              </w:rPr>
              <w:t>6</w:t>
            </w:r>
            <w:r>
              <w:rPr>
                <w:rFonts w:ascii="宋体" w:hAnsi="宋体" w:cs="宋体" w:hint="eastAsia"/>
                <w:kern w:val="0"/>
                <w:szCs w:val="21"/>
              </w:rPr>
              <w:t xml:space="preserve">； </w:t>
            </w:r>
            <w:r>
              <w:rPr>
                <w:rFonts w:ascii="宋体" w:hAnsi="宋体" w:cs="宋体" w:hint="eastAsia"/>
                <w:kern w:val="0"/>
                <w:szCs w:val="21"/>
              </w:rPr>
              <w:br/>
              <w:t>10.回电时间：＜40ms。</w:t>
            </w:r>
            <w:r>
              <w:rPr>
                <w:rFonts w:ascii="宋体" w:hAnsi="宋体" w:cs="宋体" w:hint="eastAsia"/>
                <w:kern w:val="0"/>
                <w:szCs w:val="21"/>
              </w:rPr>
              <w:br/>
              <w:t>11.支持在输入信号的频率异常或内部温度异常时，闪光灯暂停闪光，待异常状态消除后自动恢复工作。</w:t>
            </w:r>
            <w:r>
              <w:rPr>
                <w:rFonts w:ascii="宋体" w:hAnsi="宋体" w:cs="宋体" w:hint="eastAsia"/>
                <w:kern w:val="0"/>
                <w:szCs w:val="21"/>
              </w:rPr>
              <w:br/>
              <w:t xml:space="preserve">12.浪涌(冲击)等级：AC电源输入端口：线-线：3kV(峰值)；线-地：6kV(峰值) </w:t>
            </w:r>
            <w:r>
              <w:rPr>
                <w:rFonts w:ascii="宋体" w:hAnsi="宋体" w:cs="宋体" w:hint="eastAsia"/>
                <w:kern w:val="0"/>
                <w:szCs w:val="21"/>
              </w:rPr>
              <w:br/>
              <w:t>13.具有误触发保护功能，支持在输入信号异常时，闪光灯自我保护。</w:t>
            </w:r>
            <w:r>
              <w:rPr>
                <w:rFonts w:ascii="宋体" w:hAnsi="宋体" w:cs="宋体" w:hint="eastAsia"/>
                <w:kern w:val="0"/>
                <w:szCs w:val="21"/>
              </w:rPr>
              <w:br/>
              <w:t>14.超速抓拍同步控制软件和智能闪光灯抓拍软件著作权。</w:t>
            </w:r>
          </w:p>
        </w:tc>
        <w:tc>
          <w:tcPr>
            <w:tcW w:w="0" w:type="auto"/>
            <w:shd w:val="clear" w:color="auto" w:fill="auto"/>
            <w:noWrap/>
            <w:vAlign w:val="center"/>
          </w:tcPr>
          <w:p w14:paraId="65358783"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套</w:t>
            </w:r>
          </w:p>
        </w:tc>
        <w:tc>
          <w:tcPr>
            <w:tcW w:w="0" w:type="auto"/>
            <w:shd w:val="clear" w:color="auto" w:fill="auto"/>
            <w:noWrap/>
            <w:vAlign w:val="center"/>
          </w:tcPr>
          <w:p w14:paraId="519CA081"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8</w:t>
            </w:r>
          </w:p>
        </w:tc>
      </w:tr>
      <w:tr w:rsidR="00202FBF" w14:paraId="302E26B2" w14:textId="77777777">
        <w:tc>
          <w:tcPr>
            <w:tcW w:w="0" w:type="auto"/>
            <w:shd w:val="clear" w:color="auto" w:fill="auto"/>
            <w:noWrap/>
            <w:vAlign w:val="center"/>
          </w:tcPr>
          <w:p w14:paraId="52C34131"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lastRenderedPageBreak/>
              <w:t>(05)</w:t>
            </w:r>
          </w:p>
        </w:tc>
        <w:tc>
          <w:tcPr>
            <w:tcW w:w="2071" w:type="dxa"/>
            <w:shd w:val="clear" w:color="auto" w:fill="auto"/>
            <w:vAlign w:val="center"/>
          </w:tcPr>
          <w:p w14:paraId="27A8D250"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补光灯</w:t>
            </w:r>
          </w:p>
        </w:tc>
        <w:tc>
          <w:tcPr>
            <w:tcW w:w="9888" w:type="dxa"/>
            <w:shd w:val="clear" w:color="auto" w:fill="auto"/>
            <w:vAlign w:val="center"/>
          </w:tcPr>
          <w:p w14:paraId="12992061" w14:textId="77777777" w:rsidR="00202FBF" w:rsidRDefault="00DC2429">
            <w:pPr>
              <w:widowControl/>
              <w:spacing w:line="276" w:lineRule="auto"/>
              <w:rPr>
                <w:rFonts w:ascii="宋体" w:hAnsi="宋体" w:cs="宋体"/>
                <w:kern w:val="0"/>
                <w:szCs w:val="21"/>
              </w:rPr>
            </w:pPr>
            <w:r>
              <w:rPr>
                <w:rFonts w:ascii="宋体" w:hAnsi="宋体" w:cs="宋体" w:hint="eastAsia"/>
                <w:kern w:val="0"/>
                <w:szCs w:val="21"/>
              </w:rPr>
              <w:t>1.灯珠颗数：≤16颗进口高亮灯珠</w:t>
            </w:r>
            <w:r>
              <w:rPr>
                <w:rFonts w:ascii="宋体" w:hAnsi="宋体" w:cs="宋体" w:hint="eastAsia"/>
                <w:kern w:val="0"/>
                <w:szCs w:val="21"/>
              </w:rPr>
              <w:br/>
              <w:t>2.功 率：≤30W</w:t>
            </w:r>
            <w:r>
              <w:rPr>
                <w:rFonts w:ascii="宋体" w:hAnsi="宋体" w:cs="宋体" w:hint="eastAsia"/>
                <w:kern w:val="0"/>
                <w:szCs w:val="21"/>
              </w:rPr>
              <w:br/>
              <w:t>3.发光角度：30°/45°/60°等可选、标配45度</w:t>
            </w:r>
            <w:r>
              <w:rPr>
                <w:rFonts w:ascii="宋体" w:hAnsi="宋体" w:cs="宋体" w:hint="eastAsia"/>
                <w:kern w:val="0"/>
                <w:szCs w:val="21"/>
              </w:rPr>
              <w:br/>
              <w:t>4.色温：暖光设计减少光污染（其他色温可定制）</w:t>
            </w:r>
            <w:r>
              <w:rPr>
                <w:rFonts w:ascii="宋体" w:hAnsi="宋体" w:cs="宋体" w:hint="eastAsia"/>
                <w:kern w:val="0"/>
                <w:szCs w:val="21"/>
              </w:rPr>
              <w:br/>
              <w:t>5.防护等级：IP67；</w:t>
            </w:r>
            <w:r>
              <w:rPr>
                <w:rFonts w:ascii="宋体" w:hAnsi="宋体" w:cs="宋体" w:hint="eastAsia"/>
                <w:kern w:val="0"/>
                <w:szCs w:val="21"/>
              </w:rPr>
              <w:br/>
              <w:t xml:space="preserve">6.工作环境温度：-40℃~+80℃； </w:t>
            </w:r>
            <w:r>
              <w:rPr>
                <w:rFonts w:ascii="宋体" w:hAnsi="宋体" w:cs="宋体" w:hint="eastAsia"/>
                <w:kern w:val="0"/>
                <w:szCs w:val="21"/>
              </w:rPr>
              <w:br/>
              <w:t>7.工作湿度：10-90%</w:t>
            </w:r>
            <w:r>
              <w:rPr>
                <w:rFonts w:ascii="宋体" w:hAnsi="宋体" w:cs="宋体" w:hint="eastAsia"/>
                <w:kern w:val="0"/>
                <w:szCs w:val="21"/>
              </w:rPr>
              <w:br/>
              <w:t>8.浪涌(冲击)等级：AC电源输入端口：线-线：3kV(峰值)；线-地：6kV(峰值)；</w:t>
            </w:r>
            <w:r>
              <w:rPr>
                <w:rFonts w:ascii="宋体" w:hAnsi="宋体" w:cs="宋体" w:hint="eastAsia"/>
                <w:kern w:val="0"/>
                <w:szCs w:val="21"/>
              </w:rPr>
              <w:br/>
              <w:t>9.开启方式：支持环境亮度检测，低照度下开启，光敏具有延时关闭功能；</w:t>
            </w:r>
            <w:r>
              <w:rPr>
                <w:rFonts w:ascii="宋体" w:hAnsi="宋体" w:cs="宋体" w:hint="eastAsia"/>
                <w:kern w:val="0"/>
                <w:szCs w:val="21"/>
              </w:rPr>
              <w:br/>
              <w:t>10.工作状态查询：支持工作状态检查功能。</w:t>
            </w:r>
            <w:r>
              <w:rPr>
                <w:rFonts w:ascii="宋体" w:hAnsi="宋体" w:cs="宋体" w:hint="eastAsia"/>
                <w:kern w:val="0"/>
                <w:szCs w:val="21"/>
              </w:rPr>
              <w:br/>
              <w:t>11.使用寿命：＞50000小时；</w:t>
            </w:r>
            <w:r>
              <w:rPr>
                <w:rFonts w:ascii="宋体" w:hAnsi="宋体" w:cs="宋体" w:hint="eastAsia"/>
                <w:kern w:val="0"/>
                <w:szCs w:val="21"/>
              </w:rPr>
              <w:br/>
              <w:t>12.具有补光灯智能控制软件著作权。</w:t>
            </w:r>
          </w:p>
        </w:tc>
        <w:tc>
          <w:tcPr>
            <w:tcW w:w="0" w:type="auto"/>
            <w:shd w:val="clear" w:color="auto" w:fill="auto"/>
            <w:noWrap/>
            <w:vAlign w:val="center"/>
          </w:tcPr>
          <w:p w14:paraId="177BF07F"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套</w:t>
            </w:r>
          </w:p>
        </w:tc>
        <w:tc>
          <w:tcPr>
            <w:tcW w:w="0" w:type="auto"/>
            <w:shd w:val="clear" w:color="auto" w:fill="auto"/>
            <w:noWrap/>
            <w:vAlign w:val="center"/>
          </w:tcPr>
          <w:p w14:paraId="08C60804"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4</w:t>
            </w:r>
          </w:p>
        </w:tc>
      </w:tr>
      <w:tr w:rsidR="00202FBF" w14:paraId="3CE34658" w14:textId="77777777">
        <w:tc>
          <w:tcPr>
            <w:tcW w:w="0" w:type="auto"/>
            <w:shd w:val="clear" w:color="auto" w:fill="auto"/>
            <w:noWrap/>
            <w:vAlign w:val="center"/>
          </w:tcPr>
          <w:p w14:paraId="758F38B4"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(06)</w:t>
            </w:r>
          </w:p>
        </w:tc>
        <w:tc>
          <w:tcPr>
            <w:tcW w:w="2071" w:type="dxa"/>
            <w:shd w:val="clear" w:color="auto" w:fill="auto"/>
            <w:vAlign w:val="center"/>
          </w:tcPr>
          <w:p w14:paraId="127F3A85"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L型监控杆件</w:t>
            </w:r>
          </w:p>
        </w:tc>
        <w:tc>
          <w:tcPr>
            <w:tcW w:w="9888" w:type="dxa"/>
            <w:shd w:val="clear" w:color="auto" w:fill="auto"/>
            <w:vAlign w:val="center"/>
          </w:tcPr>
          <w:p w14:paraId="35F4ADCC"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杆高最底端高6.5米，横杆长大于9米；立柱采用热浸镀锌喷塑处理，镀锌厚度不小于270g/m2，喷塑厚度不小于0.076mm；立柱的壁厚不小于5mm，含避雷及接地防护设施。</w:t>
            </w:r>
          </w:p>
        </w:tc>
        <w:tc>
          <w:tcPr>
            <w:tcW w:w="0" w:type="auto"/>
            <w:shd w:val="clear" w:color="auto" w:fill="auto"/>
            <w:noWrap/>
            <w:vAlign w:val="center"/>
          </w:tcPr>
          <w:p w14:paraId="06BC4EC5"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套</w:t>
            </w:r>
          </w:p>
        </w:tc>
        <w:tc>
          <w:tcPr>
            <w:tcW w:w="0" w:type="auto"/>
            <w:shd w:val="clear" w:color="auto" w:fill="auto"/>
            <w:noWrap/>
            <w:vAlign w:val="center"/>
          </w:tcPr>
          <w:p w14:paraId="01267F03"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2</w:t>
            </w:r>
          </w:p>
        </w:tc>
      </w:tr>
      <w:tr w:rsidR="00202FBF" w14:paraId="5B16882A" w14:textId="77777777">
        <w:tc>
          <w:tcPr>
            <w:tcW w:w="0" w:type="auto"/>
            <w:shd w:val="clear" w:color="auto" w:fill="auto"/>
            <w:noWrap/>
            <w:vAlign w:val="center"/>
          </w:tcPr>
          <w:p w14:paraId="760E76E8"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(07)</w:t>
            </w:r>
          </w:p>
        </w:tc>
        <w:tc>
          <w:tcPr>
            <w:tcW w:w="2071" w:type="dxa"/>
            <w:shd w:val="clear" w:color="auto" w:fill="auto"/>
            <w:vAlign w:val="center"/>
          </w:tcPr>
          <w:p w14:paraId="23F49EE4"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监控杆件基础及接地</w:t>
            </w:r>
          </w:p>
        </w:tc>
        <w:tc>
          <w:tcPr>
            <w:tcW w:w="9888" w:type="dxa"/>
            <w:shd w:val="clear" w:color="auto" w:fill="auto"/>
            <w:vAlign w:val="center"/>
          </w:tcPr>
          <w:p w14:paraId="7A8046FF"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1.4m*1.4m*1.8m基础，接地电阻不大于4欧姆</w:t>
            </w:r>
          </w:p>
        </w:tc>
        <w:tc>
          <w:tcPr>
            <w:tcW w:w="0" w:type="auto"/>
            <w:shd w:val="clear" w:color="auto" w:fill="auto"/>
            <w:noWrap/>
            <w:vAlign w:val="center"/>
          </w:tcPr>
          <w:p w14:paraId="2630B15B"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套</w:t>
            </w:r>
          </w:p>
        </w:tc>
        <w:tc>
          <w:tcPr>
            <w:tcW w:w="0" w:type="auto"/>
            <w:shd w:val="clear" w:color="auto" w:fill="auto"/>
            <w:noWrap/>
            <w:vAlign w:val="center"/>
          </w:tcPr>
          <w:p w14:paraId="3510A855"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2</w:t>
            </w:r>
          </w:p>
        </w:tc>
      </w:tr>
      <w:tr w:rsidR="00202FBF" w14:paraId="503019B9" w14:textId="77777777">
        <w:tc>
          <w:tcPr>
            <w:tcW w:w="0" w:type="auto"/>
            <w:shd w:val="clear" w:color="auto" w:fill="auto"/>
            <w:noWrap/>
            <w:vAlign w:val="center"/>
          </w:tcPr>
          <w:p w14:paraId="0A729172" w14:textId="77777777" w:rsidR="00202FBF" w:rsidRDefault="00DC2429">
            <w:pPr>
              <w:widowControl/>
              <w:spacing w:line="276" w:lineRule="auto"/>
              <w:rPr>
                <w:rFonts w:ascii="宋体" w:hAnsi="宋体" w:cs="宋体"/>
                <w:b/>
                <w:bCs/>
                <w:color w:val="000000"/>
                <w:kern w:val="0"/>
                <w:szCs w:val="21"/>
              </w:rPr>
            </w:pPr>
            <w:r>
              <w:rPr>
                <w:rFonts w:ascii="宋体" w:hAnsi="宋体" w:cs="宋体" w:hint="eastAsia"/>
                <w:b/>
                <w:bCs/>
                <w:color w:val="000000"/>
                <w:kern w:val="0"/>
                <w:szCs w:val="21"/>
              </w:rPr>
              <w:t>3</w:t>
            </w:r>
          </w:p>
        </w:tc>
        <w:tc>
          <w:tcPr>
            <w:tcW w:w="2071" w:type="dxa"/>
            <w:shd w:val="clear" w:color="auto" w:fill="auto"/>
            <w:vAlign w:val="center"/>
          </w:tcPr>
          <w:p w14:paraId="68428240" w14:textId="77777777" w:rsidR="00202FBF" w:rsidRDefault="00DC2429">
            <w:pPr>
              <w:widowControl/>
              <w:spacing w:line="276" w:lineRule="auto"/>
              <w:rPr>
                <w:rFonts w:ascii="宋体" w:hAnsi="宋体" w:cs="宋体"/>
                <w:b/>
                <w:bCs/>
                <w:color w:val="000000"/>
                <w:kern w:val="0"/>
                <w:szCs w:val="21"/>
              </w:rPr>
            </w:pPr>
            <w:r>
              <w:rPr>
                <w:rFonts w:ascii="宋体" w:hAnsi="宋体" w:cs="宋体" w:hint="eastAsia"/>
                <w:b/>
                <w:bCs/>
                <w:color w:val="000000"/>
                <w:kern w:val="0"/>
                <w:szCs w:val="21"/>
              </w:rPr>
              <w:t>路面视频监控系统</w:t>
            </w:r>
          </w:p>
        </w:tc>
        <w:tc>
          <w:tcPr>
            <w:tcW w:w="9888" w:type="dxa"/>
            <w:shd w:val="clear" w:color="auto" w:fill="auto"/>
            <w:vAlign w:val="center"/>
          </w:tcPr>
          <w:p w14:paraId="5A8BC829" w14:textId="77777777" w:rsidR="00202FBF" w:rsidRDefault="00202FBF">
            <w:pPr>
              <w:widowControl/>
              <w:spacing w:line="276" w:lineRule="auto"/>
              <w:rPr>
                <w:rFonts w:ascii="宋体" w:hAnsi="宋体" w:cs="宋体"/>
                <w:b/>
                <w:bCs/>
                <w:color w:val="000000"/>
                <w:kern w:val="0"/>
                <w:szCs w:val="21"/>
              </w:rPr>
            </w:pPr>
          </w:p>
        </w:tc>
        <w:tc>
          <w:tcPr>
            <w:tcW w:w="0" w:type="auto"/>
            <w:shd w:val="clear" w:color="auto" w:fill="auto"/>
            <w:noWrap/>
            <w:vAlign w:val="center"/>
          </w:tcPr>
          <w:p w14:paraId="3F8AB0D9" w14:textId="77777777" w:rsidR="00202FBF" w:rsidRDefault="00202FBF">
            <w:pPr>
              <w:widowControl/>
              <w:spacing w:line="276" w:lineRule="auto"/>
              <w:rPr>
                <w:rFonts w:ascii="宋体" w:hAnsi="宋体" w:cs="宋体"/>
                <w:b/>
                <w:bCs/>
                <w:color w:val="000000"/>
                <w:kern w:val="0"/>
                <w:szCs w:val="21"/>
              </w:rPr>
            </w:pPr>
          </w:p>
        </w:tc>
        <w:tc>
          <w:tcPr>
            <w:tcW w:w="0" w:type="auto"/>
            <w:shd w:val="clear" w:color="auto" w:fill="auto"/>
            <w:noWrap/>
            <w:vAlign w:val="center"/>
          </w:tcPr>
          <w:p w14:paraId="46AF5A82" w14:textId="77777777" w:rsidR="00202FBF" w:rsidRDefault="00202FBF">
            <w:pPr>
              <w:widowControl/>
              <w:spacing w:line="276" w:lineRule="auto"/>
              <w:rPr>
                <w:rFonts w:ascii="宋体" w:hAnsi="宋体" w:cs="宋体"/>
                <w:b/>
                <w:bCs/>
                <w:color w:val="000000"/>
                <w:kern w:val="0"/>
                <w:szCs w:val="21"/>
              </w:rPr>
            </w:pPr>
          </w:p>
        </w:tc>
      </w:tr>
      <w:tr w:rsidR="00202FBF" w14:paraId="3F5B503B" w14:textId="77777777">
        <w:tc>
          <w:tcPr>
            <w:tcW w:w="0" w:type="auto"/>
            <w:shd w:val="clear" w:color="auto" w:fill="auto"/>
            <w:noWrap/>
            <w:vAlign w:val="center"/>
          </w:tcPr>
          <w:p w14:paraId="6057A8A5"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(01)</w:t>
            </w:r>
          </w:p>
        </w:tc>
        <w:tc>
          <w:tcPr>
            <w:tcW w:w="2071" w:type="dxa"/>
            <w:shd w:val="clear" w:color="auto" w:fill="auto"/>
            <w:vAlign w:val="center"/>
          </w:tcPr>
          <w:p w14:paraId="1DEDA500"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高清红外球形摄像机</w:t>
            </w:r>
          </w:p>
        </w:tc>
        <w:tc>
          <w:tcPr>
            <w:tcW w:w="9888" w:type="dxa"/>
            <w:shd w:val="clear" w:color="auto" w:fill="auto"/>
            <w:vAlign w:val="center"/>
          </w:tcPr>
          <w:p w14:paraId="40DFA96C" w14:textId="77777777" w:rsidR="00202FBF" w:rsidRDefault="00DC2429">
            <w:pPr>
              <w:widowControl/>
              <w:spacing w:line="276" w:lineRule="auto"/>
              <w:rPr>
                <w:rFonts w:ascii="宋体" w:hAnsi="宋体" w:cs="宋体"/>
                <w:kern w:val="0"/>
                <w:szCs w:val="21"/>
              </w:rPr>
            </w:pPr>
            <w:r>
              <w:rPr>
                <w:rFonts w:ascii="宋体" w:hAnsi="宋体" w:cs="宋体" w:hint="eastAsia"/>
                <w:kern w:val="0"/>
                <w:szCs w:val="21"/>
              </w:rPr>
              <w:t>1.400万7寸网络高清智能球机，23倍光学变倍；</w:t>
            </w:r>
            <w:r>
              <w:rPr>
                <w:rFonts w:ascii="宋体" w:hAnsi="宋体" w:cs="宋体" w:hint="eastAsia"/>
                <w:sz w:val="20"/>
                <w:szCs w:val="20"/>
              </w:rPr>
              <w:br/>
            </w:r>
            <w:r>
              <w:rPr>
                <w:rFonts w:ascii="宋体" w:hAnsi="宋体" w:cs="宋体" w:hint="eastAsia"/>
                <w:kern w:val="0"/>
                <w:szCs w:val="21"/>
              </w:rPr>
              <w:t>2.摄像机靶面尺寸不小于1/1.8英寸；内置GPU芯片；镜头采用F1.2大光圈；</w:t>
            </w:r>
            <w:r>
              <w:rPr>
                <w:rFonts w:ascii="宋体" w:hAnsi="宋体" w:cs="宋体" w:hint="eastAsia"/>
                <w:kern w:val="0"/>
                <w:szCs w:val="21"/>
              </w:rPr>
              <w:br/>
              <w:t>3.视频输出支持2560×1440@25fps，分辨力不小于1400TVL，红外距离可达300米；</w:t>
            </w:r>
            <w:r>
              <w:rPr>
                <w:rFonts w:ascii="宋体" w:hAnsi="宋体" w:cs="宋体" w:hint="eastAsia"/>
                <w:kern w:val="0"/>
                <w:szCs w:val="21"/>
              </w:rPr>
              <w:br/>
              <w:t>4.对人或车辆进入警戒区域后，设备可发出警示，并启动智能跟踪功能；</w:t>
            </w:r>
          </w:p>
          <w:p w14:paraId="5F736574" w14:textId="77777777" w:rsidR="00202FBF" w:rsidRDefault="00DC2429">
            <w:pPr>
              <w:widowControl/>
              <w:spacing w:line="276" w:lineRule="auto"/>
              <w:rPr>
                <w:rFonts w:ascii="宋体" w:hAnsi="宋体" w:cs="宋体"/>
                <w:kern w:val="0"/>
                <w:szCs w:val="21"/>
              </w:rPr>
            </w:pPr>
            <w:r>
              <w:rPr>
                <w:rFonts w:ascii="宋体" w:hAnsi="宋体" w:cs="宋体" w:hint="eastAsia"/>
                <w:kern w:val="0"/>
                <w:szCs w:val="21"/>
              </w:rPr>
              <w:t>支持水平手控速度不小于550°/S，垂直速度不小于120°/S，云台定位精度为±0.1°；</w:t>
            </w:r>
            <w:r>
              <w:rPr>
                <w:rFonts w:ascii="宋体" w:hAnsi="宋体" w:cs="宋体" w:hint="eastAsia"/>
                <w:kern w:val="0"/>
                <w:szCs w:val="21"/>
              </w:rPr>
              <w:br/>
              <w:t>6.水平旋转范围为360°连续旋转，垂直旋转范围为-20°~90°；</w:t>
            </w:r>
            <w:r>
              <w:rPr>
                <w:rFonts w:ascii="宋体" w:hAnsi="宋体" w:cs="宋体" w:hint="eastAsia"/>
                <w:kern w:val="0"/>
                <w:szCs w:val="21"/>
              </w:rPr>
              <w:br/>
              <w:t>7.设备支持可见光及红外光补光，可见光夜视距离，可识别距设备50m处的人体轮廓；</w:t>
            </w:r>
            <w:r>
              <w:rPr>
                <w:rFonts w:ascii="宋体" w:hAnsi="宋体" w:cs="宋体" w:hint="eastAsia"/>
                <w:kern w:val="0"/>
                <w:szCs w:val="21"/>
              </w:rPr>
              <w:br/>
              <w:t>8.支持智能红外、透雾、强光抑制、电子防抖、数字降噪、防红外过曝功能；</w:t>
            </w:r>
            <w:r>
              <w:rPr>
                <w:rFonts w:ascii="宋体" w:hAnsi="宋体" w:cs="宋体" w:hint="eastAsia"/>
                <w:kern w:val="0"/>
                <w:szCs w:val="21"/>
              </w:rPr>
              <w:br/>
              <w:t>9.</w:t>
            </w:r>
            <w:r>
              <w:rPr>
                <w:rFonts w:ascii="宋体" w:hAnsi="宋体" w:cs="宋体" w:hint="eastAsia"/>
                <w:b/>
                <w:bCs/>
                <w:kern w:val="0"/>
                <w:szCs w:val="21"/>
              </w:rPr>
              <w:t>*</w:t>
            </w:r>
            <w:r>
              <w:t>支持像素显示功能，可实时显示监控画面上选定区域的水平像素大小和垂直像素大小</w:t>
            </w:r>
            <w:r>
              <w:rPr>
                <w:rFonts w:ascii="宋体" w:hAnsi="宋体" w:cs="宋体" w:hint="eastAsia"/>
                <w:kern w:val="0"/>
                <w:szCs w:val="21"/>
              </w:rPr>
              <w:t>；</w:t>
            </w:r>
            <w:r>
              <w:rPr>
                <w:rFonts w:ascii="宋体" w:hAnsi="宋体" w:cs="宋体" w:hint="eastAsia"/>
                <w:kern w:val="0"/>
                <w:szCs w:val="21"/>
              </w:rPr>
              <w:br/>
              <w:t>10.球机应具备本机存储功能，支持SD卡热插拔，最大支持256GB；</w:t>
            </w:r>
            <w:r>
              <w:rPr>
                <w:rFonts w:ascii="宋体" w:hAnsi="宋体" w:cs="宋体" w:hint="eastAsia"/>
                <w:kern w:val="0"/>
                <w:szCs w:val="21"/>
              </w:rPr>
              <w:br/>
              <w:t>11.支持采用H.265、H.264视频编码标准，H.264编码支持Baseline/Main/High Profile；</w:t>
            </w:r>
            <w:r>
              <w:rPr>
                <w:rFonts w:ascii="宋体" w:hAnsi="宋体" w:cs="宋体" w:hint="eastAsia"/>
                <w:kern w:val="0"/>
                <w:szCs w:val="21"/>
              </w:rPr>
              <w:br/>
              <w:t>12.支持1024个预置位，支持512条巡航路径，支持512条以上的模式路径设置，支持预置位视频冻结功</w:t>
            </w:r>
            <w:r>
              <w:rPr>
                <w:rFonts w:ascii="宋体" w:hAnsi="宋体" w:cs="宋体" w:hint="eastAsia"/>
                <w:kern w:val="0"/>
                <w:szCs w:val="21"/>
              </w:rPr>
              <w:lastRenderedPageBreak/>
              <w:t>能；可实现RS485接口优先或RJ45网络接口优先控制功能；</w:t>
            </w:r>
            <w:r>
              <w:rPr>
                <w:rFonts w:ascii="宋体" w:hAnsi="宋体" w:cs="宋体" w:hint="eastAsia"/>
                <w:kern w:val="0"/>
                <w:szCs w:val="21"/>
              </w:rPr>
              <w:br/>
              <w:t>13.支持区域入侵、越界入侵、徘徊、物品移除、物品遗留、人员聚集、停车、快速移动，并联动报警；</w:t>
            </w:r>
            <w:r>
              <w:rPr>
                <w:rFonts w:ascii="宋体" w:hAnsi="宋体" w:cs="宋体" w:hint="eastAsia"/>
                <w:kern w:val="0"/>
                <w:szCs w:val="21"/>
              </w:rPr>
              <w:br/>
              <w:t>14.</w:t>
            </w:r>
            <w:r>
              <w:rPr>
                <w:rFonts w:ascii="宋体" w:hAnsi="宋体" w:cs="宋体" w:hint="eastAsia"/>
                <w:b/>
                <w:bCs/>
                <w:kern w:val="0"/>
                <w:szCs w:val="21"/>
              </w:rPr>
              <w:t>*</w:t>
            </w:r>
            <w:r>
              <w:t>支持快捷配置功能，可在预览画面开启</w:t>
            </w:r>
            <w:r>
              <w:t>/</w:t>
            </w:r>
            <w:r>
              <w:t>关闭</w:t>
            </w:r>
            <w:r>
              <w:t>“</w:t>
            </w:r>
            <w:r>
              <w:t>快捷配置</w:t>
            </w:r>
            <w:r>
              <w:t>”</w:t>
            </w:r>
            <w:r>
              <w:t>页面，对曝光参数、</w:t>
            </w:r>
            <w:r>
              <w:t>OSD</w:t>
            </w:r>
            <w:r>
              <w:t>、智能资源分配模式等参数进行配置，并可一键恢复为默认设置。</w:t>
            </w:r>
            <w:r>
              <w:rPr>
                <w:rFonts w:ascii="宋体" w:hAnsi="宋体" w:cs="宋体" w:hint="eastAsia"/>
                <w:kern w:val="0"/>
                <w:szCs w:val="21"/>
              </w:rPr>
              <w:br/>
              <w:t>15.具备较好的防护性能环境适应性，支持IP67，6kV防浪涌，工作温度范围可达-40℃-70℃；</w:t>
            </w:r>
            <w:r>
              <w:rPr>
                <w:rFonts w:ascii="宋体" w:hAnsi="宋体" w:cs="宋体" w:hint="eastAsia"/>
                <w:kern w:val="0"/>
                <w:szCs w:val="21"/>
              </w:rPr>
              <w:br/>
              <w:t>16.具备较好的电源适应性，电压在AC24V±30%范围内变化时，设备可正常工作。</w:t>
            </w:r>
          </w:p>
          <w:p w14:paraId="69080F72" w14:textId="77777777" w:rsidR="00202FBF" w:rsidRDefault="00DC2429">
            <w:pPr>
              <w:widowControl/>
              <w:spacing w:line="276" w:lineRule="auto"/>
            </w:pPr>
            <w:r>
              <w:rPr>
                <w:rFonts w:ascii="宋体" w:hAnsi="宋体" w:cs="宋体" w:hint="eastAsia"/>
                <w:kern w:val="0"/>
                <w:szCs w:val="21"/>
              </w:rPr>
              <w:t>1</w:t>
            </w:r>
            <w:r>
              <w:rPr>
                <w:rFonts w:ascii="宋体" w:hAnsi="宋体" w:cs="宋体"/>
                <w:kern w:val="0"/>
                <w:szCs w:val="21"/>
              </w:rPr>
              <w:t>7.</w:t>
            </w:r>
            <w:r>
              <w:rPr>
                <w:rFonts w:ascii="宋体" w:hAnsi="宋体" w:cs="宋体" w:hint="eastAsia"/>
                <w:b/>
                <w:bCs/>
                <w:kern w:val="0"/>
                <w:szCs w:val="21"/>
              </w:rPr>
              <w:t>*</w:t>
            </w:r>
            <w:r>
              <w:t>支持对镜头前盖玻璃加热，去除玻璃上的冰状和水状附着物</w:t>
            </w:r>
            <w:r>
              <w:rPr>
                <w:rFonts w:hint="eastAsia"/>
              </w:rPr>
              <w:t>；</w:t>
            </w:r>
          </w:p>
          <w:p w14:paraId="75456F5D" w14:textId="77777777" w:rsidR="00202FBF" w:rsidRDefault="00DC2429">
            <w:pPr>
              <w:widowControl/>
              <w:spacing w:line="276" w:lineRule="auto"/>
              <w:rPr>
                <w:rFonts w:ascii="宋体" w:hAnsi="宋体" w:cs="宋体"/>
                <w:kern w:val="0"/>
                <w:szCs w:val="21"/>
              </w:rPr>
            </w:pPr>
            <w:r>
              <w:rPr>
                <w:rFonts w:hint="eastAsia"/>
              </w:rPr>
              <w:t>1</w:t>
            </w:r>
            <w:r>
              <w:t>8.</w:t>
            </w:r>
            <w:r>
              <w:rPr>
                <w:rFonts w:ascii="宋体" w:hAnsi="宋体" w:cs="宋体" w:hint="eastAsia"/>
                <w:b/>
                <w:bCs/>
                <w:kern w:val="0"/>
                <w:szCs w:val="21"/>
              </w:rPr>
              <w:t>*</w:t>
            </w:r>
            <w:r>
              <w:t>需具备智能分析抗干扰功能，当篮球、小狗、树叶等非人或车辆目标经过检测区域时，不会触发报警。</w:t>
            </w:r>
          </w:p>
          <w:p w14:paraId="03CE32A8" w14:textId="77777777" w:rsidR="00202FBF" w:rsidRDefault="00DC2429">
            <w:pPr>
              <w:widowControl/>
              <w:spacing w:line="276" w:lineRule="auto"/>
              <w:rPr>
                <w:rFonts w:ascii="宋体" w:hAnsi="宋体" w:cs="宋体"/>
                <w:kern w:val="0"/>
                <w:szCs w:val="21"/>
              </w:rPr>
            </w:pPr>
            <w:r>
              <w:rPr>
                <w:rFonts w:ascii="宋体" w:hAnsi="宋体" w:cs="宋体" w:hint="eastAsia"/>
                <w:kern w:val="0"/>
                <w:szCs w:val="21"/>
              </w:rPr>
              <w:t>★</w:t>
            </w:r>
            <w:r>
              <w:rPr>
                <w:rFonts w:ascii="宋体" w:hAnsi="宋体" w:cs="宋体" w:hint="eastAsia"/>
                <w:b/>
                <w:bCs/>
                <w:kern w:val="0"/>
                <w:szCs w:val="21"/>
              </w:rPr>
              <w:t>以上加“*”项需提供满足技术参数要求的第三方检测报告并加盖厂商公章</w:t>
            </w:r>
            <w:r>
              <w:rPr>
                <w:rFonts w:ascii="宋体" w:hAnsi="宋体" w:cs="宋体" w:hint="eastAsia"/>
                <w:kern w:val="0"/>
                <w:szCs w:val="21"/>
              </w:rPr>
              <w:t>；</w:t>
            </w:r>
          </w:p>
        </w:tc>
        <w:tc>
          <w:tcPr>
            <w:tcW w:w="0" w:type="auto"/>
            <w:shd w:val="clear" w:color="auto" w:fill="auto"/>
            <w:noWrap/>
            <w:vAlign w:val="center"/>
          </w:tcPr>
          <w:p w14:paraId="187A11DA"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lastRenderedPageBreak/>
              <w:t>套</w:t>
            </w:r>
          </w:p>
        </w:tc>
        <w:tc>
          <w:tcPr>
            <w:tcW w:w="0" w:type="auto"/>
            <w:shd w:val="clear" w:color="auto" w:fill="auto"/>
            <w:noWrap/>
            <w:vAlign w:val="center"/>
          </w:tcPr>
          <w:p w14:paraId="1E0BA23A"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4</w:t>
            </w:r>
          </w:p>
        </w:tc>
      </w:tr>
      <w:tr w:rsidR="00202FBF" w14:paraId="0624168E" w14:textId="77777777">
        <w:tc>
          <w:tcPr>
            <w:tcW w:w="0" w:type="auto"/>
            <w:shd w:val="clear" w:color="auto" w:fill="auto"/>
            <w:noWrap/>
            <w:vAlign w:val="center"/>
          </w:tcPr>
          <w:p w14:paraId="2D21B403"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(02)</w:t>
            </w:r>
          </w:p>
        </w:tc>
        <w:tc>
          <w:tcPr>
            <w:tcW w:w="2071" w:type="dxa"/>
            <w:shd w:val="clear" w:color="auto" w:fill="auto"/>
            <w:vAlign w:val="center"/>
          </w:tcPr>
          <w:p w14:paraId="0103A2FF"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球机立杆(情报发布)</w:t>
            </w:r>
          </w:p>
        </w:tc>
        <w:tc>
          <w:tcPr>
            <w:tcW w:w="9888" w:type="dxa"/>
            <w:shd w:val="clear" w:color="auto" w:fill="auto"/>
            <w:vAlign w:val="center"/>
          </w:tcPr>
          <w:p w14:paraId="0390C431"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杆高7.5米，横杆0.5米。立柱采用热浸镀锌喷塑处理，镀锌厚度270g/m2，喷塑厚度0.076mm；立柱的壁厚不低于4mm。</w:t>
            </w:r>
          </w:p>
        </w:tc>
        <w:tc>
          <w:tcPr>
            <w:tcW w:w="0" w:type="auto"/>
            <w:shd w:val="clear" w:color="auto" w:fill="auto"/>
            <w:noWrap/>
            <w:vAlign w:val="center"/>
          </w:tcPr>
          <w:p w14:paraId="63C33E14"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套</w:t>
            </w:r>
          </w:p>
        </w:tc>
        <w:tc>
          <w:tcPr>
            <w:tcW w:w="0" w:type="auto"/>
            <w:shd w:val="clear" w:color="auto" w:fill="auto"/>
            <w:noWrap/>
            <w:vAlign w:val="center"/>
          </w:tcPr>
          <w:p w14:paraId="54316608"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2</w:t>
            </w:r>
          </w:p>
        </w:tc>
      </w:tr>
      <w:tr w:rsidR="00202FBF" w14:paraId="47C8AC1E" w14:textId="77777777">
        <w:tc>
          <w:tcPr>
            <w:tcW w:w="0" w:type="auto"/>
            <w:shd w:val="clear" w:color="auto" w:fill="auto"/>
            <w:noWrap/>
            <w:vAlign w:val="center"/>
          </w:tcPr>
          <w:p w14:paraId="3181EA4D"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(03)</w:t>
            </w:r>
          </w:p>
        </w:tc>
        <w:tc>
          <w:tcPr>
            <w:tcW w:w="2071" w:type="dxa"/>
            <w:shd w:val="clear" w:color="auto" w:fill="auto"/>
            <w:vAlign w:val="center"/>
          </w:tcPr>
          <w:p w14:paraId="600665F6"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球机立杆基础及接地(情报发布)</w:t>
            </w:r>
          </w:p>
        </w:tc>
        <w:tc>
          <w:tcPr>
            <w:tcW w:w="9888" w:type="dxa"/>
            <w:shd w:val="clear" w:color="auto" w:fill="auto"/>
            <w:vAlign w:val="center"/>
          </w:tcPr>
          <w:p w14:paraId="70826DF9"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1m*1m*1.5m基础开挖，含C25混凝土浇筑，钢筋笼、预埋件、防雷接地等，接地电阻不大于4欧姆</w:t>
            </w:r>
          </w:p>
        </w:tc>
        <w:tc>
          <w:tcPr>
            <w:tcW w:w="0" w:type="auto"/>
            <w:shd w:val="clear" w:color="auto" w:fill="auto"/>
            <w:noWrap/>
            <w:vAlign w:val="center"/>
          </w:tcPr>
          <w:p w14:paraId="56C1E0F7"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套</w:t>
            </w:r>
          </w:p>
        </w:tc>
        <w:tc>
          <w:tcPr>
            <w:tcW w:w="0" w:type="auto"/>
            <w:shd w:val="clear" w:color="auto" w:fill="auto"/>
            <w:noWrap/>
            <w:vAlign w:val="center"/>
          </w:tcPr>
          <w:p w14:paraId="66E05924"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2</w:t>
            </w:r>
          </w:p>
        </w:tc>
      </w:tr>
      <w:tr w:rsidR="00202FBF" w14:paraId="0EDDDC16" w14:textId="77777777">
        <w:tc>
          <w:tcPr>
            <w:tcW w:w="0" w:type="auto"/>
            <w:shd w:val="clear" w:color="auto" w:fill="auto"/>
            <w:noWrap/>
            <w:vAlign w:val="center"/>
          </w:tcPr>
          <w:p w14:paraId="787FE644" w14:textId="77777777" w:rsidR="00202FBF" w:rsidRDefault="00DC2429">
            <w:pPr>
              <w:widowControl/>
              <w:spacing w:line="276" w:lineRule="auto"/>
              <w:rPr>
                <w:rFonts w:ascii="宋体" w:hAnsi="宋体" w:cs="宋体"/>
                <w:b/>
                <w:bCs/>
                <w:color w:val="000000"/>
                <w:kern w:val="0"/>
                <w:szCs w:val="21"/>
              </w:rPr>
            </w:pPr>
            <w:r>
              <w:rPr>
                <w:rFonts w:ascii="宋体" w:hAnsi="宋体" w:cs="宋体" w:hint="eastAsia"/>
                <w:b/>
                <w:bCs/>
                <w:color w:val="000000"/>
                <w:kern w:val="0"/>
                <w:szCs w:val="21"/>
              </w:rPr>
              <w:t>4</w:t>
            </w:r>
          </w:p>
        </w:tc>
        <w:tc>
          <w:tcPr>
            <w:tcW w:w="2071" w:type="dxa"/>
            <w:shd w:val="clear" w:color="auto" w:fill="auto"/>
            <w:vAlign w:val="center"/>
          </w:tcPr>
          <w:p w14:paraId="5DB1CA11" w14:textId="77777777" w:rsidR="00202FBF" w:rsidRDefault="00DC2429">
            <w:pPr>
              <w:widowControl/>
              <w:spacing w:line="276" w:lineRule="auto"/>
              <w:rPr>
                <w:rFonts w:ascii="宋体" w:hAnsi="宋体" w:cs="宋体"/>
                <w:b/>
                <w:bCs/>
                <w:color w:val="000000"/>
                <w:kern w:val="0"/>
                <w:szCs w:val="21"/>
              </w:rPr>
            </w:pPr>
            <w:r>
              <w:rPr>
                <w:rFonts w:ascii="宋体" w:hAnsi="宋体" w:cs="宋体" w:hint="eastAsia"/>
                <w:b/>
                <w:bCs/>
                <w:color w:val="000000"/>
                <w:kern w:val="0"/>
                <w:szCs w:val="21"/>
              </w:rPr>
              <w:t>路面情报发布系统</w:t>
            </w:r>
          </w:p>
        </w:tc>
        <w:tc>
          <w:tcPr>
            <w:tcW w:w="9888" w:type="dxa"/>
            <w:shd w:val="clear" w:color="auto" w:fill="auto"/>
            <w:vAlign w:val="center"/>
          </w:tcPr>
          <w:p w14:paraId="08A1E8B0" w14:textId="77777777" w:rsidR="00202FBF" w:rsidRDefault="00202FBF">
            <w:pPr>
              <w:widowControl/>
              <w:spacing w:line="276" w:lineRule="auto"/>
              <w:rPr>
                <w:rFonts w:ascii="宋体" w:hAnsi="宋体" w:cs="宋体"/>
                <w:b/>
                <w:bCs/>
                <w:color w:val="000000"/>
                <w:kern w:val="0"/>
                <w:szCs w:val="21"/>
              </w:rPr>
            </w:pPr>
          </w:p>
        </w:tc>
        <w:tc>
          <w:tcPr>
            <w:tcW w:w="0" w:type="auto"/>
            <w:shd w:val="clear" w:color="auto" w:fill="auto"/>
            <w:noWrap/>
            <w:vAlign w:val="center"/>
          </w:tcPr>
          <w:p w14:paraId="46685ABD" w14:textId="77777777" w:rsidR="00202FBF" w:rsidRDefault="00202FBF">
            <w:pPr>
              <w:widowControl/>
              <w:spacing w:line="276" w:lineRule="auto"/>
              <w:rPr>
                <w:rFonts w:ascii="宋体" w:hAnsi="宋体" w:cs="宋体"/>
                <w:b/>
                <w:bCs/>
                <w:color w:val="000000"/>
                <w:kern w:val="0"/>
                <w:szCs w:val="21"/>
              </w:rPr>
            </w:pPr>
          </w:p>
        </w:tc>
        <w:tc>
          <w:tcPr>
            <w:tcW w:w="0" w:type="auto"/>
            <w:shd w:val="clear" w:color="auto" w:fill="auto"/>
            <w:noWrap/>
            <w:vAlign w:val="center"/>
          </w:tcPr>
          <w:p w14:paraId="2C6DE458" w14:textId="77777777" w:rsidR="00202FBF" w:rsidRDefault="00202FBF">
            <w:pPr>
              <w:widowControl/>
              <w:spacing w:line="276" w:lineRule="auto"/>
              <w:rPr>
                <w:rFonts w:ascii="宋体" w:hAnsi="宋体" w:cs="宋体"/>
                <w:b/>
                <w:bCs/>
                <w:color w:val="000000"/>
                <w:kern w:val="0"/>
                <w:szCs w:val="21"/>
              </w:rPr>
            </w:pPr>
          </w:p>
        </w:tc>
      </w:tr>
      <w:tr w:rsidR="00202FBF" w14:paraId="7A42A85A" w14:textId="77777777">
        <w:tc>
          <w:tcPr>
            <w:tcW w:w="0" w:type="auto"/>
            <w:shd w:val="clear" w:color="auto" w:fill="auto"/>
            <w:noWrap/>
            <w:vAlign w:val="center"/>
          </w:tcPr>
          <w:p w14:paraId="705102D8"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(01)</w:t>
            </w:r>
          </w:p>
        </w:tc>
        <w:tc>
          <w:tcPr>
            <w:tcW w:w="2071" w:type="dxa"/>
            <w:shd w:val="clear" w:color="auto" w:fill="auto"/>
            <w:vAlign w:val="center"/>
          </w:tcPr>
          <w:p w14:paraId="6EE703EA"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F情报板</w:t>
            </w:r>
          </w:p>
        </w:tc>
        <w:tc>
          <w:tcPr>
            <w:tcW w:w="9888" w:type="dxa"/>
            <w:shd w:val="clear" w:color="auto" w:fill="auto"/>
            <w:vAlign w:val="center"/>
          </w:tcPr>
          <w:p w14:paraId="2F8E1421"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1、物理点间距：10mm ；物理密度：10000点/m2；</w:t>
            </w:r>
            <w:r>
              <w:rPr>
                <w:rFonts w:ascii="宋体" w:hAnsi="宋体" w:cs="宋体" w:hint="eastAsia"/>
                <w:color w:val="000000"/>
                <w:kern w:val="0"/>
                <w:szCs w:val="21"/>
              </w:rPr>
              <w:br/>
              <w:t>2、显示尺寸：1.6mX3.2m；</w:t>
            </w:r>
            <w:r>
              <w:rPr>
                <w:rFonts w:ascii="宋体" w:hAnsi="宋体" w:cs="宋体" w:hint="eastAsia"/>
                <w:color w:val="000000"/>
                <w:kern w:val="0"/>
                <w:szCs w:val="21"/>
              </w:rPr>
              <w:br/>
              <w:t>3、发光点颜色： 1R1G，基色：纯红+纯绿；</w:t>
            </w:r>
            <w:r>
              <w:rPr>
                <w:rFonts w:ascii="宋体" w:hAnsi="宋体" w:cs="宋体" w:hint="eastAsia"/>
                <w:color w:val="000000"/>
                <w:kern w:val="0"/>
                <w:szCs w:val="21"/>
              </w:rPr>
              <w:br/>
              <w:t>4、工作温度： -20℃ ～ +50℃；</w:t>
            </w:r>
            <w:r>
              <w:rPr>
                <w:rFonts w:ascii="宋体" w:hAnsi="宋体" w:cs="宋体" w:hint="eastAsia"/>
                <w:color w:val="000000"/>
                <w:kern w:val="0"/>
                <w:szCs w:val="21"/>
              </w:rPr>
              <w:br/>
              <w:t>5、相对湿度：≤90～95%；</w:t>
            </w:r>
            <w:r>
              <w:rPr>
                <w:rFonts w:ascii="宋体" w:hAnsi="宋体" w:cs="宋体" w:hint="eastAsia"/>
                <w:color w:val="000000"/>
                <w:kern w:val="0"/>
                <w:szCs w:val="21"/>
              </w:rPr>
              <w:br/>
              <w:t>6、扫描频率：≥120帧/秒；刷新频率：≥60帧/秒；</w:t>
            </w:r>
            <w:r>
              <w:rPr>
                <w:rFonts w:ascii="宋体" w:hAnsi="宋体" w:cs="宋体" w:hint="eastAsia"/>
                <w:color w:val="000000"/>
                <w:kern w:val="0"/>
                <w:szCs w:val="21"/>
              </w:rPr>
              <w:br/>
              <w:t>7、白平衡亮度：≥3500cd/m2；</w:t>
            </w:r>
            <w:r>
              <w:rPr>
                <w:rFonts w:ascii="宋体" w:hAnsi="宋体" w:cs="宋体" w:hint="eastAsia"/>
                <w:color w:val="000000"/>
                <w:kern w:val="0"/>
                <w:szCs w:val="21"/>
              </w:rPr>
              <w:br/>
              <w:t>8、平均无故障时间：≥10000小时；</w:t>
            </w:r>
            <w:r>
              <w:rPr>
                <w:rFonts w:ascii="宋体" w:hAnsi="宋体" w:cs="宋体" w:hint="eastAsia"/>
                <w:color w:val="000000"/>
                <w:kern w:val="0"/>
                <w:szCs w:val="21"/>
              </w:rPr>
              <w:br/>
              <w:t>9、平整度：任意相邻像素间≤0.5mm；模块拼接间隙&lt;1mm ；</w:t>
            </w:r>
            <w:r>
              <w:rPr>
                <w:rFonts w:ascii="宋体" w:hAnsi="宋体" w:cs="宋体" w:hint="eastAsia"/>
                <w:color w:val="000000"/>
                <w:kern w:val="0"/>
                <w:szCs w:val="21"/>
              </w:rPr>
              <w:br/>
              <w:t>10、有效通讯距离：≥100m（网线传输）。</w:t>
            </w:r>
          </w:p>
        </w:tc>
        <w:tc>
          <w:tcPr>
            <w:tcW w:w="0" w:type="auto"/>
            <w:shd w:val="clear" w:color="auto" w:fill="auto"/>
            <w:noWrap/>
            <w:vAlign w:val="center"/>
          </w:tcPr>
          <w:p w14:paraId="78A71405"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套</w:t>
            </w:r>
          </w:p>
        </w:tc>
        <w:tc>
          <w:tcPr>
            <w:tcW w:w="0" w:type="auto"/>
            <w:shd w:val="clear" w:color="auto" w:fill="auto"/>
            <w:noWrap/>
            <w:vAlign w:val="center"/>
          </w:tcPr>
          <w:p w14:paraId="3CB80272"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2</w:t>
            </w:r>
          </w:p>
        </w:tc>
      </w:tr>
      <w:tr w:rsidR="00202FBF" w14:paraId="2574E043" w14:textId="77777777">
        <w:tc>
          <w:tcPr>
            <w:tcW w:w="0" w:type="auto"/>
            <w:shd w:val="clear" w:color="auto" w:fill="auto"/>
            <w:noWrap/>
            <w:vAlign w:val="center"/>
          </w:tcPr>
          <w:p w14:paraId="6A4175D6"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(02)</w:t>
            </w:r>
          </w:p>
        </w:tc>
        <w:tc>
          <w:tcPr>
            <w:tcW w:w="2071" w:type="dxa"/>
            <w:shd w:val="clear" w:color="auto" w:fill="auto"/>
            <w:vAlign w:val="center"/>
          </w:tcPr>
          <w:p w14:paraId="6C52775E"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情报板杆件</w:t>
            </w:r>
          </w:p>
        </w:tc>
        <w:tc>
          <w:tcPr>
            <w:tcW w:w="9888" w:type="dxa"/>
            <w:shd w:val="clear" w:color="auto" w:fill="auto"/>
            <w:vAlign w:val="center"/>
          </w:tcPr>
          <w:p w14:paraId="32BA4F2E"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立杆φ325*8mm，规范制作，详见设计图纸</w:t>
            </w:r>
          </w:p>
        </w:tc>
        <w:tc>
          <w:tcPr>
            <w:tcW w:w="0" w:type="auto"/>
            <w:shd w:val="clear" w:color="auto" w:fill="auto"/>
            <w:noWrap/>
            <w:vAlign w:val="center"/>
          </w:tcPr>
          <w:p w14:paraId="307C5F45"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套</w:t>
            </w:r>
          </w:p>
        </w:tc>
        <w:tc>
          <w:tcPr>
            <w:tcW w:w="0" w:type="auto"/>
            <w:shd w:val="clear" w:color="auto" w:fill="auto"/>
            <w:noWrap/>
            <w:vAlign w:val="center"/>
          </w:tcPr>
          <w:p w14:paraId="2E5F9F74"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2</w:t>
            </w:r>
          </w:p>
        </w:tc>
      </w:tr>
      <w:tr w:rsidR="00202FBF" w14:paraId="40971F6E" w14:textId="77777777">
        <w:tc>
          <w:tcPr>
            <w:tcW w:w="0" w:type="auto"/>
            <w:shd w:val="clear" w:color="auto" w:fill="auto"/>
            <w:noWrap/>
            <w:vAlign w:val="center"/>
          </w:tcPr>
          <w:p w14:paraId="0FCC29E2"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(03)</w:t>
            </w:r>
          </w:p>
        </w:tc>
        <w:tc>
          <w:tcPr>
            <w:tcW w:w="2071" w:type="dxa"/>
            <w:shd w:val="clear" w:color="auto" w:fill="auto"/>
            <w:vAlign w:val="center"/>
          </w:tcPr>
          <w:p w14:paraId="266F77C7"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情报板杆件基础及接地</w:t>
            </w:r>
          </w:p>
        </w:tc>
        <w:tc>
          <w:tcPr>
            <w:tcW w:w="9888" w:type="dxa"/>
            <w:shd w:val="clear" w:color="auto" w:fill="auto"/>
            <w:vAlign w:val="center"/>
          </w:tcPr>
          <w:p w14:paraId="1D52DB5F"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1.8m*1.8m*1.8m基础开挖，含C25混凝土浇筑，钢筋笼、预埋件、防雷接地等，接地电阻不大于4欧姆</w:t>
            </w:r>
          </w:p>
        </w:tc>
        <w:tc>
          <w:tcPr>
            <w:tcW w:w="0" w:type="auto"/>
            <w:shd w:val="clear" w:color="auto" w:fill="auto"/>
            <w:noWrap/>
            <w:vAlign w:val="center"/>
          </w:tcPr>
          <w:p w14:paraId="0EB68955"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套</w:t>
            </w:r>
          </w:p>
        </w:tc>
        <w:tc>
          <w:tcPr>
            <w:tcW w:w="0" w:type="auto"/>
            <w:shd w:val="clear" w:color="auto" w:fill="auto"/>
            <w:noWrap/>
            <w:vAlign w:val="center"/>
          </w:tcPr>
          <w:p w14:paraId="0BBF2FBD"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2</w:t>
            </w:r>
          </w:p>
        </w:tc>
      </w:tr>
      <w:tr w:rsidR="00202FBF" w14:paraId="7D1442E8" w14:textId="77777777">
        <w:tc>
          <w:tcPr>
            <w:tcW w:w="0" w:type="auto"/>
            <w:shd w:val="clear" w:color="auto" w:fill="auto"/>
            <w:noWrap/>
            <w:vAlign w:val="center"/>
          </w:tcPr>
          <w:p w14:paraId="009D9A87"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(04)</w:t>
            </w:r>
          </w:p>
        </w:tc>
        <w:tc>
          <w:tcPr>
            <w:tcW w:w="2071" w:type="dxa"/>
            <w:shd w:val="clear" w:color="auto" w:fill="auto"/>
            <w:vAlign w:val="center"/>
          </w:tcPr>
          <w:p w14:paraId="393DDF2C"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立式电气机柜</w:t>
            </w:r>
          </w:p>
        </w:tc>
        <w:tc>
          <w:tcPr>
            <w:tcW w:w="9888" w:type="dxa"/>
            <w:shd w:val="clear" w:color="auto" w:fill="auto"/>
            <w:vAlign w:val="center"/>
          </w:tcPr>
          <w:p w14:paraId="15A76252"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落地机柜；符合IP65标准，采用落地式，具有良好的通风散热设计，防尘、防水、防盗。</w:t>
            </w:r>
          </w:p>
        </w:tc>
        <w:tc>
          <w:tcPr>
            <w:tcW w:w="0" w:type="auto"/>
            <w:shd w:val="clear" w:color="auto" w:fill="auto"/>
            <w:noWrap/>
            <w:vAlign w:val="center"/>
          </w:tcPr>
          <w:p w14:paraId="51739FBB"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套</w:t>
            </w:r>
          </w:p>
        </w:tc>
        <w:tc>
          <w:tcPr>
            <w:tcW w:w="0" w:type="auto"/>
            <w:shd w:val="clear" w:color="auto" w:fill="auto"/>
            <w:noWrap/>
            <w:vAlign w:val="center"/>
          </w:tcPr>
          <w:p w14:paraId="5BC3AEC3"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2</w:t>
            </w:r>
          </w:p>
        </w:tc>
      </w:tr>
      <w:tr w:rsidR="00202FBF" w14:paraId="49A48CB7" w14:textId="77777777">
        <w:tc>
          <w:tcPr>
            <w:tcW w:w="0" w:type="auto"/>
            <w:shd w:val="clear" w:color="auto" w:fill="auto"/>
            <w:noWrap/>
            <w:vAlign w:val="center"/>
          </w:tcPr>
          <w:p w14:paraId="0D57B6D8"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(05)</w:t>
            </w:r>
          </w:p>
        </w:tc>
        <w:tc>
          <w:tcPr>
            <w:tcW w:w="2071" w:type="dxa"/>
            <w:shd w:val="clear" w:color="auto" w:fill="auto"/>
            <w:vAlign w:val="center"/>
          </w:tcPr>
          <w:p w14:paraId="790E39FB"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立式电气机柜基础</w:t>
            </w:r>
            <w:r>
              <w:rPr>
                <w:rFonts w:ascii="宋体" w:hAnsi="宋体" w:cs="宋体" w:hint="eastAsia"/>
                <w:color w:val="000000"/>
                <w:kern w:val="0"/>
                <w:szCs w:val="21"/>
              </w:rPr>
              <w:lastRenderedPageBreak/>
              <w:t>及接地</w:t>
            </w:r>
          </w:p>
        </w:tc>
        <w:tc>
          <w:tcPr>
            <w:tcW w:w="9888" w:type="dxa"/>
            <w:shd w:val="clear" w:color="auto" w:fill="auto"/>
            <w:vAlign w:val="center"/>
          </w:tcPr>
          <w:p w14:paraId="31D35742"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lastRenderedPageBreak/>
              <w:t>0.7*1*0.6m基础开挖，含C25混凝土浇筑，钢筋笼、防雷接地等，接地电阻不大于4欧姆</w:t>
            </w:r>
          </w:p>
        </w:tc>
        <w:tc>
          <w:tcPr>
            <w:tcW w:w="0" w:type="auto"/>
            <w:shd w:val="clear" w:color="auto" w:fill="auto"/>
            <w:noWrap/>
            <w:vAlign w:val="center"/>
          </w:tcPr>
          <w:p w14:paraId="13C7493C"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套</w:t>
            </w:r>
          </w:p>
        </w:tc>
        <w:tc>
          <w:tcPr>
            <w:tcW w:w="0" w:type="auto"/>
            <w:shd w:val="clear" w:color="auto" w:fill="auto"/>
            <w:noWrap/>
            <w:vAlign w:val="center"/>
          </w:tcPr>
          <w:p w14:paraId="5F51367F"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2</w:t>
            </w:r>
          </w:p>
        </w:tc>
      </w:tr>
      <w:tr w:rsidR="00202FBF" w14:paraId="758841EA" w14:textId="77777777">
        <w:tc>
          <w:tcPr>
            <w:tcW w:w="0" w:type="auto"/>
            <w:shd w:val="clear" w:color="auto" w:fill="auto"/>
            <w:noWrap/>
            <w:vAlign w:val="center"/>
          </w:tcPr>
          <w:p w14:paraId="48B71582"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(06)</w:t>
            </w:r>
          </w:p>
        </w:tc>
        <w:tc>
          <w:tcPr>
            <w:tcW w:w="2071" w:type="dxa"/>
            <w:shd w:val="clear" w:color="auto" w:fill="auto"/>
            <w:vAlign w:val="center"/>
          </w:tcPr>
          <w:p w14:paraId="32C0EB94"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光纤收发器（发射）</w:t>
            </w:r>
          </w:p>
        </w:tc>
        <w:tc>
          <w:tcPr>
            <w:tcW w:w="9888" w:type="dxa"/>
            <w:shd w:val="clear" w:color="auto" w:fill="auto"/>
            <w:vAlign w:val="center"/>
          </w:tcPr>
          <w:p w14:paraId="2E1A4DF4" w14:textId="77777777" w:rsidR="00202FBF" w:rsidRDefault="00DC2429">
            <w:pPr>
              <w:widowControl/>
              <w:spacing w:line="276" w:lineRule="auto"/>
              <w:rPr>
                <w:rFonts w:ascii="宋体" w:hAnsi="宋体" w:cs="宋体"/>
                <w:kern w:val="0"/>
                <w:szCs w:val="21"/>
              </w:rPr>
            </w:pPr>
            <w:r>
              <w:rPr>
                <w:rFonts w:ascii="宋体" w:hAnsi="宋体" w:cs="宋体" w:hint="eastAsia"/>
                <w:kern w:val="0"/>
                <w:szCs w:val="21"/>
              </w:rPr>
              <w:t>1.1个百兆FC光口，4个10/100M自适应电口；</w:t>
            </w:r>
            <w:r>
              <w:rPr>
                <w:rFonts w:ascii="宋体" w:hAnsi="宋体" w:cs="宋体" w:hint="eastAsia"/>
                <w:kern w:val="0"/>
                <w:szCs w:val="21"/>
              </w:rPr>
              <w:br/>
              <w:t>2.工业级产品，支持冗余电源输入，适用于不同环境下的应用；</w:t>
            </w:r>
            <w:r>
              <w:rPr>
                <w:rFonts w:ascii="宋体" w:hAnsi="宋体" w:cs="宋体" w:hint="eastAsia"/>
                <w:kern w:val="0"/>
                <w:szCs w:val="21"/>
              </w:rPr>
              <w:br/>
              <w:t>3.低功耗无风扇设计：合理的电路设计，全铝合金外壳散热机壳，无需添加风扇散热；</w:t>
            </w:r>
            <w:r>
              <w:rPr>
                <w:rFonts w:ascii="宋体" w:hAnsi="宋体" w:cs="宋体" w:hint="eastAsia"/>
                <w:kern w:val="0"/>
                <w:szCs w:val="21"/>
              </w:rPr>
              <w:br/>
              <w:t>4.宽温湿度范围：相对湿度5%～95%（无凝露），工作温度：- 40ºC～+85ºC；</w:t>
            </w:r>
            <w:r>
              <w:rPr>
                <w:rFonts w:ascii="宋体" w:hAnsi="宋体" w:cs="宋体" w:hint="eastAsia"/>
                <w:kern w:val="0"/>
                <w:szCs w:val="21"/>
              </w:rPr>
              <w:br/>
              <w:t>5.坚固而灵活的结构；</w:t>
            </w:r>
            <w:r>
              <w:rPr>
                <w:rFonts w:ascii="宋体" w:hAnsi="宋体" w:cs="宋体" w:hint="eastAsia"/>
                <w:kern w:val="0"/>
                <w:szCs w:val="21"/>
              </w:rPr>
              <w:br/>
              <w:t>6.良好的电源隔离和接口保护；</w:t>
            </w:r>
            <w:r>
              <w:rPr>
                <w:rFonts w:ascii="宋体" w:hAnsi="宋体" w:cs="宋体" w:hint="eastAsia"/>
                <w:kern w:val="0"/>
                <w:szCs w:val="21"/>
              </w:rPr>
              <w:br/>
              <w:t>7.即插即用。</w:t>
            </w:r>
            <w:r>
              <w:rPr>
                <w:rFonts w:ascii="宋体" w:hAnsi="宋体" w:cs="宋体" w:hint="eastAsia"/>
                <w:kern w:val="0"/>
                <w:szCs w:val="21"/>
              </w:rPr>
              <w:br/>
              <w:t>8.高性能以太网交换技术，基于存储转发模式；</w:t>
            </w:r>
            <w:r>
              <w:rPr>
                <w:rFonts w:ascii="宋体" w:hAnsi="宋体" w:cs="宋体" w:hint="eastAsia"/>
                <w:kern w:val="0"/>
                <w:szCs w:val="21"/>
              </w:rPr>
              <w:br/>
              <w:t>9.以太网接口10/100M自适应，自诊断特性和自动MDI/MDIX连接；</w:t>
            </w:r>
            <w:r>
              <w:rPr>
                <w:rFonts w:ascii="宋体" w:hAnsi="宋体" w:cs="宋体" w:hint="eastAsia"/>
                <w:kern w:val="0"/>
                <w:szCs w:val="21"/>
              </w:rPr>
              <w:br/>
              <w:t>10.功耗低，安装方便；</w:t>
            </w:r>
            <w:r>
              <w:rPr>
                <w:rFonts w:ascii="宋体" w:hAnsi="宋体" w:cs="宋体" w:hint="eastAsia"/>
                <w:kern w:val="0"/>
                <w:szCs w:val="21"/>
              </w:rPr>
              <w:br/>
              <w:t>11.提供包括壁挂、导轨和集中式在内的多种结构形式；</w:t>
            </w:r>
            <w:r>
              <w:rPr>
                <w:rFonts w:ascii="宋体" w:hAnsi="宋体" w:cs="宋体" w:hint="eastAsia"/>
                <w:kern w:val="0"/>
                <w:szCs w:val="21"/>
              </w:rPr>
              <w:br/>
              <w:t>12.同一个系统中，多种结构设备可以混合使用；</w:t>
            </w:r>
            <w:r>
              <w:rPr>
                <w:rFonts w:ascii="宋体" w:hAnsi="宋体" w:cs="宋体" w:hint="eastAsia"/>
                <w:kern w:val="0"/>
                <w:szCs w:val="21"/>
              </w:rPr>
              <w:br/>
              <w:t>13.工作电源：DC 12-48V 提供反接保护</w:t>
            </w:r>
            <w:r>
              <w:rPr>
                <w:rFonts w:ascii="宋体" w:hAnsi="宋体" w:cs="宋体" w:hint="eastAsia"/>
                <w:kern w:val="0"/>
                <w:szCs w:val="21"/>
              </w:rPr>
              <w:br/>
              <w:t>14.支持软硬件防雷击浪涌冲击防护，其中硬件浪涌防护不低于5000A(8/20μs),具有雷击浪涌冲击智能防护软件</w:t>
            </w:r>
            <w:r>
              <w:rPr>
                <w:rFonts w:ascii="宋体" w:hAnsi="宋体" w:cs="宋体" w:hint="eastAsia"/>
                <w:kern w:val="0"/>
                <w:szCs w:val="21"/>
              </w:rPr>
              <w:br/>
              <w:t>15.IP40防护等级、LED指示灯；</w:t>
            </w:r>
            <w:r>
              <w:rPr>
                <w:rFonts w:ascii="宋体" w:hAnsi="宋体" w:cs="宋体" w:hint="eastAsia"/>
                <w:kern w:val="0"/>
                <w:szCs w:val="21"/>
              </w:rPr>
              <w:br/>
              <w:t>16.支持一层网管</w:t>
            </w:r>
            <w:r>
              <w:rPr>
                <w:rFonts w:ascii="宋体" w:hAnsi="宋体" w:cs="宋体" w:hint="eastAsia"/>
                <w:kern w:val="0"/>
                <w:szCs w:val="21"/>
              </w:rPr>
              <w:br/>
              <w:t>17.支持智能化运维管控</w:t>
            </w:r>
          </w:p>
        </w:tc>
        <w:tc>
          <w:tcPr>
            <w:tcW w:w="0" w:type="auto"/>
            <w:shd w:val="clear" w:color="auto" w:fill="auto"/>
            <w:noWrap/>
            <w:vAlign w:val="center"/>
          </w:tcPr>
          <w:p w14:paraId="422D6487"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只</w:t>
            </w:r>
          </w:p>
        </w:tc>
        <w:tc>
          <w:tcPr>
            <w:tcW w:w="0" w:type="auto"/>
            <w:shd w:val="clear" w:color="auto" w:fill="auto"/>
            <w:noWrap/>
            <w:vAlign w:val="center"/>
          </w:tcPr>
          <w:p w14:paraId="6276758B"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2</w:t>
            </w:r>
          </w:p>
        </w:tc>
      </w:tr>
      <w:tr w:rsidR="00202FBF" w14:paraId="122C3079" w14:textId="77777777">
        <w:tc>
          <w:tcPr>
            <w:tcW w:w="0" w:type="auto"/>
            <w:shd w:val="clear" w:color="auto" w:fill="auto"/>
            <w:noWrap/>
            <w:vAlign w:val="center"/>
          </w:tcPr>
          <w:p w14:paraId="0755A7D8"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(07)</w:t>
            </w:r>
          </w:p>
        </w:tc>
        <w:tc>
          <w:tcPr>
            <w:tcW w:w="2071" w:type="dxa"/>
            <w:shd w:val="clear" w:color="auto" w:fill="auto"/>
            <w:vAlign w:val="center"/>
          </w:tcPr>
          <w:p w14:paraId="7C14CA6E"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融纤盒</w:t>
            </w:r>
          </w:p>
        </w:tc>
        <w:tc>
          <w:tcPr>
            <w:tcW w:w="9888" w:type="dxa"/>
            <w:shd w:val="clear" w:color="auto" w:fill="auto"/>
            <w:vAlign w:val="center"/>
          </w:tcPr>
          <w:p w14:paraId="44A6CA4F"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盒体采用优质冷轧板，静电喷涂，外形美观，操作方便</w:t>
            </w:r>
          </w:p>
        </w:tc>
        <w:tc>
          <w:tcPr>
            <w:tcW w:w="0" w:type="auto"/>
            <w:shd w:val="clear" w:color="auto" w:fill="auto"/>
            <w:noWrap/>
            <w:vAlign w:val="center"/>
          </w:tcPr>
          <w:p w14:paraId="4DAC055A"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只</w:t>
            </w:r>
          </w:p>
        </w:tc>
        <w:tc>
          <w:tcPr>
            <w:tcW w:w="0" w:type="auto"/>
            <w:shd w:val="clear" w:color="auto" w:fill="auto"/>
            <w:noWrap/>
            <w:vAlign w:val="center"/>
          </w:tcPr>
          <w:p w14:paraId="5B562091"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2</w:t>
            </w:r>
          </w:p>
        </w:tc>
      </w:tr>
      <w:tr w:rsidR="00202FBF" w14:paraId="5F02EC4C" w14:textId="77777777">
        <w:tc>
          <w:tcPr>
            <w:tcW w:w="0" w:type="auto"/>
            <w:shd w:val="clear" w:color="auto" w:fill="auto"/>
            <w:noWrap/>
            <w:vAlign w:val="center"/>
          </w:tcPr>
          <w:p w14:paraId="444C449C" w14:textId="77777777" w:rsidR="00202FBF" w:rsidRDefault="00DC2429">
            <w:pPr>
              <w:widowControl/>
              <w:spacing w:line="276" w:lineRule="auto"/>
              <w:rPr>
                <w:rFonts w:ascii="宋体" w:hAnsi="宋体" w:cs="宋体"/>
                <w:b/>
                <w:bCs/>
                <w:color w:val="000000"/>
                <w:kern w:val="0"/>
                <w:szCs w:val="21"/>
              </w:rPr>
            </w:pPr>
            <w:r>
              <w:rPr>
                <w:rFonts w:ascii="宋体" w:hAnsi="宋体" w:cs="宋体" w:hint="eastAsia"/>
                <w:b/>
                <w:bCs/>
                <w:color w:val="000000"/>
                <w:kern w:val="0"/>
                <w:szCs w:val="21"/>
              </w:rPr>
              <w:t>5</w:t>
            </w:r>
          </w:p>
        </w:tc>
        <w:tc>
          <w:tcPr>
            <w:tcW w:w="2071" w:type="dxa"/>
            <w:shd w:val="clear" w:color="auto" w:fill="auto"/>
            <w:vAlign w:val="center"/>
          </w:tcPr>
          <w:p w14:paraId="3CF0E66B" w14:textId="77777777" w:rsidR="00202FBF" w:rsidRDefault="00DC2429">
            <w:pPr>
              <w:widowControl/>
              <w:spacing w:line="276" w:lineRule="auto"/>
              <w:rPr>
                <w:rFonts w:ascii="宋体" w:hAnsi="宋体" w:cs="宋体"/>
                <w:b/>
                <w:bCs/>
                <w:color w:val="000000"/>
                <w:kern w:val="0"/>
                <w:szCs w:val="21"/>
              </w:rPr>
            </w:pPr>
            <w:r>
              <w:rPr>
                <w:rFonts w:ascii="宋体" w:hAnsi="宋体" w:cs="宋体" w:hint="eastAsia"/>
                <w:b/>
                <w:bCs/>
                <w:color w:val="000000"/>
                <w:kern w:val="0"/>
                <w:szCs w:val="21"/>
              </w:rPr>
              <w:t>路面信息集成传输系统</w:t>
            </w:r>
          </w:p>
        </w:tc>
        <w:tc>
          <w:tcPr>
            <w:tcW w:w="9888" w:type="dxa"/>
            <w:shd w:val="clear" w:color="auto" w:fill="auto"/>
            <w:vAlign w:val="center"/>
          </w:tcPr>
          <w:p w14:paraId="00C4773C" w14:textId="77777777" w:rsidR="00202FBF" w:rsidRDefault="00202FBF">
            <w:pPr>
              <w:widowControl/>
              <w:spacing w:line="276" w:lineRule="auto"/>
              <w:rPr>
                <w:rFonts w:ascii="宋体" w:hAnsi="宋体" w:cs="宋体"/>
                <w:b/>
                <w:bCs/>
                <w:color w:val="000000"/>
                <w:kern w:val="0"/>
                <w:szCs w:val="21"/>
              </w:rPr>
            </w:pPr>
          </w:p>
        </w:tc>
        <w:tc>
          <w:tcPr>
            <w:tcW w:w="0" w:type="auto"/>
            <w:shd w:val="clear" w:color="auto" w:fill="auto"/>
            <w:noWrap/>
            <w:vAlign w:val="center"/>
          </w:tcPr>
          <w:p w14:paraId="0C1EDC8B" w14:textId="77777777" w:rsidR="00202FBF" w:rsidRDefault="00202FBF">
            <w:pPr>
              <w:widowControl/>
              <w:spacing w:line="276" w:lineRule="auto"/>
              <w:rPr>
                <w:rFonts w:ascii="宋体" w:hAnsi="宋体" w:cs="宋体"/>
                <w:b/>
                <w:bCs/>
                <w:color w:val="000000"/>
                <w:kern w:val="0"/>
                <w:szCs w:val="21"/>
              </w:rPr>
            </w:pPr>
          </w:p>
        </w:tc>
        <w:tc>
          <w:tcPr>
            <w:tcW w:w="0" w:type="auto"/>
            <w:shd w:val="clear" w:color="auto" w:fill="auto"/>
            <w:noWrap/>
            <w:vAlign w:val="center"/>
          </w:tcPr>
          <w:p w14:paraId="16FF6644" w14:textId="77777777" w:rsidR="00202FBF" w:rsidRDefault="00202FBF">
            <w:pPr>
              <w:widowControl/>
              <w:spacing w:line="276" w:lineRule="auto"/>
              <w:rPr>
                <w:rFonts w:ascii="宋体" w:hAnsi="宋体" w:cs="宋体"/>
                <w:b/>
                <w:bCs/>
                <w:color w:val="000000"/>
                <w:kern w:val="0"/>
                <w:szCs w:val="21"/>
              </w:rPr>
            </w:pPr>
          </w:p>
        </w:tc>
      </w:tr>
      <w:tr w:rsidR="00202FBF" w14:paraId="109AB6EE" w14:textId="77777777">
        <w:tc>
          <w:tcPr>
            <w:tcW w:w="0" w:type="auto"/>
            <w:shd w:val="clear" w:color="auto" w:fill="auto"/>
            <w:noWrap/>
            <w:vAlign w:val="center"/>
          </w:tcPr>
          <w:p w14:paraId="0E2FFA8A"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(01)</w:t>
            </w:r>
          </w:p>
        </w:tc>
        <w:tc>
          <w:tcPr>
            <w:tcW w:w="2071" w:type="dxa"/>
            <w:shd w:val="clear" w:color="auto" w:fill="auto"/>
            <w:vAlign w:val="center"/>
          </w:tcPr>
          <w:p w14:paraId="61AB3089"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信息控制机柜</w:t>
            </w:r>
          </w:p>
        </w:tc>
        <w:tc>
          <w:tcPr>
            <w:tcW w:w="9888" w:type="dxa"/>
            <w:shd w:val="clear" w:color="auto" w:fill="auto"/>
            <w:vAlign w:val="center"/>
          </w:tcPr>
          <w:p w14:paraId="7F71DEA4"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2mm的冷轧不锈钢材料，门锁采用防盗锁；控制柜防雷接地电阻小于4Ω；温度范围：－30 ℃～＋80 ℃；相对湿度范围：0～95%，无凝结；防护等级：IP65；MTBF≥20000h；使用寿命：10 年以上；供电方式：220VAC±10%，50 Hz。</w:t>
            </w:r>
          </w:p>
        </w:tc>
        <w:tc>
          <w:tcPr>
            <w:tcW w:w="0" w:type="auto"/>
            <w:shd w:val="clear" w:color="auto" w:fill="auto"/>
            <w:noWrap/>
            <w:vAlign w:val="center"/>
          </w:tcPr>
          <w:p w14:paraId="4E7748D7"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套</w:t>
            </w:r>
          </w:p>
        </w:tc>
        <w:tc>
          <w:tcPr>
            <w:tcW w:w="0" w:type="auto"/>
            <w:shd w:val="clear" w:color="auto" w:fill="auto"/>
            <w:noWrap/>
            <w:vAlign w:val="center"/>
          </w:tcPr>
          <w:p w14:paraId="51324555"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1</w:t>
            </w:r>
          </w:p>
        </w:tc>
      </w:tr>
      <w:tr w:rsidR="00202FBF" w14:paraId="4F45084F" w14:textId="77777777">
        <w:tc>
          <w:tcPr>
            <w:tcW w:w="0" w:type="auto"/>
            <w:shd w:val="clear" w:color="auto" w:fill="auto"/>
            <w:noWrap/>
            <w:vAlign w:val="center"/>
          </w:tcPr>
          <w:p w14:paraId="1A689544"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(02)</w:t>
            </w:r>
          </w:p>
        </w:tc>
        <w:tc>
          <w:tcPr>
            <w:tcW w:w="2071" w:type="dxa"/>
            <w:shd w:val="clear" w:color="auto" w:fill="auto"/>
            <w:vAlign w:val="center"/>
          </w:tcPr>
          <w:p w14:paraId="39330C26"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信息化机柜基础及接地</w:t>
            </w:r>
          </w:p>
        </w:tc>
        <w:tc>
          <w:tcPr>
            <w:tcW w:w="9888" w:type="dxa"/>
            <w:shd w:val="clear" w:color="auto" w:fill="auto"/>
            <w:vAlign w:val="center"/>
          </w:tcPr>
          <w:p w14:paraId="7665DB5A"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0.7*1*0.8m基础开挖，含C25混凝土浇筑，钢筋笼、防雷接地等，接地电阻不大于4欧姆</w:t>
            </w:r>
          </w:p>
        </w:tc>
        <w:tc>
          <w:tcPr>
            <w:tcW w:w="0" w:type="auto"/>
            <w:shd w:val="clear" w:color="auto" w:fill="auto"/>
            <w:noWrap/>
            <w:vAlign w:val="center"/>
          </w:tcPr>
          <w:p w14:paraId="3C9D0BD3"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套</w:t>
            </w:r>
          </w:p>
        </w:tc>
        <w:tc>
          <w:tcPr>
            <w:tcW w:w="0" w:type="auto"/>
            <w:shd w:val="clear" w:color="auto" w:fill="auto"/>
            <w:noWrap/>
            <w:vAlign w:val="center"/>
          </w:tcPr>
          <w:p w14:paraId="6FDB6881"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1</w:t>
            </w:r>
          </w:p>
        </w:tc>
      </w:tr>
      <w:tr w:rsidR="00202FBF" w14:paraId="1A5E49F0" w14:textId="77777777">
        <w:tc>
          <w:tcPr>
            <w:tcW w:w="0" w:type="auto"/>
            <w:shd w:val="clear" w:color="auto" w:fill="auto"/>
            <w:noWrap/>
            <w:vAlign w:val="center"/>
          </w:tcPr>
          <w:p w14:paraId="265CAAD3"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(03)</w:t>
            </w:r>
          </w:p>
        </w:tc>
        <w:tc>
          <w:tcPr>
            <w:tcW w:w="2071" w:type="dxa"/>
            <w:shd w:val="clear" w:color="auto" w:fill="auto"/>
            <w:vAlign w:val="center"/>
          </w:tcPr>
          <w:p w14:paraId="4C121840"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24口工业交换机</w:t>
            </w:r>
          </w:p>
        </w:tc>
        <w:tc>
          <w:tcPr>
            <w:tcW w:w="9888" w:type="dxa"/>
            <w:shd w:val="clear" w:color="auto" w:fill="auto"/>
            <w:vAlign w:val="center"/>
          </w:tcPr>
          <w:p w14:paraId="6D39208B"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1.4个千兆 SFP插槽光口，24个千兆电口，三层管理型。</w:t>
            </w:r>
            <w:r>
              <w:rPr>
                <w:rFonts w:ascii="宋体" w:hAnsi="宋体" w:cs="宋体" w:hint="eastAsia"/>
                <w:color w:val="000000"/>
                <w:kern w:val="0"/>
                <w:szCs w:val="21"/>
              </w:rPr>
              <w:br/>
              <w:t>2.全铝外壳散热机壳，无风扇设计，5%~95%无凝露，工作温度：-40～85℃</w:t>
            </w:r>
            <w:r>
              <w:rPr>
                <w:rFonts w:ascii="宋体" w:hAnsi="宋体" w:cs="宋体" w:hint="eastAsia"/>
                <w:color w:val="000000"/>
                <w:kern w:val="0"/>
                <w:szCs w:val="21"/>
              </w:rPr>
              <w:br/>
            </w:r>
            <w:r>
              <w:rPr>
                <w:rFonts w:ascii="宋体" w:hAnsi="宋体" w:cs="宋体" w:hint="eastAsia"/>
                <w:color w:val="000000"/>
                <w:kern w:val="0"/>
                <w:szCs w:val="21"/>
              </w:rPr>
              <w:lastRenderedPageBreak/>
              <w:t>3.低功耗无风扇设计，宽温湿度范围，具有很强的抗振动和冲击能力及良好的电磁兼容性，IP40以上防护等级。</w:t>
            </w:r>
            <w:r>
              <w:rPr>
                <w:rFonts w:ascii="宋体" w:hAnsi="宋体" w:cs="宋体" w:hint="eastAsia"/>
                <w:color w:val="000000"/>
                <w:kern w:val="0"/>
                <w:szCs w:val="21"/>
              </w:rPr>
              <w:br/>
              <w:t>4.以太网实现交换技术，基于存储转发模式；以太网接口10/100/1000M自适应，自诊断特性和自动MDI/MDIX连接。</w:t>
            </w:r>
            <w:r>
              <w:rPr>
                <w:rFonts w:ascii="宋体" w:hAnsi="宋体" w:cs="宋体" w:hint="eastAsia"/>
                <w:color w:val="000000"/>
                <w:kern w:val="0"/>
                <w:szCs w:val="21"/>
              </w:rPr>
              <w:br/>
              <w:t>5.功耗低，机架式安装方便，工业双电源冗余备份；凤凰端子冗余接入。</w:t>
            </w:r>
            <w:r>
              <w:rPr>
                <w:rFonts w:ascii="宋体" w:hAnsi="宋体" w:cs="宋体" w:hint="eastAsia"/>
                <w:color w:val="000000"/>
                <w:kern w:val="0"/>
                <w:szCs w:val="21"/>
              </w:rPr>
              <w:br/>
              <w:t>6.支持console口、Telnet维护，支持提供Web界面管理优化设备网络，可方便用户根据现场需求搭建配置管理网络，可以有效解决网络数据传输畅通，视频图像流畅性等网络传输问题。</w:t>
            </w:r>
            <w:r>
              <w:rPr>
                <w:rFonts w:ascii="宋体" w:hAnsi="宋体" w:cs="宋体" w:hint="eastAsia"/>
                <w:color w:val="000000"/>
                <w:kern w:val="0"/>
                <w:szCs w:val="21"/>
              </w:rPr>
              <w:br/>
              <w:t>7.快速网络冗余协议EAPS环网技术(单一环网128个节点, 自愈时间&lt;20ms)。交换延迟时间&lt;5μs，交换机背板带宽: 128Gbps，有效VLAN数: 4096，IGMP组播主数:512，端口限速: 用户自定义。</w:t>
            </w:r>
            <w:r>
              <w:rPr>
                <w:rFonts w:ascii="宋体" w:hAnsi="宋体" w:cs="宋体" w:hint="eastAsia"/>
                <w:color w:val="000000"/>
                <w:kern w:val="0"/>
                <w:szCs w:val="21"/>
              </w:rPr>
              <w:br/>
              <w:t>8.支持IEC 62439-2 MRP (媒体冗余协议) ；支持STP/RSTP/MSTP；支持IGMP v1/v2/v3 (IGMP snooping)组播管理。</w:t>
            </w:r>
            <w:r>
              <w:rPr>
                <w:rFonts w:ascii="宋体" w:hAnsi="宋体" w:cs="宋体" w:hint="eastAsia"/>
                <w:color w:val="000000"/>
                <w:kern w:val="0"/>
                <w:szCs w:val="21"/>
              </w:rPr>
              <w:br/>
              <w:t>9.链路聚合(Port Trunk)便于带宽管理；支持SNMP v1/v2c/v3安全的网络管理。</w:t>
            </w:r>
            <w:r>
              <w:rPr>
                <w:rFonts w:ascii="宋体" w:hAnsi="宋体" w:cs="宋体" w:hint="eastAsia"/>
                <w:color w:val="000000"/>
                <w:kern w:val="0"/>
                <w:szCs w:val="21"/>
              </w:rPr>
              <w:br/>
              <w:t>10.支持RMON流量监控；支持LLDP (链路层发现协议)；支持DDM (数值诊断)功能。</w:t>
            </w:r>
            <w:r>
              <w:rPr>
                <w:rFonts w:ascii="宋体" w:hAnsi="宋体" w:cs="宋体" w:hint="eastAsia"/>
                <w:color w:val="000000"/>
                <w:kern w:val="0"/>
                <w:szCs w:val="21"/>
              </w:rPr>
              <w:br/>
              <w:t>11.硬件看门狗功能；工作检测报警功能。</w:t>
            </w:r>
            <w:r>
              <w:rPr>
                <w:rFonts w:ascii="宋体" w:hAnsi="宋体" w:cs="宋体" w:hint="eastAsia"/>
                <w:color w:val="000000"/>
                <w:kern w:val="0"/>
                <w:szCs w:val="21"/>
              </w:rPr>
              <w:br/>
              <w:t>12.通过系统日志, Email, SNMP trap和继电器输出故障报警；端口锁定功能防范非法的MAC接入；支持基于Web的配置管理。</w:t>
            </w:r>
            <w:r>
              <w:rPr>
                <w:rFonts w:ascii="宋体" w:hAnsi="宋体" w:cs="宋体" w:hint="eastAsia"/>
                <w:color w:val="000000"/>
                <w:kern w:val="0"/>
                <w:szCs w:val="21"/>
              </w:rPr>
              <w:br/>
              <w:t>13.支持单个/多个端口镜像；支持超长巨帧(可达9.6K)；</w:t>
            </w:r>
          </w:p>
        </w:tc>
        <w:tc>
          <w:tcPr>
            <w:tcW w:w="0" w:type="auto"/>
            <w:shd w:val="clear" w:color="auto" w:fill="auto"/>
            <w:noWrap/>
            <w:vAlign w:val="center"/>
          </w:tcPr>
          <w:p w14:paraId="43A277C5"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lastRenderedPageBreak/>
              <w:t>套</w:t>
            </w:r>
          </w:p>
        </w:tc>
        <w:tc>
          <w:tcPr>
            <w:tcW w:w="0" w:type="auto"/>
            <w:shd w:val="clear" w:color="auto" w:fill="auto"/>
            <w:noWrap/>
            <w:vAlign w:val="center"/>
          </w:tcPr>
          <w:p w14:paraId="4AD9A366"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1</w:t>
            </w:r>
          </w:p>
        </w:tc>
      </w:tr>
      <w:tr w:rsidR="00202FBF" w14:paraId="1E0F689A" w14:textId="77777777">
        <w:tc>
          <w:tcPr>
            <w:tcW w:w="0" w:type="auto"/>
            <w:shd w:val="clear" w:color="auto" w:fill="auto"/>
            <w:noWrap/>
            <w:vAlign w:val="center"/>
          </w:tcPr>
          <w:p w14:paraId="2E473369"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(04)</w:t>
            </w:r>
          </w:p>
        </w:tc>
        <w:tc>
          <w:tcPr>
            <w:tcW w:w="2071" w:type="dxa"/>
            <w:shd w:val="clear" w:color="auto" w:fill="auto"/>
            <w:vAlign w:val="center"/>
          </w:tcPr>
          <w:p w14:paraId="7C8C17F6"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光纤收发器（接收）</w:t>
            </w:r>
          </w:p>
        </w:tc>
        <w:tc>
          <w:tcPr>
            <w:tcW w:w="9888" w:type="dxa"/>
            <w:shd w:val="clear" w:color="auto" w:fill="auto"/>
            <w:vAlign w:val="center"/>
          </w:tcPr>
          <w:p w14:paraId="258029E3" w14:textId="77777777" w:rsidR="00202FBF" w:rsidRDefault="00DC2429">
            <w:pPr>
              <w:widowControl/>
              <w:spacing w:line="276" w:lineRule="auto"/>
              <w:rPr>
                <w:rFonts w:ascii="宋体" w:hAnsi="宋体" w:cs="宋体"/>
                <w:kern w:val="0"/>
                <w:szCs w:val="21"/>
              </w:rPr>
            </w:pPr>
            <w:r>
              <w:rPr>
                <w:rFonts w:ascii="宋体" w:hAnsi="宋体" w:cs="宋体" w:hint="eastAsia"/>
                <w:kern w:val="0"/>
                <w:szCs w:val="21"/>
              </w:rPr>
              <w:t>1.1个百兆FC光口，4个10/100M自适应电口；</w:t>
            </w:r>
            <w:r>
              <w:rPr>
                <w:rFonts w:ascii="宋体" w:hAnsi="宋体" w:cs="宋体" w:hint="eastAsia"/>
                <w:kern w:val="0"/>
                <w:szCs w:val="21"/>
              </w:rPr>
              <w:br/>
              <w:t>2.工业级产品，支持冗余电源输入，适用于不同环境下的应用；</w:t>
            </w:r>
            <w:r>
              <w:rPr>
                <w:rFonts w:ascii="宋体" w:hAnsi="宋体" w:cs="宋体" w:hint="eastAsia"/>
                <w:kern w:val="0"/>
                <w:szCs w:val="21"/>
              </w:rPr>
              <w:br/>
              <w:t>3.低功耗无风扇设计：合理的电路设计，全铝合金外壳散热机壳，无需添加风扇散热；</w:t>
            </w:r>
            <w:r>
              <w:rPr>
                <w:rFonts w:ascii="宋体" w:hAnsi="宋体" w:cs="宋体" w:hint="eastAsia"/>
                <w:kern w:val="0"/>
                <w:szCs w:val="21"/>
              </w:rPr>
              <w:br/>
              <w:t>4.宽温湿度范围：相对湿度5%～95%（无凝露），工作温度：- 40ºC～+85ºC；</w:t>
            </w:r>
            <w:r>
              <w:rPr>
                <w:rFonts w:ascii="宋体" w:hAnsi="宋体" w:cs="宋体" w:hint="eastAsia"/>
                <w:kern w:val="0"/>
                <w:szCs w:val="21"/>
              </w:rPr>
              <w:br/>
              <w:t>5.坚固而灵活的结构；</w:t>
            </w:r>
            <w:r>
              <w:rPr>
                <w:rFonts w:ascii="宋体" w:hAnsi="宋体" w:cs="宋体" w:hint="eastAsia"/>
                <w:kern w:val="0"/>
                <w:szCs w:val="21"/>
              </w:rPr>
              <w:br/>
              <w:t>6.良好的电源隔离和接口保护；</w:t>
            </w:r>
            <w:r>
              <w:rPr>
                <w:rFonts w:ascii="宋体" w:hAnsi="宋体" w:cs="宋体" w:hint="eastAsia"/>
                <w:kern w:val="0"/>
                <w:szCs w:val="21"/>
              </w:rPr>
              <w:br/>
              <w:t>7.即插即用。</w:t>
            </w:r>
            <w:r>
              <w:rPr>
                <w:rFonts w:ascii="宋体" w:hAnsi="宋体" w:cs="宋体" w:hint="eastAsia"/>
                <w:kern w:val="0"/>
                <w:szCs w:val="21"/>
              </w:rPr>
              <w:br/>
              <w:t>8.高性能以太网交换技术，基于存储转发模式；</w:t>
            </w:r>
            <w:r>
              <w:rPr>
                <w:rFonts w:ascii="宋体" w:hAnsi="宋体" w:cs="宋体" w:hint="eastAsia"/>
                <w:kern w:val="0"/>
                <w:szCs w:val="21"/>
              </w:rPr>
              <w:br/>
              <w:t>9.以太网接口10/100M自适应，自诊断特性和自动MDI/MDIX连接；</w:t>
            </w:r>
            <w:r>
              <w:rPr>
                <w:rFonts w:ascii="宋体" w:hAnsi="宋体" w:cs="宋体" w:hint="eastAsia"/>
                <w:kern w:val="0"/>
                <w:szCs w:val="21"/>
              </w:rPr>
              <w:br/>
              <w:t>10.功耗低，安装方便；</w:t>
            </w:r>
            <w:r>
              <w:rPr>
                <w:rFonts w:ascii="宋体" w:hAnsi="宋体" w:cs="宋体" w:hint="eastAsia"/>
                <w:kern w:val="0"/>
                <w:szCs w:val="21"/>
              </w:rPr>
              <w:br/>
              <w:t>11.提供包括壁挂、导轨和集中式在内的多种结构形式；</w:t>
            </w:r>
            <w:r>
              <w:rPr>
                <w:rFonts w:ascii="宋体" w:hAnsi="宋体" w:cs="宋体" w:hint="eastAsia"/>
                <w:kern w:val="0"/>
                <w:szCs w:val="21"/>
              </w:rPr>
              <w:br/>
              <w:t>12.同一个系统中，多种结构设备可以混合使用；</w:t>
            </w:r>
            <w:r>
              <w:rPr>
                <w:rFonts w:ascii="宋体" w:hAnsi="宋体" w:cs="宋体" w:hint="eastAsia"/>
                <w:kern w:val="0"/>
                <w:szCs w:val="21"/>
              </w:rPr>
              <w:br/>
            </w:r>
            <w:r>
              <w:rPr>
                <w:rFonts w:ascii="宋体" w:hAnsi="宋体" w:cs="宋体" w:hint="eastAsia"/>
                <w:kern w:val="0"/>
                <w:szCs w:val="21"/>
              </w:rPr>
              <w:lastRenderedPageBreak/>
              <w:t>13.工作电源：DC 12-48V 提供反接保护</w:t>
            </w:r>
            <w:r>
              <w:rPr>
                <w:rFonts w:ascii="宋体" w:hAnsi="宋体" w:cs="宋体" w:hint="eastAsia"/>
                <w:kern w:val="0"/>
                <w:szCs w:val="21"/>
              </w:rPr>
              <w:br/>
              <w:t>14.支持软硬件防雷击浪涌冲击防护，其中硬件浪涌防护不低于5000A(8/20μs),具有雷击浪涌冲击智能防护软件</w:t>
            </w:r>
            <w:r>
              <w:rPr>
                <w:rFonts w:ascii="宋体" w:hAnsi="宋体" w:cs="宋体" w:hint="eastAsia"/>
                <w:kern w:val="0"/>
                <w:szCs w:val="21"/>
              </w:rPr>
              <w:br/>
              <w:t>15.IP40防护等级、LED指示灯；</w:t>
            </w:r>
            <w:r>
              <w:rPr>
                <w:rFonts w:ascii="宋体" w:hAnsi="宋体" w:cs="宋体" w:hint="eastAsia"/>
                <w:kern w:val="0"/>
                <w:szCs w:val="21"/>
              </w:rPr>
              <w:br/>
              <w:t>16.支持一层网管</w:t>
            </w:r>
            <w:r>
              <w:rPr>
                <w:rFonts w:ascii="宋体" w:hAnsi="宋体" w:cs="宋体" w:hint="eastAsia"/>
                <w:kern w:val="0"/>
                <w:szCs w:val="21"/>
              </w:rPr>
              <w:br/>
              <w:t>17.支持智能化运维管控</w:t>
            </w:r>
          </w:p>
        </w:tc>
        <w:tc>
          <w:tcPr>
            <w:tcW w:w="0" w:type="auto"/>
            <w:shd w:val="clear" w:color="auto" w:fill="auto"/>
            <w:noWrap/>
            <w:vAlign w:val="center"/>
          </w:tcPr>
          <w:p w14:paraId="40D3A422"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lastRenderedPageBreak/>
              <w:t>只</w:t>
            </w:r>
          </w:p>
        </w:tc>
        <w:tc>
          <w:tcPr>
            <w:tcW w:w="0" w:type="auto"/>
            <w:shd w:val="clear" w:color="auto" w:fill="auto"/>
            <w:noWrap/>
            <w:vAlign w:val="center"/>
          </w:tcPr>
          <w:p w14:paraId="124C8ECF"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2</w:t>
            </w:r>
          </w:p>
        </w:tc>
      </w:tr>
      <w:tr w:rsidR="00202FBF" w14:paraId="212AFC96" w14:textId="77777777">
        <w:tc>
          <w:tcPr>
            <w:tcW w:w="0" w:type="auto"/>
            <w:shd w:val="clear" w:color="auto" w:fill="auto"/>
            <w:noWrap/>
            <w:vAlign w:val="center"/>
          </w:tcPr>
          <w:p w14:paraId="502CA7C6"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(05)</w:t>
            </w:r>
          </w:p>
        </w:tc>
        <w:tc>
          <w:tcPr>
            <w:tcW w:w="2071" w:type="dxa"/>
            <w:shd w:val="clear" w:color="auto" w:fill="auto"/>
            <w:vAlign w:val="center"/>
          </w:tcPr>
          <w:p w14:paraId="5C2D29E0"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融纤盒</w:t>
            </w:r>
          </w:p>
        </w:tc>
        <w:tc>
          <w:tcPr>
            <w:tcW w:w="9888" w:type="dxa"/>
            <w:shd w:val="clear" w:color="auto" w:fill="auto"/>
            <w:vAlign w:val="center"/>
          </w:tcPr>
          <w:p w14:paraId="4BAC5323"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盒体采用优质冷轧板，静电喷涂，外形美观，操作方便</w:t>
            </w:r>
          </w:p>
        </w:tc>
        <w:tc>
          <w:tcPr>
            <w:tcW w:w="0" w:type="auto"/>
            <w:shd w:val="clear" w:color="auto" w:fill="auto"/>
            <w:noWrap/>
            <w:vAlign w:val="center"/>
          </w:tcPr>
          <w:p w14:paraId="2CFE3A9C"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只</w:t>
            </w:r>
          </w:p>
        </w:tc>
        <w:tc>
          <w:tcPr>
            <w:tcW w:w="0" w:type="auto"/>
            <w:shd w:val="clear" w:color="auto" w:fill="auto"/>
            <w:noWrap/>
            <w:vAlign w:val="center"/>
          </w:tcPr>
          <w:p w14:paraId="301B44CB"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2</w:t>
            </w:r>
          </w:p>
        </w:tc>
      </w:tr>
      <w:tr w:rsidR="00202FBF" w14:paraId="41FB4E13" w14:textId="77777777">
        <w:tc>
          <w:tcPr>
            <w:tcW w:w="0" w:type="auto"/>
            <w:shd w:val="clear" w:color="auto" w:fill="auto"/>
            <w:noWrap/>
            <w:vAlign w:val="center"/>
          </w:tcPr>
          <w:p w14:paraId="0928BBFF" w14:textId="77777777" w:rsidR="00202FBF" w:rsidRDefault="00DC2429">
            <w:pPr>
              <w:widowControl/>
              <w:spacing w:line="276" w:lineRule="auto"/>
              <w:rPr>
                <w:rFonts w:ascii="宋体" w:hAnsi="宋体" w:cs="宋体"/>
                <w:b/>
                <w:bCs/>
                <w:color w:val="000000"/>
                <w:kern w:val="0"/>
                <w:szCs w:val="21"/>
              </w:rPr>
            </w:pPr>
            <w:r>
              <w:rPr>
                <w:rFonts w:ascii="宋体" w:hAnsi="宋体" w:cs="宋体" w:hint="eastAsia"/>
                <w:b/>
                <w:bCs/>
                <w:color w:val="000000"/>
                <w:kern w:val="0"/>
                <w:szCs w:val="21"/>
              </w:rPr>
              <w:t>6</w:t>
            </w:r>
          </w:p>
        </w:tc>
        <w:tc>
          <w:tcPr>
            <w:tcW w:w="2071" w:type="dxa"/>
            <w:shd w:val="clear" w:color="auto" w:fill="auto"/>
            <w:vAlign w:val="center"/>
          </w:tcPr>
          <w:p w14:paraId="7AC0CD45" w14:textId="77777777" w:rsidR="00202FBF" w:rsidRDefault="00DC2429">
            <w:pPr>
              <w:widowControl/>
              <w:spacing w:line="276" w:lineRule="auto"/>
              <w:rPr>
                <w:rFonts w:ascii="宋体" w:hAnsi="宋体" w:cs="宋体"/>
                <w:b/>
                <w:bCs/>
                <w:color w:val="000000"/>
                <w:kern w:val="0"/>
                <w:szCs w:val="21"/>
              </w:rPr>
            </w:pPr>
            <w:r>
              <w:rPr>
                <w:rFonts w:ascii="宋体" w:hAnsi="宋体" w:cs="宋体" w:hint="eastAsia"/>
                <w:b/>
                <w:bCs/>
                <w:color w:val="000000"/>
                <w:kern w:val="0"/>
                <w:szCs w:val="21"/>
              </w:rPr>
              <w:t>道路施工安全措施费</w:t>
            </w:r>
          </w:p>
        </w:tc>
        <w:tc>
          <w:tcPr>
            <w:tcW w:w="9888" w:type="dxa"/>
            <w:shd w:val="clear" w:color="auto" w:fill="auto"/>
            <w:vAlign w:val="center"/>
          </w:tcPr>
          <w:p w14:paraId="518FD3A4" w14:textId="77777777" w:rsidR="00202FBF" w:rsidRDefault="00DC2429">
            <w:pPr>
              <w:widowControl/>
              <w:spacing w:line="276" w:lineRule="auto"/>
              <w:rPr>
                <w:rFonts w:ascii="宋体" w:hAnsi="宋体" w:cs="宋体"/>
                <w:b/>
                <w:bCs/>
                <w:color w:val="000000"/>
                <w:kern w:val="0"/>
                <w:szCs w:val="21"/>
              </w:rPr>
            </w:pPr>
            <w:r>
              <w:rPr>
                <w:rFonts w:ascii="宋体" w:hAnsi="宋体" w:cs="宋体" w:hint="eastAsia"/>
                <w:b/>
                <w:bCs/>
                <w:color w:val="000000"/>
                <w:kern w:val="0"/>
                <w:szCs w:val="21"/>
              </w:rPr>
              <w:t>安全、保险、环保等文明施工相关费用</w:t>
            </w:r>
          </w:p>
        </w:tc>
        <w:tc>
          <w:tcPr>
            <w:tcW w:w="0" w:type="auto"/>
            <w:shd w:val="clear" w:color="auto" w:fill="auto"/>
            <w:noWrap/>
            <w:vAlign w:val="center"/>
          </w:tcPr>
          <w:p w14:paraId="15B712EC" w14:textId="77777777" w:rsidR="00202FBF" w:rsidRDefault="00DC2429">
            <w:pPr>
              <w:widowControl/>
              <w:spacing w:line="276" w:lineRule="auto"/>
              <w:rPr>
                <w:rFonts w:ascii="宋体" w:hAnsi="宋体" w:cs="宋体"/>
                <w:b/>
                <w:bCs/>
                <w:color w:val="000000"/>
                <w:kern w:val="0"/>
                <w:szCs w:val="21"/>
              </w:rPr>
            </w:pPr>
            <w:r>
              <w:rPr>
                <w:rFonts w:ascii="宋体" w:hAnsi="宋体" w:cs="宋体" w:hint="eastAsia"/>
                <w:b/>
                <w:bCs/>
                <w:color w:val="000000"/>
                <w:kern w:val="0"/>
                <w:szCs w:val="21"/>
              </w:rPr>
              <w:t>项</w:t>
            </w:r>
          </w:p>
        </w:tc>
        <w:tc>
          <w:tcPr>
            <w:tcW w:w="0" w:type="auto"/>
            <w:shd w:val="clear" w:color="auto" w:fill="auto"/>
            <w:noWrap/>
            <w:vAlign w:val="center"/>
          </w:tcPr>
          <w:p w14:paraId="2B5DA122" w14:textId="77777777" w:rsidR="00202FBF" w:rsidRDefault="00DC2429">
            <w:pPr>
              <w:widowControl/>
              <w:spacing w:line="276" w:lineRule="auto"/>
              <w:rPr>
                <w:rFonts w:ascii="宋体" w:hAnsi="宋体" w:cs="宋体"/>
                <w:b/>
                <w:bCs/>
                <w:color w:val="000000"/>
                <w:kern w:val="0"/>
                <w:szCs w:val="21"/>
              </w:rPr>
            </w:pPr>
            <w:r>
              <w:rPr>
                <w:rFonts w:ascii="宋体" w:hAnsi="宋体" w:cs="宋体" w:hint="eastAsia"/>
                <w:b/>
                <w:bCs/>
                <w:color w:val="000000"/>
                <w:kern w:val="0"/>
                <w:szCs w:val="21"/>
              </w:rPr>
              <w:t>1</w:t>
            </w:r>
          </w:p>
        </w:tc>
      </w:tr>
      <w:tr w:rsidR="00202FBF" w14:paraId="3659EFC3" w14:textId="77777777">
        <w:tc>
          <w:tcPr>
            <w:tcW w:w="0" w:type="auto"/>
            <w:shd w:val="clear" w:color="auto" w:fill="auto"/>
            <w:noWrap/>
            <w:vAlign w:val="center"/>
          </w:tcPr>
          <w:p w14:paraId="60EEF5A2" w14:textId="77777777" w:rsidR="00202FBF" w:rsidRDefault="00DC2429">
            <w:pPr>
              <w:widowControl/>
              <w:spacing w:line="276" w:lineRule="auto"/>
              <w:rPr>
                <w:rFonts w:ascii="宋体" w:hAnsi="宋体" w:cs="宋体"/>
                <w:b/>
                <w:bCs/>
                <w:color w:val="000000"/>
                <w:kern w:val="0"/>
                <w:szCs w:val="21"/>
              </w:rPr>
            </w:pPr>
            <w:r>
              <w:rPr>
                <w:rFonts w:ascii="宋体" w:hAnsi="宋体" w:cs="宋体" w:hint="eastAsia"/>
                <w:b/>
                <w:bCs/>
                <w:color w:val="000000"/>
                <w:kern w:val="0"/>
                <w:szCs w:val="21"/>
              </w:rPr>
              <w:t>7</w:t>
            </w:r>
          </w:p>
        </w:tc>
        <w:tc>
          <w:tcPr>
            <w:tcW w:w="2071" w:type="dxa"/>
            <w:shd w:val="clear" w:color="auto" w:fill="auto"/>
            <w:vAlign w:val="center"/>
          </w:tcPr>
          <w:p w14:paraId="4A5233AC" w14:textId="77777777" w:rsidR="00202FBF" w:rsidRDefault="00DC2429">
            <w:pPr>
              <w:widowControl/>
              <w:spacing w:line="276" w:lineRule="auto"/>
              <w:rPr>
                <w:rFonts w:ascii="宋体" w:hAnsi="宋体" w:cs="宋体"/>
                <w:b/>
                <w:bCs/>
                <w:color w:val="000000"/>
                <w:kern w:val="0"/>
                <w:szCs w:val="21"/>
              </w:rPr>
            </w:pPr>
            <w:r>
              <w:rPr>
                <w:rFonts w:ascii="宋体" w:hAnsi="宋体" w:cs="宋体" w:hint="eastAsia"/>
                <w:b/>
                <w:bCs/>
                <w:color w:val="000000"/>
                <w:kern w:val="0"/>
                <w:szCs w:val="21"/>
              </w:rPr>
              <w:t>系统集成调试</w:t>
            </w:r>
          </w:p>
        </w:tc>
        <w:tc>
          <w:tcPr>
            <w:tcW w:w="9888" w:type="dxa"/>
            <w:shd w:val="clear" w:color="auto" w:fill="auto"/>
            <w:vAlign w:val="center"/>
          </w:tcPr>
          <w:p w14:paraId="4E9535EF" w14:textId="77777777" w:rsidR="00202FBF" w:rsidRDefault="00DC2429">
            <w:pPr>
              <w:widowControl/>
              <w:spacing w:line="276" w:lineRule="auto"/>
              <w:rPr>
                <w:rFonts w:ascii="宋体" w:hAnsi="宋体" w:cs="宋体"/>
                <w:b/>
                <w:bCs/>
                <w:color w:val="000000"/>
                <w:kern w:val="0"/>
                <w:szCs w:val="21"/>
              </w:rPr>
            </w:pPr>
            <w:r>
              <w:rPr>
                <w:rFonts w:ascii="宋体" w:hAnsi="宋体" w:cs="宋体" w:hint="eastAsia"/>
                <w:b/>
                <w:bCs/>
                <w:color w:val="000000"/>
                <w:kern w:val="0"/>
                <w:szCs w:val="21"/>
              </w:rPr>
              <w:t>系统集成调试</w:t>
            </w:r>
          </w:p>
        </w:tc>
        <w:tc>
          <w:tcPr>
            <w:tcW w:w="0" w:type="auto"/>
            <w:shd w:val="clear" w:color="auto" w:fill="auto"/>
            <w:noWrap/>
            <w:vAlign w:val="center"/>
          </w:tcPr>
          <w:p w14:paraId="4D42F39B" w14:textId="77777777" w:rsidR="00202FBF" w:rsidRDefault="00DC2429">
            <w:pPr>
              <w:widowControl/>
              <w:spacing w:line="276" w:lineRule="auto"/>
              <w:rPr>
                <w:rFonts w:ascii="宋体" w:hAnsi="宋体" w:cs="宋体"/>
                <w:b/>
                <w:bCs/>
                <w:color w:val="000000"/>
                <w:kern w:val="0"/>
                <w:szCs w:val="21"/>
              </w:rPr>
            </w:pPr>
            <w:r>
              <w:rPr>
                <w:rFonts w:ascii="宋体" w:hAnsi="宋体" w:cs="宋体" w:hint="eastAsia"/>
                <w:b/>
                <w:bCs/>
                <w:color w:val="000000"/>
                <w:kern w:val="0"/>
                <w:szCs w:val="21"/>
              </w:rPr>
              <w:t>项</w:t>
            </w:r>
          </w:p>
        </w:tc>
        <w:tc>
          <w:tcPr>
            <w:tcW w:w="0" w:type="auto"/>
            <w:shd w:val="clear" w:color="auto" w:fill="auto"/>
            <w:noWrap/>
            <w:vAlign w:val="center"/>
          </w:tcPr>
          <w:p w14:paraId="1C885CB9" w14:textId="77777777" w:rsidR="00202FBF" w:rsidRDefault="00DC2429">
            <w:pPr>
              <w:widowControl/>
              <w:spacing w:line="276" w:lineRule="auto"/>
              <w:rPr>
                <w:rFonts w:ascii="宋体" w:hAnsi="宋体" w:cs="宋体"/>
                <w:b/>
                <w:bCs/>
                <w:color w:val="000000"/>
                <w:kern w:val="0"/>
                <w:szCs w:val="21"/>
              </w:rPr>
            </w:pPr>
            <w:r>
              <w:rPr>
                <w:rFonts w:ascii="宋体" w:hAnsi="宋体" w:cs="宋体" w:hint="eastAsia"/>
                <w:b/>
                <w:bCs/>
                <w:color w:val="000000"/>
                <w:kern w:val="0"/>
                <w:szCs w:val="21"/>
              </w:rPr>
              <w:t>1</w:t>
            </w:r>
          </w:p>
        </w:tc>
      </w:tr>
      <w:tr w:rsidR="00202FBF" w14:paraId="16899110" w14:textId="77777777">
        <w:tc>
          <w:tcPr>
            <w:tcW w:w="0" w:type="auto"/>
            <w:shd w:val="clear" w:color="auto" w:fill="auto"/>
            <w:noWrap/>
            <w:vAlign w:val="center"/>
          </w:tcPr>
          <w:p w14:paraId="334FDB6A" w14:textId="77777777" w:rsidR="00202FBF" w:rsidRDefault="00DC2429">
            <w:pPr>
              <w:widowControl/>
              <w:spacing w:line="276" w:lineRule="auto"/>
              <w:rPr>
                <w:rFonts w:ascii="宋体" w:hAnsi="宋体" w:cs="宋体"/>
                <w:b/>
                <w:bCs/>
                <w:color w:val="000000"/>
                <w:kern w:val="0"/>
                <w:szCs w:val="21"/>
              </w:rPr>
            </w:pPr>
            <w:r>
              <w:rPr>
                <w:rFonts w:ascii="宋体" w:hAnsi="宋体" w:cs="宋体" w:hint="eastAsia"/>
                <w:b/>
                <w:bCs/>
                <w:color w:val="000000"/>
                <w:kern w:val="0"/>
                <w:szCs w:val="21"/>
              </w:rPr>
              <w:t>8</w:t>
            </w:r>
          </w:p>
        </w:tc>
        <w:tc>
          <w:tcPr>
            <w:tcW w:w="2071" w:type="dxa"/>
            <w:shd w:val="clear" w:color="auto" w:fill="auto"/>
            <w:vAlign w:val="center"/>
          </w:tcPr>
          <w:p w14:paraId="19A1479A" w14:textId="77777777" w:rsidR="00202FBF" w:rsidRDefault="00DC2429">
            <w:pPr>
              <w:widowControl/>
              <w:spacing w:line="276" w:lineRule="auto"/>
              <w:rPr>
                <w:rFonts w:ascii="宋体" w:hAnsi="宋体" w:cs="宋体"/>
                <w:b/>
                <w:bCs/>
                <w:color w:val="000000"/>
                <w:kern w:val="0"/>
                <w:szCs w:val="21"/>
              </w:rPr>
            </w:pPr>
            <w:r>
              <w:rPr>
                <w:rFonts w:ascii="宋体" w:hAnsi="宋体" w:cs="宋体" w:hint="eastAsia"/>
                <w:b/>
                <w:bCs/>
                <w:color w:val="000000"/>
                <w:kern w:val="0"/>
                <w:szCs w:val="21"/>
              </w:rPr>
              <w:t>路面线缆及管路</w:t>
            </w:r>
          </w:p>
        </w:tc>
        <w:tc>
          <w:tcPr>
            <w:tcW w:w="9888" w:type="dxa"/>
            <w:shd w:val="clear" w:color="auto" w:fill="auto"/>
            <w:vAlign w:val="center"/>
          </w:tcPr>
          <w:p w14:paraId="5B44AD78" w14:textId="77777777" w:rsidR="00202FBF" w:rsidRDefault="00202FBF">
            <w:pPr>
              <w:widowControl/>
              <w:spacing w:line="276" w:lineRule="auto"/>
              <w:rPr>
                <w:rFonts w:ascii="宋体" w:hAnsi="宋体" w:cs="宋体"/>
                <w:b/>
                <w:bCs/>
                <w:color w:val="000000"/>
                <w:kern w:val="0"/>
                <w:szCs w:val="21"/>
              </w:rPr>
            </w:pPr>
          </w:p>
        </w:tc>
        <w:tc>
          <w:tcPr>
            <w:tcW w:w="0" w:type="auto"/>
            <w:shd w:val="clear" w:color="auto" w:fill="auto"/>
            <w:noWrap/>
            <w:vAlign w:val="center"/>
          </w:tcPr>
          <w:p w14:paraId="74BFBC37" w14:textId="77777777" w:rsidR="00202FBF" w:rsidRDefault="00202FBF">
            <w:pPr>
              <w:widowControl/>
              <w:spacing w:line="276" w:lineRule="auto"/>
              <w:rPr>
                <w:rFonts w:ascii="宋体" w:hAnsi="宋体" w:cs="宋体"/>
                <w:b/>
                <w:bCs/>
                <w:color w:val="000000"/>
                <w:kern w:val="0"/>
                <w:szCs w:val="21"/>
              </w:rPr>
            </w:pPr>
          </w:p>
        </w:tc>
        <w:tc>
          <w:tcPr>
            <w:tcW w:w="0" w:type="auto"/>
            <w:shd w:val="clear" w:color="auto" w:fill="auto"/>
            <w:noWrap/>
            <w:vAlign w:val="center"/>
          </w:tcPr>
          <w:p w14:paraId="7AA49232" w14:textId="77777777" w:rsidR="00202FBF" w:rsidRDefault="00202FBF">
            <w:pPr>
              <w:widowControl/>
              <w:spacing w:line="276" w:lineRule="auto"/>
              <w:rPr>
                <w:rFonts w:ascii="宋体" w:hAnsi="宋体" w:cs="宋体"/>
                <w:b/>
                <w:bCs/>
                <w:color w:val="000000"/>
                <w:kern w:val="0"/>
                <w:szCs w:val="21"/>
              </w:rPr>
            </w:pPr>
          </w:p>
        </w:tc>
      </w:tr>
      <w:tr w:rsidR="00202FBF" w14:paraId="6CB10E52" w14:textId="77777777">
        <w:tc>
          <w:tcPr>
            <w:tcW w:w="0" w:type="auto"/>
            <w:shd w:val="clear" w:color="auto" w:fill="auto"/>
            <w:noWrap/>
            <w:vAlign w:val="center"/>
          </w:tcPr>
          <w:p w14:paraId="368EC0E5"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(0</w:t>
            </w:r>
            <w:r>
              <w:rPr>
                <w:rFonts w:ascii="宋体" w:hAnsi="宋体" w:cs="宋体" w:hint="eastAsia"/>
                <w:kern w:val="0"/>
                <w:szCs w:val="21"/>
              </w:rPr>
              <w:t>1)</w:t>
            </w:r>
          </w:p>
        </w:tc>
        <w:tc>
          <w:tcPr>
            <w:tcW w:w="2071" w:type="dxa"/>
            <w:shd w:val="clear" w:color="auto" w:fill="auto"/>
            <w:vAlign w:val="center"/>
          </w:tcPr>
          <w:p w14:paraId="1D8ADFDE"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电力电缆</w:t>
            </w:r>
          </w:p>
        </w:tc>
        <w:tc>
          <w:tcPr>
            <w:tcW w:w="9888" w:type="dxa"/>
            <w:shd w:val="clear" w:color="auto" w:fill="auto"/>
            <w:vAlign w:val="center"/>
          </w:tcPr>
          <w:p w14:paraId="73BB16D8"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1、名称:电力电缆</w:t>
            </w:r>
            <w:r>
              <w:rPr>
                <w:rFonts w:ascii="宋体" w:hAnsi="宋体" w:cs="宋体" w:hint="eastAsia"/>
                <w:color w:val="000000"/>
                <w:kern w:val="0"/>
                <w:szCs w:val="21"/>
              </w:rPr>
              <w:br/>
              <w:t>2、规格:RVV-3*10mm</w:t>
            </w:r>
            <w:r>
              <w:rPr>
                <w:rFonts w:ascii="宋体" w:hAnsi="宋体" w:cs="宋体" w:hint="eastAsia"/>
                <w:kern w:val="0"/>
                <w:szCs w:val="21"/>
                <w:vertAlign w:val="superscript"/>
              </w:rPr>
              <w:t>2</w:t>
            </w:r>
            <w:r>
              <w:rPr>
                <w:rFonts w:ascii="宋体" w:hAnsi="宋体" w:cs="宋体" w:hint="eastAsia"/>
                <w:kern w:val="0"/>
                <w:szCs w:val="21"/>
              </w:rPr>
              <w:br/>
              <w:t>3、敷设方式:管内敷设</w:t>
            </w:r>
            <w:r>
              <w:rPr>
                <w:rFonts w:ascii="宋体" w:hAnsi="宋体" w:cs="宋体" w:hint="eastAsia"/>
                <w:kern w:val="0"/>
                <w:szCs w:val="21"/>
              </w:rPr>
              <w:br/>
              <w:t>4、敷设部位:室外</w:t>
            </w:r>
          </w:p>
        </w:tc>
        <w:tc>
          <w:tcPr>
            <w:tcW w:w="0" w:type="auto"/>
            <w:shd w:val="clear" w:color="auto" w:fill="auto"/>
            <w:noWrap/>
            <w:vAlign w:val="center"/>
          </w:tcPr>
          <w:p w14:paraId="6B685C72"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米</w:t>
            </w:r>
          </w:p>
        </w:tc>
        <w:tc>
          <w:tcPr>
            <w:tcW w:w="0" w:type="auto"/>
            <w:shd w:val="clear" w:color="auto" w:fill="auto"/>
            <w:noWrap/>
            <w:vAlign w:val="center"/>
          </w:tcPr>
          <w:p w14:paraId="1DAF648C"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700</w:t>
            </w:r>
          </w:p>
        </w:tc>
      </w:tr>
      <w:tr w:rsidR="00202FBF" w14:paraId="53E9EA18" w14:textId="77777777">
        <w:tc>
          <w:tcPr>
            <w:tcW w:w="0" w:type="auto"/>
            <w:shd w:val="clear" w:color="auto" w:fill="auto"/>
            <w:noWrap/>
            <w:vAlign w:val="center"/>
          </w:tcPr>
          <w:p w14:paraId="5F7F5A38"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(02)</w:t>
            </w:r>
          </w:p>
        </w:tc>
        <w:tc>
          <w:tcPr>
            <w:tcW w:w="2071" w:type="dxa"/>
            <w:shd w:val="clear" w:color="auto" w:fill="auto"/>
            <w:vAlign w:val="center"/>
          </w:tcPr>
          <w:p w14:paraId="33B50F0E"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电力电缆</w:t>
            </w:r>
          </w:p>
        </w:tc>
        <w:tc>
          <w:tcPr>
            <w:tcW w:w="9888" w:type="dxa"/>
            <w:shd w:val="clear" w:color="auto" w:fill="auto"/>
            <w:vAlign w:val="center"/>
          </w:tcPr>
          <w:p w14:paraId="440F5777"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1、名称:电力电缆</w:t>
            </w:r>
            <w:r>
              <w:rPr>
                <w:rFonts w:ascii="宋体" w:hAnsi="宋体" w:cs="宋体" w:hint="eastAsia"/>
                <w:color w:val="000000"/>
                <w:kern w:val="0"/>
                <w:szCs w:val="21"/>
              </w:rPr>
              <w:br/>
              <w:t>2、规格:RVV-3*1.5mm</w:t>
            </w:r>
            <w:r>
              <w:rPr>
                <w:rFonts w:ascii="宋体" w:hAnsi="宋体" w:cs="宋体" w:hint="eastAsia"/>
                <w:kern w:val="0"/>
                <w:szCs w:val="21"/>
                <w:vertAlign w:val="superscript"/>
              </w:rPr>
              <w:t>2</w:t>
            </w:r>
            <w:r>
              <w:rPr>
                <w:rFonts w:ascii="宋体" w:hAnsi="宋体" w:cs="宋体" w:hint="eastAsia"/>
                <w:kern w:val="0"/>
                <w:szCs w:val="21"/>
              </w:rPr>
              <w:br/>
              <w:t>3、敷设方式:管内敷设</w:t>
            </w:r>
            <w:r>
              <w:rPr>
                <w:rFonts w:ascii="宋体" w:hAnsi="宋体" w:cs="宋体" w:hint="eastAsia"/>
                <w:kern w:val="0"/>
                <w:szCs w:val="21"/>
              </w:rPr>
              <w:br/>
              <w:t>4、敷设部位:室外</w:t>
            </w:r>
          </w:p>
        </w:tc>
        <w:tc>
          <w:tcPr>
            <w:tcW w:w="0" w:type="auto"/>
            <w:shd w:val="clear" w:color="auto" w:fill="auto"/>
            <w:noWrap/>
            <w:vAlign w:val="center"/>
          </w:tcPr>
          <w:p w14:paraId="1B9B3FBB"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米</w:t>
            </w:r>
          </w:p>
        </w:tc>
        <w:tc>
          <w:tcPr>
            <w:tcW w:w="0" w:type="auto"/>
            <w:shd w:val="clear" w:color="auto" w:fill="auto"/>
            <w:noWrap/>
            <w:vAlign w:val="center"/>
          </w:tcPr>
          <w:p w14:paraId="2DE8B80F"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360</w:t>
            </w:r>
          </w:p>
        </w:tc>
      </w:tr>
      <w:tr w:rsidR="00202FBF" w14:paraId="1D61A9A6" w14:textId="77777777">
        <w:tc>
          <w:tcPr>
            <w:tcW w:w="0" w:type="auto"/>
            <w:shd w:val="clear" w:color="auto" w:fill="auto"/>
            <w:noWrap/>
            <w:vAlign w:val="center"/>
          </w:tcPr>
          <w:p w14:paraId="4FC681F8"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(03)</w:t>
            </w:r>
          </w:p>
        </w:tc>
        <w:tc>
          <w:tcPr>
            <w:tcW w:w="2071" w:type="dxa"/>
            <w:shd w:val="clear" w:color="auto" w:fill="auto"/>
            <w:vAlign w:val="center"/>
          </w:tcPr>
          <w:p w14:paraId="0D74EC7A"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电力电缆</w:t>
            </w:r>
          </w:p>
        </w:tc>
        <w:tc>
          <w:tcPr>
            <w:tcW w:w="9888" w:type="dxa"/>
            <w:shd w:val="clear" w:color="auto" w:fill="auto"/>
            <w:vAlign w:val="center"/>
          </w:tcPr>
          <w:p w14:paraId="59A0AE94"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1、名称:电力电缆</w:t>
            </w:r>
            <w:r>
              <w:rPr>
                <w:rFonts w:ascii="宋体" w:hAnsi="宋体" w:cs="宋体" w:hint="eastAsia"/>
                <w:color w:val="000000"/>
                <w:kern w:val="0"/>
                <w:szCs w:val="21"/>
              </w:rPr>
              <w:br/>
              <w:t>2、规格:RVV-3*2.5mm</w:t>
            </w:r>
            <w:r>
              <w:rPr>
                <w:rFonts w:ascii="宋体" w:hAnsi="宋体" w:cs="宋体" w:hint="eastAsia"/>
                <w:kern w:val="0"/>
                <w:szCs w:val="21"/>
                <w:vertAlign w:val="superscript"/>
              </w:rPr>
              <w:t>2</w:t>
            </w:r>
            <w:r>
              <w:rPr>
                <w:rFonts w:ascii="宋体" w:hAnsi="宋体" w:cs="宋体" w:hint="eastAsia"/>
                <w:kern w:val="0"/>
                <w:szCs w:val="21"/>
              </w:rPr>
              <w:br/>
              <w:t>3、敷设方式:管内敷设</w:t>
            </w:r>
            <w:r>
              <w:rPr>
                <w:rFonts w:ascii="宋体" w:hAnsi="宋体" w:cs="宋体" w:hint="eastAsia"/>
                <w:kern w:val="0"/>
                <w:szCs w:val="21"/>
              </w:rPr>
              <w:br/>
              <w:t>4、敷设部位:室外</w:t>
            </w:r>
          </w:p>
        </w:tc>
        <w:tc>
          <w:tcPr>
            <w:tcW w:w="0" w:type="auto"/>
            <w:shd w:val="clear" w:color="auto" w:fill="auto"/>
            <w:noWrap/>
            <w:vAlign w:val="center"/>
          </w:tcPr>
          <w:p w14:paraId="04564EB1"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米</w:t>
            </w:r>
          </w:p>
        </w:tc>
        <w:tc>
          <w:tcPr>
            <w:tcW w:w="0" w:type="auto"/>
            <w:shd w:val="clear" w:color="auto" w:fill="auto"/>
            <w:noWrap/>
            <w:vAlign w:val="center"/>
          </w:tcPr>
          <w:p w14:paraId="7E15977E"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480</w:t>
            </w:r>
          </w:p>
        </w:tc>
      </w:tr>
      <w:tr w:rsidR="00202FBF" w14:paraId="174837B8" w14:textId="77777777">
        <w:tc>
          <w:tcPr>
            <w:tcW w:w="0" w:type="auto"/>
            <w:shd w:val="clear" w:color="auto" w:fill="auto"/>
            <w:noWrap/>
            <w:vAlign w:val="center"/>
          </w:tcPr>
          <w:p w14:paraId="46B5F5EF"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(04)</w:t>
            </w:r>
          </w:p>
        </w:tc>
        <w:tc>
          <w:tcPr>
            <w:tcW w:w="2071" w:type="dxa"/>
            <w:shd w:val="clear" w:color="auto" w:fill="auto"/>
            <w:vAlign w:val="center"/>
          </w:tcPr>
          <w:p w14:paraId="4DA8A73E"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光缆</w:t>
            </w:r>
          </w:p>
        </w:tc>
        <w:tc>
          <w:tcPr>
            <w:tcW w:w="9888" w:type="dxa"/>
            <w:shd w:val="clear" w:color="auto" w:fill="auto"/>
            <w:vAlign w:val="center"/>
          </w:tcPr>
          <w:p w14:paraId="5A24D20F"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1、配线形式:管内穿线</w:t>
            </w:r>
            <w:r>
              <w:rPr>
                <w:rFonts w:ascii="宋体" w:hAnsi="宋体" w:cs="宋体" w:hint="eastAsia"/>
                <w:color w:val="000000"/>
                <w:kern w:val="0"/>
                <w:szCs w:val="21"/>
              </w:rPr>
              <w:br/>
              <w:t>2、导线型号、材质、规格:4芯</w:t>
            </w:r>
          </w:p>
        </w:tc>
        <w:tc>
          <w:tcPr>
            <w:tcW w:w="0" w:type="auto"/>
            <w:shd w:val="clear" w:color="auto" w:fill="auto"/>
            <w:noWrap/>
            <w:vAlign w:val="center"/>
          </w:tcPr>
          <w:p w14:paraId="519B6FCD"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米</w:t>
            </w:r>
          </w:p>
        </w:tc>
        <w:tc>
          <w:tcPr>
            <w:tcW w:w="0" w:type="auto"/>
            <w:shd w:val="clear" w:color="auto" w:fill="auto"/>
            <w:noWrap/>
            <w:vAlign w:val="center"/>
          </w:tcPr>
          <w:p w14:paraId="531CE9F5"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700</w:t>
            </w:r>
          </w:p>
        </w:tc>
      </w:tr>
      <w:tr w:rsidR="00202FBF" w14:paraId="3BDE8E34" w14:textId="77777777">
        <w:tc>
          <w:tcPr>
            <w:tcW w:w="0" w:type="auto"/>
            <w:shd w:val="clear" w:color="auto" w:fill="auto"/>
            <w:noWrap/>
            <w:vAlign w:val="center"/>
          </w:tcPr>
          <w:p w14:paraId="488E4DE8"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(05)</w:t>
            </w:r>
          </w:p>
        </w:tc>
        <w:tc>
          <w:tcPr>
            <w:tcW w:w="2071" w:type="dxa"/>
            <w:shd w:val="clear" w:color="auto" w:fill="auto"/>
            <w:vAlign w:val="center"/>
          </w:tcPr>
          <w:p w14:paraId="164FA2BD"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室外网线</w:t>
            </w:r>
          </w:p>
        </w:tc>
        <w:tc>
          <w:tcPr>
            <w:tcW w:w="9888" w:type="dxa"/>
            <w:shd w:val="clear" w:color="auto" w:fill="auto"/>
            <w:vAlign w:val="center"/>
          </w:tcPr>
          <w:p w14:paraId="0822DDE4"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超五类网线</w:t>
            </w:r>
          </w:p>
        </w:tc>
        <w:tc>
          <w:tcPr>
            <w:tcW w:w="0" w:type="auto"/>
            <w:shd w:val="clear" w:color="auto" w:fill="auto"/>
            <w:noWrap/>
            <w:vAlign w:val="center"/>
          </w:tcPr>
          <w:p w14:paraId="3CA73444"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米</w:t>
            </w:r>
          </w:p>
        </w:tc>
        <w:tc>
          <w:tcPr>
            <w:tcW w:w="0" w:type="auto"/>
            <w:shd w:val="clear" w:color="auto" w:fill="auto"/>
            <w:noWrap/>
            <w:vAlign w:val="center"/>
          </w:tcPr>
          <w:p w14:paraId="758CF6A2"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720</w:t>
            </w:r>
          </w:p>
        </w:tc>
      </w:tr>
      <w:tr w:rsidR="00202FBF" w14:paraId="40061D51" w14:textId="77777777">
        <w:tc>
          <w:tcPr>
            <w:tcW w:w="0" w:type="auto"/>
            <w:shd w:val="clear" w:color="auto" w:fill="auto"/>
            <w:noWrap/>
            <w:vAlign w:val="center"/>
          </w:tcPr>
          <w:p w14:paraId="6402235A"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(06)</w:t>
            </w:r>
          </w:p>
        </w:tc>
        <w:tc>
          <w:tcPr>
            <w:tcW w:w="2071" w:type="dxa"/>
            <w:shd w:val="clear" w:color="auto" w:fill="auto"/>
            <w:vAlign w:val="center"/>
          </w:tcPr>
          <w:p w14:paraId="411311F5"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信号控制线</w:t>
            </w:r>
          </w:p>
        </w:tc>
        <w:tc>
          <w:tcPr>
            <w:tcW w:w="9888" w:type="dxa"/>
            <w:shd w:val="clear" w:color="auto" w:fill="auto"/>
            <w:vAlign w:val="center"/>
          </w:tcPr>
          <w:p w14:paraId="13A4AAD0"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3芯屏蔽线3*0.75mm²</w:t>
            </w:r>
          </w:p>
        </w:tc>
        <w:tc>
          <w:tcPr>
            <w:tcW w:w="0" w:type="auto"/>
            <w:shd w:val="clear" w:color="auto" w:fill="auto"/>
            <w:noWrap/>
            <w:vAlign w:val="center"/>
          </w:tcPr>
          <w:p w14:paraId="2F39B9FE"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米</w:t>
            </w:r>
          </w:p>
        </w:tc>
        <w:tc>
          <w:tcPr>
            <w:tcW w:w="0" w:type="auto"/>
            <w:shd w:val="clear" w:color="auto" w:fill="auto"/>
            <w:noWrap/>
            <w:vAlign w:val="center"/>
          </w:tcPr>
          <w:p w14:paraId="54A1033D"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600</w:t>
            </w:r>
          </w:p>
        </w:tc>
      </w:tr>
      <w:tr w:rsidR="00202FBF" w14:paraId="247A6664" w14:textId="77777777">
        <w:tc>
          <w:tcPr>
            <w:tcW w:w="0" w:type="auto"/>
            <w:shd w:val="clear" w:color="auto" w:fill="auto"/>
            <w:noWrap/>
            <w:vAlign w:val="center"/>
          </w:tcPr>
          <w:p w14:paraId="459F8451"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(07)</w:t>
            </w:r>
          </w:p>
        </w:tc>
        <w:tc>
          <w:tcPr>
            <w:tcW w:w="2071" w:type="dxa"/>
            <w:shd w:val="clear" w:color="auto" w:fill="auto"/>
            <w:vAlign w:val="center"/>
          </w:tcPr>
          <w:p w14:paraId="13A3F3BE"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线缆保护PE管</w:t>
            </w:r>
          </w:p>
        </w:tc>
        <w:tc>
          <w:tcPr>
            <w:tcW w:w="9888" w:type="dxa"/>
            <w:shd w:val="clear" w:color="auto" w:fill="auto"/>
            <w:vAlign w:val="center"/>
          </w:tcPr>
          <w:p w14:paraId="13CA6B1C"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1、名称:电缆保护管</w:t>
            </w:r>
            <w:r>
              <w:rPr>
                <w:rFonts w:ascii="宋体" w:hAnsi="宋体" w:cs="宋体" w:hint="eastAsia"/>
                <w:color w:val="000000"/>
                <w:kern w:val="0"/>
                <w:szCs w:val="21"/>
              </w:rPr>
              <w:br/>
              <w:t>2、材质:PE管</w:t>
            </w:r>
            <w:r>
              <w:rPr>
                <w:rFonts w:ascii="宋体" w:hAnsi="宋体" w:cs="宋体" w:hint="eastAsia"/>
                <w:color w:val="000000"/>
                <w:kern w:val="0"/>
                <w:szCs w:val="21"/>
              </w:rPr>
              <w:br/>
            </w:r>
            <w:r>
              <w:rPr>
                <w:rFonts w:ascii="宋体" w:hAnsi="宋体" w:cs="宋体" w:hint="eastAsia"/>
                <w:color w:val="000000"/>
                <w:kern w:val="0"/>
                <w:szCs w:val="21"/>
              </w:rPr>
              <w:lastRenderedPageBreak/>
              <w:t>3、规格:φ50</w:t>
            </w:r>
            <w:r>
              <w:rPr>
                <w:rFonts w:ascii="宋体" w:hAnsi="宋体" w:cs="宋体" w:hint="eastAsia"/>
                <w:color w:val="000000"/>
                <w:kern w:val="0"/>
                <w:szCs w:val="21"/>
              </w:rPr>
              <w:br/>
              <w:t>4、配置形式及部位:室外</w:t>
            </w:r>
          </w:p>
        </w:tc>
        <w:tc>
          <w:tcPr>
            <w:tcW w:w="0" w:type="auto"/>
            <w:shd w:val="clear" w:color="auto" w:fill="auto"/>
            <w:noWrap/>
            <w:vAlign w:val="center"/>
          </w:tcPr>
          <w:p w14:paraId="577BD5A8"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lastRenderedPageBreak/>
              <w:t>米</w:t>
            </w:r>
          </w:p>
        </w:tc>
        <w:tc>
          <w:tcPr>
            <w:tcW w:w="0" w:type="auto"/>
            <w:shd w:val="clear" w:color="auto" w:fill="auto"/>
            <w:noWrap/>
            <w:vAlign w:val="center"/>
          </w:tcPr>
          <w:p w14:paraId="44C0689F"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1400</w:t>
            </w:r>
          </w:p>
        </w:tc>
      </w:tr>
      <w:tr w:rsidR="00202FBF" w14:paraId="72E344ED" w14:textId="77777777">
        <w:tc>
          <w:tcPr>
            <w:tcW w:w="0" w:type="auto"/>
            <w:shd w:val="clear" w:color="auto" w:fill="auto"/>
            <w:noWrap/>
            <w:vAlign w:val="center"/>
          </w:tcPr>
          <w:p w14:paraId="06B6E0E0"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(08)</w:t>
            </w:r>
          </w:p>
        </w:tc>
        <w:tc>
          <w:tcPr>
            <w:tcW w:w="2071" w:type="dxa"/>
            <w:shd w:val="clear" w:color="auto" w:fill="auto"/>
            <w:vAlign w:val="center"/>
          </w:tcPr>
          <w:p w14:paraId="30DD9CFC"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线缆保护钢管</w:t>
            </w:r>
          </w:p>
        </w:tc>
        <w:tc>
          <w:tcPr>
            <w:tcW w:w="9888" w:type="dxa"/>
            <w:shd w:val="clear" w:color="auto" w:fill="auto"/>
            <w:vAlign w:val="center"/>
          </w:tcPr>
          <w:p w14:paraId="40DC3E72"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1、名称:电缆过路钢管</w:t>
            </w:r>
            <w:r>
              <w:rPr>
                <w:rFonts w:ascii="宋体" w:hAnsi="宋体" w:cs="宋体" w:hint="eastAsia"/>
                <w:color w:val="000000"/>
                <w:kern w:val="0"/>
                <w:szCs w:val="21"/>
              </w:rPr>
              <w:br/>
              <w:t>2、材质:钢管</w:t>
            </w:r>
            <w:r>
              <w:rPr>
                <w:rFonts w:ascii="宋体" w:hAnsi="宋体" w:cs="宋体" w:hint="eastAsia"/>
                <w:color w:val="000000"/>
                <w:kern w:val="0"/>
                <w:szCs w:val="21"/>
              </w:rPr>
              <w:br/>
              <w:t>3、规格:DN50</w:t>
            </w:r>
            <w:r>
              <w:rPr>
                <w:rFonts w:ascii="宋体" w:hAnsi="宋体" w:cs="宋体" w:hint="eastAsia"/>
                <w:color w:val="000000"/>
                <w:kern w:val="0"/>
                <w:szCs w:val="21"/>
              </w:rPr>
              <w:br/>
              <w:t>4、配置形式及部位:室外</w:t>
            </w:r>
          </w:p>
        </w:tc>
        <w:tc>
          <w:tcPr>
            <w:tcW w:w="0" w:type="auto"/>
            <w:shd w:val="clear" w:color="auto" w:fill="auto"/>
            <w:noWrap/>
            <w:vAlign w:val="center"/>
          </w:tcPr>
          <w:p w14:paraId="5C547F84"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米</w:t>
            </w:r>
          </w:p>
        </w:tc>
        <w:tc>
          <w:tcPr>
            <w:tcW w:w="0" w:type="auto"/>
            <w:shd w:val="clear" w:color="auto" w:fill="auto"/>
            <w:noWrap/>
            <w:vAlign w:val="center"/>
          </w:tcPr>
          <w:p w14:paraId="30ACDE92"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50</w:t>
            </w:r>
          </w:p>
        </w:tc>
      </w:tr>
      <w:tr w:rsidR="00202FBF" w14:paraId="75082BF9" w14:textId="77777777">
        <w:tc>
          <w:tcPr>
            <w:tcW w:w="0" w:type="auto"/>
            <w:shd w:val="clear" w:color="auto" w:fill="auto"/>
            <w:noWrap/>
            <w:vAlign w:val="center"/>
          </w:tcPr>
          <w:p w14:paraId="13D839A7"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(09)</w:t>
            </w:r>
          </w:p>
        </w:tc>
        <w:tc>
          <w:tcPr>
            <w:tcW w:w="2071" w:type="dxa"/>
            <w:shd w:val="clear" w:color="auto" w:fill="auto"/>
            <w:vAlign w:val="center"/>
          </w:tcPr>
          <w:p w14:paraId="69287164"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管路敷设</w:t>
            </w:r>
          </w:p>
        </w:tc>
        <w:tc>
          <w:tcPr>
            <w:tcW w:w="9888" w:type="dxa"/>
            <w:shd w:val="clear" w:color="auto" w:fill="auto"/>
            <w:vAlign w:val="center"/>
          </w:tcPr>
          <w:p w14:paraId="4F92EC3C"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路面、绿化带开挖、布管、手井、穿线、恢复</w:t>
            </w:r>
          </w:p>
        </w:tc>
        <w:tc>
          <w:tcPr>
            <w:tcW w:w="0" w:type="auto"/>
            <w:shd w:val="clear" w:color="auto" w:fill="auto"/>
            <w:noWrap/>
            <w:vAlign w:val="center"/>
          </w:tcPr>
          <w:p w14:paraId="527D8AA5"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米</w:t>
            </w:r>
          </w:p>
        </w:tc>
        <w:tc>
          <w:tcPr>
            <w:tcW w:w="0" w:type="auto"/>
            <w:shd w:val="clear" w:color="auto" w:fill="auto"/>
            <w:noWrap/>
            <w:vAlign w:val="center"/>
          </w:tcPr>
          <w:p w14:paraId="353CB568"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700</w:t>
            </w:r>
          </w:p>
        </w:tc>
      </w:tr>
      <w:tr w:rsidR="00202FBF" w14:paraId="454241FA" w14:textId="77777777">
        <w:tc>
          <w:tcPr>
            <w:tcW w:w="0" w:type="auto"/>
            <w:shd w:val="clear" w:color="auto" w:fill="auto"/>
            <w:noWrap/>
            <w:vAlign w:val="center"/>
          </w:tcPr>
          <w:p w14:paraId="558BDD73"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(10)</w:t>
            </w:r>
          </w:p>
        </w:tc>
        <w:tc>
          <w:tcPr>
            <w:tcW w:w="2071" w:type="dxa"/>
            <w:shd w:val="clear" w:color="auto" w:fill="auto"/>
            <w:vAlign w:val="center"/>
          </w:tcPr>
          <w:p w14:paraId="71BB777D"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线路辅材</w:t>
            </w:r>
          </w:p>
        </w:tc>
        <w:tc>
          <w:tcPr>
            <w:tcW w:w="9888" w:type="dxa"/>
            <w:shd w:val="clear" w:color="auto" w:fill="auto"/>
            <w:vAlign w:val="center"/>
          </w:tcPr>
          <w:p w14:paraId="3FE3FA22"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网络防雷、尾纤、水晶头等</w:t>
            </w:r>
          </w:p>
        </w:tc>
        <w:tc>
          <w:tcPr>
            <w:tcW w:w="0" w:type="auto"/>
            <w:shd w:val="clear" w:color="auto" w:fill="auto"/>
            <w:noWrap/>
            <w:vAlign w:val="center"/>
          </w:tcPr>
          <w:p w14:paraId="27FFD0C8"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项</w:t>
            </w:r>
          </w:p>
        </w:tc>
        <w:tc>
          <w:tcPr>
            <w:tcW w:w="0" w:type="auto"/>
            <w:shd w:val="clear" w:color="auto" w:fill="auto"/>
            <w:noWrap/>
            <w:vAlign w:val="center"/>
          </w:tcPr>
          <w:p w14:paraId="1BF947C0"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1</w:t>
            </w:r>
          </w:p>
        </w:tc>
      </w:tr>
      <w:tr w:rsidR="00202FBF" w14:paraId="046E4D48" w14:textId="77777777">
        <w:tc>
          <w:tcPr>
            <w:tcW w:w="0" w:type="auto"/>
            <w:shd w:val="clear" w:color="auto" w:fill="auto"/>
            <w:noWrap/>
            <w:vAlign w:val="center"/>
          </w:tcPr>
          <w:p w14:paraId="19E9FAA0" w14:textId="77777777" w:rsidR="00202FBF" w:rsidRDefault="00DC2429">
            <w:pPr>
              <w:widowControl/>
              <w:spacing w:line="276" w:lineRule="auto"/>
              <w:rPr>
                <w:rFonts w:ascii="宋体" w:hAnsi="宋体" w:cs="宋体"/>
                <w:b/>
                <w:bCs/>
                <w:color w:val="000000"/>
                <w:kern w:val="0"/>
                <w:szCs w:val="21"/>
              </w:rPr>
            </w:pPr>
            <w:r>
              <w:rPr>
                <w:rFonts w:ascii="宋体" w:hAnsi="宋体" w:cs="宋体" w:hint="eastAsia"/>
                <w:b/>
                <w:bCs/>
                <w:color w:val="000000"/>
                <w:kern w:val="0"/>
                <w:szCs w:val="21"/>
              </w:rPr>
              <w:t>9</w:t>
            </w:r>
          </w:p>
        </w:tc>
        <w:tc>
          <w:tcPr>
            <w:tcW w:w="2071" w:type="dxa"/>
            <w:shd w:val="clear" w:color="auto" w:fill="auto"/>
            <w:vAlign w:val="center"/>
          </w:tcPr>
          <w:p w14:paraId="404087B1" w14:textId="77777777" w:rsidR="00202FBF" w:rsidRDefault="00DC2429">
            <w:pPr>
              <w:widowControl/>
              <w:spacing w:line="276" w:lineRule="auto"/>
              <w:rPr>
                <w:rFonts w:ascii="宋体" w:hAnsi="宋体" w:cs="宋体"/>
                <w:b/>
                <w:bCs/>
                <w:color w:val="000000"/>
                <w:kern w:val="0"/>
                <w:szCs w:val="21"/>
              </w:rPr>
            </w:pPr>
            <w:r>
              <w:rPr>
                <w:rFonts w:ascii="宋体" w:hAnsi="宋体" w:cs="宋体" w:hint="eastAsia"/>
                <w:b/>
                <w:bCs/>
                <w:color w:val="000000"/>
                <w:kern w:val="0"/>
                <w:szCs w:val="21"/>
              </w:rPr>
              <w:t>土建施工及标牌</w:t>
            </w:r>
          </w:p>
        </w:tc>
        <w:tc>
          <w:tcPr>
            <w:tcW w:w="9888" w:type="dxa"/>
            <w:shd w:val="clear" w:color="auto" w:fill="auto"/>
            <w:vAlign w:val="center"/>
          </w:tcPr>
          <w:p w14:paraId="06A27AA7" w14:textId="77777777" w:rsidR="00202FBF" w:rsidRDefault="00202FBF">
            <w:pPr>
              <w:widowControl/>
              <w:spacing w:line="276" w:lineRule="auto"/>
              <w:rPr>
                <w:rFonts w:ascii="宋体" w:hAnsi="宋体" w:cs="宋体"/>
                <w:b/>
                <w:bCs/>
                <w:color w:val="000000"/>
                <w:kern w:val="0"/>
                <w:szCs w:val="21"/>
              </w:rPr>
            </w:pPr>
          </w:p>
        </w:tc>
        <w:tc>
          <w:tcPr>
            <w:tcW w:w="0" w:type="auto"/>
            <w:shd w:val="clear" w:color="auto" w:fill="auto"/>
            <w:noWrap/>
            <w:vAlign w:val="center"/>
          </w:tcPr>
          <w:p w14:paraId="22481AFB" w14:textId="77777777" w:rsidR="00202FBF" w:rsidRDefault="00202FBF">
            <w:pPr>
              <w:widowControl/>
              <w:spacing w:line="276" w:lineRule="auto"/>
              <w:rPr>
                <w:rFonts w:ascii="宋体" w:hAnsi="宋体" w:cs="宋体"/>
                <w:b/>
                <w:bCs/>
                <w:color w:val="000000"/>
                <w:kern w:val="0"/>
                <w:szCs w:val="21"/>
              </w:rPr>
            </w:pPr>
          </w:p>
        </w:tc>
        <w:tc>
          <w:tcPr>
            <w:tcW w:w="0" w:type="auto"/>
            <w:shd w:val="clear" w:color="auto" w:fill="auto"/>
            <w:noWrap/>
            <w:vAlign w:val="center"/>
          </w:tcPr>
          <w:p w14:paraId="433FDF82" w14:textId="77777777" w:rsidR="00202FBF" w:rsidRDefault="00202FBF">
            <w:pPr>
              <w:widowControl/>
              <w:spacing w:line="276" w:lineRule="auto"/>
              <w:rPr>
                <w:rFonts w:ascii="宋体" w:hAnsi="宋体" w:cs="宋体"/>
                <w:b/>
                <w:bCs/>
                <w:color w:val="000000"/>
                <w:kern w:val="0"/>
                <w:szCs w:val="21"/>
              </w:rPr>
            </w:pPr>
          </w:p>
        </w:tc>
      </w:tr>
      <w:tr w:rsidR="00202FBF" w14:paraId="53505BAA" w14:textId="77777777">
        <w:tc>
          <w:tcPr>
            <w:tcW w:w="0" w:type="auto"/>
            <w:shd w:val="clear" w:color="auto" w:fill="auto"/>
            <w:noWrap/>
            <w:vAlign w:val="center"/>
          </w:tcPr>
          <w:p w14:paraId="16976879"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(01)</w:t>
            </w:r>
          </w:p>
        </w:tc>
        <w:tc>
          <w:tcPr>
            <w:tcW w:w="2071" w:type="dxa"/>
            <w:shd w:val="clear" w:color="auto" w:fill="auto"/>
            <w:vAlign w:val="center"/>
          </w:tcPr>
          <w:p w14:paraId="498FAEF7"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路面改造</w:t>
            </w:r>
          </w:p>
        </w:tc>
        <w:tc>
          <w:tcPr>
            <w:tcW w:w="9888" w:type="dxa"/>
            <w:shd w:val="clear" w:color="auto" w:fill="auto"/>
            <w:vAlign w:val="center"/>
          </w:tcPr>
          <w:p w14:paraId="28381EBC"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1、叶下线卡点原有路面板块破碎;</w:t>
            </w:r>
            <w:r>
              <w:rPr>
                <w:rFonts w:ascii="宋体" w:hAnsi="宋体" w:cs="宋体" w:hint="eastAsia"/>
                <w:color w:val="000000"/>
                <w:kern w:val="0"/>
                <w:szCs w:val="21"/>
              </w:rPr>
              <w:br/>
              <w:t>2、道路碎渣清理; ;</w:t>
            </w:r>
            <w:r>
              <w:rPr>
                <w:rFonts w:ascii="宋体" w:hAnsi="宋体" w:cs="宋体" w:hint="eastAsia"/>
                <w:color w:val="000000"/>
                <w:kern w:val="0"/>
                <w:szCs w:val="21"/>
              </w:rPr>
              <w:br/>
              <w:t>3、称重区域路面重新改造，改造尺寸应能满足称重设备正常</w:t>
            </w:r>
            <w:r>
              <w:rPr>
                <w:rFonts w:ascii="宋体" w:hAnsi="宋体" w:cs="宋体" w:hint="eastAsia"/>
                <w:color w:val="000000"/>
                <w:kern w:val="0"/>
                <w:szCs w:val="21"/>
              </w:rPr>
              <w:br/>
              <w:t>运行需求。</w:t>
            </w:r>
          </w:p>
        </w:tc>
        <w:tc>
          <w:tcPr>
            <w:tcW w:w="0" w:type="auto"/>
            <w:shd w:val="clear" w:color="auto" w:fill="auto"/>
            <w:noWrap/>
            <w:vAlign w:val="center"/>
          </w:tcPr>
          <w:p w14:paraId="0BFFE672"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项</w:t>
            </w:r>
          </w:p>
        </w:tc>
        <w:tc>
          <w:tcPr>
            <w:tcW w:w="0" w:type="auto"/>
            <w:shd w:val="clear" w:color="auto" w:fill="auto"/>
            <w:noWrap/>
            <w:vAlign w:val="center"/>
          </w:tcPr>
          <w:p w14:paraId="73385636"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1</w:t>
            </w:r>
          </w:p>
        </w:tc>
      </w:tr>
      <w:tr w:rsidR="00202FBF" w14:paraId="4B38D8B5" w14:textId="77777777">
        <w:tc>
          <w:tcPr>
            <w:tcW w:w="0" w:type="auto"/>
            <w:shd w:val="clear" w:color="auto" w:fill="auto"/>
            <w:noWrap/>
            <w:vAlign w:val="center"/>
          </w:tcPr>
          <w:p w14:paraId="4CD960F3"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(02)</w:t>
            </w:r>
          </w:p>
        </w:tc>
        <w:tc>
          <w:tcPr>
            <w:tcW w:w="2071" w:type="dxa"/>
            <w:shd w:val="clear" w:color="auto" w:fill="auto"/>
            <w:vAlign w:val="center"/>
          </w:tcPr>
          <w:p w14:paraId="4A691C19"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路面安全防护设施</w:t>
            </w:r>
          </w:p>
        </w:tc>
        <w:tc>
          <w:tcPr>
            <w:tcW w:w="9888" w:type="dxa"/>
            <w:shd w:val="clear" w:color="auto" w:fill="auto"/>
            <w:vAlign w:val="center"/>
          </w:tcPr>
          <w:p w14:paraId="3D67D269"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1、波形护栏板，称重区域板块外增设防护隔离作用；</w:t>
            </w:r>
            <w:r>
              <w:rPr>
                <w:rFonts w:ascii="宋体" w:hAnsi="宋体" w:cs="宋体" w:hint="eastAsia"/>
                <w:color w:val="000000"/>
                <w:kern w:val="0"/>
                <w:szCs w:val="21"/>
              </w:rPr>
              <w:br/>
              <w:t>2、单侧20m。</w:t>
            </w:r>
          </w:p>
        </w:tc>
        <w:tc>
          <w:tcPr>
            <w:tcW w:w="0" w:type="auto"/>
            <w:shd w:val="clear" w:color="auto" w:fill="auto"/>
            <w:noWrap/>
            <w:vAlign w:val="center"/>
          </w:tcPr>
          <w:p w14:paraId="52FFCC20"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套</w:t>
            </w:r>
          </w:p>
        </w:tc>
        <w:tc>
          <w:tcPr>
            <w:tcW w:w="0" w:type="auto"/>
            <w:shd w:val="clear" w:color="auto" w:fill="auto"/>
            <w:noWrap/>
            <w:vAlign w:val="center"/>
          </w:tcPr>
          <w:p w14:paraId="3A46DA7E"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1</w:t>
            </w:r>
          </w:p>
        </w:tc>
      </w:tr>
      <w:tr w:rsidR="00202FBF" w14:paraId="3065618F" w14:textId="77777777">
        <w:tc>
          <w:tcPr>
            <w:tcW w:w="0" w:type="auto"/>
            <w:shd w:val="clear" w:color="auto" w:fill="auto"/>
            <w:noWrap/>
            <w:vAlign w:val="center"/>
          </w:tcPr>
          <w:p w14:paraId="5EDE75CA"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(03)</w:t>
            </w:r>
          </w:p>
        </w:tc>
        <w:tc>
          <w:tcPr>
            <w:tcW w:w="2071" w:type="dxa"/>
            <w:shd w:val="clear" w:color="auto" w:fill="auto"/>
            <w:vAlign w:val="center"/>
          </w:tcPr>
          <w:p w14:paraId="17599EA7"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道路交通标识线</w:t>
            </w:r>
          </w:p>
        </w:tc>
        <w:tc>
          <w:tcPr>
            <w:tcW w:w="9888" w:type="dxa"/>
            <w:shd w:val="clear" w:color="auto" w:fill="auto"/>
            <w:vAlign w:val="center"/>
          </w:tcPr>
          <w:p w14:paraId="64281F18"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1、热熔标线:</w:t>
            </w:r>
            <w:r>
              <w:rPr>
                <w:rFonts w:ascii="宋体" w:hAnsi="宋体" w:cs="宋体" w:hint="eastAsia"/>
                <w:color w:val="000000"/>
                <w:kern w:val="0"/>
                <w:szCs w:val="21"/>
              </w:rPr>
              <w:br/>
              <w:t xml:space="preserve">   单向路面实线100m*0.15m*</w:t>
            </w:r>
            <w:r>
              <w:rPr>
                <w:rFonts w:ascii="宋体" w:hAnsi="宋体" w:cs="宋体" w:hint="eastAsia"/>
                <w:kern w:val="0"/>
                <w:szCs w:val="21"/>
              </w:rPr>
              <w:t>3；</w:t>
            </w:r>
            <w:r>
              <w:rPr>
                <w:rFonts w:ascii="宋体" w:hAnsi="宋体" w:cs="宋体" w:hint="eastAsia"/>
                <w:kern w:val="0"/>
                <w:szCs w:val="21"/>
              </w:rPr>
              <w:br/>
              <w:t>2、满足道路交通标志和标线(GB5768.2-2009)设计规范要求。</w:t>
            </w:r>
          </w:p>
        </w:tc>
        <w:tc>
          <w:tcPr>
            <w:tcW w:w="0" w:type="auto"/>
            <w:shd w:val="clear" w:color="auto" w:fill="auto"/>
            <w:noWrap/>
            <w:vAlign w:val="center"/>
          </w:tcPr>
          <w:p w14:paraId="723DBEEC"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套</w:t>
            </w:r>
          </w:p>
        </w:tc>
        <w:tc>
          <w:tcPr>
            <w:tcW w:w="0" w:type="auto"/>
            <w:shd w:val="clear" w:color="auto" w:fill="auto"/>
            <w:noWrap/>
            <w:vAlign w:val="center"/>
          </w:tcPr>
          <w:p w14:paraId="45D25075"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1</w:t>
            </w:r>
          </w:p>
        </w:tc>
      </w:tr>
      <w:tr w:rsidR="00202FBF" w14:paraId="2832903E" w14:textId="77777777">
        <w:tc>
          <w:tcPr>
            <w:tcW w:w="0" w:type="auto"/>
            <w:shd w:val="clear" w:color="auto" w:fill="auto"/>
            <w:noWrap/>
            <w:vAlign w:val="center"/>
          </w:tcPr>
          <w:p w14:paraId="3C5C889C"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(04)</w:t>
            </w:r>
          </w:p>
        </w:tc>
        <w:tc>
          <w:tcPr>
            <w:tcW w:w="2071" w:type="dxa"/>
            <w:shd w:val="clear" w:color="auto" w:fill="auto"/>
            <w:vAlign w:val="center"/>
          </w:tcPr>
          <w:p w14:paraId="44F1A476"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超限超载提示标志标牌</w:t>
            </w:r>
          </w:p>
        </w:tc>
        <w:tc>
          <w:tcPr>
            <w:tcW w:w="9888" w:type="dxa"/>
            <w:shd w:val="clear" w:color="auto" w:fill="auto"/>
            <w:vAlign w:val="center"/>
          </w:tcPr>
          <w:p w14:paraId="053F09E7"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1、悬臂式；</w:t>
            </w:r>
            <w:r>
              <w:rPr>
                <w:rFonts w:ascii="宋体" w:hAnsi="宋体" w:cs="宋体" w:hint="eastAsia"/>
                <w:color w:val="000000"/>
                <w:kern w:val="0"/>
                <w:szCs w:val="21"/>
              </w:rPr>
              <w:br/>
              <w:t>2、版面内容：“500m，非现场执法超限检测点”；</w:t>
            </w:r>
            <w:r>
              <w:rPr>
                <w:rFonts w:ascii="宋体" w:hAnsi="宋体" w:cs="宋体" w:hint="eastAsia"/>
                <w:color w:val="000000"/>
                <w:kern w:val="0"/>
                <w:szCs w:val="21"/>
              </w:rPr>
              <w:br/>
              <w:t>3、版面尺寸：3.5m*3.75m。</w:t>
            </w:r>
            <w:r>
              <w:rPr>
                <w:rFonts w:ascii="宋体" w:hAnsi="宋体" w:cs="宋体" w:hint="eastAsia"/>
                <w:color w:val="000000"/>
                <w:kern w:val="0"/>
                <w:szCs w:val="21"/>
              </w:rPr>
              <w:br/>
              <w:t>4、参考规范：GB5768-2009。</w:t>
            </w:r>
          </w:p>
        </w:tc>
        <w:tc>
          <w:tcPr>
            <w:tcW w:w="0" w:type="auto"/>
            <w:shd w:val="clear" w:color="auto" w:fill="auto"/>
            <w:noWrap/>
            <w:vAlign w:val="center"/>
          </w:tcPr>
          <w:p w14:paraId="5E6B9DE3"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套</w:t>
            </w:r>
          </w:p>
        </w:tc>
        <w:tc>
          <w:tcPr>
            <w:tcW w:w="0" w:type="auto"/>
            <w:shd w:val="clear" w:color="auto" w:fill="auto"/>
            <w:noWrap/>
            <w:vAlign w:val="center"/>
          </w:tcPr>
          <w:p w14:paraId="6194E56E"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2</w:t>
            </w:r>
          </w:p>
        </w:tc>
      </w:tr>
      <w:tr w:rsidR="00202FBF" w14:paraId="1F03359A" w14:textId="77777777">
        <w:tc>
          <w:tcPr>
            <w:tcW w:w="0" w:type="auto"/>
            <w:shd w:val="clear" w:color="auto" w:fill="auto"/>
            <w:noWrap/>
            <w:vAlign w:val="center"/>
          </w:tcPr>
          <w:p w14:paraId="36D467DA"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(05)</w:t>
            </w:r>
          </w:p>
        </w:tc>
        <w:tc>
          <w:tcPr>
            <w:tcW w:w="2071" w:type="dxa"/>
            <w:shd w:val="clear" w:color="auto" w:fill="auto"/>
            <w:vAlign w:val="center"/>
          </w:tcPr>
          <w:p w14:paraId="0DA0DB0F"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悬臂标牌杆件</w:t>
            </w:r>
          </w:p>
        </w:tc>
        <w:tc>
          <w:tcPr>
            <w:tcW w:w="9888" w:type="dxa"/>
            <w:shd w:val="clear" w:color="auto" w:fill="auto"/>
            <w:vAlign w:val="center"/>
          </w:tcPr>
          <w:p w14:paraId="6F007F26"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悬臂式标牌杆件：立柱φ273*10mm</w:t>
            </w:r>
          </w:p>
        </w:tc>
        <w:tc>
          <w:tcPr>
            <w:tcW w:w="0" w:type="auto"/>
            <w:shd w:val="clear" w:color="auto" w:fill="auto"/>
            <w:noWrap/>
            <w:vAlign w:val="center"/>
          </w:tcPr>
          <w:p w14:paraId="011AD78F"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套</w:t>
            </w:r>
          </w:p>
        </w:tc>
        <w:tc>
          <w:tcPr>
            <w:tcW w:w="0" w:type="auto"/>
            <w:shd w:val="clear" w:color="auto" w:fill="auto"/>
            <w:noWrap/>
            <w:vAlign w:val="center"/>
          </w:tcPr>
          <w:p w14:paraId="7DCC3B13"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2</w:t>
            </w:r>
          </w:p>
        </w:tc>
      </w:tr>
      <w:tr w:rsidR="00202FBF" w14:paraId="2440DC66" w14:textId="77777777">
        <w:tc>
          <w:tcPr>
            <w:tcW w:w="0" w:type="auto"/>
            <w:shd w:val="clear" w:color="auto" w:fill="auto"/>
            <w:noWrap/>
            <w:vAlign w:val="center"/>
          </w:tcPr>
          <w:p w14:paraId="592C10F6"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(06)</w:t>
            </w:r>
          </w:p>
        </w:tc>
        <w:tc>
          <w:tcPr>
            <w:tcW w:w="2071" w:type="dxa"/>
            <w:shd w:val="clear" w:color="auto" w:fill="auto"/>
            <w:vAlign w:val="center"/>
          </w:tcPr>
          <w:p w14:paraId="0A939A2B"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悬臂标牌杆件基础</w:t>
            </w:r>
          </w:p>
        </w:tc>
        <w:tc>
          <w:tcPr>
            <w:tcW w:w="9888" w:type="dxa"/>
            <w:shd w:val="clear" w:color="auto" w:fill="auto"/>
            <w:vAlign w:val="center"/>
          </w:tcPr>
          <w:p w14:paraId="5B8E0D34"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1.6m*1.6m*1.8m基础开挖，含C25混凝土浇筑，钢筋笼、预埋件等</w:t>
            </w:r>
          </w:p>
        </w:tc>
        <w:tc>
          <w:tcPr>
            <w:tcW w:w="0" w:type="auto"/>
            <w:shd w:val="clear" w:color="auto" w:fill="auto"/>
            <w:noWrap/>
            <w:vAlign w:val="center"/>
          </w:tcPr>
          <w:p w14:paraId="739D7CD2"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套</w:t>
            </w:r>
          </w:p>
        </w:tc>
        <w:tc>
          <w:tcPr>
            <w:tcW w:w="0" w:type="auto"/>
            <w:shd w:val="clear" w:color="auto" w:fill="auto"/>
            <w:noWrap/>
            <w:vAlign w:val="center"/>
          </w:tcPr>
          <w:p w14:paraId="7BCA8AEF"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2</w:t>
            </w:r>
          </w:p>
        </w:tc>
      </w:tr>
      <w:tr w:rsidR="00202FBF" w14:paraId="6834C7EE" w14:textId="77777777">
        <w:tc>
          <w:tcPr>
            <w:tcW w:w="0" w:type="auto"/>
            <w:shd w:val="clear" w:color="auto" w:fill="auto"/>
            <w:noWrap/>
            <w:vAlign w:val="center"/>
          </w:tcPr>
          <w:p w14:paraId="67540C58"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(07)</w:t>
            </w:r>
          </w:p>
        </w:tc>
        <w:tc>
          <w:tcPr>
            <w:tcW w:w="2071" w:type="dxa"/>
            <w:shd w:val="clear" w:color="auto" w:fill="auto"/>
            <w:vAlign w:val="center"/>
          </w:tcPr>
          <w:p w14:paraId="1E6A7D43"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“禁止超车变道”标志标牌</w:t>
            </w:r>
          </w:p>
        </w:tc>
        <w:tc>
          <w:tcPr>
            <w:tcW w:w="9888" w:type="dxa"/>
            <w:shd w:val="clear" w:color="auto" w:fill="auto"/>
            <w:vAlign w:val="center"/>
          </w:tcPr>
          <w:p w14:paraId="76543F64"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“禁止超车变道”标志标牌，用于提示通过车辆前方高速预检称重区域禁止超车变道</w:t>
            </w:r>
          </w:p>
        </w:tc>
        <w:tc>
          <w:tcPr>
            <w:tcW w:w="0" w:type="auto"/>
            <w:shd w:val="clear" w:color="auto" w:fill="auto"/>
            <w:noWrap/>
            <w:vAlign w:val="center"/>
          </w:tcPr>
          <w:p w14:paraId="1910C72E"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套</w:t>
            </w:r>
          </w:p>
        </w:tc>
        <w:tc>
          <w:tcPr>
            <w:tcW w:w="0" w:type="auto"/>
            <w:shd w:val="clear" w:color="auto" w:fill="auto"/>
            <w:noWrap/>
            <w:vAlign w:val="center"/>
          </w:tcPr>
          <w:p w14:paraId="33B60043"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2</w:t>
            </w:r>
          </w:p>
        </w:tc>
      </w:tr>
      <w:tr w:rsidR="00202FBF" w14:paraId="33002066" w14:textId="77777777">
        <w:tc>
          <w:tcPr>
            <w:tcW w:w="0" w:type="auto"/>
            <w:shd w:val="clear" w:color="auto" w:fill="auto"/>
            <w:noWrap/>
            <w:vAlign w:val="center"/>
          </w:tcPr>
          <w:p w14:paraId="4BE6DB23"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(08)</w:t>
            </w:r>
          </w:p>
        </w:tc>
        <w:tc>
          <w:tcPr>
            <w:tcW w:w="2071" w:type="dxa"/>
            <w:shd w:val="clear" w:color="auto" w:fill="auto"/>
            <w:vAlign w:val="center"/>
          </w:tcPr>
          <w:p w14:paraId="7271BA35"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“解除禁止超车变道”标志标牌</w:t>
            </w:r>
          </w:p>
        </w:tc>
        <w:tc>
          <w:tcPr>
            <w:tcW w:w="9888" w:type="dxa"/>
            <w:shd w:val="clear" w:color="auto" w:fill="auto"/>
            <w:vAlign w:val="center"/>
          </w:tcPr>
          <w:p w14:paraId="1001840F"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“解除禁止超车变道”标志标牌。用于提示通过车辆解除禁止超车变道</w:t>
            </w:r>
          </w:p>
        </w:tc>
        <w:tc>
          <w:tcPr>
            <w:tcW w:w="0" w:type="auto"/>
            <w:shd w:val="clear" w:color="auto" w:fill="auto"/>
            <w:noWrap/>
            <w:vAlign w:val="center"/>
          </w:tcPr>
          <w:p w14:paraId="2533F038"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套</w:t>
            </w:r>
          </w:p>
        </w:tc>
        <w:tc>
          <w:tcPr>
            <w:tcW w:w="0" w:type="auto"/>
            <w:shd w:val="clear" w:color="auto" w:fill="auto"/>
            <w:noWrap/>
            <w:vAlign w:val="center"/>
          </w:tcPr>
          <w:p w14:paraId="549353BB"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2</w:t>
            </w:r>
          </w:p>
        </w:tc>
      </w:tr>
      <w:tr w:rsidR="00202FBF" w14:paraId="66EB4667" w14:textId="77777777">
        <w:tc>
          <w:tcPr>
            <w:tcW w:w="0" w:type="auto"/>
            <w:shd w:val="clear" w:color="auto" w:fill="auto"/>
            <w:noWrap/>
            <w:vAlign w:val="center"/>
          </w:tcPr>
          <w:p w14:paraId="26E7BF60"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(09)</w:t>
            </w:r>
          </w:p>
        </w:tc>
        <w:tc>
          <w:tcPr>
            <w:tcW w:w="2071" w:type="dxa"/>
            <w:shd w:val="clear" w:color="auto" w:fill="auto"/>
            <w:vAlign w:val="center"/>
          </w:tcPr>
          <w:p w14:paraId="23A582F2"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立柱标牌杆件</w:t>
            </w:r>
          </w:p>
        </w:tc>
        <w:tc>
          <w:tcPr>
            <w:tcW w:w="9888" w:type="dxa"/>
            <w:shd w:val="clear" w:color="auto" w:fill="auto"/>
            <w:vAlign w:val="center"/>
          </w:tcPr>
          <w:p w14:paraId="1F9D32D1"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立柱式标牌杆件：立柱φ89*4.5mm</w:t>
            </w:r>
          </w:p>
        </w:tc>
        <w:tc>
          <w:tcPr>
            <w:tcW w:w="0" w:type="auto"/>
            <w:shd w:val="clear" w:color="auto" w:fill="auto"/>
            <w:noWrap/>
            <w:vAlign w:val="center"/>
          </w:tcPr>
          <w:p w14:paraId="6CB3388A"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套</w:t>
            </w:r>
          </w:p>
        </w:tc>
        <w:tc>
          <w:tcPr>
            <w:tcW w:w="0" w:type="auto"/>
            <w:shd w:val="clear" w:color="auto" w:fill="auto"/>
            <w:noWrap/>
            <w:vAlign w:val="center"/>
          </w:tcPr>
          <w:p w14:paraId="328D0450"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4</w:t>
            </w:r>
          </w:p>
        </w:tc>
      </w:tr>
      <w:tr w:rsidR="00202FBF" w14:paraId="0E1B4FBE" w14:textId="77777777">
        <w:tc>
          <w:tcPr>
            <w:tcW w:w="0" w:type="auto"/>
            <w:shd w:val="clear" w:color="auto" w:fill="auto"/>
            <w:noWrap/>
            <w:vAlign w:val="center"/>
          </w:tcPr>
          <w:p w14:paraId="6AF8D959"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lastRenderedPageBreak/>
              <w:t>(10)</w:t>
            </w:r>
          </w:p>
        </w:tc>
        <w:tc>
          <w:tcPr>
            <w:tcW w:w="2071" w:type="dxa"/>
            <w:shd w:val="clear" w:color="auto" w:fill="auto"/>
            <w:vAlign w:val="center"/>
          </w:tcPr>
          <w:p w14:paraId="67B715CE"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立柱标牌杆件基础</w:t>
            </w:r>
          </w:p>
        </w:tc>
        <w:tc>
          <w:tcPr>
            <w:tcW w:w="9888" w:type="dxa"/>
            <w:shd w:val="clear" w:color="auto" w:fill="auto"/>
            <w:vAlign w:val="center"/>
          </w:tcPr>
          <w:p w14:paraId="75CC5E05"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0.7m*1m*1m基础开挖，含C25混凝土浇筑，钢筋笼、预埋件等</w:t>
            </w:r>
          </w:p>
        </w:tc>
        <w:tc>
          <w:tcPr>
            <w:tcW w:w="0" w:type="auto"/>
            <w:shd w:val="clear" w:color="auto" w:fill="auto"/>
            <w:noWrap/>
            <w:vAlign w:val="center"/>
          </w:tcPr>
          <w:p w14:paraId="3C3FCC05"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套</w:t>
            </w:r>
          </w:p>
        </w:tc>
        <w:tc>
          <w:tcPr>
            <w:tcW w:w="0" w:type="auto"/>
            <w:shd w:val="clear" w:color="auto" w:fill="auto"/>
            <w:noWrap/>
            <w:vAlign w:val="center"/>
          </w:tcPr>
          <w:p w14:paraId="7682AC5C"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4</w:t>
            </w:r>
          </w:p>
        </w:tc>
      </w:tr>
      <w:tr w:rsidR="00202FBF" w14:paraId="59ECAF89" w14:textId="77777777">
        <w:tc>
          <w:tcPr>
            <w:tcW w:w="0" w:type="auto"/>
            <w:shd w:val="clear" w:color="auto" w:fill="auto"/>
            <w:noWrap/>
            <w:vAlign w:val="center"/>
          </w:tcPr>
          <w:p w14:paraId="48CEEB7D"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(11)</w:t>
            </w:r>
          </w:p>
        </w:tc>
        <w:tc>
          <w:tcPr>
            <w:tcW w:w="2071" w:type="dxa"/>
            <w:shd w:val="clear" w:color="auto" w:fill="auto"/>
            <w:vAlign w:val="center"/>
          </w:tcPr>
          <w:p w14:paraId="452CEE7B"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道路交通标牌</w:t>
            </w:r>
          </w:p>
        </w:tc>
        <w:tc>
          <w:tcPr>
            <w:tcW w:w="9888" w:type="dxa"/>
            <w:shd w:val="clear" w:color="auto" w:fill="auto"/>
            <w:vAlign w:val="center"/>
          </w:tcPr>
          <w:p w14:paraId="67C5B6E1"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“非现场执法超限检测点”，0.4m*2.96m。</w:t>
            </w:r>
          </w:p>
        </w:tc>
        <w:tc>
          <w:tcPr>
            <w:tcW w:w="0" w:type="auto"/>
            <w:shd w:val="clear" w:color="auto" w:fill="auto"/>
            <w:noWrap/>
            <w:vAlign w:val="center"/>
          </w:tcPr>
          <w:p w14:paraId="2705B98B"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套</w:t>
            </w:r>
          </w:p>
        </w:tc>
        <w:tc>
          <w:tcPr>
            <w:tcW w:w="0" w:type="auto"/>
            <w:shd w:val="clear" w:color="auto" w:fill="auto"/>
            <w:noWrap/>
            <w:vAlign w:val="center"/>
          </w:tcPr>
          <w:p w14:paraId="21ABE13D" w14:textId="77777777" w:rsidR="00202FBF" w:rsidRDefault="00DC2429">
            <w:pPr>
              <w:widowControl/>
              <w:spacing w:line="276" w:lineRule="auto"/>
              <w:rPr>
                <w:rFonts w:ascii="宋体" w:hAnsi="宋体" w:cs="宋体"/>
                <w:color w:val="000000"/>
                <w:kern w:val="0"/>
                <w:szCs w:val="21"/>
              </w:rPr>
            </w:pPr>
            <w:r>
              <w:rPr>
                <w:rFonts w:ascii="宋体" w:hAnsi="宋体" w:cs="宋体" w:hint="eastAsia"/>
                <w:color w:val="000000"/>
                <w:kern w:val="0"/>
                <w:szCs w:val="21"/>
              </w:rPr>
              <w:t>2</w:t>
            </w:r>
          </w:p>
        </w:tc>
      </w:tr>
    </w:tbl>
    <w:p w14:paraId="6816F475" w14:textId="77777777" w:rsidR="00202FBF" w:rsidRDefault="00202FBF">
      <w:pPr>
        <w:spacing w:line="360" w:lineRule="auto"/>
        <w:ind w:firstLine="480"/>
        <w:rPr>
          <w:rFonts w:ascii="宋体" w:hAnsi="宋体"/>
          <w:sz w:val="24"/>
        </w:rPr>
      </w:pPr>
    </w:p>
    <w:p w14:paraId="53AD169A" w14:textId="77777777" w:rsidR="00202FBF" w:rsidRDefault="00DC2429">
      <w:pPr>
        <w:spacing w:line="360" w:lineRule="auto"/>
        <w:rPr>
          <w:rFonts w:ascii="宋体" w:hAnsi="宋体"/>
          <w:b/>
          <w:bCs/>
          <w:sz w:val="24"/>
        </w:rPr>
      </w:pPr>
      <w:r>
        <w:rPr>
          <w:rFonts w:ascii="宋体" w:hAnsi="宋体" w:hint="eastAsia"/>
          <w:b/>
          <w:bCs/>
          <w:sz w:val="24"/>
        </w:rPr>
        <w:t>2.3 岩坑卡点 G104线1710K+480</w:t>
      </w:r>
    </w:p>
    <w:tbl>
      <w:tblPr>
        <w:tblW w:w="13887" w:type="dxa"/>
        <w:tblInd w:w="113" w:type="dxa"/>
        <w:tblLook w:val="04A0" w:firstRow="1" w:lastRow="0" w:firstColumn="1" w:lastColumn="0" w:noHBand="0" w:noVBand="1"/>
      </w:tblPr>
      <w:tblGrid>
        <w:gridCol w:w="636"/>
        <w:gridCol w:w="1880"/>
        <w:gridCol w:w="9953"/>
        <w:gridCol w:w="709"/>
        <w:gridCol w:w="709"/>
      </w:tblGrid>
      <w:tr w:rsidR="00202FBF" w14:paraId="33B5423E" w14:textId="77777777">
        <w:trPr>
          <w:trHeight w:val="375"/>
        </w:trPr>
        <w:tc>
          <w:tcPr>
            <w:tcW w:w="13887"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3248F394" w14:textId="77777777" w:rsidR="00202FBF" w:rsidRDefault="00DC2429">
            <w:pPr>
              <w:widowControl/>
              <w:spacing w:line="276" w:lineRule="auto"/>
              <w:jc w:val="center"/>
              <w:rPr>
                <w:rFonts w:ascii="宋体" w:hAnsi="宋体" w:cs="宋体"/>
                <w:b/>
                <w:bCs/>
                <w:kern w:val="0"/>
                <w:sz w:val="24"/>
                <w:szCs w:val="21"/>
              </w:rPr>
            </w:pPr>
            <w:r>
              <w:rPr>
                <w:rFonts w:ascii="宋体" w:hAnsi="宋体" w:cs="宋体" w:hint="eastAsia"/>
                <w:b/>
                <w:bCs/>
                <w:kern w:val="0"/>
                <w:sz w:val="24"/>
                <w:szCs w:val="21"/>
              </w:rPr>
              <w:t>岩坑卡点 G104线1710K+480</w:t>
            </w:r>
          </w:p>
        </w:tc>
      </w:tr>
      <w:tr w:rsidR="00202FBF" w14:paraId="0E928BA4" w14:textId="77777777">
        <w:trPr>
          <w:trHeight w:val="270"/>
        </w:trPr>
        <w:tc>
          <w:tcPr>
            <w:tcW w:w="636" w:type="dxa"/>
            <w:tcBorders>
              <w:top w:val="nil"/>
              <w:left w:val="single" w:sz="4" w:space="0" w:color="auto"/>
              <w:bottom w:val="single" w:sz="4" w:space="0" w:color="auto"/>
              <w:right w:val="single" w:sz="4" w:space="0" w:color="auto"/>
            </w:tcBorders>
            <w:shd w:val="clear" w:color="auto" w:fill="auto"/>
            <w:vAlign w:val="center"/>
          </w:tcPr>
          <w:p w14:paraId="4BBB1752" w14:textId="77777777" w:rsidR="00202FBF" w:rsidRDefault="00DC2429">
            <w:pPr>
              <w:widowControl/>
              <w:spacing w:line="276" w:lineRule="auto"/>
              <w:jc w:val="center"/>
              <w:rPr>
                <w:rFonts w:ascii="宋体" w:hAnsi="宋体" w:cs="宋体"/>
                <w:b/>
                <w:bCs/>
                <w:kern w:val="0"/>
                <w:szCs w:val="21"/>
              </w:rPr>
            </w:pPr>
            <w:r>
              <w:rPr>
                <w:rFonts w:ascii="宋体" w:hAnsi="宋体" w:cs="宋体" w:hint="eastAsia"/>
                <w:b/>
                <w:bCs/>
                <w:kern w:val="0"/>
                <w:szCs w:val="21"/>
              </w:rPr>
              <w:t>序号</w:t>
            </w:r>
          </w:p>
        </w:tc>
        <w:tc>
          <w:tcPr>
            <w:tcW w:w="1880" w:type="dxa"/>
            <w:tcBorders>
              <w:top w:val="nil"/>
              <w:left w:val="nil"/>
              <w:bottom w:val="single" w:sz="4" w:space="0" w:color="auto"/>
              <w:right w:val="single" w:sz="4" w:space="0" w:color="auto"/>
            </w:tcBorders>
            <w:shd w:val="clear" w:color="auto" w:fill="auto"/>
            <w:vAlign w:val="center"/>
          </w:tcPr>
          <w:p w14:paraId="637A739D" w14:textId="77777777" w:rsidR="00202FBF" w:rsidRDefault="00DC2429">
            <w:pPr>
              <w:widowControl/>
              <w:spacing w:line="276" w:lineRule="auto"/>
              <w:jc w:val="center"/>
              <w:rPr>
                <w:rFonts w:ascii="宋体" w:hAnsi="宋体" w:cs="宋体"/>
                <w:b/>
                <w:bCs/>
                <w:kern w:val="0"/>
                <w:szCs w:val="21"/>
              </w:rPr>
            </w:pPr>
            <w:r>
              <w:rPr>
                <w:rFonts w:ascii="宋体" w:hAnsi="宋体" w:cs="宋体" w:hint="eastAsia"/>
                <w:b/>
                <w:bCs/>
                <w:kern w:val="0"/>
                <w:szCs w:val="21"/>
              </w:rPr>
              <w:t>名称</w:t>
            </w:r>
          </w:p>
        </w:tc>
        <w:tc>
          <w:tcPr>
            <w:tcW w:w="9953" w:type="dxa"/>
            <w:tcBorders>
              <w:top w:val="nil"/>
              <w:left w:val="nil"/>
              <w:bottom w:val="single" w:sz="4" w:space="0" w:color="auto"/>
              <w:right w:val="single" w:sz="4" w:space="0" w:color="auto"/>
            </w:tcBorders>
            <w:shd w:val="clear" w:color="auto" w:fill="auto"/>
            <w:vAlign w:val="center"/>
          </w:tcPr>
          <w:p w14:paraId="6BB22B2B" w14:textId="77777777" w:rsidR="00202FBF" w:rsidRDefault="00DC2429">
            <w:pPr>
              <w:widowControl/>
              <w:spacing w:line="276" w:lineRule="auto"/>
              <w:jc w:val="center"/>
              <w:rPr>
                <w:rFonts w:ascii="宋体" w:hAnsi="宋体" w:cs="宋体"/>
                <w:b/>
                <w:bCs/>
                <w:kern w:val="0"/>
                <w:szCs w:val="21"/>
              </w:rPr>
            </w:pPr>
            <w:r>
              <w:rPr>
                <w:rFonts w:ascii="宋体" w:hAnsi="宋体" w:cs="宋体" w:hint="eastAsia"/>
                <w:b/>
                <w:bCs/>
                <w:kern w:val="0"/>
                <w:szCs w:val="21"/>
              </w:rPr>
              <w:t>主要技术指标</w:t>
            </w:r>
          </w:p>
        </w:tc>
        <w:tc>
          <w:tcPr>
            <w:tcW w:w="709" w:type="dxa"/>
            <w:tcBorders>
              <w:top w:val="nil"/>
              <w:left w:val="nil"/>
              <w:bottom w:val="single" w:sz="4" w:space="0" w:color="auto"/>
              <w:right w:val="single" w:sz="4" w:space="0" w:color="auto"/>
            </w:tcBorders>
            <w:shd w:val="clear" w:color="auto" w:fill="auto"/>
            <w:vAlign w:val="center"/>
          </w:tcPr>
          <w:p w14:paraId="2D2F085C" w14:textId="77777777" w:rsidR="00202FBF" w:rsidRDefault="00DC2429">
            <w:pPr>
              <w:widowControl/>
              <w:spacing w:line="276" w:lineRule="auto"/>
              <w:jc w:val="center"/>
              <w:rPr>
                <w:rFonts w:ascii="宋体" w:hAnsi="宋体" w:cs="宋体"/>
                <w:b/>
                <w:bCs/>
                <w:kern w:val="0"/>
                <w:szCs w:val="21"/>
              </w:rPr>
            </w:pPr>
            <w:r>
              <w:rPr>
                <w:rFonts w:ascii="宋体" w:hAnsi="宋体" w:cs="宋体" w:hint="eastAsia"/>
                <w:b/>
                <w:bCs/>
                <w:kern w:val="0"/>
                <w:szCs w:val="21"/>
              </w:rPr>
              <w:t>单位</w:t>
            </w:r>
          </w:p>
        </w:tc>
        <w:tc>
          <w:tcPr>
            <w:tcW w:w="709" w:type="dxa"/>
            <w:tcBorders>
              <w:top w:val="nil"/>
              <w:left w:val="nil"/>
              <w:bottom w:val="single" w:sz="4" w:space="0" w:color="auto"/>
              <w:right w:val="single" w:sz="4" w:space="0" w:color="auto"/>
            </w:tcBorders>
            <w:shd w:val="clear" w:color="auto" w:fill="auto"/>
            <w:vAlign w:val="center"/>
          </w:tcPr>
          <w:p w14:paraId="00606F18" w14:textId="77777777" w:rsidR="00202FBF" w:rsidRDefault="00DC2429">
            <w:pPr>
              <w:widowControl/>
              <w:spacing w:line="276" w:lineRule="auto"/>
              <w:jc w:val="center"/>
              <w:rPr>
                <w:rFonts w:ascii="宋体" w:hAnsi="宋体" w:cs="宋体"/>
                <w:b/>
                <w:bCs/>
                <w:kern w:val="0"/>
                <w:szCs w:val="21"/>
              </w:rPr>
            </w:pPr>
            <w:r>
              <w:rPr>
                <w:rFonts w:ascii="宋体" w:hAnsi="宋体" w:cs="宋体" w:hint="eastAsia"/>
                <w:b/>
                <w:bCs/>
                <w:kern w:val="0"/>
                <w:szCs w:val="21"/>
              </w:rPr>
              <w:t>数量</w:t>
            </w:r>
          </w:p>
        </w:tc>
      </w:tr>
      <w:tr w:rsidR="00202FBF" w14:paraId="221BB0DF" w14:textId="77777777">
        <w:trPr>
          <w:trHeight w:val="270"/>
        </w:trPr>
        <w:tc>
          <w:tcPr>
            <w:tcW w:w="636" w:type="dxa"/>
            <w:tcBorders>
              <w:top w:val="nil"/>
              <w:left w:val="single" w:sz="4" w:space="0" w:color="auto"/>
              <w:bottom w:val="single" w:sz="4" w:space="0" w:color="auto"/>
              <w:right w:val="single" w:sz="4" w:space="0" w:color="auto"/>
            </w:tcBorders>
            <w:shd w:val="clear" w:color="auto" w:fill="auto"/>
            <w:vAlign w:val="center"/>
          </w:tcPr>
          <w:p w14:paraId="2703D498" w14:textId="77777777" w:rsidR="00202FBF" w:rsidRDefault="00DC2429">
            <w:pPr>
              <w:widowControl/>
              <w:spacing w:line="276" w:lineRule="auto"/>
              <w:jc w:val="center"/>
              <w:rPr>
                <w:rFonts w:ascii="宋体" w:hAnsi="宋体" w:cs="宋体"/>
                <w:b/>
                <w:bCs/>
                <w:kern w:val="0"/>
                <w:szCs w:val="21"/>
              </w:rPr>
            </w:pPr>
            <w:r>
              <w:rPr>
                <w:rFonts w:ascii="宋体" w:hAnsi="宋体" w:cs="宋体" w:hint="eastAsia"/>
                <w:b/>
                <w:bCs/>
                <w:kern w:val="0"/>
                <w:szCs w:val="21"/>
              </w:rPr>
              <w:t>一</w:t>
            </w:r>
          </w:p>
        </w:tc>
        <w:tc>
          <w:tcPr>
            <w:tcW w:w="1880" w:type="dxa"/>
            <w:tcBorders>
              <w:top w:val="nil"/>
              <w:left w:val="nil"/>
              <w:bottom w:val="single" w:sz="4" w:space="0" w:color="auto"/>
              <w:right w:val="single" w:sz="4" w:space="0" w:color="auto"/>
            </w:tcBorders>
            <w:shd w:val="clear" w:color="auto" w:fill="auto"/>
            <w:vAlign w:val="center"/>
          </w:tcPr>
          <w:p w14:paraId="58FF8E09" w14:textId="77777777" w:rsidR="00202FBF" w:rsidRDefault="00DC2429">
            <w:pPr>
              <w:widowControl/>
              <w:spacing w:line="276" w:lineRule="auto"/>
              <w:jc w:val="left"/>
              <w:rPr>
                <w:rFonts w:ascii="宋体" w:hAnsi="宋体" w:cs="宋体"/>
                <w:b/>
                <w:bCs/>
                <w:kern w:val="0"/>
                <w:szCs w:val="21"/>
              </w:rPr>
            </w:pPr>
            <w:r>
              <w:rPr>
                <w:rFonts w:ascii="宋体" w:hAnsi="宋体" w:cs="宋体" w:hint="eastAsia"/>
                <w:b/>
                <w:bCs/>
                <w:kern w:val="0"/>
                <w:szCs w:val="21"/>
              </w:rPr>
              <w:t>路面检测系统</w:t>
            </w:r>
          </w:p>
        </w:tc>
        <w:tc>
          <w:tcPr>
            <w:tcW w:w="9953" w:type="dxa"/>
            <w:tcBorders>
              <w:top w:val="nil"/>
              <w:left w:val="nil"/>
              <w:bottom w:val="single" w:sz="4" w:space="0" w:color="auto"/>
              <w:right w:val="single" w:sz="4" w:space="0" w:color="auto"/>
            </w:tcBorders>
            <w:shd w:val="clear" w:color="auto" w:fill="auto"/>
          </w:tcPr>
          <w:p w14:paraId="5EF8D1E0" w14:textId="77777777" w:rsidR="00202FBF" w:rsidRDefault="00DC2429">
            <w:pPr>
              <w:widowControl/>
              <w:spacing w:line="276" w:lineRule="auto"/>
              <w:jc w:val="left"/>
              <w:rPr>
                <w:rFonts w:ascii="宋体" w:hAnsi="宋体" w:cs="宋体"/>
                <w:b/>
                <w:bCs/>
                <w:kern w:val="0"/>
                <w:szCs w:val="21"/>
              </w:rPr>
            </w:pPr>
            <w:r>
              <w:rPr>
                <w:rFonts w:ascii="宋体" w:hAnsi="宋体" w:cs="宋体" w:hint="eastAsia"/>
                <w:b/>
                <w:bCs/>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tcPr>
          <w:p w14:paraId="0A9859B7" w14:textId="77777777" w:rsidR="00202FBF" w:rsidRDefault="00DC2429">
            <w:pPr>
              <w:widowControl/>
              <w:spacing w:line="276" w:lineRule="auto"/>
              <w:jc w:val="center"/>
              <w:rPr>
                <w:rFonts w:ascii="宋体" w:hAnsi="宋体" w:cs="宋体"/>
                <w:b/>
                <w:bCs/>
                <w:kern w:val="0"/>
                <w:szCs w:val="21"/>
              </w:rPr>
            </w:pPr>
            <w:r>
              <w:rPr>
                <w:rFonts w:ascii="宋体" w:hAnsi="宋体" w:cs="宋体" w:hint="eastAsia"/>
                <w:b/>
                <w:bCs/>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tcPr>
          <w:p w14:paraId="11B68512" w14:textId="77777777" w:rsidR="00202FBF" w:rsidRDefault="00DC2429">
            <w:pPr>
              <w:widowControl/>
              <w:spacing w:line="276" w:lineRule="auto"/>
              <w:jc w:val="left"/>
              <w:rPr>
                <w:rFonts w:ascii="宋体" w:hAnsi="宋体" w:cs="宋体"/>
                <w:b/>
                <w:bCs/>
                <w:kern w:val="0"/>
                <w:szCs w:val="21"/>
              </w:rPr>
            </w:pPr>
            <w:r>
              <w:rPr>
                <w:rFonts w:ascii="宋体" w:hAnsi="宋体" w:cs="宋体" w:hint="eastAsia"/>
                <w:b/>
                <w:bCs/>
                <w:kern w:val="0"/>
                <w:szCs w:val="21"/>
              </w:rPr>
              <w:t xml:space="preserve">　</w:t>
            </w:r>
          </w:p>
        </w:tc>
      </w:tr>
      <w:tr w:rsidR="00202FBF" w14:paraId="5DA99AF8" w14:textId="77777777">
        <w:trPr>
          <w:trHeight w:val="270"/>
        </w:trPr>
        <w:tc>
          <w:tcPr>
            <w:tcW w:w="636" w:type="dxa"/>
            <w:tcBorders>
              <w:top w:val="nil"/>
              <w:left w:val="single" w:sz="4" w:space="0" w:color="auto"/>
              <w:bottom w:val="single" w:sz="4" w:space="0" w:color="auto"/>
              <w:right w:val="single" w:sz="4" w:space="0" w:color="auto"/>
            </w:tcBorders>
            <w:shd w:val="clear" w:color="auto" w:fill="auto"/>
            <w:vAlign w:val="center"/>
          </w:tcPr>
          <w:p w14:paraId="1B5D30BB" w14:textId="77777777" w:rsidR="00202FBF" w:rsidRDefault="00DC2429">
            <w:pPr>
              <w:widowControl/>
              <w:spacing w:line="276" w:lineRule="auto"/>
              <w:jc w:val="center"/>
              <w:rPr>
                <w:rFonts w:ascii="宋体" w:hAnsi="宋体" w:cs="宋体"/>
                <w:b/>
                <w:bCs/>
                <w:kern w:val="0"/>
                <w:szCs w:val="21"/>
              </w:rPr>
            </w:pPr>
            <w:r>
              <w:rPr>
                <w:rFonts w:ascii="宋体" w:hAnsi="宋体" w:cs="宋体" w:hint="eastAsia"/>
                <w:b/>
                <w:bCs/>
                <w:kern w:val="0"/>
                <w:szCs w:val="21"/>
              </w:rPr>
              <w:t>1</w:t>
            </w:r>
          </w:p>
        </w:tc>
        <w:tc>
          <w:tcPr>
            <w:tcW w:w="1880" w:type="dxa"/>
            <w:tcBorders>
              <w:top w:val="nil"/>
              <w:left w:val="nil"/>
              <w:bottom w:val="single" w:sz="4" w:space="0" w:color="auto"/>
              <w:right w:val="single" w:sz="4" w:space="0" w:color="auto"/>
            </w:tcBorders>
            <w:shd w:val="clear" w:color="auto" w:fill="auto"/>
            <w:vAlign w:val="center"/>
          </w:tcPr>
          <w:p w14:paraId="612347FA" w14:textId="77777777" w:rsidR="00202FBF" w:rsidRDefault="00DC2429">
            <w:pPr>
              <w:widowControl/>
              <w:spacing w:line="276" w:lineRule="auto"/>
              <w:jc w:val="left"/>
              <w:rPr>
                <w:rFonts w:ascii="宋体" w:hAnsi="宋体" w:cs="宋体"/>
                <w:b/>
                <w:bCs/>
                <w:kern w:val="0"/>
                <w:szCs w:val="21"/>
              </w:rPr>
            </w:pPr>
            <w:r>
              <w:rPr>
                <w:rFonts w:ascii="宋体" w:hAnsi="宋体" w:cs="宋体" w:hint="eastAsia"/>
                <w:b/>
                <w:bCs/>
                <w:kern w:val="0"/>
                <w:szCs w:val="21"/>
              </w:rPr>
              <w:t>称重子系统</w:t>
            </w:r>
          </w:p>
        </w:tc>
        <w:tc>
          <w:tcPr>
            <w:tcW w:w="9953" w:type="dxa"/>
            <w:tcBorders>
              <w:top w:val="nil"/>
              <w:left w:val="nil"/>
              <w:bottom w:val="single" w:sz="4" w:space="0" w:color="auto"/>
              <w:right w:val="single" w:sz="4" w:space="0" w:color="auto"/>
            </w:tcBorders>
            <w:shd w:val="clear" w:color="auto" w:fill="auto"/>
          </w:tcPr>
          <w:p w14:paraId="218D3E0E" w14:textId="77777777" w:rsidR="00202FBF" w:rsidRDefault="00DC2429">
            <w:pPr>
              <w:widowControl/>
              <w:spacing w:line="276" w:lineRule="auto"/>
              <w:jc w:val="left"/>
              <w:rPr>
                <w:rFonts w:ascii="宋体" w:hAnsi="宋体" w:cs="宋体"/>
                <w:b/>
                <w:bCs/>
                <w:kern w:val="0"/>
                <w:szCs w:val="21"/>
              </w:rPr>
            </w:pPr>
            <w:r>
              <w:rPr>
                <w:rFonts w:ascii="宋体" w:hAnsi="宋体" w:cs="宋体" w:hint="eastAsia"/>
                <w:b/>
                <w:bCs/>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tcPr>
          <w:p w14:paraId="429258B5" w14:textId="77777777" w:rsidR="00202FBF" w:rsidRDefault="00DC2429">
            <w:pPr>
              <w:widowControl/>
              <w:spacing w:line="276" w:lineRule="auto"/>
              <w:jc w:val="center"/>
              <w:rPr>
                <w:rFonts w:ascii="宋体" w:hAnsi="宋体" w:cs="宋体"/>
                <w:b/>
                <w:bCs/>
                <w:kern w:val="0"/>
                <w:szCs w:val="21"/>
              </w:rPr>
            </w:pPr>
            <w:r>
              <w:rPr>
                <w:rFonts w:ascii="宋体" w:hAnsi="宋体" w:cs="宋体" w:hint="eastAsia"/>
                <w:b/>
                <w:bCs/>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tcPr>
          <w:p w14:paraId="0361E562" w14:textId="77777777" w:rsidR="00202FBF" w:rsidRDefault="00DC2429">
            <w:pPr>
              <w:widowControl/>
              <w:spacing w:line="276" w:lineRule="auto"/>
              <w:jc w:val="center"/>
              <w:rPr>
                <w:rFonts w:ascii="宋体" w:hAnsi="宋体" w:cs="宋体"/>
                <w:b/>
                <w:bCs/>
                <w:kern w:val="0"/>
                <w:szCs w:val="21"/>
              </w:rPr>
            </w:pPr>
            <w:r>
              <w:rPr>
                <w:rFonts w:ascii="宋体" w:hAnsi="宋体" w:cs="宋体" w:hint="eastAsia"/>
                <w:b/>
                <w:bCs/>
                <w:kern w:val="0"/>
                <w:szCs w:val="21"/>
              </w:rPr>
              <w:t xml:space="preserve">　</w:t>
            </w:r>
          </w:p>
        </w:tc>
      </w:tr>
      <w:tr w:rsidR="00202FBF" w14:paraId="338BCC69" w14:textId="77777777">
        <w:trPr>
          <w:trHeight w:val="1200"/>
        </w:trPr>
        <w:tc>
          <w:tcPr>
            <w:tcW w:w="636" w:type="dxa"/>
            <w:tcBorders>
              <w:top w:val="nil"/>
              <w:left w:val="single" w:sz="4" w:space="0" w:color="auto"/>
              <w:bottom w:val="single" w:sz="4" w:space="0" w:color="auto"/>
              <w:right w:val="single" w:sz="4" w:space="0" w:color="auto"/>
            </w:tcBorders>
            <w:shd w:val="clear" w:color="auto" w:fill="auto"/>
            <w:vAlign w:val="center"/>
          </w:tcPr>
          <w:p w14:paraId="4EAB090A" w14:textId="77777777" w:rsidR="00202FBF" w:rsidRDefault="00DC2429">
            <w:pPr>
              <w:widowControl/>
              <w:spacing w:line="276" w:lineRule="auto"/>
              <w:jc w:val="center"/>
              <w:rPr>
                <w:rFonts w:ascii="宋体" w:hAnsi="宋体" w:cs="宋体"/>
                <w:kern w:val="0"/>
                <w:szCs w:val="21"/>
              </w:rPr>
            </w:pPr>
            <w:r>
              <w:rPr>
                <w:rFonts w:ascii="宋体" w:hAnsi="宋体" w:cs="宋体" w:hint="eastAsia"/>
                <w:kern w:val="0"/>
                <w:szCs w:val="21"/>
              </w:rPr>
              <w:t>(01)</w:t>
            </w:r>
          </w:p>
        </w:tc>
        <w:tc>
          <w:tcPr>
            <w:tcW w:w="1880" w:type="dxa"/>
            <w:tcBorders>
              <w:top w:val="nil"/>
              <w:left w:val="nil"/>
              <w:bottom w:val="single" w:sz="4" w:space="0" w:color="auto"/>
              <w:right w:val="single" w:sz="4" w:space="0" w:color="auto"/>
            </w:tcBorders>
            <w:shd w:val="clear" w:color="auto" w:fill="auto"/>
            <w:vAlign w:val="center"/>
          </w:tcPr>
          <w:p w14:paraId="1286A285" w14:textId="77777777" w:rsidR="00202FBF" w:rsidRDefault="00DC2429">
            <w:pPr>
              <w:widowControl/>
              <w:spacing w:line="276" w:lineRule="auto"/>
              <w:jc w:val="left"/>
              <w:rPr>
                <w:rFonts w:ascii="宋体" w:hAnsi="宋体" w:cs="宋体"/>
                <w:kern w:val="0"/>
                <w:szCs w:val="21"/>
              </w:rPr>
            </w:pPr>
            <w:r>
              <w:rPr>
                <w:rFonts w:ascii="宋体" w:hAnsi="宋体" w:cs="宋体" w:hint="eastAsia"/>
                <w:kern w:val="0"/>
                <w:szCs w:val="21"/>
              </w:rPr>
              <w:t>称重平板主体</w:t>
            </w:r>
          </w:p>
        </w:tc>
        <w:tc>
          <w:tcPr>
            <w:tcW w:w="9953" w:type="dxa"/>
            <w:tcBorders>
              <w:top w:val="nil"/>
              <w:left w:val="nil"/>
              <w:bottom w:val="single" w:sz="4" w:space="0" w:color="auto"/>
              <w:right w:val="single" w:sz="4" w:space="0" w:color="auto"/>
            </w:tcBorders>
            <w:shd w:val="clear" w:color="auto" w:fill="auto"/>
          </w:tcPr>
          <w:p w14:paraId="521592A5" w14:textId="77777777" w:rsidR="00202FBF" w:rsidRDefault="00DC2429">
            <w:pPr>
              <w:widowControl/>
              <w:spacing w:line="276" w:lineRule="auto"/>
              <w:jc w:val="left"/>
              <w:rPr>
                <w:rFonts w:ascii="宋体" w:hAnsi="宋体" w:cs="宋体"/>
                <w:kern w:val="0"/>
                <w:szCs w:val="21"/>
              </w:rPr>
            </w:pPr>
            <w:r>
              <w:rPr>
                <w:rFonts w:ascii="宋体" w:hAnsi="宋体" w:cs="宋体" w:hint="eastAsia"/>
                <w:kern w:val="0"/>
                <w:szCs w:val="21"/>
              </w:rPr>
              <w:t>车辆称重车速速度静态至80km/h；首次检定最大允许误差±2.50％，使用中检验最大允许误差±5.00％；称重台与公路路面一体化安装方式不影响车辆通行；台板工作温度-40℃～+85℃；工作环境湿度小于95％；整体式结构，承载面板同测力结构部分完全固化，无活动构件；通过车辆的单轴轴重40t；称重台面可按道路实际宽度定制，覆盖整个检测道路横断面，无检测死角；相邻台面之间采用“无缝”拼接技术，保证车辆在碾压台面接缝行驶时也可准确检测；在允许轴重下车辆总重量不限；</w:t>
            </w:r>
          </w:p>
        </w:tc>
        <w:tc>
          <w:tcPr>
            <w:tcW w:w="709" w:type="dxa"/>
            <w:tcBorders>
              <w:top w:val="nil"/>
              <w:left w:val="nil"/>
              <w:bottom w:val="single" w:sz="4" w:space="0" w:color="auto"/>
              <w:right w:val="single" w:sz="4" w:space="0" w:color="auto"/>
            </w:tcBorders>
            <w:shd w:val="clear" w:color="auto" w:fill="auto"/>
            <w:vAlign w:val="center"/>
          </w:tcPr>
          <w:p w14:paraId="20A7A4FA" w14:textId="77777777" w:rsidR="00202FBF" w:rsidRDefault="00DC2429">
            <w:pPr>
              <w:widowControl/>
              <w:spacing w:line="276" w:lineRule="auto"/>
              <w:jc w:val="center"/>
              <w:rPr>
                <w:rFonts w:ascii="宋体" w:hAnsi="宋体" w:cs="宋体"/>
                <w:kern w:val="0"/>
                <w:szCs w:val="21"/>
              </w:rPr>
            </w:pPr>
            <w:r>
              <w:rPr>
                <w:rFonts w:ascii="宋体" w:hAnsi="宋体" w:cs="宋体" w:hint="eastAsia"/>
                <w:kern w:val="0"/>
                <w:szCs w:val="21"/>
              </w:rPr>
              <w:t>车道</w:t>
            </w:r>
          </w:p>
        </w:tc>
        <w:tc>
          <w:tcPr>
            <w:tcW w:w="709" w:type="dxa"/>
            <w:tcBorders>
              <w:top w:val="nil"/>
              <w:left w:val="nil"/>
              <w:bottom w:val="single" w:sz="4" w:space="0" w:color="auto"/>
              <w:right w:val="single" w:sz="4" w:space="0" w:color="auto"/>
            </w:tcBorders>
            <w:shd w:val="clear" w:color="auto" w:fill="auto"/>
            <w:vAlign w:val="center"/>
          </w:tcPr>
          <w:p w14:paraId="5A70C6E9" w14:textId="77777777" w:rsidR="00202FBF" w:rsidRDefault="00DC2429">
            <w:pPr>
              <w:widowControl/>
              <w:spacing w:line="276" w:lineRule="auto"/>
              <w:jc w:val="center"/>
              <w:rPr>
                <w:rFonts w:ascii="宋体" w:hAnsi="宋体" w:cs="宋体"/>
                <w:kern w:val="0"/>
                <w:szCs w:val="21"/>
              </w:rPr>
            </w:pPr>
            <w:r>
              <w:rPr>
                <w:rFonts w:ascii="宋体" w:hAnsi="宋体" w:cs="宋体" w:hint="eastAsia"/>
                <w:kern w:val="0"/>
                <w:szCs w:val="21"/>
              </w:rPr>
              <w:t>4</w:t>
            </w:r>
          </w:p>
        </w:tc>
      </w:tr>
      <w:tr w:rsidR="00202FBF" w14:paraId="19F3EBCD" w14:textId="77777777">
        <w:trPr>
          <w:trHeight w:val="480"/>
        </w:trPr>
        <w:tc>
          <w:tcPr>
            <w:tcW w:w="636" w:type="dxa"/>
            <w:tcBorders>
              <w:top w:val="nil"/>
              <w:left w:val="single" w:sz="4" w:space="0" w:color="auto"/>
              <w:bottom w:val="single" w:sz="4" w:space="0" w:color="auto"/>
              <w:right w:val="single" w:sz="4" w:space="0" w:color="auto"/>
            </w:tcBorders>
            <w:shd w:val="clear" w:color="auto" w:fill="auto"/>
            <w:vAlign w:val="center"/>
          </w:tcPr>
          <w:p w14:paraId="152DA3FA" w14:textId="77777777" w:rsidR="00202FBF" w:rsidRDefault="00DC2429">
            <w:pPr>
              <w:widowControl/>
              <w:spacing w:line="276" w:lineRule="auto"/>
              <w:jc w:val="center"/>
              <w:rPr>
                <w:rFonts w:ascii="宋体" w:hAnsi="宋体" w:cs="宋体"/>
                <w:kern w:val="0"/>
                <w:szCs w:val="21"/>
              </w:rPr>
            </w:pPr>
            <w:r>
              <w:rPr>
                <w:rFonts w:ascii="宋体" w:hAnsi="宋体" w:cs="宋体" w:hint="eastAsia"/>
                <w:kern w:val="0"/>
                <w:szCs w:val="21"/>
              </w:rPr>
              <w:t>(02)</w:t>
            </w:r>
          </w:p>
        </w:tc>
        <w:tc>
          <w:tcPr>
            <w:tcW w:w="1880" w:type="dxa"/>
            <w:tcBorders>
              <w:top w:val="nil"/>
              <w:left w:val="nil"/>
              <w:bottom w:val="single" w:sz="4" w:space="0" w:color="auto"/>
              <w:right w:val="single" w:sz="4" w:space="0" w:color="auto"/>
            </w:tcBorders>
            <w:shd w:val="clear" w:color="auto" w:fill="auto"/>
            <w:vAlign w:val="center"/>
          </w:tcPr>
          <w:p w14:paraId="12F85A68" w14:textId="77777777" w:rsidR="00202FBF" w:rsidRDefault="00DC2429">
            <w:pPr>
              <w:widowControl/>
              <w:spacing w:line="276" w:lineRule="auto"/>
              <w:jc w:val="left"/>
              <w:rPr>
                <w:rFonts w:ascii="宋体" w:hAnsi="宋体" w:cs="宋体"/>
                <w:kern w:val="0"/>
                <w:szCs w:val="21"/>
              </w:rPr>
            </w:pPr>
            <w:r>
              <w:rPr>
                <w:rFonts w:ascii="宋体" w:hAnsi="宋体" w:cs="宋体" w:hint="eastAsia"/>
                <w:kern w:val="0"/>
                <w:szCs w:val="21"/>
              </w:rPr>
              <w:t>称重传感器</w:t>
            </w:r>
          </w:p>
        </w:tc>
        <w:tc>
          <w:tcPr>
            <w:tcW w:w="9953" w:type="dxa"/>
            <w:tcBorders>
              <w:top w:val="nil"/>
              <w:left w:val="nil"/>
              <w:bottom w:val="single" w:sz="4" w:space="0" w:color="auto"/>
              <w:right w:val="single" w:sz="4" w:space="0" w:color="auto"/>
            </w:tcBorders>
            <w:shd w:val="clear" w:color="auto" w:fill="auto"/>
          </w:tcPr>
          <w:p w14:paraId="5CB0FE2E" w14:textId="77777777" w:rsidR="00202FBF" w:rsidRDefault="00DC2429">
            <w:pPr>
              <w:widowControl/>
              <w:spacing w:line="276" w:lineRule="auto"/>
              <w:jc w:val="left"/>
              <w:rPr>
                <w:rFonts w:ascii="宋体" w:hAnsi="宋体" w:cs="宋体"/>
                <w:kern w:val="0"/>
                <w:szCs w:val="21"/>
              </w:rPr>
            </w:pPr>
            <w:r>
              <w:rPr>
                <w:rFonts w:ascii="宋体" w:hAnsi="宋体" w:cs="宋体" w:hint="eastAsia"/>
                <w:kern w:val="0"/>
                <w:szCs w:val="21"/>
              </w:rPr>
              <w:t>电阻应变式传感器； 合金钢外壳材质；防护等级IP68；绝缘等级＞5000MΩ（50 VDC）；灵敏度大于1.5mv/v；量程8t，安全过载能力150%，极限过载能力300%；工作温度范围-35℃～65℃。</w:t>
            </w:r>
          </w:p>
        </w:tc>
        <w:tc>
          <w:tcPr>
            <w:tcW w:w="709" w:type="dxa"/>
            <w:tcBorders>
              <w:top w:val="nil"/>
              <w:left w:val="nil"/>
              <w:bottom w:val="single" w:sz="4" w:space="0" w:color="auto"/>
              <w:right w:val="single" w:sz="4" w:space="0" w:color="auto"/>
            </w:tcBorders>
            <w:shd w:val="clear" w:color="auto" w:fill="auto"/>
            <w:vAlign w:val="center"/>
          </w:tcPr>
          <w:p w14:paraId="0D13FF9C" w14:textId="77777777" w:rsidR="00202FBF" w:rsidRDefault="00DC2429">
            <w:pPr>
              <w:widowControl/>
              <w:spacing w:line="276" w:lineRule="auto"/>
              <w:jc w:val="center"/>
              <w:rPr>
                <w:rFonts w:ascii="宋体" w:hAnsi="宋体" w:cs="宋体"/>
                <w:kern w:val="0"/>
                <w:szCs w:val="21"/>
              </w:rPr>
            </w:pPr>
            <w:r>
              <w:rPr>
                <w:rFonts w:ascii="宋体" w:hAnsi="宋体" w:cs="宋体" w:hint="eastAsia"/>
                <w:kern w:val="0"/>
                <w:szCs w:val="21"/>
              </w:rPr>
              <w:t>只</w:t>
            </w:r>
          </w:p>
        </w:tc>
        <w:tc>
          <w:tcPr>
            <w:tcW w:w="709" w:type="dxa"/>
            <w:tcBorders>
              <w:top w:val="nil"/>
              <w:left w:val="nil"/>
              <w:bottom w:val="single" w:sz="4" w:space="0" w:color="auto"/>
              <w:right w:val="single" w:sz="4" w:space="0" w:color="auto"/>
            </w:tcBorders>
            <w:shd w:val="clear" w:color="auto" w:fill="auto"/>
            <w:vAlign w:val="center"/>
          </w:tcPr>
          <w:p w14:paraId="5341AF6E" w14:textId="77777777" w:rsidR="00202FBF" w:rsidRDefault="00DC2429">
            <w:pPr>
              <w:widowControl/>
              <w:spacing w:line="276" w:lineRule="auto"/>
              <w:jc w:val="center"/>
              <w:rPr>
                <w:rFonts w:ascii="宋体" w:hAnsi="宋体" w:cs="宋体"/>
                <w:kern w:val="0"/>
                <w:szCs w:val="21"/>
              </w:rPr>
            </w:pPr>
            <w:r>
              <w:rPr>
                <w:rFonts w:ascii="宋体" w:hAnsi="宋体" w:cs="宋体" w:hint="eastAsia"/>
                <w:kern w:val="0"/>
                <w:szCs w:val="21"/>
              </w:rPr>
              <w:t>56</w:t>
            </w:r>
          </w:p>
        </w:tc>
      </w:tr>
      <w:tr w:rsidR="00202FBF" w14:paraId="6B8A5A71" w14:textId="77777777">
        <w:trPr>
          <w:trHeight w:val="960"/>
        </w:trPr>
        <w:tc>
          <w:tcPr>
            <w:tcW w:w="636" w:type="dxa"/>
            <w:tcBorders>
              <w:top w:val="nil"/>
              <w:left w:val="single" w:sz="4" w:space="0" w:color="auto"/>
              <w:bottom w:val="single" w:sz="4" w:space="0" w:color="auto"/>
              <w:right w:val="single" w:sz="4" w:space="0" w:color="auto"/>
            </w:tcBorders>
            <w:shd w:val="clear" w:color="auto" w:fill="auto"/>
            <w:vAlign w:val="center"/>
          </w:tcPr>
          <w:p w14:paraId="3DA9CCF9" w14:textId="77777777" w:rsidR="00202FBF" w:rsidRDefault="00DC2429">
            <w:pPr>
              <w:widowControl/>
              <w:spacing w:line="276" w:lineRule="auto"/>
              <w:jc w:val="center"/>
              <w:rPr>
                <w:rFonts w:ascii="宋体" w:hAnsi="宋体" w:cs="宋体"/>
                <w:kern w:val="0"/>
                <w:szCs w:val="21"/>
              </w:rPr>
            </w:pPr>
            <w:r>
              <w:rPr>
                <w:rFonts w:ascii="宋体" w:hAnsi="宋体" w:cs="宋体" w:hint="eastAsia"/>
                <w:kern w:val="0"/>
                <w:szCs w:val="21"/>
              </w:rPr>
              <w:t>(03)</w:t>
            </w:r>
          </w:p>
        </w:tc>
        <w:tc>
          <w:tcPr>
            <w:tcW w:w="1880" w:type="dxa"/>
            <w:tcBorders>
              <w:top w:val="nil"/>
              <w:left w:val="nil"/>
              <w:bottom w:val="single" w:sz="4" w:space="0" w:color="auto"/>
              <w:right w:val="single" w:sz="4" w:space="0" w:color="auto"/>
            </w:tcBorders>
            <w:shd w:val="clear" w:color="auto" w:fill="auto"/>
            <w:vAlign w:val="center"/>
          </w:tcPr>
          <w:p w14:paraId="36293A75" w14:textId="77777777" w:rsidR="00202FBF" w:rsidRDefault="00DC2429">
            <w:pPr>
              <w:widowControl/>
              <w:spacing w:line="276" w:lineRule="auto"/>
              <w:jc w:val="left"/>
              <w:rPr>
                <w:rFonts w:ascii="宋体" w:hAnsi="宋体" w:cs="宋体"/>
                <w:kern w:val="0"/>
                <w:szCs w:val="21"/>
              </w:rPr>
            </w:pPr>
            <w:r>
              <w:rPr>
                <w:rFonts w:ascii="宋体" w:hAnsi="宋体" w:cs="宋体" w:hint="eastAsia"/>
                <w:kern w:val="0"/>
                <w:szCs w:val="21"/>
              </w:rPr>
              <w:t>专用高强度快干基础</w:t>
            </w:r>
          </w:p>
        </w:tc>
        <w:tc>
          <w:tcPr>
            <w:tcW w:w="9953" w:type="dxa"/>
            <w:tcBorders>
              <w:top w:val="nil"/>
              <w:left w:val="nil"/>
              <w:bottom w:val="single" w:sz="4" w:space="0" w:color="auto"/>
              <w:right w:val="single" w:sz="4" w:space="0" w:color="auto"/>
            </w:tcBorders>
            <w:shd w:val="clear" w:color="auto" w:fill="auto"/>
          </w:tcPr>
          <w:p w14:paraId="66B477B6" w14:textId="77777777" w:rsidR="00202FBF" w:rsidRDefault="00DC2429">
            <w:pPr>
              <w:widowControl/>
              <w:spacing w:line="276" w:lineRule="auto"/>
              <w:jc w:val="left"/>
              <w:rPr>
                <w:rFonts w:ascii="宋体" w:hAnsi="宋体" w:cs="宋体"/>
                <w:kern w:val="0"/>
                <w:szCs w:val="21"/>
              </w:rPr>
            </w:pPr>
            <w:r>
              <w:rPr>
                <w:rFonts w:ascii="宋体" w:hAnsi="宋体" w:cs="宋体" w:hint="eastAsia"/>
                <w:kern w:val="0"/>
                <w:szCs w:val="21"/>
              </w:rPr>
              <w:t>含高强灌浆料、钢筋、管材及路面内施工机具人工等费用；水料比14%；容重2200kg/m3；浇筑后无泌水现象，泌水率0%；超细径粒，最大径粒≤2mm；流动性好，初始流动度320mm，30min流动度300mm；微膨胀，3h膨胀率0.1%，24h和3h膨胀率差值0.02；抗油性好，机油浸泡30天后强度增加10%；3小时初凝强度达到C30；7小时终凝强度达到C50；夏季12小时内通行重车；</w:t>
            </w:r>
          </w:p>
        </w:tc>
        <w:tc>
          <w:tcPr>
            <w:tcW w:w="709" w:type="dxa"/>
            <w:tcBorders>
              <w:top w:val="nil"/>
              <w:left w:val="nil"/>
              <w:bottom w:val="single" w:sz="4" w:space="0" w:color="auto"/>
              <w:right w:val="single" w:sz="4" w:space="0" w:color="auto"/>
            </w:tcBorders>
            <w:shd w:val="clear" w:color="auto" w:fill="auto"/>
            <w:vAlign w:val="center"/>
          </w:tcPr>
          <w:p w14:paraId="34617FD2" w14:textId="77777777" w:rsidR="00202FBF" w:rsidRDefault="00DC2429">
            <w:pPr>
              <w:widowControl/>
              <w:spacing w:line="276" w:lineRule="auto"/>
              <w:jc w:val="center"/>
              <w:rPr>
                <w:rFonts w:ascii="宋体" w:hAnsi="宋体" w:cs="宋体"/>
                <w:kern w:val="0"/>
                <w:szCs w:val="21"/>
              </w:rPr>
            </w:pPr>
            <w:r>
              <w:rPr>
                <w:rFonts w:ascii="宋体" w:hAnsi="宋体" w:cs="宋体" w:hint="eastAsia"/>
                <w:kern w:val="0"/>
                <w:szCs w:val="21"/>
              </w:rPr>
              <w:t>车道</w:t>
            </w:r>
          </w:p>
        </w:tc>
        <w:tc>
          <w:tcPr>
            <w:tcW w:w="709" w:type="dxa"/>
            <w:tcBorders>
              <w:top w:val="nil"/>
              <w:left w:val="nil"/>
              <w:bottom w:val="single" w:sz="4" w:space="0" w:color="auto"/>
              <w:right w:val="single" w:sz="4" w:space="0" w:color="auto"/>
            </w:tcBorders>
            <w:shd w:val="clear" w:color="auto" w:fill="auto"/>
            <w:vAlign w:val="center"/>
          </w:tcPr>
          <w:p w14:paraId="1B717B0D" w14:textId="77777777" w:rsidR="00202FBF" w:rsidRDefault="00DC2429">
            <w:pPr>
              <w:widowControl/>
              <w:spacing w:line="276" w:lineRule="auto"/>
              <w:jc w:val="center"/>
              <w:rPr>
                <w:rFonts w:ascii="宋体" w:hAnsi="宋体" w:cs="宋体"/>
                <w:kern w:val="0"/>
                <w:szCs w:val="21"/>
              </w:rPr>
            </w:pPr>
            <w:r>
              <w:rPr>
                <w:rFonts w:ascii="宋体" w:hAnsi="宋体" w:cs="宋体" w:hint="eastAsia"/>
                <w:kern w:val="0"/>
                <w:szCs w:val="21"/>
              </w:rPr>
              <w:t>4</w:t>
            </w:r>
          </w:p>
        </w:tc>
      </w:tr>
      <w:tr w:rsidR="00202FBF" w14:paraId="20BA550A" w14:textId="77777777">
        <w:trPr>
          <w:trHeight w:val="480"/>
        </w:trPr>
        <w:tc>
          <w:tcPr>
            <w:tcW w:w="636" w:type="dxa"/>
            <w:tcBorders>
              <w:top w:val="nil"/>
              <w:left w:val="single" w:sz="4" w:space="0" w:color="auto"/>
              <w:bottom w:val="single" w:sz="4" w:space="0" w:color="auto"/>
              <w:right w:val="single" w:sz="4" w:space="0" w:color="auto"/>
            </w:tcBorders>
            <w:shd w:val="clear" w:color="auto" w:fill="auto"/>
            <w:vAlign w:val="center"/>
          </w:tcPr>
          <w:p w14:paraId="35BC8E26" w14:textId="77777777" w:rsidR="00202FBF" w:rsidRDefault="00DC2429">
            <w:pPr>
              <w:widowControl/>
              <w:spacing w:line="276" w:lineRule="auto"/>
              <w:jc w:val="center"/>
              <w:rPr>
                <w:rFonts w:ascii="宋体" w:hAnsi="宋体" w:cs="宋体"/>
                <w:kern w:val="0"/>
                <w:szCs w:val="21"/>
              </w:rPr>
            </w:pPr>
            <w:r>
              <w:rPr>
                <w:rFonts w:ascii="宋体" w:hAnsi="宋体" w:cs="宋体" w:hint="eastAsia"/>
                <w:kern w:val="0"/>
                <w:szCs w:val="21"/>
              </w:rPr>
              <w:t>(04)</w:t>
            </w:r>
          </w:p>
        </w:tc>
        <w:tc>
          <w:tcPr>
            <w:tcW w:w="1880" w:type="dxa"/>
            <w:tcBorders>
              <w:top w:val="nil"/>
              <w:left w:val="nil"/>
              <w:bottom w:val="single" w:sz="4" w:space="0" w:color="auto"/>
              <w:right w:val="single" w:sz="4" w:space="0" w:color="auto"/>
            </w:tcBorders>
            <w:shd w:val="clear" w:color="auto" w:fill="auto"/>
            <w:vAlign w:val="center"/>
          </w:tcPr>
          <w:p w14:paraId="1DA60D44" w14:textId="77777777" w:rsidR="00202FBF" w:rsidRDefault="00DC2429">
            <w:pPr>
              <w:widowControl/>
              <w:spacing w:line="276" w:lineRule="auto"/>
              <w:jc w:val="left"/>
              <w:rPr>
                <w:rFonts w:ascii="宋体" w:hAnsi="宋体" w:cs="宋体"/>
                <w:kern w:val="0"/>
                <w:szCs w:val="21"/>
              </w:rPr>
            </w:pPr>
            <w:r>
              <w:rPr>
                <w:rFonts w:ascii="宋体" w:hAnsi="宋体" w:cs="宋体" w:hint="eastAsia"/>
                <w:kern w:val="0"/>
                <w:szCs w:val="21"/>
              </w:rPr>
              <w:t>车检器</w:t>
            </w:r>
          </w:p>
        </w:tc>
        <w:tc>
          <w:tcPr>
            <w:tcW w:w="9953" w:type="dxa"/>
            <w:tcBorders>
              <w:top w:val="nil"/>
              <w:left w:val="nil"/>
              <w:bottom w:val="single" w:sz="4" w:space="0" w:color="auto"/>
              <w:right w:val="single" w:sz="4" w:space="0" w:color="auto"/>
            </w:tcBorders>
            <w:shd w:val="clear" w:color="auto" w:fill="auto"/>
          </w:tcPr>
          <w:p w14:paraId="0657ABCB" w14:textId="77777777" w:rsidR="00202FBF" w:rsidRDefault="00DC2429">
            <w:pPr>
              <w:widowControl/>
              <w:spacing w:line="276" w:lineRule="auto"/>
              <w:jc w:val="left"/>
              <w:rPr>
                <w:rFonts w:ascii="宋体" w:hAnsi="宋体" w:cs="宋体"/>
                <w:kern w:val="0"/>
                <w:szCs w:val="21"/>
              </w:rPr>
            </w:pPr>
            <w:r>
              <w:rPr>
                <w:rFonts w:ascii="宋体" w:hAnsi="宋体" w:cs="宋体" w:hint="eastAsia"/>
                <w:kern w:val="0"/>
                <w:szCs w:val="21"/>
              </w:rPr>
              <w:t>电感量自调谐范围20-1000uH,Q值≥5；灵敏度4级可调；频率范围20kHz-110kHz，4级可调；响应时间≤100ms；2车道1台车检器。</w:t>
            </w:r>
          </w:p>
        </w:tc>
        <w:tc>
          <w:tcPr>
            <w:tcW w:w="709" w:type="dxa"/>
            <w:tcBorders>
              <w:top w:val="nil"/>
              <w:left w:val="nil"/>
              <w:bottom w:val="single" w:sz="4" w:space="0" w:color="auto"/>
              <w:right w:val="single" w:sz="4" w:space="0" w:color="auto"/>
            </w:tcBorders>
            <w:shd w:val="clear" w:color="auto" w:fill="auto"/>
            <w:vAlign w:val="center"/>
          </w:tcPr>
          <w:p w14:paraId="6C664629" w14:textId="77777777" w:rsidR="00202FBF" w:rsidRDefault="00DC2429">
            <w:pPr>
              <w:widowControl/>
              <w:spacing w:line="276" w:lineRule="auto"/>
              <w:jc w:val="center"/>
              <w:rPr>
                <w:rFonts w:ascii="宋体" w:hAnsi="宋体" w:cs="宋体"/>
                <w:kern w:val="0"/>
                <w:szCs w:val="21"/>
              </w:rPr>
            </w:pPr>
            <w:r>
              <w:rPr>
                <w:rFonts w:ascii="宋体" w:hAnsi="宋体" w:cs="宋体" w:hint="eastAsia"/>
                <w:kern w:val="0"/>
                <w:szCs w:val="21"/>
              </w:rPr>
              <w:t>台</w:t>
            </w:r>
          </w:p>
        </w:tc>
        <w:tc>
          <w:tcPr>
            <w:tcW w:w="709" w:type="dxa"/>
            <w:tcBorders>
              <w:top w:val="nil"/>
              <w:left w:val="nil"/>
              <w:bottom w:val="single" w:sz="4" w:space="0" w:color="auto"/>
              <w:right w:val="single" w:sz="4" w:space="0" w:color="auto"/>
            </w:tcBorders>
            <w:shd w:val="clear" w:color="auto" w:fill="auto"/>
            <w:vAlign w:val="center"/>
          </w:tcPr>
          <w:p w14:paraId="2A9E94AC" w14:textId="77777777" w:rsidR="00202FBF" w:rsidRDefault="00DC2429">
            <w:pPr>
              <w:widowControl/>
              <w:spacing w:line="276" w:lineRule="auto"/>
              <w:jc w:val="center"/>
              <w:rPr>
                <w:rFonts w:ascii="宋体" w:hAnsi="宋体" w:cs="宋体"/>
                <w:kern w:val="0"/>
                <w:szCs w:val="21"/>
              </w:rPr>
            </w:pPr>
            <w:r>
              <w:rPr>
                <w:rFonts w:ascii="宋体" w:hAnsi="宋体" w:cs="宋体" w:hint="eastAsia"/>
                <w:kern w:val="0"/>
                <w:szCs w:val="21"/>
              </w:rPr>
              <w:t>2</w:t>
            </w:r>
          </w:p>
        </w:tc>
      </w:tr>
      <w:tr w:rsidR="00202FBF" w14:paraId="7E2024D7" w14:textId="77777777">
        <w:trPr>
          <w:trHeight w:val="720"/>
        </w:trPr>
        <w:tc>
          <w:tcPr>
            <w:tcW w:w="636" w:type="dxa"/>
            <w:tcBorders>
              <w:top w:val="nil"/>
              <w:left w:val="single" w:sz="4" w:space="0" w:color="auto"/>
              <w:bottom w:val="single" w:sz="4" w:space="0" w:color="auto"/>
              <w:right w:val="single" w:sz="4" w:space="0" w:color="auto"/>
            </w:tcBorders>
            <w:shd w:val="clear" w:color="auto" w:fill="auto"/>
            <w:vAlign w:val="center"/>
          </w:tcPr>
          <w:p w14:paraId="275D3035" w14:textId="77777777" w:rsidR="00202FBF" w:rsidRDefault="00DC2429">
            <w:pPr>
              <w:widowControl/>
              <w:spacing w:line="276" w:lineRule="auto"/>
              <w:jc w:val="center"/>
              <w:rPr>
                <w:rFonts w:ascii="宋体" w:hAnsi="宋体" w:cs="宋体"/>
                <w:kern w:val="0"/>
                <w:szCs w:val="21"/>
              </w:rPr>
            </w:pPr>
            <w:r>
              <w:rPr>
                <w:rFonts w:ascii="宋体" w:hAnsi="宋体" w:cs="宋体" w:hint="eastAsia"/>
                <w:kern w:val="0"/>
                <w:szCs w:val="21"/>
              </w:rPr>
              <w:t>(05)</w:t>
            </w:r>
          </w:p>
        </w:tc>
        <w:tc>
          <w:tcPr>
            <w:tcW w:w="1880" w:type="dxa"/>
            <w:tcBorders>
              <w:top w:val="nil"/>
              <w:left w:val="nil"/>
              <w:bottom w:val="single" w:sz="4" w:space="0" w:color="auto"/>
              <w:right w:val="single" w:sz="4" w:space="0" w:color="auto"/>
            </w:tcBorders>
            <w:shd w:val="clear" w:color="auto" w:fill="auto"/>
            <w:vAlign w:val="center"/>
          </w:tcPr>
          <w:p w14:paraId="3D0F3759" w14:textId="77777777" w:rsidR="00202FBF" w:rsidRDefault="00DC2429">
            <w:pPr>
              <w:widowControl/>
              <w:spacing w:line="276" w:lineRule="auto"/>
              <w:jc w:val="left"/>
              <w:rPr>
                <w:rFonts w:ascii="宋体" w:hAnsi="宋体" w:cs="宋体"/>
                <w:kern w:val="0"/>
                <w:szCs w:val="21"/>
              </w:rPr>
            </w:pPr>
            <w:r>
              <w:rPr>
                <w:rFonts w:ascii="宋体" w:hAnsi="宋体" w:cs="宋体" w:hint="eastAsia"/>
                <w:kern w:val="0"/>
                <w:szCs w:val="21"/>
              </w:rPr>
              <w:t>车检线圈</w:t>
            </w:r>
          </w:p>
        </w:tc>
        <w:tc>
          <w:tcPr>
            <w:tcW w:w="9953" w:type="dxa"/>
            <w:tcBorders>
              <w:top w:val="nil"/>
              <w:left w:val="nil"/>
              <w:bottom w:val="single" w:sz="4" w:space="0" w:color="auto"/>
              <w:right w:val="single" w:sz="4" w:space="0" w:color="auto"/>
            </w:tcBorders>
            <w:shd w:val="clear" w:color="auto" w:fill="auto"/>
          </w:tcPr>
          <w:p w14:paraId="0BCB1FDC" w14:textId="77777777" w:rsidR="00202FBF" w:rsidRDefault="00DC2429">
            <w:pPr>
              <w:widowControl/>
              <w:spacing w:line="276" w:lineRule="auto"/>
              <w:jc w:val="left"/>
              <w:rPr>
                <w:rFonts w:ascii="宋体" w:hAnsi="宋体" w:cs="宋体"/>
                <w:kern w:val="0"/>
                <w:szCs w:val="21"/>
              </w:rPr>
            </w:pPr>
            <w:r>
              <w:rPr>
                <w:rFonts w:ascii="宋体" w:hAnsi="宋体" w:cs="宋体" w:hint="eastAsia"/>
                <w:kern w:val="0"/>
                <w:szCs w:val="21"/>
              </w:rPr>
              <w:t>专用地感线圈电缆，具有耐磨、防水、耐寒、耐油耐汽油混合物，不易燃烧，不易老化，环保等特点；使用温度：-60～+105℃；导体：绞合镀锡铜线；绝缘：聚氯乙烯（PVC）；护套：玻璃纤维编织+腊克涂覆；颜色：红/黄/兰/白/黑/黄绿/棕等；每车道1套，电感量100mH~200mH；含施工、线圈槽切割敷设、回补。</w:t>
            </w:r>
          </w:p>
        </w:tc>
        <w:tc>
          <w:tcPr>
            <w:tcW w:w="709" w:type="dxa"/>
            <w:tcBorders>
              <w:top w:val="nil"/>
              <w:left w:val="nil"/>
              <w:bottom w:val="single" w:sz="4" w:space="0" w:color="auto"/>
              <w:right w:val="single" w:sz="4" w:space="0" w:color="auto"/>
            </w:tcBorders>
            <w:shd w:val="clear" w:color="auto" w:fill="auto"/>
            <w:vAlign w:val="center"/>
          </w:tcPr>
          <w:p w14:paraId="0A91FC30" w14:textId="77777777" w:rsidR="00202FBF" w:rsidRDefault="00DC2429">
            <w:pPr>
              <w:widowControl/>
              <w:spacing w:line="276" w:lineRule="auto"/>
              <w:jc w:val="center"/>
              <w:rPr>
                <w:rFonts w:ascii="宋体" w:hAnsi="宋体" w:cs="宋体"/>
                <w:kern w:val="0"/>
                <w:szCs w:val="21"/>
              </w:rPr>
            </w:pPr>
            <w:r>
              <w:rPr>
                <w:rFonts w:ascii="宋体" w:hAnsi="宋体" w:cs="宋体" w:hint="eastAsia"/>
                <w:kern w:val="0"/>
                <w:szCs w:val="21"/>
              </w:rPr>
              <w:t>车道</w:t>
            </w:r>
          </w:p>
        </w:tc>
        <w:tc>
          <w:tcPr>
            <w:tcW w:w="709" w:type="dxa"/>
            <w:tcBorders>
              <w:top w:val="nil"/>
              <w:left w:val="nil"/>
              <w:bottom w:val="single" w:sz="4" w:space="0" w:color="auto"/>
              <w:right w:val="single" w:sz="4" w:space="0" w:color="auto"/>
            </w:tcBorders>
            <w:shd w:val="clear" w:color="auto" w:fill="auto"/>
            <w:vAlign w:val="center"/>
          </w:tcPr>
          <w:p w14:paraId="1D8478EF" w14:textId="77777777" w:rsidR="00202FBF" w:rsidRDefault="00DC2429">
            <w:pPr>
              <w:widowControl/>
              <w:spacing w:line="276" w:lineRule="auto"/>
              <w:jc w:val="center"/>
              <w:rPr>
                <w:rFonts w:ascii="宋体" w:hAnsi="宋体" w:cs="宋体"/>
                <w:kern w:val="0"/>
                <w:szCs w:val="21"/>
              </w:rPr>
            </w:pPr>
            <w:r>
              <w:rPr>
                <w:rFonts w:ascii="宋体" w:hAnsi="宋体" w:cs="宋体" w:hint="eastAsia"/>
                <w:kern w:val="0"/>
                <w:szCs w:val="21"/>
              </w:rPr>
              <w:t>4</w:t>
            </w:r>
          </w:p>
        </w:tc>
      </w:tr>
      <w:tr w:rsidR="00202FBF" w14:paraId="7332ED5F" w14:textId="77777777">
        <w:trPr>
          <w:trHeight w:val="480"/>
        </w:trPr>
        <w:tc>
          <w:tcPr>
            <w:tcW w:w="636" w:type="dxa"/>
            <w:tcBorders>
              <w:top w:val="nil"/>
              <w:left w:val="single" w:sz="4" w:space="0" w:color="auto"/>
              <w:bottom w:val="single" w:sz="4" w:space="0" w:color="auto"/>
              <w:right w:val="single" w:sz="4" w:space="0" w:color="auto"/>
            </w:tcBorders>
            <w:shd w:val="clear" w:color="auto" w:fill="auto"/>
            <w:vAlign w:val="center"/>
          </w:tcPr>
          <w:p w14:paraId="323238E7" w14:textId="77777777" w:rsidR="00202FBF" w:rsidRDefault="00DC2429">
            <w:pPr>
              <w:widowControl/>
              <w:spacing w:line="276" w:lineRule="auto"/>
              <w:jc w:val="center"/>
              <w:rPr>
                <w:rFonts w:ascii="宋体" w:hAnsi="宋体" w:cs="宋体"/>
                <w:b/>
                <w:bCs/>
                <w:kern w:val="0"/>
                <w:szCs w:val="21"/>
              </w:rPr>
            </w:pPr>
            <w:r>
              <w:rPr>
                <w:rFonts w:ascii="宋体" w:hAnsi="宋体" w:cs="宋体" w:hint="eastAsia"/>
                <w:b/>
                <w:bCs/>
                <w:kern w:val="0"/>
                <w:szCs w:val="21"/>
              </w:rPr>
              <w:t>2</w:t>
            </w:r>
          </w:p>
        </w:tc>
        <w:tc>
          <w:tcPr>
            <w:tcW w:w="1880" w:type="dxa"/>
            <w:tcBorders>
              <w:top w:val="nil"/>
              <w:left w:val="nil"/>
              <w:bottom w:val="single" w:sz="4" w:space="0" w:color="auto"/>
              <w:right w:val="single" w:sz="4" w:space="0" w:color="auto"/>
            </w:tcBorders>
            <w:shd w:val="clear" w:color="auto" w:fill="auto"/>
            <w:vAlign w:val="center"/>
          </w:tcPr>
          <w:p w14:paraId="4BBDC5DE" w14:textId="77777777" w:rsidR="00202FBF" w:rsidRDefault="00DC2429">
            <w:pPr>
              <w:widowControl/>
              <w:spacing w:line="276" w:lineRule="auto"/>
              <w:jc w:val="left"/>
              <w:rPr>
                <w:rFonts w:ascii="宋体" w:hAnsi="宋体" w:cs="宋体"/>
                <w:b/>
                <w:bCs/>
                <w:kern w:val="0"/>
                <w:szCs w:val="21"/>
              </w:rPr>
            </w:pPr>
            <w:r>
              <w:rPr>
                <w:rFonts w:ascii="宋体" w:hAnsi="宋体" w:cs="宋体" w:hint="eastAsia"/>
                <w:b/>
                <w:bCs/>
                <w:kern w:val="0"/>
                <w:szCs w:val="21"/>
              </w:rPr>
              <w:t>现场数据处理子系统</w:t>
            </w:r>
          </w:p>
        </w:tc>
        <w:tc>
          <w:tcPr>
            <w:tcW w:w="9953" w:type="dxa"/>
            <w:tcBorders>
              <w:top w:val="nil"/>
              <w:left w:val="nil"/>
              <w:bottom w:val="single" w:sz="4" w:space="0" w:color="auto"/>
              <w:right w:val="single" w:sz="4" w:space="0" w:color="auto"/>
            </w:tcBorders>
            <w:shd w:val="clear" w:color="auto" w:fill="auto"/>
          </w:tcPr>
          <w:p w14:paraId="4A5CA838" w14:textId="77777777" w:rsidR="00202FBF" w:rsidRDefault="00DC2429">
            <w:pPr>
              <w:widowControl/>
              <w:spacing w:line="276" w:lineRule="auto"/>
              <w:jc w:val="left"/>
              <w:rPr>
                <w:rFonts w:ascii="宋体" w:hAnsi="宋体" w:cs="宋体"/>
                <w:b/>
                <w:bCs/>
                <w:kern w:val="0"/>
                <w:szCs w:val="21"/>
              </w:rPr>
            </w:pPr>
            <w:r>
              <w:rPr>
                <w:rFonts w:ascii="宋体" w:hAnsi="宋体" w:cs="宋体" w:hint="eastAsia"/>
                <w:b/>
                <w:bCs/>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tcPr>
          <w:p w14:paraId="5FAE4CA0" w14:textId="77777777" w:rsidR="00202FBF" w:rsidRDefault="00DC2429">
            <w:pPr>
              <w:widowControl/>
              <w:spacing w:line="276" w:lineRule="auto"/>
              <w:jc w:val="center"/>
              <w:rPr>
                <w:rFonts w:ascii="宋体" w:hAnsi="宋体" w:cs="宋体"/>
                <w:b/>
                <w:bCs/>
                <w:kern w:val="0"/>
                <w:szCs w:val="21"/>
              </w:rPr>
            </w:pPr>
            <w:r>
              <w:rPr>
                <w:rFonts w:ascii="宋体" w:hAnsi="宋体" w:cs="宋体" w:hint="eastAsia"/>
                <w:b/>
                <w:bCs/>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tcPr>
          <w:p w14:paraId="3CBE7FA0" w14:textId="77777777" w:rsidR="00202FBF" w:rsidRDefault="00DC2429">
            <w:pPr>
              <w:widowControl/>
              <w:spacing w:line="276" w:lineRule="auto"/>
              <w:jc w:val="center"/>
              <w:rPr>
                <w:rFonts w:ascii="宋体" w:hAnsi="宋体" w:cs="宋体"/>
                <w:b/>
                <w:bCs/>
                <w:kern w:val="0"/>
                <w:szCs w:val="21"/>
              </w:rPr>
            </w:pPr>
            <w:r>
              <w:rPr>
                <w:rFonts w:ascii="宋体" w:hAnsi="宋体" w:cs="宋体" w:hint="eastAsia"/>
                <w:b/>
                <w:bCs/>
                <w:kern w:val="0"/>
                <w:szCs w:val="21"/>
              </w:rPr>
              <w:t xml:space="preserve">　</w:t>
            </w:r>
          </w:p>
        </w:tc>
      </w:tr>
      <w:tr w:rsidR="00202FBF" w14:paraId="79AA7155" w14:textId="77777777">
        <w:trPr>
          <w:trHeight w:val="720"/>
        </w:trPr>
        <w:tc>
          <w:tcPr>
            <w:tcW w:w="636" w:type="dxa"/>
            <w:tcBorders>
              <w:top w:val="nil"/>
              <w:left w:val="single" w:sz="4" w:space="0" w:color="auto"/>
              <w:bottom w:val="single" w:sz="4" w:space="0" w:color="auto"/>
              <w:right w:val="single" w:sz="4" w:space="0" w:color="auto"/>
            </w:tcBorders>
            <w:shd w:val="clear" w:color="auto" w:fill="auto"/>
            <w:vAlign w:val="center"/>
          </w:tcPr>
          <w:p w14:paraId="03C943F6" w14:textId="77777777" w:rsidR="00202FBF" w:rsidRDefault="00DC2429">
            <w:pPr>
              <w:widowControl/>
              <w:spacing w:line="276" w:lineRule="auto"/>
              <w:jc w:val="center"/>
              <w:rPr>
                <w:rFonts w:ascii="宋体" w:hAnsi="宋体" w:cs="宋体"/>
                <w:kern w:val="0"/>
                <w:szCs w:val="21"/>
              </w:rPr>
            </w:pPr>
            <w:r>
              <w:rPr>
                <w:rFonts w:ascii="宋体" w:hAnsi="宋体" w:cs="宋体" w:hint="eastAsia"/>
                <w:kern w:val="0"/>
                <w:szCs w:val="21"/>
              </w:rPr>
              <w:lastRenderedPageBreak/>
              <w:t>(01)</w:t>
            </w:r>
          </w:p>
        </w:tc>
        <w:tc>
          <w:tcPr>
            <w:tcW w:w="1880" w:type="dxa"/>
            <w:tcBorders>
              <w:top w:val="nil"/>
              <w:left w:val="nil"/>
              <w:bottom w:val="single" w:sz="4" w:space="0" w:color="auto"/>
              <w:right w:val="single" w:sz="4" w:space="0" w:color="auto"/>
            </w:tcBorders>
            <w:shd w:val="clear" w:color="auto" w:fill="auto"/>
            <w:vAlign w:val="center"/>
          </w:tcPr>
          <w:p w14:paraId="5B40DDF3" w14:textId="77777777" w:rsidR="00202FBF" w:rsidRDefault="00DC2429">
            <w:pPr>
              <w:widowControl/>
              <w:spacing w:line="276" w:lineRule="auto"/>
              <w:jc w:val="left"/>
              <w:rPr>
                <w:rFonts w:ascii="宋体" w:hAnsi="宋体" w:cs="宋体"/>
                <w:kern w:val="0"/>
                <w:szCs w:val="21"/>
              </w:rPr>
            </w:pPr>
            <w:r>
              <w:rPr>
                <w:rFonts w:ascii="宋体" w:hAnsi="宋体" w:cs="宋体" w:hint="eastAsia"/>
                <w:kern w:val="0"/>
                <w:szCs w:val="21"/>
              </w:rPr>
              <w:t>现场工控机</w:t>
            </w:r>
          </w:p>
        </w:tc>
        <w:tc>
          <w:tcPr>
            <w:tcW w:w="9953" w:type="dxa"/>
            <w:tcBorders>
              <w:top w:val="nil"/>
              <w:left w:val="nil"/>
              <w:bottom w:val="single" w:sz="4" w:space="0" w:color="auto"/>
              <w:right w:val="single" w:sz="4" w:space="0" w:color="auto"/>
            </w:tcBorders>
            <w:shd w:val="clear" w:color="auto" w:fill="auto"/>
          </w:tcPr>
          <w:p w14:paraId="628FAC36" w14:textId="77777777" w:rsidR="00202FBF" w:rsidRDefault="00DC2429">
            <w:pPr>
              <w:widowControl/>
              <w:spacing w:line="276" w:lineRule="auto"/>
              <w:jc w:val="left"/>
              <w:rPr>
                <w:rFonts w:ascii="宋体" w:hAnsi="宋体" w:cs="宋体"/>
                <w:kern w:val="0"/>
                <w:szCs w:val="21"/>
              </w:rPr>
            </w:pPr>
            <w:r>
              <w:rPr>
                <w:rFonts w:ascii="宋体" w:hAnsi="宋体" w:cs="宋体" w:hint="eastAsia"/>
                <w:kern w:val="0"/>
                <w:szCs w:val="21"/>
              </w:rPr>
              <w:t>特殊定制称重仪表；硬件部分：19”标准机架，4U；处理器：IntelI7；双硬盘：500G/7200转+120G固态硬盘；内存：8G；网络：10/100M/1000M自适应网卡×2；软件部分：操作系统：</w:t>
            </w:r>
            <w:proofErr w:type="spellStart"/>
            <w:r>
              <w:rPr>
                <w:rFonts w:ascii="宋体" w:hAnsi="宋体" w:cs="宋体" w:hint="eastAsia"/>
                <w:kern w:val="0"/>
                <w:szCs w:val="21"/>
              </w:rPr>
              <w:t>WindowsXP</w:t>
            </w:r>
            <w:proofErr w:type="spellEnd"/>
            <w:r>
              <w:rPr>
                <w:rFonts w:ascii="宋体" w:hAnsi="宋体" w:cs="宋体" w:hint="eastAsia"/>
                <w:kern w:val="0"/>
                <w:szCs w:val="21"/>
              </w:rPr>
              <w:t>/7；全天候连续工作；断电后来电自动开机并自动加载监控系统；远程维护模块及远程管理系统；</w:t>
            </w:r>
          </w:p>
        </w:tc>
        <w:tc>
          <w:tcPr>
            <w:tcW w:w="709" w:type="dxa"/>
            <w:tcBorders>
              <w:top w:val="nil"/>
              <w:left w:val="nil"/>
              <w:bottom w:val="single" w:sz="4" w:space="0" w:color="auto"/>
              <w:right w:val="single" w:sz="4" w:space="0" w:color="auto"/>
            </w:tcBorders>
            <w:shd w:val="clear" w:color="auto" w:fill="auto"/>
            <w:vAlign w:val="center"/>
          </w:tcPr>
          <w:p w14:paraId="3CCE73E7" w14:textId="77777777" w:rsidR="00202FBF" w:rsidRDefault="00DC2429">
            <w:pPr>
              <w:widowControl/>
              <w:spacing w:line="276" w:lineRule="auto"/>
              <w:jc w:val="center"/>
              <w:rPr>
                <w:rFonts w:ascii="宋体" w:hAnsi="宋体" w:cs="宋体"/>
                <w:kern w:val="0"/>
                <w:szCs w:val="21"/>
              </w:rPr>
            </w:pPr>
            <w:r>
              <w:rPr>
                <w:rFonts w:ascii="宋体" w:hAnsi="宋体" w:cs="宋体" w:hint="eastAsia"/>
                <w:kern w:val="0"/>
                <w:szCs w:val="21"/>
              </w:rPr>
              <w:t>台</w:t>
            </w:r>
          </w:p>
        </w:tc>
        <w:tc>
          <w:tcPr>
            <w:tcW w:w="709" w:type="dxa"/>
            <w:tcBorders>
              <w:top w:val="nil"/>
              <w:left w:val="nil"/>
              <w:bottom w:val="single" w:sz="4" w:space="0" w:color="auto"/>
              <w:right w:val="single" w:sz="4" w:space="0" w:color="auto"/>
            </w:tcBorders>
            <w:shd w:val="clear" w:color="auto" w:fill="auto"/>
            <w:vAlign w:val="center"/>
          </w:tcPr>
          <w:p w14:paraId="5741280D" w14:textId="77777777" w:rsidR="00202FBF" w:rsidRDefault="00DC2429">
            <w:pPr>
              <w:widowControl/>
              <w:spacing w:line="276" w:lineRule="auto"/>
              <w:jc w:val="center"/>
              <w:rPr>
                <w:rFonts w:ascii="宋体" w:hAnsi="宋体" w:cs="宋体"/>
                <w:kern w:val="0"/>
                <w:szCs w:val="21"/>
              </w:rPr>
            </w:pPr>
            <w:r>
              <w:rPr>
                <w:rFonts w:ascii="宋体" w:hAnsi="宋体" w:cs="宋体" w:hint="eastAsia"/>
                <w:kern w:val="0"/>
                <w:szCs w:val="21"/>
              </w:rPr>
              <w:t>1</w:t>
            </w:r>
          </w:p>
        </w:tc>
      </w:tr>
      <w:tr w:rsidR="00202FBF" w14:paraId="29E90824" w14:textId="77777777">
        <w:trPr>
          <w:trHeight w:val="720"/>
        </w:trPr>
        <w:tc>
          <w:tcPr>
            <w:tcW w:w="636" w:type="dxa"/>
            <w:tcBorders>
              <w:top w:val="nil"/>
              <w:left w:val="single" w:sz="4" w:space="0" w:color="auto"/>
              <w:bottom w:val="single" w:sz="4" w:space="0" w:color="auto"/>
              <w:right w:val="single" w:sz="4" w:space="0" w:color="auto"/>
            </w:tcBorders>
            <w:shd w:val="clear" w:color="auto" w:fill="auto"/>
            <w:vAlign w:val="center"/>
          </w:tcPr>
          <w:p w14:paraId="1ACAB853" w14:textId="77777777" w:rsidR="00202FBF" w:rsidRDefault="00DC2429">
            <w:pPr>
              <w:widowControl/>
              <w:spacing w:line="276" w:lineRule="auto"/>
              <w:jc w:val="center"/>
              <w:rPr>
                <w:rFonts w:ascii="宋体" w:hAnsi="宋体" w:cs="宋体"/>
                <w:kern w:val="0"/>
                <w:szCs w:val="21"/>
              </w:rPr>
            </w:pPr>
            <w:r>
              <w:rPr>
                <w:rFonts w:ascii="宋体" w:hAnsi="宋体" w:cs="宋体" w:hint="eastAsia"/>
                <w:kern w:val="0"/>
                <w:szCs w:val="21"/>
              </w:rPr>
              <w:t>(02)</w:t>
            </w:r>
          </w:p>
        </w:tc>
        <w:tc>
          <w:tcPr>
            <w:tcW w:w="1880" w:type="dxa"/>
            <w:tcBorders>
              <w:top w:val="nil"/>
              <w:left w:val="nil"/>
              <w:bottom w:val="single" w:sz="4" w:space="0" w:color="auto"/>
              <w:right w:val="single" w:sz="4" w:space="0" w:color="auto"/>
            </w:tcBorders>
            <w:shd w:val="clear" w:color="auto" w:fill="auto"/>
            <w:vAlign w:val="center"/>
          </w:tcPr>
          <w:p w14:paraId="6E0E1819" w14:textId="77777777" w:rsidR="00202FBF" w:rsidRDefault="00DC2429">
            <w:pPr>
              <w:widowControl/>
              <w:spacing w:line="276" w:lineRule="auto"/>
              <w:jc w:val="left"/>
              <w:rPr>
                <w:rFonts w:ascii="宋体" w:hAnsi="宋体" w:cs="宋体"/>
                <w:kern w:val="0"/>
                <w:szCs w:val="21"/>
              </w:rPr>
            </w:pPr>
            <w:r>
              <w:rPr>
                <w:rFonts w:ascii="宋体" w:hAnsi="宋体" w:cs="宋体" w:hint="eastAsia"/>
                <w:kern w:val="0"/>
                <w:szCs w:val="21"/>
              </w:rPr>
              <w:t>标准称重数据处理单元</w:t>
            </w:r>
          </w:p>
        </w:tc>
        <w:tc>
          <w:tcPr>
            <w:tcW w:w="9953" w:type="dxa"/>
            <w:tcBorders>
              <w:top w:val="nil"/>
              <w:left w:val="nil"/>
              <w:bottom w:val="single" w:sz="4" w:space="0" w:color="auto"/>
              <w:right w:val="single" w:sz="4" w:space="0" w:color="auto"/>
            </w:tcBorders>
            <w:shd w:val="clear" w:color="auto" w:fill="auto"/>
          </w:tcPr>
          <w:p w14:paraId="2DBF7005" w14:textId="77777777" w:rsidR="00202FBF" w:rsidRDefault="00DC2429">
            <w:pPr>
              <w:widowControl/>
              <w:spacing w:line="276" w:lineRule="auto"/>
              <w:jc w:val="left"/>
              <w:rPr>
                <w:rFonts w:ascii="宋体" w:hAnsi="宋体" w:cs="宋体"/>
                <w:kern w:val="0"/>
                <w:szCs w:val="21"/>
              </w:rPr>
            </w:pPr>
            <w:r>
              <w:rPr>
                <w:rFonts w:ascii="宋体" w:hAnsi="宋体" w:cs="宋体" w:hint="eastAsia"/>
                <w:kern w:val="0"/>
                <w:szCs w:val="21"/>
              </w:rPr>
              <w:t xml:space="preserve">跨道精检型，AD转换，数据采集，轴数识别；8路同步采样模拟输入，采样率高达248kS/s；24位分辨率，ADC具有114dB动态范围；输入信号的范围从±1V至10V时，可设置2种增益设置，高达+20dB；交流/直流可选；8路通道提供的通道密度适宜大多数NVH；高可靠性。 </w:t>
            </w:r>
          </w:p>
        </w:tc>
        <w:tc>
          <w:tcPr>
            <w:tcW w:w="709" w:type="dxa"/>
            <w:tcBorders>
              <w:top w:val="nil"/>
              <w:left w:val="nil"/>
              <w:bottom w:val="single" w:sz="4" w:space="0" w:color="auto"/>
              <w:right w:val="single" w:sz="4" w:space="0" w:color="auto"/>
            </w:tcBorders>
            <w:shd w:val="clear" w:color="auto" w:fill="auto"/>
            <w:vAlign w:val="center"/>
          </w:tcPr>
          <w:p w14:paraId="243929E3" w14:textId="77777777" w:rsidR="00202FBF" w:rsidRDefault="00DC2429">
            <w:pPr>
              <w:widowControl/>
              <w:spacing w:line="276" w:lineRule="auto"/>
              <w:jc w:val="center"/>
              <w:rPr>
                <w:rFonts w:ascii="宋体" w:hAnsi="宋体" w:cs="宋体"/>
                <w:kern w:val="0"/>
                <w:szCs w:val="21"/>
              </w:rPr>
            </w:pPr>
            <w:r>
              <w:rPr>
                <w:rFonts w:ascii="宋体" w:hAnsi="宋体" w:cs="宋体" w:hint="eastAsia"/>
                <w:kern w:val="0"/>
                <w:szCs w:val="21"/>
              </w:rPr>
              <w:t>台</w:t>
            </w:r>
          </w:p>
        </w:tc>
        <w:tc>
          <w:tcPr>
            <w:tcW w:w="709" w:type="dxa"/>
            <w:tcBorders>
              <w:top w:val="nil"/>
              <w:left w:val="nil"/>
              <w:bottom w:val="single" w:sz="4" w:space="0" w:color="auto"/>
              <w:right w:val="single" w:sz="4" w:space="0" w:color="auto"/>
            </w:tcBorders>
            <w:shd w:val="clear" w:color="auto" w:fill="auto"/>
            <w:vAlign w:val="center"/>
          </w:tcPr>
          <w:p w14:paraId="4008BA8A" w14:textId="77777777" w:rsidR="00202FBF" w:rsidRDefault="00DC2429">
            <w:pPr>
              <w:widowControl/>
              <w:spacing w:line="276" w:lineRule="auto"/>
              <w:jc w:val="center"/>
              <w:rPr>
                <w:rFonts w:ascii="宋体" w:hAnsi="宋体" w:cs="宋体"/>
                <w:kern w:val="0"/>
                <w:szCs w:val="21"/>
              </w:rPr>
            </w:pPr>
            <w:r>
              <w:rPr>
                <w:rFonts w:ascii="宋体" w:hAnsi="宋体" w:cs="宋体" w:hint="eastAsia"/>
                <w:kern w:val="0"/>
                <w:szCs w:val="21"/>
              </w:rPr>
              <w:t>4</w:t>
            </w:r>
          </w:p>
        </w:tc>
      </w:tr>
      <w:tr w:rsidR="00202FBF" w14:paraId="290F8D01" w14:textId="77777777">
        <w:trPr>
          <w:trHeight w:val="960"/>
        </w:trPr>
        <w:tc>
          <w:tcPr>
            <w:tcW w:w="636" w:type="dxa"/>
            <w:tcBorders>
              <w:top w:val="nil"/>
              <w:left w:val="single" w:sz="4" w:space="0" w:color="auto"/>
              <w:bottom w:val="single" w:sz="4" w:space="0" w:color="auto"/>
              <w:right w:val="single" w:sz="4" w:space="0" w:color="auto"/>
            </w:tcBorders>
            <w:shd w:val="clear" w:color="auto" w:fill="auto"/>
            <w:vAlign w:val="center"/>
          </w:tcPr>
          <w:p w14:paraId="6BEA15E8" w14:textId="77777777" w:rsidR="00202FBF" w:rsidRDefault="00DC2429">
            <w:pPr>
              <w:widowControl/>
              <w:spacing w:line="276" w:lineRule="auto"/>
              <w:jc w:val="center"/>
              <w:rPr>
                <w:rFonts w:ascii="宋体" w:hAnsi="宋体" w:cs="宋体"/>
                <w:kern w:val="0"/>
                <w:szCs w:val="21"/>
              </w:rPr>
            </w:pPr>
            <w:r>
              <w:rPr>
                <w:rFonts w:ascii="宋体" w:hAnsi="宋体" w:cs="宋体" w:hint="eastAsia"/>
                <w:kern w:val="0"/>
                <w:szCs w:val="21"/>
              </w:rPr>
              <w:t>(03)</w:t>
            </w:r>
          </w:p>
        </w:tc>
        <w:tc>
          <w:tcPr>
            <w:tcW w:w="1880" w:type="dxa"/>
            <w:tcBorders>
              <w:top w:val="nil"/>
              <w:left w:val="nil"/>
              <w:bottom w:val="single" w:sz="4" w:space="0" w:color="auto"/>
              <w:right w:val="single" w:sz="4" w:space="0" w:color="auto"/>
            </w:tcBorders>
            <w:shd w:val="clear" w:color="auto" w:fill="auto"/>
            <w:vAlign w:val="center"/>
          </w:tcPr>
          <w:p w14:paraId="0E575467" w14:textId="77777777" w:rsidR="00202FBF" w:rsidRDefault="00DC2429">
            <w:pPr>
              <w:widowControl/>
              <w:spacing w:line="276" w:lineRule="auto"/>
              <w:jc w:val="left"/>
              <w:rPr>
                <w:rFonts w:ascii="宋体" w:hAnsi="宋体" w:cs="宋体"/>
                <w:kern w:val="0"/>
                <w:szCs w:val="21"/>
              </w:rPr>
            </w:pPr>
            <w:r>
              <w:rPr>
                <w:rFonts w:ascii="宋体" w:hAnsi="宋体" w:cs="宋体" w:hint="eastAsia"/>
                <w:kern w:val="0"/>
                <w:szCs w:val="21"/>
              </w:rPr>
              <w:t>现场控制机柜</w:t>
            </w:r>
          </w:p>
        </w:tc>
        <w:tc>
          <w:tcPr>
            <w:tcW w:w="9953" w:type="dxa"/>
            <w:tcBorders>
              <w:top w:val="nil"/>
              <w:left w:val="nil"/>
              <w:bottom w:val="single" w:sz="4" w:space="0" w:color="auto"/>
              <w:right w:val="single" w:sz="4" w:space="0" w:color="auto"/>
            </w:tcBorders>
            <w:shd w:val="clear" w:color="auto" w:fill="auto"/>
          </w:tcPr>
          <w:p w14:paraId="474DB548" w14:textId="77777777" w:rsidR="00202FBF" w:rsidRDefault="00DC2429">
            <w:pPr>
              <w:widowControl/>
              <w:spacing w:line="276" w:lineRule="auto"/>
              <w:jc w:val="left"/>
              <w:rPr>
                <w:rFonts w:ascii="宋体" w:hAnsi="宋体" w:cs="宋体"/>
                <w:kern w:val="0"/>
                <w:szCs w:val="21"/>
              </w:rPr>
            </w:pPr>
            <w:r>
              <w:rPr>
                <w:rFonts w:ascii="宋体" w:hAnsi="宋体" w:cs="宋体" w:hint="eastAsia"/>
                <w:kern w:val="0"/>
                <w:szCs w:val="21"/>
              </w:rPr>
              <w:t>控制柜箱体厚度为2mm的冷轧板，使用防盗锁；机柜规格 600*700*1900，带制冷设备；控制柜采用挂杆或落地安装，落地时基础墩台高度不小于30cm；</w:t>
            </w:r>
            <w:r>
              <w:rPr>
                <w:rFonts w:ascii="宋体" w:hAnsi="宋体" w:cs="宋体" w:hint="eastAsia"/>
                <w:kern w:val="0"/>
                <w:szCs w:val="21"/>
              </w:rPr>
              <w:br/>
              <w:t>防护等级：IP65；使用寿命大于l0年；相对湿度：0～95％R.H；工作温度：-30℃～+60℃。含485连接模块</w:t>
            </w:r>
          </w:p>
        </w:tc>
        <w:tc>
          <w:tcPr>
            <w:tcW w:w="709" w:type="dxa"/>
            <w:tcBorders>
              <w:top w:val="nil"/>
              <w:left w:val="nil"/>
              <w:bottom w:val="single" w:sz="4" w:space="0" w:color="auto"/>
              <w:right w:val="single" w:sz="4" w:space="0" w:color="auto"/>
            </w:tcBorders>
            <w:shd w:val="clear" w:color="auto" w:fill="auto"/>
            <w:vAlign w:val="center"/>
          </w:tcPr>
          <w:p w14:paraId="0B305809" w14:textId="77777777" w:rsidR="00202FBF" w:rsidRDefault="00DC2429">
            <w:pPr>
              <w:widowControl/>
              <w:spacing w:line="276" w:lineRule="auto"/>
              <w:jc w:val="center"/>
              <w:rPr>
                <w:rFonts w:ascii="宋体" w:hAnsi="宋体" w:cs="宋体"/>
                <w:kern w:val="0"/>
                <w:szCs w:val="21"/>
              </w:rPr>
            </w:pPr>
            <w:r>
              <w:rPr>
                <w:rFonts w:ascii="宋体" w:hAnsi="宋体" w:cs="宋体" w:hint="eastAsia"/>
                <w:kern w:val="0"/>
                <w:szCs w:val="21"/>
              </w:rPr>
              <w:t>个</w:t>
            </w:r>
          </w:p>
        </w:tc>
        <w:tc>
          <w:tcPr>
            <w:tcW w:w="709" w:type="dxa"/>
            <w:tcBorders>
              <w:top w:val="nil"/>
              <w:left w:val="nil"/>
              <w:bottom w:val="single" w:sz="4" w:space="0" w:color="auto"/>
              <w:right w:val="single" w:sz="4" w:space="0" w:color="auto"/>
            </w:tcBorders>
            <w:shd w:val="clear" w:color="auto" w:fill="auto"/>
            <w:vAlign w:val="center"/>
          </w:tcPr>
          <w:p w14:paraId="58AE12AE" w14:textId="77777777" w:rsidR="00202FBF" w:rsidRDefault="00DC2429">
            <w:pPr>
              <w:widowControl/>
              <w:spacing w:line="276" w:lineRule="auto"/>
              <w:jc w:val="center"/>
              <w:rPr>
                <w:rFonts w:ascii="宋体" w:hAnsi="宋体" w:cs="宋体"/>
                <w:kern w:val="0"/>
                <w:szCs w:val="21"/>
              </w:rPr>
            </w:pPr>
            <w:r>
              <w:rPr>
                <w:rFonts w:ascii="宋体" w:hAnsi="宋体" w:cs="宋体" w:hint="eastAsia"/>
                <w:kern w:val="0"/>
                <w:szCs w:val="21"/>
              </w:rPr>
              <w:t>1</w:t>
            </w:r>
          </w:p>
        </w:tc>
      </w:tr>
      <w:tr w:rsidR="00202FBF" w14:paraId="539125C5" w14:textId="77777777">
        <w:trPr>
          <w:trHeight w:val="960"/>
        </w:trPr>
        <w:tc>
          <w:tcPr>
            <w:tcW w:w="636" w:type="dxa"/>
            <w:tcBorders>
              <w:top w:val="nil"/>
              <w:left w:val="single" w:sz="4" w:space="0" w:color="auto"/>
              <w:bottom w:val="single" w:sz="4" w:space="0" w:color="auto"/>
              <w:right w:val="single" w:sz="4" w:space="0" w:color="auto"/>
            </w:tcBorders>
            <w:shd w:val="clear" w:color="auto" w:fill="auto"/>
            <w:vAlign w:val="center"/>
          </w:tcPr>
          <w:p w14:paraId="54A13980" w14:textId="77777777" w:rsidR="00202FBF" w:rsidRDefault="00DC2429">
            <w:pPr>
              <w:widowControl/>
              <w:spacing w:line="276" w:lineRule="auto"/>
              <w:jc w:val="center"/>
              <w:rPr>
                <w:rFonts w:ascii="宋体" w:hAnsi="宋体" w:cs="宋体"/>
                <w:kern w:val="0"/>
                <w:szCs w:val="21"/>
              </w:rPr>
            </w:pPr>
            <w:r>
              <w:rPr>
                <w:rFonts w:ascii="宋体" w:hAnsi="宋体" w:cs="宋体" w:hint="eastAsia"/>
                <w:kern w:val="0"/>
                <w:szCs w:val="21"/>
              </w:rPr>
              <w:t>(04)</w:t>
            </w:r>
          </w:p>
        </w:tc>
        <w:tc>
          <w:tcPr>
            <w:tcW w:w="1880" w:type="dxa"/>
            <w:tcBorders>
              <w:top w:val="nil"/>
              <w:left w:val="nil"/>
              <w:bottom w:val="single" w:sz="4" w:space="0" w:color="auto"/>
              <w:right w:val="single" w:sz="4" w:space="0" w:color="auto"/>
            </w:tcBorders>
            <w:shd w:val="clear" w:color="auto" w:fill="auto"/>
            <w:vAlign w:val="center"/>
          </w:tcPr>
          <w:p w14:paraId="4827D10C" w14:textId="77777777" w:rsidR="00202FBF" w:rsidRDefault="00DC2429">
            <w:pPr>
              <w:widowControl/>
              <w:spacing w:line="276" w:lineRule="auto"/>
              <w:jc w:val="left"/>
              <w:rPr>
                <w:rFonts w:ascii="宋体" w:hAnsi="宋体" w:cs="宋体"/>
                <w:kern w:val="0"/>
                <w:szCs w:val="21"/>
              </w:rPr>
            </w:pPr>
            <w:r>
              <w:rPr>
                <w:rFonts w:ascii="宋体" w:hAnsi="宋体" w:cs="宋体" w:hint="eastAsia"/>
                <w:kern w:val="0"/>
                <w:szCs w:val="21"/>
              </w:rPr>
              <w:t>工业交换机</w:t>
            </w:r>
          </w:p>
        </w:tc>
        <w:tc>
          <w:tcPr>
            <w:tcW w:w="9953" w:type="dxa"/>
            <w:tcBorders>
              <w:top w:val="nil"/>
              <w:left w:val="nil"/>
              <w:bottom w:val="single" w:sz="4" w:space="0" w:color="auto"/>
              <w:right w:val="single" w:sz="4" w:space="0" w:color="auto"/>
            </w:tcBorders>
            <w:shd w:val="clear" w:color="auto" w:fill="auto"/>
          </w:tcPr>
          <w:p w14:paraId="3A8B8244" w14:textId="77777777" w:rsidR="00202FBF" w:rsidRDefault="00DC2429">
            <w:pPr>
              <w:widowControl/>
              <w:spacing w:line="276" w:lineRule="auto"/>
              <w:jc w:val="left"/>
              <w:rPr>
                <w:rFonts w:ascii="宋体" w:hAnsi="宋体" w:cs="宋体"/>
                <w:kern w:val="0"/>
                <w:szCs w:val="21"/>
              </w:rPr>
            </w:pPr>
            <w:r>
              <w:rPr>
                <w:rFonts w:ascii="宋体" w:hAnsi="宋体" w:cs="宋体" w:hint="eastAsia"/>
                <w:kern w:val="0"/>
                <w:szCs w:val="21"/>
              </w:rPr>
              <w:t xml:space="preserve">防雷：共模防护7KV，防雷等级4级；工作湿度：5%～95%，无冷凝；背板带宽：48Gbps；包转发率：35.7Mbps； 24口，传输方式：存储转发方式；10/100/1000M自适应以太网端口：IEEE802.3 10BASE-T以太网，IEEE802.3u 100BASE-TX快速以太网；IEEE802.3ab 1000Base-T千兆以太网，ANSI/IEEE 802.3 </w:t>
            </w:r>
            <w:proofErr w:type="spellStart"/>
            <w:r>
              <w:rPr>
                <w:rFonts w:ascii="宋体" w:hAnsi="宋体" w:cs="宋体" w:hint="eastAsia"/>
                <w:kern w:val="0"/>
                <w:szCs w:val="21"/>
              </w:rPr>
              <w:t>NWay</w:t>
            </w:r>
            <w:proofErr w:type="spellEnd"/>
            <w:r>
              <w:rPr>
                <w:rFonts w:ascii="宋体" w:hAnsi="宋体" w:cs="宋体" w:hint="eastAsia"/>
                <w:kern w:val="0"/>
                <w:szCs w:val="21"/>
              </w:rPr>
              <w:t>自动协商；IEEE802.3x流控；MAC地址表8K。</w:t>
            </w:r>
          </w:p>
        </w:tc>
        <w:tc>
          <w:tcPr>
            <w:tcW w:w="709" w:type="dxa"/>
            <w:tcBorders>
              <w:top w:val="nil"/>
              <w:left w:val="nil"/>
              <w:bottom w:val="single" w:sz="4" w:space="0" w:color="auto"/>
              <w:right w:val="single" w:sz="4" w:space="0" w:color="auto"/>
            </w:tcBorders>
            <w:shd w:val="clear" w:color="auto" w:fill="auto"/>
            <w:vAlign w:val="center"/>
          </w:tcPr>
          <w:p w14:paraId="15113A6E" w14:textId="77777777" w:rsidR="00202FBF" w:rsidRDefault="00DC2429">
            <w:pPr>
              <w:widowControl/>
              <w:spacing w:line="276" w:lineRule="auto"/>
              <w:jc w:val="center"/>
              <w:rPr>
                <w:rFonts w:ascii="宋体" w:hAnsi="宋体" w:cs="宋体"/>
                <w:kern w:val="0"/>
                <w:szCs w:val="21"/>
              </w:rPr>
            </w:pPr>
            <w:r>
              <w:rPr>
                <w:rFonts w:ascii="宋体" w:hAnsi="宋体" w:cs="宋体" w:hint="eastAsia"/>
                <w:kern w:val="0"/>
                <w:szCs w:val="21"/>
              </w:rPr>
              <w:t>台</w:t>
            </w:r>
          </w:p>
        </w:tc>
        <w:tc>
          <w:tcPr>
            <w:tcW w:w="709" w:type="dxa"/>
            <w:tcBorders>
              <w:top w:val="nil"/>
              <w:left w:val="nil"/>
              <w:bottom w:val="single" w:sz="4" w:space="0" w:color="auto"/>
              <w:right w:val="single" w:sz="4" w:space="0" w:color="auto"/>
            </w:tcBorders>
            <w:shd w:val="clear" w:color="auto" w:fill="auto"/>
            <w:vAlign w:val="center"/>
          </w:tcPr>
          <w:p w14:paraId="50FB4BA0" w14:textId="77777777" w:rsidR="00202FBF" w:rsidRDefault="00DC2429">
            <w:pPr>
              <w:widowControl/>
              <w:spacing w:line="276" w:lineRule="auto"/>
              <w:jc w:val="center"/>
              <w:rPr>
                <w:rFonts w:ascii="宋体" w:hAnsi="宋体" w:cs="宋体"/>
                <w:kern w:val="0"/>
                <w:szCs w:val="21"/>
              </w:rPr>
            </w:pPr>
            <w:r>
              <w:rPr>
                <w:rFonts w:ascii="宋体" w:hAnsi="宋体" w:cs="宋体" w:hint="eastAsia"/>
                <w:kern w:val="0"/>
                <w:szCs w:val="21"/>
              </w:rPr>
              <w:t>1</w:t>
            </w:r>
          </w:p>
        </w:tc>
      </w:tr>
      <w:tr w:rsidR="00202FBF" w14:paraId="4E82F592" w14:textId="77777777">
        <w:trPr>
          <w:trHeight w:val="720"/>
        </w:trPr>
        <w:tc>
          <w:tcPr>
            <w:tcW w:w="636" w:type="dxa"/>
            <w:tcBorders>
              <w:top w:val="nil"/>
              <w:left w:val="single" w:sz="4" w:space="0" w:color="auto"/>
              <w:bottom w:val="single" w:sz="4" w:space="0" w:color="auto"/>
              <w:right w:val="single" w:sz="4" w:space="0" w:color="auto"/>
            </w:tcBorders>
            <w:shd w:val="clear" w:color="auto" w:fill="auto"/>
            <w:vAlign w:val="center"/>
          </w:tcPr>
          <w:p w14:paraId="0262DEF2" w14:textId="77777777" w:rsidR="00202FBF" w:rsidRDefault="00DC2429">
            <w:pPr>
              <w:widowControl/>
              <w:spacing w:line="276" w:lineRule="auto"/>
              <w:jc w:val="center"/>
              <w:rPr>
                <w:rFonts w:ascii="宋体" w:hAnsi="宋体" w:cs="宋体"/>
                <w:kern w:val="0"/>
                <w:szCs w:val="21"/>
              </w:rPr>
            </w:pPr>
            <w:r>
              <w:rPr>
                <w:rFonts w:ascii="宋体" w:hAnsi="宋体" w:cs="宋体" w:hint="eastAsia"/>
                <w:kern w:val="0"/>
                <w:szCs w:val="21"/>
              </w:rPr>
              <w:t>(05)</w:t>
            </w:r>
          </w:p>
        </w:tc>
        <w:tc>
          <w:tcPr>
            <w:tcW w:w="1880" w:type="dxa"/>
            <w:tcBorders>
              <w:top w:val="nil"/>
              <w:left w:val="nil"/>
              <w:bottom w:val="single" w:sz="4" w:space="0" w:color="auto"/>
              <w:right w:val="single" w:sz="4" w:space="0" w:color="auto"/>
            </w:tcBorders>
            <w:shd w:val="clear" w:color="auto" w:fill="auto"/>
            <w:vAlign w:val="center"/>
          </w:tcPr>
          <w:p w14:paraId="260F9E5E" w14:textId="77777777" w:rsidR="00202FBF" w:rsidRDefault="00DC2429">
            <w:pPr>
              <w:widowControl/>
              <w:spacing w:line="276" w:lineRule="auto"/>
              <w:jc w:val="left"/>
              <w:rPr>
                <w:rFonts w:ascii="宋体" w:hAnsi="宋体" w:cs="宋体"/>
                <w:kern w:val="0"/>
                <w:szCs w:val="21"/>
              </w:rPr>
            </w:pPr>
            <w:r>
              <w:rPr>
                <w:rFonts w:ascii="宋体" w:hAnsi="宋体" w:cs="宋体" w:hint="eastAsia"/>
                <w:kern w:val="0"/>
                <w:szCs w:val="21"/>
              </w:rPr>
              <w:t>车辆动态称重检测系统</w:t>
            </w:r>
          </w:p>
        </w:tc>
        <w:tc>
          <w:tcPr>
            <w:tcW w:w="9953" w:type="dxa"/>
            <w:tcBorders>
              <w:top w:val="nil"/>
              <w:left w:val="nil"/>
              <w:bottom w:val="single" w:sz="4" w:space="0" w:color="auto"/>
              <w:right w:val="single" w:sz="4" w:space="0" w:color="auto"/>
            </w:tcBorders>
            <w:shd w:val="clear" w:color="auto" w:fill="auto"/>
          </w:tcPr>
          <w:p w14:paraId="403B3552" w14:textId="77777777" w:rsidR="00202FBF" w:rsidRDefault="00DC2429">
            <w:pPr>
              <w:widowControl/>
              <w:spacing w:line="276" w:lineRule="auto"/>
              <w:jc w:val="left"/>
              <w:rPr>
                <w:rFonts w:ascii="宋体" w:hAnsi="宋体" w:cs="宋体"/>
                <w:kern w:val="0"/>
                <w:szCs w:val="21"/>
              </w:rPr>
            </w:pPr>
            <w:r>
              <w:rPr>
                <w:rFonts w:ascii="宋体" w:hAnsi="宋体" w:cs="宋体" w:hint="eastAsia"/>
                <w:kern w:val="0"/>
                <w:szCs w:val="21"/>
              </w:rPr>
              <w:t>车辆通过自动分车，准确判断车辆轴数；全速度段称重满足动态衡器5级标准；0-1km/h超低速修正模块，确保超低速能够准确称重；自动匹配车辆重量数据和车牌、抓拍数据，形成完整检测数据；自动上传检测数据。</w:t>
            </w:r>
          </w:p>
        </w:tc>
        <w:tc>
          <w:tcPr>
            <w:tcW w:w="709" w:type="dxa"/>
            <w:tcBorders>
              <w:top w:val="nil"/>
              <w:left w:val="nil"/>
              <w:bottom w:val="single" w:sz="4" w:space="0" w:color="auto"/>
              <w:right w:val="single" w:sz="4" w:space="0" w:color="auto"/>
            </w:tcBorders>
            <w:shd w:val="clear" w:color="auto" w:fill="auto"/>
            <w:vAlign w:val="center"/>
          </w:tcPr>
          <w:p w14:paraId="3A796BF9" w14:textId="77777777" w:rsidR="00202FBF" w:rsidRDefault="00DC2429">
            <w:pPr>
              <w:widowControl/>
              <w:spacing w:line="276" w:lineRule="auto"/>
              <w:jc w:val="center"/>
              <w:rPr>
                <w:rFonts w:ascii="宋体" w:hAnsi="宋体" w:cs="宋体"/>
                <w:kern w:val="0"/>
                <w:szCs w:val="21"/>
              </w:rPr>
            </w:pPr>
            <w:r>
              <w:rPr>
                <w:rFonts w:ascii="宋体" w:hAnsi="宋体" w:cs="宋体" w:hint="eastAsia"/>
                <w:kern w:val="0"/>
                <w:szCs w:val="21"/>
              </w:rPr>
              <w:t>套</w:t>
            </w:r>
          </w:p>
        </w:tc>
        <w:tc>
          <w:tcPr>
            <w:tcW w:w="709" w:type="dxa"/>
            <w:tcBorders>
              <w:top w:val="nil"/>
              <w:left w:val="nil"/>
              <w:bottom w:val="single" w:sz="4" w:space="0" w:color="auto"/>
              <w:right w:val="single" w:sz="4" w:space="0" w:color="auto"/>
            </w:tcBorders>
            <w:shd w:val="clear" w:color="auto" w:fill="auto"/>
            <w:vAlign w:val="center"/>
          </w:tcPr>
          <w:p w14:paraId="5F2FF97C" w14:textId="77777777" w:rsidR="00202FBF" w:rsidRDefault="00DC2429">
            <w:pPr>
              <w:widowControl/>
              <w:spacing w:line="276" w:lineRule="auto"/>
              <w:jc w:val="center"/>
              <w:rPr>
                <w:rFonts w:ascii="宋体" w:hAnsi="宋体" w:cs="宋体"/>
                <w:kern w:val="0"/>
                <w:szCs w:val="21"/>
              </w:rPr>
            </w:pPr>
            <w:r>
              <w:rPr>
                <w:rFonts w:ascii="宋体" w:hAnsi="宋体" w:cs="宋体" w:hint="eastAsia"/>
                <w:kern w:val="0"/>
                <w:szCs w:val="21"/>
              </w:rPr>
              <w:t>1</w:t>
            </w:r>
          </w:p>
        </w:tc>
      </w:tr>
      <w:tr w:rsidR="00202FBF" w14:paraId="6FD3DDDD" w14:textId="77777777">
        <w:trPr>
          <w:trHeight w:val="720"/>
        </w:trPr>
        <w:tc>
          <w:tcPr>
            <w:tcW w:w="636" w:type="dxa"/>
            <w:tcBorders>
              <w:top w:val="nil"/>
              <w:left w:val="single" w:sz="4" w:space="0" w:color="auto"/>
              <w:bottom w:val="single" w:sz="4" w:space="0" w:color="auto"/>
              <w:right w:val="single" w:sz="4" w:space="0" w:color="auto"/>
            </w:tcBorders>
            <w:shd w:val="clear" w:color="auto" w:fill="auto"/>
            <w:vAlign w:val="center"/>
          </w:tcPr>
          <w:p w14:paraId="1113AE9E" w14:textId="77777777" w:rsidR="00202FBF" w:rsidRDefault="00DC2429">
            <w:pPr>
              <w:widowControl/>
              <w:spacing w:line="276" w:lineRule="auto"/>
              <w:jc w:val="center"/>
              <w:rPr>
                <w:rFonts w:ascii="宋体" w:hAnsi="宋体" w:cs="宋体"/>
                <w:kern w:val="0"/>
                <w:szCs w:val="21"/>
              </w:rPr>
            </w:pPr>
            <w:r>
              <w:rPr>
                <w:rFonts w:ascii="宋体" w:hAnsi="宋体" w:cs="宋体" w:hint="eastAsia"/>
                <w:kern w:val="0"/>
                <w:szCs w:val="21"/>
              </w:rPr>
              <w:t>(06)</w:t>
            </w:r>
          </w:p>
        </w:tc>
        <w:tc>
          <w:tcPr>
            <w:tcW w:w="1880" w:type="dxa"/>
            <w:tcBorders>
              <w:top w:val="nil"/>
              <w:left w:val="nil"/>
              <w:bottom w:val="single" w:sz="4" w:space="0" w:color="auto"/>
              <w:right w:val="single" w:sz="4" w:space="0" w:color="auto"/>
            </w:tcBorders>
            <w:shd w:val="clear" w:color="auto" w:fill="auto"/>
            <w:vAlign w:val="center"/>
          </w:tcPr>
          <w:p w14:paraId="3B1EAF4D" w14:textId="77777777" w:rsidR="00202FBF" w:rsidRDefault="00DC2429">
            <w:pPr>
              <w:widowControl/>
              <w:spacing w:line="276" w:lineRule="auto"/>
              <w:jc w:val="left"/>
              <w:rPr>
                <w:rFonts w:ascii="宋体" w:hAnsi="宋体" w:cs="宋体"/>
                <w:kern w:val="0"/>
                <w:szCs w:val="21"/>
              </w:rPr>
            </w:pPr>
            <w:r>
              <w:rPr>
                <w:rFonts w:ascii="宋体" w:hAnsi="宋体" w:cs="宋体" w:hint="eastAsia"/>
                <w:kern w:val="0"/>
                <w:szCs w:val="21"/>
              </w:rPr>
              <w:t>车辆特殊过衡行驶行为智能识别系统</w:t>
            </w:r>
          </w:p>
        </w:tc>
        <w:tc>
          <w:tcPr>
            <w:tcW w:w="9953" w:type="dxa"/>
            <w:tcBorders>
              <w:top w:val="nil"/>
              <w:left w:val="nil"/>
              <w:bottom w:val="single" w:sz="4" w:space="0" w:color="auto"/>
              <w:right w:val="single" w:sz="4" w:space="0" w:color="auto"/>
            </w:tcBorders>
            <w:shd w:val="clear" w:color="auto" w:fill="auto"/>
          </w:tcPr>
          <w:p w14:paraId="2337F6E4" w14:textId="77777777" w:rsidR="00202FBF" w:rsidRDefault="00DC2429">
            <w:pPr>
              <w:widowControl/>
              <w:spacing w:line="276" w:lineRule="auto"/>
              <w:jc w:val="left"/>
              <w:rPr>
                <w:rFonts w:ascii="宋体" w:hAnsi="宋体" w:cs="宋体"/>
                <w:kern w:val="0"/>
                <w:szCs w:val="21"/>
              </w:rPr>
            </w:pPr>
            <w:r>
              <w:rPr>
                <w:rFonts w:ascii="宋体" w:hAnsi="宋体" w:cs="宋体" w:hint="eastAsia"/>
                <w:kern w:val="0"/>
                <w:szCs w:val="21"/>
              </w:rPr>
              <w:t>软件用来判别公路车辆特殊过衡状态行驶行为；自动判断正向、逆向行驶行为，准确定义行驶方向和车道；自动判断单车跨道模块，压缝行驶行为，准确合并车辆数据；加强反作弊能力，自动判断超低速、走走停停行为，保证车辆判断不断轴。</w:t>
            </w:r>
          </w:p>
        </w:tc>
        <w:tc>
          <w:tcPr>
            <w:tcW w:w="709" w:type="dxa"/>
            <w:tcBorders>
              <w:top w:val="nil"/>
              <w:left w:val="nil"/>
              <w:bottom w:val="single" w:sz="4" w:space="0" w:color="auto"/>
              <w:right w:val="single" w:sz="4" w:space="0" w:color="auto"/>
            </w:tcBorders>
            <w:shd w:val="clear" w:color="auto" w:fill="auto"/>
            <w:vAlign w:val="center"/>
          </w:tcPr>
          <w:p w14:paraId="35073B1B" w14:textId="77777777" w:rsidR="00202FBF" w:rsidRDefault="00DC2429">
            <w:pPr>
              <w:widowControl/>
              <w:spacing w:line="276" w:lineRule="auto"/>
              <w:jc w:val="center"/>
              <w:rPr>
                <w:rFonts w:ascii="宋体" w:hAnsi="宋体" w:cs="宋体"/>
                <w:kern w:val="0"/>
                <w:szCs w:val="21"/>
              </w:rPr>
            </w:pPr>
            <w:r>
              <w:rPr>
                <w:rFonts w:ascii="宋体" w:hAnsi="宋体" w:cs="宋体" w:hint="eastAsia"/>
                <w:kern w:val="0"/>
                <w:szCs w:val="21"/>
              </w:rPr>
              <w:t>套</w:t>
            </w:r>
          </w:p>
        </w:tc>
        <w:tc>
          <w:tcPr>
            <w:tcW w:w="709" w:type="dxa"/>
            <w:tcBorders>
              <w:top w:val="nil"/>
              <w:left w:val="nil"/>
              <w:bottom w:val="single" w:sz="4" w:space="0" w:color="auto"/>
              <w:right w:val="single" w:sz="4" w:space="0" w:color="auto"/>
            </w:tcBorders>
            <w:shd w:val="clear" w:color="auto" w:fill="auto"/>
            <w:vAlign w:val="center"/>
          </w:tcPr>
          <w:p w14:paraId="71735013" w14:textId="77777777" w:rsidR="00202FBF" w:rsidRDefault="00DC2429">
            <w:pPr>
              <w:widowControl/>
              <w:spacing w:line="276" w:lineRule="auto"/>
              <w:jc w:val="center"/>
              <w:rPr>
                <w:rFonts w:ascii="宋体" w:hAnsi="宋体" w:cs="宋体"/>
                <w:kern w:val="0"/>
                <w:szCs w:val="21"/>
              </w:rPr>
            </w:pPr>
            <w:r>
              <w:rPr>
                <w:rFonts w:ascii="宋体" w:hAnsi="宋体" w:cs="宋体" w:hint="eastAsia"/>
                <w:kern w:val="0"/>
                <w:szCs w:val="21"/>
              </w:rPr>
              <w:t>1</w:t>
            </w:r>
          </w:p>
        </w:tc>
      </w:tr>
      <w:tr w:rsidR="00202FBF" w14:paraId="14D31EF0" w14:textId="77777777">
        <w:trPr>
          <w:trHeight w:val="480"/>
        </w:trPr>
        <w:tc>
          <w:tcPr>
            <w:tcW w:w="636" w:type="dxa"/>
            <w:tcBorders>
              <w:top w:val="nil"/>
              <w:left w:val="single" w:sz="4" w:space="0" w:color="auto"/>
              <w:bottom w:val="single" w:sz="4" w:space="0" w:color="auto"/>
              <w:right w:val="single" w:sz="4" w:space="0" w:color="auto"/>
            </w:tcBorders>
            <w:shd w:val="clear" w:color="auto" w:fill="auto"/>
            <w:vAlign w:val="center"/>
          </w:tcPr>
          <w:p w14:paraId="2DF355F5" w14:textId="77777777" w:rsidR="00202FBF" w:rsidRDefault="00DC2429">
            <w:pPr>
              <w:widowControl/>
              <w:spacing w:line="276" w:lineRule="auto"/>
              <w:jc w:val="center"/>
              <w:rPr>
                <w:rFonts w:ascii="宋体" w:hAnsi="宋体" w:cs="宋体"/>
                <w:kern w:val="0"/>
                <w:szCs w:val="21"/>
              </w:rPr>
            </w:pPr>
            <w:r>
              <w:rPr>
                <w:rFonts w:ascii="宋体" w:hAnsi="宋体" w:cs="宋体" w:hint="eastAsia"/>
                <w:kern w:val="0"/>
                <w:szCs w:val="21"/>
              </w:rPr>
              <w:t>(07)</w:t>
            </w:r>
          </w:p>
        </w:tc>
        <w:tc>
          <w:tcPr>
            <w:tcW w:w="1880" w:type="dxa"/>
            <w:tcBorders>
              <w:top w:val="nil"/>
              <w:left w:val="nil"/>
              <w:bottom w:val="single" w:sz="4" w:space="0" w:color="auto"/>
              <w:right w:val="single" w:sz="4" w:space="0" w:color="auto"/>
            </w:tcBorders>
            <w:shd w:val="clear" w:color="auto" w:fill="auto"/>
            <w:vAlign w:val="center"/>
          </w:tcPr>
          <w:p w14:paraId="6B35566B" w14:textId="77777777" w:rsidR="00202FBF" w:rsidRDefault="00DC2429">
            <w:pPr>
              <w:widowControl/>
              <w:spacing w:line="276" w:lineRule="auto"/>
              <w:jc w:val="left"/>
              <w:rPr>
                <w:rFonts w:ascii="宋体" w:hAnsi="宋体" w:cs="宋体"/>
                <w:kern w:val="0"/>
                <w:szCs w:val="21"/>
              </w:rPr>
            </w:pPr>
            <w:r>
              <w:rPr>
                <w:rFonts w:ascii="宋体" w:hAnsi="宋体" w:cs="宋体" w:hint="eastAsia"/>
                <w:kern w:val="0"/>
                <w:szCs w:val="21"/>
              </w:rPr>
              <w:t>超限信息传输与服务系统</w:t>
            </w:r>
          </w:p>
        </w:tc>
        <w:tc>
          <w:tcPr>
            <w:tcW w:w="9953" w:type="dxa"/>
            <w:tcBorders>
              <w:top w:val="nil"/>
              <w:left w:val="nil"/>
              <w:bottom w:val="single" w:sz="4" w:space="0" w:color="auto"/>
              <w:right w:val="single" w:sz="4" w:space="0" w:color="auto"/>
            </w:tcBorders>
            <w:shd w:val="clear" w:color="auto" w:fill="auto"/>
          </w:tcPr>
          <w:p w14:paraId="78412C79" w14:textId="77777777" w:rsidR="00202FBF" w:rsidRDefault="00DC2429">
            <w:pPr>
              <w:widowControl/>
              <w:spacing w:line="276" w:lineRule="auto"/>
              <w:jc w:val="left"/>
              <w:rPr>
                <w:rFonts w:ascii="宋体" w:hAnsi="宋体" w:cs="宋体"/>
                <w:kern w:val="0"/>
                <w:szCs w:val="21"/>
              </w:rPr>
            </w:pPr>
            <w:r>
              <w:rPr>
                <w:rFonts w:ascii="宋体" w:hAnsi="宋体" w:cs="宋体" w:hint="eastAsia"/>
                <w:kern w:val="0"/>
                <w:szCs w:val="21"/>
              </w:rPr>
              <w:t>提供上层平台对接标准接口，提供情报板标准控制卡对接接口，与抓拍监控等外围系统数据对接；工控机现场数据对平台的数据传输服务。</w:t>
            </w:r>
          </w:p>
        </w:tc>
        <w:tc>
          <w:tcPr>
            <w:tcW w:w="709" w:type="dxa"/>
            <w:tcBorders>
              <w:top w:val="nil"/>
              <w:left w:val="nil"/>
              <w:bottom w:val="single" w:sz="4" w:space="0" w:color="auto"/>
              <w:right w:val="single" w:sz="4" w:space="0" w:color="auto"/>
            </w:tcBorders>
            <w:shd w:val="clear" w:color="auto" w:fill="auto"/>
            <w:vAlign w:val="center"/>
          </w:tcPr>
          <w:p w14:paraId="7754037B" w14:textId="77777777" w:rsidR="00202FBF" w:rsidRDefault="00DC2429">
            <w:pPr>
              <w:widowControl/>
              <w:spacing w:line="276" w:lineRule="auto"/>
              <w:jc w:val="center"/>
              <w:rPr>
                <w:rFonts w:ascii="宋体" w:hAnsi="宋体" w:cs="宋体"/>
                <w:kern w:val="0"/>
                <w:szCs w:val="21"/>
              </w:rPr>
            </w:pPr>
            <w:r>
              <w:rPr>
                <w:rFonts w:ascii="宋体" w:hAnsi="宋体" w:cs="宋体" w:hint="eastAsia"/>
                <w:kern w:val="0"/>
                <w:szCs w:val="21"/>
              </w:rPr>
              <w:t>套</w:t>
            </w:r>
          </w:p>
        </w:tc>
        <w:tc>
          <w:tcPr>
            <w:tcW w:w="709" w:type="dxa"/>
            <w:tcBorders>
              <w:top w:val="nil"/>
              <w:left w:val="nil"/>
              <w:bottom w:val="single" w:sz="4" w:space="0" w:color="auto"/>
              <w:right w:val="single" w:sz="4" w:space="0" w:color="auto"/>
            </w:tcBorders>
            <w:shd w:val="clear" w:color="auto" w:fill="auto"/>
            <w:vAlign w:val="center"/>
          </w:tcPr>
          <w:p w14:paraId="6D168AAE" w14:textId="77777777" w:rsidR="00202FBF" w:rsidRDefault="00DC2429">
            <w:pPr>
              <w:widowControl/>
              <w:spacing w:line="276" w:lineRule="auto"/>
              <w:jc w:val="center"/>
              <w:rPr>
                <w:rFonts w:ascii="宋体" w:hAnsi="宋体" w:cs="宋体"/>
                <w:kern w:val="0"/>
                <w:szCs w:val="21"/>
              </w:rPr>
            </w:pPr>
            <w:r>
              <w:rPr>
                <w:rFonts w:ascii="宋体" w:hAnsi="宋体" w:cs="宋体" w:hint="eastAsia"/>
                <w:kern w:val="0"/>
                <w:szCs w:val="21"/>
              </w:rPr>
              <w:t>1</w:t>
            </w:r>
          </w:p>
        </w:tc>
      </w:tr>
      <w:tr w:rsidR="00202FBF" w14:paraId="52717099" w14:textId="77777777">
        <w:trPr>
          <w:trHeight w:val="960"/>
        </w:trPr>
        <w:tc>
          <w:tcPr>
            <w:tcW w:w="636" w:type="dxa"/>
            <w:tcBorders>
              <w:top w:val="nil"/>
              <w:left w:val="single" w:sz="4" w:space="0" w:color="auto"/>
              <w:bottom w:val="single" w:sz="4" w:space="0" w:color="auto"/>
              <w:right w:val="single" w:sz="4" w:space="0" w:color="auto"/>
            </w:tcBorders>
            <w:shd w:val="clear" w:color="auto" w:fill="auto"/>
            <w:vAlign w:val="center"/>
          </w:tcPr>
          <w:p w14:paraId="02569C0E" w14:textId="77777777" w:rsidR="00202FBF" w:rsidRDefault="00DC2429">
            <w:pPr>
              <w:widowControl/>
              <w:spacing w:line="276" w:lineRule="auto"/>
              <w:jc w:val="center"/>
              <w:rPr>
                <w:rFonts w:ascii="宋体" w:hAnsi="宋体" w:cs="宋体"/>
                <w:kern w:val="0"/>
                <w:szCs w:val="21"/>
              </w:rPr>
            </w:pPr>
            <w:r>
              <w:rPr>
                <w:rFonts w:ascii="宋体" w:hAnsi="宋体" w:cs="宋体" w:hint="eastAsia"/>
                <w:kern w:val="0"/>
                <w:szCs w:val="21"/>
              </w:rPr>
              <w:t>(08)</w:t>
            </w:r>
          </w:p>
        </w:tc>
        <w:tc>
          <w:tcPr>
            <w:tcW w:w="1880" w:type="dxa"/>
            <w:tcBorders>
              <w:top w:val="nil"/>
              <w:left w:val="nil"/>
              <w:bottom w:val="single" w:sz="4" w:space="0" w:color="auto"/>
              <w:right w:val="single" w:sz="4" w:space="0" w:color="auto"/>
            </w:tcBorders>
            <w:shd w:val="clear" w:color="auto" w:fill="auto"/>
            <w:vAlign w:val="center"/>
          </w:tcPr>
          <w:p w14:paraId="4FAD87C6" w14:textId="77777777" w:rsidR="00202FBF" w:rsidRDefault="00DC2429">
            <w:pPr>
              <w:widowControl/>
              <w:spacing w:line="276" w:lineRule="auto"/>
              <w:jc w:val="left"/>
              <w:rPr>
                <w:rFonts w:ascii="宋体" w:hAnsi="宋体" w:cs="宋体"/>
                <w:kern w:val="0"/>
                <w:szCs w:val="21"/>
              </w:rPr>
            </w:pPr>
            <w:r>
              <w:rPr>
                <w:rFonts w:ascii="宋体" w:hAnsi="宋体" w:cs="宋体" w:hint="eastAsia"/>
                <w:kern w:val="0"/>
                <w:szCs w:val="21"/>
              </w:rPr>
              <w:t>治超数据前置工控机</w:t>
            </w:r>
          </w:p>
        </w:tc>
        <w:tc>
          <w:tcPr>
            <w:tcW w:w="9953" w:type="dxa"/>
            <w:tcBorders>
              <w:top w:val="nil"/>
              <w:left w:val="nil"/>
              <w:bottom w:val="single" w:sz="4" w:space="0" w:color="auto"/>
              <w:right w:val="single" w:sz="4" w:space="0" w:color="auto"/>
            </w:tcBorders>
            <w:shd w:val="clear" w:color="auto" w:fill="auto"/>
          </w:tcPr>
          <w:p w14:paraId="4F3E83BC" w14:textId="77777777" w:rsidR="00202FBF" w:rsidRDefault="00DC2429">
            <w:pPr>
              <w:widowControl/>
              <w:spacing w:line="276" w:lineRule="auto"/>
              <w:jc w:val="left"/>
              <w:rPr>
                <w:rFonts w:ascii="宋体" w:hAnsi="宋体" w:cs="宋体"/>
                <w:kern w:val="0"/>
                <w:szCs w:val="21"/>
              </w:rPr>
            </w:pPr>
            <w:r>
              <w:rPr>
                <w:rFonts w:ascii="宋体" w:hAnsi="宋体" w:cs="宋体" w:hint="eastAsia"/>
                <w:kern w:val="0"/>
                <w:szCs w:val="21"/>
              </w:rPr>
              <w:t>支持Linux、Win7、Win8等操作系统。支持VGA\HDMI显示，同时系统下支持VGA+HDMI组合显示，VGA最高支持2560×1600@60Hz、HDMI最高支持显示1920×1200分辨率整机铝合金材质，系统架构采用主板+扩展板设计方超限检测数据采集、匹配、合并；</w:t>
            </w:r>
            <w:r>
              <w:rPr>
                <w:rFonts w:ascii="宋体" w:hAnsi="宋体" w:cs="宋体" w:hint="eastAsia"/>
                <w:kern w:val="0"/>
                <w:szCs w:val="21"/>
              </w:rPr>
              <w:br/>
              <w:t>超限检测数据加密上传、缓存、复传。前置机直接对接超限检测站点系统，用于站点系统的原始数据上传。</w:t>
            </w:r>
          </w:p>
        </w:tc>
        <w:tc>
          <w:tcPr>
            <w:tcW w:w="709" w:type="dxa"/>
            <w:tcBorders>
              <w:top w:val="nil"/>
              <w:left w:val="nil"/>
              <w:bottom w:val="single" w:sz="4" w:space="0" w:color="auto"/>
              <w:right w:val="single" w:sz="4" w:space="0" w:color="auto"/>
            </w:tcBorders>
            <w:shd w:val="clear" w:color="auto" w:fill="auto"/>
            <w:vAlign w:val="center"/>
          </w:tcPr>
          <w:p w14:paraId="2C5094BF" w14:textId="77777777" w:rsidR="00202FBF" w:rsidRDefault="00DC2429">
            <w:pPr>
              <w:widowControl/>
              <w:spacing w:line="276" w:lineRule="auto"/>
              <w:jc w:val="center"/>
              <w:rPr>
                <w:rFonts w:ascii="宋体" w:hAnsi="宋体" w:cs="宋体"/>
                <w:kern w:val="0"/>
                <w:szCs w:val="21"/>
              </w:rPr>
            </w:pPr>
            <w:r>
              <w:rPr>
                <w:rFonts w:ascii="宋体" w:hAnsi="宋体" w:cs="宋体" w:hint="eastAsia"/>
                <w:kern w:val="0"/>
                <w:szCs w:val="21"/>
              </w:rPr>
              <w:t>台</w:t>
            </w:r>
          </w:p>
        </w:tc>
        <w:tc>
          <w:tcPr>
            <w:tcW w:w="709" w:type="dxa"/>
            <w:tcBorders>
              <w:top w:val="nil"/>
              <w:left w:val="nil"/>
              <w:bottom w:val="single" w:sz="4" w:space="0" w:color="auto"/>
              <w:right w:val="single" w:sz="4" w:space="0" w:color="auto"/>
            </w:tcBorders>
            <w:shd w:val="clear" w:color="auto" w:fill="auto"/>
            <w:vAlign w:val="center"/>
          </w:tcPr>
          <w:p w14:paraId="2A6727DF" w14:textId="77777777" w:rsidR="00202FBF" w:rsidRDefault="00DC2429">
            <w:pPr>
              <w:widowControl/>
              <w:spacing w:line="276" w:lineRule="auto"/>
              <w:jc w:val="center"/>
              <w:rPr>
                <w:rFonts w:ascii="宋体" w:hAnsi="宋体" w:cs="宋体"/>
                <w:kern w:val="0"/>
                <w:szCs w:val="21"/>
              </w:rPr>
            </w:pPr>
            <w:r>
              <w:rPr>
                <w:rFonts w:ascii="宋体" w:hAnsi="宋体" w:cs="宋体" w:hint="eastAsia"/>
                <w:kern w:val="0"/>
                <w:szCs w:val="21"/>
              </w:rPr>
              <w:t>1</w:t>
            </w:r>
          </w:p>
        </w:tc>
      </w:tr>
      <w:tr w:rsidR="00202FBF" w14:paraId="06D99615" w14:textId="77777777">
        <w:trPr>
          <w:trHeight w:val="270"/>
        </w:trPr>
        <w:tc>
          <w:tcPr>
            <w:tcW w:w="636" w:type="dxa"/>
            <w:tcBorders>
              <w:top w:val="nil"/>
              <w:left w:val="single" w:sz="4" w:space="0" w:color="auto"/>
              <w:bottom w:val="single" w:sz="4" w:space="0" w:color="auto"/>
              <w:right w:val="single" w:sz="4" w:space="0" w:color="auto"/>
            </w:tcBorders>
            <w:shd w:val="clear" w:color="auto" w:fill="auto"/>
            <w:vAlign w:val="center"/>
          </w:tcPr>
          <w:p w14:paraId="64F98E92" w14:textId="77777777" w:rsidR="00202FBF" w:rsidRDefault="00DC2429">
            <w:pPr>
              <w:widowControl/>
              <w:spacing w:line="276" w:lineRule="auto"/>
              <w:jc w:val="center"/>
              <w:rPr>
                <w:rFonts w:ascii="宋体" w:hAnsi="宋体" w:cs="宋体"/>
                <w:kern w:val="0"/>
                <w:szCs w:val="21"/>
              </w:rPr>
            </w:pPr>
            <w:r>
              <w:rPr>
                <w:rFonts w:ascii="宋体" w:hAnsi="宋体" w:cs="宋体" w:hint="eastAsia"/>
                <w:kern w:val="0"/>
                <w:szCs w:val="21"/>
              </w:rPr>
              <w:t>(09)</w:t>
            </w:r>
          </w:p>
        </w:tc>
        <w:tc>
          <w:tcPr>
            <w:tcW w:w="1880" w:type="dxa"/>
            <w:tcBorders>
              <w:top w:val="nil"/>
              <w:left w:val="nil"/>
              <w:bottom w:val="single" w:sz="4" w:space="0" w:color="auto"/>
              <w:right w:val="single" w:sz="4" w:space="0" w:color="auto"/>
            </w:tcBorders>
            <w:shd w:val="clear" w:color="auto" w:fill="auto"/>
            <w:vAlign w:val="center"/>
          </w:tcPr>
          <w:p w14:paraId="54DF73F2" w14:textId="77777777" w:rsidR="00202FBF" w:rsidRDefault="00DC2429">
            <w:pPr>
              <w:widowControl/>
              <w:spacing w:line="276" w:lineRule="auto"/>
              <w:jc w:val="left"/>
              <w:rPr>
                <w:rFonts w:ascii="宋体" w:hAnsi="宋体" w:cs="宋体"/>
                <w:kern w:val="0"/>
                <w:szCs w:val="21"/>
              </w:rPr>
            </w:pPr>
            <w:r>
              <w:rPr>
                <w:rFonts w:ascii="宋体" w:hAnsi="宋体" w:cs="宋体" w:hint="eastAsia"/>
                <w:kern w:val="0"/>
                <w:szCs w:val="21"/>
              </w:rPr>
              <w:t>存储硬盘</w:t>
            </w:r>
          </w:p>
        </w:tc>
        <w:tc>
          <w:tcPr>
            <w:tcW w:w="9953" w:type="dxa"/>
            <w:tcBorders>
              <w:top w:val="nil"/>
              <w:left w:val="nil"/>
              <w:bottom w:val="single" w:sz="4" w:space="0" w:color="auto"/>
              <w:right w:val="single" w:sz="4" w:space="0" w:color="auto"/>
            </w:tcBorders>
            <w:shd w:val="clear" w:color="auto" w:fill="auto"/>
          </w:tcPr>
          <w:p w14:paraId="1B6FDCE3" w14:textId="77777777" w:rsidR="00202FBF" w:rsidRDefault="00DC2429">
            <w:pPr>
              <w:widowControl/>
              <w:spacing w:line="276" w:lineRule="auto"/>
              <w:jc w:val="left"/>
              <w:rPr>
                <w:rFonts w:ascii="宋体" w:hAnsi="宋体" w:cs="宋体"/>
                <w:kern w:val="0"/>
                <w:szCs w:val="21"/>
              </w:rPr>
            </w:pPr>
            <w:r>
              <w:rPr>
                <w:rFonts w:ascii="宋体" w:hAnsi="宋体" w:cs="宋体" w:hint="eastAsia"/>
                <w:kern w:val="0"/>
                <w:szCs w:val="21"/>
              </w:rPr>
              <w:t>4T SAS/SATA硬盘，企业级硬盘，可存储一个月</w:t>
            </w:r>
          </w:p>
        </w:tc>
        <w:tc>
          <w:tcPr>
            <w:tcW w:w="709" w:type="dxa"/>
            <w:tcBorders>
              <w:top w:val="nil"/>
              <w:left w:val="nil"/>
              <w:bottom w:val="single" w:sz="4" w:space="0" w:color="auto"/>
              <w:right w:val="single" w:sz="4" w:space="0" w:color="auto"/>
            </w:tcBorders>
            <w:shd w:val="clear" w:color="auto" w:fill="auto"/>
            <w:vAlign w:val="center"/>
          </w:tcPr>
          <w:p w14:paraId="2D79BF5E" w14:textId="77777777" w:rsidR="00202FBF" w:rsidRDefault="00DC2429">
            <w:pPr>
              <w:widowControl/>
              <w:spacing w:line="276" w:lineRule="auto"/>
              <w:jc w:val="center"/>
              <w:rPr>
                <w:rFonts w:ascii="宋体" w:hAnsi="宋体" w:cs="宋体"/>
                <w:kern w:val="0"/>
                <w:szCs w:val="21"/>
              </w:rPr>
            </w:pPr>
            <w:r>
              <w:rPr>
                <w:rFonts w:ascii="宋体" w:hAnsi="宋体" w:cs="宋体" w:hint="eastAsia"/>
                <w:kern w:val="0"/>
                <w:szCs w:val="21"/>
              </w:rPr>
              <w:t>块</w:t>
            </w:r>
          </w:p>
        </w:tc>
        <w:tc>
          <w:tcPr>
            <w:tcW w:w="709" w:type="dxa"/>
            <w:tcBorders>
              <w:top w:val="nil"/>
              <w:left w:val="nil"/>
              <w:bottom w:val="single" w:sz="4" w:space="0" w:color="auto"/>
              <w:right w:val="single" w:sz="4" w:space="0" w:color="auto"/>
            </w:tcBorders>
            <w:shd w:val="clear" w:color="auto" w:fill="auto"/>
            <w:vAlign w:val="center"/>
          </w:tcPr>
          <w:p w14:paraId="32AF36E4" w14:textId="77777777" w:rsidR="00202FBF" w:rsidRDefault="00DC2429">
            <w:pPr>
              <w:widowControl/>
              <w:spacing w:line="276" w:lineRule="auto"/>
              <w:jc w:val="center"/>
              <w:rPr>
                <w:rFonts w:ascii="宋体" w:hAnsi="宋体" w:cs="宋体"/>
                <w:kern w:val="0"/>
                <w:szCs w:val="21"/>
              </w:rPr>
            </w:pPr>
            <w:r>
              <w:rPr>
                <w:rFonts w:ascii="宋体" w:hAnsi="宋体" w:cs="宋体" w:hint="eastAsia"/>
                <w:kern w:val="0"/>
                <w:szCs w:val="21"/>
              </w:rPr>
              <w:t>8</w:t>
            </w:r>
          </w:p>
        </w:tc>
      </w:tr>
      <w:tr w:rsidR="00202FBF" w14:paraId="2C7AA0DE" w14:textId="77777777">
        <w:trPr>
          <w:trHeight w:val="270"/>
        </w:trPr>
        <w:tc>
          <w:tcPr>
            <w:tcW w:w="636" w:type="dxa"/>
            <w:tcBorders>
              <w:top w:val="nil"/>
              <w:left w:val="single" w:sz="4" w:space="0" w:color="auto"/>
              <w:bottom w:val="single" w:sz="4" w:space="0" w:color="auto"/>
              <w:right w:val="single" w:sz="4" w:space="0" w:color="auto"/>
            </w:tcBorders>
            <w:shd w:val="clear" w:color="auto" w:fill="auto"/>
            <w:vAlign w:val="center"/>
          </w:tcPr>
          <w:p w14:paraId="645F6185" w14:textId="77777777" w:rsidR="00202FBF" w:rsidRDefault="00DC2429">
            <w:pPr>
              <w:widowControl/>
              <w:spacing w:line="276" w:lineRule="auto"/>
              <w:jc w:val="center"/>
              <w:rPr>
                <w:rFonts w:ascii="宋体" w:hAnsi="宋体" w:cs="宋体"/>
                <w:kern w:val="0"/>
                <w:szCs w:val="21"/>
              </w:rPr>
            </w:pPr>
            <w:r>
              <w:rPr>
                <w:rFonts w:ascii="宋体" w:hAnsi="宋体" w:cs="宋体" w:hint="eastAsia"/>
                <w:kern w:val="0"/>
                <w:szCs w:val="21"/>
              </w:rPr>
              <w:t>(10)</w:t>
            </w:r>
          </w:p>
        </w:tc>
        <w:tc>
          <w:tcPr>
            <w:tcW w:w="1880" w:type="dxa"/>
            <w:tcBorders>
              <w:top w:val="nil"/>
              <w:left w:val="nil"/>
              <w:bottom w:val="single" w:sz="4" w:space="0" w:color="auto"/>
              <w:right w:val="single" w:sz="4" w:space="0" w:color="auto"/>
            </w:tcBorders>
            <w:shd w:val="clear" w:color="auto" w:fill="auto"/>
            <w:vAlign w:val="center"/>
          </w:tcPr>
          <w:p w14:paraId="3A2D0681" w14:textId="77777777" w:rsidR="00202FBF" w:rsidRDefault="00DC2429">
            <w:pPr>
              <w:widowControl/>
              <w:spacing w:line="276" w:lineRule="auto"/>
              <w:jc w:val="left"/>
              <w:rPr>
                <w:rFonts w:ascii="宋体" w:hAnsi="宋体" w:cs="宋体"/>
                <w:kern w:val="0"/>
                <w:szCs w:val="21"/>
              </w:rPr>
            </w:pPr>
            <w:r>
              <w:rPr>
                <w:rFonts w:ascii="宋体" w:hAnsi="宋体" w:cs="宋体" w:hint="eastAsia"/>
                <w:kern w:val="0"/>
                <w:szCs w:val="21"/>
              </w:rPr>
              <w:t>周边系统对接软件</w:t>
            </w:r>
          </w:p>
        </w:tc>
        <w:tc>
          <w:tcPr>
            <w:tcW w:w="9953" w:type="dxa"/>
            <w:tcBorders>
              <w:top w:val="nil"/>
              <w:left w:val="nil"/>
              <w:bottom w:val="single" w:sz="4" w:space="0" w:color="auto"/>
              <w:right w:val="single" w:sz="4" w:space="0" w:color="auto"/>
            </w:tcBorders>
            <w:shd w:val="clear" w:color="auto" w:fill="auto"/>
          </w:tcPr>
          <w:p w14:paraId="6C5F5EDF" w14:textId="77777777" w:rsidR="00202FBF" w:rsidRDefault="00DC2429">
            <w:pPr>
              <w:widowControl/>
              <w:spacing w:line="276" w:lineRule="auto"/>
              <w:jc w:val="left"/>
              <w:rPr>
                <w:rFonts w:ascii="宋体" w:hAnsi="宋体" w:cs="宋体"/>
                <w:kern w:val="0"/>
                <w:szCs w:val="21"/>
              </w:rPr>
            </w:pPr>
            <w:r>
              <w:rPr>
                <w:rFonts w:ascii="宋体" w:hAnsi="宋体" w:cs="宋体" w:hint="eastAsia"/>
                <w:kern w:val="0"/>
                <w:szCs w:val="21"/>
              </w:rPr>
              <w:t>执法平台、上级平台对接软件</w:t>
            </w:r>
          </w:p>
        </w:tc>
        <w:tc>
          <w:tcPr>
            <w:tcW w:w="709" w:type="dxa"/>
            <w:tcBorders>
              <w:top w:val="nil"/>
              <w:left w:val="nil"/>
              <w:bottom w:val="single" w:sz="4" w:space="0" w:color="auto"/>
              <w:right w:val="single" w:sz="4" w:space="0" w:color="auto"/>
            </w:tcBorders>
            <w:shd w:val="clear" w:color="auto" w:fill="auto"/>
            <w:vAlign w:val="center"/>
          </w:tcPr>
          <w:p w14:paraId="21C79350" w14:textId="77777777" w:rsidR="00202FBF" w:rsidRDefault="00DC2429">
            <w:pPr>
              <w:widowControl/>
              <w:spacing w:line="276" w:lineRule="auto"/>
              <w:jc w:val="center"/>
              <w:rPr>
                <w:rFonts w:ascii="宋体" w:hAnsi="宋体" w:cs="宋体"/>
                <w:kern w:val="0"/>
                <w:szCs w:val="21"/>
              </w:rPr>
            </w:pPr>
            <w:r>
              <w:rPr>
                <w:rFonts w:ascii="宋体" w:hAnsi="宋体" w:cs="宋体" w:hint="eastAsia"/>
                <w:kern w:val="0"/>
                <w:szCs w:val="21"/>
              </w:rPr>
              <w:t>套</w:t>
            </w:r>
          </w:p>
        </w:tc>
        <w:tc>
          <w:tcPr>
            <w:tcW w:w="709" w:type="dxa"/>
            <w:tcBorders>
              <w:top w:val="nil"/>
              <w:left w:val="nil"/>
              <w:bottom w:val="single" w:sz="4" w:space="0" w:color="auto"/>
              <w:right w:val="single" w:sz="4" w:space="0" w:color="auto"/>
            </w:tcBorders>
            <w:shd w:val="clear" w:color="auto" w:fill="auto"/>
            <w:vAlign w:val="center"/>
          </w:tcPr>
          <w:p w14:paraId="006B391C" w14:textId="77777777" w:rsidR="00202FBF" w:rsidRDefault="00DC2429">
            <w:pPr>
              <w:widowControl/>
              <w:spacing w:line="276" w:lineRule="auto"/>
              <w:jc w:val="center"/>
              <w:rPr>
                <w:rFonts w:ascii="宋体" w:hAnsi="宋体" w:cs="宋体"/>
                <w:kern w:val="0"/>
                <w:szCs w:val="21"/>
              </w:rPr>
            </w:pPr>
            <w:r>
              <w:rPr>
                <w:rFonts w:ascii="宋体" w:hAnsi="宋体" w:cs="宋体" w:hint="eastAsia"/>
                <w:kern w:val="0"/>
                <w:szCs w:val="21"/>
              </w:rPr>
              <w:t>1</w:t>
            </w:r>
          </w:p>
        </w:tc>
      </w:tr>
      <w:tr w:rsidR="00202FBF" w14:paraId="64829A84" w14:textId="77777777">
        <w:trPr>
          <w:trHeight w:val="960"/>
        </w:trPr>
        <w:tc>
          <w:tcPr>
            <w:tcW w:w="636" w:type="dxa"/>
            <w:tcBorders>
              <w:top w:val="nil"/>
              <w:left w:val="single" w:sz="4" w:space="0" w:color="auto"/>
              <w:bottom w:val="single" w:sz="4" w:space="0" w:color="auto"/>
              <w:right w:val="single" w:sz="4" w:space="0" w:color="auto"/>
            </w:tcBorders>
            <w:shd w:val="clear" w:color="auto" w:fill="auto"/>
            <w:vAlign w:val="center"/>
          </w:tcPr>
          <w:p w14:paraId="777A393E" w14:textId="77777777" w:rsidR="00202FBF" w:rsidRDefault="00DC2429">
            <w:pPr>
              <w:widowControl/>
              <w:spacing w:line="276" w:lineRule="auto"/>
              <w:jc w:val="center"/>
              <w:rPr>
                <w:rFonts w:ascii="宋体" w:hAnsi="宋体" w:cs="宋体"/>
                <w:kern w:val="0"/>
                <w:szCs w:val="21"/>
              </w:rPr>
            </w:pPr>
            <w:r>
              <w:rPr>
                <w:rFonts w:ascii="宋体" w:hAnsi="宋体" w:cs="宋体" w:hint="eastAsia"/>
                <w:kern w:val="0"/>
                <w:szCs w:val="21"/>
              </w:rPr>
              <w:lastRenderedPageBreak/>
              <w:t>(11)</w:t>
            </w:r>
          </w:p>
        </w:tc>
        <w:tc>
          <w:tcPr>
            <w:tcW w:w="1880" w:type="dxa"/>
            <w:tcBorders>
              <w:top w:val="nil"/>
              <w:left w:val="nil"/>
              <w:bottom w:val="single" w:sz="4" w:space="0" w:color="auto"/>
              <w:right w:val="single" w:sz="4" w:space="0" w:color="auto"/>
            </w:tcBorders>
            <w:shd w:val="clear" w:color="auto" w:fill="auto"/>
            <w:vAlign w:val="center"/>
          </w:tcPr>
          <w:p w14:paraId="26F2E7A3" w14:textId="77777777" w:rsidR="00202FBF" w:rsidRDefault="00DC2429">
            <w:pPr>
              <w:widowControl/>
              <w:spacing w:line="276" w:lineRule="auto"/>
              <w:jc w:val="left"/>
              <w:rPr>
                <w:rFonts w:ascii="宋体" w:hAnsi="宋体" w:cs="宋体"/>
                <w:kern w:val="0"/>
                <w:szCs w:val="21"/>
              </w:rPr>
            </w:pPr>
            <w:r>
              <w:rPr>
                <w:rFonts w:ascii="宋体" w:hAnsi="宋体" w:cs="宋体" w:hint="eastAsia"/>
                <w:kern w:val="0"/>
                <w:szCs w:val="21"/>
              </w:rPr>
              <w:t>中心机房交换机</w:t>
            </w:r>
          </w:p>
        </w:tc>
        <w:tc>
          <w:tcPr>
            <w:tcW w:w="9953" w:type="dxa"/>
            <w:tcBorders>
              <w:top w:val="nil"/>
              <w:left w:val="nil"/>
              <w:bottom w:val="single" w:sz="4" w:space="0" w:color="auto"/>
              <w:right w:val="single" w:sz="4" w:space="0" w:color="auto"/>
            </w:tcBorders>
            <w:shd w:val="clear" w:color="auto" w:fill="auto"/>
          </w:tcPr>
          <w:p w14:paraId="4FAD2DDB" w14:textId="77777777" w:rsidR="00202FBF" w:rsidRDefault="00DC2429">
            <w:pPr>
              <w:widowControl/>
              <w:spacing w:line="276" w:lineRule="auto"/>
              <w:jc w:val="left"/>
              <w:rPr>
                <w:rFonts w:ascii="宋体" w:hAnsi="宋体" w:cs="宋体"/>
                <w:kern w:val="0"/>
                <w:szCs w:val="21"/>
              </w:rPr>
            </w:pPr>
            <w:r>
              <w:rPr>
                <w:rFonts w:ascii="宋体" w:hAnsi="宋体" w:cs="宋体" w:hint="eastAsia"/>
                <w:kern w:val="0"/>
                <w:szCs w:val="21"/>
              </w:rPr>
              <w:t>24个10/100/1000 Base-T以太网端口，4个1000Base-X SFP千兆以太网端口 ；支持IPv4和IPv6的三层路由功能，可以实现基于硬件的IPv4和IPv6的全线速转发，支持IPv6的ACL、QoS、组播和网管；支持IRF2技术；支持创新的单端口多认证Triple功能；支持Open View；支持Secure Shell V2特性；支持ARP防御功能；支持包过滤功能；支持AC110/220V</w:t>
            </w:r>
          </w:p>
        </w:tc>
        <w:tc>
          <w:tcPr>
            <w:tcW w:w="709" w:type="dxa"/>
            <w:tcBorders>
              <w:top w:val="nil"/>
              <w:left w:val="nil"/>
              <w:bottom w:val="single" w:sz="4" w:space="0" w:color="auto"/>
              <w:right w:val="single" w:sz="4" w:space="0" w:color="auto"/>
            </w:tcBorders>
            <w:shd w:val="clear" w:color="auto" w:fill="auto"/>
            <w:vAlign w:val="center"/>
          </w:tcPr>
          <w:p w14:paraId="41C51C00" w14:textId="77777777" w:rsidR="00202FBF" w:rsidRDefault="00DC2429">
            <w:pPr>
              <w:widowControl/>
              <w:spacing w:line="276" w:lineRule="auto"/>
              <w:jc w:val="center"/>
              <w:rPr>
                <w:rFonts w:ascii="宋体" w:hAnsi="宋体" w:cs="宋体"/>
                <w:kern w:val="0"/>
                <w:szCs w:val="21"/>
              </w:rPr>
            </w:pPr>
            <w:r>
              <w:rPr>
                <w:rFonts w:ascii="宋体" w:hAnsi="宋体" w:cs="宋体" w:hint="eastAsia"/>
                <w:kern w:val="0"/>
                <w:szCs w:val="21"/>
              </w:rPr>
              <w:t>台</w:t>
            </w:r>
          </w:p>
        </w:tc>
        <w:tc>
          <w:tcPr>
            <w:tcW w:w="709" w:type="dxa"/>
            <w:tcBorders>
              <w:top w:val="nil"/>
              <w:left w:val="nil"/>
              <w:bottom w:val="single" w:sz="4" w:space="0" w:color="auto"/>
              <w:right w:val="single" w:sz="4" w:space="0" w:color="auto"/>
            </w:tcBorders>
            <w:shd w:val="clear" w:color="auto" w:fill="auto"/>
            <w:vAlign w:val="center"/>
          </w:tcPr>
          <w:p w14:paraId="41D005FD" w14:textId="77777777" w:rsidR="00202FBF" w:rsidRDefault="00DC2429">
            <w:pPr>
              <w:widowControl/>
              <w:spacing w:line="276" w:lineRule="auto"/>
              <w:jc w:val="center"/>
              <w:rPr>
                <w:rFonts w:ascii="宋体" w:hAnsi="宋体" w:cs="宋体"/>
                <w:kern w:val="0"/>
                <w:szCs w:val="21"/>
              </w:rPr>
            </w:pPr>
            <w:r>
              <w:rPr>
                <w:rFonts w:ascii="宋体" w:hAnsi="宋体" w:cs="宋体" w:hint="eastAsia"/>
                <w:kern w:val="0"/>
                <w:szCs w:val="21"/>
              </w:rPr>
              <w:t>1</w:t>
            </w:r>
          </w:p>
        </w:tc>
      </w:tr>
      <w:tr w:rsidR="00202FBF" w14:paraId="01A4692D" w14:textId="77777777">
        <w:trPr>
          <w:trHeight w:val="270"/>
        </w:trPr>
        <w:tc>
          <w:tcPr>
            <w:tcW w:w="636" w:type="dxa"/>
            <w:tcBorders>
              <w:top w:val="nil"/>
              <w:left w:val="single" w:sz="4" w:space="0" w:color="auto"/>
              <w:bottom w:val="single" w:sz="4" w:space="0" w:color="auto"/>
              <w:right w:val="single" w:sz="4" w:space="0" w:color="auto"/>
            </w:tcBorders>
            <w:shd w:val="clear" w:color="auto" w:fill="auto"/>
            <w:vAlign w:val="center"/>
          </w:tcPr>
          <w:p w14:paraId="016EB178" w14:textId="77777777" w:rsidR="00202FBF" w:rsidRDefault="00DC2429">
            <w:pPr>
              <w:widowControl/>
              <w:spacing w:line="276" w:lineRule="auto"/>
              <w:jc w:val="center"/>
              <w:rPr>
                <w:rFonts w:ascii="宋体" w:hAnsi="宋体" w:cs="宋体"/>
                <w:b/>
                <w:bCs/>
                <w:kern w:val="0"/>
                <w:szCs w:val="21"/>
              </w:rPr>
            </w:pPr>
            <w:r>
              <w:rPr>
                <w:rFonts w:ascii="宋体" w:hAnsi="宋体" w:cs="宋体" w:hint="eastAsia"/>
                <w:b/>
                <w:bCs/>
                <w:kern w:val="0"/>
                <w:szCs w:val="21"/>
              </w:rPr>
              <w:t>3</w:t>
            </w:r>
          </w:p>
        </w:tc>
        <w:tc>
          <w:tcPr>
            <w:tcW w:w="1880" w:type="dxa"/>
            <w:tcBorders>
              <w:top w:val="nil"/>
              <w:left w:val="nil"/>
              <w:bottom w:val="single" w:sz="4" w:space="0" w:color="auto"/>
              <w:right w:val="single" w:sz="4" w:space="0" w:color="auto"/>
            </w:tcBorders>
            <w:shd w:val="clear" w:color="auto" w:fill="auto"/>
            <w:vAlign w:val="center"/>
          </w:tcPr>
          <w:p w14:paraId="0E9AF135" w14:textId="77777777" w:rsidR="00202FBF" w:rsidRDefault="00DC2429">
            <w:pPr>
              <w:widowControl/>
              <w:spacing w:line="276" w:lineRule="auto"/>
              <w:jc w:val="left"/>
              <w:rPr>
                <w:rFonts w:ascii="宋体" w:hAnsi="宋体" w:cs="宋体"/>
                <w:b/>
                <w:bCs/>
                <w:kern w:val="0"/>
                <w:szCs w:val="21"/>
              </w:rPr>
            </w:pPr>
            <w:r>
              <w:rPr>
                <w:rFonts w:ascii="宋体" w:hAnsi="宋体" w:cs="宋体" w:hint="eastAsia"/>
                <w:b/>
                <w:bCs/>
                <w:kern w:val="0"/>
                <w:szCs w:val="21"/>
              </w:rPr>
              <w:t>调试检定及运输</w:t>
            </w:r>
          </w:p>
        </w:tc>
        <w:tc>
          <w:tcPr>
            <w:tcW w:w="9953" w:type="dxa"/>
            <w:tcBorders>
              <w:top w:val="nil"/>
              <w:left w:val="nil"/>
              <w:bottom w:val="single" w:sz="4" w:space="0" w:color="auto"/>
              <w:right w:val="single" w:sz="4" w:space="0" w:color="auto"/>
            </w:tcBorders>
            <w:shd w:val="clear" w:color="auto" w:fill="auto"/>
          </w:tcPr>
          <w:p w14:paraId="692442F6" w14:textId="77777777" w:rsidR="00202FBF" w:rsidRDefault="00DC2429">
            <w:pPr>
              <w:widowControl/>
              <w:spacing w:line="276" w:lineRule="auto"/>
              <w:jc w:val="left"/>
              <w:rPr>
                <w:rFonts w:ascii="宋体" w:hAnsi="宋体" w:cs="宋体"/>
                <w:b/>
                <w:bCs/>
                <w:kern w:val="0"/>
                <w:szCs w:val="21"/>
              </w:rPr>
            </w:pPr>
            <w:r>
              <w:rPr>
                <w:rFonts w:ascii="宋体" w:hAnsi="宋体" w:cs="宋体" w:hint="eastAsia"/>
                <w:b/>
                <w:bCs/>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tcPr>
          <w:p w14:paraId="2F29D25D" w14:textId="77777777" w:rsidR="00202FBF" w:rsidRDefault="00DC2429">
            <w:pPr>
              <w:widowControl/>
              <w:spacing w:line="276" w:lineRule="auto"/>
              <w:jc w:val="center"/>
              <w:rPr>
                <w:rFonts w:ascii="宋体" w:hAnsi="宋体" w:cs="宋体"/>
                <w:b/>
                <w:bCs/>
                <w:kern w:val="0"/>
                <w:szCs w:val="21"/>
              </w:rPr>
            </w:pPr>
            <w:r>
              <w:rPr>
                <w:rFonts w:ascii="宋体" w:hAnsi="宋体" w:cs="宋体" w:hint="eastAsia"/>
                <w:b/>
                <w:bCs/>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tcPr>
          <w:p w14:paraId="727806A9" w14:textId="77777777" w:rsidR="00202FBF" w:rsidRDefault="00DC2429">
            <w:pPr>
              <w:widowControl/>
              <w:spacing w:line="276" w:lineRule="auto"/>
              <w:jc w:val="center"/>
              <w:rPr>
                <w:rFonts w:ascii="宋体" w:hAnsi="宋体" w:cs="宋体"/>
                <w:b/>
                <w:bCs/>
                <w:kern w:val="0"/>
                <w:szCs w:val="21"/>
              </w:rPr>
            </w:pPr>
            <w:r>
              <w:rPr>
                <w:rFonts w:ascii="宋体" w:hAnsi="宋体" w:cs="宋体" w:hint="eastAsia"/>
                <w:b/>
                <w:bCs/>
                <w:kern w:val="0"/>
                <w:szCs w:val="21"/>
              </w:rPr>
              <w:t xml:space="preserve">　</w:t>
            </w:r>
          </w:p>
        </w:tc>
      </w:tr>
      <w:tr w:rsidR="00202FBF" w14:paraId="3C0BDCD0" w14:textId="77777777">
        <w:trPr>
          <w:trHeight w:val="270"/>
        </w:trPr>
        <w:tc>
          <w:tcPr>
            <w:tcW w:w="636" w:type="dxa"/>
            <w:tcBorders>
              <w:top w:val="nil"/>
              <w:left w:val="single" w:sz="4" w:space="0" w:color="auto"/>
              <w:bottom w:val="single" w:sz="4" w:space="0" w:color="auto"/>
              <w:right w:val="single" w:sz="4" w:space="0" w:color="auto"/>
            </w:tcBorders>
            <w:shd w:val="clear" w:color="auto" w:fill="auto"/>
            <w:vAlign w:val="center"/>
          </w:tcPr>
          <w:p w14:paraId="1B63867E" w14:textId="77777777" w:rsidR="00202FBF" w:rsidRDefault="00DC2429">
            <w:pPr>
              <w:widowControl/>
              <w:spacing w:line="276" w:lineRule="auto"/>
              <w:jc w:val="center"/>
              <w:rPr>
                <w:rFonts w:ascii="宋体" w:hAnsi="宋体" w:cs="宋体"/>
                <w:kern w:val="0"/>
                <w:szCs w:val="21"/>
              </w:rPr>
            </w:pPr>
            <w:r>
              <w:rPr>
                <w:rFonts w:ascii="宋体" w:hAnsi="宋体" w:cs="宋体" w:hint="eastAsia"/>
                <w:kern w:val="0"/>
                <w:szCs w:val="21"/>
              </w:rPr>
              <w:t>(01)</w:t>
            </w:r>
          </w:p>
        </w:tc>
        <w:tc>
          <w:tcPr>
            <w:tcW w:w="1880" w:type="dxa"/>
            <w:tcBorders>
              <w:top w:val="nil"/>
              <w:left w:val="nil"/>
              <w:bottom w:val="single" w:sz="4" w:space="0" w:color="auto"/>
              <w:right w:val="single" w:sz="4" w:space="0" w:color="auto"/>
            </w:tcBorders>
            <w:shd w:val="clear" w:color="auto" w:fill="auto"/>
            <w:vAlign w:val="center"/>
          </w:tcPr>
          <w:p w14:paraId="542B4A84" w14:textId="77777777" w:rsidR="00202FBF" w:rsidRDefault="00DC2429">
            <w:pPr>
              <w:widowControl/>
              <w:spacing w:line="276" w:lineRule="auto"/>
              <w:jc w:val="left"/>
              <w:rPr>
                <w:rFonts w:ascii="宋体" w:hAnsi="宋体" w:cs="宋体"/>
                <w:kern w:val="0"/>
                <w:szCs w:val="21"/>
              </w:rPr>
            </w:pPr>
            <w:r>
              <w:rPr>
                <w:rFonts w:ascii="宋体" w:hAnsi="宋体" w:cs="宋体" w:hint="eastAsia"/>
                <w:kern w:val="0"/>
                <w:szCs w:val="21"/>
              </w:rPr>
              <w:t>计量检定</w:t>
            </w:r>
          </w:p>
        </w:tc>
        <w:tc>
          <w:tcPr>
            <w:tcW w:w="9953" w:type="dxa"/>
            <w:tcBorders>
              <w:top w:val="nil"/>
              <w:left w:val="nil"/>
              <w:bottom w:val="single" w:sz="4" w:space="0" w:color="auto"/>
              <w:right w:val="single" w:sz="4" w:space="0" w:color="auto"/>
            </w:tcBorders>
            <w:shd w:val="clear" w:color="auto" w:fill="auto"/>
          </w:tcPr>
          <w:p w14:paraId="1BD69EE2" w14:textId="77777777" w:rsidR="00202FBF" w:rsidRDefault="00DC2429">
            <w:pPr>
              <w:widowControl/>
              <w:spacing w:line="276" w:lineRule="auto"/>
              <w:jc w:val="left"/>
              <w:rPr>
                <w:rFonts w:ascii="宋体" w:hAnsi="宋体" w:cs="宋体"/>
                <w:kern w:val="0"/>
                <w:szCs w:val="21"/>
              </w:rPr>
            </w:pPr>
            <w:r>
              <w:rPr>
                <w:rFonts w:ascii="宋体" w:hAnsi="宋体" w:cs="宋体" w:hint="eastAsia"/>
                <w:kern w:val="0"/>
                <w:szCs w:val="21"/>
              </w:rPr>
              <w:t>首次计量检定时，道路交通管制费和原厂技术配合费</w:t>
            </w:r>
          </w:p>
        </w:tc>
        <w:tc>
          <w:tcPr>
            <w:tcW w:w="709" w:type="dxa"/>
            <w:tcBorders>
              <w:top w:val="nil"/>
              <w:left w:val="nil"/>
              <w:bottom w:val="single" w:sz="4" w:space="0" w:color="auto"/>
              <w:right w:val="single" w:sz="4" w:space="0" w:color="auto"/>
            </w:tcBorders>
            <w:shd w:val="clear" w:color="auto" w:fill="auto"/>
            <w:vAlign w:val="center"/>
          </w:tcPr>
          <w:p w14:paraId="1399F5B5" w14:textId="77777777" w:rsidR="00202FBF" w:rsidRDefault="00DC2429">
            <w:pPr>
              <w:widowControl/>
              <w:spacing w:line="276" w:lineRule="auto"/>
              <w:jc w:val="center"/>
              <w:rPr>
                <w:rFonts w:ascii="宋体" w:hAnsi="宋体" w:cs="宋体"/>
                <w:kern w:val="0"/>
                <w:szCs w:val="21"/>
              </w:rPr>
            </w:pPr>
            <w:r>
              <w:rPr>
                <w:rFonts w:ascii="宋体" w:hAnsi="宋体" w:cs="宋体" w:hint="eastAsia"/>
                <w:kern w:val="0"/>
                <w:szCs w:val="21"/>
              </w:rPr>
              <w:t>车道</w:t>
            </w:r>
          </w:p>
        </w:tc>
        <w:tc>
          <w:tcPr>
            <w:tcW w:w="709" w:type="dxa"/>
            <w:tcBorders>
              <w:top w:val="nil"/>
              <w:left w:val="nil"/>
              <w:bottom w:val="single" w:sz="4" w:space="0" w:color="auto"/>
              <w:right w:val="single" w:sz="4" w:space="0" w:color="auto"/>
            </w:tcBorders>
            <w:shd w:val="clear" w:color="auto" w:fill="auto"/>
            <w:vAlign w:val="center"/>
          </w:tcPr>
          <w:p w14:paraId="1473DDAC" w14:textId="77777777" w:rsidR="00202FBF" w:rsidRDefault="00DC2429">
            <w:pPr>
              <w:widowControl/>
              <w:spacing w:line="276" w:lineRule="auto"/>
              <w:jc w:val="center"/>
              <w:rPr>
                <w:rFonts w:ascii="宋体" w:hAnsi="宋体" w:cs="宋体"/>
                <w:kern w:val="0"/>
                <w:szCs w:val="21"/>
              </w:rPr>
            </w:pPr>
            <w:r>
              <w:rPr>
                <w:rFonts w:ascii="宋体" w:hAnsi="宋体" w:cs="宋体" w:hint="eastAsia"/>
                <w:kern w:val="0"/>
                <w:szCs w:val="21"/>
              </w:rPr>
              <w:t>4</w:t>
            </w:r>
          </w:p>
        </w:tc>
      </w:tr>
      <w:tr w:rsidR="00202FBF" w14:paraId="4825E78E" w14:textId="77777777">
        <w:trPr>
          <w:trHeight w:val="270"/>
        </w:trPr>
        <w:tc>
          <w:tcPr>
            <w:tcW w:w="636" w:type="dxa"/>
            <w:tcBorders>
              <w:top w:val="nil"/>
              <w:left w:val="single" w:sz="4" w:space="0" w:color="auto"/>
              <w:bottom w:val="single" w:sz="4" w:space="0" w:color="auto"/>
              <w:right w:val="single" w:sz="4" w:space="0" w:color="auto"/>
            </w:tcBorders>
            <w:shd w:val="clear" w:color="auto" w:fill="auto"/>
            <w:vAlign w:val="center"/>
          </w:tcPr>
          <w:p w14:paraId="2E22DC6C" w14:textId="77777777" w:rsidR="00202FBF" w:rsidRDefault="00DC2429">
            <w:pPr>
              <w:widowControl/>
              <w:spacing w:line="276" w:lineRule="auto"/>
              <w:jc w:val="center"/>
              <w:rPr>
                <w:rFonts w:ascii="宋体" w:hAnsi="宋体" w:cs="宋体"/>
                <w:kern w:val="0"/>
                <w:szCs w:val="21"/>
              </w:rPr>
            </w:pPr>
            <w:r>
              <w:rPr>
                <w:rFonts w:ascii="宋体" w:hAnsi="宋体" w:cs="宋体" w:hint="eastAsia"/>
                <w:kern w:val="0"/>
                <w:szCs w:val="21"/>
              </w:rPr>
              <w:t>(02)</w:t>
            </w:r>
          </w:p>
        </w:tc>
        <w:tc>
          <w:tcPr>
            <w:tcW w:w="1880" w:type="dxa"/>
            <w:tcBorders>
              <w:top w:val="nil"/>
              <w:left w:val="nil"/>
              <w:bottom w:val="single" w:sz="4" w:space="0" w:color="auto"/>
              <w:right w:val="single" w:sz="4" w:space="0" w:color="auto"/>
            </w:tcBorders>
            <w:shd w:val="clear" w:color="auto" w:fill="auto"/>
            <w:vAlign w:val="center"/>
          </w:tcPr>
          <w:p w14:paraId="0A6EF24E" w14:textId="77777777" w:rsidR="00202FBF" w:rsidRDefault="00DC2429">
            <w:pPr>
              <w:widowControl/>
              <w:spacing w:line="276" w:lineRule="auto"/>
              <w:jc w:val="left"/>
              <w:rPr>
                <w:rFonts w:ascii="宋体" w:hAnsi="宋体" w:cs="宋体"/>
                <w:kern w:val="0"/>
                <w:szCs w:val="21"/>
              </w:rPr>
            </w:pPr>
            <w:r>
              <w:rPr>
                <w:rFonts w:ascii="宋体" w:hAnsi="宋体" w:cs="宋体" w:hint="eastAsia"/>
                <w:kern w:val="0"/>
                <w:szCs w:val="21"/>
              </w:rPr>
              <w:t>称重系统标定</w:t>
            </w:r>
          </w:p>
        </w:tc>
        <w:tc>
          <w:tcPr>
            <w:tcW w:w="9953" w:type="dxa"/>
            <w:tcBorders>
              <w:top w:val="nil"/>
              <w:left w:val="nil"/>
              <w:bottom w:val="single" w:sz="4" w:space="0" w:color="auto"/>
              <w:right w:val="single" w:sz="4" w:space="0" w:color="auto"/>
            </w:tcBorders>
            <w:shd w:val="clear" w:color="auto" w:fill="auto"/>
          </w:tcPr>
          <w:p w14:paraId="5D52505C" w14:textId="77777777" w:rsidR="00202FBF" w:rsidRDefault="00DC2429">
            <w:pPr>
              <w:widowControl/>
              <w:spacing w:line="276" w:lineRule="auto"/>
              <w:jc w:val="left"/>
              <w:rPr>
                <w:rFonts w:ascii="宋体" w:hAnsi="宋体" w:cs="宋体"/>
                <w:kern w:val="0"/>
                <w:szCs w:val="21"/>
              </w:rPr>
            </w:pPr>
            <w:r>
              <w:rPr>
                <w:rFonts w:ascii="宋体" w:hAnsi="宋体" w:cs="宋体" w:hint="eastAsia"/>
                <w:kern w:val="0"/>
                <w:szCs w:val="21"/>
              </w:rPr>
              <w:t>实车标定费用</w:t>
            </w:r>
          </w:p>
        </w:tc>
        <w:tc>
          <w:tcPr>
            <w:tcW w:w="709" w:type="dxa"/>
            <w:tcBorders>
              <w:top w:val="nil"/>
              <w:left w:val="nil"/>
              <w:bottom w:val="single" w:sz="4" w:space="0" w:color="auto"/>
              <w:right w:val="single" w:sz="4" w:space="0" w:color="auto"/>
            </w:tcBorders>
            <w:shd w:val="clear" w:color="auto" w:fill="auto"/>
            <w:vAlign w:val="center"/>
          </w:tcPr>
          <w:p w14:paraId="39E1B1D7" w14:textId="77777777" w:rsidR="00202FBF" w:rsidRDefault="00DC2429">
            <w:pPr>
              <w:widowControl/>
              <w:spacing w:line="276" w:lineRule="auto"/>
              <w:jc w:val="center"/>
              <w:rPr>
                <w:rFonts w:ascii="宋体" w:hAnsi="宋体" w:cs="宋体"/>
                <w:kern w:val="0"/>
                <w:szCs w:val="21"/>
              </w:rPr>
            </w:pPr>
            <w:r>
              <w:rPr>
                <w:rFonts w:ascii="宋体" w:hAnsi="宋体" w:cs="宋体" w:hint="eastAsia"/>
                <w:kern w:val="0"/>
                <w:szCs w:val="21"/>
              </w:rPr>
              <w:t>车道</w:t>
            </w:r>
          </w:p>
        </w:tc>
        <w:tc>
          <w:tcPr>
            <w:tcW w:w="709" w:type="dxa"/>
            <w:tcBorders>
              <w:top w:val="nil"/>
              <w:left w:val="nil"/>
              <w:bottom w:val="single" w:sz="4" w:space="0" w:color="auto"/>
              <w:right w:val="single" w:sz="4" w:space="0" w:color="auto"/>
            </w:tcBorders>
            <w:shd w:val="clear" w:color="auto" w:fill="auto"/>
            <w:vAlign w:val="center"/>
          </w:tcPr>
          <w:p w14:paraId="22704579" w14:textId="77777777" w:rsidR="00202FBF" w:rsidRDefault="00DC2429">
            <w:pPr>
              <w:widowControl/>
              <w:spacing w:line="276" w:lineRule="auto"/>
              <w:jc w:val="center"/>
              <w:rPr>
                <w:rFonts w:ascii="宋体" w:hAnsi="宋体" w:cs="宋体"/>
                <w:kern w:val="0"/>
                <w:szCs w:val="21"/>
              </w:rPr>
            </w:pPr>
            <w:r>
              <w:rPr>
                <w:rFonts w:ascii="宋体" w:hAnsi="宋体" w:cs="宋体" w:hint="eastAsia"/>
                <w:kern w:val="0"/>
                <w:szCs w:val="21"/>
              </w:rPr>
              <w:t>4</w:t>
            </w:r>
          </w:p>
        </w:tc>
      </w:tr>
      <w:tr w:rsidR="00202FBF" w14:paraId="64A2FB66" w14:textId="77777777">
        <w:trPr>
          <w:trHeight w:val="270"/>
        </w:trPr>
        <w:tc>
          <w:tcPr>
            <w:tcW w:w="636" w:type="dxa"/>
            <w:tcBorders>
              <w:top w:val="nil"/>
              <w:left w:val="single" w:sz="4" w:space="0" w:color="auto"/>
              <w:bottom w:val="single" w:sz="4" w:space="0" w:color="auto"/>
              <w:right w:val="single" w:sz="4" w:space="0" w:color="auto"/>
            </w:tcBorders>
            <w:shd w:val="clear" w:color="auto" w:fill="auto"/>
            <w:vAlign w:val="center"/>
          </w:tcPr>
          <w:p w14:paraId="7131200E" w14:textId="77777777" w:rsidR="00202FBF" w:rsidRDefault="00DC2429">
            <w:pPr>
              <w:widowControl/>
              <w:spacing w:line="276" w:lineRule="auto"/>
              <w:jc w:val="center"/>
              <w:rPr>
                <w:rFonts w:ascii="宋体" w:hAnsi="宋体" w:cs="宋体"/>
                <w:kern w:val="0"/>
                <w:szCs w:val="21"/>
              </w:rPr>
            </w:pPr>
            <w:r>
              <w:rPr>
                <w:rFonts w:ascii="宋体" w:hAnsi="宋体" w:cs="宋体" w:hint="eastAsia"/>
                <w:kern w:val="0"/>
                <w:szCs w:val="21"/>
              </w:rPr>
              <w:t>(03)</w:t>
            </w:r>
          </w:p>
        </w:tc>
        <w:tc>
          <w:tcPr>
            <w:tcW w:w="1880" w:type="dxa"/>
            <w:tcBorders>
              <w:top w:val="nil"/>
              <w:left w:val="nil"/>
              <w:bottom w:val="single" w:sz="4" w:space="0" w:color="auto"/>
              <w:right w:val="single" w:sz="4" w:space="0" w:color="auto"/>
            </w:tcBorders>
            <w:shd w:val="clear" w:color="auto" w:fill="auto"/>
            <w:vAlign w:val="center"/>
          </w:tcPr>
          <w:p w14:paraId="04A7A164" w14:textId="77777777" w:rsidR="00202FBF" w:rsidRDefault="00DC2429">
            <w:pPr>
              <w:widowControl/>
              <w:spacing w:line="276" w:lineRule="auto"/>
              <w:jc w:val="left"/>
              <w:rPr>
                <w:rFonts w:ascii="宋体" w:hAnsi="宋体" w:cs="宋体"/>
                <w:kern w:val="0"/>
                <w:szCs w:val="21"/>
              </w:rPr>
            </w:pPr>
            <w:r>
              <w:rPr>
                <w:rFonts w:ascii="宋体" w:hAnsi="宋体" w:cs="宋体" w:hint="eastAsia"/>
                <w:kern w:val="0"/>
                <w:szCs w:val="21"/>
              </w:rPr>
              <w:t>系统联调</w:t>
            </w:r>
          </w:p>
        </w:tc>
        <w:tc>
          <w:tcPr>
            <w:tcW w:w="9953" w:type="dxa"/>
            <w:tcBorders>
              <w:top w:val="nil"/>
              <w:left w:val="nil"/>
              <w:bottom w:val="single" w:sz="4" w:space="0" w:color="auto"/>
              <w:right w:val="single" w:sz="4" w:space="0" w:color="auto"/>
            </w:tcBorders>
            <w:shd w:val="clear" w:color="auto" w:fill="auto"/>
          </w:tcPr>
          <w:p w14:paraId="2DE726D0" w14:textId="77777777" w:rsidR="00202FBF" w:rsidRDefault="00DC2429">
            <w:pPr>
              <w:widowControl/>
              <w:spacing w:line="276" w:lineRule="auto"/>
              <w:jc w:val="left"/>
              <w:rPr>
                <w:rFonts w:ascii="宋体" w:hAnsi="宋体" w:cs="宋体"/>
                <w:kern w:val="0"/>
                <w:szCs w:val="21"/>
              </w:rPr>
            </w:pPr>
            <w:r>
              <w:rPr>
                <w:rFonts w:ascii="宋体" w:hAnsi="宋体" w:cs="宋体" w:hint="eastAsia"/>
                <w:kern w:val="0"/>
                <w:szCs w:val="21"/>
              </w:rPr>
              <w:t>全系统调试费</w:t>
            </w:r>
          </w:p>
        </w:tc>
        <w:tc>
          <w:tcPr>
            <w:tcW w:w="709" w:type="dxa"/>
            <w:tcBorders>
              <w:top w:val="nil"/>
              <w:left w:val="nil"/>
              <w:bottom w:val="single" w:sz="4" w:space="0" w:color="auto"/>
              <w:right w:val="single" w:sz="4" w:space="0" w:color="auto"/>
            </w:tcBorders>
            <w:shd w:val="clear" w:color="auto" w:fill="auto"/>
            <w:vAlign w:val="center"/>
          </w:tcPr>
          <w:p w14:paraId="17C8B6DB" w14:textId="77777777" w:rsidR="00202FBF" w:rsidRDefault="00DC2429">
            <w:pPr>
              <w:widowControl/>
              <w:spacing w:line="276" w:lineRule="auto"/>
              <w:jc w:val="center"/>
              <w:rPr>
                <w:rFonts w:ascii="宋体" w:hAnsi="宋体" w:cs="宋体"/>
                <w:kern w:val="0"/>
                <w:szCs w:val="21"/>
              </w:rPr>
            </w:pPr>
            <w:r>
              <w:rPr>
                <w:rFonts w:ascii="宋体" w:hAnsi="宋体" w:cs="宋体" w:hint="eastAsia"/>
                <w:kern w:val="0"/>
                <w:szCs w:val="21"/>
              </w:rPr>
              <w:t>套</w:t>
            </w:r>
          </w:p>
        </w:tc>
        <w:tc>
          <w:tcPr>
            <w:tcW w:w="709" w:type="dxa"/>
            <w:tcBorders>
              <w:top w:val="nil"/>
              <w:left w:val="nil"/>
              <w:bottom w:val="single" w:sz="4" w:space="0" w:color="auto"/>
              <w:right w:val="single" w:sz="4" w:space="0" w:color="auto"/>
            </w:tcBorders>
            <w:shd w:val="clear" w:color="auto" w:fill="auto"/>
            <w:vAlign w:val="center"/>
          </w:tcPr>
          <w:p w14:paraId="0A1BB95E" w14:textId="77777777" w:rsidR="00202FBF" w:rsidRDefault="00DC2429">
            <w:pPr>
              <w:widowControl/>
              <w:spacing w:line="276" w:lineRule="auto"/>
              <w:jc w:val="center"/>
              <w:rPr>
                <w:rFonts w:ascii="宋体" w:hAnsi="宋体" w:cs="宋体"/>
                <w:kern w:val="0"/>
                <w:szCs w:val="21"/>
              </w:rPr>
            </w:pPr>
            <w:r>
              <w:rPr>
                <w:rFonts w:ascii="宋体" w:hAnsi="宋体" w:cs="宋体" w:hint="eastAsia"/>
                <w:kern w:val="0"/>
                <w:szCs w:val="21"/>
              </w:rPr>
              <w:t>1</w:t>
            </w:r>
          </w:p>
        </w:tc>
      </w:tr>
      <w:tr w:rsidR="00202FBF" w14:paraId="0B439F3C" w14:textId="77777777">
        <w:trPr>
          <w:trHeight w:val="270"/>
        </w:trPr>
        <w:tc>
          <w:tcPr>
            <w:tcW w:w="636" w:type="dxa"/>
            <w:tcBorders>
              <w:top w:val="nil"/>
              <w:left w:val="single" w:sz="4" w:space="0" w:color="auto"/>
              <w:bottom w:val="single" w:sz="4" w:space="0" w:color="auto"/>
              <w:right w:val="single" w:sz="4" w:space="0" w:color="auto"/>
            </w:tcBorders>
            <w:shd w:val="clear" w:color="auto" w:fill="auto"/>
            <w:vAlign w:val="center"/>
          </w:tcPr>
          <w:p w14:paraId="5B93775B" w14:textId="77777777" w:rsidR="00202FBF" w:rsidRDefault="00DC2429">
            <w:pPr>
              <w:widowControl/>
              <w:spacing w:line="276" w:lineRule="auto"/>
              <w:jc w:val="center"/>
              <w:rPr>
                <w:rFonts w:ascii="宋体" w:hAnsi="宋体" w:cs="宋体"/>
                <w:kern w:val="0"/>
                <w:szCs w:val="21"/>
              </w:rPr>
            </w:pPr>
            <w:r>
              <w:rPr>
                <w:rFonts w:ascii="宋体" w:hAnsi="宋体" w:cs="宋体" w:hint="eastAsia"/>
                <w:kern w:val="0"/>
                <w:szCs w:val="21"/>
              </w:rPr>
              <w:t>(04)</w:t>
            </w:r>
          </w:p>
        </w:tc>
        <w:tc>
          <w:tcPr>
            <w:tcW w:w="1880" w:type="dxa"/>
            <w:tcBorders>
              <w:top w:val="nil"/>
              <w:left w:val="nil"/>
              <w:bottom w:val="single" w:sz="4" w:space="0" w:color="auto"/>
              <w:right w:val="single" w:sz="4" w:space="0" w:color="auto"/>
            </w:tcBorders>
            <w:shd w:val="clear" w:color="auto" w:fill="auto"/>
            <w:vAlign w:val="center"/>
          </w:tcPr>
          <w:p w14:paraId="4356CF33" w14:textId="77777777" w:rsidR="00202FBF" w:rsidRDefault="00DC2429">
            <w:pPr>
              <w:widowControl/>
              <w:spacing w:line="276" w:lineRule="auto"/>
              <w:jc w:val="left"/>
              <w:rPr>
                <w:rFonts w:ascii="宋体" w:hAnsi="宋体" w:cs="宋体"/>
                <w:kern w:val="0"/>
                <w:szCs w:val="21"/>
              </w:rPr>
            </w:pPr>
            <w:r>
              <w:rPr>
                <w:rFonts w:ascii="宋体" w:hAnsi="宋体" w:cs="宋体" w:hint="eastAsia"/>
                <w:kern w:val="0"/>
                <w:szCs w:val="21"/>
              </w:rPr>
              <w:t>运输保险费</w:t>
            </w:r>
          </w:p>
        </w:tc>
        <w:tc>
          <w:tcPr>
            <w:tcW w:w="9953" w:type="dxa"/>
            <w:tcBorders>
              <w:top w:val="nil"/>
              <w:left w:val="nil"/>
              <w:bottom w:val="single" w:sz="4" w:space="0" w:color="auto"/>
              <w:right w:val="single" w:sz="4" w:space="0" w:color="auto"/>
            </w:tcBorders>
            <w:shd w:val="clear" w:color="auto" w:fill="auto"/>
          </w:tcPr>
          <w:p w14:paraId="7457BC01" w14:textId="77777777" w:rsidR="00202FBF" w:rsidRDefault="00DC2429">
            <w:pPr>
              <w:widowControl/>
              <w:spacing w:line="276" w:lineRule="auto"/>
              <w:jc w:val="left"/>
              <w:rPr>
                <w:rFonts w:ascii="宋体" w:hAnsi="宋体" w:cs="宋体"/>
                <w:kern w:val="0"/>
                <w:szCs w:val="21"/>
              </w:rPr>
            </w:pPr>
            <w:r>
              <w:rPr>
                <w:rFonts w:ascii="宋体" w:hAnsi="宋体" w:cs="宋体" w:hint="eastAsia"/>
                <w:kern w:val="0"/>
                <w:szCs w:val="21"/>
              </w:rPr>
              <w:t>台面运输及现场小件运输费</w:t>
            </w:r>
          </w:p>
        </w:tc>
        <w:tc>
          <w:tcPr>
            <w:tcW w:w="709" w:type="dxa"/>
            <w:tcBorders>
              <w:top w:val="nil"/>
              <w:left w:val="nil"/>
              <w:bottom w:val="single" w:sz="4" w:space="0" w:color="auto"/>
              <w:right w:val="single" w:sz="4" w:space="0" w:color="auto"/>
            </w:tcBorders>
            <w:shd w:val="clear" w:color="auto" w:fill="auto"/>
            <w:vAlign w:val="center"/>
          </w:tcPr>
          <w:p w14:paraId="64D46274" w14:textId="77777777" w:rsidR="00202FBF" w:rsidRDefault="00DC2429">
            <w:pPr>
              <w:widowControl/>
              <w:spacing w:line="276" w:lineRule="auto"/>
              <w:jc w:val="center"/>
              <w:rPr>
                <w:rFonts w:ascii="宋体" w:hAnsi="宋体" w:cs="宋体"/>
                <w:kern w:val="0"/>
                <w:szCs w:val="21"/>
              </w:rPr>
            </w:pPr>
            <w:r>
              <w:rPr>
                <w:rFonts w:ascii="宋体" w:hAnsi="宋体" w:cs="宋体" w:hint="eastAsia"/>
                <w:kern w:val="0"/>
                <w:szCs w:val="21"/>
              </w:rPr>
              <w:t>车道</w:t>
            </w:r>
          </w:p>
        </w:tc>
        <w:tc>
          <w:tcPr>
            <w:tcW w:w="709" w:type="dxa"/>
            <w:tcBorders>
              <w:top w:val="nil"/>
              <w:left w:val="nil"/>
              <w:bottom w:val="single" w:sz="4" w:space="0" w:color="auto"/>
              <w:right w:val="single" w:sz="4" w:space="0" w:color="auto"/>
            </w:tcBorders>
            <w:shd w:val="clear" w:color="auto" w:fill="auto"/>
            <w:vAlign w:val="center"/>
          </w:tcPr>
          <w:p w14:paraId="42D1F227" w14:textId="77777777" w:rsidR="00202FBF" w:rsidRDefault="00DC2429">
            <w:pPr>
              <w:widowControl/>
              <w:spacing w:line="276" w:lineRule="auto"/>
              <w:jc w:val="center"/>
              <w:rPr>
                <w:rFonts w:ascii="宋体" w:hAnsi="宋体" w:cs="宋体"/>
                <w:kern w:val="0"/>
                <w:szCs w:val="21"/>
              </w:rPr>
            </w:pPr>
            <w:r>
              <w:rPr>
                <w:rFonts w:ascii="宋体" w:hAnsi="宋体" w:cs="宋体" w:hint="eastAsia"/>
                <w:kern w:val="0"/>
                <w:szCs w:val="21"/>
              </w:rPr>
              <w:t>4</w:t>
            </w:r>
          </w:p>
        </w:tc>
      </w:tr>
      <w:tr w:rsidR="00202FBF" w14:paraId="05B52B16" w14:textId="77777777">
        <w:trPr>
          <w:trHeight w:val="270"/>
        </w:trPr>
        <w:tc>
          <w:tcPr>
            <w:tcW w:w="636" w:type="dxa"/>
            <w:tcBorders>
              <w:top w:val="nil"/>
              <w:left w:val="single" w:sz="4" w:space="0" w:color="auto"/>
              <w:bottom w:val="single" w:sz="4" w:space="0" w:color="auto"/>
              <w:right w:val="single" w:sz="4" w:space="0" w:color="auto"/>
            </w:tcBorders>
            <w:shd w:val="clear" w:color="auto" w:fill="auto"/>
            <w:vAlign w:val="center"/>
          </w:tcPr>
          <w:p w14:paraId="3C4064D7" w14:textId="77777777" w:rsidR="00202FBF" w:rsidRDefault="00DC2429">
            <w:pPr>
              <w:widowControl/>
              <w:spacing w:line="276" w:lineRule="auto"/>
              <w:jc w:val="center"/>
              <w:rPr>
                <w:rFonts w:ascii="宋体" w:hAnsi="宋体" w:cs="宋体"/>
                <w:b/>
                <w:bCs/>
                <w:kern w:val="0"/>
                <w:szCs w:val="21"/>
              </w:rPr>
            </w:pPr>
            <w:r>
              <w:rPr>
                <w:rFonts w:ascii="宋体" w:hAnsi="宋体" w:cs="宋体" w:hint="eastAsia"/>
                <w:b/>
                <w:bCs/>
                <w:kern w:val="0"/>
                <w:szCs w:val="21"/>
              </w:rPr>
              <w:t>4</w:t>
            </w:r>
          </w:p>
        </w:tc>
        <w:tc>
          <w:tcPr>
            <w:tcW w:w="1880" w:type="dxa"/>
            <w:tcBorders>
              <w:top w:val="nil"/>
              <w:left w:val="nil"/>
              <w:bottom w:val="single" w:sz="4" w:space="0" w:color="auto"/>
              <w:right w:val="single" w:sz="4" w:space="0" w:color="auto"/>
            </w:tcBorders>
            <w:shd w:val="clear" w:color="auto" w:fill="auto"/>
            <w:vAlign w:val="center"/>
          </w:tcPr>
          <w:p w14:paraId="0D694DBF" w14:textId="77777777" w:rsidR="00202FBF" w:rsidRDefault="00DC2429">
            <w:pPr>
              <w:widowControl/>
              <w:spacing w:line="276" w:lineRule="auto"/>
              <w:jc w:val="left"/>
              <w:rPr>
                <w:rFonts w:ascii="宋体" w:hAnsi="宋体" w:cs="宋体"/>
                <w:b/>
                <w:bCs/>
                <w:kern w:val="0"/>
                <w:szCs w:val="21"/>
              </w:rPr>
            </w:pPr>
            <w:r>
              <w:rPr>
                <w:rFonts w:ascii="宋体" w:hAnsi="宋体" w:cs="宋体" w:hint="eastAsia"/>
                <w:b/>
                <w:bCs/>
                <w:kern w:val="0"/>
                <w:szCs w:val="21"/>
              </w:rPr>
              <w:t>车辆识别子系统</w:t>
            </w:r>
          </w:p>
        </w:tc>
        <w:tc>
          <w:tcPr>
            <w:tcW w:w="9953" w:type="dxa"/>
            <w:tcBorders>
              <w:top w:val="nil"/>
              <w:left w:val="nil"/>
              <w:bottom w:val="single" w:sz="4" w:space="0" w:color="auto"/>
              <w:right w:val="single" w:sz="4" w:space="0" w:color="auto"/>
            </w:tcBorders>
            <w:shd w:val="clear" w:color="auto" w:fill="auto"/>
          </w:tcPr>
          <w:p w14:paraId="1BD8505C" w14:textId="77777777" w:rsidR="00202FBF" w:rsidRDefault="00DC2429">
            <w:pPr>
              <w:widowControl/>
              <w:spacing w:line="276" w:lineRule="auto"/>
              <w:jc w:val="left"/>
              <w:rPr>
                <w:rFonts w:ascii="宋体" w:hAnsi="宋体" w:cs="宋体"/>
                <w:b/>
                <w:bCs/>
                <w:kern w:val="0"/>
                <w:szCs w:val="21"/>
              </w:rPr>
            </w:pPr>
            <w:r>
              <w:rPr>
                <w:rFonts w:ascii="宋体" w:hAnsi="宋体" w:cs="宋体" w:hint="eastAsia"/>
                <w:b/>
                <w:bCs/>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tcPr>
          <w:p w14:paraId="548FA732" w14:textId="77777777" w:rsidR="00202FBF" w:rsidRDefault="00DC2429">
            <w:pPr>
              <w:widowControl/>
              <w:spacing w:line="276" w:lineRule="auto"/>
              <w:jc w:val="center"/>
              <w:rPr>
                <w:rFonts w:ascii="宋体" w:hAnsi="宋体" w:cs="宋体"/>
                <w:b/>
                <w:bCs/>
                <w:kern w:val="0"/>
                <w:szCs w:val="21"/>
              </w:rPr>
            </w:pPr>
            <w:r>
              <w:rPr>
                <w:rFonts w:ascii="宋体" w:hAnsi="宋体" w:cs="宋体" w:hint="eastAsia"/>
                <w:b/>
                <w:bCs/>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tcPr>
          <w:p w14:paraId="260E17D6" w14:textId="77777777" w:rsidR="00202FBF" w:rsidRDefault="00DC2429">
            <w:pPr>
              <w:widowControl/>
              <w:spacing w:line="276" w:lineRule="auto"/>
              <w:jc w:val="center"/>
              <w:rPr>
                <w:rFonts w:ascii="宋体" w:hAnsi="宋体" w:cs="宋体"/>
                <w:b/>
                <w:bCs/>
                <w:kern w:val="0"/>
                <w:szCs w:val="21"/>
              </w:rPr>
            </w:pPr>
            <w:r>
              <w:rPr>
                <w:rFonts w:ascii="宋体" w:hAnsi="宋体" w:cs="宋体" w:hint="eastAsia"/>
                <w:b/>
                <w:bCs/>
                <w:kern w:val="0"/>
                <w:szCs w:val="21"/>
              </w:rPr>
              <w:t xml:space="preserve">　</w:t>
            </w:r>
          </w:p>
        </w:tc>
      </w:tr>
      <w:tr w:rsidR="00202FBF" w14:paraId="7889927E" w14:textId="77777777">
        <w:trPr>
          <w:trHeight w:val="3433"/>
        </w:trPr>
        <w:tc>
          <w:tcPr>
            <w:tcW w:w="636" w:type="dxa"/>
            <w:tcBorders>
              <w:top w:val="nil"/>
              <w:left w:val="single" w:sz="4" w:space="0" w:color="auto"/>
              <w:bottom w:val="single" w:sz="4" w:space="0" w:color="auto"/>
              <w:right w:val="single" w:sz="4" w:space="0" w:color="auto"/>
            </w:tcBorders>
            <w:shd w:val="clear" w:color="auto" w:fill="auto"/>
            <w:vAlign w:val="center"/>
          </w:tcPr>
          <w:p w14:paraId="1242A344" w14:textId="77777777" w:rsidR="00202FBF" w:rsidRDefault="00DC2429">
            <w:pPr>
              <w:widowControl/>
              <w:spacing w:line="276" w:lineRule="auto"/>
              <w:jc w:val="center"/>
              <w:rPr>
                <w:rFonts w:ascii="宋体" w:hAnsi="宋体" w:cs="宋体"/>
                <w:kern w:val="0"/>
                <w:szCs w:val="21"/>
              </w:rPr>
            </w:pPr>
            <w:r>
              <w:rPr>
                <w:rFonts w:ascii="宋体" w:hAnsi="宋体" w:cs="宋体" w:hint="eastAsia"/>
                <w:kern w:val="0"/>
                <w:szCs w:val="21"/>
              </w:rPr>
              <w:t>(01)</w:t>
            </w:r>
          </w:p>
        </w:tc>
        <w:tc>
          <w:tcPr>
            <w:tcW w:w="1880" w:type="dxa"/>
            <w:tcBorders>
              <w:top w:val="nil"/>
              <w:left w:val="nil"/>
              <w:bottom w:val="single" w:sz="4" w:space="0" w:color="auto"/>
              <w:right w:val="single" w:sz="4" w:space="0" w:color="auto"/>
            </w:tcBorders>
            <w:shd w:val="clear" w:color="auto" w:fill="auto"/>
            <w:vAlign w:val="center"/>
          </w:tcPr>
          <w:p w14:paraId="217E2AFE" w14:textId="77777777" w:rsidR="00202FBF" w:rsidRDefault="00DC2429">
            <w:pPr>
              <w:widowControl/>
              <w:spacing w:line="276" w:lineRule="auto"/>
              <w:jc w:val="left"/>
              <w:rPr>
                <w:rFonts w:ascii="宋体" w:hAnsi="宋体" w:cs="宋体"/>
                <w:kern w:val="0"/>
                <w:szCs w:val="21"/>
              </w:rPr>
            </w:pPr>
            <w:r>
              <w:rPr>
                <w:rFonts w:ascii="宋体" w:hAnsi="宋体" w:cs="宋体" w:hint="eastAsia"/>
                <w:kern w:val="0"/>
                <w:szCs w:val="21"/>
              </w:rPr>
              <w:t>超限高清号牌抓拍相机</w:t>
            </w:r>
            <w:r>
              <w:rPr>
                <w:rFonts w:ascii="宋体" w:hAnsi="宋体" w:cs="宋体" w:hint="eastAsia"/>
                <w:kern w:val="0"/>
                <w:szCs w:val="21"/>
              </w:rPr>
              <w:br/>
              <w:t>（正向、车尾抓拍）</w:t>
            </w:r>
          </w:p>
        </w:tc>
        <w:tc>
          <w:tcPr>
            <w:tcW w:w="9953" w:type="dxa"/>
            <w:tcBorders>
              <w:top w:val="nil"/>
              <w:left w:val="nil"/>
              <w:bottom w:val="single" w:sz="4" w:space="0" w:color="auto"/>
              <w:right w:val="single" w:sz="4" w:space="0" w:color="auto"/>
            </w:tcBorders>
            <w:shd w:val="clear" w:color="auto" w:fill="auto"/>
          </w:tcPr>
          <w:p w14:paraId="00440A19" w14:textId="77777777" w:rsidR="00202FBF" w:rsidRDefault="00DC2429">
            <w:pPr>
              <w:widowControl/>
              <w:spacing w:line="276" w:lineRule="auto"/>
              <w:jc w:val="left"/>
              <w:rPr>
                <w:rFonts w:ascii="宋体" w:hAnsi="宋体" w:cs="宋体"/>
                <w:kern w:val="0"/>
                <w:szCs w:val="21"/>
              </w:rPr>
            </w:pPr>
            <w:r>
              <w:rPr>
                <w:rFonts w:ascii="宋体" w:hAnsi="宋体" w:cs="宋体" w:hint="eastAsia"/>
                <w:kern w:val="0"/>
                <w:szCs w:val="21"/>
              </w:rPr>
              <w:t>像素：900W分辨率：最大支持4096*2160帧率：25fps图像传感器：采用1" 英寸全局曝光CMOS（GMOS）传感器相机：iDS-2CD9396-AES</w:t>
            </w:r>
            <w:r>
              <w:rPr>
                <w:rFonts w:ascii="宋体" w:hAnsi="宋体" w:cs="宋体" w:hint="eastAsia"/>
                <w:kern w:val="0"/>
                <w:szCs w:val="21"/>
              </w:rPr>
              <w:br/>
              <w:t>镜头：25mm镜头照度：彩色:0.01Lux视频压缩标准：H.265/H.264/MJPEG</w:t>
            </w:r>
            <w:r>
              <w:rPr>
                <w:rFonts w:ascii="宋体" w:hAnsi="宋体" w:cs="宋体" w:hint="eastAsia"/>
                <w:kern w:val="0"/>
                <w:szCs w:val="21"/>
              </w:rPr>
              <w:br/>
              <w:t>图像输出格式：JPEG输出：电平量信号</w:t>
            </w:r>
            <w:r>
              <w:rPr>
                <w:rFonts w:ascii="宋体" w:hAnsi="宋体" w:cs="宋体" w:hint="eastAsia"/>
                <w:kern w:val="0"/>
                <w:szCs w:val="21"/>
              </w:rPr>
              <w:br/>
              <w:t>通讯接口：2个RJ45 100M/1000M自适应网口，3个RS485接口，1个RS232接口</w:t>
            </w:r>
            <w:r>
              <w:rPr>
                <w:rFonts w:ascii="宋体" w:hAnsi="宋体" w:cs="宋体" w:hint="eastAsia"/>
                <w:kern w:val="0"/>
                <w:szCs w:val="21"/>
              </w:rPr>
              <w:br/>
              <w:t>外部接口：4路外部触发输入，6路(光耦隔离2500VAC)输出，可作为闪光灯同步输出控制，SYNC信号灯电源同步输入</w:t>
            </w:r>
            <w:r>
              <w:rPr>
                <w:rFonts w:ascii="宋体" w:hAnsi="宋体" w:cs="宋体" w:hint="eastAsia"/>
                <w:kern w:val="0"/>
                <w:szCs w:val="21"/>
              </w:rPr>
              <w:br/>
              <w:t>存储支持：最大支持64G TF卡</w:t>
            </w:r>
            <w:r>
              <w:rPr>
                <w:rFonts w:ascii="宋体" w:hAnsi="宋体" w:cs="宋体" w:hint="eastAsia"/>
                <w:kern w:val="0"/>
                <w:szCs w:val="21"/>
              </w:rPr>
              <w:br/>
              <w:t>自动光圈镜头：支持</w:t>
            </w:r>
            <w:r>
              <w:rPr>
                <w:rFonts w:ascii="宋体" w:hAnsi="宋体" w:cs="宋体" w:hint="eastAsia"/>
                <w:kern w:val="0"/>
                <w:szCs w:val="21"/>
              </w:rPr>
              <w:br/>
              <w:t>支持智能识别功能：内置视频识别功能，支持车牌识别、视频触发、车身颜色识别、车型识别，通行车辆信息捕获和违章检测功能；</w:t>
            </w:r>
            <w:r>
              <w:rPr>
                <w:rFonts w:ascii="宋体" w:hAnsi="宋体" w:cs="宋体" w:hint="eastAsia"/>
                <w:color w:val="000000"/>
                <w:kern w:val="0"/>
                <w:szCs w:val="21"/>
              </w:rPr>
              <w:t>包含镜头、保护罩、安装件及485控制器及防雷。</w:t>
            </w:r>
          </w:p>
        </w:tc>
        <w:tc>
          <w:tcPr>
            <w:tcW w:w="709" w:type="dxa"/>
            <w:tcBorders>
              <w:top w:val="nil"/>
              <w:left w:val="nil"/>
              <w:bottom w:val="single" w:sz="4" w:space="0" w:color="auto"/>
              <w:right w:val="single" w:sz="4" w:space="0" w:color="auto"/>
            </w:tcBorders>
            <w:shd w:val="clear" w:color="auto" w:fill="auto"/>
            <w:vAlign w:val="center"/>
          </w:tcPr>
          <w:p w14:paraId="4D4420EC" w14:textId="77777777" w:rsidR="00202FBF" w:rsidRDefault="00DC2429">
            <w:pPr>
              <w:widowControl/>
              <w:spacing w:line="276" w:lineRule="auto"/>
              <w:jc w:val="center"/>
              <w:rPr>
                <w:rFonts w:ascii="宋体" w:hAnsi="宋体" w:cs="宋体"/>
                <w:kern w:val="0"/>
                <w:szCs w:val="21"/>
              </w:rPr>
            </w:pPr>
            <w:r>
              <w:rPr>
                <w:rFonts w:ascii="宋体" w:hAnsi="宋体" w:cs="宋体" w:hint="eastAsia"/>
                <w:kern w:val="0"/>
                <w:szCs w:val="21"/>
              </w:rPr>
              <w:t>套</w:t>
            </w:r>
          </w:p>
        </w:tc>
        <w:tc>
          <w:tcPr>
            <w:tcW w:w="709" w:type="dxa"/>
            <w:tcBorders>
              <w:top w:val="nil"/>
              <w:left w:val="nil"/>
              <w:bottom w:val="single" w:sz="4" w:space="0" w:color="auto"/>
              <w:right w:val="single" w:sz="4" w:space="0" w:color="auto"/>
            </w:tcBorders>
            <w:shd w:val="clear" w:color="auto" w:fill="auto"/>
            <w:vAlign w:val="center"/>
          </w:tcPr>
          <w:p w14:paraId="49AFCE49" w14:textId="77777777" w:rsidR="00202FBF" w:rsidRDefault="00DC2429">
            <w:pPr>
              <w:widowControl/>
              <w:spacing w:line="276" w:lineRule="auto"/>
              <w:jc w:val="center"/>
              <w:rPr>
                <w:rFonts w:ascii="宋体" w:hAnsi="宋体" w:cs="宋体"/>
                <w:kern w:val="0"/>
                <w:szCs w:val="21"/>
              </w:rPr>
            </w:pPr>
            <w:r>
              <w:rPr>
                <w:rFonts w:ascii="宋体" w:hAnsi="宋体" w:cs="宋体" w:hint="eastAsia"/>
                <w:kern w:val="0"/>
                <w:szCs w:val="21"/>
              </w:rPr>
              <w:t>8</w:t>
            </w:r>
          </w:p>
        </w:tc>
      </w:tr>
      <w:tr w:rsidR="00202FBF" w14:paraId="77FC6C05" w14:textId="77777777">
        <w:trPr>
          <w:trHeight w:val="480"/>
        </w:trPr>
        <w:tc>
          <w:tcPr>
            <w:tcW w:w="636" w:type="dxa"/>
            <w:tcBorders>
              <w:top w:val="nil"/>
              <w:left w:val="single" w:sz="4" w:space="0" w:color="auto"/>
              <w:bottom w:val="single" w:sz="4" w:space="0" w:color="auto"/>
              <w:right w:val="single" w:sz="4" w:space="0" w:color="auto"/>
            </w:tcBorders>
            <w:shd w:val="clear" w:color="auto" w:fill="auto"/>
            <w:vAlign w:val="center"/>
          </w:tcPr>
          <w:p w14:paraId="50C5F305" w14:textId="77777777" w:rsidR="00202FBF" w:rsidRDefault="00DC2429">
            <w:pPr>
              <w:widowControl/>
              <w:spacing w:line="276" w:lineRule="auto"/>
              <w:jc w:val="center"/>
              <w:rPr>
                <w:rFonts w:ascii="宋体" w:hAnsi="宋体" w:cs="宋体"/>
                <w:kern w:val="0"/>
                <w:szCs w:val="21"/>
              </w:rPr>
            </w:pPr>
            <w:r>
              <w:rPr>
                <w:rFonts w:ascii="宋体" w:hAnsi="宋体" w:cs="宋体" w:hint="eastAsia"/>
                <w:kern w:val="0"/>
                <w:szCs w:val="21"/>
              </w:rPr>
              <w:t>(02)</w:t>
            </w:r>
          </w:p>
        </w:tc>
        <w:tc>
          <w:tcPr>
            <w:tcW w:w="1880" w:type="dxa"/>
            <w:tcBorders>
              <w:top w:val="nil"/>
              <w:left w:val="nil"/>
              <w:bottom w:val="single" w:sz="4" w:space="0" w:color="auto"/>
              <w:right w:val="single" w:sz="4" w:space="0" w:color="auto"/>
            </w:tcBorders>
            <w:shd w:val="clear" w:color="auto" w:fill="auto"/>
            <w:vAlign w:val="center"/>
          </w:tcPr>
          <w:p w14:paraId="5508DB69" w14:textId="77777777" w:rsidR="00202FBF" w:rsidRDefault="00DC2429">
            <w:pPr>
              <w:widowControl/>
              <w:spacing w:line="276" w:lineRule="auto"/>
              <w:jc w:val="left"/>
              <w:rPr>
                <w:rFonts w:ascii="宋体" w:hAnsi="宋体" w:cs="宋体"/>
                <w:kern w:val="0"/>
                <w:szCs w:val="21"/>
              </w:rPr>
            </w:pPr>
            <w:r>
              <w:rPr>
                <w:rFonts w:ascii="宋体" w:hAnsi="宋体" w:cs="宋体" w:hint="eastAsia"/>
                <w:kern w:val="0"/>
                <w:szCs w:val="21"/>
              </w:rPr>
              <w:t>PCI串口卡转RS485转换卡</w:t>
            </w:r>
          </w:p>
        </w:tc>
        <w:tc>
          <w:tcPr>
            <w:tcW w:w="9953" w:type="dxa"/>
            <w:tcBorders>
              <w:top w:val="nil"/>
              <w:left w:val="nil"/>
              <w:bottom w:val="single" w:sz="4" w:space="0" w:color="auto"/>
              <w:right w:val="single" w:sz="4" w:space="0" w:color="auto"/>
            </w:tcBorders>
            <w:shd w:val="clear" w:color="auto" w:fill="auto"/>
          </w:tcPr>
          <w:p w14:paraId="4FD627C1" w14:textId="77777777" w:rsidR="00202FBF" w:rsidRDefault="00DC2429">
            <w:pPr>
              <w:widowControl/>
              <w:spacing w:line="276" w:lineRule="auto"/>
              <w:jc w:val="left"/>
              <w:rPr>
                <w:rFonts w:ascii="宋体" w:hAnsi="宋体" w:cs="宋体"/>
                <w:kern w:val="0"/>
                <w:szCs w:val="21"/>
              </w:rPr>
            </w:pPr>
            <w:r>
              <w:rPr>
                <w:rFonts w:ascii="宋体" w:hAnsi="宋体" w:cs="宋体" w:hint="eastAsia"/>
                <w:kern w:val="0"/>
                <w:szCs w:val="21"/>
              </w:rPr>
              <w:t>工业级PCI串口卡PCI转8口转换卡</w:t>
            </w:r>
          </w:p>
        </w:tc>
        <w:tc>
          <w:tcPr>
            <w:tcW w:w="709" w:type="dxa"/>
            <w:tcBorders>
              <w:top w:val="nil"/>
              <w:left w:val="nil"/>
              <w:bottom w:val="single" w:sz="4" w:space="0" w:color="auto"/>
              <w:right w:val="single" w:sz="4" w:space="0" w:color="auto"/>
            </w:tcBorders>
            <w:shd w:val="clear" w:color="auto" w:fill="auto"/>
            <w:vAlign w:val="center"/>
          </w:tcPr>
          <w:p w14:paraId="65C0046F" w14:textId="77777777" w:rsidR="00202FBF" w:rsidRDefault="00DC2429">
            <w:pPr>
              <w:widowControl/>
              <w:spacing w:line="276" w:lineRule="auto"/>
              <w:jc w:val="center"/>
              <w:rPr>
                <w:rFonts w:ascii="宋体" w:hAnsi="宋体" w:cs="宋体"/>
                <w:kern w:val="0"/>
                <w:szCs w:val="21"/>
              </w:rPr>
            </w:pPr>
            <w:r>
              <w:rPr>
                <w:rFonts w:ascii="宋体" w:hAnsi="宋体" w:cs="宋体" w:hint="eastAsia"/>
                <w:kern w:val="0"/>
                <w:szCs w:val="21"/>
              </w:rPr>
              <w:t>台</w:t>
            </w:r>
          </w:p>
        </w:tc>
        <w:tc>
          <w:tcPr>
            <w:tcW w:w="709" w:type="dxa"/>
            <w:tcBorders>
              <w:top w:val="nil"/>
              <w:left w:val="nil"/>
              <w:bottom w:val="single" w:sz="4" w:space="0" w:color="auto"/>
              <w:right w:val="single" w:sz="4" w:space="0" w:color="auto"/>
            </w:tcBorders>
            <w:shd w:val="clear" w:color="auto" w:fill="auto"/>
            <w:vAlign w:val="center"/>
          </w:tcPr>
          <w:p w14:paraId="1276F0B1" w14:textId="77777777" w:rsidR="00202FBF" w:rsidRDefault="00DC2429">
            <w:pPr>
              <w:widowControl/>
              <w:spacing w:line="276" w:lineRule="auto"/>
              <w:jc w:val="center"/>
              <w:rPr>
                <w:rFonts w:ascii="宋体" w:hAnsi="宋体" w:cs="宋体"/>
                <w:kern w:val="0"/>
                <w:szCs w:val="21"/>
              </w:rPr>
            </w:pPr>
            <w:r>
              <w:rPr>
                <w:rFonts w:ascii="宋体" w:hAnsi="宋体" w:cs="宋体" w:hint="eastAsia"/>
                <w:kern w:val="0"/>
                <w:szCs w:val="21"/>
              </w:rPr>
              <w:t>2</w:t>
            </w:r>
          </w:p>
        </w:tc>
      </w:tr>
      <w:tr w:rsidR="00202FBF" w14:paraId="6E3C914F" w14:textId="77777777">
        <w:trPr>
          <w:trHeight w:val="960"/>
        </w:trPr>
        <w:tc>
          <w:tcPr>
            <w:tcW w:w="636" w:type="dxa"/>
            <w:tcBorders>
              <w:top w:val="nil"/>
              <w:left w:val="single" w:sz="4" w:space="0" w:color="auto"/>
              <w:bottom w:val="single" w:sz="4" w:space="0" w:color="auto"/>
              <w:right w:val="single" w:sz="4" w:space="0" w:color="auto"/>
            </w:tcBorders>
            <w:shd w:val="clear" w:color="auto" w:fill="auto"/>
            <w:vAlign w:val="center"/>
          </w:tcPr>
          <w:p w14:paraId="29C90516" w14:textId="77777777" w:rsidR="00202FBF" w:rsidRDefault="00DC2429">
            <w:pPr>
              <w:widowControl/>
              <w:spacing w:line="276" w:lineRule="auto"/>
              <w:jc w:val="center"/>
              <w:rPr>
                <w:rFonts w:ascii="宋体" w:hAnsi="宋体" w:cs="宋体"/>
                <w:kern w:val="0"/>
                <w:szCs w:val="21"/>
              </w:rPr>
            </w:pPr>
            <w:r>
              <w:rPr>
                <w:rFonts w:ascii="宋体" w:hAnsi="宋体" w:cs="宋体" w:hint="eastAsia"/>
                <w:kern w:val="0"/>
                <w:szCs w:val="21"/>
              </w:rPr>
              <w:t>(03)</w:t>
            </w:r>
          </w:p>
        </w:tc>
        <w:tc>
          <w:tcPr>
            <w:tcW w:w="1880" w:type="dxa"/>
            <w:tcBorders>
              <w:top w:val="nil"/>
              <w:left w:val="nil"/>
              <w:bottom w:val="single" w:sz="4" w:space="0" w:color="auto"/>
              <w:right w:val="single" w:sz="4" w:space="0" w:color="auto"/>
            </w:tcBorders>
            <w:shd w:val="clear" w:color="auto" w:fill="auto"/>
            <w:vAlign w:val="center"/>
          </w:tcPr>
          <w:p w14:paraId="1FD4EDD8" w14:textId="77777777" w:rsidR="00202FBF" w:rsidRDefault="00DC2429">
            <w:pPr>
              <w:widowControl/>
              <w:spacing w:line="276" w:lineRule="auto"/>
              <w:jc w:val="left"/>
              <w:rPr>
                <w:rFonts w:ascii="宋体" w:hAnsi="宋体" w:cs="宋体"/>
                <w:kern w:val="0"/>
                <w:szCs w:val="21"/>
              </w:rPr>
            </w:pPr>
            <w:r>
              <w:rPr>
                <w:rFonts w:ascii="宋体" w:hAnsi="宋体" w:cs="宋体" w:hint="eastAsia"/>
                <w:kern w:val="0"/>
                <w:szCs w:val="21"/>
              </w:rPr>
              <w:t>爆闪灯</w:t>
            </w:r>
          </w:p>
        </w:tc>
        <w:tc>
          <w:tcPr>
            <w:tcW w:w="9953" w:type="dxa"/>
            <w:tcBorders>
              <w:top w:val="nil"/>
              <w:left w:val="nil"/>
              <w:bottom w:val="single" w:sz="4" w:space="0" w:color="auto"/>
              <w:right w:val="single" w:sz="4" w:space="0" w:color="auto"/>
            </w:tcBorders>
            <w:shd w:val="clear" w:color="auto" w:fill="auto"/>
          </w:tcPr>
          <w:p w14:paraId="46B52A92" w14:textId="77777777" w:rsidR="00202FBF" w:rsidRDefault="00DC2429">
            <w:pPr>
              <w:widowControl/>
              <w:spacing w:line="276" w:lineRule="auto"/>
              <w:jc w:val="left"/>
              <w:rPr>
                <w:rFonts w:ascii="宋体" w:hAnsi="宋体" w:cs="宋体"/>
                <w:kern w:val="0"/>
                <w:szCs w:val="21"/>
              </w:rPr>
            </w:pPr>
            <w:r>
              <w:rPr>
                <w:rFonts w:ascii="宋体" w:hAnsi="宋体" w:cs="宋体" w:hint="eastAsia"/>
                <w:kern w:val="0"/>
                <w:szCs w:val="21"/>
              </w:rPr>
              <w:t>电源电压 220 VAC±15%；工作温度 -20℃~+60℃；工作湿度 5%-90%@40℃，无凝结；覆盖单车道，有效拍摄距离(米) 18-25；最高闪光频率 6次/秒，最大闪光能量75J，回电时间 不大于67ms；色温值（K）5500±200；触发方式 兼容电平量和开关量触发；闪光灯持续时间（S）&lt;1/30000；使用寿命（万次）2000；防护等级 IP66。</w:t>
            </w:r>
          </w:p>
        </w:tc>
        <w:tc>
          <w:tcPr>
            <w:tcW w:w="709" w:type="dxa"/>
            <w:tcBorders>
              <w:top w:val="nil"/>
              <w:left w:val="nil"/>
              <w:bottom w:val="single" w:sz="4" w:space="0" w:color="auto"/>
              <w:right w:val="single" w:sz="4" w:space="0" w:color="auto"/>
            </w:tcBorders>
            <w:shd w:val="clear" w:color="auto" w:fill="auto"/>
            <w:vAlign w:val="center"/>
          </w:tcPr>
          <w:p w14:paraId="2F2EF83C" w14:textId="77777777" w:rsidR="00202FBF" w:rsidRDefault="00DC2429">
            <w:pPr>
              <w:widowControl/>
              <w:spacing w:line="276" w:lineRule="auto"/>
              <w:jc w:val="center"/>
              <w:rPr>
                <w:rFonts w:ascii="宋体" w:hAnsi="宋体" w:cs="宋体"/>
                <w:kern w:val="0"/>
                <w:szCs w:val="21"/>
              </w:rPr>
            </w:pPr>
            <w:r>
              <w:rPr>
                <w:rFonts w:ascii="宋体" w:hAnsi="宋体" w:cs="宋体" w:hint="eastAsia"/>
                <w:kern w:val="0"/>
                <w:szCs w:val="21"/>
              </w:rPr>
              <w:t>台</w:t>
            </w:r>
          </w:p>
        </w:tc>
        <w:tc>
          <w:tcPr>
            <w:tcW w:w="709" w:type="dxa"/>
            <w:tcBorders>
              <w:top w:val="nil"/>
              <w:left w:val="nil"/>
              <w:bottom w:val="single" w:sz="4" w:space="0" w:color="auto"/>
              <w:right w:val="single" w:sz="4" w:space="0" w:color="auto"/>
            </w:tcBorders>
            <w:shd w:val="clear" w:color="auto" w:fill="auto"/>
            <w:vAlign w:val="center"/>
          </w:tcPr>
          <w:p w14:paraId="37F5DD6E" w14:textId="77777777" w:rsidR="00202FBF" w:rsidRDefault="00DC2429">
            <w:pPr>
              <w:widowControl/>
              <w:spacing w:line="276" w:lineRule="auto"/>
              <w:jc w:val="center"/>
              <w:rPr>
                <w:rFonts w:ascii="宋体" w:hAnsi="宋体" w:cs="宋体"/>
                <w:kern w:val="0"/>
                <w:szCs w:val="21"/>
              </w:rPr>
            </w:pPr>
            <w:r>
              <w:rPr>
                <w:rFonts w:ascii="宋体" w:hAnsi="宋体" w:cs="宋体" w:hint="eastAsia"/>
                <w:kern w:val="0"/>
                <w:szCs w:val="21"/>
              </w:rPr>
              <w:t>10</w:t>
            </w:r>
          </w:p>
        </w:tc>
      </w:tr>
      <w:tr w:rsidR="00202FBF" w14:paraId="0FF0AD34" w14:textId="77777777">
        <w:trPr>
          <w:trHeight w:val="480"/>
        </w:trPr>
        <w:tc>
          <w:tcPr>
            <w:tcW w:w="636" w:type="dxa"/>
            <w:tcBorders>
              <w:top w:val="nil"/>
              <w:left w:val="single" w:sz="4" w:space="0" w:color="auto"/>
              <w:bottom w:val="single" w:sz="4" w:space="0" w:color="auto"/>
              <w:right w:val="single" w:sz="4" w:space="0" w:color="auto"/>
            </w:tcBorders>
            <w:shd w:val="clear" w:color="auto" w:fill="auto"/>
            <w:vAlign w:val="center"/>
          </w:tcPr>
          <w:p w14:paraId="249F876D" w14:textId="77777777" w:rsidR="00202FBF" w:rsidRDefault="00DC2429">
            <w:pPr>
              <w:widowControl/>
              <w:spacing w:line="276" w:lineRule="auto"/>
              <w:jc w:val="center"/>
              <w:rPr>
                <w:rFonts w:ascii="宋体" w:hAnsi="宋体" w:cs="宋体"/>
                <w:kern w:val="0"/>
                <w:szCs w:val="21"/>
              </w:rPr>
            </w:pPr>
            <w:r>
              <w:rPr>
                <w:rFonts w:ascii="宋体" w:hAnsi="宋体" w:cs="宋体" w:hint="eastAsia"/>
                <w:kern w:val="0"/>
                <w:szCs w:val="21"/>
              </w:rPr>
              <w:t>(04)</w:t>
            </w:r>
          </w:p>
        </w:tc>
        <w:tc>
          <w:tcPr>
            <w:tcW w:w="1880" w:type="dxa"/>
            <w:tcBorders>
              <w:top w:val="nil"/>
              <w:left w:val="nil"/>
              <w:bottom w:val="single" w:sz="4" w:space="0" w:color="auto"/>
              <w:right w:val="single" w:sz="4" w:space="0" w:color="auto"/>
            </w:tcBorders>
            <w:shd w:val="clear" w:color="auto" w:fill="auto"/>
            <w:vAlign w:val="center"/>
          </w:tcPr>
          <w:p w14:paraId="171B20AA" w14:textId="77777777" w:rsidR="00202FBF" w:rsidRDefault="00DC2429">
            <w:pPr>
              <w:widowControl/>
              <w:spacing w:line="276" w:lineRule="auto"/>
              <w:jc w:val="left"/>
              <w:rPr>
                <w:rFonts w:ascii="宋体" w:hAnsi="宋体" w:cs="宋体"/>
                <w:kern w:val="0"/>
                <w:szCs w:val="21"/>
              </w:rPr>
            </w:pPr>
            <w:r>
              <w:rPr>
                <w:rFonts w:ascii="宋体" w:hAnsi="宋体" w:cs="宋体" w:hint="eastAsia"/>
                <w:kern w:val="0"/>
                <w:szCs w:val="21"/>
              </w:rPr>
              <w:t>补光灯</w:t>
            </w:r>
          </w:p>
        </w:tc>
        <w:tc>
          <w:tcPr>
            <w:tcW w:w="9953" w:type="dxa"/>
            <w:tcBorders>
              <w:top w:val="nil"/>
              <w:left w:val="nil"/>
              <w:bottom w:val="single" w:sz="4" w:space="0" w:color="auto"/>
              <w:right w:val="single" w:sz="4" w:space="0" w:color="auto"/>
            </w:tcBorders>
            <w:shd w:val="clear" w:color="auto" w:fill="auto"/>
          </w:tcPr>
          <w:p w14:paraId="06C0D8DA" w14:textId="77777777" w:rsidR="00202FBF" w:rsidRDefault="00DC2429">
            <w:pPr>
              <w:widowControl/>
              <w:spacing w:line="276" w:lineRule="auto"/>
              <w:jc w:val="left"/>
              <w:rPr>
                <w:rFonts w:ascii="宋体" w:hAnsi="宋体" w:cs="宋体"/>
                <w:kern w:val="0"/>
                <w:szCs w:val="21"/>
              </w:rPr>
            </w:pPr>
            <w:r>
              <w:rPr>
                <w:rFonts w:ascii="宋体" w:hAnsi="宋体" w:cs="宋体" w:hint="eastAsia"/>
                <w:kern w:val="0"/>
                <w:szCs w:val="21"/>
              </w:rPr>
              <w:t>16颗原装进口大功率暖光LED频闪灯，单车道环境补光灯；最佳补光距离16m～25m；支持5V电平量触发(可选开关量)，最大功率30W</w:t>
            </w:r>
          </w:p>
        </w:tc>
        <w:tc>
          <w:tcPr>
            <w:tcW w:w="709" w:type="dxa"/>
            <w:tcBorders>
              <w:top w:val="nil"/>
              <w:left w:val="nil"/>
              <w:bottom w:val="single" w:sz="4" w:space="0" w:color="auto"/>
              <w:right w:val="single" w:sz="4" w:space="0" w:color="auto"/>
            </w:tcBorders>
            <w:shd w:val="clear" w:color="auto" w:fill="auto"/>
            <w:vAlign w:val="center"/>
          </w:tcPr>
          <w:p w14:paraId="2F4BD46D" w14:textId="77777777" w:rsidR="00202FBF" w:rsidRDefault="00DC2429">
            <w:pPr>
              <w:widowControl/>
              <w:spacing w:line="276" w:lineRule="auto"/>
              <w:jc w:val="center"/>
              <w:rPr>
                <w:rFonts w:ascii="宋体" w:hAnsi="宋体" w:cs="宋体"/>
                <w:kern w:val="0"/>
                <w:szCs w:val="21"/>
              </w:rPr>
            </w:pPr>
            <w:r>
              <w:rPr>
                <w:rFonts w:ascii="宋体" w:hAnsi="宋体" w:cs="宋体" w:hint="eastAsia"/>
                <w:kern w:val="0"/>
                <w:szCs w:val="21"/>
              </w:rPr>
              <w:t>台</w:t>
            </w:r>
          </w:p>
        </w:tc>
        <w:tc>
          <w:tcPr>
            <w:tcW w:w="709" w:type="dxa"/>
            <w:tcBorders>
              <w:top w:val="nil"/>
              <w:left w:val="nil"/>
              <w:bottom w:val="single" w:sz="4" w:space="0" w:color="auto"/>
              <w:right w:val="single" w:sz="4" w:space="0" w:color="auto"/>
            </w:tcBorders>
            <w:shd w:val="clear" w:color="auto" w:fill="auto"/>
            <w:vAlign w:val="center"/>
          </w:tcPr>
          <w:p w14:paraId="0B211A0A" w14:textId="77777777" w:rsidR="00202FBF" w:rsidRDefault="00DC2429">
            <w:pPr>
              <w:widowControl/>
              <w:spacing w:line="276" w:lineRule="auto"/>
              <w:jc w:val="center"/>
              <w:rPr>
                <w:rFonts w:ascii="宋体" w:hAnsi="宋体" w:cs="宋体"/>
                <w:kern w:val="0"/>
                <w:szCs w:val="21"/>
              </w:rPr>
            </w:pPr>
            <w:r>
              <w:rPr>
                <w:rFonts w:ascii="宋体" w:hAnsi="宋体" w:cs="宋体" w:hint="eastAsia"/>
                <w:kern w:val="0"/>
                <w:szCs w:val="21"/>
              </w:rPr>
              <w:t>8</w:t>
            </w:r>
          </w:p>
        </w:tc>
      </w:tr>
      <w:tr w:rsidR="00202FBF" w14:paraId="44C9D888" w14:textId="77777777">
        <w:trPr>
          <w:trHeight w:val="900"/>
        </w:trPr>
        <w:tc>
          <w:tcPr>
            <w:tcW w:w="636" w:type="dxa"/>
            <w:tcBorders>
              <w:top w:val="nil"/>
              <w:left w:val="single" w:sz="4" w:space="0" w:color="auto"/>
              <w:bottom w:val="single" w:sz="4" w:space="0" w:color="auto"/>
              <w:right w:val="single" w:sz="4" w:space="0" w:color="auto"/>
            </w:tcBorders>
            <w:shd w:val="clear" w:color="auto" w:fill="auto"/>
            <w:vAlign w:val="center"/>
          </w:tcPr>
          <w:p w14:paraId="1F3166E1" w14:textId="77777777" w:rsidR="00202FBF" w:rsidRDefault="00DC2429">
            <w:pPr>
              <w:widowControl/>
              <w:spacing w:line="276" w:lineRule="auto"/>
              <w:jc w:val="center"/>
              <w:rPr>
                <w:rFonts w:ascii="宋体" w:hAnsi="宋体" w:cs="宋体"/>
                <w:kern w:val="0"/>
                <w:szCs w:val="21"/>
              </w:rPr>
            </w:pPr>
            <w:r>
              <w:rPr>
                <w:rFonts w:ascii="宋体" w:hAnsi="宋体" w:cs="宋体" w:hint="eastAsia"/>
                <w:kern w:val="0"/>
                <w:szCs w:val="21"/>
              </w:rPr>
              <w:lastRenderedPageBreak/>
              <w:t>(05)</w:t>
            </w:r>
          </w:p>
        </w:tc>
        <w:tc>
          <w:tcPr>
            <w:tcW w:w="1880" w:type="dxa"/>
            <w:tcBorders>
              <w:top w:val="nil"/>
              <w:left w:val="nil"/>
              <w:bottom w:val="single" w:sz="4" w:space="0" w:color="auto"/>
              <w:right w:val="single" w:sz="4" w:space="0" w:color="auto"/>
            </w:tcBorders>
            <w:shd w:val="clear" w:color="auto" w:fill="auto"/>
            <w:vAlign w:val="center"/>
          </w:tcPr>
          <w:p w14:paraId="4544880D" w14:textId="77777777" w:rsidR="00202FBF" w:rsidRDefault="00DC2429">
            <w:pPr>
              <w:widowControl/>
              <w:spacing w:line="276" w:lineRule="auto"/>
              <w:jc w:val="left"/>
              <w:rPr>
                <w:rFonts w:ascii="宋体" w:hAnsi="宋体" w:cs="宋体"/>
                <w:kern w:val="0"/>
                <w:szCs w:val="21"/>
              </w:rPr>
            </w:pPr>
            <w:r>
              <w:rPr>
                <w:rFonts w:ascii="宋体" w:hAnsi="宋体" w:cs="宋体" w:hint="eastAsia"/>
                <w:kern w:val="0"/>
                <w:szCs w:val="21"/>
              </w:rPr>
              <w:t>高速智能监控球机</w:t>
            </w:r>
          </w:p>
        </w:tc>
        <w:tc>
          <w:tcPr>
            <w:tcW w:w="9953" w:type="dxa"/>
            <w:tcBorders>
              <w:top w:val="nil"/>
              <w:left w:val="nil"/>
              <w:bottom w:val="single" w:sz="4" w:space="0" w:color="auto"/>
              <w:right w:val="single" w:sz="4" w:space="0" w:color="auto"/>
            </w:tcBorders>
            <w:shd w:val="clear" w:color="auto" w:fill="auto"/>
          </w:tcPr>
          <w:p w14:paraId="71242B0B" w14:textId="77777777" w:rsidR="00202FBF" w:rsidRDefault="00DC2429">
            <w:pPr>
              <w:widowControl/>
              <w:spacing w:line="276" w:lineRule="auto"/>
              <w:jc w:val="left"/>
              <w:rPr>
                <w:rFonts w:ascii="宋体" w:hAnsi="宋体" w:cs="宋体"/>
                <w:kern w:val="0"/>
                <w:szCs w:val="21"/>
              </w:rPr>
            </w:pPr>
            <w:r>
              <w:rPr>
                <w:rFonts w:ascii="宋体" w:hAnsi="宋体" w:cs="宋体" w:hint="eastAsia"/>
                <w:kern w:val="0"/>
                <w:szCs w:val="21"/>
              </w:rPr>
              <w:t>图像传感器：1：2.8" Progressive Scan CMOS；有效像素：约330万像素；最低照度：彩色：0.02Lux @ (F1.6，AGC ON)；黑白：0.002Lux @(F1.6，AGC ON)；30倍光学变倍，16倍数字变倍；采用高效红外阵列，低功耗，照射距离达180m；内置热处理装置，降低球机内腔温度，防止球机内罩起雾；系统功能：采用高性能传感器，图像清晰，最大分辨率可达2048×1536。</w:t>
            </w:r>
            <w:r>
              <w:rPr>
                <w:rFonts w:ascii="宋体" w:hAnsi="宋体" w:cs="宋体" w:hint="eastAsia"/>
                <w:b/>
                <w:bCs/>
                <w:kern w:val="0"/>
                <w:szCs w:val="21"/>
              </w:rPr>
              <w:t>包含安装件。</w:t>
            </w:r>
          </w:p>
        </w:tc>
        <w:tc>
          <w:tcPr>
            <w:tcW w:w="709" w:type="dxa"/>
            <w:tcBorders>
              <w:top w:val="nil"/>
              <w:left w:val="nil"/>
              <w:bottom w:val="single" w:sz="4" w:space="0" w:color="auto"/>
              <w:right w:val="single" w:sz="4" w:space="0" w:color="auto"/>
            </w:tcBorders>
            <w:shd w:val="clear" w:color="auto" w:fill="auto"/>
            <w:vAlign w:val="center"/>
          </w:tcPr>
          <w:p w14:paraId="13943A69" w14:textId="77777777" w:rsidR="00202FBF" w:rsidRDefault="00DC2429">
            <w:pPr>
              <w:widowControl/>
              <w:spacing w:line="276" w:lineRule="auto"/>
              <w:jc w:val="center"/>
              <w:rPr>
                <w:rFonts w:ascii="宋体" w:hAnsi="宋体" w:cs="宋体"/>
                <w:kern w:val="0"/>
                <w:szCs w:val="21"/>
              </w:rPr>
            </w:pPr>
            <w:r>
              <w:rPr>
                <w:rFonts w:ascii="宋体" w:hAnsi="宋体" w:cs="宋体" w:hint="eastAsia"/>
                <w:kern w:val="0"/>
                <w:szCs w:val="21"/>
              </w:rPr>
              <w:t>套</w:t>
            </w:r>
          </w:p>
        </w:tc>
        <w:tc>
          <w:tcPr>
            <w:tcW w:w="709" w:type="dxa"/>
            <w:tcBorders>
              <w:top w:val="nil"/>
              <w:left w:val="nil"/>
              <w:bottom w:val="single" w:sz="4" w:space="0" w:color="auto"/>
              <w:right w:val="single" w:sz="4" w:space="0" w:color="auto"/>
            </w:tcBorders>
            <w:shd w:val="clear" w:color="auto" w:fill="auto"/>
            <w:vAlign w:val="center"/>
          </w:tcPr>
          <w:p w14:paraId="389199E6" w14:textId="77777777" w:rsidR="00202FBF" w:rsidRDefault="00DC2429">
            <w:pPr>
              <w:widowControl/>
              <w:spacing w:line="276" w:lineRule="auto"/>
              <w:jc w:val="center"/>
              <w:rPr>
                <w:rFonts w:ascii="宋体" w:hAnsi="宋体" w:cs="宋体"/>
                <w:kern w:val="0"/>
                <w:szCs w:val="21"/>
              </w:rPr>
            </w:pPr>
            <w:r>
              <w:rPr>
                <w:rFonts w:ascii="宋体" w:hAnsi="宋体" w:cs="宋体" w:hint="eastAsia"/>
                <w:kern w:val="0"/>
                <w:szCs w:val="21"/>
              </w:rPr>
              <w:t>2</w:t>
            </w:r>
          </w:p>
        </w:tc>
      </w:tr>
      <w:tr w:rsidR="00202FBF" w14:paraId="2B36BB89" w14:textId="77777777">
        <w:trPr>
          <w:trHeight w:val="1680"/>
        </w:trPr>
        <w:tc>
          <w:tcPr>
            <w:tcW w:w="636" w:type="dxa"/>
            <w:tcBorders>
              <w:top w:val="nil"/>
              <w:left w:val="single" w:sz="4" w:space="0" w:color="auto"/>
              <w:bottom w:val="single" w:sz="4" w:space="0" w:color="auto"/>
              <w:right w:val="single" w:sz="4" w:space="0" w:color="auto"/>
            </w:tcBorders>
            <w:shd w:val="clear" w:color="auto" w:fill="auto"/>
            <w:vAlign w:val="center"/>
          </w:tcPr>
          <w:p w14:paraId="0E84BA4B" w14:textId="77777777" w:rsidR="00202FBF" w:rsidRDefault="00DC2429">
            <w:pPr>
              <w:widowControl/>
              <w:spacing w:line="276" w:lineRule="auto"/>
              <w:jc w:val="center"/>
              <w:rPr>
                <w:rFonts w:ascii="宋体" w:hAnsi="宋体" w:cs="宋体"/>
                <w:kern w:val="0"/>
                <w:szCs w:val="21"/>
              </w:rPr>
            </w:pPr>
            <w:r>
              <w:rPr>
                <w:rFonts w:ascii="宋体" w:hAnsi="宋体" w:cs="宋体" w:hint="eastAsia"/>
                <w:kern w:val="0"/>
                <w:szCs w:val="21"/>
              </w:rPr>
              <w:t>(06)</w:t>
            </w:r>
          </w:p>
        </w:tc>
        <w:tc>
          <w:tcPr>
            <w:tcW w:w="1880" w:type="dxa"/>
            <w:tcBorders>
              <w:top w:val="nil"/>
              <w:left w:val="nil"/>
              <w:bottom w:val="single" w:sz="4" w:space="0" w:color="auto"/>
              <w:right w:val="single" w:sz="4" w:space="0" w:color="auto"/>
            </w:tcBorders>
            <w:shd w:val="clear" w:color="auto" w:fill="auto"/>
            <w:vAlign w:val="center"/>
          </w:tcPr>
          <w:p w14:paraId="14EB7D68" w14:textId="77777777" w:rsidR="00202FBF" w:rsidRDefault="00DC2429">
            <w:pPr>
              <w:widowControl/>
              <w:spacing w:line="276" w:lineRule="auto"/>
              <w:jc w:val="left"/>
              <w:rPr>
                <w:rFonts w:ascii="宋体" w:hAnsi="宋体" w:cs="宋体"/>
                <w:kern w:val="0"/>
                <w:szCs w:val="21"/>
              </w:rPr>
            </w:pPr>
            <w:r>
              <w:rPr>
                <w:rFonts w:ascii="宋体" w:hAnsi="宋体" w:cs="宋体" w:hint="eastAsia"/>
                <w:kern w:val="0"/>
                <w:szCs w:val="21"/>
              </w:rPr>
              <w:t>硬盘录像机NVR</w:t>
            </w:r>
          </w:p>
        </w:tc>
        <w:tc>
          <w:tcPr>
            <w:tcW w:w="9953" w:type="dxa"/>
            <w:tcBorders>
              <w:top w:val="nil"/>
              <w:left w:val="nil"/>
              <w:bottom w:val="single" w:sz="4" w:space="0" w:color="auto"/>
              <w:right w:val="single" w:sz="4" w:space="0" w:color="auto"/>
            </w:tcBorders>
            <w:shd w:val="clear" w:color="auto" w:fill="auto"/>
          </w:tcPr>
          <w:p w14:paraId="2936AE10" w14:textId="77777777" w:rsidR="00202FBF" w:rsidRDefault="00DC2429">
            <w:pPr>
              <w:widowControl/>
              <w:spacing w:line="276" w:lineRule="auto"/>
              <w:jc w:val="left"/>
              <w:rPr>
                <w:rFonts w:ascii="宋体" w:hAnsi="宋体" w:cs="宋体"/>
                <w:kern w:val="0"/>
                <w:szCs w:val="21"/>
              </w:rPr>
            </w:pPr>
            <w:r>
              <w:rPr>
                <w:rFonts w:ascii="宋体" w:hAnsi="宋体" w:cs="宋体" w:hint="eastAsia"/>
                <w:kern w:val="0"/>
                <w:szCs w:val="21"/>
              </w:rPr>
              <w:t>存储录像、视音频输入/8路/、HDMI输出/1路、VGA输出/1路，录像/抓图模式/手动录像、定时录像、事件录像、移动侦测录像、报警录像、动测或报警录像、动测且报警录像，回放模式/即时回放、常规回放、事件回放、标签回放、智能回放、视频摘要回放、分时段回放、日志回放、外部文件回放，USB接口/2个USB2.0，1个USB3.0，网络协议/UPnP（即插即用）、SNMP（简单网络管理）、NTP（网络校时）、SADP（自动搜索IP地址）、SMTP（邮件服务）、NFS（接入NAS）、iSCSI（IP SAN应用）、</w:t>
            </w:r>
            <w:proofErr w:type="spellStart"/>
            <w:r>
              <w:rPr>
                <w:rFonts w:ascii="宋体" w:hAnsi="宋体" w:cs="宋体" w:hint="eastAsia"/>
                <w:kern w:val="0"/>
                <w:szCs w:val="21"/>
              </w:rPr>
              <w:t>PPPoE</w:t>
            </w:r>
            <w:proofErr w:type="spellEnd"/>
            <w:r>
              <w:rPr>
                <w:rFonts w:ascii="宋体" w:hAnsi="宋体" w:cs="宋体" w:hint="eastAsia"/>
                <w:kern w:val="0"/>
                <w:szCs w:val="21"/>
              </w:rPr>
              <w:t>（拨号上网）、DHCP（动态域名解析），电源/AC220V，50Hz，工作温度/-10℃--＋55℃，工作湿度/10％--90％，机箱/19英寸标准1.5U机箱，尺寸/445mm（宽）×390mm（深）×70mm（高），含3T监控硬盘。</w:t>
            </w:r>
          </w:p>
        </w:tc>
        <w:tc>
          <w:tcPr>
            <w:tcW w:w="709" w:type="dxa"/>
            <w:tcBorders>
              <w:top w:val="nil"/>
              <w:left w:val="nil"/>
              <w:bottom w:val="single" w:sz="4" w:space="0" w:color="auto"/>
              <w:right w:val="single" w:sz="4" w:space="0" w:color="auto"/>
            </w:tcBorders>
            <w:shd w:val="clear" w:color="auto" w:fill="auto"/>
            <w:vAlign w:val="center"/>
          </w:tcPr>
          <w:p w14:paraId="31C066E4" w14:textId="77777777" w:rsidR="00202FBF" w:rsidRDefault="00DC2429">
            <w:pPr>
              <w:widowControl/>
              <w:spacing w:line="276" w:lineRule="auto"/>
              <w:jc w:val="center"/>
              <w:rPr>
                <w:rFonts w:ascii="宋体" w:hAnsi="宋体" w:cs="宋体"/>
                <w:kern w:val="0"/>
                <w:szCs w:val="21"/>
              </w:rPr>
            </w:pPr>
            <w:r>
              <w:rPr>
                <w:rFonts w:ascii="宋体" w:hAnsi="宋体" w:cs="宋体" w:hint="eastAsia"/>
                <w:kern w:val="0"/>
                <w:szCs w:val="21"/>
              </w:rPr>
              <w:t>台</w:t>
            </w:r>
          </w:p>
        </w:tc>
        <w:tc>
          <w:tcPr>
            <w:tcW w:w="709" w:type="dxa"/>
            <w:tcBorders>
              <w:top w:val="nil"/>
              <w:left w:val="nil"/>
              <w:bottom w:val="single" w:sz="4" w:space="0" w:color="auto"/>
              <w:right w:val="single" w:sz="4" w:space="0" w:color="auto"/>
            </w:tcBorders>
            <w:shd w:val="clear" w:color="auto" w:fill="auto"/>
            <w:vAlign w:val="center"/>
          </w:tcPr>
          <w:p w14:paraId="3D3812D1" w14:textId="77777777" w:rsidR="00202FBF" w:rsidRDefault="00DC2429">
            <w:pPr>
              <w:widowControl/>
              <w:spacing w:line="276" w:lineRule="auto"/>
              <w:jc w:val="center"/>
              <w:rPr>
                <w:rFonts w:ascii="宋体" w:hAnsi="宋体" w:cs="宋体"/>
                <w:kern w:val="0"/>
                <w:szCs w:val="21"/>
              </w:rPr>
            </w:pPr>
            <w:r>
              <w:rPr>
                <w:rFonts w:ascii="宋体" w:hAnsi="宋体" w:cs="宋体" w:hint="eastAsia"/>
                <w:kern w:val="0"/>
                <w:szCs w:val="21"/>
              </w:rPr>
              <w:t>1</w:t>
            </w:r>
          </w:p>
        </w:tc>
      </w:tr>
      <w:tr w:rsidR="00202FBF" w14:paraId="028474B0" w14:textId="77777777">
        <w:trPr>
          <w:trHeight w:val="270"/>
        </w:trPr>
        <w:tc>
          <w:tcPr>
            <w:tcW w:w="636" w:type="dxa"/>
            <w:tcBorders>
              <w:top w:val="nil"/>
              <w:left w:val="single" w:sz="4" w:space="0" w:color="auto"/>
              <w:bottom w:val="single" w:sz="4" w:space="0" w:color="auto"/>
              <w:right w:val="single" w:sz="4" w:space="0" w:color="auto"/>
            </w:tcBorders>
            <w:shd w:val="clear" w:color="auto" w:fill="auto"/>
            <w:vAlign w:val="center"/>
          </w:tcPr>
          <w:p w14:paraId="6DC547EA" w14:textId="77777777" w:rsidR="00202FBF" w:rsidRDefault="00DC2429">
            <w:pPr>
              <w:widowControl/>
              <w:spacing w:line="276" w:lineRule="auto"/>
              <w:jc w:val="center"/>
              <w:rPr>
                <w:rFonts w:ascii="宋体" w:hAnsi="宋体" w:cs="宋体"/>
                <w:kern w:val="0"/>
                <w:szCs w:val="21"/>
              </w:rPr>
            </w:pPr>
            <w:r>
              <w:rPr>
                <w:rFonts w:ascii="宋体" w:hAnsi="宋体" w:cs="宋体" w:hint="eastAsia"/>
                <w:kern w:val="0"/>
                <w:szCs w:val="21"/>
              </w:rPr>
              <w:t>(07)</w:t>
            </w:r>
          </w:p>
        </w:tc>
        <w:tc>
          <w:tcPr>
            <w:tcW w:w="1880" w:type="dxa"/>
            <w:tcBorders>
              <w:top w:val="nil"/>
              <w:left w:val="nil"/>
              <w:bottom w:val="single" w:sz="4" w:space="0" w:color="auto"/>
              <w:right w:val="single" w:sz="4" w:space="0" w:color="auto"/>
            </w:tcBorders>
            <w:shd w:val="clear" w:color="auto" w:fill="auto"/>
            <w:vAlign w:val="center"/>
          </w:tcPr>
          <w:p w14:paraId="4464D158" w14:textId="77777777" w:rsidR="00202FBF" w:rsidRDefault="00DC2429">
            <w:pPr>
              <w:widowControl/>
              <w:spacing w:line="276" w:lineRule="auto"/>
              <w:jc w:val="left"/>
              <w:rPr>
                <w:rFonts w:ascii="宋体" w:hAnsi="宋体" w:cs="宋体"/>
                <w:kern w:val="0"/>
                <w:szCs w:val="21"/>
              </w:rPr>
            </w:pPr>
            <w:r>
              <w:rPr>
                <w:rFonts w:ascii="宋体" w:hAnsi="宋体" w:cs="宋体" w:hint="eastAsia"/>
                <w:kern w:val="0"/>
                <w:szCs w:val="21"/>
              </w:rPr>
              <w:t>监控杆杆件</w:t>
            </w:r>
          </w:p>
        </w:tc>
        <w:tc>
          <w:tcPr>
            <w:tcW w:w="9953" w:type="dxa"/>
            <w:tcBorders>
              <w:top w:val="nil"/>
              <w:left w:val="nil"/>
              <w:bottom w:val="single" w:sz="4" w:space="0" w:color="auto"/>
              <w:right w:val="single" w:sz="4" w:space="0" w:color="auto"/>
            </w:tcBorders>
            <w:shd w:val="clear" w:color="auto" w:fill="auto"/>
          </w:tcPr>
          <w:p w14:paraId="6AC00830" w14:textId="77777777" w:rsidR="00202FBF" w:rsidRDefault="00DC2429">
            <w:pPr>
              <w:widowControl/>
              <w:spacing w:line="276" w:lineRule="auto"/>
              <w:jc w:val="left"/>
              <w:rPr>
                <w:rFonts w:ascii="宋体" w:hAnsi="宋体" w:cs="宋体"/>
                <w:kern w:val="0"/>
                <w:szCs w:val="21"/>
              </w:rPr>
            </w:pPr>
            <w:r>
              <w:rPr>
                <w:rFonts w:ascii="宋体" w:hAnsi="宋体" w:cs="宋体" w:hint="eastAsia"/>
                <w:kern w:val="0"/>
                <w:szCs w:val="21"/>
              </w:rPr>
              <w:t>杆高：6M；横臂：根据道路宽度定制；镀锌八角杆</w:t>
            </w:r>
          </w:p>
        </w:tc>
        <w:tc>
          <w:tcPr>
            <w:tcW w:w="709" w:type="dxa"/>
            <w:tcBorders>
              <w:top w:val="nil"/>
              <w:left w:val="nil"/>
              <w:bottom w:val="single" w:sz="4" w:space="0" w:color="auto"/>
              <w:right w:val="single" w:sz="4" w:space="0" w:color="auto"/>
            </w:tcBorders>
            <w:shd w:val="clear" w:color="auto" w:fill="auto"/>
            <w:vAlign w:val="center"/>
          </w:tcPr>
          <w:p w14:paraId="640716DE" w14:textId="77777777" w:rsidR="00202FBF" w:rsidRDefault="00DC2429">
            <w:pPr>
              <w:widowControl/>
              <w:spacing w:line="276" w:lineRule="auto"/>
              <w:jc w:val="center"/>
              <w:rPr>
                <w:rFonts w:ascii="宋体" w:hAnsi="宋体" w:cs="宋体"/>
                <w:kern w:val="0"/>
                <w:szCs w:val="21"/>
              </w:rPr>
            </w:pPr>
            <w:r>
              <w:rPr>
                <w:rFonts w:ascii="宋体" w:hAnsi="宋体" w:cs="宋体" w:hint="eastAsia"/>
                <w:kern w:val="0"/>
                <w:szCs w:val="21"/>
              </w:rPr>
              <w:t>套</w:t>
            </w:r>
          </w:p>
        </w:tc>
        <w:tc>
          <w:tcPr>
            <w:tcW w:w="709" w:type="dxa"/>
            <w:tcBorders>
              <w:top w:val="nil"/>
              <w:left w:val="nil"/>
              <w:bottom w:val="single" w:sz="4" w:space="0" w:color="auto"/>
              <w:right w:val="single" w:sz="4" w:space="0" w:color="auto"/>
            </w:tcBorders>
            <w:shd w:val="clear" w:color="auto" w:fill="auto"/>
            <w:vAlign w:val="center"/>
          </w:tcPr>
          <w:p w14:paraId="7F051F08" w14:textId="77777777" w:rsidR="00202FBF" w:rsidRDefault="00DC2429">
            <w:pPr>
              <w:widowControl/>
              <w:spacing w:line="276" w:lineRule="auto"/>
              <w:jc w:val="center"/>
              <w:rPr>
                <w:rFonts w:ascii="宋体" w:hAnsi="宋体" w:cs="宋体"/>
                <w:kern w:val="0"/>
                <w:szCs w:val="21"/>
              </w:rPr>
            </w:pPr>
            <w:r>
              <w:rPr>
                <w:rFonts w:ascii="宋体" w:hAnsi="宋体" w:cs="宋体" w:hint="eastAsia"/>
                <w:kern w:val="0"/>
                <w:szCs w:val="21"/>
              </w:rPr>
              <w:t>2</w:t>
            </w:r>
          </w:p>
        </w:tc>
      </w:tr>
      <w:tr w:rsidR="00202FBF" w14:paraId="093F3C73" w14:textId="77777777">
        <w:trPr>
          <w:trHeight w:val="480"/>
        </w:trPr>
        <w:tc>
          <w:tcPr>
            <w:tcW w:w="636" w:type="dxa"/>
            <w:tcBorders>
              <w:top w:val="nil"/>
              <w:left w:val="single" w:sz="4" w:space="0" w:color="auto"/>
              <w:bottom w:val="single" w:sz="4" w:space="0" w:color="auto"/>
              <w:right w:val="single" w:sz="4" w:space="0" w:color="auto"/>
            </w:tcBorders>
            <w:shd w:val="clear" w:color="auto" w:fill="auto"/>
            <w:vAlign w:val="center"/>
          </w:tcPr>
          <w:p w14:paraId="2E7D444D" w14:textId="77777777" w:rsidR="00202FBF" w:rsidRDefault="00DC2429">
            <w:pPr>
              <w:widowControl/>
              <w:spacing w:line="276" w:lineRule="auto"/>
              <w:jc w:val="center"/>
              <w:rPr>
                <w:rFonts w:ascii="宋体" w:hAnsi="宋体" w:cs="宋体"/>
                <w:kern w:val="0"/>
                <w:szCs w:val="21"/>
              </w:rPr>
            </w:pPr>
            <w:r>
              <w:rPr>
                <w:rFonts w:ascii="宋体" w:hAnsi="宋体" w:cs="宋体" w:hint="eastAsia"/>
                <w:kern w:val="0"/>
                <w:szCs w:val="21"/>
              </w:rPr>
              <w:t>(08)</w:t>
            </w:r>
          </w:p>
        </w:tc>
        <w:tc>
          <w:tcPr>
            <w:tcW w:w="1880" w:type="dxa"/>
            <w:tcBorders>
              <w:top w:val="nil"/>
              <w:left w:val="nil"/>
              <w:bottom w:val="single" w:sz="4" w:space="0" w:color="auto"/>
              <w:right w:val="single" w:sz="4" w:space="0" w:color="auto"/>
            </w:tcBorders>
            <w:shd w:val="clear" w:color="auto" w:fill="auto"/>
            <w:vAlign w:val="center"/>
          </w:tcPr>
          <w:p w14:paraId="16B218F1" w14:textId="77777777" w:rsidR="00202FBF" w:rsidRDefault="00DC2429">
            <w:pPr>
              <w:widowControl/>
              <w:spacing w:line="276" w:lineRule="auto"/>
              <w:jc w:val="left"/>
              <w:rPr>
                <w:rFonts w:ascii="宋体" w:hAnsi="宋体" w:cs="宋体"/>
                <w:kern w:val="0"/>
                <w:szCs w:val="21"/>
              </w:rPr>
            </w:pPr>
            <w:r>
              <w:rPr>
                <w:rFonts w:ascii="宋体" w:hAnsi="宋体" w:cs="宋体" w:hint="eastAsia"/>
                <w:kern w:val="0"/>
                <w:szCs w:val="21"/>
              </w:rPr>
              <w:t>室外抱杆机箱</w:t>
            </w:r>
          </w:p>
        </w:tc>
        <w:tc>
          <w:tcPr>
            <w:tcW w:w="9953" w:type="dxa"/>
            <w:tcBorders>
              <w:top w:val="nil"/>
              <w:left w:val="nil"/>
              <w:bottom w:val="single" w:sz="4" w:space="0" w:color="auto"/>
              <w:right w:val="single" w:sz="4" w:space="0" w:color="auto"/>
            </w:tcBorders>
            <w:shd w:val="clear" w:color="auto" w:fill="auto"/>
          </w:tcPr>
          <w:p w14:paraId="49738D4C" w14:textId="77777777" w:rsidR="00202FBF" w:rsidRDefault="00DC2429">
            <w:pPr>
              <w:widowControl/>
              <w:spacing w:line="276" w:lineRule="auto"/>
              <w:jc w:val="left"/>
              <w:rPr>
                <w:rFonts w:ascii="宋体" w:hAnsi="宋体" w:cs="宋体"/>
                <w:kern w:val="0"/>
                <w:szCs w:val="21"/>
              </w:rPr>
            </w:pPr>
            <w:r>
              <w:rPr>
                <w:rFonts w:ascii="宋体" w:hAnsi="宋体" w:cs="宋体" w:hint="eastAsia"/>
                <w:kern w:val="0"/>
                <w:szCs w:val="21"/>
              </w:rPr>
              <w:t>箱体采用Q235工程级冷轧碳钢板。主体无缝焊接，结构稳固；箱体全面的保护，经酸洗淋化防腐蚀防锈处理，防水，防虫、防锈、防紫外线，箱体喷专业室外氟碳烤漆，亮白色；含32A空开。</w:t>
            </w:r>
          </w:p>
        </w:tc>
        <w:tc>
          <w:tcPr>
            <w:tcW w:w="709" w:type="dxa"/>
            <w:tcBorders>
              <w:top w:val="nil"/>
              <w:left w:val="nil"/>
              <w:bottom w:val="single" w:sz="4" w:space="0" w:color="auto"/>
              <w:right w:val="single" w:sz="4" w:space="0" w:color="auto"/>
            </w:tcBorders>
            <w:shd w:val="clear" w:color="auto" w:fill="auto"/>
            <w:vAlign w:val="center"/>
          </w:tcPr>
          <w:p w14:paraId="71007BD7" w14:textId="77777777" w:rsidR="00202FBF" w:rsidRDefault="00DC2429">
            <w:pPr>
              <w:widowControl/>
              <w:spacing w:line="276" w:lineRule="auto"/>
              <w:jc w:val="center"/>
              <w:rPr>
                <w:rFonts w:ascii="宋体" w:hAnsi="宋体" w:cs="宋体"/>
                <w:kern w:val="0"/>
                <w:szCs w:val="21"/>
              </w:rPr>
            </w:pPr>
            <w:r>
              <w:rPr>
                <w:rFonts w:ascii="宋体" w:hAnsi="宋体" w:cs="宋体" w:hint="eastAsia"/>
                <w:kern w:val="0"/>
                <w:szCs w:val="21"/>
              </w:rPr>
              <w:t>套</w:t>
            </w:r>
          </w:p>
        </w:tc>
        <w:tc>
          <w:tcPr>
            <w:tcW w:w="709" w:type="dxa"/>
            <w:tcBorders>
              <w:top w:val="nil"/>
              <w:left w:val="nil"/>
              <w:bottom w:val="single" w:sz="4" w:space="0" w:color="auto"/>
              <w:right w:val="single" w:sz="4" w:space="0" w:color="auto"/>
            </w:tcBorders>
            <w:shd w:val="clear" w:color="auto" w:fill="auto"/>
            <w:vAlign w:val="center"/>
          </w:tcPr>
          <w:p w14:paraId="3A9BE223" w14:textId="77777777" w:rsidR="00202FBF" w:rsidRDefault="00DC2429">
            <w:pPr>
              <w:widowControl/>
              <w:spacing w:line="276" w:lineRule="auto"/>
              <w:jc w:val="center"/>
              <w:rPr>
                <w:rFonts w:ascii="宋体" w:hAnsi="宋体" w:cs="宋体"/>
                <w:kern w:val="0"/>
                <w:szCs w:val="21"/>
              </w:rPr>
            </w:pPr>
            <w:r>
              <w:rPr>
                <w:rFonts w:ascii="宋体" w:hAnsi="宋体" w:cs="宋体" w:hint="eastAsia"/>
                <w:kern w:val="0"/>
                <w:szCs w:val="21"/>
              </w:rPr>
              <w:t>2</w:t>
            </w:r>
          </w:p>
        </w:tc>
      </w:tr>
      <w:tr w:rsidR="00202FBF" w14:paraId="4E8B6CA6" w14:textId="77777777">
        <w:trPr>
          <w:trHeight w:val="480"/>
        </w:trPr>
        <w:tc>
          <w:tcPr>
            <w:tcW w:w="636" w:type="dxa"/>
            <w:tcBorders>
              <w:top w:val="nil"/>
              <w:left w:val="single" w:sz="4" w:space="0" w:color="auto"/>
              <w:bottom w:val="single" w:sz="4" w:space="0" w:color="auto"/>
              <w:right w:val="single" w:sz="4" w:space="0" w:color="auto"/>
            </w:tcBorders>
            <w:shd w:val="clear" w:color="auto" w:fill="auto"/>
            <w:vAlign w:val="center"/>
          </w:tcPr>
          <w:p w14:paraId="59FEB22F" w14:textId="77777777" w:rsidR="00202FBF" w:rsidRDefault="00DC2429">
            <w:pPr>
              <w:widowControl/>
              <w:spacing w:line="276" w:lineRule="auto"/>
              <w:jc w:val="center"/>
              <w:rPr>
                <w:rFonts w:ascii="宋体" w:hAnsi="宋体" w:cs="宋体"/>
                <w:kern w:val="0"/>
                <w:szCs w:val="21"/>
              </w:rPr>
            </w:pPr>
            <w:r>
              <w:rPr>
                <w:rFonts w:ascii="宋体" w:hAnsi="宋体" w:cs="宋体" w:hint="eastAsia"/>
                <w:kern w:val="0"/>
                <w:szCs w:val="21"/>
              </w:rPr>
              <w:t>(09)</w:t>
            </w:r>
          </w:p>
        </w:tc>
        <w:tc>
          <w:tcPr>
            <w:tcW w:w="1880" w:type="dxa"/>
            <w:tcBorders>
              <w:top w:val="nil"/>
              <w:left w:val="nil"/>
              <w:bottom w:val="single" w:sz="4" w:space="0" w:color="auto"/>
              <w:right w:val="single" w:sz="4" w:space="0" w:color="auto"/>
            </w:tcBorders>
            <w:shd w:val="clear" w:color="auto" w:fill="auto"/>
            <w:vAlign w:val="center"/>
          </w:tcPr>
          <w:p w14:paraId="1B06ADF0" w14:textId="77777777" w:rsidR="00202FBF" w:rsidRDefault="00DC2429">
            <w:pPr>
              <w:widowControl/>
              <w:spacing w:line="276" w:lineRule="auto"/>
              <w:jc w:val="left"/>
              <w:rPr>
                <w:rFonts w:ascii="宋体" w:hAnsi="宋体" w:cs="宋体"/>
                <w:kern w:val="0"/>
                <w:szCs w:val="21"/>
              </w:rPr>
            </w:pPr>
            <w:r>
              <w:rPr>
                <w:rFonts w:ascii="宋体" w:hAnsi="宋体" w:cs="宋体" w:hint="eastAsia"/>
                <w:kern w:val="0"/>
                <w:szCs w:val="21"/>
              </w:rPr>
              <w:t>杆件抓拍系统安装施工费</w:t>
            </w:r>
          </w:p>
        </w:tc>
        <w:tc>
          <w:tcPr>
            <w:tcW w:w="9953" w:type="dxa"/>
            <w:tcBorders>
              <w:top w:val="nil"/>
              <w:left w:val="nil"/>
              <w:bottom w:val="single" w:sz="4" w:space="0" w:color="auto"/>
              <w:right w:val="single" w:sz="4" w:space="0" w:color="auto"/>
            </w:tcBorders>
            <w:shd w:val="clear" w:color="auto" w:fill="auto"/>
          </w:tcPr>
          <w:p w14:paraId="6A4B8323" w14:textId="77777777" w:rsidR="00202FBF" w:rsidRDefault="00DC2429">
            <w:pPr>
              <w:widowControl/>
              <w:spacing w:line="276" w:lineRule="auto"/>
              <w:jc w:val="left"/>
              <w:rPr>
                <w:rFonts w:ascii="宋体" w:hAnsi="宋体" w:cs="宋体"/>
                <w:kern w:val="0"/>
                <w:szCs w:val="21"/>
              </w:rPr>
            </w:pPr>
            <w:r>
              <w:rPr>
                <w:rFonts w:ascii="宋体" w:hAnsi="宋体" w:cs="宋体" w:hint="eastAsia"/>
                <w:kern w:val="0"/>
                <w:szCs w:val="21"/>
              </w:rPr>
              <w:t>含T杆基础施工，吊装，摄像机安装、</w:t>
            </w:r>
          </w:p>
        </w:tc>
        <w:tc>
          <w:tcPr>
            <w:tcW w:w="709" w:type="dxa"/>
            <w:tcBorders>
              <w:top w:val="nil"/>
              <w:left w:val="nil"/>
              <w:bottom w:val="single" w:sz="4" w:space="0" w:color="auto"/>
              <w:right w:val="single" w:sz="4" w:space="0" w:color="auto"/>
            </w:tcBorders>
            <w:shd w:val="clear" w:color="auto" w:fill="auto"/>
            <w:vAlign w:val="center"/>
          </w:tcPr>
          <w:p w14:paraId="6DF2C355" w14:textId="77777777" w:rsidR="00202FBF" w:rsidRDefault="00DC2429">
            <w:pPr>
              <w:widowControl/>
              <w:spacing w:line="276" w:lineRule="auto"/>
              <w:jc w:val="center"/>
              <w:rPr>
                <w:rFonts w:ascii="宋体" w:hAnsi="宋体" w:cs="宋体"/>
                <w:kern w:val="0"/>
                <w:szCs w:val="21"/>
              </w:rPr>
            </w:pPr>
            <w:r>
              <w:rPr>
                <w:rFonts w:ascii="宋体" w:hAnsi="宋体" w:cs="宋体" w:hint="eastAsia"/>
                <w:kern w:val="0"/>
                <w:szCs w:val="21"/>
              </w:rPr>
              <w:t>项</w:t>
            </w:r>
          </w:p>
        </w:tc>
        <w:tc>
          <w:tcPr>
            <w:tcW w:w="709" w:type="dxa"/>
            <w:tcBorders>
              <w:top w:val="nil"/>
              <w:left w:val="nil"/>
              <w:bottom w:val="single" w:sz="4" w:space="0" w:color="auto"/>
              <w:right w:val="single" w:sz="4" w:space="0" w:color="auto"/>
            </w:tcBorders>
            <w:shd w:val="clear" w:color="auto" w:fill="auto"/>
            <w:vAlign w:val="center"/>
          </w:tcPr>
          <w:p w14:paraId="153C8A1E" w14:textId="77777777" w:rsidR="00202FBF" w:rsidRDefault="00DC2429">
            <w:pPr>
              <w:widowControl/>
              <w:spacing w:line="276" w:lineRule="auto"/>
              <w:jc w:val="center"/>
              <w:rPr>
                <w:rFonts w:ascii="宋体" w:hAnsi="宋体" w:cs="宋体"/>
                <w:kern w:val="0"/>
                <w:szCs w:val="21"/>
              </w:rPr>
            </w:pPr>
            <w:r>
              <w:rPr>
                <w:rFonts w:ascii="宋体" w:hAnsi="宋体" w:cs="宋体" w:hint="eastAsia"/>
                <w:kern w:val="0"/>
                <w:szCs w:val="21"/>
              </w:rPr>
              <w:t>2</w:t>
            </w:r>
          </w:p>
        </w:tc>
      </w:tr>
      <w:tr w:rsidR="00202FBF" w14:paraId="2822579D" w14:textId="77777777">
        <w:trPr>
          <w:trHeight w:val="480"/>
        </w:trPr>
        <w:tc>
          <w:tcPr>
            <w:tcW w:w="636" w:type="dxa"/>
            <w:tcBorders>
              <w:top w:val="nil"/>
              <w:left w:val="single" w:sz="4" w:space="0" w:color="auto"/>
              <w:bottom w:val="single" w:sz="4" w:space="0" w:color="auto"/>
              <w:right w:val="single" w:sz="4" w:space="0" w:color="auto"/>
            </w:tcBorders>
            <w:shd w:val="clear" w:color="auto" w:fill="auto"/>
            <w:vAlign w:val="center"/>
          </w:tcPr>
          <w:p w14:paraId="55D40EA5" w14:textId="77777777" w:rsidR="00202FBF" w:rsidRDefault="00DC2429">
            <w:pPr>
              <w:widowControl/>
              <w:spacing w:line="276" w:lineRule="auto"/>
              <w:jc w:val="center"/>
              <w:rPr>
                <w:rFonts w:ascii="宋体" w:hAnsi="宋体" w:cs="宋体"/>
                <w:kern w:val="0"/>
                <w:szCs w:val="21"/>
              </w:rPr>
            </w:pPr>
            <w:r>
              <w:rPr>
                <w:rFonts w:ascii="宋体" w:hAnsi="宋体" w:cs="宋体" w:hint="eastAsia"/>
                <w:kern w:val="0"/>
                <w:szCs w:val="21"/>
              </w:rPr>
              <w:t>(10)</w:t>
            </w:r>
          </w:p>
        </w:tc>
        <w:tc>
          <w:tcPr>
            <w:tcW w:w="1880" w:type="dxa"/>
            <w:tcBorders>
              <w:top w:val="nil"/>
              <w:left w:val="nil"/>
              <w:bottom w:val="single" w:sz="4" w:space="0" w:color="auto"/>
              <w:right w:val="single" w:sz="4" w:space="0" w:color="auto"/>
            </w:tcBorders>
            <w:shd w:val="clear" w:color="auto" w:fill="auto"/>
            <w:vAlign w:val="center"/>
          </w:tcPr>
          <w:p w14:paraId="4342B0D3" w14:textId="77777777" w:rsidR="00202FBF" w:rsidRDefault="00DC2429">
            <w:pPr>
              <w:widowControl/>
              <w:spacing w:line="276" w:lineRule="auto"/>
              <w:jc w:val="left"/>
              <w:rPr>
                <w:rFonts w:ascii="宋体" w:hAnsi="宋体" w:cs="宋体"/>
                <w:kern w:val="0"/>
                <w:szCs w:val="21"/>
              </w:rPr>
            </w:pPr>
            <w:r>
              <w:rPr>
                <w:rFonts w:ascii="宋体" w:hAnsi="宋体" w:cs="宋体" w:hint="eastAsia"/>
                <w:kern w:val="0"/>
                <w:szCs w:val="21"/>
              </w:rPr>
              <w:t>车牌识别系统调试</w:t>
            </w:r>
          </w:p>
        </w:tc>
        <w:tc>
          <w:tcPr>
            <w:tcW w:w="9953" w:type="dxa"/>
            <w:tcBorders>
              <w:top w:val="nil"/>
              <w:left w:val="nil"/>
              <w:bottom w:val="single" w:sz="4" w:space="0" w:color="auto"/>
              <w:right w:val="single" w:sz="4" w:space="0" w:color="auto"/>
            </w:tcBorders>
            <w:shd w:val="clear" w:color="auto" w:fill="auto"/>
          </w:tcPr>
          <w:p w14:paraId="7086632B" w14:textId="77777777" w:rsidR="00202FBF" w:rsidRDefault="00DC2429">
            <w:pPr>
              <w:widowControl/>
              <w:spacing w:line="276" w:lineRule="auto"/>
              <w:jc w:val="left"/>
              <w:rPr>
                <w:rFonts w:ascii="宋体" w:hAnsi="宋体" w:cs="宋体"/>
                <w:kern w:val="0"/>
                <w:szCs w:val="21"/>
              </w:rPr>
            </w:pPr>
            <w:r>
              <w:rPr>
                <w:rFonts w:ascii="宋体" w:hAnsi="宋体" w:cs="宋体" w:hint="eastAsia"/>
                <w:kern w:val="0"/>
                <w:szCs w:val="21"/>
              </w:rPr>
              <w:t>车牌识别系统抓拍调试及匹配调试，包含称重设备同步触发、识别效果统计和提升、前后抓拍系统同步、识别结果和称重结果匹配等调试及需要的人工、车辆和设备。</w:t>
            </w:r>
          </w:p>
        </w:tc>
        <w:tc>
          <w:tcPr>
            <w:tcW w:w="709" w:type="dxa"/>
            <w:tcBorders>
              <w:top w:val="nil"/>
              <w:left w:val="nil"/>
              <w:bottom w:val="single" w:sz="4" w:space="0" w:color="auto"/>
              <w:right w:val="single" w:sz="4" w:space="0" w:color="auto"/>
            </w:tcBorders>
            <w:shd w:val="clear" w:color="auto" w:fill="auto"/>
            <w:vAlign w:val="center"/>
          </w:tcPr>
          <w:p w14:paraId="6E9764A0" w14:textId="77777777" w:rsidR="00202FBF" w:rsidRDefault="00DC2429">
            <w:pPr>
              <w:widowControl/>
              <w:spacing w:line="276" w:lineRule="auto"/>
              <w:jc w:val="center"/>
              <w:rPr>
                <w:rFonts w:ascii="宋体" w:hAnsi="宋体" w:cs="宋体"/>
                <w:kern w:val="0"/>
                <w:szCs w:val="21"/>
              </w:rPr>
            </w:pPr>
            <w:r>
              <w:rPr>
                <w:rFonts w:ascii="宋体" w:hAnsi="宋体" w:cs="宋体" w:hint="eastAsia"/>
                <w:kern w:val="0"/>
                <w:szCs w:val="21"/>
              </w:rPr>
              <w:t>项</w:t>
            </w:r>
          </w:p>
        </w:tc>
        <w:tc>
          <w:tcPr>
            <w:tcW w:w="709" w:type="dxa"/>
            <w:tcBorders>
              <w:top w:val="nil"/>
              <w:left w:val="nil"/>
              <w:bottom w:val="single" w:sz="4" w:space="0" w:color="auto"/>
              <w:right w:val="single" w:sz="4" w:space="0" w:color="auto"/>
            </w:tcBorders>
            <w:shd w:val="clear" w:color="auto" w:fill="auto"/>
            <w:vAlign w:val="center"/>
          </w:tcPr>
          <w:p w14:paraId="40FC3FA4" w14:textId="77777777" w:rsidR="00202FBF" w:rsidRDefault="00DC2429">
            <w:pPr>
              <w:widowControl/>
              <w:spacing w:line="276" w:lineRule="auto"/>
              <w:jc w:val="center"/>
              <w:rPr>
                <w:rFonts w:ascii="宋体" w:hAnsi="宋体" w:cs="宋体"/>
                <w:kern w:val="0"/>
                <w:szCs w:val="21"/>
              </w:rPr>
            </w:pPr>
            <w:r>
              <w:rPr>
                <w:rFonts w:ascii="宋体" w:hAnsi="宋体" w:cs="宋体" w:hint="eastAsia"/>
                <w:kern w:val="0"/>
                <w:szCs w:val="21"/>
              </w:rPr>
              <w:t>1</w:t>
            </w:r>
          </w:p>
        </w:tc>
      </w:tr>
      <w:tr w:rsidR="00202FBF" w14:paraId="2BE5C178" w14:textId="77777777">
        <w:trPr>
          <w:trHeight w:val="885"/>
        </w:trPr>
        <w:tc>
          <w:tcPr>
            <w:tcW w:w="636" w:type="dxa"/>
            <w:tcBorders>
              <w:top w:val="nil"/>
              <w:left w:val="single" w:sz="4" w:space="0" w:color="auto"/>
              <w:bottom w:val="single" w:sz="4" w:space="0" w:color="auto"/>
              <w:right w:val="single" w:sz="4" w:space="0" w:color="auto"/>
            </w:tcBorders>
            <w:shd w:val="clear" w:color="auto" w:fill="auto"/>
            <w:vAlign w:val="center"/>
          </w:tcPr>
          <w:p w14:paraId="4887DE21" w14:textId="77777777" w:rsidR="00202FBF" w:rsidRDefault="00DC2429">
            <w:pPr>
              <w:widowControl/>
              <w:spacing w:line="276" w:lineRule="auto"/>
              <w:jc w:val="center"/>
              <w:rPr>
                <w:rFonts w:ascii="宋体" w:hAnsi="宋体" w:cs="宋体"/>
                <w:kern w:val="0"/>
                <w:szCs w:val="21"/>
              </w:rPr>
            </w:pPr>
            <w:r>
              <w:rPr>
                <w:rFonts w:ascii="宋体" w:hAnsi="宋体" w:cs="宋体" w:hint="eastAsia"/>
                <w:kern w:val="0"/>
                <w:szCs w:val="21"/>
              </w:rPr>
              <w:t>(11)</w:t>
            </w:r>
          </w:p>
        </w:tc>
        <w:tc>
          <w:tcPr>
            <w:tcW w:w="1880" w:type="dxa"/>
            <w:tcBorders>
              <w:top w:val="nil"/>
              <w:left w:val="nil"/>
              <w:bottom w:val="single" w:sz="4" w:space="0" w:color="auto"/>
              <w:right w:val="single" w:sz="4" w:space="0" w:color="auto"/>
            </w:tcBorders>
            <w:shd w:val="clear" w:color="auto" w:fill="auto"/>
            <w:vAlign w:val="center"/>
          </w:tcPr>
          <w:p w14:paraId="1F616564" w14:textId="77777777" w:rsidR="00202FBF" w:rsidRDefault="00DC2429">
            <w:pPr>
              <w:widowControl/>
              <w:spacing w:line="276" w:lineRule="auto"/>
              <w:jc w:val="left"/>
              <w:rPr>
                <w:rFonts w:ascii="宋体" w:hAnsi="宋体" w:cs="宋体"/>
                <w:kern w:val="0"/>
                <w:szCs w:val="21"/>
              </w:rPr>
            </w:pPr>
            <w:r>
              <w:rPr>
                <w:rFonts w:ascii="宋体" w:hAnsi="宋体" w:cs="宋体" w:hint="eastAsia"/>
                <w:kern w:val="0"/>
                <w:szCs w:val="21"/>
              </w:rPr>
              <w:t>侧后抓拍摄像机</w:t>
            </w:r>
          </w:p>
        </w:tc>
        <w:tc>
          <w:tcPr>
            <w:tcW w:w="9953" w:type="dxa"/>
            <w:tcBorders>
              <w:top w:val="nil"/>
              <w:left w:val="nil"/>
              <w:bottom w:val="single" w:sz="4" w:space="0" w:color="auto"/>
              <w:right w:val="single" w:sz="4" w:space="0" w:color="auto"/>
            </w:tcBorders>
            <w:shd w:val="clear" w:color="auto" w:fill="auto"/>
          </w:tcPr>
          <w:p w14:paraId="767B7927" w14:textId="77777777" w:rsidR="00202FBF" w:rsidRDefault="00DC2429">
            <w:pPr>
              <w:widowControl/>
              <w:spacing w:line="276" w:lineRule="auto"/>
              <w:jc w:val="left"/>
              <w:rPr>
                <w:rFonts w:ascii="宋体" w:hAnsi="宋体" w:cs="宋体"/>
                <w:kern w:val="0"/>
                <w:szCs w:val="21"/>
              </w:rPr>
            </w:pPr>
            <w:r>
              <w:rPr>
                <w:rFonts w:ascii="宋体" w:hAnsi="宋体" w:cs="宋体" w:hint="eastAsia"/>
                <w:kern w:val="0"/>
                <w:szCs w:val="21"/>
              </w:rPr>
              <w:t>采用1/1.8英寸300万像素逐行扫描CCD智能高清摄像机，最大分辨率可达2048×1536，最大帧率达25帧；输出图片格式：JPEG；支持闪光灯和LED频闪灯同步补光；使用闪光灯补光时，抓拍图片可看清司乘人员人脸；支持线圈，视频，复合式（视频+线圈）等触发模式；对车辆的车牌，车身颜色，车型、车标及车辆子品牌等信息进行检测。</w:t>
            </w:r>
            <w:r>
              <w:rPr>
                <w:rFonts w:ascii="宋体" w:hAnsi="宋体" w:cs="宋体" w:hint="eastAsia"/>
                <w:b/>
                <w:bCs/>
                <w:kern w:val="0"/>
                <w:szCs w:val="21"/>
              </w:rPr>
              <w:t>包含镜头、保护罩、安装件及485控制器及防雷。</w:t>
            </w:r>
          </w:p>
        </w:tc>
        <w:tc>
          <w:tcPr>
            <w:tcW w:w="709" w:type="dxa"/>
            <w:tcBorders>
              <w:top w:val="nil"/>
              <w:left w:val="nil"/>
              <w:bottom w:val="single" w:sz="4" w:space="0" w:color="auto"/>
              <w:right w:val="single" w:sz="4" w:space="0" w:color="auto"/>
            </w:tcBorders>
            <w:shd w:val="clear" w:color="auto" w:fill="auto"/>
            <w:vAlign w:val="center"/>
          </w:tcPr>
          <w:p w14:paraId="79E3C679" w14:textId="77777777" w:rsidR="00202FBF" w:rsidRDefault="00DC2429">
            <w:pPr>
              <w:widowControl/>
              <w:spacing w:line="276" w:lineRule="auto"/>
              <w:jc w:val="center"/>
              <w:rPr>
                <w:rFonts w:ascii="宋体" w:hAnsi="宋体" w:cs="宋体"/>
                <w:kern w:val="0"/>
                <w:szCs w:val="21"/>
              </w:rPr>
            </w:pPr>
            <w:r>
              <w:rPr>
                <w:rFonts w:ascii="宋体" w:hAnsi="宋体" w:cs="宋体" w:hint="eastAsia"/>
                <w:kern w:val="0"/>
                <w:szCs w:val="21"/>
              </w:rPr>
              <w:t>套</w:t>
            </w:r>
          </w:p>
        </w:tc>
        <w:tc>
          <w:tcPr>
            <w:tcW w:w="709" w:type="dxa"/>
            <w:tcBorders>
              <w:top w:val="nil"/>
              <w:left w:val="nil"/>
              <w:bottom w:val="single" w:sz="4" w:space="0" w:color="auto"/>
              <w:right w:val="single" w:sz="4" w:space="0" w:color="auto"/>
            </w:tcBorders>
            <w:shd w:val="clear" w:color="auto" w:fill="auto"/>
            <w:vAlign w:val="center"/>
          </w:tcPr>
          <w:p w14:paraId="32421328" w14:textId="77777777" w:rsidR="00202FBF" w:rsidRDefault="00DC2429">
            <w:pPr>
              <w:widowControl/>
              <w:spacing w:line="276" w:lineRule="auto"/>
              <w:jc w:val="center"/>
              <w:rPr>
                <w:rFonts w:ascii="宋体" w:hAnsi="宋体" w:cs="宋体"/>
                <w:kern w:val="0"/>
                <w:szCs w:val="21"/>
              </w:rPr>
            </w:pPr>
            <w:r>
              <w:rPr>
                <w:rFonts w:ascii="宋体" w:hAnsi="宋体" w:cs="宋体" w:hint="eastAsia"/>
                <w:kern w:val="0"/>
                <w:szCs w:val="21"/>
              </w:rPr>
              <w:t>2</w:t>
            </w:r>
          </w:p>
        </w:tc>
      </w:tr>
      <w:tr w:rsidR="00202FBF" w14:paraId="375FECD9" w14:textId="77777777">
        <w:trPr>
          <w:trHeight w:val="480"/>
        </w:trPr>
        <w:tc>
          <w:tcPr>
            <w:tcW w:w="636" w:type="dxa"/>
            <w:tcBorders>
              <w:top w:val="nil"/>
              <w:left w:val="single" w:sz="4" w:space="0" w:color="auto"/>
              <w:bottom w:val="single" w:sz="4" w:space="0" w:color="auto"/>
              <w:right w:val="single" w:sz="4" w:space="0" w:color="auto"/>
            </w:tcBorders>
            <w:shd w:val="clear" w:color="auto" w:fill="auto"/>
            <w:vAlign w:val="center"/>
          </w:tcPr>
          <w:p w14:paraId="283BED90" w14:textId="77777777" w:rsidR="00202FBF" w:rsidRDefault="00DC2429">
            <w:pPr>
              <w:widowControl/>
              <w:spacing w:line="276" w:lineRule="auto"/>
              <w:jc w:val="center"/>
              <w:rPr>
                <w:rFonts w:ascii="宋体" w:hAnsi="宋体" w:cs="宋体"/>
                <w:b/>
                <w:bCs/>
                <w:kern w:val="0"/>
                <w:szCs w:val="21"/>
              </w:rPr>
            </w:pPr>
            <w:r>
              <w:rPr>
                <w:rFonts w:ascii="宋体" w:hAnsi="宋体" w:cs="宋体" w:hint="eastAsia"/>
                <w:b/>
                <w:bCs/>
                <w:kern w:val="0"/>
                <w:szCs w:val="21"/>
              </w:rPr>
              <w:t>5</w:t>
            </w:r>
          </w:p>
        </w:tc>
        <w:tc>
          <w:tcPr>
            <w:tcW w:w="1880" w:type="dxa"/>
            <w:tcBorders>
              <w:top w:val="nil"/>
              <w:left w:val="nil"/>
              <w:bottom w:val="single" w:sz="4" w:space="0" w:color="auto"/>
              <w:right w:val="single" w:sz="4" w:space="0" w:color="auto"/>
            </w:tcBorders>
            <w:shd w:val="clear" w:color="auto" w:fill="auto"/>
            <w:vAlign w:val="center"/>
          </w:tcPr>
          <w:p w14:paraId="1E158668" w14:textId="77777777" w:rsidR="00202FBF" w:rsidRDefault="00DC2429">
            <w:pPr>
              <w:widowControl/>
              <w:spacing w:line="276" w:lineRule="auto"/>
              <w:jc w:val="left"/>
              <w:rPr>
                <w:rFonts w:ascii="宋体" w:hAnsi="宋体" w:cs="宋体"/>
                <w:b/>
                <w:bCs/>
                <w:kern w:val="0"/>
                <w:szCs w:val="21"/>
              </w:rPr>
            </w:pPr>
            <w:r>
              <w:rPr>
                <w:rFonts w:ascii="宋体" w:hAnsi="宋体" w:cs="宋体" w:hint="eastAsia"/>
                <w:b/>
                <w:bCs/>
                <w:kern w:val="0"/>
                <w:szCs w:val="21"/>
              </w:rPr>
              <w:t>超限信息发布子系统</w:t>
            </w:r>
          </w:p>
        </w:tc>
        <w:tc>
          <w:tcPr>
            <w:tcW w:w="9953" w:type="dxa"/>
            <w:tcBorders>
              <w:top w:val="nil"/>
              <w:left w:val="nil"/>
              <w:bottom w:val="single" w:sz="4" w:space="0" w:color="auto"/>
              <w:right w:val="single" w:sz="4" w:space="0" w:color="auto"/>
            </w:tcBorders>
            <w:shd w:val="clear" w:color="auto" w:fill="auto"/>
          </w:tcPr>
          <w:p w14:paraId="3AD1F622" w14:textId="77777777" w:rsidR="00202FBF" w:rsidRDefault="00DC2429">
            <w:pPr>
              <w:widowControl/>
              <w:spacing w:line="276" w:lineRule="auto"/>
              <w:jc w:val="left"/>
              <w:rPr>
                <w:rFonts w:ascii="宋体" w:hAnsi="宋体" w:cs="宋体"/>
                <w:b/>
                <w:bCs/>
                <w:kern w:val="0"/>
                <w:szCs w:val="21"/>
              </w:rPr>
            </w:pPr>
            <w:r>
              <w:rPr>
                <w:rFonts w:ascii="宋体" w:hAnsi="宋体" w:cs="宋体" w:hint="eastAsia"/>
                <w:b/>
                <w:bCs/>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tcPr>
          <w:p w14:paraId="23DC5297" w14:textId="77777777" w:rsidR="00202FBF" w:rsidRDefault="00DC2429">
            <w:pPr>
              <w:widowControl/>
              <w:spacing w:line="276" w:lineRule="auto"/>
              <w:jc w:val="center"/>
              <w:rPr>
                <w:rFonts w:ascii="宋体" w:hAnsi="宋体" w:cs="宋体"/>
                <w:b/>
                <w:bCs/>
                <w:kern w:val="0"/>
                <w:szCs w:val="21"/>
              </w:rPr>
            </w:pPr>
            <w:r>
              <w:rPr>
                <w:rFonts w:ascii="宋体" w:hAnsi="宋体" w:cs="宋体" w:hint="eastAsia"/>
                <w:b/>
                <w:bCs/>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tcPr>
          <w:p w14:paraId="56593555" w14:textId="77777777" w:rsidR="00202FBF" w:rsidRDefault="00DC2429">
            <w:pPr>
              <w:widowControl/>
              <w:spacing w:line="276" w:lineRule="auto"/>
              <w:jc w:val="center"/>
              <w:rPr>
                <w:rFonts w:ascii="宋体" w:hAnsi="宋体" w:cs="宋体"/>
                <w:b/>
                <w:bCs/>
                <w:kern w:val="0"/>
                <w:szCs w:val="21"/>
              </w:rPr>
            </w:pPr>
            <w:r>
              <w:rPr>
                <w:rFonts w:ascii="宋体" w:hAnsi="宋体" w:cs="宋体" w:hint="eastAsia"/>
                <w:b/>
                <w:bCs/>
                <w:kern w:val="0"/>
                <w:szCs w:val="21"/>
              </w:rPr>
              <w:t xml:space="preserve">　</w:t>
            </w:r>
          </w:p>
        </w:tc>
      </w:tr>
      <w:tr w:rsidR="00202FBF" w14:paraId="3E3494F9" w14:textId="77777777">
        <w:trPr>
          <w:trHeight w:val="480"/>
        </w:trPr>
        <w:tc>
          <w:tcPr>
            <w:tcW w:w="636" w:type="dxa"/>
            <w:tcBorders>
              <w:top w:val="nil"/>
              <w:left w:val="single" w:sz="4" w:space="0" w:color="auto"/>
              <w:bottom w:val="single" w:sz="4" w:space="0" w:color="auto"/>
              <w:right w:val="single" w:sz="4" w:space="0" w:color="auto"/>
            </w:tcBorders>
            <w:shd w:val="clear" w:color="auto" w:fill="auto"/>
            <w:vAlign w:val="center"/>
          </w:tcPr>
          <w:p w14:paraId="760E1B0B" w14:textId="77777777" w:rsidR="00202FBF" w:rsidRDefault="00DC2429">
            <w:pPr>
              <w:widowControl/>
              <w:spacing w:line="276" w:lineRule="auto"/>
              <w:jc w:val="center"/>
              <w:rPr>
                <w:rFonts w:ascii="宋体" w:hAnsi="宋体" w:cs="宋体"/>
                <w:kern w:val="0"/>
                <w:szCs w:val="21"/>
              </w:rPr>
            </w:pPr>
            <w:r>
              <w:rPr>
                <w:rFonts w:ascii="宋体" w:hAnsi="宋体" w:cs="宋体" w:hint="eastAsia"/>
                <w:kern w:val="0"/>
                <w:szCs w:val="21"/>
              </w:rPr>
              <w:t>(01)</w:t>
            </w:r>
          </w:p>
        </w:tc>
        <w:tc>
          <w:tcPr>
            <w:tcW w:w="1880" w:type="dxa"/>
            <w:tcBorders>
              <w:top w:val="nil"/>
              <w:left w:val="nil"/>
              <w:bottom w:val="single" w:sz="4" w:space="0" w:color="auto"/>
              <w:right w:val="single" w:sz="4" w:space="0" w:color="auto"/>
            </w:tcBorders>
            <w:shd w:val="clear" w:color="auto" w:fill="auto"/>
            <w:vAlign w:val="center"/>
          </w:tcPr>
          <w:p w14:paraId="16306983" w14:textId="77777777" w:rsidR="00202FBF" w:rsidRDefault="00DC2429">
            <w:pPr>
              <w:widowControl/>
              <w:spacing w:line="276" w:lineRule="auto"/>
              <w:jc w:val="left"/>
              <w:rPr>
                <w:rFonts w:ascii="宋体" w:hAnsi="宋体" w:cs="宋体"/>
                <w:kern w:val="0"/>
                <w:szCs w:val="21"/>
              </w:rPr>
            </w:pPr>
            <w:r>
              <w:rPr>
                <w:rFonts w:ascii="宋体" w:hAnsi="宋体" w:cs="宋体" w:hint="eastAsia"/>
                <w:kern w:val="0"/>
                <w:szCs w:val="21"/>
              </w:rPr>
              <w:t>LED显示屏屏体（F型）</w:t>
            </w:r>
          </w:p>
        </w:tc>
        <w:tc>
          <w:tcPr>
            <w:tcW w:w="9953" w:type="dxa"/>
            <w:tcBorders>
              <w:top w:val="nil"/>
              <w:left w:val="nil"/>
              <w:bottom w:val="single" w:sz="4" w:space="0" w:color="auto"/>
              <w:right w:val="single" w:sz="4" w:space="0" w:color="auto"/>
            </w:tcBorders>
            <w:shd w:val="clear" w:color="auto" w:fill="auto"/>
          </w:tcPr>
          <w:p w14:paraId="5A4C8B73" w14:textId="77777777" w:rsidR="00202FBF" w:rsidRDefault="00DC2429">
            <w:pPr>
              <w:widowControl/>
              <w:spacing w:line="276" w:lineRule="auto"/>
              <w:jc w:val="left"/>
              <w:rPr>
                <w:rFonts w:ascii="宋体" w:hAnsi="宋体" w:cs="宋体"/>
                <w:kern w:val="0"/>
                <w:szCs w:val="21"/>
              </w:rPr>
            </w:pPr>
            <w:r>
              <w:rPr>
                <w:rFonts w:ascii="宋体" w:hAnsi="宋体" w:cs="宋体" w:hint="eastAsia"/>
                <w:kern w:val="0"/>
                <w:szCs w:val="21"/>
              </w:rPr>
              <w:t>显示尺寸：3.2m×1.6m（F型）；LED像素点间距：10mm；LED配比：单红；显示亮度：≥5000cd/m²；</w:t>
            </w:r>
            <w:r>
              <w:rPr>
                <w:rFonts w:ascii="宋体" w:hAnsi="宋体" w:cs="宋体" w:hint="eastAsia"/>
                <w:color w:val="000000"/>
                <w:kern w:val="0"/>
                <w:szCs w:val="21"/>
              </w:rPr>
              <w:t>LED视认角：≥30°；LED平均寿命为≥10000小时；失控率：≤1‰；含异步控制卡。</w:t>
            </w:r>
          </w:p>
        </w:tc>
        <w:tc>
          <w:tcPr>
            <w:tcW w:w="709" w:type="dxa"/>
            <w:tcBorders>
              <w:top w:val="nil"/>
              <w:left w:val="nil"/>
              <w:bottom w:val="single" w:sz="4" w:space="0" w:color="auto"/>
              <w:right w:val="single" w:sz="4" w:space="0" w:color="auto"/>
            </w:tcBorders>
            <w:shd w:val="clear" w:color="auto" w:fill="auto"/>
            <w:vAlign w:val="center"/>
          </w:tcPr>
          <w:p w14:paraId="458E91D8" w14:textId="77777777" w:rsidR="00202FBF" w:rsidRDefault="00DC2429">
            <w:pPr>
              <w:widowControl/>
              <w:spacing w:line="276" w:lineRule="auto"/>
              <w:jc w:val="center"/>
              <w:rPr>
                <w:rFonts w:ascii="宋体" w:hAnsi="宋体" w:cs="宋体"/>
                <w:kern w:val="0"/>
                <w:szCs w:val="21"/>
              </w:rPr>
            </w:pPr>
            <w:r>
              <w:rPr>
                <w:rFonts w:ascii="宋体" w:hAnsi="宋体" w:cs="宋体" w:hint="eastAsia"/>
                <w:kern w:val="0"/>
                <w:szCs w:val="21"/>
              </w:rPr>
              <w:t>台</w:t>
            </w:r>
          </w:p>
        </w:tc>
        <w:tc>
          <w:tcPr>
            <w:tcW w:w="709" w:type="dxa"/>
            <w:tcBorders>
              <w:top w:val="nil"/>
              <w:left w:val="nil"/>
              <w:bottom w:val="single" w:sz="4" w:space="0" w:color="auto"/>
              <w:right w:val="single" w:sz="4" w:space="0" w:color="auto"/>
            </w:tcBorders>
            <w:shd w:val="clear" w:color="auto" w:fill="auto"/>
            <w:vAlign w:val="center"/>
          </w:tcPr>
          <w:p w14:paraId="097DE7DC" w14:textId="77777777" w:rsidR="00202FBF" w:rsidRDefault="00DC2429">
            <w:pPr>
              <w:widowControl/>
              <w:spacing w:line="276" w:lineRule="auto"/>
              <w:jc w:val="center"/>
              <w:rPr>
                <w:rFonts w:ascii="宋体" w:hAnsi="宋体" w:cs="宋体"/>
                <w:kern w:val="0"/>
                <w:szCs w:val="21"/>
              </w:rPr>
            </w:pPr>
            <w:r>
              <w:rPr>
                <w:rFonts w:ascii="宋体" w:hAnsi="宋体" w:cs="宋体" w:hint="eastAsia"/>
                <w:kern w:val="0"/>
                <w:szCs w:val="21"/>
              </w:rPr>
              <w:t>2</w:t>
            </w:r>
          </w:p>
        </w:tc>
      </w:tr>
      <w:tr w:rsidR="00202FBF" w14:paraId="7244E073" w14:textId="77777777">
        <w:trPr>
          <w:trHeight w:val="270"/>
        </w:trPr>
        <w:tc>
          <w:tcPr>
            <w:tcW w:w="636" w:type="dxa"/>
            <w:tcBorders>
              <w:top w:val="nil"/>
              <w:left w:val="single" w:sz="4" w:space="0" w:color="auto"/>
              <w:bottom w:val="single" w:sz="4" w:space="0" w:color="auto"/>
              <w:right w:val="single" w:sz="4" w:space="0" w:color="auto"/>
            </w:tcBorders>
            <w:shd w:val="clear" w:color="auto" w:fill="auto"/>
            <w:vAlign w:val="center"/>
          </w:tcPr>
          <w:p w14:paraId="0243FB30" w14:textId="77777777" w:rsidR="00202FBF" w:rsidRDefault="00DC2429">
            <w:pPr>
              <w:widowControl/>
              <w:spacing w:line="276" w:lineRule="auto"/>
              <w:jc w:val="center"/>
              <w:rPr>
                <w:rFonts w:ascii="宋体" w:hAnsi="宋体" w:cs="宋体"/>
                <w:kern w:val="0"/>
                <w:szCs w:val="21"/>
              </w:rPr>
            </w:pPr>
            <w:r>
              <w:rPr>
                <w:rFonts w:ascii="宋体" w:hAnsi="宋体" w:cs="宋体" w:hint="eastAsia"/>
                <w:kern w:val="0"/>
                <w:szCs w:val="21"/>
              </w:rPr>
              <w:t>(02)</w:t>
            </w:r>
          </w:p>
        </w:tc>
        <w:tc>
          <w:tcPr>
            <w:tcW w:w="1880" w:type="dxa"/>
            <w:tcBorders>
              <w:top w:val="nil"/>
              <w:left w:val="nil"/>
              <w:bottom w:val="single" w:sz="4" w:space="0" w:color="auto"/>
              <w:right w:val="single" w:sz="4" w:space="0" w:color="auto"/>
            </w:tcBorders>
            <w:shd w:val="clear" w:color="auto" w:fill="auto"/>
            <w:vAlign w:val="center"/>
          </w:tcPr>
          <w:p w14:paraId="0508150B" w14:textId="77777777" w:rsidR="00202FBF" w:rsidRDefault="00DC2429">
            <w:pPr>
              <w:widowControl/>
              <w:spacing w:line="276" w:lineRule="auto"/>
              <w:jc w:val="left"/>
              <w:rPr>
                <w:rFonts w:ascii="宋体" w:hAnsi="宋体" w:cs="宋体"/>
                <w:kern w:val="0"/>
                <w:szCs w:val="21"/>
              </w:rPr>
            </w:pPr>
            <w:r>
              <w:rPr>
                <w:rFonts w:ascii="宋体" w:hAnsi="宋体" w:cs="宋体" w:hint="eastAsia"/>
                <w:kern w:val="0"/>
                <w:szCs w:val="21"/>
              </w:rPr>
              <w:t>F型立杆</w:t>
            </w:r>
          </w:p>
        </w:tc>
        <w:tc>
          <w:tcPr>
            <w:tcW w:w="9953" w:type="dxa"/>
            <w:tcBorders>
              <w:top w:val="nil"/>
              <w:left w:val="nil"/>
              <w:bottom w:val="single" w:sz="4" w:space="0" w:color="auto"/>
              <w:right w:val="single" w:sz="4" w:space="0" w:color="auto"/>
            </w:tcBorders>
            <w:shd w:val="clear" w:color="auto" w:fill="auto"/>
          </w:tcPr>
          <w:p w14:paraId="221BE7BF" w14:textId="77777777" w:rsidR="00202FBF" w:rsidRDefault="00DC2429">
            <w:pPr>
              <w:widowControl/>
              <w:spacing w:line="276" w:lineRule="auto"/>
              <w:jc w:val="left"/>
              <w:rPr>
                <w:rFonts w:ascii="宋体" w:hAnsi="宋体" w:cs="宋体"/>
                <w:kern w:val="0"/>
                <w:szCs w:val="21"/>
              </w:rPr>
            </w:pPr>
            <w:r>
              <w:rPr>
                <w:rFonts w:ascii="宋体" w:hAnsi="宋体" w:cs="宋体" w:hint="eastAsia"/>
                <w:kern w:val="0"/>
                <w:szCs w:val="21"/>
              </w:rPr>
              <w:t>镀锌圆杆，含抱杆箱，抱杆箱离地2.5米。</w:t>
            </w:r>
          </w:p>
        </w:tc>
        <w:tc>
          <w:tcPr>
            <w:tcW w:w="709" w:type="dxa"/>
            <w:tcBorders>
              <w:top w:val="nil"/>
              <w:left w:val="nil"/>
              <w:bottom w:val="single" w:sz="4" w:space="0" w:color="auto"/>
              <w:right w:val="single" w:sz="4" w:space="0" w:color="auto"/>
            </w:tcBorders>
            <w:shd w:val="clear" w:color="auto" w:fill="auto"/>
            <w:vAlign w:val="center"/>
          </w:tcPr>
          <w:p w14:paraId="23963CF5" w14:textId="77777777" w:rsidR="00202FBF" w:rsidRDefault="00DC2429">
            <w:pPr>
              <w:widowControl/>
              <w:spacing w:line="276" w:lineRule="auto"/>
              <w:jc w:val="center"/>
              <w:rPr>
                <w:rFonts w:ascii="宋体" w:hAnsi="宋体" w:cs="宋体"/>
                <w:kern w:val="0"/>
                <w:szCs w:val="21"/>
              </w:rPr>
            </w:pPr>
            <w:r>
              <w:rPr>
                <w:rFonts w:ascii="宋体" w:hAnsi="宋体" w:cs="宋体" w:hint="eastAsia"/>
                <w:kern w:val="0"/>
                <w:szCs w:val="21"/>
              </w:rPr>
              <w:t>套</w:t>
            </w:r>
          </w:p>
        </w:tc>
        <w:tc>
          <w:tcPr>
            <w:tcW w:w="709" w:type="dxa"/>
            <w:tcBorders>
              <w:top w:val="nil"/>
              <w:left w:val="nil"/>
              <w:bottom w:val="single" w:sz="4" w:space="0" w:color="auto"/>
              <w:right w:val="single" w:sz="4" w:space="0" w:color="auto"/>
            </w:tcBorders>
            <w:shd w:val="clear" w:color="auto" w:fill="auto"/>
            <w:vAlign w:val="center"/>
          </w:tcPr>
          <w:p w14:paraId="55AD3E89" w14:textId="77777777" w:rsidR="00202FBF" w:rsidRDefault="00DC2429">
            <w:pPr>
              <w:widowControl/>
              <w:spacing w:line="276" w:lineRule="auto"/>
              <w:jc w:val="center"/>
              <w:rPr>
                <w:rFonts w:ascii="宋体" w:hAnsi="宋体" w:cs="宋体"/>
                <w:kern w:val="0"/>
                <w:szCs w:val="21"/>
              </w:rPr>
            </w:pPr>
            <w:r>
              <w:rPr>
                <w:rFonts w:ascii="宋体" w:hAnsi="宋体" w:cs="宋体" w:hint="eastAsia"/>
                <w:kern w:val="0"/>
                <w:szCs w:val="21"/>
              </w:rPr>
              <w:t>2</w:t>
            </w:r>
          </w:p>
        </w:tc>
      </w:tr>
      <w:tr w:rsidR="00202FBF" w14:paraId="66579646" w14:textId="77777777">
        <w:trPr>
          <w:trHeight w:val="270"/>
        </w:trPr>
        <w:tc>
          <w:tcPr>
            <w:tcW w:w="636" w:type="dxa"/>
            <w:tcBorders>
              <w:top w:val="nil"/>
              <w:left w:val="single" w:sz="4" w:space="0" w:color="auto"/>
              <w:bottom w:val="single" w:sz="4" w:space="0" w:color="auto"/>
              <w:right w:val="single" w:sz="4" w:space="0" w:color="auto"/>
            </w:tcBorders>
            <w:shd w:val="clear" w:color="auto" w:fill="auto"/>
            <w:vAlign w:val="center"/>
          </w:tcPr>
          <w:p w14:paraId="576399A8" w14:textId="77777777" w:rsidR="00202FBF" w:rsidRDefault="00DC2429">
            <w:pPr>
              <w:widowControl/>
              <w:spacing w:line="276" w:lineRule="auto"/>
              <w:jc w:val="center"/>
              <w:rPr>
                <w:rFonts w:ascii="宋体" w:hAnsi="宋体" w:cs="宋体"/>
                <w:kern w:val="0"/>
                <w:szCs w:val="21"/>
              </w:rPr>
            </w:pPr>
            <w:r>
              <w:rPr>
                <w:rFonts w:ascii="宋体" w:hAnsi="宋体" w:cs="宋体" w:hint="eastAsia"/>
                <w:kern w:val="0"/>
                <w:szCs w:val="21"/>
              </w:rPr>
              <w:t>(03)</w:t>
            </w:r>
          </w:p>
        </w:tc>
        <w:tc>
          <w:tcPr>
            <w:tcW w:w="1880" w:type="dxa"/>
            <w:tcBorders>
              <w:top w:val="nil"/>
              <w:left w:val="nil"/>
              <w:bottom w:val="single" w:sz="4" w:space="0" w:color="auto"/>
              <w:right w:val="single" w:sz="4" w:space="0" w:color="auto"/>
            </w:tcBorders>
            <w:shd w:val="clear" w:color="auto" w:fill="auto"/>
            <w:vAlign w:val="center"/>
          </w:tcPr>
          <w:p w14:paraId="230AA1DE" w14:textId="77777777" w:rsidR="00202FBF" w:rsidRDefault="00DC2429">
            <w:pPr>
              <w:widowControl/>
              <w:spacing w:line="276" w:lineRule="auto"/>
              <w:jc w:val="left"/>
              <w:rPr>
                <w:rFonts w:ascii="宋体" w:hAnsi="宋体" w:cs="宋体"/>
                <w:kern w:val="0"/>
                <w:szCs w:val="21"/>
              </w:rPr>
            </w:pPr>
            <w:r>
              <w:rPr>
                <w:rFonts w:ascii="宋体" w:hAnsi="宋体" w:cs="宋体" w:hint="eastAsia"/>
                <w:kern w:val="0"/>
                <w:szCs w:val="21"/>
              </w:rPr>
              <w:t>户外LED屏配电箱</w:t>
            </w:r>
          </w:p>
        </w:tc>
        <w:tc>
          <w:tcPr>
            <w:tcW w:w="9953" w:type="dxa"/>
            <w:tcBorders>
              <w:top w:val="nil"/>
              <w:left w:val="nil"/>
              <w:bottom w:val="single" w:sz="4" w:space="0" w:color="auto"/>
              <w:right w:val="single" w:sz="4" w:space="0" w:color="auto"/>
            </w:tcBorders>
            <w:shd w:val="clear" w:color="auto" w:fill="auto"/>
          </w:tcPr>
          <w:p w14:paraId="69F08156" w14:textId="77777777" w:rsidR="00202FBF" w:rsidRDefault="00DC2429">
            <w:pPr>
              <w:widowControl/>
              <w:spacing w:line="276" w:lineRule="auto"/>
              <w:jc w:val="left"/>
              <w:rPr>
                <w:rFonts w:ascii="宋体" w:hAnsi="宋体" w:cs="宋体"/>
                <w:kern w:val="0"/>
                <w:szCs w:val="21"/>
              </w:rPr>
            </w:pPr>
            <w:r>
              <w:rPr>
                <w:rFonts w:ascii="宋体" w:hAnsi="宋体" w:cs="宋体" w:hint="eastAsia"/>
                <w:kern w:val="0"/>
                <w:szCs w:val="21"/>
              </w:rPr>
              <w:t>含63A空开，</w:t>
            </w:r>
          </w:p>
        </w:tc>
        <w:tc>
          <w:tcPr>
            <w:tcW w:w="709" w:type="dxa"/>
            <w:tcBorders>
              <w:top w:val="nil"/>
              <w:left w:val="nil"/>
              <w:bottom w:val="single" w:sz="4" w:space="0" w:color="auto"/>
              <w:right w:val="single" w:sz="4" w:space="0" w:color="auto"/>
            </w:tcBorders>
            <w:shd w:val="clear" w:color="auto" w:fill="auto"/>
            <w:vAlign w:val="center"/>
          </w:tcPr>
          <w:p w14:paraId="4A9EA937" w14:textId="77777777" w:rsidR="00202FBF" w:rsidRDefault="00DC2429">
            <w:pPr>
              <w:widowControl/>
              <w:spacing w:line="276" w:lineRule="auto"/>
              <w:jc w:val="center"/>
              <w:rPr>
                <w:rFonts w:ascii="宋体" w:hAnsi="宋体" w:cs="宋体"/>
                <w:kern w:val="0"/>
                <w:szCs w:val="21"/>
              </w:rPr>
            </w:pPr>
            <w:r>
              <w:rPr>
                <w:rFonts w:ascii="宋体" w:hAnsi="宋体" w:cs="宋体" w:hint="eastAsia"/>
                <w:kern w:val="0"/>
                <w:szCs w:val="21"/>
              </w:rPr>
              <w:t>套</w:t>
            </w:r>
          </w:p>
        </w:tc>
        <w:tc>
          <w:tcPr>
            <w:tcW w:w="709" w:type="dxa"/>
            <w:tcBorders>
              <w:top w:val="nil"/>
              <w:left w:val="nil"/>
              <w:bottom w:val="single" w:sz="4" w:space="0" w:color="auto"/>
              <w:right w:val="single" w:sz="4" w:space="0" w:color="auto"/>
            </w:tcBorders>
            <w:shd w:val="clear" w:color="auto" w:fill="auto"/>
            <w:vAlign w:val="center"/>
          </w:tcPr>
          <w:p w14:paraId="43CE8F2D" w14:textId="77777777" w:rsidR="00202FBF" w:rsidRDefault="00DC2429">
            <w:pPr>
              <w:widowControl/>
              <w:spacing w:line="276" w:lineRule="auto"/>
              <w:jc w:val="center"/>
              <w:rPr>
                <w:rFonts w:ascii="宋体" w:hAnsi="宋体" w:cs="宋体"/>
                <w:kern w:val="0"/>
                <w:szCs w:val="21"/>
              </w:rPr>
            </w:pPr>
            <w:r>
              <w:rPr>
                <w:rFonts w:ascii="宋体" w:hAnsi="宋体" w:cs="宋体" w:hint="eastAsia"/>
                <w:kern w:val="0"/>
                <w:szCs w:val="21"/>
              </w:rPr>
              <w:t>2</w:t>
            </w:r>
          </w:p>
        </w:tc>
      </w:tr>
      <w:tr w:rsidR="00202FBF" w14:paraId="0365B6CC" w14:textId="77777777">
        <w:trPr>
          <w:trHeight w:val="480"/>
        </w:trPr>
        <w:tc>
          <w:tcPr>
            <w:tcW w:w="636" w:type="dxa"/>
            <w:tcBorders>
              <w:top w:val="nil"/>
              <w:left w:val="single" w:sz="4" w:space="0" w:color="auto"/>
              <w:bottom w:val="single" w:sz="4" w:space="0" w:color="auto"/>
              <w:right w:val="single" w:sz="4" w:space="0" w:color="auto"/>
            </w:tcBorders>
            <w:shd w:val="clear" w:color="auto" w:fill="auto"/>
            <w:vAlign w:val="center"/>
          </w:tcPr>
          <w:p w14:paraId="492CEEF8" w14:textId="77777777" w:rsidR="00202FBF" w:rsidRDefault="00DC2429">
            <w:pPr>
              <w:widowControl/>
              <w:spacing w:line="276" w:lineRule="auto"/>
              <w:jc w:val="center"/>
              <w:rPr>
                <w:rFonts w:ascii="宋体" w:hAnsi="宋体" w:cs="宋体"/>
                <w:kern w:val="0"/>
                <w:szCs w:val="21"/>
              </w:rPr>
            </w:pPr>
            <w:r>
              <w:rPr>
                <w:rFonts w:ascii="宋体" w:hAnsi="宋体" w:cs="宋体" w:hint="eastAsia"/>
                <w:kern w:val="0"/>
                <w:szCs w:val="21"/>
              </w:rPr>
              <w:t>(04)</w:t>
            </w:r>
          </w:p>
        </w:tc>
        <w:tc>
          <w:tcPr>
            <w:tcW w:w="1880" w:type="dxa"/>
            <w:tcBorders>
              <w:top w:val="nil"/>
              <w:left w:val="nil"/>
              <w:bottom w:val="single" w:sz="4" w:space="0" w:color="auto"/>
              <w:right w:val="single" w:sz="4" w:space="0" w:color="auto"/>
            </w:tcBorders>
            <w:shd w:val="clear" w:color="auto" w:fill="auto"/>
            <w:vAlign w:val="center"/>
          </w:tcPr>
          <w:p w14:paraId="5BD87D61" w14:textId="77777777" w:rsidR="00202FBF" w:rsidRDefault="00DC2429">
            <w:pPr>
              <w:widowControl/>
              <w:spacing w:line="276" w:lineRule="auto"/>
              <w:jc w:val="left"/>
              <w:rPr>
                <w:rFonts w:ascii="宋体" w:hAnsi="宋体" w:cs="宋体"/>
                <w:kern w:val="0"/>
                <w:szCs w:val="21"/>
              </w:rPr>
            </w:pPr>
            <w:r>
              <w:rPr>
                <w:rFonts w:ascii="宋体" w:hAnsi="宋体" w:cs="宋体" w:hint="eastAsia"/>
                <w:kern w:val="0"/>
                <w:szCs w:val="21"/>
              </w:rPr>
              <w:t>F型杆件及LED显</w:t>
            </w:r>
            <w:r>
              <w:rPr>
                <w:rFonts w:ascii="宋体" w:hAnsi="宋体" w:cs="宋体" w:hint="eastAsia"/>
                <w:kern w:val="0"/>
                <w:szCs w:val="21"/>
              </w:rPr>
              <w:lastRenderedPageBreak/>
              <w:t>示屏安装施工费</w:t>
            </w:r>
          </w:p>
        </w:tc>
        <w:tc>
          <w:tcPr>
            <w:tcW w:w="9953" w:type="dxa"/>
            <w:tcBorders>
              <w:top w:val="nil"/>
              <w:left w:val="nil"/>
              <w:bottom w:val="single" w:sz="4" w:space="0" w:color="auto"/>
              <w:right w:val="single" w:sz="4" w:space="0" w:color="auto"/>
            </w:tcBorders>
            <w:shd w:val="clear" w:color="auto" w:fill="auto"/>
          </w:tcPr>
          <w:p w14:paraId="1B4ED18D" w14:textId="77777777" w:rsidR="00202FBF" w:rsidRDefault="00DC2429">
            <w:pPr>
              <w:widowControl/>
              <w:spacing w:line="276" w:lineRule="auto"/>
              <w:jc w:val="left"/>
              <w:rPr>
                <w:rFonts w:ascii="宋体" w:hAnsi="宋体" w:cs="宋体"/>
                <w:kern w:val="0"/>
                <w:szCs w:val="21"/>
              </w:rPr>
            </w:pPr>
            <w:r>
              <w:rPr>
                <w:rFonts w:ascii="宋体" w:hAnsi="宋体" w:cs="宋体" w:hint="eastAsia"/>
                <w:kern w:val="0"/>
                <w:szCs w:val="21"/>
              </w:rPr>
              <w:lastRenderedPageBreak/>
              <w:t>含基础，预埋件，屏体吊装。</w:t>
            </w:r>
          </w:p>
        </w:tc>
        <w:tc>
          <w:tcPr>
            <w:tcW w:w="709" w:type="dxa"/>
            <w:tcBorders>
              <w:top w:val="nil"/>
              <w:left w:val="nil"/>
              <w:bottom w:val="single" w:sz="4" w:space="0" w:color="auto"/>
              <w:right w:val="single" w:sz="4" w:space="0" w:color="auto"/>
            </w:tcBorders>
            <w:shd w:val="clear" w:color="auto" w:fill="auto"/>
            <w:vAlign w:val="center"/>
          </w:tcPr>
          <w:p w14:paraId="39C9C37F" w14:textId="77777777" w:rsidR="00202FBF" w:rsidRDefault="00DC2429">
            <w:pPr>
              <w:widowControl/>
              <w:spacing w:line="276" w:lineRule="auto"/>
              <w:jc w:val="center"/>
              <w:rPr>
                <w:rFonts w:ascii="宋体" w:hAnsi="宋体" w:cs="宋体"/>
                <w:kern w:val="0"/>
                <w:szCs w:val="21"/>
              </w:rPr>
            </w:pPr>
            <w:r>
              <w:rPr>
                <w:rFonts w:ascii="宋体" w:hAnsi="宋体" w:cs="宋体" w:hint="eastAsia"/>
                <w:kern w:val="0"/>
                <w:szCs w:val="21"/>
              </w:rPr>
              <w:t>项</w:t>
            </w:r>
          </w:p>
        </w:tc>
        <w:tc>
          <w:tcPr>
            <w:tcW w:w="709" w:type="dxa"/>
            <w:tcBorders>
              <w:top w:val="nil"/>
              <w:left w:val="nil"/>
              <w:bottom w:val="single" w:sz="4" w:space="0" w:color="auto"/>
              <w:right w:val="single" w:sz="4" w:space="0" w:color="auto"/>
            </w:tcBorders>
            <w:shd w:val="clear" w:color="auto" w:fill="auto"/>
            <w:vAlign w:val="center"/>
          </w:tcPr>
          <w:p w14:paraId="0C5DBE99" w14:textId="77777777" w:rsidR="00202FBF" w:rsidRDefault="00DC2429">
            <w:pPr>
              <w:widowControl/>
              <w:spacing w:line="276" w:lineRule="auto"/>
              <w:jc w:val="center"/>
              <w:rPr>
                <w:rFonts w:ascii="宋体" w:hAnsi="宋体" w:cs="宋体"/>
                <w:kern w:val="0"/>
                <w:szCs w:val="21"/>
              </w:rPr>
            </w:pPr>
            <w:r>
              <w:rPr>
                <w:rFonts w:ascii="宋体" w:hAnsi="宋体" w:cs="宋体" w:hint="eastAsia"/>
                <w:kern w:val="0"/>
                <w:szCs w:val="21"/>
              </w:rPr>
              <w:t>2</w:t>
            </w:r>
          </w:p>
        </w:tc>
      </w:tr>
      <w:tr w:rsidR="00202FBF" w14:paraId="3FE2C31C" w14:textId="77777777">
        <w:trPr>
          <w:trHeight w:val="270"/>
        </w:trPr>
        <w:tc>
          <w:tcPr>
            <w:tcW w:w="636" w:type="dxa"/>
            <w:tcBorders>
              <w:top w:val="nil"/>
              <w:left w:val="single" w:sz="4" w:space="0" w:color="auto"/>
              <w:bottom w:val="single" w:sz="4" w:space="0" w:color="auto"/>
              <w:right w:val="single" w:sz="4" w:space="0" w:color="auto"/>
            </w:tcBorders>
            <w:shd w:val="clear" w:color="auto" w:fill="auto"/>
            <w:vAlign w:val="center"/>
          </w:tcPr>
          <w:p w14:paraId="702260F6" w14:textId="77777777" w:rsidR="00202FBF" w:rsidRDefault="00DC2429">
            <w:pPr>
              <w:widowControl/>
              <w:spacing w:line="276" w:lineRule="auto"/>
              <w:jc w:val="center"/>
              <w:rPr>
                <w:rFonts w:ascii="宋体" w:hAnsi="宋体" w:cs="宋体"/>
                <w:kern w:val="0"/>
                <w:szCs w:val="21"/>
              </w:rPr>
            </w:pPr>
            <w:r>
              <w:rPr>
                <w:rFonts w:ascii="宋体" w:hAnsi="宋体" w:cs="宋体" w:hint="eastAsia"/>
                <w:kern w:val="0"/>
                <w:szCs w:val="21"/>
              </w:rPr>
              <w:t>(05)</w:t>
            </w:r>
          </w:p>
        </w:tc>
        <w:tc>
          <w:tcPr>
            <w:tcW w:w="1880" w:type="dxa"/>
            <w:tcBorders>
              <w:top w:val="nil"/>
              <w:left w:val="nil"/>
              <w:bottom w:val="single" w:sz="4" w:space="0" w:color="auto"/>
              <w:right w:val="single" w:sz="4" w:space="0" w:color="auto"/>
            </w:tcBorders>
            <w:shd w:val="clear" w:color="auto" w:fill="auto"/>
            <w:vAlign w:val="center"/>
          </w:tcPr>
          <w:p w14:paraId="71EEA7B0" w14:textId="77777777" w:rsidR="00202FBF" w:rsidRDefault="00DC2429">
            <w:pPr>
              <w:widowControl/>
              <w:spacing w:line="276" w:lineRule="auto"/>
              <w:jc w:val="left"/>
              <w:rPr>
                <w:rFonts w:ascii="宋体" w:hAnsi="宋体" w:cs="宋体"/>
                <w:kern w:val="0"/>
                <w:szCs w:val="21"/>
              </w:rPr>
            </w:pPr>
            <w:r>
              <w:rPr>
                <w:rFonts w:ascii="宋体" w:hAnsi="宋体" w:cs="宋体" w:hint="eastAsia"/>
                <w:kern w:val="0"/>
                <w:szCs w:val="21"/>
              </w:rPr>
              <w:t>前方超限提醒标志牌</w:t>
            </w:r>
          </w:p>
        </w:tc>
        <w:tc>
          <w:tcPr>
            <w:tcW w:w="9953" w:type="dxa"/>
            <w:tcBorders>
              <w:top w:val="nil"/>
              <w:left w:val="nil"/>
              <w:bottom w:val="single" w:sz="4" w:space="0" w:color="auto"/>
              <w:right w:val="single" w:sz="4" w:space="0" w:color="auto"/>
            </w:tcBorders>
            <w:shd w:val="clear" w:color="auto" w:fill="auto"/>
          </w:tcPr>
          <w:p w14:paraId="6BA4018C" w14:textId="77777777" w:rsidR="00202FBF" w:rsidRDefault="00DC2429">
            <w:pPr>
              <w:widowControl/>
              <w:spacing w:line="276" w:lineRule="auto"/>
              <w:jc w:val="left"/>
              <w:rPr>
                <w:rFonts w:ascii="宋体" w:hAnsi="宋体" w:cs="宋体"/>
                <w:kern w:val="0"/>
                <w:szCs w:val="21"/>
              </w:rPr>
            </w:pPr>
            <w:r>
              <w:rPr>
                <w:rFonts w:ascii="宋体" w:hAnsi="宋体" w:cs="宋体" w:hint="eastAsia"/>
                <w:kern w:val="0"/>
                <w:szCs w:val="21"/>
              </w:rPr>
              <w:t>前方200米标志牌，F型立杆标志、反光标志板，含基础，立杆，标志牌安装。</w:t>
            </w:r>
          </w:p>
        </w:tc>
        <w:tc>
          <w:tcPr>
            <w:tcW w:w="709" w:type="dxa"/>
            <w:tcBorders>
              <w:top w:val="nil"/>
              <w:left w:val="nil"/>
              <w:bottom w:val="single" w:sz="4" w:space="0" w:color="auto"/>
              <w:right w:val="single" w:sz="4" w:space="0" w:color="auto"/>
            </w:tcBorders>
            <w:shd w:val="clear" w:color="auto" w:fill="auto"/>
            <w:vAlign w:val="center"/>
          </w:tcPr>
          <w:p w14:paraId="0DDC4662" w14:textId="77777777" w:rsidR="00202FBF" w:rsidRDefault="00DC2429">
            <w:pPr>
              <w:widowControl/>
              <w:spacing w:line="276" w:lineRule="auto"/>
              <w:jc w:val="center"/>
              <w:rPr>
                <w:rFonts w:ascii="宋体" w:hAnsi="宋体" w:cs="宋体"/>
                <w:kern w:val="0"/>
                <w:szCs w:val="21"/>
              </w:rPr>
            </w:pPr>
            <w:r>
              <w:rPr>
                <w:rFonts w:ascii="宋体" w:hAnsi="宋体" w:cs="宋体" w:hint="eastAsia"/>
                <w:kern w:val="0"/>
                <w:szCs w:val="21"/>
              </w:rPr>
              <w:t>套</w:t>
            </w:r>
          </w:p>
        </w:tc>
        <w:tc>
          <w:tcPr>
            <w:tcW w:w="709" w:type="dxa"/>
            <w:tcBorders>
              <w:top w:val="nil"/>
              <w:left w:val="nil"/>
              <w:bottom w:val="single" w:sz="4" w:space="0" w:color="auto"/>
              <w:right w:val="single" w:sz="4" w:space="0" w:color="auto"/>
            </w:tcBorders>
            <w:shd w:val="clear" w:color="auto" w:fill="auto"/>
            <w:vAlign w:val="center"/>
          </w:tcPr>
          <w:p w14:paraId="5684CE14" w14:textId="77777777" w:rsidR="00202FBF" w:rsidRDefault="00DC2429">
            <w:pPr>
              <w:widowControl/>
              <w:spacing w:line="276" w:lineRule="auto"/>
              <w:jc w:val="center"/>
              <w:rPr>
                <w:rFonts w:ascii="宋体" w:hAnsi="宋体" w:cs="宋体"/>
                <w:kern w:val="0"/>
                <w:szCs w:val="21"/>
              </w:rPr>
            </w:pPr>
            <w:r>
              <w:rPr>
                <w:rFonts w:ascii="宋体" w:hAnsi="宋体" w:cs="宋体" w:hint="eastAsia"/>
                <w:kern w:val="0"/>
                <w:szCs w:val="21"/>
              </w:rPr>
              <w:t>2</w:t>
            </w:r>
          </w:p>
        </w:tc>
      </w:tr>
      <w:tr w:rsidR="00202FBF" w14:paraId="72E77B1F" w14:textId="77777777">
        <w:trPr>
          <w:trHeight w:val="270"/>
        </w:trPr>
        <w:tc>
          <w:tcPr>
            <w:tcW w:w="636" w:type="dxa"/>
            <w:tcBorders>
              <w:top w:val="nil"/>
              <w:left w:val="single" w:sz="4" w:space="0" w:color="auto"/>
              <w:bottom w:val="single" w:sz="4" w:space="0" w:color="auto"/>
              <w:right w:val="single" w:sz="4" w:space="0" w:color="auto"/>
            </w:tcBorders>
            <w:shd w:val="clear" w:color="auto" w:fill="auto"/>
            <w:vAlign w:val="center"/>
          </w:tcPr>
          <w:p w14:paraId="7963EDF2" w14:textId="77777777" w:rsidR="00202FBF" w:rsidRDefault="00DC2429">
            <w:pPr>
              <w:widowControl/>
              <w:spacing w:line="276" w:lineRule="auto"/>
              <w:jc w:val="center"/>
              <w:rPr>
                <w:rFonts w:ascii="宋体" w:hAnsi="宋体" w:cs="宋体"/>
                <w:b/>
                <w:bCs/>
                <w:kern w:val="0"/>
                <w:szCs w:val="21"/>
              </w:rPr>
            </w:pPr>
            <w:r>
              <w:rPr>
                <w:rFonts w:ascii="宋体" w:hAnsi="宋体" w:cs="宋体" w:hint="eastAsia"/>
                <w:b/>
                <w:bCs/>
                <w:kern w:val="0"/>
                <w:szCs w:val="21"/>
              </w:rPr>
              <w:t>6</w:t>
            </w:r>
          </w:p>
        </w:tc>
        <w:tc>
          <w:tcPr>
            <w:tcW w:w="1880" w:type="dxa"/>
            <w:tcBorders>
              <w:top w:val="nil"/>
              <w:left w:val="nil"/>
              <w:bottom w:val="single" w:sz="4" w:space="0" w:color="auto"/>
              <w:right w:val="single" w:sz="4" w:space="0" w:color="auto"/>
            </w:tcBorders>
            <w:shd w:val="clear" w:color="auto" w:fill="auto"/>
            <w:vAlign w:val="center"/>
          </w:tcPr>
          <w:p w14:paraId="09AC68E2" w14:textId="77777777" w:rsidR="00202FBF" w:rsidRDefault="00DC2429">
            <w:pPr>
              <w:widowControl/>
              <w:spacing w:line="276" w:lineRule="auto"/>
              <w:jc w:val="left"/>
              <w:rPr>
                <w:rFonts w:ascii="宋体" w:hAnsi="宋体" w:cs="宋体"/>
                <w:b/>
                <w:bCs/>
                <w:kern w:val="0"/>
                <w:szCs w:val="21"/>
              </w:rPr>
            </w:pPr>
            <w:r>
              <w:rPr>
                <w:rFonts w:ascii="宋体" w:hAnsi="宋体" w:cs="宋体" w:hint="eastAsia"/>
                <w:b/>
                <w:bCs/>
                <w:kern w:val="0"/>
                <w:szCs w:val="21"/>
              </w:rPr>
              <w:t>传输及供电系统</w:t>
            </w:r>
          </w:p>
        </w:tc>
        <w:tc>
          <w:tcPr>
            <w:tcW w:w="9953" w:type="dxa"/>
            <w:tcBorders>
              <w:top w:val="nil"/>
              <w:left w:val="nil"/>
              <w:bottom w:val="single" w:sz="4" w:space="0" w:color="auto"/>
              <w:right w:val="single" w:sz="4" w:space="0" w:color="auto"/>
            </w:tcBorders>
            <w:shd w:val="clear" w:color="auto" w:fill="auto"/>
          </w:tcPr>
          <w:p w14:paraId="36406544" w14:textId="77777777" w:rsidR="00202FBF" w:rsidRDefault="00DC2429">
            <w:pPr>
              <w:widowControl/>
              <w:spacing w:line="276" w:lineRule="auto"/>
              <w:jc w:val="left"/>
              <w:rPr>
                <w:rFonts w:ascii="宋体" w:hAnsi="宋体" w:cs="宋体"/>
                <w:b/>
                <w:bCs/>
                <w:kern w:val="0"/>
                <w:szCs w:val="21"/>
              </w:rPr>
            </w:pPr>
            <w:r>
              <w:rPr>
                <w:rFonts w:ascii="宋体" w:hAnsi="宋体" w:cs="宋体" w:hint="eastAsia"/>
                <w:b/>
                <w:bCs/>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tcPr>
          <w:p w14:paraId="5F79C043" w14:textId="77777777" w:rsidR="00202FBF" w:rsidRDefault="00DC2429">
            <w:pPr>
              <w:widowControl/>
              <w:spacing w:line="276" w:lineRule="auto"/>
              <w:jc w:val="center"/>
              <w:rPr>
                <w:rFonts w:ascii="宋体" w:hAnsi="宋体" w:cs="宋体"/>
                <w:b/>
                <w:bCs/>
                <w:kern w:val="0"/>
                <w:szCs w:val="21"/>
              </w:rPr>
            </w:pPr>
            <w:r>
              <w:rPr>
                <w:rFonts w:ascii="宋体" w:hAnsi="宋体" w:cs="宋体" w:hint="eastAsia"/>
                <w:b/>
                <w:bCs/>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tcPr>
          <w:p w14:paraId="5CD1AD05" w14:textId="77777777" w:rsidR="00202FBF" w:rsidRDefault="00DC2429">
            <w:pPr>
              <w:widowControl/>
              <w:spacing w:line="276" w:lineRule="auto"/>
              <w:jc w:val="center"/>
              <w:rPr>
                <w:rFonts w:ascii="宋体" w:hAnsi="宋体" w:cs="宋体"/>
                <w:b/>
                <w:bCs/>
                <w:kern w:val="0"/>
                <w:szCs w:val="21"/>
              </w:rPr>
            </w:pPr>
            <w:r>
              <w:rPr>
                <w:rFonts w:ascii="宋体" w:hAnsi="宋体" w:cs="宋体" w:hint="eastAsia"/>
                <w:b/>
                <w:bCs/>
                <w:kern w:val="0"/>
                <w:szCs w:val="21"/>
              </w:rPr>
              <w:t xml:space="preserve">　</w:t>
            </w:r>
          </w:p>
        </w:tc>
      </w:tr>
      <w:tr w:rsidR="00202FBF" w14:paraId="1A343742" w14:textId="77777777">
        <w:trPr>
          <w:trHeight w:val="270"/>
        </w:trPr>
        <w:tc>
          <w:tcPr>
            <w:tcW w:w="636" w:type="dxa"/>
            <w:tcBorders>
              <w:top w:val="nil"/>
              <w:left w:val="single" w:sz="4" w:space="0" w:color="auto"/>
              <w:bottom w:val="single" w:sz="4" w:space="0" w:color="auto"/>
              <w:right w:val="single" w:sz="4" w:space="0" w:color="auto"/>
            </w:tcBorders>
            <w:shd w:val="clear" w:color="auto" w:fill="auto"/>
            <w:vAlign w:val="center"/>
          </w:tcPr>
          <w:p w14:paraId="356B3A17" w14:textId="77777777" w:rsidR="00202FBF" w:rsidRDefault="00DC2429">
            <w:pPr>
              <w:widowControl/>
              <w:spacing w:line="276" w:lineRule="auto"/>
              <w:jc w:val="center"/>
              <w:rPr>
                <w:rFonts w:ascii="宋体" w:hAnsi="宋体" w:cs="宋体"/>
                <w:kern w:val="0"/>
                <w:szCs w:val="21"/>
              </w:rPr>
            </w:pPr>
            <w:r>
              <w:rPr>
                <w:rFonts w:ascii="宋体" w:hAnsi="宋体" w:cs="宋体" w:hint="eastAsia"/>
                <w:kern w:val="0"/>
                <w:szCs w:val="21"/>
              </w:rPr>
              <w:t>(01)</w:t>
            </w:r>
          </w:p>
        </w:tc>
        <w:tc>
          <w:tcPr>
            <w:tcW w:w="1880" w:type="dxa"/>
            <w:tcBorders>
              <w:top w:val="nil"/>
              <w:left w:val="nil"/>
              <w:bottom w:val="single" w:sz="4" w:space="0" w:color="auto"/>
              <w:right w:val="single" w:sz="4" w:space="0" w:color="auto"/>
            </w:tcBorders>
            <w:shd w:val="clear" w:color="auto" w:fill="auto"/>
            <w:vAlign w:val="center"/>
          </w:tcPr>
          <w:p w14:paraId="6DA0587F" w14:textId="77777777" w:rsidR="00202FBF" w:rsidRDefault="00DC2429">
            <w:pPr>
              <w:widowControl/>
              <w:spacing w:line="276" w:lineRule="auto"/>
              <w:jc w:val="left"/>
              <w:rPr>
                <w:rFonts w:ascii="宋体" w:hAnsi="宋体" w:cs="宋体"/>
                <w:kern w:val="0"/>
                <w:szCs w:val="21"/>
              </w:rPr>
            </w:pPr>
            <w:r>
              <w:rPr>
                <w:rFonts w:ascii="宋体" w:hAnsi="宋体" w:cs="宋体" w:hint="eastAsia"/>
                <w:kern w:val="0"/>
                <w:szCs w:val="21"/>
              </w:rPr>
              <w:t>网络租凭费</w:t>
            </w:r>
          </w:p>
        </w:tc>
        <w:tc>
          <w:tcPr>
            <w:tcW w:w="9953" w:type="dxa"/>
            <w:tcBorders>
              <w:top w:val="nil"/>
              <w:left w:val="nil"/>
              <w:bottom w:val="single" w:sz="4" w:space="0" w:color="auto"/>
              <w:right w:val="single" w:sz="4" w:space="0" w:color="auto"/>
            </w:tcBorders>
            <w:shd w:val="clear" w:color="auto" w:fill="auto"/>
          </w:tcPr>
          <w:p w14:paraId="3B6FFFAA" w14:textId="77777777" w:rsidR="00202FBF" w:rsidRDefault="00DC2429">
            <w:pPr>
              <w:widowControl/>
              <w:spacing w:line="276" w:lineRule="auto"/>
              <w:jc w:val="left"/>
              <w:rPr>
                <w:rFonts w:ascii="宋体" w:hAnsi="宋体" w:cs="宋体"/>
                <w:kern w:val="0"/>
                <w:szCs w:val="21"/>
              </w:rPr>
            </w:pPr>
            <w:r>
              <w:rPr>
                <w:rFonts w:ascii="宋体" w:hAnsi="宋体" w:cs="宋体" w:hint="eastAsia"/>
                <w:kern w:val="0"/>
                <w:szCs w:val="21"/>
              </w:rPr>
              <w:t>租用运营商VPN接入公路局内网，100M，1年，按实际市价计算，按需发生。</w:t>
            </w:r>
          </w:p>
        </w:tc>
        <w:tc>
          <w:tcPr>
            <w:tcW w:w="709" w:type="dxa"/>
            <w:tcBorders>
              <w:top w:val="nil"/>
              <w:left w:val="nil"/>
              <w:bottom w:val="single" w:sz="4" w:space="0" w:color="auto"/>
              <w:right w:val="single" w:sz="4" w:space="0" w:color="auto"/>
            </w:tcBorders>
            <w:shd w:val="clear" w:color="auto" w:fill="auto"/>
            <w:vAlign w:val="center"/>
          </w:tcPr>
          <w:p w14:paraId="52AFFC97" w14:textId="77777777" w:rsidR="00202FBF" w:rsidRDefault="00DC2429">
            <w:pPr>
              <w:widowControl/>
              <w:spacing w:line="276" w:lineRule="auto"/>
              <w:jc w:val="center"/>
              <w:rPr>
                <w:rFonts w:ascii="宋体" w:hAnsi="宋体" w:cs="宋体"/>
                <w:kern w:val="0"/>
                <w:szCs w:val="21"/>
              </w:rPr>
            </w:pPr>
            <w:r>
              <w:rPr>
                <w:rFonts w:ascii="宋体" w:hAnsi="宋体" w:cs="宋体" w:hint="eastAsia"/>
                <w:kern w:val="0"/>
                <w:szCs w:val="21"/>
              </w:rPr>
              <w:t>年</w:t>
            </w:r>
          </w:p>
        </w:tc>
        <w:tc>
          <w:tcPr>
            <w:tcW w:w="709" w:type="dxa"/>
            <w:tcBorders>
              <w:top w:val="nil"/>
              <w:left w:val="nil"/>
              <w:bottom w:val="single" w:sz="4" w:space="0" w:color="auto"/>
              <w:right w:val="single" w:sz="4" w:space="0" w:color="auto"/>
            </w:tcBorders>
            <w:shd w:val="clear" w:color="auto" w:fill="auto"/>
            <w:vAlign w:val="center"/>
          </w:tcPr>
          <w:p w14:paraId="447A12E8" w14:textId="77777777" w:rsidR="00202FBF" w:rsidRDefault="00DC2429">
            <w:pPr>
              <w:widowControl/>
              <w:spacing w:line="276" w:lineRule="auto"/>
              <w:jc w:val="center"/>
              <w:rPr>
                <w:rFonts w:ascii="宋体" w:hAnsi="宋体" w:cs="宋体"/>
                <w:kern w:val="0"/>
                <w:szCs w:val="21"/>
              </w:rPr>
            </w:pPr>
            <w:r>
              <w:rPr>
                <w:rFonts w:ascii="宋体" w:hAnsi="宋体" w:cs="宋体" w:hint="eastAsia"/>
                <w:kern w:val="0"/>
                <w:szCs w:val="21"/>
              </w:rPr>
              <w:t>3</w:t>
            </w:r>
          </w:p>
        </w:tc>
      </w:tr>
      <w:tr w:rsidR="00202FBF" w14:paraId="228B9642" w14:textId="77777777">
        <w:trPr>
          <w:trHeight w:val="270"/>
        </w:trPr>
        <w:tc>
          <w:tcPr>
            <w:tcW w:w="636" w:type="dxa"/>
            <w:tcBorders>
              <w:top w:val="nil"/>
              <w:left w:val="single" w:sz="4" w:space="0" w:color="auto"/>
              <w:bottom w:val="single" w:sz="4" w:space="0" w:color="auto"/>
              <w:right w:val="single" w:sz="4" w:space="0" w:color="auto"/>
            </w:tcBorders>
            <w:shd w:val="clear" w:color="auto" w:fill="auto"/>
            <w:vAlign w:val="center"/>
          </w:tcPr>
          <w:p w14:paraId="6038A4CF" w14:textId="77777777" w:rsidR="00202FBF" w:rsidRDefault="00DC2429">
            <w:pPr>
              <w:widowControl/>
              <w:spacing w:line="276" w:lineRule="auto"/>
              <w:jc w:val="center"/>
              <w:rPr>
                <w:rFonts w:ascii="宋体" w:hAnsi="宋体" w:cs="宋体"/>
                <w:kern w:val="0"/>
                <w:szCs w:val="21"/>
              </w:rPr>
            </w:pPr>
            <w:r>
              <w:rPr>
                <w:rFonts w:ascii="宋体" w:hAnsi="宋体" w:cs="宋体" w:hint="eastAsia"/>
                <w:kern w:val="0"/>
                <w:szCs w:val="21"/>
              </w:rPr>
              <w:t>(02)</w:t>
            </w:r>
          </w:p>
        </w:tc>
        <w:tc>
          <w:tcPr>
            <w:tcW w:w="1880" w:type="dxa"/>
            <w:tcBorders>
              <w:top w:val="nil"/>
              <w:left w:val="nil"/>
              <w:bottom w:val="single" w:sz="4" w:space="0" w:color="auto"/>
              <w:right w:val="single" w:sz="4" w:space="0" w:color="auto"/>
            </w:tcBorders>
            <w:shd w:val="clear" w:color="auto" w:fill="auto"/>
            <w:vAlign w:val="center"/>
          </w:tcPr>
          <w:p w14:paraId="78177E20" w14:textId="77777777" w:rsidR="00202FBF" w:rsidRDefault="00DC2429">
            <w:pPr>
              <w:widowControl/>
              <w:spacing w:line="276" w:lineRule="auto"/>
              <w:jc w:val="left"/>
              <w:rPr>
                <w:rFonts w:ascii="宋体" w:hAnsi="宋体" w:cs="宋体"/>
                <w:kern w:val="0"/>
                <w:szCs w:val="21"/>
              </w:rPr>
            </w:pPr>
            <w:r>
              <w:rPr>
                <w:rFonts w:ascii="宋体" w:hAnsi="宋体" w:cs="宋体" w:hint="eastAsia"/>
                <w:kern w:val="0"/>
                <w:szCs w:val="21"/>
              </w:rPr>
              <w:t>供电局市电初装费</w:t>
            </w:r>
          </w:p>
        </w:tc>
        <w:tc>
          <w:tcPr>
            <w:tcW w:w="9953" w:type="dxa"/>
            <w:tcBorders>
              <w:top w:val="nil"/>
              <w:left w:val="nil"/>
              <w:bottom w:val="single" w:sz="4" w:space="0" w:color="auto"/>
              <w:right w:val="single" w:sz="4" w:space="0" w:color="auto"/>
            </w:tcBorders>
            <w:shd w:val="clear" w:color="auto" w:fill="auto"/>
          </w:tcPr>
          <w:p w14:paraId="384E852A" w14:textId="77777777" w:rsidR="00202FBF" w:rsidRDefault="00DC2429">
            <w:pPr>
              <w:widowControl/>
              <w:spacing w:line="276" w:lineRule="auto"/>
              <w:jc w:val="left"/>
              <w:rPr>
                <w:rFonts w:ascii="宋体" w:hAnsi="宋体" w:cs="宋体"/>
                <w:kern w:val="0"/>
                <w:szCs w:val="21"/>
              </w:rPr>
            </w:pPr>
            <w:r>
              <w:rPr>
                <w:rFonts w:ascii="宋体" w:hAnsi="宋体" w:cs="宋体" w:hint="eastAsia"/>
                <w:kern w:val="0"/>
                <w:szCs w:val="21"/>
              </w:rPr>
              <w:t>供电局包装新增用电，挂电表费用，按实际市价计算，按需发生。</w:t>
            </w:r>
          </w:p>
        </w:tc>
        <w:tc>
          <w:tcPr>
            <w:tcW w:w="709" w:type="dxa"/>
            <w:tcBorders>
              <w:top w:val="nil"/>
              <w:left w:val="nil"/>
              <w:bottom w:val="single" w:sz="4" w:space="0" w:color="auto"/>
              <w:right w:val="single" w:sz="4" w:space="0" w:color="auto"/>
            </w:tcBorders>
            <w:shd w:val="clear" w:color="auto" w:fill="auto"/>
            <w:vAlign w:val="center"/>
          </w:tcPr>
          <w:p w14:paraId="375779B2" w14:textId="77777777" w:rsidR="00202FBF" w:rsidRDefault="00DC2429">
            <w:pPr>
              <w:widowControl/>
              <w:spacing w:line="276" w:lineRule="auto"/>
              <w:jc w:val="center"/>
              <w:rPr>
                <w:rFonts w:ascii="宋体" w:hAnsi="宋体" w:cs="宋体"/>
                <w:kern w:val="0"/>
                <w:szCs w:val="21"/>
              </w:rPr>
            </w:pPr>
            <w:r>
              <w:rPr>
                <w:rFonts w:ascii="宋体" w:hAnsi="宋体" w:cs="宋体" w:hint="eastAsia"/>
                <w:kern w:val="0"/>
                <w:szCs w:val="21"/>
              </w:rPr>
              <w:t>项</w:t>
            </w:r>
          </w:p>
        </w:tc>
        <w:tc>
          <w:tcPr>
            <w:tcW w:w="709" w:type="dxa"/>
            <w:tcBorders>
              <w:top w:val="nil"/>
              <w:left w:val="nil"/>
              <w:bottom w:val="single" w:sz="4" w:space="0" w:color="auto"/>
              <w:right w:val="single" w:sz="4" w:space="0" w:color="auto"/>
            </w:tcBorders>
            <w:shd w:val="clear" w:color="auto" w:fill="auto"/>
            <w:vAlign w:val="center"/>
          </w:tcPr>
          <w:p w14:paraId="31E4688C" w14:textId="77777777" w:rsidR="00202FBF" w:rsidRDefault="00DC2429">
            <w:pPr>
              <w:widowControl/>
              <w:spacing w:line="276" w:lineRule="auto"/>
              <w:jc w:val="center"/>
              <w:rPr>
                <w:rFonts w:ascii="宋体" w:hAnsi="宋体" w:cs="宋体"/>
                <w:kern w:val="0"/>
                <w:szCs w:val="21"/>
              </w:rPr>
            </w:pPr>
            <w:r>
              <w:rPr>
                <w:rFonts w:ascii="宋体" w:hAnsi="宋体" w:cs="宋体" w:hint="eastAsia"/>
                <w:kern w:val="0"/>
                <w:szCs w:val="21"/>
              </w:rPr>
              <w:t>1</w:t>
            </w:r>
          </w:p>
        </w:tc>
      </w:tr>
      <w:tr w:rsidR="00202FBF" w14:paraId="2ECD3872" w14:textId="77777777">
        <w:trPr>
          <w:trHeight w:val="270"/>
        </w:trPr>
        <w:tc>
          <w:tcPr>
            <w:tcW w:w="636" w:type="dxa"/>
            <w:tcBorders>
              <w:top w:val="nil"/>
              <w:left w:val="single" w:sz="4" w:space="0" w:color="auto"/>
              <w:bottom w:val="single" w:sz="4" w:space="0" w:color="auto"/>
              <w:right w:val="single" w:sz="4" w:space="0" w:color="auto"/>
            </w:tcBorders>
            <w:shd w:val="clear" w:color="auto" w:fill="auto"/>
            <w:vAlign w:val="center"/>
          </w:tcPr>
          <w:p w14:paraId="60101BD2" w14:textId="77777777" w:rsidR="00202FBF" w:rsidRDefault="00DC2429">
            <w:pPr>
              <w:widowControl/>
              <w:spacing w:line="276" w:lineRule="auto"/>
              <w:jc w:val="center"/>
              <w:rPr>
                <w:rFonts w:ascii="宋体" w:hAnsi="宋体" w:cs="宋体"/>
                <w:kern w:val="0"/>
                <w:szCs w:val="21"/>
              </w:rPr>
            </w:pPr>
            <w:r>
              <w:rPr>
                <w:rFonts w:ascii="宋体" w:hAnsi="宋体" w:cs="宋体" w:hint="eastAsia"/>
                <w:kern w:val="0"/>
                <w:szCs w:val="21"/>
              </w:rPr>
              <w:t>(03)</w:t>
            </w:r>
          </w:p>
        </w:tc>
        <w:tc>
          <w:tcPr>
            <w:tcW w:w="1880" w:type="dxa"/>
            <w:tcBorders>
              <w:top w:val="nil"/>
              <w:left w:val="nil"/>
              <w:bottom w:val="single" w:sz="4" w:space="0" w:color="auto"/>
              <w:right w:val="single" w:sz="4" w:space="0" w:color="auto"/>
            </w:tcBorders>
            <w:shd w:val="clear" w:color="auto" w:fill="auto"/>
            <w:vAlign w:val="center"/>
          </w:tcPr>
          <w:p w14:paraId="650829D1" w14:textId="77777777" w:rsidR="00202FBF" w:rsidRDefault="00DC2429">
            <w:pPr>
              <w:widowControl/>
              <w:spacing w:line="276" w:lineRule="auto"/>
              <w:jc w:val="left"/>
              <w:rPr>
                <w:rFonts w:ascii="宋体" w:hAnsi="宋体" w:cs="宋体"/>
                <w:kern w:val="0"/>
                <w:szCs w:val="21"/>
              </w:rPr>
            </w:pPr>
            <w:r>
              <w:rPr>
                <w:rFonts w:ascii="宋体" w:hAnsi="宋体" w:cs="宋体" w:hint="eastAsia"/>
                <w:kern w:val="0"/>
                <w:szCs w:val="21"/>
              </w:rPr>
              <w:t>外部电缆</w:t>
            </w:r>
          </w:p>
        </w:tc>
        <w:tc>
          <w:tcPr>
            <w:tcW w:w="9953" w:type="dxa"/>
            <w:tcBorders>
              <w:top w:val="nil"/>
              <w:left w:val="nil"/>
              <w:bottom w:val="single" w:sz="4" w:space="0" w:color="auto"/>
              <w:right w:val="single" w:sz="4" w:space="0" w:color="auto"/>
            </w:tcBorders>
            <w:shd w:val="clear" w:color="auto" w:fill="auto"/>
          </w:tcPr>
          <w:p w14:paraId="053931AA" w14:textId="77777777" w:rsidR="00202FBF" w:rsidRDefault="00DC2429">
            <w:pPr>
              <w:widowControl/>
              <w:spacing w:line="276" w:lineRule="auto"/>
              <w:jc w:val="left"/>
              <w:rPr>
                <w:rFonts w:ascii="宋体" w:hAnsi="宋体" w:cs="宋体"/>
                <w:kern w:val="0"/>
                <w:szCs w:val="21"/>
              </w:rPr>
            </w:pPr>
            <w:r>
              <w:rPr>
                <w:rFonts w:ascii="宋体" w:hAnsi="宋体" w:cs="宋体" w:hint="eastAsia"/>
                <w:kern w:val="0"/>
                <w:szCs w:val="21"/>
              </w:rPr>
              <w:t>从挂表处接至机柜，含空开100A，按实际数量计算。</w:t>
            </w:r>
          </w:p>
        </w:tc>
        <w:tc>
          <w:tcPr>
            <w:tcW w:w="709" w:type="dxa"/>
            <w:tcBorders>
              <w:top w:val="nil"/>
              <w:left w:val="nil"/>
              <w:bottom w:val="single" w:sz="4" w:space="0" w:color="auto"/>
              <w:right w:val="single" w:sz="4" w:space="0" w:color="auto"/>
            </w:tcBorders>
            <w:shd w:val="clear" w:color="auto" w:fill="auto"/>
            <w:vAlign w:val="center"/>
          </w:tcPr>
          <w:p w14:paraId="7E32E819" w14:textId="77777777" w:rsidR="00202FBF" w:rsidRDefault="00DC2429">
            <w:pPr>
              <w:widowControl/>
              <w:spacing w:line="276" w:lineRule="auto"/>
              <w:jc w:val="center"/>
              <w:rPr>
                <w:rFonts w:ascii="宋体" w:hAnsi="宋体" w:cs="宋体"/>
                <w:kern w:val="0"/>
                <w:szCs w:val="21"/>
              </w:rPr>
            </w:pPr>
            <w:r>
              <w:rPr>
                <w:rFonts w:ascii="宋体" w:hAnsi="宋体" w:cs="宋体" w:hint="eastAsia"/>
                <w:kern w:val="0"/>
                <w:szCs w:val="21"/>
              </w:rPr>
              <w:t>米</w:t>
            </w:r>
          </w:p>
        </w:tc>
        <w:tc>
          <w:tcPr>
            <w:tcW w:w="709" w:type="dxa"/>
            <w:tcBorders>
              <w:top w:val="nil"/>
              <w:left w:val="nil"/>
              <w:bottom w:val="single" w:sz="4" w:space="0" w:color="auto"/>
              <w:right w:val="single" w:sz="4" w:space="0" w:color="auto"/>
            </w:tcBorders>
            <w:shd w:val="clear" w:color="auto" w:fill="auto"/>
            <w:vAlign w:val="center"/>
          </w:tcPr>
          <w:p w14:paraId="01FF00C5" w14:textId="77777777" w:rsidR="00202FBF" w:rsidRDefault="00DC2429">
            <w:pPr>
              <w:widowControl/>
              <w:spacing w:line="276" w:lineRule="auto"/>
              <w:jc w:val="center"/>
              <w:rPr>
                <w:rFonts w:ascii="宋体" w:hAnsi="宋体" w:cs="宋体"/>
                <w:kern w:val="0"/>
                <w:szCs w:val="21"/>
              </w:rPr>
            </w:pPr>
            <w:r>
              <w:rPr>
                <w:rFonts w:ascii="宋体" w:hAnsi="宋体" w:cs="宋体" w:hint="eastAsia"/>
                <w:kern w:val="0"/>
                <w:szCs w:val="21"/>
              </w:rPr>
              <w:t>300</w:t>
            </w:r>
          </w:p>
        </w:tc>
      </w:tr>
      <w:tr w:rsidR="00202FBF" w14:paraId="6B703941" w14:textId="77777777">
        <w:trPr>
          <w:trHeight w:val="270"/>
        </w:trPr>
        <w:tc>
          <w:tcPr>
            <w:tcW w:w="636" w:type="dxa"/>
            <w:tcBorders>
              <w:top w:val="nil"/>
              <w:left w:val="single" w:sz="4" w:space="0" w:color="auto"/>
              <w:bottom w:val="single" w:sz="4" w:space="0" w:color="auto"/>
              <w:right w:val="single" w:sz="4" w:space="0" w:color="auto"/>
            </w:tcBorders>
            <w:shd w:val="clear" w:color="auto" w:fill="auto"/>
            <w:vAlign w:val="center"/>
          </w:tcPr>
          <w:p w14:paraId="11FB2DB5" w14:textId="77777777" w:rsidR="00202FBF" w:rsidRDefault="00DC2429">
            <w:pPr>
              <w:widowControl/>
              <w:spacing w:line="276" w:lineRule="auto"/>
              <w:jc w:val="center"/>
              <w:rPr>
                <w:rFonts w:ascii="宋体" w:hAnsi="宋体" w:cs="宋体"/>
                <w:kern w:val="0"/>
                <w:szCs w:val="21"/>
              </w:rPr>
            </w:pPr>
            <w:r>
              <w:rPr>
                <w:rFonts w:ascii="宋体" w:hAnsi="宋体" w:cs="宋体" w:hint="eastAsia"/>
                <w:kern w:val="0"/>
                <w:szCs w:val="21"/>
              </w:rPr>
              <w:t>(04)</w:t>
            </w:r>
          </w:p>
        </w:tc>
        <w:tc>
          <w:tcPr>
            <w:tcW w:w="1880" w:type="dxa"/>
            <w:tcBorders>
              <w:top w:val="nil"/>
              <w:left w:val="nil"/>
              <w:bottom w:val="single" w:sz="4" w:space="0" w:color="auto"/>
              <w:right w:val="single" w:sz="4" w:space="0" w:color="auto"/>
            </w:tcBorders>
            <w:shd w:val="clear" w:color="auto" w:fill="auto"/>
            <w:vAlign w:val="center"/>
          </w:tcPr>
          <w:p w14:paraId="6C153D63" w14:textId="77777777" w:rsidR="00202FBF" w:rsidRDefault="00DC2429">
            <w:pPr>
              <w:widowControl/>
              <w:spacing w:line="276" w:lineRule="auto"/>
              <w:jc w:val="left"/>
              <w:rPr>
                <w:rFonts w:ascii="宋体" w:hAnsi="宋体" w:cs="宋体"/>
                <w:kern w:val="0"/>
                <w:szCs w:val="21"/>
              </w:rPr>
            </w:pPr>
            <w:r>
              <w:rPr>
                <w:rFonts w:ascii="宋体" w:hAnsi="宋体" w:cs="宋体" w:hint="eastAsia"/>
                <w:kern w:val="0"/>
                <w:szCs w:val="21"/>
              </w:rPr>
              <w:t>外部电缆施工费</w:t>
            </w:r>
          </w:p>
        </w:tc>
        <w:tc>
          <w:tcPr>
            <w:tcW w:w="9953" w:type="dxa"/>
            <w:tcBorders>
              <w:top w:val="nil"/>
              <w:left w:val="nil"/>
              <w:bottom w:val="single" w:sz="4" w:space="0" w:color="auto"/>
              <w:right w:val="single" w:sz="4" w:space="0" w:color="auto"/>
            </w:tcBorders>
            <w:shd w:val="clear" w:color="auto" w:fill="auto"/>
          </w:tcPr>
          <w:p w14:paraId="05E0E77E" w14:textId="77777777" w:rsidR="00202FBF" w:rsidRDefault="00DC2429">
            <w:pPr>
              <w:widowControl/>
              <w:spacing w:line="276" w:lineRule="auto"/>
              <w:jc w:val="left"/>
              <w:rPr>
                <w:rFonts w:ascii="宋体" w:hAnsi="宋体" w:cs="宋体"/>
                <w:kern w:val="0"/>
                <w:szCs w:val="21"/>
              </w:rPr>
            </w:pPr>
            <w:r>
              <w:rPr>
                <w:rFonts w:ascii="宋体" w:hAnsi="宋体" w:cs="宋体" w:hint="eastAsia"/>
                <w:kern w:val="0"/>
                <w:szCs w:val="21"/>
              </w:rPr>
              <w:t>外部电缆地埋或架空，含管材（PE</w:t>
            </w:r>
            <w:r>
              <w:rPr>
                <w:rFonts w:ascii="MS Gothic" w:eastAsia="MS Gothic" w:hAnsi="MS Gothic" w:cs="MS Gothic" w:hint="eastAsia"/>
                <w:b/>
                <w:bCs/>
                <w:kern w:val="0"/>
                <w:szCs w:val="21"/>
              </w:rPr>
              <w:t>∅</w:t>
            </w:r>
            <w:r>
              <w:rPr>
                <w:rFonts w:ascii="宋体" w:hAnsi="宋体" w:cs="宋体" w:hint="eastAsia"/>
                <w:kern w:val="0"/>
                <w:szCs w:val="21"/>
              </w:rPr>
              <w:t>50），按实际数量计算。</w:t>
            </w:r>
          </w:p>
        </w:tc>
        <w:tc>
          <w:tcPr>
            <w:tcW w:w="709" w:type="dxa"/>
            <w:tcBorders>
              <w:top w:val="nil"/>
              <w:left w:val="nil"/>
              <w:bottom w:val="single" w:sz="4" w:space="0" w:color="auto"/>
              <w:right w:val="single" w:sz="4" w:space="0" w:color="auto"/>
            </w:tcBorders>
            <w:shd w:val="clear" w:color="auto" w:fill="auto"/>
            <w:vAlign w:val="center"/>
          </w:tcPr>
          <w:p w14:paraId="201D8F3D" w14:textId="77777777" w:rsidR="00202FBF" w:rsidRDefault="00DC2429">
            <w:pPr>
              <w:widowControl/>
              <w:spacing w:line="276" w:lineRule="auto"/>
              <w:jc w:val="center"/>
              <w:rPr>
                <w:rFonts w:ascii="宋体" w:hAnsi="宋体" w:cs="宋体"/>
                <w:kern w:val="0"/>
                <w:szCs w:val="21"/>
              </w:rPr>
            </w:pPr>
            <w:r>
              <w:rPr>
                <w:rFonts w:ascii="宋体" w:hAnsi="宋体" w:cs="宋体" w:hint="eastAsia"/>
                <w:kern w:val="0"/>
                <w:szCs w:val="21"/>
              </w:rPr>
              <w:t>米</w:t>
            </w:r>
          </w:p>
        </w:tc>
        <w:tc>
          <w:tcPr>
            <w:tcW w:w="709" w:type="dxa"/>
            <w:tcBorders>
              <w:top w:val="nil"/>
              <w:left w:val="nil"/>
              <w:bottom w:val="single" w:sz="4" w:space="0" w:color="auto"/>
              <w:right w:val="single" w:sz="4" w:space="0" w:color="auto"/>
            </w:tcBorders>
            <w:shd w:val="clear" w:color="auto" w:fill="auto"/>
            <w:vAlign w:val="center"/>
          </w:tcPr>
          <w:p w14:paraId="290CCF0F" w14:textId="77777777" w:rsidR="00202FBF" w:rsidRDefault="00DC2429">
            <w:pPr>
              <w:widowControl/>
              <w:spacing w:line="276" w:lineRule="auto"/>
              <w:jc w:val="center"/>
              <w:rPr>
                <w:rFonts w:ascii="宋体" w:hAnsi="宋体" w:cs="宋体"/>
                <w:kern w:val="0"/>
                <w:szCs w:val="21"/>
              </w:rPr>
            </w:pPr>
            <w:r>
              <w:rPr>
                <w:rFonts w:ascii="宋体" w:hAnsi="宋体" w:cs="宋体" w:hint="eastAsia"/>
                <w:kern w:val="0"/>
                <w:szCs w:val="21"/>
              </w:rPr>
              <w:t>300</w:t>
            </w:r>
          </w:p>
        </w:tc>
      </w:tr>
      <w:tr w:rsidR="00202FBF" w14:paraId="63A1F43D" w14:textId="77777777">
        <w:trPr>
          <w:trHeight w:val="270"/>
        </w:trPr>
        <w:tc>
          <w:tcPr>
            <w:tcW w:w="636" w:type="dxa"/>
            <w:tcBorders>
              <w:top w:val="nil"/>
              <w:left w:val="single" w:sz="4" w:space="0" w:color="auto"/>
              <w:bottom w:val="single" w:sz="4" w:space="0" w:color="auto"/>
              <w:right w:val="single" w:sz="4" w:space="0" w:color="auto"/>
            </w:tcBorders>
            <w:shd w:val="clear" w:color="auto" w:fill="auto"/>
            <w:vAlign w:val="center"/>
          </w:tcPr>
          <w:p w14:paraId="4B516567" w14:textId="77777777" w:rsidR="00202FBF" w:rsidRDefault="00DC2429">
            <w:pPr>
              <w:widowControl/>
              <w:spacing w:line="276" w:lineRule="auto"/>
              <w:jc w:val="center"/>
              <w:rPr>
                <w:rFonts w:ascii="宋体" w:hAnsi="宋体" w:cs="宋体"/>
                <w:kern w:val="0"/>
                <w:szCs w:val="21"/>
              </w:rPr>
            </w:pPr>
            <w:r>
              <w:rPr>
                <w:rFonts w:ascii="宋体" w:hAnsi="宋体" w:cs="宋体" w:hint="eastAsia"/>
                <w:kern w:val="0"/>
                <w:szCs w:val="21"/>
              </w:rPr>
              <w:t>(05)</w:t>
            </w:r>
          </w:p>
        </w:tc>
        <w:tc>
          <w:tcPr>
            <w:tcW w:w="1880" w:type="dxa"/>
            <w:tcBorders>
              <w:top w:val="nil"/>
              <w:left w:val="nil"/>
              <w:bottom w:val="single" w:sz="4" w:space="0" w:color="auto"/>
              <w:right w:val="single" w:sz="4" w:space="0" w:color="auto"/>
            </w:tcBorders>
            <w:shd w:val="clear" w:color="auto" w:fill="auto"/>
            <w:vAlign w:val="center"/>
          </w:tcPr>
          <w:p w14:paraId="0CAC04C0" w14:textId="77777777" w:rsidR="00202FBF" w:rsidRDefault="00DC2429">
            <w:pPr>
              <w:widowControl/>
              <w:spacing w:line="276" w:lineRule="auto"/>
              <w:jc w:val="left"/>
              <w:rPr>
                <w:rFonts w:ascii="宋体" w:hAnsi="宋体" w:cs="宋体"/>
                <w:kern w:val="0"/>
                <w:szCs w:val="21"/>
              </w:rPr>
            </w:pPr>
            <w:r>
              <w:rPr>
                <w:rFonts w:ascii="宋体" w:hAnsi="宋体" w:cs="宋体" w:hint="eastAsia"/>
                <w:kern w:val="0"/>
                <w:szCs w:val="21"/>
              </w:rPr>
              <w:t>内部电缆</w:t>
            </w:r>
          </w:p>
        </w:tc>
        <w:tc>
          <w:tcPr>
            <w:tcW w:w="9953" w:type="dxa"/>
            <w:tcBorders>
              <w:top w:val="nil"/>
              <w:left w:val="nil"/>
              <w:bottom w:val="single" w:sz="4" w:space="0" w:color="auto"/>
              <w:right w:val="single" w:sz="4" w:space="0" w:color="auto"/>
            </w:tcBorders>
            <w:shd w:val="clear" w:color="auto" w:fill="auto"/>
          </w:tcPr>
          <w:p w14:paraId="3E3EF58B" w14:textId="77777777" w:rsidR="00202FBF" w:rsidRDefault="00DC2429">
            <w:pPr>
              <w:widowControl/>
              <w:spacing w:line="276" w:lineRule="auto"/>
              <w:jc w:val="left"/>
              <w:rPr>
                <w:rFonts w:ascii="宋体" w:hAnsi="宋体" w:cs="宋体"/>
                <w:kern w:val="0"/>
                <w:szCs w:val="21"/>
              </w:rPr>
            </w:pPr>
            <w:r>
              <w:rPr>
                <w:rFonts w:ascii="宋体" w:hAnsi="宋体" w:cs="宋体" w:hint="eastAsia"/>
                <w:kern w:val="0"/>
                <w:szCs w:val="21"/>
              </w:rPr>
              <w:t>工控机至LED屏，电源线，每套LED屏需250米。</w:t>
            </w:r>
          </w:p>
        </w:tc>
        <w:tc>
          <w:tcPr>
            <w:tcW w:w="709" w:type="dxa"/>
            <w:tcBorders>
              <w:top w:val="nil"/>
              <w:left w:val="nil"/>
              <w:bottom w:val="single" w:sz="4" w:space="0" w:color="auto"/>
              <w:right w:val="single" w:sz="4" w:space="0" w:color="auto"/>
            </w:tcBorders>
            <w:shd w:val="clear" w:color="auto" w:fill="auto"/>
            <w:vAlign w:val="center"/>
          </w:tcPr>
          <w:p w14:paraId="105EAD64" w14:textId="77777777" w:rsidR="00202FBF" w:rsidRDefault="00DC2429">
            <w:pPr>
              <w:widowControl/>
              <w:spacing w:line="276" w:lineRule="auto"/>
              <w:jc w:val="center"/>
              <w:rPr>
                <w:rFonts w:ascii="宋体" w:hAnsi="宋体" w:cs="宋体"/>
                <w:kern w:val="0"/>
                <w:szCs w:val="21"/>
              </w:rPr>
            </w:pPr>
            <w:r>
              <w:rPr>
                <w:rFonts w:ascii="宋体" w:hAnsi="宋体" w:cs="宋体" w:hint="eastAsia"/>
                <w:kern w:val="0"/>
                <w:szCs w:val="21"/>
              </w:rPr>
              <w:t>米</w:t>
            </w:r>
          </w:p>
        </w:tc>
        <w:tc>
          <w:tcPr>
            <w:tcW w:w="709" w:type="dxa"/>
            <w:tcBorders>
              <w:top w:val="nil"/>
              <w:left w:val="nil"/>
              <w:bottom w:val="single" w:sz="4" w:space="0" w:color="auto"/>
              <w:right w:val="single" w:sz="4" w:space="0" w:color="auto"/>
            </w:tcBorders>
            <w:shd w:val="clear" w:color="auto" w:fill="auto"/>
            <w:vAlign w:val="center"/>
          </w:tcPr>
          <w:p w14:paraId="1B2E8B47" w14:textId="77777777" w:rsidR="00202FBF" w:rsidRDefault="00DC2429">
            <w:pPr>
              <w:widowControl/>
              <w:spacing w:line="276" w:lineRule="auto"/>
              <w:jc w:val="center"/>
              <w:rPr>
                <w:rFonts w:ascii="宋体" w:hAnsi="宋体" w:cs="宋体"/>
                <w:kern w:val="0"/>
                <w:szCs w:val="21"/>
              </w:rPr>
            </w:pPr>
            <w:r>
              <w:rPr>
                <w:rFonts w:ascii="宋体" w:hAnsi="宋体" w:cs="宋体" w:hint="eastAsia"/>
                <w:kern w:val="0"/>
                <w:szCs w:val="21"/>
              </w:rPr>
              <w:t>500</w:t>
            </w:r>
          </w:p>
        </w:tc>
      </w:tr>
      <w:tr w:rsidR="00202FBF" w14:paraId="02FE42C5" w14:textId="77777777">
        <w:trPr>
          <w:trHeight w:val="270"/>
        </w:trPr>
        <w:tc>
          <w:tcPr>
            <w:tcW w:w="636" w:type="dxa"/>
            <w:tcBorders>
              <w:top w:val="nil"/>
              <w:left w:val="single" w:sz="4" w:space="0" w:color="auto"/>
              <w:bottom w:val="single" w:sz="4" w:space="0" w:color="auto"/>
              <w:right w:val="single" w:sz="4" w:space="0" w:color="auto"/>
            </w:tcBorders>
            <w:shd w:val="clear" w:color="auto" w:fill="auto"/>
            <w:vAlign w:val="center"/>
          </w:tcPr>
          <w:p w14:paraId="5723B302" w14:textId="77777777" w:rsidR="00202FBF" w:rsidRDefault="00DC2429">
            <w:pPr>
              <w:widowControl/>
              <w:spacing w:line="276" w:lineRule="auto"/>
              <w:jc w:val="center"/>
              <w:rPr>
                <w:rFonts w:ascii="宋体" w:hAnsi="宋体" w:cs="宋体"/>
                <w:kern w:val="0"/>
                <w:szCs w:val="21"/>
              </w:rPr>
            </w:pPr>
            <w:r>
              <w:rPr>
                <w:rFonts w:ascii="宋体" w:hAnsi="宋体" w:cs="宋体" w:hint="eastAsia"/>
                <w:kern w:val="0"/>
                <w:szCs w:val="21"/>
              </w:rPr>
              <w:t>(06)</w:t>
            </w:r>
          </w:p>
        </w:tc>
        <w:tc>
          <w:tcPr>
            <w:tcW w:w="1880" w:type="dxa"/>
            <w:tcBorders>
              <w:top w:val="nil"/>
              <w:left w:val="nil"/>
              <w:bottom w:val="single" w:sz="4" w:space="0" w:color="auto"/>
              <w:right w:val="single" w:sz="4" w:space="0" w:color="auto"/>
            </w:tcBorders>
            <w:shd w:val="clear" w:color="auto" w:fill="auto"/>
            <w:vAlign w:val="center"/>
          </w:tcPr>
          <w:p w14:paraId="0F972E51" w14:textId="77777777" w:rsidR="00202FBF" w:rsidRDefault="00DC2429">
            <w:pPr>
              <w:widowControl/>
              <w:spacing w:line="276" w:lineRule="auto"/>
              <w:jc w:val="left"/>
              <w:rPr>
                <w:rFonts w:ascii="宋体" w:hAnsi="宋体" w:cs="宋体"/>
                <w:kern w:val="0"/>
                <w:szCs w:val="21"/>
              </w:rPr>
            </w:pPr>
            <w:r>
              <w:rPr>
                <w:rFonts w:ascii="宋体" w:hAnsi="宋体" w:cs="宋体" w:hint="eastAsia"/>
                <w:kern w:val="0"/>
                <w:szCs w:val="21"/>
              </w:rPr>
              <w:t>摄像机电源线</w:t>
            </w:r>
          </w:p>
        </w:tc>
        <w:tc>
          <w:tcPr>
            <w:tcW w:w="9953" w:type="dxa"/>
            <w:tcBorders>
              <w:top w:val="nil"/>
              <w:left w:val="nil"/>
              <w:bottom w:val="single" w:sz="4" w:space="0" w:color="auto"/>
              <w:right w:val="single" w:sz="4" w:space="0" w:color="auto"/>
            </w:tcBorders>
            <w:shd w:val="clear" w:color="auto" w:fill="auto"/>
          </w:tcPr>
          <w:p w14:paraId="35D8A40E" w14:textId="77777777" w:rsidR="00202FBF" w:rsidRDefault="00DC2429">
            <w:pPr>
              <w:widowControl/>
              <w:spacing w:line="276" w:lineRule="auto"/>
              <w:jc w:val="left"/>
              <w:rPr>
                <w:rFonts w:ascii="宋体" w:hAnsi="宋体" w:cs="宋体"/>
                <w:kern w:val="0"/>
                <w:szCs w:val="21"/>
              </w:rPr>
            </w:pPr>
            <w:r>
              <w:rPr>
                <w:rFonts w:ascii="宋体" w:hAnsi="宋体" w:cs="宋体" w:hint="eastAsia"/>
                <w:kern w:val="0"/>
                <w:szCs w:val="21"/>
              </w:rPr>
              <w:t>工控机柜至摄像机，电源线，共需150米。</w:t>
            </w:r>
          </w:p>
        </w:tc>
        <w:tc>
          <w:tcPr>
            <w:tcW w:w="709" w:type="dxa"/>
            <w:tcBorders>
              <w:top w:val="nil"/>
              <w:left w:val="nil"/>
              <w:bottom w:val="single" w:sz="4" w:space="0" w:color="auto"/>
              <w:right w:val="single" w:sz="4" w:space="0" w:color="auto"/>
            </w:tcBorders>
            <w:shd w:val="clear" w:color="auto" w:fill="auto"/>
            <w:vAlign w:val="center"/>
          </w:tcPr>
          <w:p w14:paraId="531A83A1" w14:textId="77777777" w:rsidR="00202FBF" w:rsidRDefault="00DC2429">
            <w:pPr>
              <w:widowControl/>
              <w:spacing w:line="276" w:lineRule="auto"/>
              <w:jc w:val="center"/>
              <w:rPr>
                <w:rFonts w:ascii="宋体" w:hAnsi="宋体" w:cs="宋体"/>
                <w:kern w:val="0"/>
                <w:szCs w:val="21"/>
              </w:rPr>
            </w:pPr>
            <w:r>
              <w:rPr>
                <w:rFonts w:ascii="宋体" w:hAnsi="宋体" w:cs="宋体" w:hint="eastAsia"/>
                <w:kern w:val="0"/>
                <w:szCs w:val="21"/>
              </w:rPr>
              <w:t>米</w:t>
            </w:r>
          </w:p>
        </w:tc>
        <w:tc>
          <w:tcPr>
            <w:tcW w:w="709" w:type="dxa"/>
            <w:tcBorders>
              <w:top w:val="nil"/>
              <w:left w:val="nil"/>
              <w:bottom w:val="single" w:sz="4" w:space="0" w:color="auto"/>
              <w:right w:val="single" w:sz="4" w:space="0" w:color="auto"/>
            </w:tcBorders>
            <w:shd w:val="clear" w:color="auto" w:fill="auto"/>
            <w:vAlign w:val="center"/>
          </w:tcPr>
          <w:p w14:paraId="3B388976" w14:textId="77777777" w:rsidR="00202FBF" w:rsidRDefault="00DC2429">
            <w:pPr>
              <w:widowControl/>
              <w:spacing w:line="276" w:lineRule="auto"/>
              <w:jc w:val="center"/>
              <w:rPr>
                <w:rFonts w:ascii="宋体" w:hAnsi="宋体" w:cs="宋体"/>
                <w:kern w:val="0"/>
                <w:szCs w:val="21"/>
              </w:rPr>
            </w:pPr>
            <w:r>
              <w:rPr>
                <w:rFonts w:ascii="宋体" w:hAnsi="宋体" w:cs="宋体" w:hint="eastAsia"/>
                <w:kern w:val="0"/>
                <w:szCs w:val="21"/>
              </w:rPr>
              <w:t>150</w:t>
            </w:r>
          </w:p>
        </w:tc>
      </w:tr>
      <w:tr w:rsidR="00202FBF" w14:paraId="7383469E" w14:textId="77777777">
        <w:trPr>
          <w:trHeight w:val="270"/>
        </w:trPr>
        <w:tc>
          <w:tcPr>
            <w:tcW w:w="636" w:type="dxa"/>
            <w:tcBorders>
              <w:top w:val="nil"/>
              <w:left w:val="single" w:sz="4" w:space="0" w:color="auto"/>
              <w:bottom w:val="single" w:sz="4" w:space="0" w:color="auto"/>
              <w:right w:val="single" w:sz="4" w:space="0" w:color="auto"/>
            </w:tcBorders>
            <w:shd w:val="clear" w:color="auto" w:fill="auto"/>
            <w:vAlign w:val="center"/>
          </w:tcPr>
          <w:p w14:paraId="6F543D4E" w14:textId="77777777" w:rsidR="00202FBF" w:rsidRDefault="00DC2429">
            <w:pPr>
              <w:widowControl/>
              <w:spacing w:line="276" w:lineRule="auto"/>
              <w:jc w:val="center"/>
              <w:rPr>
                <w:rFonts w:ascii="宋体" w:hAnsi="宋体" w:cs="宋体"/>
                <w:kern w:val="0"/>
                <w:szCs w:val="21"/>
              </w:rPr>
            </w:pPr>
            <w:r>
              <w:rPr>
                <w:rFonts w:ascii="宋体" w:hAnsi="宋体" w:cs="宋体" w:hint="eastAsia"/>
                <w:kern w:val="0"/>
                <w:szCs w:val="21"/>
              </w:rPr>
              <w:t>(07)</w:t>
            </w:r>
          </w:p>
        </w:tc>
        <w:tc>
          <w:tcPr>
            <w:tcW w:w="1880" w:type="dxa"/>
            <w:tcBorders>
              <w:top w:val="nil"/>
              <w:left w:val="nil"/>
              <w:bottom w:val="single" w:sz="4" w:space="0" w:color="auto"/>
              <w:right w:val="single" w:sz="4" w:space="0" w:color="auto"/>
            </w:tcBorders>
            <w:shd w:val="clear" w:color="auto" w:fill="auto"/>
            <w:vAlign w:val="center"/>
          </w:tcPr>
          <w:p w14:paraId="0DC0CCF5" w14:textId="77777777" w:rsidR="00202FBF" w:rsidRDefault="00DC2429">
            <w:pPr>
              <w:widowControl/>
              <w:spacing w:line="276" w:lineRule="auto"/>
              <w:jc w:val="left"/>
              <w:rPr>
                <w:rFonts w:ascii="宋体" w:hAnsi="宋体" w:cs="宋体"/>
                <w:kern w:val="0"/>
                <w:szCs w:val="21"/>
              </w:rPr>
            </w:pPr>
            <w:r>
              <w:rPr>
                <w:rFonts w:ascii="宋体" w:hAnsi="宋体" w:cs="宋体" w:hint="eastAsia"/>
                <w:kern w:val="0"/>
                <w:szCs w:val="21"/>
              </w:rPr>
              <w:t>摄像机控制线</w:t>
            </w:r>
          </w:p>
        </w:tc>
        <w:tc>
          <w:tcPr>
            <w:tcW w:w="9953" w:type="dxa"/>
            <w:tcBorders>
              <w:top w:val="nil"/>
              <w:left w:val="nil"/>
              <w:bottom w:val="single" w:sz="4" w:space="0" w:color="auto"/>
              <w:right w:val="single" w:sz="4" w:space="0" w:color="auto"/>
            </w:tcBorders>
            <w:shd w:val="clear" w:color="auto" w:fill="auto"/>
          </w:tcPr>
          <w:p w14:paraId="38838189" w14:textId="77777777" w:rsidR="00202FBF" w:rsidRDefault="00DC2429">
            <w:pPr>
              <w:widowControl/>
              <w:spacing w:line="276" w:lineRule="auto"/>
              <w:jc w:val="left"/>
              <w:rPr>
                <w:rFonts w:ascii="宋体" w:hAnsi="宋体" w:cs="宋体"/>
                <w:kern w:val="0"/>
                <w:szCs w:val="21"/>
              </w:rPr>
            </w:pPr>
            <w:r>
              <w:rPr>
                <w:rFonts w:ascii="宋体" w:hAnsi="宋体" w:cs="宋体" w:hint="eastAsia"/>
                <w:kern w:val="0"/>
                <w:szCs w:val="21"/>
              </w:rPr>
              <w:t>工控机柜485模块至摄像机，信号线，每台摄像机（不含球机）需40米。</w:t>
            </w:r>
          </w:p>
        </w:tc>
        <w:tc>
          <w:tcPr>
            <w:tcW w:w="709" w:type="dxa"/>
            <w:tcBorders>
              <w:top w:val="nil"/>
              <w:left w:val="nil"/>
              <w:bottom w:val="single" w:sz="4" w:space="0" w:color="auto"/>
              <w:right w:val="single" w:sz="4" w:space="0" w:color="auto"/>
            </w:tcBorders>
            <w:shd w:val="clear" w:color="auto" w:fill="auto"/>
            <w:vAlign w:val="center"/>
          </w:tcPr>
          <w:p w14:paraId="280D36E5" w14:textId="77777777" w:rsidR="00202FBF" w:rsidRDefault="00DC2429">
            <w:pPr>
              <w:widowControl/>
              <w:spacing w:line="276" w:lineRule="auto"/>
              <w:jc w:val="center"/>
              <w:rPr>
                <w:rFonts w:ascii="宋体" w:hAnsi="宋体" w:cs="宋体"/>
                <w:kern w:val="0"/>
                <w:szCs w:val="21"/>
              </w:rPr>
            </w:pPr>
            <w:r>
              <w:rPr>
                <w:rFonts w:ascii="宋体" w:hAnsi="宋体" w:cs="宋体" w:hint="eastAsia"/>
                <w:kern w:val="0"/>
                <w:szCs w:val="21"/>
              </w:rPr>
              <w:t>米</w:t>
            </w:r>
          </w:p>
        </w:tc>
        <w:tc>
          <w:tcPr>
            <w:tcW w:w="709" w:type="dxa"/>
            <w:tcBorders>
              <w:top w:val="nil"/>
              <w:left w:val="nil"/>
              <w:bottom w:val="single" w:sz="4" w:space="0" w:color="auto"/>
              <w:right w:val="single" w:sz="4" w:space="0" w:color="auto"/>
            </w:tcBorders>
            <w:shd w:val="clear" w:color="auto" w:fill="auto"/>
            <w:vAlign w:val="center"/>
          </w:tcPr>
          <w:p w14:paraId="1DFFA5AB" w14:textId="77777777" w:rsidR="00202FBF" w:rsidRDefault="00DC2429">
            <w:pPr>
              <w:widowControl/>
              <w:spacing w:line="276" w:lineRule="auto"/>
              <w:jc w:val="center"/>
              <w:rPr>
                <w:rFonts w:ascii="宋体" w:hAnsi="宋体" w:cs="宋体"/>
                <w:kern w:val="0"/>
                <w:szCs w:val="21"/>
              </w:rPr>
            </w:pPr>
            <w:r>
              <w:rPr>
                <w:rFonts w:ascii="宋体" w:hAnsi="宋体" w:cs="宋体" w:hint="eastAsia"/>
                <w:kern w:val="0"/>
                <w:szCs w:val="21"/>
              </w:rPr>
              <w:t>240</w:t>
            </w:r>
          </w:p>
        </w:tc>
      </w:tr>
      <w:tr w:rsidR="00202FBF" w14:paraId="2CAF26BA" w14:textId="77777777">
        <w:trPr>
          <w:trHeight w:val="270"/>
        </w:trPr>
        <w:tc>
          <w:tcPr>
            <w:tcW w:w="636" w:type="dxa"/>
            <w:tcBorders>
              <w:top w:val="nil"/>
              <w:left w:val="single" w:sz="4" w:space="0" w:color="auto"/>
              <w:bottom w:val="single" w:sz="4" w:space="0" w:color="auto"/>
              <w:right w:val="single" w:sz="4" w:space="0" w:color="auto"/>
            </w:tcBorders>
            <w:shd w:val="clear" w:color="auto" w:fill="auto"/>
            <w:vAlign w:val="center"/>
          </w:tcPr>
          <w:p w14:paraId="0E390FC4" w14:textId="77777777" w:rsidR="00202FBF" w:rsidRDefault="00DC2429">
            <w:pPr>
              <w:widowControl/>
              <w:spacing w:line="276" w:lineRule="auto"/>
              <w:jc w:val="center"/>
              <w:rPr>
                <w:rFonts w:ascii="宋体" w:hAnsi="宋体" w:cs="宋体"/>
                <w:kern w:val="0"/>
                <w:szCs w:val="21"/>
              </w:rPr>
            </w:pPr>
            <w:r>
              <w:rPr>
                <w:rFonts w:ascii="宋体" w:hAnsi="宋体" w:cs="宋体" w:hint="eastAsia"/>
                <w:kern w:val="0"/>
                <w:szCs w:val="21"/>
              </w:rPr>
              <w:t>(08)</w:t>
            </w:r>
          </w:p>
        </w:tc>
        <w:tc>
          <w:tcPr>
            <w:tcW w:w="1880" w:type="dxa"/>
            <w:tcBorders>
              <w:top w:val="nil"/>
              <w:left w:val="nil"/>
              <w:bottom w:val="single" w:sz="4" w:space="0" w:color="auto"/>
              <w:right w:val="single" w:sz="4" w:space="0" w:color="auto"/>
            </w:tcBorders>
            <w:shd w:val="clear" w:color="auto" w:fill="auto"/>
            <w:vAlign w:val="center"/>
          </w:tcPr>
          <w:p w14:paraId="3E1E8920" w14:textId="77777777" w:rsidR="00202FBF" w:rsidRDefault="00DC2429">
            <w:pPr>
              <w:widowControl/>
              <w:spacing w:line="276" w:lineRule="auto"/>
              <w:jc w:val="left"/>
              <w:rPr>
                <w:rFonts w:ascii="宋体" w:hAnsi="宋体" w:cs="宋体"/>
                <w:kern w:val="0"/>
                <w:szCs w:val="21"/>
              </w:rPr>
            </w:pPr>
            <w:r>
              <w:rPr>
                <w:rFonts w:ascii="宋体" w:hAnsi="宋体" w:cs="宋体" w:hint="eastAsia"/>
                <w:kern w:val="0"/>
                <w:szCs w:val="21"/>
              </w:rPr>
              <w:t>接地母线</w:t>
            </w:r>
          </w:p>
        </w:tc>
        <w:tc>
          <w:tcPr>
            <w:tcW w:w="9953" w:type="dxa"/>
            <w:tcBorders>
              <w:top w:val="nil"/>
              <w:left w:val="nil"/>
              <w:bottom w:val="single" w:sz="4" w:space="0" w:color="auto"/>
              <w:right w:val="single" w:sz="4" w:space="0" w:color="auto"/>
            </w:tcBorders>
            <w:shd w:val="clear" w:color="auto" w:fill="auto"/>
          </w:tcPr>
          <w:p w14:paraId="347F6FEF" w14:textId="77777777" w:rsidR="00202FBF" w:rsidRDefault="00DC2429">
            <w:pPr>
              <w:widowControl/>
              <w:spacing w:line="276" w:lineRule="auto"/>
              <w:jc w:val="left"/>
              <w:rPr>
                <w:rFonts w:ascii="宋体" w:hAnsi="宋体" w:cs="宋体"/>
                <w:kern w:val="0"/>
                <w:szCs w:val="21"/>
              </w:rPr>
            </w:pPr>
            <w:r>
              <w:rPr>
                <w:rFonts w:ascii="宋体" w:hAnsi="宋体" w:cs="宋体" w:hint="eastAsia"/>
                <w:kern w:val="0"/>
                <w:szCs w:val="21"/>
              </w:rPr>
              <w:t>防雷接地引下线，每一个检测方向60米。</w:t>
            </w:r>
          </w:p>
        </w:tc>
        <w:tc>
          <w:tcPr>
            <w:tcW w:w="709" w:type="dxa"/>
            <w:tcBorders>
              <w:top w:val="nil"/>
              <w:left w:val="nil"/>
              <w:bottom w:val="single" w:sz="4" w:space="0" w:color="auto"/>
              <w:right w:val="single" w:sz="4" w:space="0" w:color="auto"/>
            </w:tcBorders>
            <w:shd w:val="clear" w:color="auto" w:fill="auto"/>
            <w:vAlign w:val="center"/>
          </w:tcPr>
          <w:p w14:paraId="17F5FF77" w14:textId="77777777" w:rsidR="00202FBF" w:rsidRDefault="00DC2429">
            <w:pPr>
              <w:widowControl/>
              <w:spacing w:line="276" w:lineRule="auto"/>
              <w:jc w:val="center"/>
              <w:rPr>
                <w:rFonts w:ascii="宋体" w:hAnsi="宋体" w:cs="宋体"/>
                <w:kern w:val="0"/>
                <w:szCs w:val="21"/>
              </w:rPr>
            </w:pPr>
            <w:r>
              <w:rPr>
                <w:rFonts w:ascii="宋体" w:hAnsi="宋体" w:cs="宋体" w:hint="eastAsia"/>
                <w:kern w:val="0"/>
                <w:szCs w:val="21"/>
              </w:rPr>
              <w:t>米</w:t>
            </w:r>
          </w:p>
        </w:tc>
        <w:tc>
          <w:tcPr>
            <w:tcW w:w="709" w:type="dxa"/>
            <w:tcBorders>
              <w:top w:val="nil"/>
              <w:left w:val="nil"/>
              <w:bottom w:val="single" w:sz="4" w:space="0" w:color="auto"/>
              <w:right w:val="single" w:sz="4" w:space="0" w:color="auto"/>
            </w:tcBorders>
            <w:shd w:val="clear" w:color="auto" w:fill="auto"/>
            <w:vAlign w:val="center"/>
          </w:tcPr>
          <w:p w14:paraId="53563153" w14:textId="77777777" w:rsidR="00202FBF" w:rsidRDefault="00DC2429">
            <w:pPr>
              <w:widowControl/>
              <w:spacing w:line="276" w:lineRule="auto"/>
              <w:jc w:val="center"/>
              <w:rPr>
                <w:rFonts w:ascii="宋体" w:hAnsi="宋体" w:cs="宋体"/>
                <w:kern w:val="0"/>
                <w:szCs w:val="21"/>
              </w:rPr>
            </w:pPr>
            <w:r>
              <w:rPr>
                <w:rFonts w:ascii="宋体" w:hAnsi="宋体" w:cs="宋体" w:hint="eastAsia"/>
                <w:kern w:val="0"/>
                <w:szCs w:val="21"/>
              </w:rPr>
              <w:t>120</w:t>
            </w:r>
          </w:p>
        </w:tc>
      </w:tr>
      <w:tr w:rsidR="00202FBF" w14:paraId="1C96477D" w14:textId="77777777">
        <w:trPr>
          <w:trHeight w:val="270"/>
        </w:trPr>
        <w:tc>
          <w:tcPr>
            <w:tcW w:w="636" w:type="dxa"/>
            <w:tcBorders>
              <w:top w:val="nil"/>
              <w:left w:val="single" w:sz="4" w:space="0" w:color="auto"/>
              <w:bottom w:val="single" w:sz="4" w:space="0" w:color="auto"/>
              <w:right w:val="single" w:sz="4" w:space="0" w:color="auto"/>
            </w:tcBorders>
            <w:shd w:val="clear" w:color="auto" w:fill="auto"/>
            <w:vAlign w:val="center"/>
          </w:tcPr>
          <w:p w14:paraId="566D84C9" w14:textId="77777777" w:rsidR="00202FBF" w:rsidRDefault="00DC2429">
            <w:pPr>
              <w:widowControl/>
              <w:spacing w:line="276" w:lineRule="auto"/>
              <w:jc w:val="center"/>
              <w:rPr>
                <w:rFonts w:ascii="宋体" w:hAnsi="宋体" w:cs="宋体"/>
                <w:kern w:val="0"/>
                <w:szCs w:val="21"/>
              </w:rPr>
            </w:pPr>
            <w:r>
              <w:rPr>
                <w:rFonts w:ascii="宋体" w:hAnsi="宋体" w:cs="宋体" w:hint="eastAsia"/>
                <w:kern w:val="0"/>
                <w:szCs w:val="21"/>
              </w:rPr>
              <w:t>(09)</w:t>
            </w:r>
          </w:p>
        </w:tc>
        <w:tc>
          <w:tcPr>
            <w:tcW w:w="1880" w:type="dxa"/>
            <w:tcBorders>
              <w:top w:val="nil"/>
              <w:left w:val="nil"/>
              <w:bottom w:val="single" w:sz="4" w:space="0" w:color="auto"/>
              <w:right w:val="single" w:sz="4" w:space="0" w:color="auto"/>
            </w:tcBorders>
            <w:shd w:val="clear" w:color="auto" w:fill="auto"/>
            <w:vAlign w:val="center"/>
          </w:tcPr>
          <w:p w14:paraId="428BFD58" w14:textId="77777777" w:rsidR="00202FBF" w:rsidRDefault="00DC2429">
            <w:pPr>
              <w:widowControl/>
              <w:spacing w:line="276" w:lineRule="auto"/>
              <w:jc w:val="left"/>
              <w:rPr>
                <w:rFonts w:ascii="宋体" w:hAnsi="宋体" w:cs="宋体"/>
                <w:kern w:val="0"/>
                <w:szCs w:val="21"/>
              </w:rPr>
            </w:pPr>
            <w:r>
              <w:rPr>
                <w:rFonts w:ascii="宋体" w:hAnsi="宋体" w:cs="宋体" w:hint="eastAsia"/>
                <w:kern w:val="0"/>
                <w:szCs w:val="21"/>
              </w:rPr>
              <w:t>网线</w:t>
            </w:r>
          </w:p>
        </w:tc>
        <w:tc>
          <w:tcPr>
            <w:tcW w:w="9953" w:type="dxa"/>
            <w:tcBorders>
              <w:top w:val="nil"/>
              <w:left w:val="nil"/>
              <w:bottom w:val="single" w:sz="4" w:space="0" w:color="auto"/>
              <w:right w:val="single" w:sz="4" w:space="0" w:color="auto"/>
            </w:tcBorders>
            <w:shd w:val="clear" w:color="auto" w:fill="auto"/>
          </w:tcPr>
          <w:p w14:paraId="0F82E925" w14:textId="77777777" w:rsidR="00202FBF" w:rsidRDefault="00DC2429">
            <w:pPr>
              <w:widowControl/>
              <w:spacing w:line="276" w:lineRule="auto"/>
              <w:jc w:val="left"/>
              <w:rPr>
                <w:rFonts w:ascii="宋体" w:hAnsi="宋体" w:cs="宋体"/>
                <w:kern w:val="0"/>
                <w:szCs w:val="21"/>
              </w:rPr>
            </w:pPr>
            <w:r>
              <w:rPr>
                <w:rFonts w:ascii="宋体" w:hAnsi="宋体" w:cs="宋体" w:hint="eastAsia"/>
                <w:kern w:val="0"/>
                <w:szCs w:val="21"/>
              </w:rPr>
              <w:t>交换机至抱杆箱，抱杆箱至摄像机，后台系统用线，阻水，300米。</w:t>
            </w:r>
          </w:p>
        </w:tc>
        <w:tc>
          <w:tcPr>
            <w:tcW w:w="709" w:type="dxa"/>
            <w:tcBorders>
              <w:top w:val="nil"/>
              <w:left w:val="nil"/>
              <w:bottom w:val="single" w:sz="4" w:space="0" w:color="auto"/>
              <w:right w:val="single" w:sz="4" w:space="0" w:color="auto"/>
            </w:tcBorders>
            <w:shd w:val="clear" w:color="auto" w:fill="auto"/>
            <w:vAlign w:val="center"/>
          </w:tcPr>
          <w:p w14:paraId="2C36F18E" w14:textId="77777777" w:rsidR="00202FBF" w:rsidRDefault="00DC2429">
            <w:pPr>
              <w:widowControl/>
              <w:spacing w:line="276" w:lineRule="auto"/>
              <w:jc w:val="center"/>
              <w:rPr>
                <w:rFonts w:ascii="宋体" w:hAnsi="宋体" w:cs="宋体"/>
                <w:kern w:val="0"/>
                <w:szCs w:val="21"/>
              </w:rPr>
            </w:pPr>
            <w:r>
              <w:rPr>
                <w:rFonts w:ascii="宋体" w:hAnsi="宋体" w:cs="宋体" w:hint="eastAsia"/>
                <w:kern w:val="0"/>
                <w:szCs w:val="21"/>
              </w:rPr>
              <w:t>米</w:t>
            </w:r>
          </w:p>
        </w:tc>
        <w:tc>
          <w:tcPr>
            <w:tcW w:w="709" w:type="dxa"/>
            <w:tcBorders>
              <w:top w:val="nil"/>
              <w:left w:val="nil"/>
              <w:bottom w:val="single" w:sz="4" w:space="0" w:color="auto"/>
              <w:right w:val="single" w:sz="4" w:space="0" w:color="auto"/>
            </w:tcBorders>
            <w:shd w:val="clear" w:color="auto" w:fill="auto"/>
            <w:vAlign w:val="center"/>
          </w:tcPr>
          <w:p w14:paraId="52DDA881" w14:textId="77777777" w:rsidR="00202FBF" w:rsidRDefault="00DC2429">
            <w:pPr>
              <w:widowControl/>
              <w:spacing w:line="276" w:lineRule="auto"/>
              <w:jc w:val="center"/>
              <w:rPr>
                <w:rFonts w:ascii="宋体" w:hAnsi="宋体" w:cs="宋体"/>
                <w:kern w:val="0"/>
                <w:szCs w:val="21"/>
              </w:rPr>
            </w:pPr>
            <w:r>
              <w:rPr>
                <w:rFonts w:ascii="宋体" w:hAnsi="宋体" w:cs="宋体" w:hint="eastAsia"/>
                <w:kern w:val="0"/>
                <w:szCs w:val="21"/>
              </w:rPr>
              <w:t>520</w:t>
            </w:r>
          </w:p>
        </w:tc>
      </w:tr>
      <w:tr w:rsidR="00202FBF" w14:paraId="12A7EAE3" w14:textId="77777777">
        <w:trPr>
          <w:trHeight w:val="270"/>
        </w:trPr>
        <w:tc>
          <w:tcPr>
            <w:tcW w:w="636" w:type="dxa"/>
            <w:tcBorders>
              <w:top w:val="nil"/>
              <w:left w:val="single" w:sz="4" w:space="0" w:color="auto"/>
              <w:bottom w:val="single" w:sz="4" w:space="0" w:color="auto"/>
              <w:right w:val="single" w:sz="4" w:space="0" w:color="auto"/>
            </w:tcBorders>
            <w:shd w:val="clear" w:color="auto" w:fill="auto"/>
            <w:vAlign w:val="center"/>
          </w:tcPr>
          <w:p w14:paraId="4C414C18" w14:textId="77777777" w:rsidR="00202FBF" w:rsidRDefault="00DC2429">
            <w:pPr>
              <w:widowControl/>
              <w:spacing w:line="276" w:lineRule="auto"/>
              <w:jc w:val="center"/>
              <w:rPr>
                <w:rFonts w:ascii="宋体" w:hAnsi="宋体" w:cs="宋体"/>
                <w:kern w:val="0"/>
                <w:szCs w:val="21"/>
              </w:rPr>
            </w:pPr>
            <w:r>
              <w:rPr>
                <w:rFonts w:ascii="宋体" w:hAnsi="宋体" w:cs="宋体" w:hint="eastAsia"/>
                <w:kern w:val="0"/>
                <w:szCs w:val="21"/>
              </w:rPr>
              <w:t>(10)</w:t>
            </w:r>
          </w:p>
        </w:tc>
        <w:tc>
          <w:tcPr>
            <w:tcW w:w="1880" w:type="dxa"/>
            <w:tcBorders>
              <w:top w:val="nil"/>
              <w:left w:val="nil"/>
              <w:bottom w:val="single" w:sz="4" w:space="0" w:color="auto"/>
              <w:right w:val="single" w:sz="4" w:space="0" w:color="auto"/>
            </w:tcBorders>
            <w:shd w:val="clear" w:color="auto" w:fill="auto"/>
            <w:vAlign w:val="center"/>
          </w:tcPr>
          <w:p w14:paraId="00110BB7" w14:textId="77777777" w:rsidR="00202FBF" w:rsidRDefault="00DC2429">
            <w:pPr>
              <w:widowControl/>
              <w:spacing w:line="276" w:lineRule="auto"/>
              <w:jc w:val="left"/>
              <w:rPr>
                <w:rFonts w:ascii="宋体" w:hAnsi="宋体" w:cs="宋体"/>
                <w:kern w:val="0"/>
                <w:szCs w:val="21"/>
              </w:rPr>
            </w:pPr>
            <w:r>
              <w:rPr>
                <w:rFonts w:ascii="宋体" w:hAnsi="宋体" w:cs="宋体" w:hint="eastAsia"/>
                <w:kern w:val="0"/>
                <w:szCs w:val="21"/>
              </w:rPr>
              <w:t>内部光缆</w:t>
            </w:r>
          </w:p>
        </w:tc>
        <w:tc>
          <w:tcPr>
            <w:tcW w:w="9953" w:type="dxa"/>
            <w:tcBorders>
              <w:top w:val="nil"/>
              <w:left w:val="nil"/>
              <w:bottom w:val="single" w:sz="4" w:space="0" w:color="auto"/>
              <w:right w:val="single" w:sz="4" w:space="0" w:color="auto"/>
            </w:tcBorders>
            <w:shd w:val="clear" w:color="auto" w:fill="auto"/>
          </w:tcPr>
          <w:p w14:paraId="28FB1A8A" w14:textId="77777777" w:rsidR="00202FBF" w:rsidRDefault="00DC2429">
            <w:pPr>
              <w:widowControl/>
              <w:spacing w:line="276" w:lineRule="auto"/>
              <w:jc w:val="left"/>
              <w:rPr>
                <w:rFonts w:ascii="宋体" w:hAnsi="宋体" w:cs="宋体"/>
                <w:kern w:val="0"/>
                <w:szCs w:val="21"/>
              </w:rPr>
            </w:pPr>
            <w:r>
              <w:rPr>
                <w:rFonts w:ascii="宋体" w:hAnsi="宋体" w:cs="宋体" w:hint="eastAsia"/>
                <w:kern w:val="0"/>
                <w:szCs w:val="21"/>
              </w:rPr>
              <w:t>室外单模，6芯，工控机至LED屏，每套LED屏需250米。</w:t>
            </w:r>
          </w:p>
        </w:tc>
        <w:tc>
          <w:tcPr>
            <w:tcW w:w="709" w:type="dxa"/>
            <w:tcBorders>
              <w:top w:val="nil"/>
              <w:left w:val="nil"/>
              <w:bottom w:val="single" w:sz="4" w:space="0" w:color="auto"/>
              <w:right w:val="single" w:sz="4" w:space="0" w:color="auto"/>
            </w:tcBorders>
            <w:shd w:val="clear" w:color="auto" w:fill="auto"/>
            <w:vAlign w:val="center"/>
          </w:tcPr>
          <w:p w14:paraId="4435D64F" w14:textId="77777777" w:rsidR="00202FBF" w:rsidRDefault="00DC2429">
            <w:pPr>
              <w:widowControl/>
              <w:spacing w:line="276" w:lineRule="auto"/>
              <w:jc w:val="center"/>
              <w:rPr>
                <w:rFonts w:ascii="宋体" w:hAnsi="宋体" w:cs="宋体"/>
                <w:kern w:val="0"/>
                <w:szCs w:val="21"/>
              </w:rPr>
            </w:pPr>
            <w:r>
              <w:rPr>
                <w:rFonts w:ascii="宋体" w:hAnsi="宋体" w:cs="宋体" w:hint="eastAsia"/>
                <w:kern w:val="0"/>
                <w:szCs w:val="21"/>
              </w:rPr>
              <w:t>米</w:t>
            </w:r>
          </w:p>
        </w:tc>
        <w:tc>
          <w:tcPr>
            <w:tcW w:w="709" w:type="dxa"/>
            <w:tcBorders>
              <w:top w:val="nil"/>
              <w:left w:val="nil"/>
              <w:bottom w:val="single" w:sz="4" w:space="0" w:color="auto"/>
              <w:right w:val="single" w:sz="4" w:space="0" w:color="auto"/>
            </w:tcBorders>
            <w:shd w:val="clear" w:color="auto" w:fill="auto"/>
            <w:vAlign w:val="center"/>
          </w:tcPr>
          <w:p w14:paraId="606B6253" w14:textId="77777777" w:rsidR="00202FBF" w:rsidRDefault="00DC2429">
            <w:pPr>
              <w:widowControl/>
              <w:spacing w:line="276" w:lineRule="auto"/>
              <w:jc w:val="center"/>
              <w:rPr>
                <w:rFonts w:ascii="宋体" w:hAnsi="宋体" w:cs="宋体"/>
                <w:kern w:val="0"/>
                <w:szCs w:val="21"/>
              </w:rPr>
            </w:pPr>
            <w:r>
              <w:rPr>
                <w:rFonts w:ascii="宋体" w:hAnsi="宋体" w:cs="宋体" w:hint="eastAsia"/>
                <w:kern w:val="0"/>
                <w:szCs w:val="21"/>
              </w:rPr>
              <w:t>500</w:t>
            </w:r>
          </w:p>
        </w:tc>
      </w:tr>
      <w:tr w:rsidR="00202FBF" w14:paraId="7DE1BA42" w14:textId="77777777">
        <w:trPr>
          <w:trHeight w:val="270"/>
        </w:trPr>
        <w:tc>
          <w:tcPr>
            <w:tcW w:w="636" w:type="dxa"/>
            <w:tcBorders>
              <w:top w:val="nil"/>
              <w:left w:val="single" w:sz="4" w:space="0" w:color="auto"/>
              <w:bottom w:val="single" w:sz="4" w:space="0" w:color="auto"/>
              <w:right w:val="single" w:sz="4" w:space="0" w:color="auto"/>
            </w:tcBorders>
            <w:shd w:val="clear" w:color="auto" w:fill="auto"/>
            <w:vAlign w:val="center"/>
          </w:tcPr>
          <w:p w14:paraId="4EEACD0C" w14:textId="77777777" w:rsidR="00202FBF" w:rsidRDefault="00DC2429">
            <w:pPr>
              <w:widowControl/>
              <w:spacing w:line="276" w:lineRule="auto"/>
              <w:jc w:val="center"/>
              <w:rPr>
                <w:rFonts w:ascii="宋体" w:hAnsi="宋体" w:cs="宋体"/>
                <w:kern w:val="0"/>
                <w:szCs w:val="21"/>
              </w:rPr>
            </w:pPr>
            <w:r>
              <w:rPr>
                <w:rFonts w:ascii="宋体" w:hAnsi="宋体" w:cs="宋体" w:hint="eastAsia"/>
                <w:kern w:val="0"/>
                <w:szCs w:val="21"/>
              </w:rPr>
              <w:t>(11)</w:t>
            </w:r>
          </w:p>
        </w:tc>
        <w:tc>
          <w:tcPr>
            <w:tcW w:w="1880" w:type="dxa"/>
            <w:tcBorders>
              <w:top w:val="nil"/>
              <w:left w:val="nil"/>
              <w:bottom w:val="single" w:sz="4" w:space="0" w:color="auto"/>
              <w:right w:val="single" w:sz="4" w:space="0" w:color="auto"/>
            </w:tcBorders>
            <w:shd w:val="clear" w:color="auto" w:fill="auto"/>
            <w:vAlign w:val="center"/>
          </w:tcPr>
          <w:p w14:paraId="20C9233F" w14:textId="77777777" w:rsidR="00202FBF" w:rsidRDefault="00DC2429">
            <w:pPr>
              <w:widowControl/>
              <w:spacing w:line="276" w:lineRule="auto"/>
              <w:jc w:val="left"/>
              <w:rPr>
                <w:rFonts w:ascii="宋体" w:hAnsi="宋体" w:cs="宋体"/>
                <w:kern w:val="0"/>
                <w:szCs w:val="21"/>
              </w:rPr>
            </w:pPr>
            <w:r>
              <w:rPr>
                <w:rFonts w:ascii="宋体" w:hAnsi="宋体" w:cs="宋体" w:hint="eastAsia"/>
                <w:kern w:val="0"/>
                <w:szCs w:val="21"/>
              </w:rPr>
              <w:t>内部光缆电缆施工费</w:t>
            </w:r>
          </w:p>
        </w:tc>
        <w:tc>
          <w:tcPr>
            <w:tcW w:w="9953" w:type="dxa"/>
            <w:tcBorders>
              <w:top w:val="nil"/>
              <w:left w:val="nil"/>
              <w:bottom w:val="single" w:sz="4" w:space="0" w:color="auto"/>
              <w:right w:val="single" w:sz="4" w:space="0" w:color="auto"/>
            </w:tcBorders>
            <w:shd w:val="clear" w:color="auto" w:fill="auto"/>
          </w:tcPr>
          <w:p w14:paraId="5F59F237" w14:textId="77777777" w:rsidR="00202FBF" w:rsidRDefault="00DC2429">
            <w:pPr>
              <w:widowControl/>
              <w:spacing w:line="276" w:lineRule="auto"/>
              <w:jc w:val="left"/>
              <w:rPr>
                <w:rFonts w:ascii="宋体" w:hAnsi="宋体" w:cs="宋体"/>
                <w:kern w:val="0"/>
                <w:szCs w:val="21"/>
              </w:rPr>
            </w:pPr>
            <w:r>
              <w:rPr>
                <w:rFonts w:ascii="宋体" w:hAnsi="宋体" w:cs="宋体" w:hint="eastAsia"/>
                <w:kern w:val="0"/>
                <w:szCs w:val="21"/>
              </w:rPr>
              <w:t>强弱电共沟不同管，同内部光缆等长。</w:t>
            </w:r>
          </w:p>
        </w:tc>
        <w:tc>
          <w:tcPr>
            <w:tcW w:w="709" w:type="dxa"/>
            <w:tcBorders>
              <w:top w:val="nil"/>
              <w:left w:val="nil"/>
              <w:bottom w:val="single" w:sz="4" w:space="0" w:color="auto"/>
              <w:right w:val="single" w:sz="4" w:space="0" w:color="auto"/>
            </w:tcBorders>
            <w:shd w:val="clear" w:color="auto" w:fill="auto"/>
            <w:vAlign w:val="center"/>
          </w:tcPr>
          <w:p w14:paraId="18AE0904" w14:textId="77777777" w:rsidR="00202FBF" w:rsidRDefault="00DC2429">
            <w:pPr>
              <w:widowControl/>
              <w:spacing w:line="276" w:lineRule="auto"/>
              <w:jc w:val="center"/>
              <w:rPr>
                <w:rFonts w:ascii="宋体" w:hAnsi="宋体" w:cs="宋体"/>
                <w:kern w:val="0"/>
                <w:szCs w:val="21"/>
              </w:rPr>
            </w:pPr>
            <w:r>
              <w:rPr>
                <w:rFonts w:ascii="宋体" w:hAnsi="宋体" w:cs="宋体" w:hint="eastAsia"/>
                <w:kern w:val="0"/>
                <w:szCs w:val="21"/>
              </w:rPr>
              <w:t>米</w:t>
            </w:r>
          </w:p>
        </w:tc>
        <w:tc>
          <w:tcPr>
            <w:tcW w:w="709" w:type="dxa"/>
            <w:tcBorders>
              <w:top w:val="nil"/>
              <w:left w:val="nil"/>
              <w:bottom w:val="single" w:sz="4" w:space="0" w:color="auto"/>
              <w:right w:val="single" w:sz="4" w:space="0" w:color="auto"/>
            </w:tcBorders>
            <w:shd w:val="clear" w:color="auto" w:fill="auto"/>
            <w:vAlign w:val="center"/>
          </w:tcPr>
          <w:p w14:paraId="679C9A8B" w14:textId="77777777" w:rsidR="00202FBF" w:rsidRDefault="00DC2429">
            <w:pPr>
              <w:widowControl/>
              <w:spacing w:line="276" w:lineRule="auto"/>
              <w:jc w:val="center"/>
              <w:rPr>
                <w:rFonts w:ascii="宋体" w:hAnsi="宋体" w:cs="宋体"/>
                <w:kern w:val="0"/>
                <w:szCs w:val="21"/>
              </w:rPr>
            </w:pPr>
            <w:r>
              <w:rPr>
                <w:rFonts w:ascii="宋体" w:hAnsi="宋体" w:cs="宋体" w:hint="eastAsia"/>
                <w:kern w:val="0"/>
                <w:szCs w:val="21"/>
              </w:rPr>
              <w:t>500</w:t>
            </w:r>
          </w:p>
        </w:tc>
      </w:tr>
      <w:tr w:rsidR="00202FBF" w14:paraId="77DB4615" w14:textId="77777777">
        <w:trPr>
          <w:trHeight w:val="270"/>
        </w:trPr>
        <w:tc>
          <w:tcPr>
            <w:tcW w:w="636" w:type="dxa"/>
            <w:tcBorders>
              <w:top w:val="nil"/>
              <w:left w:val="single" w:sz="4" w:space="0" w:color="auto"/>
              <w:bottom w:val="single" w:sz="4" w:space="0" w:color="auto"/>
              <w:right w:val="single" w:sz="4" w:space="0" w:color="auto"/>
            </w:tcBorders>
            <w:shd w:val="clear" w:color="auto" w:fill="auto"/>
            <w:vAlign w:val="center"/>
          </w:tcPr>
          <w:p w14:paraId="57B3682B" w14:textId="77777777" w:rsidR="00202FBF" w:rsidRDefault="00DC2429">
            <w:pPr>
              <w:widowControl/>
              <w:spacing w:line="276" w:lineRule="auto"/>
              <w:jc w:val="center"/>
              <w:rPr>
                <w:rFonts w:ascii="宋体" w:hAnsi="宋体" w:cs="宋体"/>
                <w:kern w:val="0"/>
                <w:szCs w:val="21"/>
              </w:rPr>
            </w:pPr>
            <w:r>
              <w:rPr>
                <w:rFonts w:ascii="宋体" w:hAnsi="宋体" w:cs="宋体" w:hint="eastAsia"/>
                <w:kern w:val="0"/>
                <w:szCs w:val="21"/>
              </w:rPr>
              <w:t>(12)</w:t>
            </w:r>
          </w:p>
        </w:tc>
        <w:tc>
          <w:tcPr>
            <w:tcW w:w="1880" w:type="dxa"/>
            <w:tcBorders>
              <w:top w:val="nil"/>
              <w:left w:val="nil"/>
              <w:bottom w:val="single" w:sz="4" w:space="0" w:color="auto"/>
              <w:right w:val="single" w:sz="4" w:space="0" w:color="auto"/>
            </w:tcBorders>
            <w:shd w:val="clear" w:color="auto" w:fill="auto"/>
            <w:vAlign w:val="center"/>
          </w:tcPr>
          <w:p w14:paraId="18B00C92" w14:textId="77777777" w:rsidR="00202FBF" w:rsidRDefault="00DC2429">
            <w:pPr>
              <w:widowControl/>
              <w:spacing w:line="276" w:lineRule="auto"/>
              <w:jc w:val="left"/>
              <w:rPr>
                <w:rFonts w:ascii="宋体" w:hAnsi="宋体" w:cs="宋体"/>
                <w:kern w:val="0"/>
                <w:szCs w:val="21"/>
              </w:rPr>
            </w:pPr>
            <w:r>
              <w:rPr>
                <w:rFonts w:ascii="宋体" w:hAnsi="宋体" w:cs="宋体" w:hint="eastAsia"/>
                <w:kern w:val="0"/>
                <w:szCs w:val="21"/>
              </w:rPr>
              <w:t>破路及恢复</w:t>
            </w:r>
          </w:p>
        </w:tc>
        <w:tc>
          <w:tcPr>
            <w:tcW w:w="9953" w:type="dxa"/>
            <w:tcBorders>
              <w:top w:val="nil"/>
              <w:left w:val="nil"/>
              <w:bottom w:val="single" w:sz="4" w:space="0" w:color="auto"/>
              <w:right w:val="single" w:sz="4" w:space="0" w:color="auto"/>
            </w:tcBorders>
            <w:shd w:val="clear" w:color="auto" w:fill="auto"/>
          </w:tcPr>
          <w:p w14:paraId="34DEF370" w14:textId="77777777" w:rsidR="00202FBF" w:rsidRDefault="00DC2429">
            <w:pPr>
              <w:widowControl/>
              <w:spacing w:line="276" w:lineRule="auto"/>
              <w:jc w:val="left"/>
              <w:rPr>
                <w:rFonts w:ascii="宋体" w:hAnsi="宋体" w:cs="宋体"/>
                <w:kern w:val="0"/>
                <w:szCs w:val="21"/>
              </w:rPr>
            </w:pPr>
            <w:r>
              <w:rPr>
                <w:rFonts w:ascii="宋体" w:hAnsi="宋体" w:cs="宋体" w:hint="eastAsia"/>
                <w:kern w:val="0"/>
                <w:szCs w:val="21"/>
              </w:rPr>
              <w:t>传输供电施工时沥青或混凝土，人行道路面开挖和恢复，按每个检测方向50米预估。</w:t>
            </w:r>
          </w:p>
        </w:tc>
        <w:tc>
          <w:tcPr>
            <w:tcW w:w="709" w:type="dxa"/>
            <w:tcBorders>
              <w:top w:val="nil"/>
              <w:left w:val="nil"/>
              <w:bottom w:val="single" w:sz="4" w:space="0" w:color="auto"/>
              <w:right w:val="single" w:sz="4" w:space="0" w:color="auto"/>
            </w:tcBorders>
            <w:shd w:val="clear" w:color="auto" w:fill="auto"/>
            <w:vAlign w:val="center"/>
          </w:tcPr>
          <w:p w14:paraId="682DE494" w14:textId="77777777" w:rsidR="00202FBF" w:rsidRDefault="00DC2429">
            <w:pPr>
              <w:widowControl/>
              <w:spacing w:line="276" w:lineRule="auto"/>
              <w:jc w:val="center"/>
              <w:rPr>
                <w:rFonts w:ascii="宋体" w:hAnsi="宋体" w:cs="宋体"/>
                <w:kern w:val="0"/>
                <w:szCs w:val="21"/>
              </w:rPr>
            </w:pPr>
            <w:r>
              <w:rPr>
                <w:rFonts w:ascii="宋体" w:hAnsi="宋体" w:cs="宋体" w:hint="eastAsia"/>
                <w:kern w:val="0"/>
                <w:szCs w:val="21"/>
              </w:rPr>
              <w:t>米</w:t>
            </w:r>
          </w:p>
        </w:tc>
        <w:tc>
          <w:tcPr>
            <w:tcW w:w="709" w:type="dxa"/>
            <w:tcBorders>
              <w:top w:val="nil"/>
              <w:left w:val="nil"/>
              <w:bottom w:val="single" w:sz="4" w:space="0" w:color="auto"/>
              <w:right w:val="single" w:sz="4" w:space="0" w:color="auto"/>
            </w:tcBorders>
            <w:shd w:val="clear" w:color="auto" w:fill="auto"/>
            <w:vAlign w:val="center"/>
          </w:tcPr>
          <w:p w14:paraId="43A6FA40" w14:textId="77777777" w:rsidR="00202FBF" w:rsidRDefault="00DC2429">
            <w:pPr>
              <w:widowControl/>
              <w:spacing w:line="276" w:lineRule="auto"/>
              <w:jc w:val="center"/>
              <w:rPr>
                <w:rFonts w:ascii="宋体" w:hAnsi="宋体" w:cs="宋体"/>
                <w:kern w:val="0"/>
                <w:szCs w:val="21"/>
              </w:rPr>
            </w:pPr>
            <w:r>
              <w:rPr>
                <w:rFonts w:ascii="宋体" w:hAnsi="宋体" w:cs="宋体" w:hint="eastAsia"/>
                <w:kern w:val="0"/>
                <w:szCs w:val="21"/>
              </w:rPr>
              <w:t>100</w:t>
            </w:r>
          </w:p>
        </w:tc>
      </w:tr>
      <w:tr w:rsidR="00202FBF" w14:paraId="7E31FA68" w14:textId="77777777">
        <w:trPr>
          <w:trHeight w:val="270"/>
        </w:trPr>
        <w:tc>
          <w:tcPr>
            <w:tcW w:w="636" w:type="dxa"/>
            <w:tcBorders>
              <w:top w:val="nil"/>
              <w:left w:val="single" w:sz="4" w:space="0" w:color="auto"/>
              <w:bottom w:val="single" w:sz="4" w:space="0" w:color="auto"/>
              <w:right w:val="single" w:sz="4" w:space="0" w:color="auto"/>
            </w:tcBorders>
            <w:shd w:val="clear" w:color="auto" w:fill="auto"/>
            <w:vAlign w:val="center"/>
          </w:tcPr>
          <w:p w14:paraId="321C95DB" w14:textId="77777777" w:rsidR="00202FBF" w:rsidRDefault="00DC2429">
            <w:pPr>
              <w:widowControl/>
              <w:spacing w:line="276" w:lineRule="auto"/>
              <w:jc w:val="center"/>
              <w:rPr>
                <w:rFonts w:ascii="宋体" w:hAnsi="宋体" w:cs="宋体"/>
                <w:kern w:val="0"/>
                <w:szCs w:val="21"/>
              </w:rPr>
            </w:pPr>
            <w:r>
              <w:rPr>
                <w:rFonts w:ascii="宋体" w:hAnsi="宋体" w:cs="宋体" w:hint="eastAsia"/>
                <w:kern w:val="0"/>
                <w:szCs w:val="21"/>
              </w:rPr>
              <w:t>(13)</w:t>
            </w:r>
          </w:p>
        </w:tc>
        <w:tc>
          <w:tcPr>
            <w:tcW w:w="1880" w:type="dxa"/>
            <w:tcBorders>
              <w:top w:val="nil"/>
              <w:left w:val="nil"/>
              <w:bottom w:val="single" w:sz="4" w:space="0" w:color="auto"/>
              <w:right w:val="single" w:sz="4" w:space="0" w:color="auto"/>
            </w:tcBorders>
            <w:shd w:val="clear" w:color="auto" w:fill="auto"/>
            <w:vAlign w:val="center"/>
          </w:tcPr>
          <w:p w14:paraId="0DADC0B6" w14:textId="77777777" w:rsidR="00202FBF" w:rsidRDefault="00DC2429">
            <w:pPr>
              <w:widowControl/>
              <w:spacing w:line="276" w:lineRule="auto"/>
              <w:jc w:val="left"/>
              <w:rPr>
                <w:rFonts w:ascii="宋体" w:hAnsi="宋体" w:cs="宋体"/>
                <w:kern w:val="0"/>
                <w:szCs w:val="21"/>
              </w:rPr>
            </w:pPr>
            <w:r>
              <w:rPr>
                <w:rFonts w:ascii="宋体" w:hAnsi="宋体" w:cs="宋体" w:hint="eastAsia"/>
                <w:kern w:val="0"/>
                <w:szCs w:val="21"/>
              </w:rPr>
              <w:t>内部光电缆管材</w:t>
            </w:r>
          </w:p>
        </w:tc>
        <w:tc>
          <w:tcPr>
            <w:tcW w:w="9953" w:type="dxa"/>
            <w:tcBorders>
              <w:top w:val="nil"/>
              <w:left w:val="nil"/>
              <w:bottom w:val="single" w:sz="4" w:space="0" w:color="auto"/>
              <w:right w:val="single" w:sz="4" w:space="0" w:color="auto"/>
            </w:tcBorders>
            <w:shd w:val="clear" w:color="auto" w:fill="auto"/>
          </w:tcPr>
          <w:p w14:paraId="5DC6CAE6" w14:textId="77777777" w:rsidR="00202FBF" w:rsidRDefault="00DC2429">
            <w:pPr>
              <w:widowControl/>
              <w:spacing w:line="276" w:lineRule="auto"/>
              <w:jc w:val="left"/>
              <w:rPr>
                <w:rFonts w:ascii="宋体" w:hAnsi="宋体" w:cs="宋体"/>
                <w:kern w:val="0"/>
                <w:szCs w:val="21"/>
              </w:rPr>
            </w:pPr>
            <w:r>
              <w:rPr>
                <w:rFonts w:ascii="宋体" w:hAnsi="宋体" w:cs="宋体" w:hint="eastAsia"/>
                <w:kern w:val="0"/>
                <w:szCs w:val="21"/>
              </w:rPr>
              <w:t>内部传输供电套管材料（PE</w:t>
            </w:r>
            <w:r>
              <w:rPr>
                <w:rFonts w:ascii="MS Gothic" w:eastAsia="MS Gothic" w:hAnsi="MS Gothic" w:cs="MS Gothic" w:hint="eastAsia"/>
                <w:kern w:val="0"/>
                <w:szCs w:val="21"/>
              </w:rPr>
              <w:t>∅</w:t>
            </w:r>
            <w:r>
              <w:rPr>
                <w:rFonts w:ascii="宋体" w:hAnsi="宋体" w:cs="宋体" w:hint="eastAsia"/>
                <w:kern w:val="0"/>
                <w:szCs w:val="21"/>
              </w:rPr>
              <w:t>50），同内部光缆等长。</w:t>
            </w:r>
          </w:p>
        </w:tc>
        <w:tc>
          <w:tcPr>
            <w:tcW w:w="709" w:type="dxa"/>
            <w:tcBorders>
              <w:top w:val="nil"/>
              <w:left w:val="nil"/>
              <w:bottom w:val="single" w:sz="4" w:space="0" w:color="auto"/>
              <w:right w:val="single" w:sz="4" w:space="0" w:color="auto"/>
            </w:tcBorders>
            <w:shd w:val="clear" w:color="auto" w:fill="auto"/>
            <w:vAlign w:val="center"/>
          </w:tcPr>
          <w:p w14:paraId="2E62D005" w14:textId="77777777" w:rsidR="00202FBF" w:rsidRDefault="00DC2429">
            <w:pPr>
              <w:widowControl/>
              <w:spacing w:line="276" w:lineRule="auto"/>
              <w:jc w:val="center"/>
              <w:rPr>
                <w:rFonts w:ascii="宋体" w:hAnsi="宋体" w:cs="宋体"/>
                <w:kern w:val="0"/>
                <w:szCs w:val="21"/>
              </w:rPr>
            </w:pPr>
            <w:r>
              <w:rPr>
                <w:rFonts w:ascii="宋体" w:hAnsi="宋体" w:cs="宋体" w:hint="eastAsia"/>
                <w:kern w:val="0"/>
                <w:szCs w:val="21"/>
              </w:rPr>
              <w:t>米</w:t>
            </w:r>
          </w:p>
        </w:tc>
        <w:tc>
          <w:tcPr>
            <w:tcW w:w="709" w:type="dxa"/>
            <w:tcBorders>
              <w:top w:val="nil"/>
              <w:left w:val="nil"/>
              <w:bottom w:val="single" w:sz="4" w:space="0" w:color="auto"/>
              <w:right w:val="single" w:sz="4" w:space="0" w:color="auto"/>
            </w:tcBorders>
            <w:shd w:val="clear" w:color="auto" w:fill="auto"/>
            <w:vAlign w:val="center"/>
          </w:tcPr>
          <w:p w14:paraId="1FD309F7" w14:textId="77777777" w:rsidR="00202FBF" w:rsidRDefault="00DC2429">
            <w:pPr>
              <w:widowControl/>
              <w:spacing w:line="276" w:lineRule="auto"/>
              <w:jc w:val="center"/>
              <w:rPr>
                <w:rFonts w:ascii="宋体" w:hAnsi="宋体" w:cs="宋体"/>
                <w:kern w:val="0"/>
                <w:szCs w:val="21"/>
              </w:rPr>
            </w:pPr>
            <w:r>
              <w:rPr>
                <w:rFonts w:ascii="宋体" w:hAnsi="宋体" w:cs="宋体" w:hint="eastAsia"/>
                <w:kern w:val="0"/>
                <w:szCs w:val="21"/>
              </w:rPr>
              <w:t>500</w:t>
            </w:r>
          </w:p>
        </w:tc>
      </w:tr>
      <w:tr w:rsidR="00202FBF" w14:paraId="62786473" w14:textId="77777777">
        <w:trPr>
          <w:trHeight w:val="270"/>
        </w:trPr>
        <w:tc>
          <w:tcPr>
            <w:tcW w:w="636" w:type="dxa"/>
            <w:tcBorders>
              <w:top w:val="nil"/>
              <w:left w:val="single" w:sz="4" w:space="0" w:color="auto"/>
              <w:bottom w:val="single" w:sz="4" w:space="0" w:color="auto"/>
              <w:right w:val="single" w:sz="4" w:space="0" w:color="auto"/>
            </w:tcBorders>
            <w:shd w:val="clear" w:color="auto" w:fill="auto"/>
            <w:vAlign w:val="center"/>
          </w:tcPr>
          <w:p w14:paraId="5E605207" w14:textId="77777777" w:rsidR="00202FBF" w:rsidRDefault="00DC2429">
            <w:pPr>
              <w:widowControl/>
              <w:spacing w:line="276" w:lineRule="auto"/>
              <w:jc w:val="center"/>
              <w:rPr>
                <w:rFonts w:ascii="宋体" w:hAnsi="宋体" w:cs="宋体"/>
                <w:kern w:val="0"/>
                <w:szCs w:val="21"/>
              </w:rPr>
            </w:pPr>
            <w:r>
              <w:rPr>
                <w:rFonts w:ascii="宋体" w:hAnsi="宋体" w:cs="宋体" w:hint="eastAsia"/>
                <w:kern w:val="0"/>
                <w:szCs w:val="21"/>
              </w:rPr>
              <w:t>(14)</w:t>
            </w:r>
          </w:p>
        </w:tc>
        <w:tc>
          <w:tcPr>
            <w:tcW w:w="1880" w:type="dxa"/>
            <w:tcBorders>
              <w:top w:val="nil"/>
              <w:left w:val="nil"/>
              <w:bottom w:val="single" w:sz="4" w:space="0" w:color="auto"/>
              <w:right w:val="single" w:sz="4" w:space="0" w:color="auto"/>
            </w:tcBorders>
            <w:shd w:val="clear" w:color="auto" w:fill="auto"/>
            <w:vAlign w:val="center"/>
          </w:tcPr>
          <w:p w14:paraId="3037C643" w14:textId="77777777" w:rsidR="00202FBF" w:rsidRDefault="00DC2429">
            <w:pPr>
              <w:widowControl/>
              <w:spacing w:line="276" w:lineRule="auto"/>
              <w:jc w:val="left"/>
              <w:rPr>
                <w:rFonts w:ascii="宋体" w:hAnsi="宋体" w:cs="宋体"/>
                <w:kern w:val="0"/>
                <w:szCs w:val="21"/>
              </w:rPr>
            </w:pPr>
            <w:r>
              <w:rPr>
                <w:rFonts w:ascii="宋体" w:hAnsi="宋体" w:cs="宋体" w:hint="eastAsia"/>
                <w:kern w:val="0"/>
                <w:szCs w:val="21"/>
              </w:rPr>
              <w:t>辅料</w:t>
            </w:r>
          </w:p>
        </w:tc>
        <w:tc>
          <w:tcPr>
            <w:tcW w:w="9953" w:type="dxa"/>
            <w:tcBorders>
              <w:top w:val="nil"/>
              <w:left w:val="nil"/>
              <w:bottom w:val="single" w:sz="4" w:space="0" w:color="auto"/>
              <w:right w:val="single" w:sz="4" w:space="0" w:color="auto"/>
            </w:tcBorders>
            <w:shd w:val="clear" w:color="auto" w:fill="auto"/>
          </w:tcPr>
          <w:p w14:paraId="66BDCB82" w14:textId="77777777" w:rsidR="00202FBF" w:rsidRDefault="00DC2429">
            <w:pPr>
              <w:widowControl/>
              <w:spacing w:line="276" w:lineRule="auto"/>
              <w:jc w:val="left"/>
              <w:rPr>
                <w:rFonts w:ascii="宋体" w:hAnsi="宋体" w:cs="宋体"/>
                <w:kern w:val="0"/>
                <w:szCs w:val="21"/>
              </w:rPr>
            </w:pPr>
            <w:r>
              <w:rPr>
                <w:rFonts w:ascii="宋体" w:hAnsi="宋体" w:cs="宋体" w:hint="eastAsia"/>
                <w:kern w:val="0"/>
                <w:szCs w:val="21"/>
              </w:rPr>
              <w:t>手井、井盖、水泥等，每一个检测方向1项。</w:t>
            </w:r>
          </w:p>
        </w:tc>
        <w:tc>
          <w:tcPr>
            <w:tcW w:w="709" w:type="dxa"/>
            <w:tcBorders>
              <w:top w:val="nil"/>
              <w:left w:val="nil"/>
              <w:bottom w:val="single" w:sz="4" w:space="0" w:color="auto"/>
              <w:right w:val="single" w:sz="4" w:space="0" w:color="auto"/>
            </w:tcBorders>
            <w:shd w:val="clear" w:color="auto" w:fill="auto"/>
            <w:vAlign w:val="center"/>
          </w:tcPr>
          <w:p w14:paraId="1A352BE5" w14:textId="77777777" w:rsidR="00202FBF" w:rsidRDefault="00DC2429">
            <w:pPr>
              <w:widowControl/>
              <w:spacing w:line="276" w:lineRule="auto"/>
              <w:jc w:val="center"/>
              <w:rPr>
                <w:rFonts w:ascii="宋体" w:hAnsi="宋体" w:cs="宋体"/>
                <w:kern w:val="0"/>
                <w:szCs w:val="21"/>
              </w:rPr>
            </w:pPr>
            <w:r>
              <w:rPr>
                <w:rFonts w:ascii="宋体" w:hAnsi="宋体" w:cs="宋体" w:hint="eastAsia"/>
                <w:kern w:val="0"/>
                <w:szCs w:val="21"/>
              </w:rPr>
              <w:t>项</w:t>
            </w:r>
          </w:p>
        </w:tc>
        <w:tc>
          <w:tcPr>
            <w:tcW w:w="709" w:type="dxa"/>
            <w:tcBorders>
              <w:top w:val="nil"/>
              <w:left w:val="nil"/>
              <w:bottom w:val="single" w:sz="4" w:space="0" w:color="auto"/>
              <w:right w:val="single" w:sz="4" w:space="0" w:color="auto"/>
            </w:tcBorders>
            <w:shd w:val="clear" w:color="auto" w:fill="auto"/>
            <w:vAlign w:val="center"/>
          </w:tcPr>
          <w:p w14:paraId="04E1B8BA" w14:textId="77777777" w:rsidR="00202FBF" w:rsidRDefault="00DC2429">
            <w:pPr>
              <w:widowControl/>
              <w:spacing w:line="276" w:lineRule="auto"/>
              <w:jc w:val="center"/>
              <w:rPr>
                <w:rFonts w:ascii="宋体" w:hAnsi="宋体" w:cs="宋体"/>
                <w:kern w:val="0"/>
                <w:szCs w:val="21"/>
              </w:rPr>
            </w:pPr>
            <w:r>
              <w:rPr>
                <w:rFonts w:ascii="宋体" w:hAnsi="宋体" w:cs="宋体" w:hint="eastAsia"/>
                <w:kern w:val="0"/>
                <w:szCs w:val="21"/>
              </w:rPr>
              <w:t>2</w:t>
            </w:r>
          </w:p>
        </w:tc>
      </w:tr>
      <w:tr w:rsidR="00202FBF" w14:paraId="7EAC0EB1" w14:textId="77777777">
        <w:trPr>
          <w:trHeight w:val="270"/>
        </w:trPr>
        <w:tc>
          <w:tcPr>
            <w:tcW w:w="636" w:type="dxa"/>
            <w:tcBorders>
              <w:top w:val="nil"/>
              <w:left w:val="single" w:sz="4" w:space="0" w:color="auto"/>
              <w:bottom w:val="single" w:sz="4" w:space="0" w:color="auto"/>
              <w:right w:val="single" w:sz="4" w:space="0" w:color="auto"/>
            </w:tcBorders>
            <w:shd w:val="clear" w:color="auto" w:fill="auto"/>
            <w:vAlign w:val="center"/>
          </w:tcPr>
          <w:p w14:paraId="3FB2886A" w14:textId="77777777" w:rsidR="00202FBF" w:rsidRDefault="00DC2429">
            <w:pPr>
              <w:widowControl/>
              <w:spacing w:line="276" w:lineRule="auto"/>
              <w:jc w:val="center"/>
              <w:rPr>
                <w:rFonts w:ascii="宋体" w:hAnsi="宋体" w:cs="宋体"/>
                <w:kern w:val="0"/>
                <w:szCs w:val="21"/>
              </w:rPr>
            </w:pPr>
            <w:r>
              <w:rPr>
                <w:rFonts w:ascii="宋体" w:hAnsi="宋体" w:cs="宋体" w:hint="eastAsia"/>
                <w:kern w:val="0"/>
                <w:szCs w:val="21"/>
              </w:rPr>
              <w:t>(15)</w:t>
            </w:r>
          </w:p>
        </w:tc>
        <w:tc>
          <w:tcPr>
            <w:tcW w:w="1880" w:type="dxa"/>
            <w:tcBorders>
              <w:top w:val="nil"/>
              <w:left w:val="nil"/>
              <w:bottom w:val="single" w:sz="4" w:space="0" w:color="auto"/>
              <w:right w:val="single" w:sz="4" w:space="0" w:color="auto"/>
            </w:tcBorders>
            <w:shd w:val="clear" w:color="auto" w:fill="auto"/>
            <w:vAlign w:val="center"/>
          </w:tcPr>
          <w:p w14:paraId="3F280EEB" w14:textId="77777777" w:rsidR="00202FBF" w:rsidRDefault="00DC2429">
            <w:pPr>
              <w:widowControl/>
              <w:spacing w:line="276" w:lineRule="auto"/>
              <w:jc w:val="left"/>
              <w:rPr>
                <w:rFonts w:ascii="宋体" w:hAnsi="宋体" w:cs="宋体"/>
                <w:kern w:val="0"/>
                <w:szCs w:val="21"/>
              </w:rPr>
            </w:pPr>
            <w:r>
              <w:rPr>
                <w:rFonts w:ascii="宋体" w:hAnsi="宋体" w:cs="宋体" w:hint="eastAsia"/>
                <w:kern w:val="0"/>
                <w:szCs w:val="21"/>
              </w:rPr>
              <w:t>光纤收发器</w:t>
            </w:r>
          </w:p>
        </w:tc>
        <w:tc>
          <w:tcPr>
            <w:tcW w:w="9953" w:type="dxa"/>
            <w:tcBorders>
              <w:top w:val="nil"/>
              <w:left w:val="nil"/>
              <w:bottom w:val="single" w:sz="4" w:space="0" w:color="auto"/>
              <w:right w:val="single" w:sz="4" w:space="0" w:color="auto"/>
            </w:tcBorders>
            <w:shd w:val="clear" w:color="auto" w:fill="auto"/>
          </w:tcPr>
          <w:p w14:paraId="7ED120FD" w14:textId="77777777" w:rsidR="00202FBF" w:rsidRDefault="00DC2429">
            <w:pPr>
              <w:widowControl/>
              <w:spacing w:line="276" w:lineRule="auto"/>
              <w:jc w:val="left"/>
              <w:rPr>
                <w:rFonts w:ascii="宋体" w:hAnsi="宋体" w:cs="宋体"/>
                <w:kern w:val="0"/>
                <w:szCs w:val="21"/>
              </w:rPr>
            </w:pPr>
            <w:r>
              <w:rPr>
                <w:rFonts w:ascii="宋体" w:hAnsi="宋体" w:cs="宋体" w:hint="eastAsia"/>
                <w:kern w:val="0"/>
                <w:szCs w:val="21"/>
              </w:rPr>
              <w:t>1电1光，单模，20km级，每台大屏需2台。</w:t>
            </w:r>
          </w:p>
        </w:tc>
        <w:tc>
          <w:tcPr>
            <w:tcW w:w="709" w:type="dxa"/>
            <w:tcBorders>
              <w:top w:val="nil"/>
              <w:left w:val="nil"/>
              <w:bottom w:val="single" w:sz="4" w:space="0" w:color="auto"/>
              <w:right w:val="single" w:sz="4" w:space="0" w:color="auto"/>
            </w:tcBorders>
            <w:shd w:val="clear" w:color="auto" w:fill="auto"/>
            <w:vAlign w:val="center"/>
          </w:tcPr>
          <w:p w14:paraId="37EB7F06" w14:textId="77777777" w:rsidR="00202FBF" w:rsidRDefault="00DC2429">
            <w:pPr>
              <w:widowControl/>
              <w:spacing w:line="276" w:lineRule="auto"/>
              <w:jc w:val="center"/>
              <w:rPr>
                <w:rFonts w:ascii="宋体" w:hAnsi="宋体" w:cs="宋体"/>
                <w:kern w:val="0"/>
                <w:szCs w:val="21"/>
              </w:rPr>
            </w:pPr>
            <w:r>
              <w:rPr>
                <w:rFonts w:ascii="宋体" w:hAnsi="宋体" w:cs="宋体" w:hint="eastAsia"/>
                <w:kern w:val="0"/>
                <w:szCs w:val="21"/>
              </w:rPr>
              <w:t>台</w:t>
            </w:r>
          </w:p>
        </w:tc>
        <w:tc>
          <w:tcPr>
            <w:tcW w:w="709" w:type="dxa"/>
            <w:tcBorders>
              <w:top w:val="nil"/>
              <w:left w:val="nil"/>
              <w:bottom w:val="single" w:sz="4" w:space="0" w:color="auto"/>
              <w:right w:val="single" w:sz="4" w:space="0" w:color="auto"/>
            </w:tcBorders>
            <w:shd w:val="clear" w:color="auto" w:fill="auto"/>
            <w:vAlign w:val="center"/>
          </w:tcPr>
          <w:p w14:paraId="6074DF6C" w14:textId="77777777" w:rsidR="00202FBF" w:rsidRDefault="00DC2429">
            <w:pPr>
              <w:widowControl/>
              <w:spacing w:line="276" w:lineRule="auto"/>
              <w:jc w:val="center"/>
              <w:rPr>
                <w:rFonts w:ascii="宋体" w:hAnsi="宋体" w:cs="宋体"/>
                <w:kern w:val="0"/>
                <w:szCs w:val="21"/>
              </w:rPr>
            </w:pPr>
            <w:r>
              <w:rPr>
                <w:rFonts w:ascii="宋体" w:hAnsi="宋体" w:cs="宋体" w:hint="eastAsia"/>
                <w:kern w:val="0"/>
                <w:szCs w:val="21"/>
              </w:rPr>
              <w:t>4</w:t>
            </w:r>
          </w:p>
        </w:tc>
      </w:tr>
      <w:tr w:rsidR="00202FBF" w14:paraId="18C5C307" w14:textId="77777777">
        <w:trPr>
          <w:trHeight w:val="270"/>
        </w:trPr>
        <w:tc>
          <w:tcPr>
            <w:tcW w:w="636" w:type="dxa"/>
            <w:tcBorders>
              <w:top w:val="nil"/>
              <w:left w:val="single" w:sz="4" w:space="0" w:color="auto"/>
              <w:bottom w:val="single" w:sz="4" w:space="0" w:color="auto"/>
              <w:right w:val="single" w:sz="4" w:space="0" w:color="auto"/>
            </w:tcBorders>
            <w:shd w:val="clear" w:color="auto" w:fill="auto"/>
            <w:vAlign w:val="center"/>
          </w:tcPr>
          <w:p w14:paraId="29BCA20D" w14:textId="77777777" w:rsidR="00202FBF" w:rsidRDefault="00DC2429">
            <w:pPr>
              <w:widowControl/>
              <w:spacing w:line="276" w:lineRule="auto"/>
              <w:jc w:val="center"/>
              <w:rPr>
                <w:rFonts w:ascii="宋体" w:hAnsi="宋体" w:cs="宋体"/>
                <w:kern w:val="0"/>
                <w:szCs w:val="21"/>
              </w:rPr>
            </w:pPr>
            <w:r>
              <w:rPr>
                <w:rFonts w:ascii="宋体" w:hAnsi="宋体" w:cs="宋体" w:hint="eastAsia"/>
                <w:kern w:val="0"/>
                <w:szCs w:val="21"/>
              </w:rPr>
              <w:t>(16)</w:t>
            </w:r>
          </w:p>
        </w:tc>
        <w:tc>
          <w:tcPr>
            <w:tcW w:w="1880" w:type="dxa"/>
            <w:tcBorders>
              <w:top w:val="nil"/>
              <w:left w:val="nil"/>
              <w:bottom w:val="single" w:sz="4" w:space="0" w:color="auto"/>
              <w:right w:val="single" w:sz="4" w:space="0" w:color="auto"/>
            </w:tcBorders>
            <w:shd w:val="clear" w:color="auto" w:fill="auto"/>
            <w:vAlign w:val="center"/>
          </w:tcPr>
          <w:p w14:paraId="44A1890A" w14:textId="77777777" w:rsidR="00202FBF" w:rsidRDefault="00DC2429">
            <w:pPr>
              <w:widowControl/>
              <w:spacing w:line="276" w:lineRule="auto"/>
              <w:jc w:val="left"/>
              <w:rPr>
                <w:rFonts w:ascii="宋体" w:hAnsi="宋体" w:cs="宋体"/>
                <w:kern w:val="0"/>
                <w:szCs w:val="21"/>
              </w:rPr>
            </w:pPr>
            <w:r>
              <w:rPr>
                <w:rFonts w:ascii="宋体" w:hAnsi="宋体" w:cs="宋体" w:hint="eastAsia"/>
                <w:kern w:val="0"/>
                <w:szCs w:val="21"/>
              </w:rPr>
              <w:t>HUB</w:t>
            </w:r>
          </w:p>
        </w:tc>
        <w:tc>
          <w:tcPr>
            <w:tcW w:w="9953" w:type="dxa"/>
            <w:tcBorders>
              <w:top w:val="nil"/>
              <w:left w:val="nil"/>
              <w:bottom w:val="single" w:sz="4" w:space="0" w:color="auto"/>
              <w:right w:val="single" w:sz="4" w:space="0" w:color="auto"/>
            </w:tcBorders>
            <w:shd w:val="clear" w:color="auto" w:fill="auto"/>
          </w:tcPr>
          <w:p w14:paraId="041326F1" w14:textId="77777777" w:rsidR="00202FBF" w:rsidRDefault="00DC2429">
            <w:pPr>
              <w:widowControl/>
              <w:spacing w:line="276" w:lineRule="auto"/>
              <w:jc w:val="left"/>
              <w:rPr>
                <w:rFonts w:ascii="宋体" w:hAnsi="宋体" w:cs="宋体"/>
                <w:kern w:val="0"/>
                <w:szCs w:val="21"/>
              </w:rPr>
            </w:pPr>
            <w:r>
              <w:rPr>
                <w:rFonts w:ascii="宋体" w:hAnsi="宋体" w:cs="宋体" w:hint="eastAsia"/>
                <w:kern w:val="0"/>
                <w:szCs w:val="21"/>
              </w:rPr>
              <w:t>传输速度：1000Mbps；接口数目: 8个；是否可堆叠: 能堆叠；所有端口均可实现线速转发；</w:t>
            </w:r>
          </w:p>
        </w:tc>
        <w:tc>
          <w:tcPr>
            <w:tcW w:w="709" w:type="dxa"/>
            <w:tcBorders>
              <w:top w:val="nil"/>
              <w:left w:val="nil"/>
              <w:bottom w:val="single" w:sz="4" w:space="0" w:color="auto"/>
              <w:right w:val="single" w:sz="4" w:space="0" w:color="auto"/>
            </w:tcBorders>
            <w:shd w:val="clear" w:color="auto" w:fill="auto"/>
            <w:vAlign w:val="center"/>
          </w:tcPr>
          <w:p w14:paraId="6DC9AB03" w14:textId="77777777" w:rsidR="00202FBF" w:rsidRDefault="00DC2429">
            <w:pPr>
              <w:widowControl/>
              <w:spacing w:line="276" w:lineRule="auto"/>
              <w:jc w:val="center"/>
              <w:rPr>
                <w:rFonts w:ascii="宋体" w:hAnsi="宋体" w:cs="宋体"/>
                <w:kern w:val="0"/>
                <w:szCs w:val="21"/>
              </w:rPr>
            </w:pPr>
            <w:r>
              <w:rPr>
                <w:rFonts w:ascii="宋体" w:hAnsi="宋体" w:cs="宋体" w:hint="eastAsia"/>
                <w:kern w:val="0"/>
                <w:szCs w:val="21"/>
              </w:rPr>
              <w:t>台</w:t>
            </w:r>
          </w:p>
        </w:tc>
        <w:tc>
          <w:tcPr>
            <w:tcW w:w="709" w:type="dxa"/>
            <w:tcBorders>
              <w:top w:val="nil"/>
              <w:left w:val="nil"/>
              <w:bottom w:val="single" w:sz="4" w:space="0" w:color="auto"/>
              <w:right w:val="single" w:sz="4" w:space="0" w:color="auto"/>
            </w:tcBorders>
            <w:shd w:val="clear" w:color="auto" w:fill="auto"/>
            <w:vAlign w:val="center"/>
          </w:tcPr>
          <w:p w14:paraId="6CB28C85" w14:textId="77777777" w:rsidR="00202FBF" w:rsidRDefault="00DC2429">
            <w:pPr>
              <w:widowControl/>
              <w:spacing w:line="276" w:lineRule="auto"/>
              <w:jc w:val="center"/>
              <w:rPr>
                <w:rFonts w:ascii="宋体" w:hAnsi="宋体" w:cs="宋体"/>
                <w:kern w:val="0"/>
                <w:szCs w:val="21"/>
              </w:rPr>
            </w:pPr>
            <w:r>
              <w:rPr>
                <w:rFonts w:ascii="宋体" w:hAnsi="宋体" w:cs="宋体" w:hint="eastAsia"/>
                <w:kern w:val="0"/>
                <w:szCs w:val="21"/>
              </w:rPr>
              <w:t>2</w:t>
            </w:r>
          </w:p>
        </w:tc>
      </w:tr>
      <w:tr w:rsidR="00202FBF" w14:paraId="27F31CFE" w14:textId="77777777">
        <w:trPr>
          <w:trHeight w:val="270"/>
        </w:trPr>
        <w:tc>
          <w:tcPr>
            <w:tcW w:w="636" w:type="dxa"/>
            <w:tcBorders>
              <w:top w:val="nil"/>
              <w:left w:val="single" w:sz="4" w:space="0" w:color="auto"/>
              <w:bottom w:val="single" w:sz="4" w:space="0" w:color="auto"/>
              <w:right w:val="single" w:sz="4" w:space="0" w:color="auto"/>
            </w:tcBorders>
            <w:shd w:val="clear" w:color="auto" w:fill="auto"/>
            <w:vAlign w:val="center"/>
          </w:tcPr>
          <w:p w14:paraId="75D7AEFE" w14:textId="77777777" w:rsidR="00202FBF" w:rsidRDefault="00DC2429">
            <w:pPr>
              <w:widowControl/>
              <w:spacing w:line="276" w:lineRule="auto"/>
              <w:jc w:val="center"/>
              <w:rPr>
                <w:rFonts w:ascii="宋体" w:hAnsi="宋体" w:cs="宋体"/>
                <w:kern w:val="0"/>
                <w:szCs w:val="21"/>
              </w:rPr>
            </w:pPr>
            <w:r>
              <w:rPr>
                <w:rFonts w:ascii="宋体" w:hAnsi="宋体" w:cs="宋体" w:hint="eastAsia"/>
                <w:kern w:val="0"/>
                <w:szCs w:val="21"/>
              </w:rPr>
              <w:t>(17)</w:t>
            </w:r>
          </w:p>
        </w:tc>
        <w:tc>
          <w:tcPr>
            <w:tcW w:w="1880" w:type="dxa"/>
            <w:tcBorders>
              <w:top w:val="nil"/>
              <w:left w:val="nil"/>
              <w:bottom w:val="single" w:sz="4" w:space="0" w:color="auto"/>
              <w:right w:val="single" w:sz="4" w:space="0" w:color="auto"/>
            </w:tcBorders>
            <w:shd w:val="clear" w:color="auto" w:fill="auto"/>
            <w:vAlign w:val="center"/>
          </w:tcPr>
          <w:p w14:paraId="6E61431A" w14:textId="77777777" w:rsidR="00202FBF" w:rsidRDefault="00DC2429">
            <w:pPr>
              <w:widowControl/>
              <w:spacing w:line="276" w:lineRule="auto"/>
              <w:jc w:val="left"/>
              <w:rPr>
                <w:rFonts w:ascii="宋体" w:hAnsi="宋体" w:cs="宋体"/>
                <w:kern w:val="0"/>
                <w:szCs w:val="21"/>
              </w:rPr>
            </w:pPr>
            <w:r>
              <w:rPr>
                <w:rFonts w:ascii="宋体" w:hAnsi="宋体" w:cs="宋体" w:hint="eastAsia"/>
                <w:kern w:val="0"/>
                <w:szCs w:val="21"/>
              </w:rPr>
              <w:t>智能浪涌控制器</w:t>
            </w:r>
          </w:p>
        </w:tc>
        <w:tc>
          <w:tcPr>
            <w:tcW w:w="9953" w:type="dxa"/>
            <w:tcBorders>
              <w:top w:val="nil"/>
              <w:left w:val="nil"/>
              <w:bottom w:val="single" w:sz="4" w:space="0" w:color="auto"/>
              <w:right w:val="single" w:sz="4" w:space="0" w:color="auto"/>
            </w:tcBorders>
            <w:shd w:val="clear" w:color="auto" w:fill="auto"/>
          </w:tcPr>
          <w:p w14:paraId="24582DF7" w14:textId="77777777" w:rsidR="00202FBF" w:rsidRDefault="00DC2429">
            <w:pPr>
              <w:widowControl/>
              <w:spacing w:line="276" w:lineRule="auto"/>
              <w:jc w:val="left"/>
              <w:rPr>
                <w:rFonts w:ascii="宋体" w:hAnsi="宋体" w:cs="宋体"/>
                <w:kern w:val="0"/>
                <w:szCs w:val="21"/>
              </w:rPr>
            </w:pPr>
            <w:r>
              <w:rPr>
                <w:rFonts w:ascii="宋体" w:hAnsi="宋体" w:cs="宋体" w:hint="eastAsia"/>
                <w:kern w:val="0"/>
                <w:szCs w:val="21"/>
              </w:rPr>
              <w:t>电流过载、短路时自动断电，故障消除时自动合闸</w:t>
            </w:r>
          </w:p>
        </w:tc>
        <w:tc>
          <w:tcPr>
            <w:tcW w:w="709" w:type="dxa"/>
            <w:tcBorders>
              <w:top w:val="nil"/>
              <w:left w:val="nil"/>
              <w:bottom w:val="single" w:sz="4" w:space="0" w:color="auto"/>
              <w:right w:val="single" w:sz="4" w:space="0" w:color="auto"/>
            </w:tcBorders>
            <w:shd w:val="clear" w:color="auto" w:fill="auto"/>
            <w:vAlign w:val="center"/>
          </w:tcPr>
          <w:p w14:paraId="65E81766" w14:textId="77777777" w:rsidR="00202FBF" w:rsidRDefault="00DC2429">
            <w:pPr>
              <w:widowControl/>
              <w:spacing w:line="276" w:lineRule="auto"/>
              <w:jc w:val="center"/>
              <w:rPr>
                <w:rFonts w:ascii="宋体" w:hAnsi="宋体" w:cs="宋体"/>
                <w:kern w:val="0"/>
                <w:szCs w:val="21"/>
              </w:rPr>
            </w:pPr>
            <w:r>
              <w:rPr>
                <w:rFonts w:ascii="宋体" w:hAnsi="宋体" w:cs="宋体" w:hint="eastAsia"/>
                <w:kern w:val="0"/>
                <w:szCs w:val="21"/>
              </w:rPr>
              <w:t>台</w:t>
            </w:r>
          </w:p>
        </w:tc>
        <w:tc>
          <w:tcPr>
            <w:tcW w:w="709" w:type="dxa"/>
            <w:tcBorders>
              <w:top w:val="nil"/>
              <w:left w:val="nil"/>
              <w:bottom w:val="single" w:sz="4" w:space="0" w:color="auto"/>
              <w:right w:val="single" w:sz="4" w:space="0" w:color="auto"/>
            </w:tcBorders>
            <w:shd w:val="clear" w:color="auto" w:fill="auto"/>
            <w:vAlign w:val="center"/>
          </w:tcPr>
          <w:p w14:paraId="13D68683" w14:textId="77777777" w:rsidR="00202FBF" w:rsidRDefault="00DC2429">
            <w:pPr>
              <w:widowControl/>
              <w:spacing w:line="276" w:lineRule="auto"/>
              <w:jc w:val="center"/>
              <w:rPr>
                <w:rFonts w:ascii="宋体" w:hAnsi="宋体" w:cs="宋体"/>
                <w:kern w:val="0"/>
                <w:szCs w:val="21"/>
              </w:rPr>
            </w:pPr>
            <w:r>
              <w:rPr>
                <w:rFonts w:ascii="宋体" w:hAnsi="宋体" w:cs="宋体" w:hint="eastAsia"/>
                <w:kern w:val="0"/>
                <w:szCs w:val="21"/>
              </w:rPr>
              <w:t>1</w:t>
            </w:r>
          </w:p>
        </w:tc>
      </w:tr>
      <w:tr w:rsidR="00202FBF" w14:paraId="02ECDA5A" w14:textId="77777777">
        <w:trPr>
          <w:trHeight w:val="900"/>
        </w:trPr>
        <w:tc>
          <w:tcPr>
            <w:tcW w:w="636" w:type="dxa"/>
            <w:tcBorders>
              <w:top w:val="nil"/>
              <w:left w:val="single" w:sz="4" w:space="0" w:color="auto"/>
              <w:bottom w:val="single" w:sz="4" w:space="0" w:color="auto"/>
              <w:right w:val="single" w:sz="4" w:space="0" w:color="auto"/>
            </w:tcBorders>
            <w:shd w:val="clear" w:color="auto" w:fill="auto"/>
            <w:vAlign w:val="center"/>
          </w:tcPr>
          <w:p w14:paraId="34AC081A" w14:textId="77777777" w:rsidR="00202FBF" w:rsidRDefault="00DC2429">
            <w:pPr>
              <w:widowControl/>
              <w:spacing w:line="276" w:lineRule="auto"/>
              <w:jc w:val="center"/>
              <w:rPr>
                <w:rFonts w:ascii="宋体" w:hAnsi="宋体" w:cs="宋体"/>
                <w:kern w:val="0"/>
                <w:szCs w:val="21"/>
              </w:rPr>
            </w:pPr>
            <w:r>
              <w:rPr>
                <w:rFonts w:ascii="宋体" w:hAnsi="宋体" w:cs="宋体" w:hint="eastAsia"/>
                <w:kern w:val="0"/>
                <w:szCs w:val="21"/>
              </w:rPr>
              <w:t>(18)</w:t>
            </w:r>
          </w:p>
        </w:tc>
        <w:tc>
          <w:tcPr>
            <w:tcW w:w="1880" w:type="dxa"/>
            <w:tcBorders>
              <w:top w:val="nil"/>
              <w:left w:val="nil"/>
              <w:bottom w:val="single" w:sz="4" w:space="0" w:color="auto"/>
              <w:right w:val="single" w:sz="4" w:space="0" w:color="auto"/>
            </w:tcBorders>
            <w:shd w:val="clear" w:color="auto" w:fill="auto"/>
            <w:vAlign w:val="center"/>
          </w:tcPr>
          <w:p w14:paraId="46BFA064" w14:textId="77777777" w:rsidR="00202FBF" w:rsidRDefault="00DC2429">
            <w:pPr>
              <w:widowControl/>
              <w:spacing w:line="276" w:lineRule="auto"/>
              <w:jc w:val="left"/>
              <w:rPr>
                <w:rFonts w:ascii="宋体" w:hAnsi="宋体" w:cs="宋体"/>
                <w:kern w:val="0"/>
                <w:szCs w:val="21"/>
              </w:rPr>
            </w:pPr>
            <w:r>
              <w:rPr>
                <w:rFonts w:ascii="宋体" w:hAnsi="宋体" w:cs="宋体" w:hint="eastAsia"/>
                <w:kern w:val="0"/>
                <w:szCs w:val="21"/>
              </w:rPr>
              <w:t>网络防雷器</w:t>
            </w:r>
          </w:p>
        </w:tc>
        <w:tc>
          <w:tcPr>
            <w:tcW w:w="9953" w:type="dxa"/>
            <w:tcBorders>
              <w:top w:val="nil"/>
              <w:left w:val="nil"/>
              <w:bottom w:val="single" w:sz="4" w:space="0" w:color="auto"/>
              <w:right w:val="single" w:sz="4" w:space="0" w:color="auto"/>
            </w:tcBorders>
            <w:shd w:val="clear" w:color="auto" w:fill="auto"/>
          </w:tcPr>
          <w:p w14:paraId="4078F917" w14:textId="77777777" w:rsidR="00202FBF" w:rsidRDefault="00DC2429">
            <w:pPr>
              <w:widowControl/>
              <w:spacing w:line="276" w:lineRule="auto"/>
              <w:jc w:val="left"/>
              <w:rPr>
                <w:rFonts w:ascii="宋体" w:hAnsi="宋体" w:cs="宋体"/>
                <w:kern w:val="0"/>
                <w:szCs w:val="21"/>
              </w:rPr>
            </w:pPr>
            <w:r>
              <w:rPr>
                <w:rFonts w:ascii="宋体" w:hAnsi="宋体" w:cs="宋体" w:hint="eastAsia"/>
                <w:kern w:val="0"/>
                <w:szCs w:val="21"/>
              </w:rPr>
              <w:t>电源保护</w:t>
            </w:r>
            <w:r>
              <w:rPr>
                <w:rFonts w:ascii="宋体" w:hAnsi="宋体" w:cs="宋体" w:hint="eastAsia"/>
                <w:b/>
                <w:bCs/>
                <w:kern w:val="0"/>
                <w:szCs w:val="21"/>
              </w:rPr>
              <w:t>：</w:t>
            </w:r>
            <w:r>
              <w:rPr>
                <w:rFonts w:ascii="宋体" w:hAnsi="宋体" w:cs="宋体" w:hint="eastAsia"/>
                <w:kern w:val="0"/>
                <w:szCs w:val="21"/>
              </w:rPr>
              <w:t>持续工作电压：260V；电压保护水平Up：470V；标准放电电流：Imax（8/20us）：5KA;放电电流：Imax（8/20us）：10KA;响应时间：＜10NS。</w:t>
            </w:r>
            <w:r>
              <w:rPr>
                <w:rFonts w:ascii="宋体" w:hAnsi="宋体" w:cs="宋体" w:hint="eastAsia"/>
                <w:kern w:val="0"/>
                <w:szCs w:val="21"/>
              </w:rPr>
              <w:br/>
              <w:t>网络信号保护</w:t>
            </w:r>
            <w:r>
              <w:rPr>
                <w:rFonts w:ascii="宋体" w:hAnsi="宋体" w:cs="宋体" w:hint="eastAsia"/>
                <w:b/>
                <w:bCs/>
                <w:kern w:val="0"/>
                <w:szCs w:val="21"/>
              </w:rPr>
              <w:t>：</w:t>
            </w:r>
            <w:r>
              <w:rPr>
                <w:rFonts w:ascii="宋体" w:hAnsi="宋体" w:cs="宋体" w:hint="eastAsia"/>
                <w:kern w:val="0"/>
                <w:szCs w:val="21"/>
              </w:rPr>
              <w:t>工作电压：5V；电压保护水平Up：700V；开路电压</w:t>
            </w:r>
            <w:proofErr w:type="spellStart"/>
            <w:r>
              <w:rPr>
                <w:rFonts w:ascii="宋体" w:hAnsi="宋体" w:cs="宋体" w:hint="eastAsia"/>
                <w:kern w:val="0"/>
                <w:szCs w:val="21"/>
              </w:rPr>
              <w:t>Voc</w:t>
            </w:r>
            <w:proofErr w:type="spellEnd"/>
            <w:r>
              <w:rPr>
                <w:rFonts w:ascii="宋体" w:hAnsi="宋体" w:cs="宋体" w:hint="eastAsia"/>
                <w:kern w:val="0"/>
                <w:szCs w:val="21"/>
              </w:rPr>
              <w:t>：2KV;插入损耗：＜0.5dB;响应时间：＜1ns；传输速率：100Mbps；工作温度范围：温度-40℃～+85℃。</w:t>
            </w:r>
          </w:p>
        </w:tc>
        <w:tc>
          <w:tcPr>
            <w:tcW w:w="709" w:type="dxa"/>
            <w:tcBorders>
              <w:top w:val="nil"/>
              <w:left w:val="nil"/>
              <w:bottom w:val="single" w:sz="4" w:space="0" w:color="auto"/>
              <w:right w:val="single" w:sz="4" w:space="0" w:color="auto"/>
            </w:tcBorders>
            <w:shd w:val="clear" w:color="auto" w:fill="auto"/>
            <w:vAlign w:val="center"/>
          </w:tcPr>
          <w:p w14:paraId="7BF8BC3F" w14:textId="77777777" w:rsidR="00202FBF" w:rsidRDefault="00DC2429">
            <w:pPr>
              <w:widowControl/>
              <w:spacing w:line="276" w:lineRule="auto"/>
              <w:jc w:val="center"/>
              <w:rPr>
                <w:rFonts w:ascii="宋体" w:hAnsi="宋体" w:cs="宋体"/>
                <w:kern w:val="0"/>
                <w:szCs w:val="21"/>
              </w:rPr>
            </w:pPr>
            <w:r>
              <w:rPr>
                <w:rFonts w:ascii="宋体" w:hAnsi="宋体" w:cs="宋体" w:hint="eastAsia"/>
                <w:kern w:val="0"/>
                <w:szCs w:val="21"/>
              </w:rPr>
              <w:t>套</w:t>
            </w:r>
          </w:p>
        </w:tc>
        <w:tc>
          <w:tcPr>
            <w:tcW w:w="709" w:type="dxa"/>
            <w:tcBorders>
              <w:top w:val="nil"/>
              <w:left w:val="nil"/>
              <w:bottom w:val="single" w:sz="4" w:space="0" w:color="auto"/>
              <w:right w:val="single" w:sz="4" w:space="0" w:color="auto"/>
            </w:tcBorders>
            <w:shd w:val="clear" w:color="auto" w:fill="auto"/>
            <w:vAlign w:val="center"/>
          </w:tcPr>
          <w:p w14:paraId="105AB560" w14:textId="77777777" w:rsidR="00202FBF" w:rsidRDefault="00DC2429">
            <w:pPr>
              <w:widowControl/>
              <w:spacing w:line="276" w:lineRule="auto"/>
              <w:jc w:val="center"/>
              <w:rPr>
                <w:rFonts w:ascii="宋体" w:hAnsi="宋体" w:cs="宋体"/>
                <w:kern w:val="0"/>
                <w:szCs w:val="21"/>
              </w:rPr>
            </w:pPr>
            <w:r>
              <w:rPr>
                <w:rFonts w:ascii="宋体" w:hAnsi="宋体" w:cs="宋体" w:hint="eastAsia"/>
                <w:kern w:val="0"/>
                <w:szCs w:val="21"/>
              </w:rPr>
              <w:t>2</w:t>
            </w:r>
          </w:p>
        </w:tc>
      </w:tr>
      <w:tr w:rsidR="00202FBF" w14:paraId="2D716477" w14:textId="77777777">
        <w:trPr>
          <w:trHeight w:val="270"/>
        </w:trPr>
        <w:tc>
          <w:tcPr>
            <w:tcW w:w="636" w:type="dxa"/>
            <w:tcBorders>
              <w:top w:val="nil"/>
              <w:left w:val="single" w:sz="4" w:space="0" w:color="auto"/>
              <w:bottom w:val="single" w:sz="4" w:space="0" w:color="auto"/>
              <w:right w:val="single" w:sz="4" w:space="0" w:color="auto"/>
            </w:tcBorders>
            <w:shd w:val="clear" w:color="auto" w:fill="auto"/>
            <w:vAlign w:val="center"/>
          </w:tcPr>
          <w:p w14:paraId="53816431" w14:textId="77777777" w:rsidR="00202FBF" w:rsidRDefault="00DC2429">
            <w:pPr>
              <w:widowControl/>
              <w:spacing w:line="276" w:lineRule="auto"/>
              <w:jc w:val="center"/>
              <w:rPr>
                <w:rFonts w:ascii="宋体" w:hAnsi="宋体" w:cs="宋体"/>
                <w:kern w:val="0"/>
                <w:szCs w:val="21"/>
              </w:rPr>
            </w:pPr>
            <w:r>
              <w:rPr>
                <w:rFonts w:ascii="宋体" w:hAnsi="宋体" w:cs="宋体" w:hint="eastAsia"/>
                <w:kern w:val="0"/>
                <w:szCs w:val="21"/>
              </w:rPr>
              <w:t>(19)</w:t>
            </w:r>
          </w:p>
        </w:tc>
        <w:tc>
          <w:tcPr>
            <w:tcW w:w="1880" w:type="dxa"/>
            <w:tcBorders>
              <w:top w:val="nil"/>
              <w:left w:val="nil"/>
              <w:bottom w:val="single" w:sz="4" w:space="0" w:color="auto"/>
              <w:right w:val="single" w:sz="4" w:space="0" w:color="auto"/>
            </w:tcBorders>
            <w:shd w:val="clear" w:color="auto" w:fill="auto"/>
            <w:vAlign w:val="center"/>
          </w:tcPr>
          <w:p w14:paraId="25EDA02B" w14:textId="77777777" w:rsidR="00202FBF" w:rsidRDefault="00DC2429">
            <w:pPr>
              <w:widowControl/>
              <w:spacing w:line="276" w:lineRule="auto"/>
              <w:jc w:val="left"/>
              <w:rPr>
                <w:rFonts w:ascii="宋体" w:hAnsi="宋体" w:cs="宋体"/>
                <w:kern w:val="0"/>
                <w:szCs w:val="21"/>
              </w:rPr>
            </w:pPr>
            <w:r>
              <w:rPr>
                <w:rFonts w:ascii="宋体" w:hAnsi="宋体" w:cs="宋体" w:hint="eastAsia"/>
                <w:kern w:val="0"/>
                <w:szCs w:val="21"/>
              </w:rPr>
              <w:t>防雷接地极</w:t>
            </w:r>
          </w:p>
        </w:tc>
        <w:tc>
          <w:tcPr>
            <w:tcW w:w="9953" w:type="dxa"/>
            <w:tcBorders>
              <w:top w:val="nil"/>
              <w:left w:val="nil"/>
              <w:bottom w:val="single" w:sz="4" w:space="0" w:color="auto"/>
              <w:right w:val="single" w:sz="4" w:space="0" w:color="auto"/>
            </w:tcBorders>
            <w:shd w:val="clear" w:color="auto" w:fill="auto"/>
          </w:tcPr>
          <w:p w14:paraId="28265F79" w14:textId="77777777" w:rsidR="00202FBF" w:rsidRDefault="00DC2429">
            <w:pPr>
              <w:widowControl/>
              <w:spacing w:line="276" w:lineRule="auto"/>
              <w:jc w:val="left"/>
              <w:rPr>
                <w:rFonts w:ascii="宋体" w:hAnsi="宋体" w:cs="宋体"/>
                <w:kern w:val="0"/>
                <w:szCs w:val="21"/>
              </w:rPr>
            </w:pPr>
            <w:r>
              <w:rPr>
                <w:rFonts w:ascii="宋体" w:hAnsi="宋体" w:cs="宋体" w:hint="eastAsia"/>
                <w:kern w:val="0"/>
                <w:szCs w:val="21"/>
              </w:rPr>
              <w:t>Φ20*2000mm，</w:t>
            </w:r>
          </w:p>
        </w:tc>
        <w:tc>
          <w:tcPr>
            <w:tcW w:w="709" w:type="dxa"/>
            <w:tcBorders>
              <w:top w:val="nil"/>
              <w:left w:val="nil"/>
              <w:bottom w:val="single" w:sz="4" w:space="0" w:color="auto"/>
              <w:right w:val="single" w:sz="4" w:space="0" w:color="auto"/>
            </w:tcBorders>
            <w:shd w:val="clear" w:color="auto" w:fill="auto"/>
            <w:vAlign w:val="center"/>
          </w:tcPr>
          <w:p w14:paraId="6329743B" w14:textId="77777777" w:rsidR="00202FBF" w:rsidRDefault="00DC2429">
            <w:pPr>
              <w:widowControl/>
              <w:spacing w:line="276" w:lineRule="auto"/>
              <w:jc w:val="center"/>
              <w:rPr>
                <w:rFonts w:ascii="宋体" w:hAnsi="宋体" w:cs="宋体"/>
                <w:kern w:val="0"/>
                <w:szCs w:val="21"/>
              </w:rPr>
            </w:pPr>
            <w:r>
              <w:rPr>
                <w:rFonts w:ascii="宋体" w:hAnsi="宋体" w:cs="宋体" w:hint="eastAsia"/>
                <w:kern w:val="0"/>
                <w:szCs w:val="21"/>
              </w:rPr>
              <w:t>项</w:t>
            </w:r>
          </w:p>
        </w:tc>
        <w:tc>
          <w:tcPr>
            <w:tcW w:w="709" w:type="dxa"/>
            <w:tcBorders>
              <w:top w:val="nil"/>
              <w:left w:val="nil"/>
              <w:bottom w:val="single" w:sz="4" w:space="0" w:color="auto"/>
              <w:right w:val="single" w:sz="4" w:space="0" w:color="auto"/>
            </w:tcBorders>
            <w:shd w:val="clear" w:color="auto" w:fill="auto"/>
            <w:vAlign w:val="center"/>
          </w:tcPr>
          <w:p w14:paraId="485CDC04" w14:textId="77777777" w:rsidR="00202FBF" w:rsidRDefault="00DC2429">
            <w:pPr>
              <w:widowControl/>
              <w:spacing w:line="276" w:lineRule="auto"/>
              <w:jc w:val="center"/>
              <w:rPr>
                <w:rFonts w:ascii="宋体" w:hAnsi="宋体" w:cs="宋体"/>
                <w:kern w:val="0"/>
                <w:szCs w:val="21"/>
              </w:rPr>
            </w:pPr>
            <w:r>
              <w:rPr>
                <w:rFonts w:ascii="宋体" w:hAnsi="宋体" w:cs="宋体" w:hint="eastAsia"/>
                <w:kern w:val="0"/>
                <w:szCs w:val="21"/>
              </w:rPr>
              <w:t>4</w:t>
            </w:r>
          </w:p>
        </w:tc>
      </w:tr>
      <w:tr w:rsidR="00202FBF" w14:paraId="34A198CE" w14:textId="77777777">
        <w:trPr>
          <w:trHeight w:val="270"/>
        </w:trPr>
        <w:tc>
          <w:tcPr>
            <w:tcW w:w="636" w:type="dxa"/>
            <w:tcBorders>
              <w:top w:val="nil"/>
              <w:left w:val="single" w:sz="4" w:space="0" w:color="auto"/>
              <w:bottom w:val="single" w:sz="4" w:space="0" w:color="auto"/>
              <w:right w:val="single" w:sz="4" w:space="0" w:color="auto"/>
            </w:tcBorders>
            <w:shd w:val="clear" w:color="auto" w:fill="auto"/>
            <w:vAlign w:val="center"/>
          </w:tcPr>
          <w:p w14:paraId="7227E8FE" w14:textId="77777777" w:rsidR="00202FBF" w:rsidRDefault="00DC2429">
            <w:pPr>
              <w:widowControl/>
              <w:spacing w:line="276" w:lineRule="auto"/>
              <w:jc w:val="center"/>
              <w:rPr>
                <w:rFonts w:ascii="宋体" w:hAnsi="宋体" w:cs="宋体"/>
                <w:kern w:val="0"/>
                <w:szCs w:val="21"/>
              </w:rPr>
            </w:pPr>
            <w:r>
              <w:rPr>
                <w:rFonts w:ascii="宋体" w:hAnsi="宋体" w:cs="宋体" w:hint="eastAsia"/>
                <w:kern w:val="0"/>
                <w:szCs w:val="21"/>
              </w:rPr>
              <w:lastRenderedPageBreak/>
              <w:t>(20)</w:t>
            </w:r>
          </w:p>
        </w:tc>
        <w:tc>
          <w:tcPr>
            <w:tcW w:w="1880" w:type="dxa"/>
            <w:tcBorders>
              <w:top w:val="nil"/>
              <w:left w:val="nil"/>
              <w:bottom w:val="single" w:sz="4" w:space="0" w:color="auto"/>
              <w:right w:val="single" w:sz="4" w:space="0" w:color="auto"/>
            </w:tcBorders>
            <w:shd w:val="clear" w:color="auto" w:fill="auto"/>
            <w:vAlign w:val="center"/>
          </w:tcPr>
          <w:p w14:paraId="00224838" w14:textId="77777777" w:rsidR="00202FBF" w:rsidRDefault="00DC2429">
            <w:pPr>
              <w:widowControl/>
              <w:spacing w:line="276" w:lineRule="auto"/>
              <w:jc w:val="left"/>
              <w:rPr>
                <w:rFonts w:ascii="宋体" w:hAnsi="宋体" w:cs="宋体"/>
                <w:kern w:val="0"/>
                <w:szCs w:val="21"/>
              </w:rPr>
            </w:pPr>
            <w:r>
              <w:rPr>
                <w:rFonts w:ascii="宋体" w:hAnsi="宋体" w:cs="宋体" w:hint="eastAsia"/>
                <w:kern w:val="0"/>
                <w:szCs w:val="21"/>
              </w:rPr>
              <w:t>隔离护栏</w:t>
            </w:r>
          </w:p>
        </w:tc>
        <w:tc>
          <w:tcPr>
            <w:tcW w:w="9953" w:type="dxa"/>
            <w:tcBorders>
              <w:top w:val="nil"/>
              <w:left w:val="nil"/>
              <w:bottom w:val="single" w:sz="4" w:space="0" w:color="auto"/>
              <w:right w:val="single" w:sz="4" w:space="0" w:color="auto"/>
            </w:tcBorders>
            <w:shd w:val="clear" w:color="auto" w:fill="auto"/>
          </w:tcPr>
          <w:p w14:paraId="3E394E35" w14:textId="77777777" w:rsidR="00202FBF" w:rsidRDefault="00DC2429">
            <w:pPr>
              <w:widowControl/>
              <w:spacing w:line="276" w:lineRule="auto"/>
              <w:jc w:val="left"/>
              <w:rPr>
                <w:rFonts w:ascii="宋体" w:hAnsi="宋体" w:cs="宋体"/>
                <w:kern w:val="0"/>
                <w:szCs w:val="21"/>
              </w:rPr>
            </w:pPr>
            <w:r>
              <w:rPr>
                <w:rFonts w:ascii="宋体" w:hAnsi="宋体" w:cs="宋体" w:hint="eastAsia"/>
                <w:kern w:val="0"/>
                <w:szCs w:val="21"/>
              </w:rPr>
              <w:t>4米1柱，1柱1挂，含端头 2 个，护栏需喷塑 。</w:t>
            </w:r>
          </w:p>
        </w:tc>
        <w:tc>
          <w:tcPr>
            <w:tcW w:w="709" w:type="dxa"/>
            <w:tcBorders>
              <w:top w:val="nil"/>
              <w:left w:val="nil"/>
              <w:bottom w:val="single" w:sz="4" w:space="0" w:color="auto"/>
              <w:right w:val="single" w:sz="4" w:space="0" w:color="auto"/>
            </w:tcBorders>
            <w:shd w:val="clear" w:color="auto" w:fill="auto"/>
            <w:vAlign w:val="center"/>
          </w:tcPr>
          <w:p w14:paraId="377A1422" w14:textId="77777777" w:rsidR="00202FBF" w:rsidRDefault="00DC2429">
            <w:pPr>
              <w:widowControl/>
              <w:spacing w:line="276" w:lineRule="auto"/>
              <w:jc w:val="center"/>
              <w:rPr>
                <w:rFonts w:ascii="宋体" w:hAnsi="宋体" w:cs="宋体"/>
                <w:kern w:val="0"/>
                <w:szCs w:val="21"/>
              </w:rPr>
            </w:pPr>
            <w:r>
              <w:rPr>
                <w:rFonts w:ascii="宋体" w:hAnsi="宋体" w:cs="宋体" w:hint="eastAsia"/>
                <w:kern w:val="0"/>
                <w:szCs w:val="21"/>
              </w:rPr>
              <w:t>米</w:t>
            </w:r>
          </w:p>
        </w:tc>
        <w:tc>
          <w:tcPr>
            <w:tcW w:w="709" w:type="dxa"/>
            <w:tcBorders>
              <w:top w:val="nil"/>
              <w:left w:val="nil"/>
              <w:bottom w:val="single" w:sz="4" w:space="0" w:color="auto"/>
              <w:right w:val="single" w:sz="4" w:space="0" w:color="auto"/>
            </w:tcBorders>
            <w:shd w:val="clear" w:color="auto" w:fill="auto"/>
            <w:vAlign w:val="center"/>
          </w:tcPr>
          <w:p w14:paraId="61632C26" w14:textId="77777777" w:rsidR="00202FBF" w:rsidRDefault="00DC2429">
            <w:pPr>
              <w:widowControl/>
              <w:spacing w:line="276" w:lineRule="auto"/>
              <w:jc w:val="center"/>
              <w:rPr>
                <w:rFonts w:ascii="宋体" w:hAnsi="宋体" w:cs="宋体"/>
                <w:kern w:val="0"/>
                <w:szCs w:val="21"/>
              </w:rPr>
            </w:pPr>
            <w:r>
              <w:rPr>
                <w:rFonts w:ascii="宋体" w:hAnsi="宋体" w:cs="宋体" w:hint="eastAsia"/>
                <w:kern w:val="0"/>
                <w:szCs w:val="21"/>
              </w:rPr>
              <w:t>64</w:t>
            </w:r>
          </w:p>
        </w:tc>
      </w:tr>
    </w:tbl>
    <w:p w14:paraId="366FD900" w14:textId="77777777" w:rsidR="00202FBF" w:rsidRDefault="00202FBF"/>
    <w:p w14:paraId="7BE49762" w14:textId="77777777" w:rsidR="00202FBF" w:rsidRDefault="00202FBF">
      <w:pPr>
        <w:spacing w:line="360" w:lineRule="auto"/>
        <w:rPr>
          <w:rFonts w:ascii="宋体" w:hAnsi="宋体"/>
          <w:b/>
          <w:bCs/>
          <w:sz w:val="24"/>
        </w:rPr>
      </w:pPr>
    </w:p>
    <w:p w14:paraId="0B908843" w14:textId="77777777" w:rsidR="00202FBF" w:rsidRDefault="00DC2429">
      <w:pPr>
        <w:spacing w:line="360" w:lineRule="auto"/>
        <w:rPr>
          <w:b/>
          <w:sz w:val="24"/>
          <w:shd w:val="clear" w:color="auto" w:fill="FFFFFF"/>
        </w:rPr>
      </w:pPr>
      <w:bookmarkStart w:id="13" w:name="_Toc46762352"/>
      <w:bookmarkStart w:id="14" w:name="_Toc466534749"/>
      <w:r>
        <w:rPr>
          <w:rFonts w:hint="eastAsia"/>
          <w:b/>
          <w:sz w:val="24"/>
          <w:shd w:val="clear" w:color="auto" w:fill="FFFFFF"/>
        </w:rPr>
        <w:t>备注：</w:t>
      </w:r>
    </w:p>
    <w:p w14:paraId="42C816FB" w14:textId="77777777" w:rsidR="00202FBF" w:rsidRDefault="00DC2429">
      <w:pPr>
        <w:spacing w:line="360" w:lineRule="auto"/>
        <w:rPr>
          <w:b/>
          <w:sz w:val="24"/>
          <w:shd w:val="clear" w:color="auto" w:fill="FFFFFF"/>
        </w:rPr>
      </w:pPr>
      <w:r>
        <w:rPr>
          <w:rFonts w:hint="eastAsia"/>
          <w:b/>
          <w:sz w:val="24"/>
          <w:shd w:val="clear" w:color="auto" w:fill="FFFFFF"/>
        </w:rPr>
        <w:t>1</w:t>
      </w:r>
      <w:r>
        <w:rPr>
          <w:rFonts w:hint="eastAsia"/>
          <w:b/>
          <w:sz w:val="24"/>
          <w:shd w:val="clear" w:color="auto" w:fill="FFFFFF"/>
        </w:rPr>
        <w:t>、石英式高速称重系统、高清抓拍摄像机、高清红外球形摄像机为主要设备，其中部分带“</w:t>
      </w:r>
      <w:r>
        <w:rPr>
          <w:rFonts w:ascii="宋体" w:hAnsi="宋体" w:cs="宋体" w:hint="eastAsia"/>
          <w:kern w:val="0"/>
          <w:szCs w:val="21"/>
        </w:rPr>
        <w:t>*</w:t>
      </w:r>
      <w:r>
        <w:rPr>
          <w:rFonts w:hint="eastAsia"/>
          <w:b/>
          <w:sz w:val="24"/>
          <w:shd w:val="clear" w:color="auto" w:fill="FFFFFF"/>
        </w:rPr>
        <w:t>”的技术指标为重要指标，投标人须按要求提供相关证明材料。</w:t>
      </w:r>
    </w:p>
    <w:p w14:paraId="11266E35" w14:textId="77777777" w:rsidR="00202FBF" w:rsidRDefault="00DC2429">
      <w:pPr>
        <w:pStyle w:val="ae"/>
        <w:spacing w:line="360" w:lineRule="auto"/>
        <w:rPr>
          <w:b/>
          <w:sz w:val="24"/>
          <w:u w:val="single"/>
        </w:rPr>
      </w:pPr>
      <w:r>
        <w:rPr>
          <w:rFonts w:hint="eastAsia"/>
          <w:b/>
          <w:sz w:val="24"/>
        </w:rPr>
        <w:t>2</w:t>
      </w:r>
      <w:r>
        <w:rPr>
          <w:rFonts w:hint="eastAsia"/>
          <w:b/>
          <w:sz w:val="24"/>
        </w:rPr>
        <w:t>、按工程量清单报价，不得变动。实际结算时按实结算。</w:t>
      </w:r>
    </w:p>
    <w:p w14:paraId="0A5EA4A0" w14:textId="77777777" w:rsidR="00202FBF" w:rsidRDefault="00202FBF">
      <w:pPr>
        <w:pStyle w:val="afe"/>
        <w:pageBreakBefore/>
        <w:rPr>
          <w:szCs w:val="30"/>
        </w:rPr>
        <w:sectPr w:rsidR="00202FBF">
          <w:pgSz w:w="16838" w:h="11906" w:orient="landscape"/>
          <w:pgMar w:top="1247" w:right="1247" w:bottom="1247" w:left="1247" w:header="567" w:footer="454" w:gutter="0"/>
          <w:cols w:space="0"/>
          <w:docGrid w:linePitch="286"/>
        </w:sectPr>
      </w:pPr>
    </w:p>
    <w:p w14:paraId="6BDE3888" w14:textId="77777777" w:rsidR="00202FBF" w:rsidRDefault="00DC2429">
      <w:pPr>
        <w:autoSpaceDE w:val="0"/>
        <w:autoSpaceDN w:val="0"/>
        <w:adjustRightInd w:val="0"/>
        <w:spacing w:line="360" w:lineRule="auto"/>
        <w:jc w:val="left"/>
        <w:outlineLvl w:val="1"/>
        <w:rPr>
          <w:rFonts w:ascii="宋体" w:hAnsi="宋体"/>
          <w:b/>
          <w:sz w:val="24"/>
        </w:rPr>
      </w:pPr>
      <w:bookmarkStart w:id="15" w:name="_Toc28270679"/>
      <w:r>
        <w:rPr>
          <w:rFonts w:ascii="宋体" w:hAnsi="宋体" w:hint="eastAsia"/>
          <w:b/>
          <w:sz w:val="24"/>
        </w:rPr>
        <w:lastRenderedPageBreak/>
        <w:t>三、其他要求</w:t>
      </w:r>
      <w:bookmarkEnd w:id="15"/>
    </w:p>
    <w:p w14:paraId="472BB244" w14:textId="77777777" w:rsidR="00202FBF" w:rsidRDefault="00DC2429">
      <w:pPr>
        <w:numPr>
          <w:ilvl w:val="0"/>
          <w:numId w:val="2"/>
        </w:numPr>
        <w:spacing w:line="360" w:lineRule="auto"/>
        <w:rPr>
          <w:rFonts w:ascii="宋体" w:hAnsi="宋体" w:cs="宋体"/>
          <w:bCs/>
          <w:sz w:val="24"/>
        </w:rPr>
      </w:pPr>
      <w:r>
        <w:rPr>
          <w:rFonts w:ascii="宋体" w:hAnsi="宋体" w:hint="eastAsia"/>
          <w:bCs/>
          <w:sz w:val="24"/>
        </w:rPr>
        <w:t>供货时间</w:t>
      </w:r>
      <w:r>
        <w:rPr>
          <w:rFonts w:ascii="宋体" w:hAnsi="宋体" w:cs="宋体" w:hint="eastAsia"/>
          <w:bCs/>
          <w:sz w:val="24"/>
        </w:rPr>
        <w:t>：合同签订后90日历天内完成供货、安装、调试并投入使用。</w:t>
      </w:r>
    </w:p>
    <w:p w14:paraId="7262B417" w14:textId="77777777" w:rsidR="00202FBF" w:rsidRDefault="00DC2429">
      <w:pPr>
        <w:numPr>
          <w:ilvl w:val="0"/>
          <w:numId w:val="2"/>
        </w:numPr>
        <w:spacing w:line="360" w:lineRule="auto"/>
        <w:rPr>
          <w:rFonts w:ascii="宋体" w:hAnsi="宋体" w:cs="宋体"/>
          <w:bCs/>
          <w:sz w:val="24"/>
        </w:rPr>
      </w:pPr>
      <w:r>
        <w:rPr>
          <w:rFonts w:ascii="宋体" w:hAnsi="宋体" w:cs="宋体" w:hint="eastAsia"/>
          <w:bCs/>
          <w:kern w:val="0"/>
          <w:sz w:val="24"/>
        </w:rPr>
        <w:t>供货地点：采购人指定的地点。</w:t>
      </w:r>
    </w:p>
    <w:p w14:paraId="4FA3CAF1" w14:textId="77777777" w:rsidR="00202FBF" w:rsidRDefault="00DC2429">
      <w:pPr>
        <w:numPr>
          <w:ilvl w:val="0"/>
          <w:numId w:val="2"/>
        </w:numPr>
        <w:spacing w:line="360" w:lineRule="auto"/>
        <w:rPr>
          <w:rFonts w:ascii="宋体" w:hAnsi="宋体" w:cs="宋体"/>
          <w:b/>
          <w:bCs/>
          <w:sz w:val="24"/>
        </w:rPr>
      </w:pPr>
      <w:r>
        <w:rPr>
          <w:rFonts w:ascii="宋体" w:hAnsi="宋体" w:hint="eastAsia"/>
          <w:sz w:val="24"/>
        </w:rPr>
        <w:t>▲</w:t>
      </w:r>
      <w:r>
        <w:rPr>
          <w:rFonts w:ascii="宋体" w:hAnsi="宋体" w:cs="宋体" w:hint="eastAsia"/>
          <w:b/>
          <w:bCs/>
          <w:sz w:val="24"/>
        </w:rPr>
        <w:t>质保期：验收合格后不少于五年。</w:t>
      </w:r>
    </w:p>
    <w:p w14:paraId="59AD71AA" w14:textId="77777777" w:rsidR="00202FBF" w:rsidRDefault="00DC2429">
      <w:pPr>
        <w:numPr>
          <w:ilvl w:val="0"/>
          <w:numId w:val="2"/>
        </w:numPr>
        <w:spacing w:line="360" w:lineRule="auto"/>
        <w:rPr>
          <w:rFonts w:ascii="宋体" w:hAnsi="宋体" w:cs="宋体"/>
          <w:b/>
          <w:bCs/>
          <w:sz w:val="24"/>
        </w:rPr>
      </w:pPr>
      <w:r>
        <w:rPr>
          <w:rFonts w:ascii="宋体" w:hAnsi="宋体" w:cs="宋体" w:hint="eastAsia"/>
          <w:b/>
          <w:bCs/>
          <w:sz w:val="24"/>
        </w:rPr>
        <w:t>售后服务：</w:t>
      </w:r>
      <w:r>
        <w:rPr>
          <w:rFonts w:ascii="宋体" w:hAnsi="宋体" w:cs="宋体" w:hint="eastAsia"/>
          <w:bCs/>
          <w:sz w:val="24"/>
        </w:rPr>
        <w:t>1</w:t>
      </w:r>
      <w:r>
        <w:rPr>
          <w:rFonts w:ascii="宋体" w:hAnsi="宋体" w:cs="宋体"/>
          <w:bCs/>
          <w:sz w:val="24"/>
        </w:rPr>
        <w:t>.</w:t>
      </w:r>
      <w:r>
        <w:rPr>
          <w:rFonts w:ascii="宋体" w:hAnsi="宋体" w:cs="宋体" w:hint="eastAsia"/>
          <w:bCs/>
          <w:sz w:val="24"/>
        </w:rPr>
        <w:t>在质保期内，所有因服务、设备及零部件更换和维修等原因产生的费用由供应商承担。同时,在整个产品使用期内中标人应确保产品的正常使用，在接到用户维修要求后应立即作出回应，当系统的软硬件设备出现故障时，供应商也应承诺在接到买方通知后保障到场服务响应时间小于24小时并提出解决方案，如需更换设备或送修，必须在7个工作日内负责解决。</w:t>
      </w:r>
    </w:p>
    <w:p w14:paraId="6DEE7919" w14:textId="77777777" w:rsidR="00202FBF" w:rsidRDefault="00DC2429">
      <w:pPr>
        <w:spacing w:line="360" w:lineRule="auto"/>
        <w:ind w:left="675"/>
        <w:rPr>
          <w:rFonts w:ascii="宋体" w:hAnsi="宋体"/>
          <w:b/>
          <w:sz w:val="24"/>
        </w:rPr>
      </w:pPr>
      <w:r>
        <w:rPr>
          <w:rFonts w:ascii="宋体" w:hAnsi="宋体" w:cs="宋体"/>
          <w:bCs/>
          <w:sz w:val="24"/>
        </w:rPr>
        <w:t>2.</w:t>
      </w:r>
      <w:r>
        <w:rPr>
          <w:rFonts w:ascii="宋体" w:hAnsi="宋体" w:cs="宋体" w:hint="eastAsia"/>
          <w:bCs/>
          <w:sz w:val="24"/>
        </w:rPr>
        <w:t>保修期结束前，须由供应商技术人员和采购人代表进行一次全面检查，任何缺陷必须由供应商负责修理，在修理之后，供应商应将缺陷原因、修理内容、完成修理及恢复正常的时间和日期等报告给采购人，报告一式两份。</w:t>
      </w:r>
    </w:p>
    <w:p w14:paraId="70A894F6" w14:textId="77777777" w:rsidR="00202FBF" w:rsidRDefault="00DC2429">
      <w:pPr>
        <w:autoSpaceDE w:val="0"/>
        <w:autoSpaceDN w:val="0"/>
        <w:adjustRightInd w:val="0"/>
        <w:spacing w:line="360" w:lineRule="auto"/>
        <w:jc w:val="left"/>
        <w:outlineLvl w:val="1"/>
        <w:rPr>
          <w:rFonts w:ascii="宋体" w:hAnsi="宋体"/>
          <w:b/>
          <w:sz w:val="24"/>
        </w:rPr>
      </w:pPr>
      <w:bookmarkStart w:id="16" w:name="_Toc28270680"/>
      <w:r>
        <w:rPr>
          <w:rFonts w:ascii="宋体" w:hAnsi="宋体" w:hint="eastAsia"/>
          <w:b/>
          <w:sz w:val="24"/>
        </w:rPr>
        <w:t>四、包装、运输、保管及保险</w:t>
      </w:r>
      <w:bookmarkEnd w:id="16"/>
    </w:p>
    <w:p w14:paraId="0E679C54" w14:textId="77777777" w:rsidR="00202FBF" w:rsidRDefault="00DC2429">
      <w:pPr>
        <w:widowControl/>
        <w:spacing w:line="360" w:lineRule="auto"/>
        <w:jc w:val="left"/>
        <w:rPr>
          <w:rFonts w:ascii="宋体" w:hAnsi="宋体"/>
          <w:sz w:val="24"/>
        </w:rPr>
      </w:pPr>
      <w:r>
        <w:rPr>
          <w:rFonts w:ascii="宋体" w:hAnsi="宋体" w:hint="eastAsia"/>
          <w:sz w:val="24"/>
        </w:rPr>
        <w:t>1. 中标人所供货物必须为制造商原厂包装，包装质量符合国家相关标准，设备的包装均应有良好的防湿、防锈、防潮、防雨、防腐及防碰撞的措施。货物要求有包装材料保护运至现场。因包装不良造成的损失由中标人负责。</w:t>
      </w:r>
    </w:p>
    <w:p w14:paraId="37E4F8D7" w14:textId="77777777" w:rsidR="00202FBF" w:rsidRDefault="00DC2429">
      <w:pPr>
        <w:widowControl/>
        <w:spacing w:line="360" w:lineRule="auto"/>
        <w:jc w:val="left"/>
        <w:rPr>
          <w:rFonts w:ascii="宋体" w:hAnsi="宋体"/>
          <w:sz w:val="24"/>
        </w:rPr>
      </w:pPr>
      <w:r>
        <w:rPr>
          <w:rFonts w:ascii="宋体" w:hAnsi="宋体" w:hint="eastAsia"/>
          <w:sz w:val="24"/>
        </w:rPr>
        <w:t>2.操作车辆、运输车辆等需符合道路交通、安全、环保等相关要求，因中标人原因造成的损失由中标人负责。</w:t>
      </w:r>
    </w:p>
    <w:p w14:paraId="662B1E07" w14:textId="77777777" w:rsidR="00202FBF" w:rsidRDefault="00DC2429">
      <w:pPr>
        <w:widowControl/>
        <w:spacing w:line="360" w:lineRule="auto"/>
        <w:jc w:val="left"/>
        <w:rPr>
          <w:rFonts w:ascii="宋体" w:hAnsi="宋体"/>
          <w:sz w:val="24"/>
        </w:rPr>
      </w:pPr>
      <w:r>
        <w:rPr>
          <w:rFonts w:ascii="宋体" w:hAnsi="宋体" w:hint="eastAsia"/>
          <w:sz w:val="24"/>
        </w:rPr>
        <w:t>3. 中标人负责根据本项目内容各个不同的安装地点,将货物材料送到现场过程中的全部运输，包括装卸车、货物现场的搬运。</w:t>
      </w:r>
    </w:p>
    <w:p w14:paraId="1F2BEF27" w14:textId="77777777" w:rsidR="00202FBF" w:rsidRDefault="00DC2429">
      <w:pPr>
        <w:widowControl/>
        <w:spacing w:line="360" w:lineRule="auto"/>
        <w:jc w:val="left"/>
        <w:rPr>
          <w:rFonts w:ascii="宋体" w:hAnsi="宋体"/>
          <w:sz w:val="24"/>
        </w:rPr>
      </w:pPr>
      <w:r>
        <w:rPr>
          <w:rFonts w:ascii="宋体" w:hAnsi="宋体" w:hint="eastAsia"/>
          <w:sz w:val="24"/>
        </w:rPr>
        <w:t>4. 各种设备，必须提供装箱清单，按装箱清单验收货物。</w:t>
      </w:r>
    </w:p>
    <w:p w14:paraId="73826143" w14:textId="77777777" w:rsidR="00202FBF" w:rsidRDefault="00DC2429">
      <w:pPr>
        <w:widowControl/>
        <w:spacing w:line="360" w:lineRule="auto"/>
        <w:jc w:val="left"/>
        <w:rPr>
          <w:rFonts w:ascii="宋体" w:hAnsi="宋体"/>
          <w:sz w:val="24"/>
        </w:rPr>
      </w:pPr>
      <w:r>
        <w:rPr>
          <w:rFonts w:ascii="宋体" w:hAnsi="宋体" w:hint="eastAsia"/>
          <w:sz w:val="24"/>
        </w:rPr>
        <w:t>4. 货物在现场的保管由中标人负责，直至项目安装、验收完毕。</w:t>
      </w:r>
    </w:p>
    <w:p w14:paraId="6BDA4D16" w14:textId="77777777" w:rsidR="00202FBF" w:rsidRDefault="00DC2429" w:rsidP="005715F6">
      <w:pPr>
        <w:autoSpaceDE w:val="0"/>
        <w:autoSpaceDN w:val="0"/>
        <w:adjustRightInd w:val="0"/>
        <w:spacing w:beforeLines="100" w:before="240" w:line="360" w:lineRule="auto"/>
        <w:jc w:val="left"/>
        <w:outlineLvl w:val="1"/>
        <w:rPr>
          <w:rFonts w:ascii="宋体" w:hAnsi="宋体"/>
          <w:b/>
          <w:sz w:val="24"/>
        </w:rPr>
      </w:pPr>
      <w:bookmarkStart w:id="17" w:name="_Toc28270681"/>
      <w:r>
        <w:rPr>
          <w:rFonts w:ascii="宋体" w:hAnsi="宋体" w:hint="eastAsia"/>
          <w:b/>
          <w:sz w:val="24"/>
        </w:rPr>
        <w:t>五、安装调试</w:t>
      </w:r>
      <w:bookmarkEnd w:id="17"/>
    </w:p>
    <w:p w14:paraId="30CC27AD" w14:textId="77777777" w:rsidR="00202FBF" w:rsidRDefault="00DC2429">
      <w:pPr>
        <w:widowControl/>
        <w:tabs>
          <w:tab w:val="left" w:pos="2160"/>
        </w:tabs>
        <w:spacing w:line="360" w:lineRule="auto"/>
        <w:jc w:val="left"/>
        <w:rPr>
          <w:rFonts w:ascii="宋体" w:hAnsi="宋体"/>
          <w:sz w:val="24"/>
        </w:rPr>
      </w:pPr>
      <w:r>
        <w:rPr>
          <w:rFonts w:ascii="宋体" w:hAnsi="宋体" w:hint="eastAsia"/>
          <w:sz w:val="24"/>
        </w:rPr>
        <w:t>1. 中标人负责到用户指定的安装地点进行安装调试。</w:t>
      </w:r>
    </w:p>
    <w:p w14:paraId="231AD3DE" w14:textId="77777777" w:rsidR="00202FBF" w:rsidRDefault="00DC2429">
      <w:pPr>
        <w:widowControl/>
        <w:tabs>
          <w:tab w:val="left" w:pos="2160"/>
        </w:tabs>
        <w:spacing w:line="360" w:lineRule="auto"/>
        <w:jc w:val="left"/>
        <w:rPr>
          <w:rFonts w:ascii="宋体" w:hAnsi="宋体"/>
          <w:sz w:val="24"/>
        </w:rPr>
      </w:pPr>
      <w:r>
        <w:rPr>
          <w:rFonts w:ascii="宋体" w:hAnsi="宋体" w:hint="eastAsia"/>
          <w:sz w:val="24"/>
        </w:rPr>
        <w:t>2. 中标人应提交详细安装进度表。</w:t>
      </w:r>
    </w:p>
    <w:p w14:paraId="573EB214" w14:textId="77777777" w:rsidR="00202FBF" w:rsidRDefault="00DC2429">
      <w:pPr>
        <w:widowControl/>
        <w:tabs>
          <w:tab w:val="left" w:pos="2160"/>
        </w:tabs>
        <w:spacing w:line="360" w:lineRule="auto"/>
        <w:jc w:val="left"/>
        <w:rPr>
          <w:rFonts w:ascii="宋体" w:hAnsi="宋体"/>
          <w:sz w:val="24"/>
        </w:rPr>
      </w:pPr>
      <w:r>
        <w:rPr>
          <w:rFonts w:ascii="宋体" w:hAnsi="宋体" w:hint="eastAsia"/>
          <w:sz w:val="24"/>
        </w:rPr>
        <w:t>3. 中标人应设安装负责人，负责安装协调管理工作。</w:t>
      </w:r>
    </w:p>
    <w:p w14:paraId="1B429F94" w14:textId="77777777" w:rsidR="00202FBF" w:rsidRDefault="00DC2429">
      <w:pPr>
        <w:widowControl/>
        <w:tabs>
          <w:tab w:val="left" w:pos="2160"/>
        </w:tabs>
        <w:spacing w:line="360" w:lineRule="auto"/>
        <w:jc w:val="left"/>
        <w:rPr>
          <w:rFonts w:ascii="宋体" w:hAnsi="宋体"/>
          <w:sz w:val="24"/>
        </w:rPr>
      </w:pPr>
      <w:r>
        <w:rPr>
          <w:rFonts w:ascii="宋体" w:hAnsi="宋体" w:hint="eastAsia"/>
          <w:sz w:val="24"/>
        </w:rPr>
        <w:t>4. 安装所需工具设施物料由中标人自备、自费运到现场，完工后自费搬走。</w:t>
      </w:r>
    </w:p>
    <w:p w14:paraId="65F0C356" w14:textId="77777777" w:rsidR="00202FBF" w:rsidRDefault="00DC2429">
      <w:pPr>
        <w:widowControl/>
        <w:tabs>
          <w:tab w:val="left" w:pos="2160"/>
        </w:tabs>
        <w:spacing w:line="360" w:lineRule="auto"/>
        <w:jc w:val="left"/>
        <w:rPr>
          <w:rFonts w:ascii="宋体" w:hAnsi="宋体"/>
          <w:sz w:val="24"/>
        </w:rPr>
      </w:pPr>
      <w:r>
        <w:rPr>
          <w:rFonts w:ascii="宋体" w:hAnsi="宋体" w:hint="eastAsia"/>
          <w:sz w:val="24"/>
        </w:rPr>
        <w:t>5. 调试：符合国家相关验收规范，达到业主要求。</w:t>
      </w:r>
    </w:p>
    <w:p w14:paraId="60829A86" w14:textId="77777777" w:rsidR="00202FBF" w:rsidRDefault="00DC2429">
      <w:pPr>
        <w:widowControl/>
        <w:tabs>
          <w:tab w:val="left" w:pos="2160"/>
        </w:tabs>
        <w:spacing w:line="360" w:lineRule="auto"/>
        <w:jc w:val="left"/>
        <w:rPr>
          <w:rFonts w:ascii="宋体" w:hAnsi="宋体"/>
          <w:sz w:val="24"/>
        </w:rPr>
      </w:pPr>
      <w:r>
        <w:rPr>
          <w:rFonts w:ascii="宋体" w:hAnsi="宋体" w:hint="eastAsia"/>
          <w:sz w:val="24"/>
        </w:rPr>
        <w:t>6. 产品的拆箱、安装、通电、调试等项工作由中标人负责，但必须在采购人指定人员的参与下进行。调试的原始记录须经各方签字后作为验收的文件之一。</w:t>
      </w:r>
    </w:p>
    <w:p w14:paraId="0D6EF02F" w14:textId="77777777" w:rsidR="00202FBF" w:rsidRDefault="00DC2429" w:rsidP="005715F6">
      <w:pPr>
        <w:autoSpaceDE w:val="0"/>
        <w:autoSpaceDN w:val="0"/>
        <w:adjustRightInd w:val="0"/>
        <w:spacing w:beforeLines="100" w:before="240" w:line="360" w:lineRule="auto"/>
        <w:jc w:val="left"/>
        <w:outlineLvl w:val="1"/>
        <w:rPr>
          <w:rFonts w:ascii="宋体" w:hAnsi="宋体"/>
          <w:b/>
          <w:sz w:val="24"/>
        </w:rPr>
      </w:pPr>
      <w:bookmarkStart w:id="18" w:name="_Toc28270682"/>
      <w:r>
        <w:rPr>
          <w:rFonts w:ascii="宋体" w:hAnsi="宋体" w:hint="eastAsia"/>
          <w:b/>
          <w:sz w:val="24"/>
        </w:rPr>
        <w:lastRenderedPageBreak/>
        <w:t>六、验收</w:t>
      </w:r>
      <w:bookmarkEnd w:id="18"/>
    </w:p>
    <w:p w14:paraId="7400E4F5" w14:textId="77777777" w:rsidR="00202FBF" w:rsidRDefault="00DC2429">
      <w:pPr>
        <w:widowControl/>
        <w:tabs>
          <w:tab w:val="left" w:pos="424"/>
          <w:tab w:val="left" w:pos="843"/>
          <w:tab w:val="left" w:pos="3048"/>
          <w:tab w:val="left" w:pos="3828"/>
          <w:tab w:val="left" w:pos="4584"/>
        </w:tabs>
        <w:spacing w:line="360" w:lineRule="auto"/>
        <w:jc w:val="left"/>
        <w:rPr>
          <w:rFonts w:ascii="宋体" w:hAnsi="宋体" w:cs="宋体"/>
          <w:kern w:val="0"/>
          <w:sz w:val="24"/>
        </w:rPr>
      </w:pPr>
      <w:r>
        <w:rPr>
          <w:rFonts w:ascii="宋体" w:hAnsi="宋体" w:cs="宋体" w:hint="eastAsia"/>
          <w:kern w:val="0"/>
          <w:sz w:val="24"/>
        </w:rPr>
        <w:t>1</w:t>
      </w:r>
      <w:r>
        <w:rPr>
          <w:rFonts w:ascii="宋体" w:hAnsi="宋体" w:cs="宋体"/>
          <w:kern w:val="0"/>
          <w:sz w:val="24"/>
        </w:rPr>
        <w:t>.</w:t>
      </w:r>
      <w:r>
        <w:rPr>
          <w:rFonts w:ascii="宋体" w:hAnsi="宋体" w:cs="宋体" w:hint="eastAsia"/>
          <w:kern w:val="0"/>
          <w:sz w:val="24"/>
        </w:rPr>
        <w:t>中标方应提供设备的有效检验文件，经采购人认可后，与合同的性能指标一起作为设备验收标准。使用方对设备验收合格后，双方共同签署验收合格证书，验收中发现设备达不到验收标准或合同规定的性能指标，中标方必须更换设备，并负担由此给用户造成的损失，直到验收合格为止。</w:t>
      </w:r>
    </w:p>
    <w:p w14:paraId="615C7972" w14:textId="77777777" w:rsidR="00202FBF" w:rsidRDefault="00DC2429">
      <w:pPr>
        <w:widowControl/>
        <w:tabs>
          <w:tab w:val="left" w:pos="424"/>
          <w:tab w:val="left" w:pos="843"/>
          <w:tab w:val="left" w:pos="3048"/>
          <w:tab w:val="left" w:pos="3828"/>
          <w:tab w:val="left" w:pos="4584"/>
        </w:tabs>
        <w:spacing w:line="360" w:lineRule="auto"/>
        <w:jc w:val="left"/>
        <w:rPr>
          <w:rFonts w:ascii="宋体" w:hAnsi="宋体" w:cs="宋体"/>
          <w:kern w:val="0"/>
          <w:sz w:val="24"/>
        </w:rPr>
      </w:pPr>
      <w:r>
        <w:rPr>
          <w:rFonts w:ascii="宋体" w:hAnsi="宋体" w:cs="宋体"/>
          <w:kern w:val="0"/>
          <w:sz w:val="24"/>
        </w:rPr>
        <w:t>2</w:t>
      </w:r>
      <w:r>
        <w:rPr>
          <w:rFonts w:ascii="宋体" w:hAnsi="宋体" w:cs="宋体" w:hint="eastAsia"/>
          <w:kern w:val="0"/>
          <w:sz w:val="24"/>
        </w:rPr>
        <w:t>.中标人应遵守诚实信用、实事求是的原则，在验收期间积极配合采购人组织的验收工作，不得影响或阻扰验收工作的正常进行。参与验收的一切费用，由中标人自行承担。</w:t>
      </w:r>
    </w:p>
    <w:p w14:paraId="33AC00BA" w14:textId="77777777" w:rsidR="00202FBF" w:rsidRDefault="00DC2429">
      <w:pPr>
        <w:widowControl/>
        <w:spacing w:line="360" w:lineRule="auto"/>
        <w:jc w:val="left"/>
        <w:rPr>
          <w:rFonts w:ascii="宋体" w:hAnsi="宋体"/>
          <w:sz w:val="24"/>
        </w:rPr>
      </w:pPr>
      <w:r>
        <w:rPr>
          <w:rFonts w:ascii="宋体" w:hAnsi="宋体"/>
          <w:sz w:val="24"/>
        </w:rPr>
        <w:t>3</w:t>
      </w:r>
      <w:r>
        <w:rPr>
          <w:rFonts w:ascii="宋体" w:hAnsi="宋体" w:hint="eastAsia"/>
          <w:sz w:val="24"/>
        </w:rPr>
        <w:t>. 验收完毕由采购人及中标人在验收报告上签名。</w:t>
      </w:r>
    </w:p>
    <w:p w14:paraId="68A4B224" w14:textId="77777777" w:rsidR="00202FBF" w:rsidRDefault="00DC2429" w:rsidP="005715F6">
      <w:pPr>
        <w:autoSpaceDE w:val="0"/>
        <w:autoSpaceDN w:val="0"/>
        <w:adjustRightInd w:val="0"/>
        <w:spacing w:beforeLines="100" w:before="240" w:line="360" w:lineRule="auto"/>
        <w:jc w:val="left"/>
        <w:outlineLvl w:val="1"/>
        <w:rPr>
          <w:rFonts w:ascii="宋体" w:hAnsi="宋体"/>
          <w:b/>
          <w:sz w:val="24"/>
        </w:rPr>
      </w:pPr>
      <w:bookmarkStart w:id="19" w:name="_Toc28270683"/>
      <w:r>
        <w:rPr>
          <w:rFonts w:ascii="宋体" w:hAnsi="宋体" w:hint="eastAsia"/>
          <w:b/>
          <w:sz w:val="24"/>
        </w:rPr>
        <w:t>七、培训要求</w:t>
      </w:r>
      <w:bookmarkEnd w:id="19"/>
    </w:p>
    <w:p w14:paraId="1152EF5D" w14:textId="77777777" w:rsidR="00202FBF" w:rsidRDefault="00DC2429">
      <w:pPr>
        <w:widowControl/>
        <w:spacing w:line="360" w:lineRule="auto"/>
        <w:jc w:val="left"/>
        <w:rPr>
          <w:rFonts w:ascii="宋体" w:hAnsi="宋体"/>
          <w:sz w:val="24"/>
        </w:rPr>
      </w:pPr>
      <w:r>
        <w:rPr>
          <w:rFonts w:ascii="宋体" w:hAnsi="宋体" w:hint="eastAsia"/>
          <w:sz w:val="24"/>
        </w:rPr>
        <w:t>1. 中标人应提供培训服务，对操作和管理人员进行培训。</w:t>
      </w:r>
    </w:p>
    <w:p w14:paraId="35B585EC" w14:textId="77777777" w:rsidR="00202FBF" w:rsidRDefault="00DC2429">
      <w:pPr>
        <w:widowControl/>
        <w:spacing w:line="360" w:lineRule="auto"/>
        <w:jc w:val="left"/>
        <w:rPr>
          <w:rFonts w:ascii="宋体" w:hAnsi="宋体"/>
          <w:sz w:val="24"/>
        </w:rPr>
      </w:pPr>
      <w:r>
        <w:rPr>
          <w:rFonts w:ascii="宋体" w:hAnsi="宋体" w:hint="eastAsia"/>
          <w:sz w:val="24"/>
        </w:rPr>
        <w:t>2. 投标人在投标文件中应提出详细的培训内容和培训计划。</w:t>
      </w:r>
    </w:p>
    <w:p w14:paraId="0FDF7EFC" w14:textId="77777777" w:rsidR="00202FBF" w:rsidRDefault="00DC2429" w:rsidP="005715F6">
      <w:pPr>
        <w:autoSpaceDE w:val="0"/>
        <w:autoSpaceDN w:val="0"/>
        <w:adjustRightInd w:val="0"/>
        <w:spacing w:beforeLines="100" w:before="240" w:line="360" w:lineRule="auto"/>
        <w:jc w:val="left"/>
        <w:outlineLvl w:val="1"/>
        <w:rPr>
          <w:rFonts w:ascii="宋体" w:hAnsi="宋体"/>
          <w:b/>
          <w:sz w:val="24"/>
        </w:rPr>
      </w:pPr>
      <w:bookmarkStart w:id="20" w:name="_Toc28270684"/>
      <w:r>
        <w:rPr>
          <w:rFonts w:ascii="宋体" w:hAnsi="宋体" w:hint="eastAsia"/>
          <w:b/>
          <w:sz w:val="24"/>
        </w:rPr>
        <w:t>八、技术资料</w:t>
      </w:r>
      <w:bookmarkEnd w:id="20"/>
    </w:p>
    <w:p w14:paraId="0C1751A2" w14:textId="77777777" w:rsidR="00202FBF" w:rsidRDefault="00DC2429">
      <w:pPr>
        <w:widowControl/>
        <w:spacing w:line="360" w:lineRule="auto"/>
        <w:jc w:val="left"/>
        <w:rPr>
          <w:rFonts w:ascii="宋体" w:hAnsi="宋体"/>
          <w:sz w:val="24"/>
        </w:rPr>
      </w:pPr>
      <w:r>
        <w:rPr>
          <w:rFonts w:ascii="宋体" w:hAnsi="宋体" w:hint="eastAsia"/>
          <w:sz w:val="24"/>
        </w:rPr>
        <w:t>1. 中标人应于验收后向用户提供验收报告、技术文件的归纳、整理、提交。</w:t>
      </w:r>
    </w:p>
    <w:p w14:paraId="75A35D49" w14:textId="77777777" w:rsidR="00202FBF" w:rsidRDefault="00DC2429">
      <w:pPr>
        <w:widowControl/>
        <w:spacing w:line="360" w:lineRule="auto"/>
        <w:jc w:val="left"/>
        <w:rPr>
          <w:sz w:val="24"/>
        </w:rPr>
      </w:pPr>
      <w:r>
        <w:rPr>
          <w:rFonts w:ascii="宋体" w:hAnsi="宋体" w:hint="eastAsia"/>
          <w:sz w:val="24"/>
        </w:rPr>
        <w:t>2. 技术文件：包括验收报告、技术文档、完整的软、硬件技术资料、质量保证书、保修卡等必须具备的相关资料和必备的附件。</w:t>
      </w:r>
    </w:p>
    <w:p w14:paraId="173EA485" w14:textId="77777777" w:rsidR="00202FBF" w:rsidRDefault="00DC2429">
      <w:pPr>
        <w:pStyle w:val="afe"/>
        <w:pageBreakBefore/>
        <w:rPr>
          <w:szCs w:val="30"/>
        </w:rPr>
      </w:pPr>
      <w:r>
        <w:rPr>
          <w:rFonts w:hint="eastAsia"/>
          <w:szCs w:val="30"/>
        </w:rPr>
        <w:lastRenderedPageBreak/>
        <w:t>第三章</w:t>
      </w:r>
      <w:r>
        <w:rPr>
          <w:rFonts w:hint="eastAsia"/>
          <w:szCs w:val="30"/>
        </w:rPr>
        <w:t xml:space="preserve">  </w:t>
      </w:r>
      <w:r>
        <w:rPr>
          <w:rFonts w:hint="eastAsia"/>
          <w:szCs w:val="30"/>
        </w:rPr>
        <w:t>投标人须知</w:t>
      </w:r>
      <w:bookmarkEnd w:id="13"/>
      <w:bookmarkEnd w:id="14"/>
    </w:p>
    <w:p w14:paraId="593A447A" w14:textId="77777777" w:rsidR="00202FBF" w:rsidRDefault="00DC2429" w:rsidP="005715F6">
      <w:pPr>
        <w:snapToGrid w:val="0"/>
        <w:spacing w:beforeLines="50" w:before="120" w:afterLines="50" w:after="120"/>
        <w:ind w:left="476"/>
        <w:jc w:val="center"/>
        <w:rPr>
          <w:rFonts w:ascii="宋体" w:hAnsi="宋体"/>
          <w:b/>
          <w:color w:val="000000"/>
          <w:szCs w:val="21"/>
        </w:rPr>
      </w:pPr>
      <w:r>
        <w:rPr>
          <w:rFonts w:ascii="宋体" w:hAnsi="宋体" w:hint="eastAsia"/>
          <w:b/>
          <w:color w:val="000000"/>
          <w:szCs w:val="21"/>
        </w:rPr>
        <w:t>前附表</w:t>
      </w:r>
    </w:p>
    <w:p w14:paraId="2B61E512" w14:textId="77777777" w:rsidR="00202FBF" w:rsidRDefault="00202FBF" w:rsidP="005715F6">
      <w:pPr>
        <w:snapToGrid w:val="0"/>
        <w:spacing w:beforeLines="50" w:before="120" w:afterLines="50" w:after="120"/>
        <w:ind w:left="476"/>
        <w:jc w:val="center"/>
        <w:rPr>
          <w:rFonts w:ascii="宋体" w:hAnsi="宋体"/>
          <w:b/>
          <w:color w:val="000000"/>
          <w:szCs w:val="21"/>
        </w:rPr>
      </w:pPr>
    </w:p>
    <w:tbl>
      <w:tblPr>
        <w:tblW w:w="964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17"/>
        <w:gridCol w:w="8831"/>
      </w:tblGrid>
      <w:tr w:rsidR="00202FBF" w14:paraId="1E83CAC1" w14:textId="77777777">
        <w:trPr>
          <w:trHeight w:val="409"/>
        </w:trPr>
        <w:tc>
          <w:tcPr>
            <w:tcW w:w="817" w:type="dxa"/>
            <w:tcBorders>
              <w:top w:val="single" w:sz="4" w:space="0" w:color="auto"/>
              <w:left w:val="single" w:sz="4" w:space="0" w:color="auto"/>
              <w:bottom w:val="single" w:sz="4" w:space="0" w:color="auto"/>
              <w:right w:val="single" w:sz="4" w:space="0" w:color="auto"/>
            </w:tcBorders>
            <w:vAlign w:val="center"/>
          </w:tcPr>
          <w:p w14:paraId="659DBAD4" w14:textId="77777777" w:rsidR="00202FBF" w:rsidRDefault="00DC2429">
            <w:pPr>
              <w:snapToGrid w:val="0"/>
              <w:jc w:val="center"/>
              <w:rPr>
                <w:rFonts w:ascii="宋体" w:hAnsi="宋体"/>
                <w:b/>
                <w:color w:val="000000"/>
                <w:sz w:val="24"/>
              </w:rPr>
            </w:pPr>
            <w:r>
              <w:rPr>
                <w:rFonts w:ascii="宋体" w:hAnsi="宋体" w:hint="eastAsia"/>
                <w:b/>
                <w:color w:val="000000"/>
                <w:sz w:val="24"/>
              </w:rPr>
              <w:t>序号</w:t>
            </w:r>
          </w:p>
        </w:tc>
        <w:tc>
          <w:tcPr>
            <w:tcW w:w="8831" w:type="dxa"/>
            <w:tcBorders>
              <w:top w:val="single" w:sz="4" w:space="0" w:color="auto"/>
              <w:left w:val="single" w:sz="4" w:space="0" w:color="auto"/>
              <w:bottom w:val="single" w:sz="4" w:space="0" w:color="auto"/>
              <w:right w:val="single" w:sz="4" w:space="0" w:color="auto"/>
            </w:tcBorders>
            <w:vAlign w:val="center"/>
          </w:tcPr>
          <w:p w14:paraId="6F15484E" w14:textId="77777777" w:rsidR="00202FBF" w:rsidRDefault="00DC2429">
            <w:pPr>
              <w:snapToGrid w:val="0"/>
              <w:jc w:val="center"/>
              <w:rPr>
                <w:rFonts w:ascii="宋体" w:hAnsi="宋体"/>
                <w:b/>
                <w:color w:val="000000"/>
                <w:sz w:val="24"/>
              </w:rPr>
            </w:pPr>
            <w:r>
              <w:rPr>
                <w:rFonts w:ascii="宋体" w:hAnsi="宋体" w:hint="eastAsia"/>
                <w:b/>
                <w:color w:val="000000"/>
                <w:sz w:val="24"/>
              </w:rPr>
              <w:t>内容、要求</w:t>
            </w:r>
          </w:p>
        </w:tc>
      </w:tr>
      <w:tr w:rsidR="00202FBF" w14:paraId="71170AE0" w14:textId="77777777">
        <w:trPr>
          <w:trHeight w:val="354"/>
        </w:trPr>
        <w:tc>
          <w:tcPr>
            <w:tcW w:w="817" w:type="dxa"/>
            <w:tcBorders>
              <w:top w:val="single" w:sz="4" w:space="0" w:color="auto"/>
              <w:left w:val="single" w:sz="4" w:space="0" w:color="auto"/>
              <w:bottom w:val="single" w:sz="4" w:space="0" w:color="auto"/>
              <w:right w:val="single" w:sz="4" w:space="0" w:color="auto"/>
            </w:tcBorders>
            <w:vAlign w:val="center"/>
          </w:tcPr>
          <w:p w14:paraId="41060FAD" w14:textId="77777777" w:rsidR="00202FBF" w:rsidRDefault="00DC2429">
            <w:pPr>
              <w:snapToGrid w:val="0"/>
              <w:spacing w:line="400" w:lineRule="exact"/>
              <w:jc w:val="center"/>
              <w:rPr>
                <w:rFonts w:ascii="宋体" w:hAnsi="宋体"/>
                <w:color w:val="000000"/>
                <w:sz w:val="24"/>
              </w:rPr>
            </w:pPr>
            <w:r>
              <w:rPr>
                <w:rFonts w:ascii="宋体" w:hAnsi="宋体" w:hint="eastAsia"/>
                <w:color w:val="000000"/>
                <w:sz w:val="24"/>
              </w:rPr>
              <w:t>1</w:t>
            </w:r>
          </w:p>
        </w:tc>
        <w:tc>
          <w:tcPr>
            <w:tcW w:w="8831" w:type="dxa"/>
            <w:tcBorders>
              <w:top w:val="single" w:sz="4" w:space="0" w:color="auto"/>
              <w:left w:val="single" w:sz="4" w:space="0" w:color="auto"/>
              <w:bottom w:val="single" w:sz="4" w:space="0" w:color="auto"/>
              <w:right w:val="single" w:sz="4" w:space="0" w:color="auto"/>
            </w:tcBorders>
            <w:vAlign w:val="center"/>
          </w:tcPr>
          <w:p w14:paraId="20943737" w14:textId="77777777" w:rsidR="00202FBF" w:rsidRDefault="00DC2429">
            <w:pPr>
              <w:pStyle w:val="afc"/>
              <w:spacing w:before="0" w:beforeAutospacing="0" w:after="0" w:afterAutospacing="0" w:line="400" w:lineRule="exact"/>
              <w:rPr>
                <w:color w:val="000000"/>
                <w:kern w:val="2"/>
              </w:rPr>
            </w:pPr>
            <w:r>
              <w:rPr>
                <w:rFonts w:hint="eastAsia"/>
                <w:color w:val="000000"/>
                <w:kern w:val="2"/>
              </w:rPr>
              <w:t>项目名称：</w:t>
            </w:r>
            <w:r>
              <w:rPr>
                <w:rFonts w:hint="eastAsia"/>
                <w:kern w:val="2"/>
                <w:u w:val="single"/>
              </w:rPr>
              <w:t>2020年治超非现场执法系统建设</w:t>
            </w:r>
          </w:p>
        </w:tc>
      </w:tr>
      <w:tr w:rsidR="00202FBF" w14:paraId="0FD17436" w14:textId="77777777">
        <w:trPr>
          <w:trHeight w:val="312"/>
        </w:trPr>
        <w:tc>
          <w:tcPr>
            <w:tcW w:w="817" w:type="dxa"/>
            <w:tcBorders>
              <w:top w:val="single" w:sz="4" w:space="0" w:color="auto"/>
              <w:left w:val="single" w:sz="4" w:space="0" w:color="auto"/>
              <w:bottom w:val="single" w:sz="4" w:space="0" w:color="auto"/>
              <w:right w:val="single" w:sz="4" w:space="0" w:color="auto"/>
            </w:tcBorders>
            <w:vAlign w:val="center"/>
          </w:tcPr>
          <w:p w14:paraId="1C0921AC" w14:textId="77777777" w:rsidR="00202FBF" w:rsidRDefault="00DC2429">
            <w:pPr>
              <w:snapToGrid w:val="0"/>
              <w:spacing w:line="400" w:lineRule="exact"/>
              <w:jc w:val="center"/>
              <w:rPr>
                <w:rFonts w:ascii="宋体" w:hAnsi="宋体"/>
                <w:color w:val="000000"/>
                <w:sz w:val="24"/>
              </w:rPr>
            </w:pPr>
            <w:r>
              <w:rPr>
                <w:rFonts w:ascii="宋体" w:hAnsi="宋体" w:hint="eastAsia"/>
                <w:color w:val="000000"/>
                <w:sz w:val="24"/>
              </w:rPr>
              <w:t>2</w:t>
            </w:r>
          </w:p>
        </w:tc>
        <w:tc>
          <w:tcPr>
            <w:tcW w:w="8831" w:type="dxa"/>
            <w:tcBorders>
              <w:top w:val="single" w:sz="4" w:space="0" w:color="auto"/>
              <w:left w:val="single" w:sz="4" w:space="0" w:color="auto"/>
              <w:bottom w:val="single" w:sz="4" w:space="0" w:color="auto"/>
              <w:right w:val="single" w:sz="4" w:space="0" w:color="auto"/>
            </w:tcBorders>
            <w:vAlign w:val="center"/>
          </w:tcPr>
          <w:p w14:paraId="255D8559" w14:textId="77777777" w:rsidR="00202FBF" w:rsidRDefault="00DC2429">
            <w:pPr>
              <w:snapToGrid w:val="0"/>
              <w:spacing w:line="360" w:lineRule="exact"/>
              <w:rPr>
                <w:rFonts w:ascii="宋体" w:hAnsi="宋体"/>
                <w:color w:val="000000"/>
                <w:sz w:val="24"/>
              </w:rPr>
            </w:pPr>
            <w:r>
              <w:rPr>
                <w:rFonts w:ascii="宋体" w:hAnsi="宋体" w:hint="eastAsia"/>
                <w:color w:val="000000"/>
                <w:sz w:val="24"/>
              </w:rPr>
              <w:t>采购内容及数量：详见“第二章 招标需求”</w:t>
            </w:r>
          </w:p>
        </w:tc>
      </w:tr>
      <w:tr w:rsidR="00202FBF" w14:paraId="1EE0EE62" w14:textId="77777777">
        <w:trPr>
          <w:trHeight w:val="282"/>
        </w:trPr>
        <w:tc>
          <w:tcPr>
            <w:tcW w:w="817" w:type="dxa"/>
            <w:tcBorders>
              <w:top w:val="single" w:sz="4" w:space="0" w:color="auto"/>
              <w:left w:val="single" w:sz="4" w:space="0" w:color="auto"/>
              <w:bottom w:val="single" w:sz="4" w:space="0" w:color="auto"/>
              <w:right w:val="single" w:sz="4" w:space="0" w:color="auto"/>
            </w:tcBorders>
            <w:vAlign w:val="center"/>
          </w:tcPr>
          <w:p w14:paraId="7163FD07" w14:textId="77777777" w:rsidR="00202FBF" w:rsidRDefault="00DC2429">
            <w:pPr>
              <w:snapToGrid w:val="0"/>
              <w:spacing w:line="400" w:lineRule="exact"/>
              <w:jc w:val="center"/>
              <w:rPr>
                <w:rFonts w:ascii="宋体" w:hAnsi="宋体"/>
                <w:color w:val="000000"/>
                <w:sz w:val="24"/>
              </w:rPr>
            </w:pPr>
            <w:r>
              <w:rPr>
                <w:rFonts w:ascii="宋体" w:hAnsi="宋体" w:hint="eastAsia"/>
                <w:color w:val="000000"/>
                <w:sz w:val="24"/>
              </w:rPr>
              <w:t>3</w:t>
            </w:r>
          </w:p>
        </w:tc>
        <w:tc>
          <w:tcPr>
            <w:tcW w:w="8831" w:type="dxa"/>
            <w:tcBorders>
              <w:top w:val="single" w:sz="4" w:space="0" w:color="auto"/>
              <w:left w:val="single" w:sz="4" w:space="0" w:color="auto"/>
              <w:bottom w:val="single" w:sz="4" w:space="0" w:color="auto"/>
              <w:right w:val="single" w:sz="4" w:space="0" w:color="auto"/>
            </w:tcBorders>
            <w:vAlign w:val="center"/>
          </w:tcPr>
          <w:p w14:paraId="23EEE557" w14:textId="77777777" w:rsidR="00202FBF" w:rsidRDefault="00DC2429">
            <w:pPr>
              <w:pStyle w:val="afc"/>
              <w:spacing w:before="0" w:beforeAutospacing="0" w:after="0" w:afterAutospacing="0" w:line="400" w:lineRule="exact"/>
              <w:rPr>
                <w:rFonts w:cs="Arial"/>
                <w:kern w:val="2"/>
              </w:rPr>
            </w:pPr>
            <w:r>
              <w:rPr>
                <w:rFonts w:hint="eastAsia"/>
              </w:rPr>
              <w:t>▲</w:t>
            </w:r>
            <w:r>
              <w:rPr>
                <w:rFonts w:cs="Arial" w:hint="eastAsia"/>
                <w:kern w:val="2"/>
              </w:rPr>
              <w:t>工期：合同签订后90日历天内完成供货及安装。</w:t>
            </w:r>
          </w:p>
        </w:tc>
      </w:tr>
      <w:tr w:rsidR="00202FBF" w14:paraId="6F128AD2" w14:textId="77777777">
        <w:trPr>
          <w:trHeight w:val="282"/>
        </w:trPr>
        <w:tc>
          <w:tcPr>
            <w:tcW w:w="817" w:type="dxa"/>
            <w:tcBorders>
              <w:top w:val="single" w:sz="4" w:space="0" w:color="auto"/>
              <w:left w:val="single" w:sz="4" w:space="0" w:color="auto"/>
              <w:bottom w:val="single" w:sz="4" w:space="0" w:color="auto"/>
              <w:right w:val="single" w:sz="4" w:space="0" w:color="auto"/>
            </w:tcBorders>
            <w:vAlign w:val="center"/>
          </w:tcPr>
          <w:p w14:paraId="3625ECC9" w14:textId="77777777" w:rsidR="00202FBF" w:rsidRDefault="00DC2429">
            <w:pPr>
              <w:snapToGrid w:val="0"/>
              <w:spacing w:line="400" w:lineRule="exact"/>
              <w:jc w:val="center"/>
              <w:rPr>
                <w:rFonts w:ascii="宋体" w:hAnsi="宋体"/>
                <w:color w:val="000000"/>
                <w:sz w:val="24"/>
              </w:rPr>
            </w:pPr>
            <w:r>
              <w:rPr>
                <w:rFonts w:ascii="宋体" w:hAnsi="宋体" w:hint="eastAsia"/>
                <w:color w:val="000000"/>
                <w:sz w:val="24"/>
              </w:rPr>
              <w:t>4</w:t>
            </w:r>
          </w:p>
        </w:tc>
        <w:tc>
          <w:tcPr>
            <w:tcW w:w="8831" w:type="dxa"/>
            <w:tcBorders>
              <w:top w:val="single" w:sz="4" w:space="0" w:color="auto"/>
              <w:left w:val="single" w:sz="4" w:space="0" w:color="auto"/>
              <w:bottom w:val="single" w:sz="4" w:space="0" w:color="auto"/>
              <w:right w:val="single" w:sz="4" w:space="0" w:color="auto"/>
            </w:tcBorders>
            <w:vAlign w:val="center"/>
          </w:tcPr>
          <w:p w14:paraId="67F9A3EC" w14:textId="77777777" w:rsidR="00202FBF" w:rsidRDefault="00DC2429">
            <w:pPr>
              <w:pStyle w:val="afc"/>
              <w:spacing w:before="0" w:beforeAutospacing="0" w:after="0" w:afterAutospacing="0" w:line="400" w:lineRule="exact"/>
            </w:pPr>
            <w:r>
              <w:rPr>
                <w:rFonts w:hint="eastAsia"/>
              </w:rPr>
              <w:t>▲</w:t>
            </w:r>
            <w:r>
              <w:rPr>
                <w:rFonts w:cs="宋体" w:hint="eastAsia"/>
                <w:b/>
                <w:bCs/>
              </w:rPr>
              <w:t>质保期：验收合格后不少于五年</w:t>
            </w:r>
          </w:p>
        </w:tc>
      </w:tr>
      <w:tr w:rsidR="00202FBF" w14:paraId="4A7A38C9" w14:textId="77777777">
        <w:trPr>
          <w:trHeight w:val="312"/>
        </w:trPr>
        <w:tc>
          <w:tcPr>
            <w:tcW w:w="817" w:type="dxa"/>
            <w:tcBorders>
              <w:top w:val="single" w:sz="4" w:space="0" w:color="auto"/>
              <w:left w:val="single" w:sz="4" w:space="0" w:color="auto"/>
              <w:bottom w:val="single" w:sz="4" w:space="0" w:color="auto"/>
              <w:right w:val="single" w:sz="4" w:space="0" w:color="auto"/>
            </w:tcBorders>
            <w:vAlign w:val="center"/>
          </w:tcPr>
          <w:p w14:paraId="35647E52" w14:textId="77777777" w:rsidR="00202FBF" w:rsidRDefault="00DC2429">
            <w:pPr>
              <w:snapToGrid w:val="0"/>
              <w:spacing w:line="400" w:lineRule="exact"/>
              <w:jc w:val="center"/>
              <w:rPr>
                <w:rFonts w:ascii="宋体" w:hAnsi="宋体"/>
                <w:color w:val="000000"/>
                <w:sz w:val="24"/>
              </w:rPr>
            </w:pPr>
            <w:r>
              <w:rPr>
                <w:rFonts w:ascii="宋体" w:hAnsi="宋体" w:hint="eastAsia"/>
                <w:color w:val="000000"/>
                <w:sz w:val="24"/>
              </w:rPr>
              <w:t>5</w:t>
            </w:r>
          </w:p>
        </w:tc>
        <w:tc>
          <w:tcPr>
            <w:tcW w:w="8831" w:type="dxa"/>
            <w:tcBorders>
              <w:top w:val="single" w:sz="4" w:space="0" w:color="auto"/>
              <w:left w:val="single" w:sz="4" w:space="0" w:color="auto"/>
              <w:bottom w:val="single" w:sz="4" w:space="0" w:color="auto"/>
              <w:right w:val="single" w:sz="4" w:space="0" w:color="auto"/>
            </w:tcBorders>
            <w:vAlign w:val="center"/>
          </w:tcPr>
          <w:p w14:paraId="6B4ED625" w14:textId="77777777" w:rsidR="00202FBF" w:rsidRDefault="00DC2429">
            <w:pPr>
              <w:snapToGrid w:val="0"/>
              <w:spacing w:line="360" w:lineRule="exact"/>
              <w:rPr>
                <w:rFonts w:ascii="宋体" w:hAnsi="宋体"/>
                <w:sz w:val="24"/>
              </w:rPr>
            </w:pPr>
            <w:r>
              <w:rPr>
                <w:rFonts w:ascii="宋体" w:hAnsi="宋体" w:hint="eastAsia"/>
                <w:sz w:val="24"/>
              </w:rPr>
              <w:t>投标报价及费用：1、本项目投标应以人民币报价；2、不论投标结果如何，投标人均应自行承担所有与投标有关的全部费用；3、</w:t>
            </w:r>
            <w:r>
              <w:rPr>
                <w:rFonts w:ascii="宋体" w:hAnsi="宋体" w:hint="eastAsia"/>
                <w:b/>
                <w:sz w:val="24"/>
              </w:rPr>
              <w:t>本项目代理服务费根据中标价按国家计委《招标代理服务收费管理暂行办法》（计价格[2002]1980号）及发改办价格[2003]857号文件规定取费标准计取，由中标人支付给采购代理机构。</w:t>
            </w:r>
          </w:p>
        </w:tc>
      </w:tr>
      <w:tr w:rsidR="00202FBF" w14:paraId="3992E9FB" w14:textId="77777777">
        <w:trPr>
          <w:trHeight w:val="312"/>
        </w:trPr>
        <w:tc>
          <w:tcPr>
            <w:tcW w:w="817" w:type="dxa"/>
            <w:tcBorders>
              <w:top w:val="single" w:sz="4" w:space="0" w:color="auto"/>
              <w:left w:val="single" w:sz="4" w:space="0" w:color="auto"/>
              <w:bottom w:val="single" w:sz="4" w:space="0" w:color="auto"/>
              <w:right w:val="single" w:sz="4" w:space="0" w:color="auto"/>
            </w:tcBorders>
            <w:vAlign w:val="center"/>
          </w:tcPr>
          <w:p w14:paraId="4DE14DDC" w14:textId="77777777" w:rsidR="00202FBF" w:rsidRDefault="00DC2429">
            <w:pPr>
              <w:snapToGrid w:val="0"/>
              <w:spacing w:line="400" w:lineRule="exact"/>
              <w:jc w:val="center"/>
              <w:rPr>
                <w:rFonts w:ascii="宋体" w:hAnsi="宋体"/>
                <w:color w:val="000000"/>
                <w:sz w:val="24"/>
              </w:rPr>
            </w:pPr>
            <w:r>
              <w:rPr>
                <w:rFonts w:ascii="宋体" w:hAnsi="宋体" w:hint="eastAsia"/>
                <w:color w:val="000000"/>
                <w:sz w:val="24"/>
              </w:rPr>
              <w:t>6</w:t>
            </w:r>
          </w:p>
        </w:tc>
        <w:tc>
          <w:tcPr>
            <w:tcW w:w="8831" w:type="dxa"/>
            <w:tcBorders>
              <w:top w:val="single" w:sz="4" w:space="0" w:color="auto"/>
              <w:left w:val="single" w:sz="4" w:space="0" w:color="auto"/>
              <w:bottom w:val="single" w:sz="4" w:space="0" w:color="auto"/>
              <w:right w:val="single" w:sz="4" w:space="0" w:color="auto"/>
            </w:tcBorders>
            <w:vAlign w:val="center"/>
          </w:tcPr>
          <w:p w14:paraId="5774DEC4" w14:textId="77777777" w:rsidR="00202FBF" w:rsidRDefault="00DC2429">
            <w:pPr>
              <w:snapToGrid w:val="0"/>
              <w:spacing w:line="360" w:lineRule="exact"/>
              <w:rPr>
                <w:rFonts w:ascii="宋体" w:hAnsi="宋体"/>
                <w:sz w:val="24"/>
              </w:rPr>
            </w:pPr>
            <w:r>
              <w:rPr>
                <w:rFonts w:ascii="宋体" w:hAnsi="宋体" w:hint="eastAsia"/>
                <w:b/>
                <w:bCs/>
                <w:sz w:val="24"/>
              </w:rPr>
              <w:t>现场踏勘</w:t>
            </w:r>
            <w:r>
              <w:rPr>
                <w:rFonts w:ascii="宋体" w:hAnsi="宋体" w:hint="eastAsia"/>
                <w:sz w:val="24"/>
              </w:rPr>
              <w:t>：投标人须对</w:t>
            </w:r>
            <w:r>
              <w:rPr>
                <w:rFonts w:ascii="宋体" w:hAnsi="宋体"/>
                <w:sz w:val="24"/>
              </w:rPr>
              <w:t>项目</w:t>
            </w:r>
            <w:r>
              <w:rPr>
                <w:rFonts w:ascii="宋体" w:hAnsi="宋体" w:hint="eastAsia"/>
                <w:sz w:val="24"/>
              </w:rPr>
              <w:t>现场和周围环境进行踏勘，现场踏勘时投标人按照图纸、招标文件等技术性资料比对现场实际参数，如有问题，由投标人发起书面质疑，如无质疑，即认为满足安装条件，由投标人承担相应风险。踏勘现场所发生的费用由投标人自己承担。</w:t>
            </w:r>
          </w:p>
        </w:tc>
      </w:tr>
      <w:tr w:rsidR="00202FBF" w14:paraId="6FE2EC6B" w14:textId="77777777">
        <w:trPr>
          <w:trHeight w:val="312"/>
        </w:trPr>
        <w:tc>
          <w:tcPr>
            <w:tcW w:w="817" w:type="dxa"/>
            <w:tcBorders>
              <w:top w:val="single" w:sz="4" w:space="0" w:color="auto"/>
              <w:left w:val="single" w:sz="4" w:space="0" w:color="auto"/>
              <w:bottom w:val="single" w:sz="4" w:space="0" w:color="auto"/>
              <w:right w:val="single" w:sz="4" w:space="0" w:color="auto"/>
            </w:tcBorders>
            <w:vAlign w:val="center"/>
          </w:tcPr>
          <w:p w14:paraId="542727C9" w14:textId="77777777" w:rsidR="00202FBF" w:rsidRDefault="00DC2429">
            <w:pPr>
              <w:snapToGrid w:val="0"/>
              <w:spacing w:line="400" w:lineRule="exact"/>
              <w:jc w:val="center"/>
              <w:rPr>
                <w:rFonts w:ascii="宋体" w:hAnsi="宋体"/>
                <w:color w:val="000000"/>
                <w:sz w:val="24"/>
              </w:rPr>
            </w:pPr>
            <w:r>
              <w:rPr>
                <w:rFonts w:ascii="宋体" w:hAnsi="宋体" w:hint="eastAsia"/>
                <w:color w:val="000000"/>
                <w:sz w:val="24"/>
              </w:rPr>
              <w:t>7</w:t>
            </w:r>
          </w:p>
        </w:tc>
        <w:tc>
          <w:tcPr>
            <w:tcW w:w="8831" w:type="dxa"/>
            <w:tcBorders>
              <w:top w:val="single" w:sz="4" w:space="0" w:color="auto"/>
              <w:left w:val="single" w:sz="4" w:space="0" w:color="auto"/>
              <w:bottom w:val="single" w:sz="4" w:space="0" w:color="auto"/>
              <w:right w:val="single" w:sz="4" w:space="0" w:color="auto"/>
            </w:tcBorders>
            <w:vAlign w:val="center"/>
          </w:tcPr>
          <w:p w14:paraId="7D2E2F8B" w14:textId="77777777" w:rsidR="00202FBF" w:rsidRDefault="00DC2429">
            <w:pPr>
              <w:snapToGrid w:val="0"/>
              <w:spacing w:line="360" w:lineRule="exact"/>
              <w:rPr>
                <w:rFonts w:ascii="宋体" w:hAnsi="宋体"/>
                <w:b/>
                <w:sz w:val="24"/>
              </w:rPr>
            </w:pPr>
            <w:r>
              <w:rPr>
                <w:rFonts w:ascii="宋体" w:hAnsi="宋体" w:hint="eastAsia"/>
                <w:b/>
                <w:sz w:val="24"/>
              </w:rPr>
              <w:t>答疑与澄清</w:t>
            </w:r>
            <w:r>
              <w:rPr>
                <w:rFonts w:ascii="宋体" w:hAnsi="宋体" w:hint="eastAsia"/>
                <w:sz w:val="24"/>
              </w:rPr>
              <w:t>：</w:t>
            </w:r>
            <w:r>
              <w:rPr>
                <w:rFonts w:ascii="宋体" w:hAnsi="宋体" w:hint="eastAsia"/>
                <w:b/>
                <w:sz w:val="24"/>
              </w:rPr>
              <w:t>潜在供应商已依法获取其可质疑的采购文件的，可以以书面形式向招标人就该文件提出质疑。对采购文件提出质疑的，应当在获取采购文件或者采购文件公告期限届满之日起7个工作日内以书面形式提出，否则被质疑人可不予接受。</w:t>
            </w:r>
            <w:r>
              <w:rPr>
                <w:rFonts w:ascii="宋体" w:hAnsi="宋体" w:hint="eastAsia"/>
                <w:sz w:val="24"/>
              </w:rPr>
              <w:t>招标人对已发出的招标文件进行必要的澄清、答复、修改和补充将以更正公告的形式，通过采购公告发布的网站予以发布。</w:t>
            </w:r>
          </w:p>
        </w:tc>
      </w:tr>
      <w:tr w:rsidR="00202FBF" w14:paraId="53800A99" w14:textId="77777777">
        <w:trPr>
          <w:trHeight w:val="314"/>
        </w:trPr>
        <w:tc>
          <w:tcPr>
            <w:tcW w:w="817" w:type="dxa"/>
            <w:tcBorders>
              <w:top w:val="single" w:sz="4" w:space="0" w:color="auto"/>
              <w:left w:val="single" w:sz="4" w:space="0" w:color="auto"/>
              <w:bottom w:val="single" w:sz="4" w:space="0" w:color="auto"/>
              <w:right w:val="single" w:sz="4" w:space="0" w:color="auto"/>
            </w:tcBorders>
            <w:vAlign w:val="center"/>
          </w:tcPr>
          <w:p w14:paraId="6F94A7B3" w14:textId="77777777" w:rsidR="00202FBF" w:rsidRDefault="00DC2429">
            <w:pPr>
              <w:snapToGrid w:val="0"/>
              <w:spacing w:line="400" w:lineRule="exact"/>
              <w:jc w:val="center"/>
              <w:rPr>
                <w:rFonts w:ascii="宋体" w:hAnsi="宋体"/>
                <w:color w:val="000000"/>
                <w:sz w:val="24"/>
              </w:rPr>
            </w:pPr>
            <w:r>
              <w:rPr>
                <w:rFonts w:ascii="宋体" w:hAnsi="宋体" w:hint="eastAsia"/>
                <w:color w:val="000000"/>
                <w:sz w:val="24"/>
              </w:rPr>
              <w:t>8</w:t>
            </w:r>
          </w:p>
        </w:tc>
        <w:tc>
          <w:tcPr>
            <w:tcW w:w="8831" w:type="dxa"/>
            <w:tcBorders>
              <w:top w:val="single" w:sz="4" w:space="0" w:color="auto"/>
              <w:left w:val="single" w:sz="4" w:space="0" w:color="auto"/>
              <w:bottom w:val="single" w:sz="4" w:space="0" w:color="auto"/>
              <w:right w:val="single" w:sz="4" w:space="0" w:color="auto"/>
            </w:tcBorders>
            <w:vAlign w:val="center"/>
          </w:tcPr>
          <w:p w14:paraId="34F26E59" w14:textId="77777777" w:rsidR="00202FBF" w:rsidRDefault="00DC2429">
            <w:pPr>
              <w:snapToGrid w:val="0"/>
              <w:spacing w:line="360" w:lineRule="exact"/>
              <w:rPr>
                <w:rFonts w:ascii="宋体" w:hAnsi="宋体"/>
                <w:sz w:val="24"/>
              </w:rPr>
            </w:pPr>
            <w:r>
              <w:rPr>
                <w:rFonts w:ascii="宋体" w:hAnsi="宋体" w:hint="eastAsia"/>
                <w:sz w:val="24"/>
              </w:rPr>
              <w:t>投标截止时间、开标时间及地点：详见“第一章  公开招标采购公告”</w:t>
            </w:r>
          </w:p>
        </w:tc>
      </w:tr>
      <w:tr w:rsidR="00202FBF" w14:paraId="5E110FEA" w14:textId="77777777">
        <w:trPr>
          <w:trHeight w:val="476"/>
        </w:trPr>
        <w:tc>
          <w:tcPr>
            <w:tcW w:w="817" w:type="dxa"/>
            <w:tcBorders>
              <w:top w:val="single" w:sz="4" w:space="0" w:color="auto"/>
              <w:left w:val="single" w:sz="4" w:space="0" w:color="auto"/>
              <w:bottom w:val="single" w:sz="4" w:space="0" w:color="auto"/>
              <w:right w:val="single" w:sz="4" w:space="0" w:color="auto"/>
            </w:tcBorders>
            <w:vAlign w:val="center"/>
          </w:tcPr>
          <w:p w14:paraId="7223673F" w14:textId="77777777" w:rsidR="00202FBF" w:rsidRDefault="00DC2429">
            <w:pPr>
              <w:snapToGrid w:val="0"/>
              <w:spacing w:line="400" w:lineRule="exact"/>
              <w:jc w:val="center"/>
              <w:rPr>
                <w:rFonts w:ascii="宋体" w:hAnsi="宋体"/>
                <w:color w:val="000000"/>
                <w:sz w:val="24"/>
              </w:rPr>
            </w:pPr>
            <w:r>
              <w:rPr>
                <w:rFonts w:ascii="宋体" w:hAnsi="宋体" w:hint="eastAsia"/>
                <w:color w:val="000000"/>
                <w:sz w:val="24"/>
              </w:rPr>
              <w:t>9</w:t>
            </w:r>
          </w:p>
        </w:tc>
        <w:tc>
          <w:tcPr>
            <w:tcW w:w="8831" w:type="dxa"/>
            <w:tcBorders>
              <w:top w:val="single" w:sz="4" w:space="0" w:color="auto"/>
              <w:left w:val="single" w:sz="4" w:space="0" w:color="auto"/>
              <w:bottom w:val="single" w:sz="4" w:space="0" w:color="auto"/>
              <w:right w:val="single" w:sz="4" w:space="0" w:color="auto"/>
            </w:tcBorders>
            <w:vAlign w:val="center"/>
          </w:tcPr>
          <w:p w14:paraId="533CC9A8" w14:textId="77777777" w:rsidR="00202FBF" w:rsidRDefault="00DC2429">
            <w:pPr>
              <w:autoSpaceDE w:val="0"/>
              <w:autoSpaceDN w:val="0"/>
              <w:snapToGrid w:val="0"/>
              <w:spacing w:line="360" w:lineRule="exact"/>
              <w:textAlignment w:val="bottom"/>
              <w:rPr>
                <w:rFonts w:ascii="宋体" w:hAnsi="宋体"/>
                <w:sz w:val="24"/>
              </w:rPr>
            </w:pPr>
            <w:r>
              <w:rPr>
                <w:rFonts w:ascii="宋体" w:hAnsi="宋体" w:hint="eastAsia"/>
                <w:sz w:val="24"/>
              </w:rPr>
              <w:t>评标办法</w:t>
            </w:r>
            <w:r>
              <w:rPr>
                <w:rFonts w:ascii="宋体" w:hAnsi="宋体" w:hint="eastAsia"/>
                <w:b/>
                <w:sz w:val="24"/>
              </w:rPr>
              <w:t>：</w:t>
            </w:r>
            <w:r>
              <w:rPr>
                <w:rFonts w:ascii="宋体" w:hAnsi="宋体" w:hint="eastAsia"/>
                <w:sz w:val="24"/>
              </w:rPr>
              <w:t>综合评分法</w:t>
            </w:r>
          </w:p>
        </w:tc>
      </w:tr>
      <w:tr w:rsidR="00202FBF" w14:paraId="6CAE99E7" w14:textId="77777777">
        <w:trPr>
          <w:trHeight w:val="441"/>
        </w:trPr>
        <w:tc>
          <w:tcPr>
            <w:tcW w:w="817" w:type="dxa"/>
            <w:tcBorders>
              <w:top w:val="single" w:sz="4" w:space="0" w:color="auto"/>
              <w:left w:val="single" w:sz="4" w:space="0" w:color="auto"/>
              <w:bottom w:val="single" w:sz="4" w:space="0" w:color="auto"/>
              <w:right w:val="single" w:sz="4" w:space="0" w:color="auto"/>
            </w:tcBorders>
            <w:vAlign w:val="center"/>
          </w:tcPr>
          <w:p w14:paraId="4F9C74B3" w14:textId="77777777" w:rsidR="00202FBF" w:rsidRDefault="00DC2429">
            <w:pPr>
              <w:snapToGrid w:val="0"/>
              <w:spacing w:line="400" w:lineRule="exact"/>
              <w:jc w:val="center"/>
              <w:rPr>
                <w:rFonts w:ascii="宋体" w:hAnsi="宋体"/>
                <w:color w:val="000000"/>
                <w:sz w:val="24"/>
              </w:rPr>
            </w:pPr>
            <w:r>
              <w:rPr>
                <w:rFonts w:ascii="宋体" w:hAnsi="宋体" w:hint="eastAsia"/>
                <w:color w:val="000000"/>
                <w:sz w:val="24"/>
              </w:rPr>
              <w:t>10</w:t>
            </w:r>
          </w:p>
        </w:tc>
        <w:tc>
          <w:tcPr>
            <w:tcW w:w="8831" w:type="dxa"/>
            <w:tcBorders>
              <w:top w:val="single" w:sz="4" w:space="0" w:color="auto"/>
              <w:left w:val="single" w:sz="4" w:space="0" w:color="auto"/>
              <w:bottom w:val="single" w:sz="4" w:space="0" w:color="auto"/>
              <w:right w:val="single" w:sz="4" w:space="0" w:color="auto"/>
            </w:tcBorders>
            <w:vAlign w:val="center"/>
          </w:tcPr>
          <w:p w14:paraId="4035D80F" w14:textId="77777777" w:rsidR="00202FBF" w:rsidRDefault="00DC2429">
            <w:pPr>
              <w:autoSpaceDE w:val="0"/>
              <w:autoSpaceDN w:val="0"/>
              <w:snapToGrid w:val="0"/>
              <w:spacing w:line="360" w:lineRule="exact"/>
              <w:textAlignment w:val="bottom"/>
              <w:rPr>
                <w:rFonts w:ascii="宋体" w:hAnsi="宋体"/>
                <w:sz w:val="24"/>
              </w:rPr>
            </w:pPr>
            <w:r>
              <w:rPr>
                <w:rFonts w:ascii="宋体" w:hAnsi="宋体" w:hint="eastAsia"/>
                <w:b/>
                <w:sz w:val="24"/>
                <w:shd w:val="pct10" w:color="auto" w:fill="FFFFFF"/>
              </w:rPr>
              <w:t>▲</w:t>
            </w:r>
            <w:r>
              <w:rPr>
                <w:rFonts w:ascii="宋体" w:hAnsi="宋体" w:hint="eastAsia"/>
                <w:sz w:val="24"/>
              </w:rPr>
              <w:t>投标有效期：自投标截止日起</w:t>
            </w:r>
            <w:r>
              <w:rPr>
                <w:rFonts w:ascii="宋体" w:hAnsi="宋体" w:hint="eastAsia"/>
                <w:sz w:val="24"/>
                <w:u w:val="single"/>
              </w:rPr>
              <w:t xml:space="preserve"> 90 </w:t>
            </w:r>
            <w:r>
              <w:rPr>
                <w:rFonts w:ascii="宋体" w:hAnsi="宋体" w:hint="eastAsia"/>
                <w:sz w:val="24"/>
              </w:rPr>
              <w:t>天投标文件应保持有效</w:t>
            </w:r>
          </w:p>
        </w:tc>
      </w:tr>
      <w:tr w:rsidR="00202FBF" w14:paraId="0A60C93D" w14:textId="77777777">
        <w:trPr>
          <w:trHeight w:val="379"/>
        </w:trPr>
        <w:tc>
          <w:tcPr>
            <w:tcW w:w="817" w:type="dxa"/>
            <w:tcBorders>
              <w:top w:val="single" w:sz="4" w:space="0" w:color="auto"/>
              <w:left w:val="single" w:sz="4" w:space="0" w:color="auto"/>
              <w:bottom w:val="single" w:sz="4" w:space="0" w:color="auto"/>
              <w:right w:val="single" w:sz="4" w:space="0" w:color="auto"/>
            </w:tcBorders>
            <w:vAlign w:val="center"/>
          </w:tcPr>
          <w:p w14:paraId="015326B0" w14:textId="77777777" w:rsidR="00202FBF" w:rsidRDefault="00DC2429">
            <w:pPr>
              <w:snapToGrid w:val="0"/>
              <w:spacing w:line="400" w:lineRule="exact"/>
              <w:jc w:val="center"/>
              <w:rPr>
                <w:rFonts w:ascii="宋体" w:hAnsi="宋体"/>
                <w:color w:val="000000"/>
                <w:sz w:val="24"/>
              </w:rPr>
            </w:pPr>
            <w:r>
              <w:rPr>
                <w:rFonts w:ascii="宋体" w:hAnsi="宋体" w:hint="eastAsia"/>
                <w:color w:val="000000"/>
                <w:sz w:val="24"/>
              </w:rPr>
              <w:t>11</w:t>
            </w:r>
          </w:p>
        </w:tc>
        <w:tc>
          <w:tcPr>
            <w:tcW w:w="8831" w:type="dxa"/>
            <w:tcBorders>
              <w:top w:val="single" w:sz="4" w:space="0" w:color="auto"/>
              <w:left w:val="single" w:sz="4" w:space="0" w:color="auto"/>
              <w:bottom w:val="single" w:sz="4" w:space="0" w:color="auto"/>
              <w:right w:val="single" w:sz="4" w:space="0" w:color="auto"/>
            </w:tcBorders>
            <w:vAlign w:val="center"/>
          </w:tcPr>
          <w:p w14:paraId="6DFFD379" w14:textId="77777777" w:rsidR="00202FBF" w:rsidRDefault="00DC2429">
            <w:pPr>
              <w:autoSpaceDE w:val="0"/>
              <w:autoSpaceDN w:val="0"/>
              <w:snapToGrid w:val="0"/>
              <w:spacing w:line="360" w:lineRule="exact"/>
              <w:textAlignment w:val="bottom"/>
              <w:rPr>
                <w:rFonts w:ascii="宋体" w:hAnsi="宋体"/>
                <w:b/>
                <w:sz w:val="24"/>
                <w:u w:val="single"/>
              </w:rPr>
            </w:pPr>
            <w:r>
              <w:rPr>
                <w:rFonts w:ascii="宋体" w:hAnsi="宋体" w:hint="eastAsia"/>
                <w:b/>
                <w:sz w:val="24"/>
                <w:u w:val="single"/>
                <w:shd w:val="pct10" w:color="auto" w:fill="FFFFFF"/>
              </w:rPr>
              <w:t>实质性条款：带▲是实质性条款，投标人不得负偏离，否则为无效标。</w:t>
            </w:r>
          </w:p>
        </w:tc>
      </w:tr>
      <w:tr w:rsidR="00202FBF" w14:paraId="39AC34C4" w14:textId="77777777">
        <w:trPr>
          <w:trHeight w:val="474"/>
        </w:trPr>
        <w:tc>
          <w:tcPr>
            <w:tcW w:w="817" w:type="dxa"/>
            <w:tcBorders>
              <w:top w:val="single" w:sz="4" w:space="0" w:color="auto"/>
              <w:left w:val="single" w:sz="4" w:space="0" w:color="auto"/>
              <w:bottom w:val="single" w:sz="4" w:space="0" w:color="auto"/>
              <w:right w:val="single" w:sz="4" w:space="0" w:color="auto"/>
            </w:tcBorders>
            <w:vAlign w:val="center"/>
          </w:tcPr>
          <w:p w14:paraId="3E14E6FA" w14:textId="77777777" w:rsidR="00202FBF" w:rsidRDefault="00DC2429">
            <w:pPr>
              <w:snapToGrid w:val="0"/>
              <w:spacing w:line="400" w:lineRule="exact"/>
              <w:jc w:val="center"/>
              <w:rPr>
                <w:rFonts w:ascii="宋体" w:hAnsi="宋体"/>
                <w:color w:val="000000"/>
                <w:sz w:val="24"/>
              </w:rPr>
            </w:pPr>
            <w:r>
              <w:rPr>
                <w:rFonts w:ascii="宋体" w:hAnsi="宋体" w:hint="eastAsia"/>
                <w:color w:val="000000"/>
                <w:sz w:val="24"/>
              </w:rPr>
              <w:t>12</w:t>
            </w:r>
          </w:p>
        </w:tc>
        <w:tc>
          <w:tcPr>
            <w:tcW w:w="8831" w:type="dxa"/>
            <w:tcBorders>
              <w:top w:val="single" w:sz="4" w:space="0" w:color="auto"/>
              <w:left w:val="single" w:sz="4" w:space="0" w:color="auto"/>
              <w:bottom w:val="single" w:sz="4" w:space="0" w:color="auto"/>
              <w:right w:val="single" w:sz="4" w:space="0" w:color="auto"/>
            </w:tcBorders>
            <w:vAlign w:val="center"/>
          </w:tcPr>
          <w:p w14:paraId="42EDD90A" w14:textId="77777777" w:rsidR="00202FBF" w:rsidRDefault="00DC2429">
            <w:pPr>
              <w:autoSpaceDE w:val="0"/>
              <w:autoSpaceDN w:val="0"/>
              <w:snapToGrid w:val="0"/>
              <w:spacing w:line="360" w:lineRule="exact"/>
              <w:textAlignment w:val="bottom"/>
              <w:rPr>
                <w:rFonts w:ascii="宋体" w:hAnsi="宋体"/>
                <w:sz w:val="24"/>
              </w:rPr>
            </w:pPr>
            <w:r>
              <w:rPr>
                <w:rFonts w:ascii="宋体" w:hAnsi="宋体" w:hint="eastAsia"/>
                <w:sz w:val="24"/>
              </w:rPr>
              <w:t>评标结果公示：评标结束后2天内，评标结果公示于</w:t>
            </w:r>
            <w:r>
              <w:rPr>
                <w:rFonts w:ascii="宋体" w:hAnsi="宋体" w:cs="Arial" w:hint="eastAsia"/>
                <w:sz w:val="24"/>
              </w:rPr>
              <w:t>采购公告发布的网站。</w:t>
            </w:r>
          </w:p>
        </w:tc>
      </w:tr>
      <w:tr w:rsidR="00202FBF" w14:paraId="099DFD00" w14:textId="77777777">
        <w:trPr>
          <w:trHeight w:val="424"/>
        </w:trPr>
        <w:tc>
          <w:tcPr>
            <w:tcW w:w="817" w:type="dxa"/>
            <w:tcBorders>
              <w:top w:val="single" w:sz="4" w:space="0" w:color="auto"/>
              <w:left w:val="single" w:sz="4" w:space="0" w:color="auto"/>
              <w:bottom w:val="single" w:sz="4" w:space="0" w:color="auto"/>
              <w:right w:val="single" w:sz="4" w:space="0" w:color="auto"/>
            </w:tcBorders>
            <w:vAlign w:val="center"/>
          </w:tcPr>
          <w:p w14:paraId="1E711EC5" w14:textId="77777777" w:rsidR="00202FBF" w:rsidRDefault="00DC2429">
            <w:pPr>
              <w:snapToGrid w:val="0"/>
              <w:spacing w:line="400" w:lineRule="exact"/>
              <w:jc w:val="center"/>
              <w:rPr>
                <w:rFonts w:ascii="宋体" w:hAnsi="宋体"/>
                <w:color w:val="000000"/>
                <w:sz w:val="24"/>
              </w:rPr>
            </w:pPr>
            <w:r>
              <w:rPr>
                <w:rFonts w:ascii="宋体" w:hAnsi="宋体" w:hint="eastAsia"/>
                <w:color w:val="000000"/>
                <w:sz w:val="24"/>
              </w:rPr>
              <w:t>13</w:t>
            </w:r>
          </w:p>
        </w:tc>
        <w:tc>
          <w:tcPr>
            <w:tcW w:w="8831" w:type="dxa"/>
            <w:tcBorders>
              <w:top w:val="single" w:sz="4" w:space="0" w:color="auto"/>
              <w:left w:val="single" w:sz="4" w:space="0" w:color="auto"/>
              <w:bottom w:val="single" w:sz="4" w:space="0" w:color="auto"/>
              <w:right w:val="single" w:sz="4" w:space="0" w:color="auto"/>
            </w:tcBorders>
            <w:vAlign w:val="center"/>
          </w:tcPr>
          <w:p w14:paraId="74B61DB1" w14:textId="77777777" w:rsidR="00202FBF" w:rsidRDefault="00DC2429">
            <w:pPr>
              <w:autoSpaceDE w:val="0"/>
              <w:autoSpaceDN w:val="0"/>
              <w:snapToGrid w:val="0"/>
              <w:spacing w:line="360" w:lineRule="exact"/>
              <w:textAlignment w:val="bottom"/>
              <w:rPr>
                <w:rFonts w:ascii="宋体" w:hAnsi="宋体"/>
                <w:sz w:val="24"/>
              </w:rPr>
            </w:pPr>
            <w:r>
              <w:rPr>
                <w:rFonts w:ascii="宋体" w:hAnsi="宋体" w:hint="eastAsia"/>
                <w:sz w:val="24"/>
              </w:rPr>
              <w:t>中标公告及中标通知书：评标结束后5个工作日内，中标公告发布于上述媒体；</w:t>
            </w:r>
          </w:p>
        </w:tc>
      </w:tr>
      <w:tr w:rsidR="00202FBF" w14:paraId="2711EF0A" w14:textId="77777777">
        <w:trPr>
          <w:trHeight w:val="424"/>
        </w:trPr>
        <w:tc>
          <w:tcPr>
            <w:tcW w:w="817" w:type="dxa"/>
            <w:tcBorders>
              <w:top w:val="single" w:sz="4" w:space="0" w:color="auto"/>
              <w:left w:val="single" w:sz="4" w:space="0" w:color="auto"/>
              <w:bottom w:val="single" w:sz="4" w:space="0" w:color="auto"/>
              <w:right w:val="single" w:sz="4" w:space="0" w:color="auto"/>
            </w:tcBorders>
            <w:vAlign w:val="center"/>
          </w:tcPr>
          <w:p w14:paraId="0CFF997B" w14:textId="77777777" w:rsidR="00202FBF" w:rsidRDefault="00DC2429">
            <w:pPr>
              <w:snapToGrid w:val="0"/>
              <w:spacing w:line="400" w:lineRule="exact"/>
              <w:jc w:val="center"/>
              <w:rPr>
                <w:rFonts w:ascii="宋体" w:hAnsi="宋体"/>
                <w:color w:val="000000"/>
                <w:sz w:val="24"/>
              </w:rPr>
            </w:pPr>
            <w:r>
              <w:rPr>
                <w:rFonts w:ascii="宋体" w:hAnsi="宋体" w:hint="eastAsia"/>
                <w:color w:val="000000"/>
                <w:sz w:val="24"/>
              </w:rPr>
              <w:t>14</w:t>
            </w:r>
          </w:p>
        </w:tc>
        <w:tc>
          <w:tcPr>
            <w:tcW w:w="8831" w:type="dxa"/>
            <w:tcBorders>
              <w:top w:val="single" w:sz="4" w:space="0" w:color="auto"/>
              <w:left w:val="single" w:sz="4" w:space="0" w:color="auto"/>
              <w:bottom w:val="single" w:sz="4" w:space="0" w:color="auto"/>
              <w:right w:val="single" w:sz="4" w:space="0" w:color="auto"/>
            </w:tcBorders>
            <w:vAlign w:val="center"/>
          </w:tcPr>
          <w:p w14:paraId="44AFCB2A" w14:textId="77777777" w:rsidR="00202FBF" w:rsidRDefault="00DC2429">
            <w:pPr>
              <w:autoSpaceDE w:val="0"/>
              <w:autoSpaceDN w:val="0"/>
              <w:snapToGrid w:val="0"/>
              <w:spacing w:line="360" w:lineRule="exact"/>
              <w:textAlignment w:val="bottom"/>
              <w:rPr>
                <w:rFonts w:ascii="宋体" w:hAnsi="宋体"/>
                <w:sz w:val="24"/>
              </w:rPr>
            </w:pPr>
            <w:r>
              <w:rPr>
                <w:rFonts w:ascii="宋体" w:hAnsi="宋体" w:hint="eastAsia"/>
                <w:sz w:val="24"/>
              </w:rPr>
              <w:t>签订合同时间：中标通知书发出后30日内。</w:t>
            </w:r>
          </w:p>
        </w:tc>
      </w:tr>
      <w:tr w:rsidR="00202FBF" w14:paraId="28058571" w14:textId="77777777">
        <w:trPr>
          <w:trHeight w:val="424"/>
        </w:trPr>
        <w:tc>
          <w:tcPr>
            <w:tcW w:w="817" w:type="dxa"/>
            <w:tcBorders>
              <w:top w:val="single" w:sz="4" w:space="0" w:color="auto"/>
              <w:left w:val="single" w:sz="4" w:space="0" w:color="auto"/>
              <w:bottom w:val="single" w:sz="4" w:space="0" w:color="auto"/>
              <w:right w:val="single" w:sz="4" w:space="0" w:color="auto"/>
            </w:tcBorders>
            <w:vAlign w:val="center"/>
          </w:tcPr>
          <w:p w14:paraId="760C11DF" w14:textId="77777777" w:rsidR="00202FBF" w:rsidRDefault="00DC2429">
            <w:pPr>
              <w:snapToGrid w:val="0"/>
              <w:spacing w:line="400" w:lineRule="exact"/>
              <w:jc w:val="center"/>
              <w:rPr>
                <w:rFonts w:ascii="宋体" w:hAnsi="宋体"/>
                <w:color w:val="000000"/>
                <w:sz w:val="24"/>
              </w:rPr>
            </w:pPr>
            <w:r>
              <w:rPr>
                <w:rFonts w:ascii="宋体" w:hAnsi="宋体" w:hint="eastAsia"/>
                <w:color w:val="000000"/>
                <w:sz w:val="24"/>
              </w:rPr>
              <w:t>15</w:t>
            </w:r>
          </w:p>
        </w:tc>
        <w:tc>
          <w:tcPr>
            <w:tcW w:w="8831" w:type="dxa"/>
            <w:tcBorders>
              <w:top w:val="single" w:sz="4" w:space="0" w:color="auto"/>
              <w:left w:val="single" w:sz="4" w:space="0" w:color="auto"/>
              <w:bottom w:val="single" w:sz="4" w:space="0" w:color="auto"/>
              <w:right w:val="single" w:sz="4" w:space="0" w:color="auto"/>
            </w:tcBorders>
            <w:vAlign w:val="center"/>
          </w:tcPr>
          <w:p w14:paraId="48167D8A" w14:textId="77777777" w:rsidR="00202FBF" w:rsidRDefault="00DC2429">
            <w:pPr>
              <w:pStyle w:val="ae"/>
              <w:jc w:val="left"/>
              <w:rPr>
                <w:rFonts w:ascii="宋体" w:hAnsi="宋体"/>
                <w:sz w:val="24"/>
              </w:rPr>
            </w:pPr>
            <w:r>
              <w:rPr>
                <w:rFonts w:hint="eastAsia"/>
              </w:rPr>
              <w:t>▲</w:t>
            </w:r>
            <w:r>
              <w:rPr>
                <w:rFonts w:ascii="宋体" w:hAnsi="宋体" w:hint="eastAsia"/>
                <w:sz w:val="24"/>
              </w:rPr>
              <w:t>付款方式：</w:t>
            </w:r>
          </w:p>
          <w:p w14:paraId="21DAF5C5" w14:textId="77777777" w:rsidR="00202FBF" w:rsidRDefault="00DC2429">
            <w:pPr>
              <w:pStyle w:val="ae"/>
              <w:numPr>
                <w:ilvl w:val="0"/>
                <w:numId w:val="3"/>
              </w:numPr>
              <w:spacing w:line="360" w:lineRule="auto"/>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合同签订后，项目具备实施条件后15日内支付合同价的30%作为预付款；</w:t>
            </w:r>
          </w:p>
          <w:p w14:paraId="681349DA" w14:textId="77777777" w:rsidR="00202FBF" w:rsidRDefault="00DC2429">
            <w:pPr>
              <w:pStyle w:val="ae"/>
              <w:numPr>
                <w:ilvl w:val="0"/>
                <w:numId w:val="3"/>
              </w:numPr>
              <w:spacing w:line="360" w:lineRule="auto"/>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各卡点基本建设完成后投入试运行前，支付合同价的20%；</w:t>
            </w:r>
          </w:p>
          <w:p w14:paraId="47050E61" w14:textId="77777777" w:rsidR="00202FBF" w:rsidRDefault="00DC2429">
            <w:pPr>
              <w:pStyle w:val="ae"/>
              <w:numPr>
                <w:ilvl w:val="0"/>
                <w:numId w:val="3"/>
              </w:numPr>
              <w:spacing w:line="360" w:lineRule="auto"/>
              <w:jc w:val="left"/>
              <w:rPr>
                <w:szCs w:val="21"/>
              </w:rPr>
            </w:pPr>
            <w:r>
              <w:rPr>
                <w:rFonts w:asciiTheme="minorEastAsia" w:eastAsiaTheme="minorEastAsia" w:hAnsiTheme="minorEastAsia" w:cstheme="minorEastAsia" w:hint="eastAsia"/>
                <w:sz w:val="24"/>
              </w:rPr>
              <w:t>试运行期为三个月，试运行期满后由采购人组织最终验收，终验合格后（项目如需审价，则待审价完成后支付）付清剩余款项。</w:t>
            </w:r>
          </w:p>
        </w:tc>
      </w:tr>
      <w:tr w:rsidR="00202FBF" w14:paraId="408BEA99" w14:textId="77777777">
        <w:trPr>
          <w:trHeight w:val="424"/>
        </w:trPr>
        <w:tc>
          <w:tcPr>
            <w:tcW w:w="817" w:type="dxa"/>
            <w:tcBorders>
              <w:top w:val="single" w:sz="4" w:space="0" w:color="auto"/>
              <w:left w:val="single" w:sz="4" w:space="0" w:color="auto"/>
              <w:bottom w:val="single" w:sz="4" w:space="0" w:color="auto"/>
              <w:right w:val="single" w:sz="4" w:space="0" w:color="auto"/>
            </w:tcBorders>
            <w:vAlign w:val="center"/>
          </w:tcPr>
          <w:p w14:paraId="76DD1098" w14:textId="77777777" w:rsidR="00202FBF" w:rsidRDefault="00DC2429">
            <w:pPr>
              <w:snapToGrid w:val="0"/>
              <w:spacing w:line="400" w:lineRule="exact"/>
              <w:jc w:val="center"/>
              <w:rPr>
                <w:rFonts w:ascii="宋体" w:hAnsi="宋体"/>
                <w:color w:val="000000"/>
                <w:sz w:val="24"/>
              </w:rPr>
            </w:pPr>
            <w:r>
              <w:rPr>
                <w:rFonts w:ascii="宋体" w:hAnsi="宋体" w:hint="eastAsia"/>
                <w:color w:val="000000"/>
                <w:sz w:val="24"/>
              </w:rPr>
              <w:lastRenderedPageBreak/>
              <w:t>16</w:t>
            </w:r>
          </w:p>
        </w:tc>
        <w:tc>
          <w:tcPr>
            <w:tcW w:w="8831" w:type="dxa"/>
            <w:tcBorders>
              <w:top w:val="single" w:sz="4" w:space="0" w:color="auto"/>
              <w:left w:val="single" w:sz="4" w:space="0" w:color="auto"/>
              <w:bottom w:val="single" w:sz="4" w:space="0" w:color="auto"/>
              <w:right w:val="single" w:sz="4" w:space="0" w:color="auto"/>
            </w:tcBorders>
            <w:vAlign w:val="center"/>
          </w:tcPr>
          <w:p w14:paraId="19D2A18A" w14:textId="77777777" w:rsidR="00202FBF" w:rsidRDefault="00DC2429">
            <w:pPr>
              <w:autoSpaceDE w:val="0"/>
              <w:autoSpaceDN w:val="0"/>
              <w:snapToGrid w:val="0"/>
              <w:spacing w:line="360" w:lineRule="exact"/>
              <w:textAlignment w:val="bottom"/>
              <w:rPr>
                <w:rFonts w:ascii="宋体" w:hAnsi="宋体"/>
                <w:sz w:val="24"/>
              </w:rPr>
            </w:pPr>
            <w:r>
              <w:rPr>
                <w:rFonts w:ascii="宋体" w:hAnsi="宋体" w:hint="eastAsia"/>
                <w:sz w:val="24"/>
              </w:rPr>
              <w:t>履约保证金的收取及退还:按中标价的</w:t>
            </w:r>
            <w:r>
              <w:rPr>
                <w:rFonts w:ascii="宋体" w:hAnsi="宋体"/>
                <w:sz w:val="24"/>
              </w:rPr>
              <w:t>3</w:t>
            </w:r>
            <w:r>
              <w:rPr>
                <w:rFonts w:ascii="宋体" w:hAnsi="宋体" w:hint="eastAsia"/>
                <w:sz w:val="24"/>
              </w:rPr>
              <w:t>%收取，验收合格后</w:t>
            </w:r>
            <w:r>
              <w:rPr>
                <w:rFonts w:ascii="宋体" w:hAnsi="宋体" w:hint="eastAsia"/>
                <w:sz w:val="24"/>
                <w:lang w:val="zh-CN"/>
              </w:rPr>
              <w:t>凭《临海市政府采购验收单》向临海市公共资源交易中心无息退还。</w:t>
            </w:r>
          </w:p>
        </w:tc>
      </w:tr>
      <w:tr w:rsidR="00202FBF" w14:paraId="39189517" w14:textId="77777777">
        <w:trPr>
          <w:trHeight w:val="427"/>
        </w:trPr>
        <w:tc>
          <w:tcPr>
            <w:tcW w:w="817" w:type="dxa"/>
            <w:tcBorders>
              <w:top w:val="single" w:sz="4" w:space="0" w:color="auto"/>
              <w:left w:val="single" w:sz="4" w:space="0" w:color="auto"/>
              <w:bottom w:val="single" w:sz="4" w:space="0" w:color="auto"/>
              <w:right w:val="single" w:sz="4" w:space="0" w:color="auto"/>
            </w:tcBorders>
            <w:vAlign w:val="center"/>
          </w:tcPr>
          <w:p w14:paraId="52B3C3A7" w14:textId="77777777" w:rsidR="00202FBF" w:rsidRDefault="00DC2429">
            <w:pPr>
              <w:snapToGrid w:val="0"/>
              <w:spacing w:line="400" w:lineRule="exact"/>
              <w:jc w:val="center"/>
              <w:rPr>
                <w:rFonts w:ascii="宋体" w:hAnsi="宋体"/>
                <w:color w:val="000000"/>
                <w:sz w:val="24"/>
              </w:rPr>
            </w:pPr>
            <w:r>
              <w:rPr>
                <w:rFonts w:ascii="宋体" w:hAnsi="宋体" w:hint="eastAsia"/>
                <w:color w:val="000000"/>
                <w:sz w:val="24"/>
              </w:rPr>
              <w:t>17</w:t>
            </w:r>
          </w:p>
        </w:tc>
        <w:tc>
          <w:tcPr>
            <w:tcW w:w="8831" w:type="dxa"/>
            <w:tcBorders>
              <w:top w:val="single" w:sz="4" w:space="0" w:color="auto"/>
              <w:left w:val="single" w:sz="4" w:space="0" w:color="auto"/>
              <w:bottom w:val="single" w:sz="4" w:space="0" w:color="auto"/>
              <w:right w:val="single" w:sz="4" w:space="0" w:color="auto"/>
            </w:tcBorders>
            <w:vAlign w:val="center"/>
          </w:tcPr>
          <w:p w14:paraId="5565AFDD" w14:textId="77777777" w:rsidR="00202FBF" w:rsidRDefault="00DC2429">
            <w:pPr>
              <w:autoSpaceDE w:val="0"/>
              <w:autoSpaceDN w:val="0"/>
              <w:snapToGrid w:val="0"/>
              <w:spacing w:line="360" w:lineRule="exact"/>
              <w:textAlignment w:val="bottom"/>
              <w:rPr>
                <w:rFonts w:ascii="宋体" w:hAnsi="宋体"/>
                <w:color w:val="000000"/>
                <w:sz w:val="24"/>
              </w:rPr>
            </w:pPr>
            <w:r>
              <w:rPr>
                <w:rFonts w:ascii="宋体" w:hAnsi="宋体" w:hint="eastAsia"/>
                <w:color w:val="000000"/>
                <w:sz w:val="24"/>
              </w:rPr>
              <w:t>解释：本招标文件的解释权属于招标人。</w:t>
            </w:r>
            <w:r>
              <w:rPr>
                <w:rFonts w:ascii="宋体" w:hAnsi="宋体" w:hint="eastAsia"/>
                <w:b/>
                <w:bCs/>
                <w:sz w:val="24"/>
                <w:u w:val="single"/>
                <w:shd w:val="pct10" w:color="auto" w:fill="FFFFFF"/>
              </w:rPr>
              <w:t>本招标文件如临海市公共资源交易中心网站上发布的内容与浙江省政府采购网上发布的内容有不一致的，以浙江省政府采购网上发布的内容为准，并请及时告知采购项目联系人。</w:t>
            </w:r>
          </w:p>
        </w:tc>
      </w:tr>
    </w:tbl>
    <w:p w14:paraId="7F1C6B18" w14:textId="77777777" w:rsidR="00202FBF" w:rsidRDefault="00DC2429">
      <w:pPr>
        <w:pStyle w:val="af1"/>
        <w:snapToGrid w:val="0"/>
        <w:spacing w:beforeLines="0" w:afterLines="0"/>
        <w:rPr>
          <w:rFonts w:hAnsi="宋体"/>
          <w:b/>
          <w:color w:val="000000"/>
        </w:rPr>
      </w:pPr>
      <w:r>
        <w:rPr>
          <w:rFonts w:hAnsi="宋体" w:hint="eastAsia"/>
          <w:b/>
          <w:color w:val="000000"/>
        </w:rPr>
        <w:t>一 、总  则</w:t>
      </w:r>
    </w:p>
    <w:p w14:paraId="00456C76" w14:textId="77777777" w:rsidR="00202FBF" w:rsidRDefault="00DC2429">
      <w:pPr>
        <w:snapToGrid w:val="0"/>
        <w:spacing w:line="400" w:lineRule="exact"/>
        <w:ind w:firstLineChars="196" w:firstLine="472"/>
        <w:jc w:val="left"/>
        <w:rPr>
          <w:rFonts w:ascii="宋体" w:hAnsi="宋体"/>
          <w:b/>
          <w:color w:val="000000"/>
          <w:sz w:val="24"/>
        </w:rPr>
      </w:pPr>
      <w:r>
        <w:rPr>
          <w:rFonts w:ascii="宋体" w:hAnsi="宋体" w:hint="eastAsia"/>
          <w:b/>
          <w:color w:val="000000"/>
          <w:sz w:val="24"/>
        </w:rPr>
        <w:t>（一）适用范围</w:t>
      </w:r>
    </w:p>
    <w:p w14:paraId="025E9E59" w14:textId="77777777" w:rsidR="00202FBF" w:rsidRDefault="00DC2429">
      <w:pPr>
        <w:snapToGrid w:val="0"/>
        <w:spacing w:line="400" w:lineRule="exact"/>
        <w:ind w:firstLineChars="200" w:firstLine="480"/>
        <w:jc w:val="left"/>
        <w:rPr>
          <w:rFonts w:ascii="宋体" w:hAnsi="宋体"/>
          <w:color w:val="000000"/>
          <w:sz w:val="24"/>
        </w:rPr>
      </w:pPr>
      <w:r>
        <w:rPr>
          <w:rFonts w:ascii="宋体" w:hAnsi="宋体" w:hint="eastAsia"/>
          <w:color w:val="000000"/>
          <w:sz w:val="24"/>
        </w:rPr>
        <w:t>本招标文件适用于2020年治超非现场执法系统建设项目的招标、投标、评标、定标、验收、合同履约、付款等行为。</w:t>
      </w:r>
    </w:p>
    <w:p w14:paraId="02ED67A5" w14:textId="77777777" w:rsidR="00202FBF" w:rsidRDefault="00DC2429" w:rsidP="005715F6">
      <w:pPr>
        <w:snapToGrid w:val="0"/>
        <w:spacing w:beforeLines="50" w:before="120" w:line="400" w:lineRule="exact"/>
        <w:ind w:firstLineChars="147" w:firstLine="354"/>
        <w:jc w:val="left"/>
        <w:rPr>
          <w:rFonts w:ascii="宋体" w:hAnsi="宋体"/>
          <w:b/>
          <w:color w:val="000000"/>
          <w:sz w:val="24"/>
        </w:rPr>
      </w:pPr>
      <w:r>
        <w:rPr>
          <w:rFonts w:ascii="宋体" w:hAnsi="宋体" w:hint="eastAsia"/>
          <w:b/>
          <w:color w:val="000000"/>
          <w:sz w:val="24"/>
        </w:rPr>
        <w:t>（二）定义</w:t>
      </w:r>
    </w:p>
    <w:p w14:paraId="68ADE657" w14:textId="77777777" w:rsidR="00202FBF" w:rsidRDefault="00DC2429">
      <w:pPr>
        <w:snapToGrid w:val="0"/>
        <w:spacing w:line="400" w:lineRule="exact"/>
        <w:ind w:firstLineChars="200" w:firstLine="480"/>
        <w:jc w:val="left"/>
        <w:rPr>
          <w:rFonts w:ascii="宋体" w:hAnsi="宋体"/>
          <w:color w:val="000000"/>
          <w:sz w:val="24"/>
        </w:rPr>
      </w:pPr>
      <w:r>
        <w:rPr>
          <w:rFonts w:ascii="宋体" w:hAnsi="宋体" w:hint="eastAsia"/>
          <w:color w:val="000000"/>
          <w:sz w:val="24"/>
        </w:rPr>
        <w:t>1.“招标人”系指组织本次招标</w:t>
      </w:r>
      <w:r>
        <w:rPr>
          <w:rFonts w:ascii="宋体" w:hAnsi="宋体" w:hint="eastAsia"/>
          <w:sz w:val="24"/>
        </w:rPr>
        <w:t>的</w:t>
      </w:r>
      <w:r>
        <w:rPr>
          <w:rFonts w:ascii="宋体" w:hAnsi="宋体" w:hint="eastAsia"/>
          <w:sz w:val="24"/>
          <w:u w:val="single"/>
        </w:rPr>
        <w:t>招标代理公司</w:t>
      </w:r>
      <w:r>
        <w:rPr>
          <w:rFonts w:ascii="宋体" w:hAnsi="宋体" w:hint="eastAsia"/>
          <w:sz w:val="24"/>
        </w:rPr>
        <w:t>和</w:t>
      </w:r>
      <w:r>
        <w:rPr>
          <w:rFonts w:ascii="宋体" w:hAnsi="宋体" w:hint="eastAsia"/>
          <w:color w:val="000000"/>
          <w:sz w:val="24"/>
        </w:rPr>
        <w:t>采购单位。</w:t>
      </w:r>
    </w:p>
    <w:p w14:paraId="726A8782" w14:textId="77777777" w:rsidR="00202FBF" w:rsidRDefault="00DC2429">
      <w:pPr>
        <w:snapToGrid w:val="0"/>
        <w:spacing w:line="400" w:lineRule="exact"/>
        <w:ind w:firstLineChars="200" w:firstLine="480"/>
        <w:jc w:val="left"/>
        <w:rPr>
          <w:rFonts w:ascii="宋体" w:hAnsi="宋体"/>
          <w:color w:val="000000"/>
          <w:sz w:val="24"/>
        </w:rPr>
      </w:pPr>
      <w:r>
        <w:rPr>
          <w:rFonts w:ascii="宋体" w:hAnsi="宋体" w:hint="eastAsia"/>
          <w:color w:val="000000"/>
          <w:sz w:val="24"/>
        </w:rPr>
        <w:t>2.“投标人”系指向招标人提交投标文件的单位。</w:t>
      </w:r>
    </w:p>
    <w:p w14:paraId="7BDD7DF5" w14:textId="77777777" w:rsidR="00202FBF" w:rsidRDefault="00DC2429">
      <w:pPr>
        <w:snapToGrid w:val="0"/>
        <w:spacing w:line="400" w:lineRule="exact"/>
        <w:ind w:firstLineChars="200" w:firstLine="480"/>
        <w:jc w:val="left"/>
        <w:rPr>
          <w:rFonts w:ascii="宋体" w:hAnsi="宋体"/>
          <w:color w:val="000000"/>
          <w:sz w:val="24"/>
        </w:rPr>
      </w:pPr>
      <w:r>
        <w:rPr>
          <w:rFonts w:ascii="宋体" w:hAnsi="宋体" w:hint="eastAsia"/>
          <w:color w:val="000000"/>
          <w:sz w:val="24"/>
        </w:rPr>
        <w:t>3.“产品”系指供方按招标文件规定，须向采购单位提供的一切设备、保险、税金、备品备件、工具、手册及其它有关技术资料和材料。</w:t>
      </w:r>
    </w:p>
    <w:p w14:paraId="7B362A65" w14:textId="77777777" w:rsidR="00202FBF" w:rsidRDefault="00DC2429">
      <w:pPr>
        <w:snapToGrid w:val="0"/>
        <w:spacing w:line="400" w:lineRule="exact"/>
        <w:ind w:firstLineChars="200" w:firstLine="480"/>
        <w:jc w:val="left"/>
        <w:rPr>
          <w:rFonts w:ascii="宋体" w:hAnsi="宋体"/>
          <w:color w:val="000000"/>
          <w:sz w:val="24"/>
        </w:rPr>
      </w:pPr>
      <w:r>
        <w:rPr>
          <w:rFonts w:ascii="宋体" w:hAnsi="宋体" w:hint="eastAsia"/>
          <w:color w:val="000000"/>
          <w:sz w:val="24"/>
        </w:rPr>
        <w:t>4.“服务”系指招标文件规定投标人须承担的安装、调试、技术协助、校准、培训、技术指导以及其他类似的义务。</w:t>
      </w:r>
    </w:p>
    <w:p w14:paraId="68055169" w14:textId="77777777" w:rsidR="00202FBF" w:rsidRDefault="00DC2429">
      <w:pPr>
        <w:snapToGrid w:val="0"/>
        <w:spacing w:line="400" w:lineRule="exact"/>
        <w:ind w:firstLineChars="200" w:firstLine="480"/>
        <w:jc w:val="left"/>
        <w:rPr>
          <w:rFonts w:ascii="宋体" w:hAnsi="宋体"/>
          <w:color w:val="000000"/>
          <w:sz w:val="24"/>
        </w:rPr>
      </w:pPr>
      <w:r>
        <w:rPr>
          <w:rFonts w:ascii="宋体" w:hAnsi="宋体" w:hint="eastAsia"/>
          <w:color w:val="000000"/>
          <w:sz w:val="24"/>
        </w:rPr>
        <w:t>5.“项目”系指投标人按招标文件规定向采购单位提供的产品和服务。</w:t>
      </w:r>
    </w:p>
    <w:p w14:paraId="2F111890" w14:textId="77777777" w:rsidR="00202FBF" w:rsidRDefault="00DC2429">
      <w:pPr>
        <w:snapToGrid w:val="0"/>
        <w:spacing w:line="400" w:lineRule="exact"/>
        <w:ind w:firstLineChars="200" w:firstLine="480"/>
        <w:jc w:val="left"/>
        <w:rPr>
          <w:rFonts w:ascii="宋体" w:hAnsi="宋体"/>
          <w:color w:val="000000"/>
          <w:sz w:val="24"/>
        </w:rPr>
      </w:pPr>
      <w:r>
        <w:rPr>
          <w:rFonts w:ascii="宋体" w:hAnsi="宋体" w:hint="eastAsia"/>
          <w:color w:val="000000"/>
          <w:sz w:val="24"/>
        </w:rPr>
        <w:t>6.“书面形式”包括信函、传真、电报等。</w:t>
      </w:r>
    </w:p>
    <w:p w14:paraId="3DE829F9" w14:textId="77777777" w:rsidR="00202FBF" w:rsidRDefault="00DC2429">
      <w:pPr>
        <w:snapToGrid w:val="0"/>
        <w:spacing w:line="400" w:lineRule="exact"/>
        <w:ind w:firstLineChars="200" w:firstLine="480"/>
        <w:jc w:val="left"/>
        <w:rPr>
          <w:rFonts w:ascii="宋体" w:hAnsi="宋体"/>
          <w:color w:val="000000"/>
          <w:sz w:val="24"/>
        </w:rPr>
      </w:pPr>
      <w:r>
        <w:rPr>
          <w:rFonts w:ascii="宋体" w:hAnsi="宋体" w:hint="eastAsia"/>
          <w:color w:val="000000"/>
          <w:sz w:val="24"/>
        </w:rPr>
        <w:t>7.“▲”系指实质性要求条款。</w:t>
      </w:r>
    </w:p>
    <w:p w14:paraId="0E9F113F" w14:textId="77777777" w:rsidR="00202FBF" w:rsidRDefault="00DC2429" w:rsidP="005715F6">
      <w:pPr>
        <w:snapToGrid w:val="0"/>
        <w:spacing w:beforeLines="50" w:before="120" w:line="400" w:lineRule="exact"/>
        <w:ind w:firstLineChars="196" w:firstLine="472"/>
        <w:jc w:val="left"/>
        <w:rPr>
          <w:rFonts w:ascii="宋体" w:hAnsi="宋体"/>
          <w:b/>
          <w:color w:val="000000"/>
          <w:sz w:val="24"/>
        </w:rPr>
      </w:pPr>
      <w:r>
        <w:rPr>
          <w:rFonts w:ascii="宋体" w:hAnsi="宋体" w:hint="eastAsia"/>
          <w:b/>
          <w:color w:val="000000"/>
          <w:sz w:val="24"/>
        </w:rPr>
        <w:t>（三）招标方式</w:t>
      </w:r>
    </w:p>
    <w:p w14:paraId="076564EC" w14:textId="77777777" w:rsidR="00202FBF" w:rsidRDefault="00DC2429">
      <w:pPr>
        <w:snapToGrid w:val="0"/>
        <w:spacing w:line="400" w:lineRule="exact"/>
        <w:ind w:firstLineChars="200" w:firstLine="480"/>
        <w:jc w:val="left"/>
        <w:rPr>
          <w:rFonts w:ascii="宋体" w:hAnsi="宋体"/>
          <w:color w:val="000000"/>
          <w:sz w:val="24"/>
        </w:rPr>
      </w:pPr>
      <w:r>
        <w:rPr>
          <w:rFonts w:ascii="宋体" w:hAnsi="宋体" w:hint="eastAsia"/>
          <w:color w:val="000000"/>
          <w:sz w:val="24"/>
        </w:rPr>
        <w:t>本次招标采用公开招标方式进行。</w:t>
      </w:r>
    </w:p>
    <w:p w14:paraId="57DD6CB4" w14:textId="77777777" w:rsidR="00202FBF" w:rsidRDefault="00DC2429" w:rsidP="005715F6">
      <w:pPr>
        <w:snapToGrid w:val="0"/>
        <w:spacing w:beforeLines="50" w:before="120" w:line="400" w:lineRule="exact"/>
        <w:ind w:firstLineChars="196" w:firstLine="472"/>
        <w:jc w:val="left"/>
        <w:rPr>
          <w:rFonts w:ascii="宋体" w:hAnsi="宋体"/>
          <w:b/>
          <w:color w:val="000000"/>
          <w:sz w:val="24"/>
        </w:rPr>
      </w:pPr>
      <w:r>
        <w:rPr>
          <w:rFonts w:ascii="宋体" w:hAnsi="宋体" w:hint="eastAsia"/>
          <w:b/>
          <w:color w:val="000000"/>
          <w:sz w:val="24"/>
        </w:rPr>
        <w:t>（四）投标委托</w:t>
      </w:r>
    </w:p>
    <w:p w14:paraId="64A00D5B" w14:textId="77777777" w:rsidR="00202FBF" w:rsidRDefault="00DC2429">
      <w:pPr>
        <w:pStyle w:val="af0"/>
        <w:snapToGrid w:val="0"/>
        <w:spacing w:line="400" w:lineRule="exact"/>
        <w:ind w:firstLineChars="200" w:firstLine="464"/>
        <w:jc w:val="left"/>
        <w:rPr>
          <w:rFonts w:hAnsi="宋体"/>
          <w:color w:val="000000"/>
          <w:sz w:val="24"/>
          <w:szCs w:val="24"/>
        </w:rPr>
      </w:pPr>
      <w:r>
        <w:rPr>
          <w:rFonts w:hAnsi="宋体" w:hint="eastAsia"/>
          <w:color w:val="000000"/>
          <w:sz w:val="24"/>
          <w:szCs w:val="24"/>
        </w:rPr>
        <w:t>投标人代表须携带有效身份证件。如投标人代表不是法定代表人，须有法定代表人出具的授权委托书（正本用原件，副本用复印件，格式见第六章）。</w:t>
      </w:r>
    </w:p>
    <w:p w14:paraId="6B2D3F56" w14:textId="77777777" w:rsidR="00202FBF" w:rsidRDefault="00DC2429" w:rsidP="005715F6">
      <w:pPr>
        <w:snapToGrid w:val="0"/>
        <w:spacing w:beforeLines="50" w:before="120" w:line="400" w:lineRule="exact"/>
        <w:ind w:firstLineChars="196" w:firstLine="472"/>
        <w:jc w:val="left"/>
        <w:rPr>
          <w:rFonts w:ascii="宋体" w:hAnsi="宋体"/>
          <w:b/>
          <w:sz w:val="24"/>
        </w:rPr>
      </w:pPr>
      <w:r>
        <w:rPr>
          <w:rFonts w:ascii="宋体" w:hAnsi="宋体" w:hint="eastAsia"/>
          <w:b/>
          <w:color w:val="000000"/>
          <w:sz w:val="24"/>
        </w:rPr>
        <w:t>（五）投标费</w:t>
      </w:r>
      <w:r>
        <w:rPr>
          <w:rFonts w:ascii="宋体" w:hAnsi="宋体" w:hint="eastAsia"/>
          <w:b/>
          <w:sz w:val="24"/>
        </w:rPr>
        <w:t>用及结算</w:t>
      </w:r>
    </w:p>
    <w:p w14:paraId="41E3B9EF" w14:textId="77777777" w:rsidR="00202FBF" w:rsidRDefault="00DC2429">
      <w:pPr>
        <w:snapToGrid w:val="0"/>
        <w:spacing w:line="400" w:lineRule="exact"/>
        <w:ind w:firstLineChars="200" w:firstLine="480"/>
        <w:jc w:val="left"/>
        <w:rPr>
          <w:rFonts w:ascii="宋体" w:hAnsi="宋体" w:cs="宋体"/>
          <w:sz w:val="24"/>
        </w:rPr>
      </w:pPr>
      <w:r>
        <w:rPr>
          <w:rFonts w:ascii="宋体" w:hAnsi="宋体" w:cs="宋体" w:hint="eastAsia"/>
          <w:sz w:val="24"/>
        </w:rPr>
        <w:t>1）不论投标结果如何，投标人均应自行承担所有与投标有关的全部费用。</w:t>
      </w:r>
    </w:p>
    <w:p w14:paraId="5860CAAF" w14:textId="77777777" w:rsidR="00202FBF" w:rsidRDefault="00DC2429">
      <w:pPr>
        <w:spacing w:line="400" w:lineRule="exact"/>
        <w:ind w:firstLineChars="200" w:firstLine="480"/>
        <w:rPr>
          <w:rFonts w:ascii="宋体" w:hAnsi="宋体" w:cs="宋体"/>
          <w:b/>
          <w:sz w:val="24"/>
          <w:u w:val="single"/>
        </w:rPr>
      </w:pPr>
      <w:r>
        <w:rPr>
          <w:rFonts w:ascii="宋体" w:hAnsi="宋体" w:cs="宋体" w:hint="eastAsia"/>
          <w:sz w:val="24"/>
        </w:rPr>
        <w:t>2）除业主要求或设计变更要求外不签署任何增加费用的联系单，</w:t>
      </w:r>
      <w:r>
        <w:rPr>
          <w:rFonts w:ascii="宋体" w:hAnsi="宋体" w:cs="宋体" w:hint="eastAsia"/>
          <w:b/>
          <w:sz w:val="24"/>
        </w:rPr>
        <w:t>工程量清单外</w:t>
      </w:r>
      <w:r>
        <w:rPr>
          <w:rFonts w:ascii="宋体" w:hAnsi="宋体" w:cs="宋体" w:hint="eastAsia"/>
          <w:sz w:val="24"/>
        </w:rPr>
        <w:t>可能增加的成本各投标人自行考虑并计入投标报价，中标后不予调整。</w:t>
      </w:r>
      <w:r>
        <w:rPr>
          <w:rFonts w:ascii="宋体" w:hAnsi="宋体" w:cs="宋体" w:hint="eastAsia"/>
          <w:b/>
          <w:sz w:val="24"/>
        </w:rPr>
        <w:t>投标时工程量按照招标文件中提供的工程量进行投标报价，竣工决算时按实决算。</w:t>
      </w:r>
    </w:p>
    <w:p w14:paraId="144C72A5" w14:textId="77777777" w:rsidR="00202FBF" w:rsidRDefault="00DC2429" w:rsidP="005715F6">
      <w:pPr>
        <w:snapToGrid w:val="0"/>
        <w:spacing w:beforeLines="50" w:before="120" w:line="400" w:lineRule="exact"/>
        <w:ind w:firstLineChars="196" w:firstLine="472"/>
        <w:rPr>
          <w:rFonts w:ascii="宋体" w:hAnsi="宋体" w:cs="宋体"/>
          <w:b/>
          <w:kern w:val="0"/>
          <w:sz w:val="24"/>
        </w:rPr>
      </w:pPr>
      <w:r>
        <w:rPr>
          <w:rFonts w:ascii="宋体" w:hAnsi="宋体" w:hint="eastAsia"/>
          <w:b/>
          <w:sz w:val="24"/>
        </w:rPr>
        <w:t>（六）</w:t>
      </w:r>
      <w:r>
        <w:rPr>
          <w:rFonts w:ascii="宋体" w:hAnsi="宋体" w:cs="宋体" w:hint="eastAsia"/>
          <w:b/>
          <w:kern w:val="0"/>
          <w:sz w:val="24"/>
        </w:rPr>
        <w:t>转包与分包</w:t>
      </w:r>
    </w:p>
    <w:p w14:paraId="53D6D9F7" w14:textId="77777777" w:rsidR="00202FBF" w:rsidRDefault="00DC2429">
      <w:pPr>
        <w:snapToGrid w:val="0"/>
        <w:spacing w:line="400" w:lineRule="exact"/>
        <w:ind w:firstLineChars="300" w:firstLine="720"/>
        <w:rPr>
          <w:rFonts w:ascii="宋体" w:hAnsi="宋体" w:cs="宋体"/>
          <w:kern w:val="0"/>
          <w:sz w:val="24"/>
        </w:rPr>
      </w:pPr>
      <w:r>
        <w:rPr>
          <w:rFonts w:ascii="宋体" w:hAnsi="宋体" w:cs="宋体" w:hint="eastAsia"/>
          <w:kern w:val="0"/>
          <w:sz w:val="24"/>
        </w:rPr>
        <w:t>本项目不允许转包与分包。</w:t>
      </w:r>
    </w:p>
    <w:p w14:paraId="7474B125" w14:textId="77777777" w:rsidR="00202FBF" w:rsidRDefault="00DC2429" w:rsidP="005715F6">
      <w:pPr>
        <w:snapToGrid w:val="0"/>
        <w:spacing w:beforeLines="50" w:before="120" w:line="400" w:lineRule="exact"/>
        <w:ind w:firstLineChars="196" w:firstLine="472"/>
        <w:jc w:val="left"/>
        <w:rPr>
          <w:rFonts w:ascii="宋体" w:hAnsi="宋体"/>
          <w:b/>
          <w:sz w:val="24"/>
        </w:rPr>
      </w:pPr>
      <w:r>
        <w:rPr>
          <w:rFonts w:ascii="宋体" w:hAnsi="宋体" w:hint="eastAsia"/>
          <w:b/>
          <w:sz w:val="24"/>
        </w:rPr>
        <w:t>（七）特别说明</w:t>
      </w:r>
    </w:p>
    <w:p w14:paraId="3BBCBF2B" w14:textId="77777777" w:rsidR="00202FBF" w:rsidRDefault="00DC2429">
      <w:pPr>
        <w:widowControl/>
        <w:spacing w:line="400" w:lineRule="exact"/>
        <w:ind w:firstLineChars="200" w:firstLine="482"/>
        <w:jc w:val="left"/>
        <w:rPr>
          <w:rFonts w:ascii="宋体" w:hAnsi="宋体"/>
          <w:b/>
          <w:sz w:val="24"/>
        </w:rPr>
      </w:pPr>
      <w:r>
        <w:rPr>
          <w:rFonts w:ascii="宋体" w:hAnsi="宋体" w:hint="eastAsia"/>
          <w:b/>
          <w:sz w:val="24"/>
        </w:rPr>
        <w:t>1.单位负责人为同一人或者存在直接控股、管理关系的不同供应商，不得参加同一合同项下的政府采购活动。如有上述行为的，评审时取其中通过资格审查后报价最低的一家</w:t>
      </w:r>
      <w:r>
        <w:rPr>
          <w:rFonts w:ascii="宋体" w:hAnsi="宋体" w:hint="eastAsia"/>
          <w:b/>
          <w:sz w:val="24"/>
        </w:rPr>
        <w:lastRenderedPageBreak/>
        <w:t>为有效供应商；当报价相同时，则以技术标最优一家为有效供应商；均相同时，由评标委员会集体决定。</w:t>
      </w:r>
    </w:p>
    <w:p w14:paraId="52FEAFA8" w14:textId="77777777" w:rsidR="00202FBF" w:rsidRDefault="00DC2429">
      <w:pPr>
        <w:widowControl/>
        <w:spacing w:line="400" w:lineRule="exact"/>
        <w:ind w:firstLineChars="100" w:firstLine="240"/>
        <w:jc w:val="left"/>
        <w:rPr>
          <w:rFonts w:ascii="宋体" w:hAnsi="宋体" w:cs="宋体"/>
          <w:color w:val="000000"/>
          <w:kern w:val="0"/>
          <w:sz w:val="24"/>
        </w:rPr>
      </w:pPr>
      <w:r>
        <w:rPr>
          <w:rFonts w:ascii="宋体" w:hAnsi="宋体" w:cs="宋体" w:hint="eastAsia"/>
          <w:color w:val="000000"/>
          <w:kern w:val="0"/>
          <w:sz w:val="24"/>
        </w:rPr>
        <w:t xml:space="preserve">  多家代理商或经销商参加投标，如其中两家或两家以上供应商存在分级代理或代销关系，且提供的是其所代理品牌产品的，评审时，按上述规定确定其中一家为有效供应商。</w:t>
      </w:r>
    </w:p>
    <w:p w14:paraId="0FA5B479" w14:textId="77777777" w:rsidR="00202FBF" w:rsidRDefault="00DC2429">
      <w:pPr>
        <w:pStyle w:val="af1"/>
        <w:snapToGrid w:val="0"/>
        <w:spacing w:beforeLines="0" w:afterLines="0"/>
        <w:ind w:leftChars="1" w:left="2" w:firstLineChars="150" w:firstLine="360"/>
        <w:rPr>
          <w:rFonts w:hAnsi="宋体"/>
          <w:color w:val="000000"/>
        </w:rPr>
      </w:pPr>
      <w:r>
        <w:rPr>
          <w:rFonts w:hAnsi="宋体" w:hint="eastAsia"/>
          <w:color w:val="000000"/>
        </w:rPr>
        <w:t>2.投标人投标所使用的资格、信誉、荣誉、业绩与企业认证必须为本法人所拥有。投标人投标所使用的采购项目实施人员必须为本法人员工（或必须为本法人或控股公司正式员工）。</w:t>
      </w:r>
    </w:p>
    <w:p w14:paraId="630943C5" w14:textId="77777777" w:rsidR="00202FBF" w:rsidRDefault="00DC2429">
      <w:pPr>
        <w:pStyle w:val="af1"/>
        <w:snapToGrid w:val="0"/>
        <w:spacing w:beforeLines="0" w:afterLines="0"/>
        <w:ind w:leftChars="1" w:left="2" w:firstLineChars="200" w:firstLine="480"/>
        <w:rPr>
          <w:rFonts w:hAnsi="宋体"/>
          <w:color w:val="000000"/>
        </w:rPr>
      </w:pPr>
      <w:r>
        <w:rPr>
          <w:rFonts w:hAnsi="宋体" w:hint="eastAsia"/>
          <w:color w:val="000000"/>
        </w:rPr>
        <w:t>3.投标人应仔细阅读招标文件的所有内容，按照招标文件的要求提交投标文件，并对所提供的全部资料的真实性承担法律责任。</w:t>
      </w:r>
    </w:p>
    <w:p w14:paraId="7579D725" w14:textId="77777777" w:rsidR="00202FBF" w:rsidRDefault="00DC2429">
      <w:pPr>
        <w:pStyle w:val="af1"/>
        <w:snapToGrid w:val="0"/>
        <w:spacing w:beforeLines="0" w:afterLines="0"/>
        <w:ind w:leftChars="1" w:left="2" w:firstLineChars="200" w:firstLine="480"/>
        <w:rPr>
          <w:rFonts w:hAnsi="宋体"/>
          <w:b/>
          <w:color w:val="000000"/>
        </w:rPr>
      </w:pPr>
      <w:r>
        <w:rPr>
          <w:rFonts w:hAnsi="宋体" w:hint="eastAsia"/>
          <w:color w:val="000000"/>
        </w:rPr>
        <w:t>4.投标人在投标活动中提供任何虚假材料,其投标无效，并报监管部门查处；中标后发现的,中标人须依照《中华人民共和国消费者权益保护法》第49条之规定双倍赔偿采购单位，且民事赔偿并不免除违法投标人的行政与刑事责任。</w:t>
      </w:r>
    </w:p>
    <w:p w14:paraId="5E3FACF0" w14:textId="77777777" w:rsidR="00202FBF" w:rsidRDefault="00DC2429">
      <w:pPr>
        <w:pStyle w:val="af1"/>
        <w:snapToGrid w:val="0"/>
        <w:spacing w:beforeLines="0" w:afterLines="0"/>
        <w:ind w:firstLineChars="196" w:firstLine="472"/>
        <w:rPr>
          <w:rFonts w:hAnsi="宋体"/>
          <w:b/>
          <w:bCs/>
          <w:color w:val="000000"/>
        </w:rPr>
      </w:pPr>
      <w:r>
        <w:rPr>
          <w:rFonts w:hAnsi="宋体" w:hint="eastAsia"/>
          <w:b/>
          <w:bCs/>
          <w:color w:val="000000"/>
        </w:rPr>
        <w:t>（八）质疑和投诉</w:t>
      </w:r>
    </w:p>
    <w:p w14:paraId="4BDA4ED3" w14:textId="77777777" w:rsidR="00202FBF" w:rsidRDefault="00DC2429">
      <w:pPr>
        <w:pStyle w:val="af1"/>
        <w:snapToGrid w:val="0"/>
        <w:spacing w:beforeLines="0" w:afterLines="0"/>
        <w:ind w:firstLineChars="200" w:firstLine="480"/>
        <w:rPr>
          <w:rFonts w:hAnsi="宋体"/>
          <w:bCs/>
          <w:color w:val="000000"/>
        </w:rPr>
      </w:pPr>
      <w:r>
        <w:rPr>
          <w:rFonts w:hAnsi="宋体" w:hint="eastAsia"/>
          <w:bCs/>
          <w:color w:val="000000"/>
        </w:rPr>
        <w:t>1.投标人认为招标文件、招标过程或中标结果使自己的合法权益受到损害的，应当在知道或者应知其权益受到损害之日起七个工作日内，以书面形式向招标人提出质疑。</w:t>
      </w:r>
      <w:r>
        <w:rPr>
          <w:rFonts w:hAnsi="宋体" w:hint="eastAsia"/>
          <w:color w:val="000000"/>
        </w:rPr>
        <w:t>投标人对招标人的质疑答复不满意或者招标人未在七个工作日内作出答复的，可以在答复期满后十五个工作日内向同级采购监管部门投诉。</w:t>
      </w:r>
    </w:p>
    <w:p w14:paraId="110ED41D" w14:textId="77777777" w:rsidR="00202FBF" w:rsidRDefault="00DC2429">
      <w:pPr>
        <w:pStyle w:val="af1"/>
        <w:snapToGrid w:val="0"/>
        <w:spacing w:beforeLines="0" w:afterLines="0"/>
        <w:ind w:firstLineChars="200" w:firstLine="480"/>
        <w:rPr>
          <w:rFonts w:hAnsi="宋体"/>
          <w:bCs/>
          <w:color w:val="000000"/>
        </w:rPr>
      </w:pPr>
      <w:r>
        <w:rPr>
          <w:rFonts w:hAnsi="宋体" w:hint="eastAsia"/>
          <w:bCs/>
          <w:color w:val="000000"/>
        </w:rPr>
        <w:t>2.质疑、投诉应当采用书面形式，质疑书、投诉书均应明确阐述招标文件、招标过程或中标结果中使自己合法权益受到损害的实质性内容，提供相关事实、依据和证据及其来源或线索，便于有关单位调查、答复和处理。</w:t>
      </w:r>
    </w:p>
    <w:p w14:paraId="00EC1FC0" w14:textId="77777777" w:rsidR="00202FBF" w:rsidRDefault="00DC2429">
      <w:pPr>
        <w:pStyle w:val="af1"/>
        <w:snapToGrid w:val="0"/>
        <w:spacing w:beforeLines="0" w:afterLines="0"/>
        <w:ind w:firstLineChars="196" w:firstLine="472"/>
        <w:rPr>
          <w:rFonts w:hAnsi="宋体"/>
          <w:b/>
          <w:color w:val="000000"/>
        </w:rPr>
      </w:pPr>
      <w:r>
        <w:rPr>
          <w:rFonts w:hAnsi="宋体" w:hint="eastAsia"/>
          <w:b/>
          <w:color w:val="000000"/>
        </w:rPr>
        <w:t>二、招标文件</w:t>
      </w:r>
    </w:p>
    <w:p w14:paraId="7D8AB99A" w14:textId="77777777" w:rsidR="00202FBF" w:rsidRDefault="00DC2429">
      <w:pPr>
        <w:snapToGrid w:val="0"/>
        <w:spacing w:line="400" w:lineRule="exact"/>
        <w:ind w:firstLineChars="196" w:firstLine="472"/>
        <w:jc w:val="left"/>
        <w:rPr>
          <w:rFonts w:ascii="宋体" w:hAnsi="宋体"/>
          <w:b/>
          <w:color w:val="000000"/>
          <w:sz w:val="24"/>
        </w:rPr>
      </w:pPr>
      <w:r>
        <w:rPr>
          <w:rFonts w:ascii="宋体" w:hAnsi="宋体" w:hint="eastAsia"/>
          <w:b/>
          <w:color w:val="000000"/>
          <w:sz w:val="24"/>
        </w:rPr>
        <w:t>（一）招标文件的构成</w:t>
      </w:r>
    </w:p>
    <w:p w14:paraId="4DFF3345" w14:textId="77777777" w:rsidR="00202FBF" w:rsidRDefault="00DC2429">
      <w:pPr>
        <w:snapToGrid w:val="0"/>
        <w:spacing w:line="400" w:lineRule="exact"/>
        <w:ind w:firstLineChars="200" w:firstLine="480"/>
        <w:jc w:val="left"/>
        <w:rPr>
          <w:rFonts w:ascii="宋体" w:hAnsi="宋体"/>
          <w:color w:val="000000"/>
          <w:sz w:val="24"/>
        </w:rPr>
      </w:pPr>
      <w:r>
        <w:rPr>
          <w:rFonts w:ascii="宋体" w:hAnsi="宋体" w:hint="eastAsia"/>
          <w:color w:val="000000"/>
          <w:sz w:val="24"/>
        </w:rPr>
        <w:t>1.招标公告</w:t>
      </w:r>
    </w:p>
    <w:p w14:paraId="525EB9DA" w14:textId="77777777" w:rsidR="00202FBF" w:rsidRDefault="00DC2429">
      <w:pPr>
        <w:snapToGrid w:val="0"/>
        <w:spacing w:line="400" w:lineRule="exact"/>
        <w:ind w:firstLineChars="200" w:firstLine="480"/>
        <w:jc w:val="left"/>
        <w:rPr>
          <w:rFonts w:ascii="宋体" w:hAnsi="宋体"/>
          <w:color w:val="000000"/>
          <w:sz w:val="24"/>
        </w:rPr>
      </w:pPr>
      <w:r>
        <w:rPr>
          <w:rFonts w:ascii="宋体" w:hAnsi="宋体" w:hint="eastAsia"/>
          <w:color w:val="000000"/>
          <w:sz w:val="24"/>
        </w:rPr>
        <w:t>2.招标需求</w:t>
      </w:r>
    </w:p>
    <w:p w14:paraId="170CCD98" w14:textId="77777777" w:rsidR="00202FBF" w:rsidRDefault="00DC2429">
      <w:pPr>
        <w:snapToGrid w:val="0"/>
        <w:spacing w:line="400" w:lineRule="exact"/>
        <w:ind w:firstLineChars="200" w:firstLine="480"/>
        <w:jc w:val="left"/>
        <w:rPr>
          <w:rFonts w:ascii="宋体" w:hAnsi="宋体"/>
          <w:color w:val="000000"/>
          <w:sz w:val="24"/>
        </w:rPr>
      </w:pPr>
      <w:r>
        <w:rPr>
          <w:rFonts w:ascii="宋体" w:hAnsi="宋体" w:hint="eastAsia"/>
          <w:color w:val="000000"/>
          <w:sz w:val="24"/>
        </w:rPr>
        <w:t>3.投标人须知</w:t>
      </w:r>
    </w:p>
    <w:p w14:paraId="6137FB30" w14:textId="77777777" w:rsidR="00202FBF" w:rsidRDefault="00DC2429">
      <w:pPr>
        <w:snapToGrid w:val="0"/>
        <w:spacing w:line="400" w:lineRule="exact"/>
        <w:ind w:firstLineChars="200" w:firstLine="480"/>
        <w:jc w:val="left"/>
        <w:rPr>
          <w:rFonts w:ascii="宋体" w:hAnsi="宋体"/>
          <w:color w:val="000000"/>
          <w:sz w:val="24"/>
        </w:rPr>
      </w:pPr>
      <w:r>
        <w:rPr>
          <w:rFonts w:ascii="宋体" w:hAnsi="宋体" w:hint="eastAsia"/>
          <w:color w:val="000000"/>
          <w:sz w:val="24"/>
        </w:rPr>
        <w:t>4.评标办法及标准</w:t>
      </w:r>
    </w:p>
    <w:p w14:paraId="3BAC3867" w14:textId="77777777" w:rsidR="00202FBF" w:rsidRDefault="00DC2429">
      <w:pPr>
        <w:snapToGrid w:val="0"/>
        <w:spacing w:line="400" w:lineRule="exact"/>
        <w:ind w:firstLineChars="200" w:firstLine="480"/>
        <w:jc w:val="left"/>
        <w:rPr>
          <w:rFonts w:ascii="宋体" w:hAnsi="宋体"/>
          <w:color w:val="000000"/>
          <w:sz w:val="24"/>
        </w:rPr>
      </w:pPr>
      <w:r>
        <w:rPr>
          <w:rFonts w:ascii="宋体" w:hAnsi="宋体" w:hint="eastAsia"/>
          <w:color w:val="000000"/>
          <w:sz w:val="24"/>
        </w:rPr>
        <w:t>5.合同主要条款</w:t>
      </w:r>
    </w:p>
    <w:p w14:paraId="58FCAAB2" w14:textId="77777777" w:rsidR="00202FBF" w:rsidRDefault="00DC2429">
      <w:pPr>
        <w:snapToGrid w:val="0"/>
        <w:spacing w:line="400" w:lineRule="exact"/>
        <w:ind w:firstLineChars="200" w:firstLine="480"/>
        <w:jc w:val="left"/>
        <w:rPr>
          <w:rFonts w:ascii="宋体" w:hAnsi="宋体"/>
          <w:color w:val="000000"/>
          <w:sz w:val="24"/>
        </w:rPr>
      </w:pPr>
      <w:r>
        <w:rPr>
          <w:rFonts w:ascii="宋体" w:hAnsi="宋体" w:hint="eastAsia"/>
          <w:color w:val="000000"/>
          <w:sz w:val="24"/>
        </w:rPr>
        <w:t>6.投标文件格式</w:t>
      </w:r>
    </w:p>
    <w:p w14:paraId="702D625A" w14:textId="77777777" w:rsidR="00202FBF" w:rsidRDefault="00DC2429">
      <w:pPr>
        <w:snapToGrid w:val="0"/>
        <w:spacing w:line="400" w:lineRule="exact"/>
        <w:ind w:firstLineChars="200" w:firstLine="480"/>
        <w:jc w:val="left"/>
        <w:rPr>
          <w:rFonts w:ascii="宋体" w:hAnsi="宋体"/>
          <w:color w:val="000000"/>
          <w:sz w:val="24"/>
        </w:rPr>
      </w:pPr>
      <w:r>
        <w:rPr>
          <w:rFonts w:ascii="宋体" w:hAnsi="宋体" w:hint="eastAsia"/>
          <w:color w:val="000000"/>
          <w:sz w:val="24"/>
        </w:rPr>
        <w:t>7.本项目招标文件的澄清、答复、修改、补充的内容（如有）</w:t>
      </w:r>
    </w:p>
    <w:p w14:paraId="182301EC" w14:textId="77777777" w:rsidR="00202FBF" w:rsidRDefault="00DC2429" w:rsidP="005715F6">
      <w:pPr>
        <w:snapToGrid w:val="0"/>
        <w:spacing w:beforeLines="50" w:before="120" w:line="400" w:lineRule="exact"/>
        <w:ind w:firstLineChars="196" w:firstLine="472"/>
        <w:jc w:val="left"/>
        <w:rPr>
          <w:rFonts w:ascii="宋体" w:hAnsi="宋体"/>
          <w:b/>
          <w:color w:val="000000"/>
          <w:sz w:val="24"/>
        </w:rPr>
      </w:pPr>
      <w:r>
        <w:rPr>
          <w:rFonts w:ascii="宋体" w:hAnsi="宋体" w:hint="eastAsia"/>
          <w:b/>
          <w:color w:val="000000"/>
          <w:sz w:val="24"/>
        </w:rPr>
        <w:t>（二）投标人的风险</w:t>
      </w:r>
    </w:p>
    <w:p w14:paraId="120D6B84" w14:textId="77777777" w:rsidR="00202FBF" w:rsidRDefault="00DC2429">
      <w:pPr>
        <w:pStyle w:val="34"/>
        <w:spacing w:line="400" w:lineRule="exact"/>
        <w:rPr>
          <w:rFonts w:ascii="宋体" w:eastAsia="宋体"/>
        </w:rPr>
      </w:pPr>
      <w:r>
        <w:rPr>
          <w:rFonts w:ascii="宋体" w:eastAsia="宋体" w:hint="eastAsia"/>
        </w:rPr>
        <w:t>投标人没有按照招标文件要求提供全部资料，或者投标人没有对招标文件在各方面作出实质性响应是投标人的风险，并可能导致其投标被拒绝。</w:t>
      </w:r>
    </w:p>
    <w:p w14:paraId="27E263F2" w14:textId="77777777" w:rsidR="00202FBF" w:rsidRDefault="00DC2429" w:rsidP="005715F6">
      <w:pPr>
        <w:pStyle w:val="a3"/>
        <w:widowControl w:val="0"/>
        <w:tabs>
          <w:tab w:val="left" w:pos="420"/>
        </w:tabs>
        <w:snapToGrid w:val="0"/>
        <w:spacing w:beforeLines="50" w:before="120" w:afterLines="0" w:line="400" w:lineRule="exact"/>
        <w:ind w:left="0" w:firstLineChars="196" w:firstLine="472"/>
        <w:rPr>
          <w:rFonts w:ascii="宋体" w:hAnsi="宋体"/>
          <w:b/>
          <w:color w:val="000000"/>
          <w:szCs w:val="24"/>
        </w:rPr>
      </w:pPr>
      <w:r>
        <w:rPr>
          <w:rFonts w:ascii="宋体" w:hAnsi="宋体" w:hint="eastAsia"/>
          <w:b/>
          <w:color w:val="000000"/>
          <w:szCs w:val="24"/>
        </w:rPr>
        <w:t xml:space="preserve">（三）招标文件的澄清与修改 </w:t>
      </w:r>
    </w:p>
    <w:p w14:paraId="33210F36" w14:textId="77777777" w:rsidR="00202FBF" w:rsidRDefault="00DC2429">
      <w:pPr>
        <w:pStyle w:val="af1"/>
        <w:snapToGrid w:val="0"/>
        <w:spacing w:beforeLines="0" w:afterLines="0"/>
        <w:ind w:firstLineChars="200" w:firstLine="480"/>
        <w:rPr>
          <w:rFonts w:hAnsi="宋体"/>
          <w:color w:val="000000"/>
        </w:rPr>
      </w:pPr>
      <w:r>
        <w:rPr>
          <w:rFonts w:hAnsi="宋体" w:hint="eastAsia"/>
          <w:color w:val="000000"/>
        </w:rPr>
        <w:t>1.</w:t>
      </w:r>
      <w:r>
        <w:rPr>
          <w:rFonts w:hAnsi="宋体" w:hint="eastAsia"/>
          <w:bCs/>
          <w:color w:val="000000"/>
        </w:rPr>
        <w:t>投标人应认真阅读本招标文件，发现其中有误或有不合理要求的，投标人必须在前附表规定的时间前以书面形式要求招标人澄清</w:t>
      </w:r>
      <w:r>
        <w:rPr>
          <w:rFonts w:hAnsi="宋体" w:hint="eastAsia"/>
          <w:color w:val="000000"/>
        </w:rPr>
        <w:t>。招标人对已发出的招标文件进行必要澄清、</w:t>
      </w:r>
      <w:r>
        <w:rPr>
          <w:rFonts w:hAnsi="宋体" w:hint="eastAsia"/>
          <w:color w:val="000000"/>
        </w:rPr>
        <w:lastRenderedPageBreak/>
        <w:t>答复、修改或补充的，应当在招标文件要求提交投标文件截止时间前，以采购公告发布的网站予以发布。</w:t>
      </w:r>
    </w:p>
    <w:p w14:paraId="16514B5C" w14:textId="77777777" w:rsidR="00202FBF" w:rsidRDefault="00DC2429">
      <w:pPr>
        <w:pStyle w:val="af1"/>
        <w:snapToGrid w:val="0"/>
        <w:spacing w:beforeLines="0" w:afterLines="0"/>
        <w:ind w:firstLineChars="200" w:firstLine="480"/>
        <w:rPr>
          <w:rFonts w:hAnsi="宋体"/>
          <w:color w:val="000000"/>
        </w:rPr>
      </w:pPr>
      <w:r>
        <w:rPr>
          <w:rFonts w:hAnsi="宋体" w:hint="eastAsia"/>
          <w:color w:val="000000"/>
        </w:rPr>
        <w:t>2.招标文件澄清、答复、修改、补充的内容为招标文件的组成部分。当招标文件与招标文件的答复、澄清、修改、补充通知就同一内容的表述不一致时，以最后发出的公告为准。</w:t>
      </w:r>
    </w:p>
    <w:p w14:paraId="47C4B980" w14:textId="77777777" w:rsidR="00202FBF" w:rsidRDefault="00DC2429">
      <w:pPr>
        <w:pStyle w:val="af1"/>
        <w:snapToGrid w:val="0"/>
        <w:spacing w:beforeLines="0" w:afterLines="0"/>
        <w:ind w:firstLineChars="200" w:firstLine="480"/>
        <w:rPr>
          <w:rFonts w:hAnsi="宋体"/>
          <w:color w:val="000000"/>
        </w:rPr>
      </w:pPr>
      <w:r>
        <w:rPr>
          <w:rFonts w:hAnsi="宋体" w:hint="eastAsia"/>
          <w:color w:val="000000"/>
        </w:rPr>
        <w:t>3.招标文件的澄清、答复、修改或补充都应该通过招标人以法定形式发布，采购单位没有通过招标人，不得擅自澄清、答复、修改或补充招标文件。</w:t>
      </w:r>
    </w:p>
    <w:p w14:paraId="610D3C5D" w14:textId="77777777" w:rsidR="00202FBF" w:rsidRDefault="00DC2429">
      <w:pPr>
        <w:pStyle w:val="af1"/>
        <w:snapToGrid w:val="0"/>
        <w:spacing w:beforeLines="0" w:afterLines="0"/>
        <w:ind w:firstLineChars="196" w:firstLine="472"/>
        <w:rPr>
          <w:rFonts w:hAnsi="宋体"/>
          <w:b/>
          <w:color w:val="000000"/>
        </w:rPr>
      </w:pPr>
      <w:r>
        <w:rPr>
          <w:rFonts w:hAnsi="宋体" w:hint="eastAsia"/>
          <w:b/>
          <w:color w:val="000000"/>
        </w:rPr>
        <w:t>三、投标文件的编制</w:t>
      </w:r>
    </w:p>
    <w:p w14:paraId="53D1A5F5" w14:textId="77777777" w:rsidR="00202FBF" w:rsidRDefault="00DC2429">
      <w:pPr>
        <w:snapToGrid w:val="0"/>
        <w:spacing w:line="400" w:lineRule="exact"/>
        <w:ind w:firstLineChars="196" w:firstLine="470"/>
        <w:jc w:val="left"/>
        <w:rPr>
          <w:rFonts w:ascii="宋体" w:hAnsi="宋体"/>
          <w:bCs/>
          <w:sz w:val="24"/>
        </w:rPr>
      </w:pPr>
      <w:r>
        <w:rPr>
          <w:rFonts w:ascii="宋体" w:hAnsi="宋体" w:hint="eastAsia"/>
          <w:bCs/>
          <w:sz w:val="24"/>
        </w:rPr>
        <w:t>本项目实行电子投标，供应商应准备电子投标文件、纸质备份投标文件二类：</w:t>
      </w:r>
    </w:p>
    <w:p w14:paraId="2CD8909B" w14:textId="77777777" w:rsidR="00202FBF" w:rsidRDefault="00DC2429">
      <w:pPr>
        <w:snapToGrid w:val="0"/>
        <w:spacing w:line="400" w:lineRule="exact"/>
        <w:ind w:firstLineChars="196" w:firstLine="470"/>
        <w:jc w:val="left"/>
        <w:rPr>
          <w:rFonts w:ascii="宋体" w:hAnsi="宋体"/>
          <w:bCs/>
          <w:sz w:val="24"/>
        </w:rPr>
      </w:pPr>
      <w:r>
        <w:rPr>
          <w:rFonts w:ascii="宋体" w:hAnsi="宋体" w:hint="eastAsia"/>
          <w:bCs/>
          <w:sz w:val="24"/>
        </w:rPr>
        <w:t>（1）电子投标文件，按政采云平台项目采购--电子招投标操作指南及本招标文件要求编制。</w:t>
      </w:r>
    </w:p>
    <w:p w14:paraId="0B3053AB" w14:textId="77777777" w:rsidR="00202FBF" w:rsidRDefault="00DC2429">
      <w:pPr>
        <w:snapToGrid w:val="0"/>
        <w:spacing w:line="400" w:lineRule="exact"/>
        <w:ind w:firstLineChars="196" w:firstLine="470"/>
        <w:jc w:val="left"/>
        <w:rPr>
          <w:rFonts w:ascii="宋体" w:hAnsi="宋体"/>
          <w:bCs/>
          <w:sz w:val="24"/>
        </w:rPr>
      </w:pPr>
      <w:r>
        <w:rPr>
          <w:rFonts w:ascii="宋体" w:hAnsi="宋体" w:hint="eastAsia"/>
          <w:bCs/>
          <w:sz w:val="24"/>
        </w:rPr>
        <w:t>（2）纸质备份投标文件以纸质文件的形式编制，按商务技术文件、报价文件分别编制并单独装订成册，数量均为3份。商务技术文件、报价文件二部分须分别密封封装，商务技术文件、报价文件未分别密封的投标文件将为无效。</w:t>
      </w:r>
    </w:p>
    <w:p w14:paraId="580673ED" w14:textId="77777777" w:rsidR="00202FBF" w:rsidRDefault="00DC2429">
      <w:pPr>
        <w:spacing w:line="400" w:lineRule="exact"/>
        <w:ind w:firstLineChars="100" w:firstLine="240"/>
        <w:rPr>
          <w:sz w:val="24"/>
          <w:u w:val="single"/>
        </w:rPr>
      </w:pPr>
      <w:r>
        <w:rPr>
          <w:rFonts w:hint="eastAsia"/>
          <w:sz w:val="24"/>
        </w:rPr>
        <w:t>▲</w:t>
      </w:r>
      <w:r>
        <w:rPr>
          <w:rFonts w:hint="eastAsia"/>
          <w:sz w:val="24"/>
          <w:u w:val="single"/>
        </w:rPr>
        <w:t>（</w:t>
      </w:r>
      <w:r>
        <w:rPr>
          <w:sz w:val="24"/>
          <w:u w:val="single"/>
        </w:rPr>
        <w:t>3</w:t>
      </w:r>
      <w:r>
        <w:rPr>
          <w:rFonts w:hint="eastAsia"/>
          <w:sz w:val="24"/>
          <w:u w:val="single"/>
        </w:rPr>
        <w:t>）投标文件启用顺序和效力：投标文件的启用，按先后顺位分别为电子投标文件、纸质备份投标文件。全部投标人的电子投标文件均已按时解密的，纸质备份投标文件自动失效，全部投标人的电子投标文件均无法按时解密的，启用纸质备份投标文件进行线下开评标。如果某位投标人的电子投标文件无法按时解密的，其投标文件为无效标，不启用纸质备份投标文件。</w:t>
      </w:r>
    </w:p>
    <w:p w14:paraId="0A9A3CC4" w14:textId="77777777" w:rsidR="00202FBF" w:rsidRDefault="00DC2429">
      <w:pPr>
        <w:snapToGrid w:val="0"/>
        <w:spacing w:line="400" w:lineRule="exact"/>
        <w:ind w:firstLineChars="196" w:firstLine="470"/>
        <w:jc w:val="left"/>
        <w:rPr>
          <w:rFonts w:ascii="宋体" w:hAnsi="宋体"/>
          <w:bCs/>
          <w:sz w:val="24"/>
        </w:rPr>
      </w:pPr>
      <w:r>
        <w:rPr>
          <w:rFonts w:ascii="宋体" w:hAnsi="宋体" w:hint="eastAsia"/>
          <w:bCs/>
          <w:sz w:val="24"/>
        </w:rPr>
        <w:t>▲未传输递交电子投标文件及未按规定提供相应的备份投标文件的，投标无效。</w:t>
      </w:r>
    </w:p>
    <w:p w14:paraId="5A19F3BC" w14:textId="77777777" w:rsidR="00202FBF" w:rsidRDefault="00DC2429">
      <w:pPr>
        <w:snapToGrid w:val="0"/>
        <w:spacing w:line="400" w:lineRule="exact"/>
        <w:ind w:firstLineChars="196" w:firstLine="472"/>
        <w:jc w:val="left"/>
        <w:rPr>
          <w:rFonts w:ascii="宋体" w:hAnsi="宋体"/>
          <w:b/>
          <w:sz w:val="24"/>
        </w:rPr>
      </w:pPr>
      <w:r>
        <w:rPr>
          <w:rFonts w:ascii="宋体" w:hAnsi="宋体" w:hint="eastAsia"/>
          <w:b/>
          <w:sz w:val="24"/>
        </w:rPr>
        <w:t>（一）投标文件的组成</w:t>
      </w:r>
    </w:p>
    <w:p w14:paraId="30A8468B" w14:textId="77777777" w:rsidR="00202FBF" w:rsidRDefault="00DC2429">
      <w:pPr>
        <w:snapToGrid w:val="0"/>
        <w:spacing w:line="400" w:lineRule="exact"/>
        <w:ind w:firstLineChars="200" w:firstLine="482"/>
        <w:jc w:val="left"/>
        <w:rPr>
          <w:rFonts w:ascii="宋体" w:hAnsi="宋体"/>
          <w:sz w:val="24"/>
        </w:rPr>
      </w:pPr>
      <w:r>
        <w:rPr>
          <w:rFonts w:ascii="宋体" w:hAnsi="宋体" w:hint="eastAsia"/>
          <w:b/>
          <w:sz w:val="24"/>
        </w:rPr>
        <w:t>投标文件由商务技术文件、报价文件两部份组成。</w:t>
      </w:r>
      <w:r>
        <w:rPr>
          <w:rFonts w:ascii="宋体" w:hAnsi="宋体" w:hint="eastAsia"/>
          <w:sz w:val="24"/>
        </w:rPr>
        <w:t>相关格式见附件，其余格式自拟。</w:t>
      </w:r>
    </w:p>
    <w:p w14:paraId="42A714C4" w14:textId="77777777" w:rsidR="00202FBF" w:rsidRDefault="00DC2429">
      <w:pPr>
        <w:snapToGrid w:val="0"/>
        <w:spacing w:line="400" w:lineRule="exact"/>
        <w:ind w:firstLineChars="200" w:firstLine="482"/>
        <w:jc w:val="left"/>
        <w:rPr>
          <w:rFonts w:ascii="宋体" w:hAnsi="宋体"/>
          <w:color w:val="000000"/>
          <w:sz w:val="24"/>
        </w:rPr>
      </w:pPr>
      <w:r>
        <w:rPr>
          <w:rFonts w:ascii="宋体" w:hAnsi="宋体" w:hint="eastAsia"/>
          <w:b/>
          <w:color w:val="000000"/>
          <w:sz w:val="24"/>
        </w:rPr>
        <w:t>1.</w:t>
      </w:r>
      <w:bookmarkStart w:id="21" w:name="_Hlk534200662"/>
      <w:r>
        <w:rPr>
          <w:rFonts w:ascii="宋体" w:hAnsi="宋体" w:hint="eastAsia"/>
          <w:b/>
          <w:color w:val="000000"/>
          <w:sz w:val="24"/>
        </w:rPr>
        <w:t>商务</w:t>
      </w:r>
      <w:r>
        <w:rPr>
          <w:rFonts w:ascii="宋体" w:hAnsi="宋体" w:hint="eastAsia"/>
          <w:b/>
          <w:bCs/>
          <w:color w:val="000000"/>
          <w:sz w:val="24"/>
        </w:rPr>
        <w:t>技术</w:t>
      </w:r>
      <w:r>
        <w:rPr>
          <w:rFonts w:ascii="宋体" w:hAnsi="宋体" w:hint="eastAsia"/>
          <w:b/>
          <w:color w:val="000000"/>
          <w:sz w:val="24"/>
        </w:rPr>
        <w:t>文件</w:t>
      </w:r>
      <w:bookmarkEnd w:id="21"/>
      <w:r>
        <w:rPr>
          <w:rFonts w:ascii="宋体" w:hAnsi="宋体" w:hint="eastAsia"/>
          <w:b/>
          <w:color w:val="000000"/>
          <w:sz w:val="24"/>
        </w:rPr>
        <w:t>：</w:t>
      </w:r>
    </w:p>
    <w:p w14:paraId="1ED48DFA" w14:textId="77777777" w:rsidR="00202FBF" w:rsidRDefault="00DC2429">
      <w:pPr>
        <w:snapToGrid w:val="0"/>
        <w:spacing w:line="400" w:lineRule="exact"/>
        <w:ind w:firstLineChars="196" w:firstLine="470"/>
        <w:jc w:val="left"/>
        <w:rPr>
          <w:rFonts w:ascii="宋体" w:hAnsi="宋体"/>
          <w:sz w:val="24"/>
        </w:rPr>
      </w:pPr>
      <w:r>
        <w:rPr>
          <w:rFonts w:ascii="宋体" w:hAnsi="宋体" w:hint="eastAsia"/>
          <w:sz w:val="24"/>
        </w:rPr>
        <w:t>（1）投标函；</w:t>
      </w:r>
    </w:p>
    <w:p w14:paraId="5B578370" w14:textId="77777777" w:rsidR="00202FBF" w:rsidRDefault="00DC2429">
      <w:pPr>
        <w:snapToGrid w:val="0"/>
        <w:spacing w:line="400" w:lineRule="exact"/>
        <w:ind w:firstLineChars="196" w:firstLine="470"/>
        <w:jc w:val="left"/>
        <w:rPr>
          <w:rFonts w:ascii="宋体" w:hAnsi="宋体"/>
          <w:sz w:val="24"/>
        </w:rPr>
      </w:pPr>
      <w:r>
        <w:rPr>
          <w:rFonts w:ascii="宋体" w:hAnsi="宋体" w:hint="eastAsia"/>
          <w:sz w:val="24"/>
        </w:rPr>
        <w:t>（2）法定代表人授权委托书；</w:t>
      </w:r>
    </w:p>
    <w:p w14:paraId="475A54CD" w14:textId="77777777" w:rsidR="00202FBF" w:rsidRDefault="00DC2429">
      <w:pPr>
        <w:snapToGrid w:val="0"/>
        <w:spacing w:line="400" w:lineRule="exact"/>
        <w:ind w:firstLineChars="196" w:firstLine="470"/>
        <w:jc w:val="left"/>
        <w:rPr>
          <w:rFonts w:ascii="宋体" w:hAnsi="宋体"/>
          <w:sz w:val="24"/>
        </w:rPr>
      </w:pPr>
      <w:r>
        <w:rPr>
          <w:rFonts w:ascii="宋体" w:hAnsi="宋体" w:hint="eastAsia"/>
          <w:sz w:val="24"/>
        </w:rPr>
        <w:t>（3）营业执照复印件；</w:t>
      </w:r>
    </w:p>
    <w:p w14:paraId="6F7412A3" w14:textId="77777777" w:rsidR="00202FBF" w:rsidRDefault="00DC2429">
      <w:pPr>
        <w:snapToGrid w:val="0"/>
        <w:spacing w:line="400" w:lineRule="exact"/>
        <w:ind w:firstLineChars="196" w:firstLine="470"/>
        <w:jc w:val="left"/>
        <w:rPr>
          <w:rFonts w:ascii="宋体" w:hAnsi="宋体"/>
          <w:sz w:val="24"/>
        </w:rPr>
      </w:pPr>
      <w:r>
        <w:rPr>
          <w:rFonts w:ascii="宋体" w:hAnsi="宋体" w:hint="eastAsia"/>
          <w:sz w:val="24"/>
        </w:rPr>
        <w:t>（4）资格资质证明文件（如有）；</w:t>
      </w:r>
    </w:p>
    <w:p w14:paraId="52FBF312" w14:textId="77777777" w:rsidR="00202FBF" w:rsidRDefault="00DC2429">
      <w:pPr>
        <w:snapToGrid w:val="0"/>
        <w:spacing w:line="400" w:lineRule="exact"/>
        <w:ind w:firstLineChars="196" w:firstLine="470"/>
        <w:jc w:val="left"/>
        <w:rPr>
          <w:rFonts w:ascii="宋体" w:hAnsi="宋体"/>
          <w:sz w:val="24"/>
        </w:rPr>
      </w:pPr>
      <w:r>
        <w:rPr>
          <w:rFonts w:ascii="宋体" w:hAnsi="宋体" w:hint="eastAsia"/>
          <w:sz w:val="24"/>
        </w:rPr>
        <w:t>（5）投标人按照评分标准要求提供的相应资料；</w:t>
      </w:r>
    </w:p>
    <w:p w14:paraId="26A8DD1F" w14:textId="77777777" w:rsidR="00202FBF" w:rsidRDefault="00DC2429">
      <w:pPr>
        <w:snapToGrid w:val="0"/>
        <w:spacing w:line="400" w:lineRule="exact"/>
        <w:ind w:firstLineChars="196" w:firstLine="470"/>
        <w:jc w:val="left"/>
        <w:rPr>
          <w:rFonts w:ascii="宋体" w:hAnsi="宋体"/>
          <w:sz w:val="24"/>
        </w:rPr>
      </w:pPr>
      <w:r>
        <w:rPr>
          <w:rFonts w:ascii="宋体" w:hAnsi="宋体" w:hint="eastAsia"/>
          <w:sz w:val="24"/>
        </w:rPr>
        <w:t>（6）材料说明表（均不含报价）；</w:t>
      </w:r>
    </w:p>
    <w:p w14:paraId="3737B119" w14:textId="77777777" w:rsidR="00202FBF" w:rsidRDefault="00DC2429">
      <w:pPr>
        <w:snapToGrid w:val="0"/>
        <w:spacing w:line="400" w:lineRule="exact"/>
        <w:ind w:firstLineChars="196" w:firstLine="470"/>
        <w:jc w:val="left"/>
        <w:rPr>
          <w:rFonts w:ascii="宋体" w:hAnsi="宋体"/>
          <w:sz w:val="24"/>
        </w:rPr>
      </w:pPr>
      <w:r>
        <w:rPr>
          <w:rFonts w:ascii="宋体" w:hAnsi="宋体" w:hint="eastAsia"/>
          <w:sz w:val="24"/>
        </w:rPr>
        <w:t>（7）所投产品的规格、主要材料、详细性能介绍；</w:t>
      </w:r>
    </w:p>
    <w:p w14:paraId="6E91E6D1" w14:textId="77777777" w:rsidR="00202FBF" w:rsidRDefault="00DC2429">
      <w:pPr>
        <w:snapToGrid w:val="0"/>
        <w:spacing w:line="400" w:lineRule="exact"/>
        <w:ind w:firstLineChars="196" w:firstLine="470"/>
        <w:jc w:val="left"/>
        <w:rPr>
          <w:rFonts w:ascii="宋体" w:hAnsi="宋体"/>
          <w:sz w:val="24"/>
        </w:rPr>
      </w:pPr>
      <w:r>
        <w:rPr>
          <w:rFonts w:ascii="宋体" w:hAnsi="宋体" w:hint="eastAsia"/>
          <w:sz w:val="24"/>
        </w:rPr>
        <w:t>（8）商务技术响应表；</w:t>
      </w:r>
    </w:p>
    <w:p w14:paraId="6E50DEDA" w14:textId="77777777" w:rsidR="00202FBF" w:rsidRDefault="00DC2429">
      <w:pPr>
        <w:snapToGrid w:val="0"/>
        <w:spacing w:line="400" w:lineRule="exact"/>
        <w:ind w:firstLineChars="196" w:firstLine="470"/>
        <w:jc w:val="left"/>
        <w:rPr>
          <w:rFonts w:ascii="宋体" w:hAnsi="宋体"/>
          <w:sz w:val="24"/>
        </w:rPr>
      </w:pPr>
      <w:r>
        <w:rPr>
          <w:rFonts w:ascii="宋体" w:hAnsi="宋体" w:hint="eastAsia"/>
          <w:sz w:val="24"/>
        </w:rPr>
        <w:t>（9）投标人类似成功案例一览表及相关业绩证明；</w:t>
      </w:r>
    </w:p>
    <w:p w14:paraId="2F824603" w14:textId="77777777" w:rsidR="00202FBF" w:rsidRDefault="00DC2429">
      <w:pPr>
        <w:snapToGrid w:val="0"/>
        <w:spacing w:line="400" w:lineRule="exact"/>
        <w:ind w:firstLineChars="196" w:firstLine="470"/>
        <w:jc w:val="left"/>
        <w:rPr>
          <w:rFonts w:ascii="宋体" w:hAnsi="宋体"/>
          <w:sz w:val="24"/>
        </w:rPr>
      </w:pPr>
      <w:r>
        <w:rPr>
          <w:rFonts w:ascii="宋体" w:hAnsi="宋体" w:hint="eastAsia"/>
          <w:sz w:val="24"/>
        </w:rPr>
        <w:t>（10）售后服务网点情况表；</w:t>
      </w:r>
    </w:p>
    <w:p w14:paraId="33C49B76" w14:textId="77777777" w:rsidR="00202FBF" w:rsidRDefault="00DC2429">
      <w:pPr>
        <w:snapToGrid w:val="0"/>
        <w:spacing w:line="400" w:lineRule="exact"/>
        <w:ind w:firstLineChars="196" w:firstLine="470"/>
        <w:jc w:val="left"/>
        <w:rPr>
          <w:rFonts w:ascii="宋体" w:hAnsi="宋体"/>
          <w:sz w:val="24"/>
        </w:rPr>
      </w:pPr>
      <w:r>
        <w:rPr>
          <w:rFonts w:ascii="宋体" w:hAnsi="宋体" w:hint="eastAsia"/>
          <w:sz w:val="24"/>
        </w:rPr>
        <w:t>（11）售后服务方案；</w:t>
      </w:r>
    </w:p>
    <w:p w14:paraId="188CC474" w14:textId="77777777" w:rsidR="00202FBF" w:rsidRDefault="00DC2429">
      <w:pPr>
        <w:snapToGrid w:val="0"/>
        <w:spacing w:line="400" w:lineRule="exact"/>
        <w:ind w:firstLineChars="196" w:firstLine="470"/>
        <w:jc w:val="left"/>
        <w:rPr>
          <w:rFonts w:ascii="宋体" w:hAnsi="宋体"/>
          <w:sz w:val="24"/>
        </w:rPr>
      </w:pPr>
      <w:r>
        <w:rPr>
          <w:rFonts w:ascii="宋体" w:hAnsi="宋体" w:hint="eastAsia"/>
          <w:sz w:val="24"/>
        </w:rPr>
        <w:t>（12）投标人认为需要提供的其他文件和证明材料。</w:t>
      </w:r>
    </w:p>
    <w:p w14:paraId="6B594DA9" w14:textId="77777777" w:rsidR="00202FBF" w:rsidRDefault="00DC2429">
      <w:pPr>
        <w:snapToGrid w:val="0"/>
        <w:spacing w:line="400" w:lineRule="exact"/>
        <w:ind w:firstLineChars="196" w:firstLine="472"/>
        <w:jc w:val="left"/>
        <w:rPr>
          <w:rFonts w:ascii="宋体" w:hAnsi="宋体"/>
          <w:b/>
          <w:color w:val="000000"/>
          <w:sz w:val="24"/>
        </w:rPr>
      </w:pPr>
      <w:r>
        <w:rPr>
          <w:rFonts w:ascii="宋体" w:hAnsi="宋体" w:hint="eastAsia"/>
          <w:b/>
          <w:color w:val="000000"/>
          <w:sz w:val="24"/>
        </w:rPr>
        <w:lastRenderedPageBreak/>
        <w:t>2.报价文件</w:t>
      </w:r>
    </w:p>
    <w:p w14:paraId="5C053D16" w14:textId="77777777" w:rsidR="00202FBF" w:rsidRDefault="00DC2429">
      <w:pPr>
        <w:snapToGrid w:val="0"/>
        <w:spacing w:line="400" w:lineRule="exact"/>
        <w:ind w:firstLineChars="200" w:firstLine="480"/>
        <w:jc w:val="left"/>
        <w:rPr>
          <w:rFonts w:ascii="宋体" w:hAnsi="宋体"/>
          <w:color w:val="000000"/>
          <w:sz w:val="24"/>
        </w:rPr>
      </w:pPr>
      <w:r>
        <w:rPr>
          <w:rFonts w:ascii="宋体" w:hAnsi="宋体" w:hint="eastAsia"/>
          <w:color w:val="000000"/>
          <w:sz w:val="24"/>
        </w:rPr>
        <w:t>（1）开标一览表；</w:t>
      </w:r>
    </w:p>
    <w:p w14:paraId="50055606" w14:textId="77777777" w:rsidR="00202FBF" w:rsidRDefault="00DC2429">
      <w:pPr>
        <w:pStyle w:val="af2"/>
        <w:snapToGrid w:val="0"/>
        <w:spacing w:line="400" w:lineRule="exact"/>
        <w:ind w:leftChars="0" w:left="0" w:firstLineChars="200" w:firstLine="480"/>
        <w:rPr>
          <w:rFonts w:ascii="宋体" w:eastAsia="宋体" w:hAnsi="宋体"/>
          <w:color w:val="000000"/>
          <w:sz w:val="24"/>
          <w:szCs w:val="24"/>
        </w:rPr>
      </w:pPr>
      <w:r>
        <w:rPr>
          <w:rFonts w:ascii="宋体" w:eastAsia="宋体" w:hAnsi="宋体" w:hint="eastAsia"/>
          <w:color w:val="000000"/>
          <w:sz w:val="24"/>
          <w:szCs w:val="24"/>
        </w:rPr>
        <w:t>（2）报价明细表。</w:t>
      </w:r>
    </w:p>
    <w:p w14:paraId="77C206A2" w14:textId="77777777" w:rsidR="00202FBF" w:rsidRDefault="00DC2429">
      <w:pPr>
        <w:pStyle w:val="af2"/>
        <w:snapToGrid w:val="0"/>
        <w:spacing w:line="400" w:lineRule="exact"/>
        <w:ind w:leftChars="0" w:left="0" w:firstLineChars="200" w:firstLine="482"/>
        <w:rPr>
          <w:rFonts w:ascii="宋体" w:eastAsia="宋体" w:hAnsi="宋体"/>
          <w:b/>
          <w:sz w:val="24"/>
          <w:szCs w:val="24"/>
        </w:rPr>
      </w:pPr>
      <w:bookmarkStart w:id="22" w:name="_Hlk534190502"/>
      <w:r>
        <w:rPr>
          <w:rFonts w:ascii="宋体" w:eastAsia="宋体" w:hAnsi="宋体" w:hint="eastAsia"/>
          <w:b/>
          <w:sz w:val="24"/>
          <w:szCs w:val="24"/>
        </w:rPr>
        <w:t>（3）</w:t>
      </w:r>
      <w:bookmarkEnd w:id="22"/>
      <w:r>
        <w:rPr>
          <w:rFonts w:ascii="宋体" w:eastAsia="宋体" w:hAnsi="宋体" w:hint="eastAsia"/>
          <w:b/>
          <w:sz w:val="24"/>
          <w:szCs w:val="24"/>
        </w:rPr>
        <w:t>小微企业声明函</w:t>
      </w:r>
      <w:bookmarkStart w:id="23" w:name="_Hlk17356691"/>
      <w:r>
        <w:rPr>
          <w:rFonts w:ascii="宋体" w:eastAsia="宋体" w:hAnsi="宋体" w:hint="eastAsia"/>
          <w:b/>
          <w:sz w:val="24"/>
          <w:szCs w:val="24"/>
        </w:rPr>
        <w:t>（</w:t>
      </w:r>
      <w:bookmarkStart w:id="24" w:name="_Hlk534190668"/>
      <w:r>
        <w:rPr>
          <w:rFonts w:ascii="宋体" w:eastAsia="宋体" w:hAnsi="宋体" w:hint="eastAsia"/>
          <w:b/>
          <w:sz w:val="24"/>
          <w:szCs w:val="24"/>
        </w:rPr>
        <w:t>非小微企业无需提供</w:t>
      </w:r>
      <w:bookmarkEnd w:id="24"/>
      <w:r>
        <w:rPr>
          <w:rFonts w:ascii="宋体" w:eastAsia="宋体" w:hAnsi="宋体" w:hint="eastAsia"/>
          <w:b/>
          <w:sz w:val="24"/>
          <w:szCs w:val="24"/>
        </w:rPr>
        <w:t>）；</w:t>
      </w:r>
      <w:bookmarkEnd w:id="23"/>
    </w:p>
    <w:p w14:paraId="6985689D" w14:textId="77777777" w:rsidR="00202FBF" w:rsidRDefault="00DC2429">
      <w:pPr>
        <w:pStyle w:val="af2"/>
        <w:snapToGrid w:val="0"/>
        <w:spacing w:line="380" w:lineRule="exact"/>
        <w:ind w:leftChars="0" w:left="0" w:firstLineChars="200" w:firstLine="482"/>
        <w:rPr>
          <w:rFonts w:ascii="宋体" w:eastAsia="宋体" w:hAnsi="宋体"/>
          <w:b/>
          <w:sz w:val="24"/>
          <w:szCs w:val="24"/>
        </w:rPr>
      </w:pPr>
      <w:r>
        <w:rPr>
          <w:rFonts w:ascii="宋体" w:eastAsia="宋体" w:hAnsi="宋体" w:hint="eastAsia"/>
          <w:b/>
          <w:sz w:val="24"/>
          <w:szCs w:val="24"/>
        </w:rPr>
        <w:t>（</w:t>
      </w:r>
      <w:r>
        <w:rPr>
          <w:rFonts w:ascii="宋体" w:eastAsia="宋体" w:hAnsi="宋体"/>
          <w:b/>
          <w:sz w:val="24"/>
          <w:szCs w:val="24"/>
        </w:rPr>
        <w:t>4</w:t>
      </w:r>
      <w:r>
        <w:rPr>
          <w:rFonts w:ascii="宋体" w:eastAsia="宋体" w:hAnsi="宋体" w:hint="eastAsia"/>
          <w:b/>
          <w:sz w:val="24"/>
          <w:szCs w:val="24"/>
        </w:rPr>
        <w:t>）产品适用政府采购政策情况表（非小微企业无需提供）；</w:t>
      </w:r>
    </w:p>
    <w:p w14:paraId="3E0B414D" w14:textId="77777777" w:rsidR="00202FBF" w:rsidRDefault="00DC2429">
      <w:pPr>
        <w:spacing w:line="420" w:lineRule="exact"/>
        <w:ind w:firstLineChars="196" w:firstLine="472"/>
        <w:rPr>
          <w:rFonts w:ascii="宋体" w:hAnsi="宋体"/>
          <w:b/>
          <w:sz w:val="24"/>
        </w:rPr>
      </w:pPr>
      <w:r>
        <w:rPr>
          <w:rFonts w:ascii="宋体" w:hAnsi="宋体" w:hint="eastAsia"/>
          <w:b/>
          <w:sz w:val="24"/>
        </w:rPr>
        <w:t>（</w:t>
      </w:r>
      <w:r>
        <w:rPr>
          <w:rFonts w:ascii="宋体" w:hAnsi="宋体"/>
          <w:b/>
          <w:sz w:val="24"/>
        </w:rPr>
        <w:t>5</w:t>
      </w:r>
      <w:r>
        <w:rPr>
          <w:rFonts w:ascii="宋体" w:hAnsi="宋体" w:hint="eastAsia"/>
          <w:b/>
          <w:sz w:val="24"/>
        </w:rPr>
        <w:t>）提供投标人开标前上一年度含有从业人员数据的统计报表或提供投标企业注册地</w:t>
      </w:r>
      <w:bookmarkStart w:id="25" w:name="_Hlk534190611"/>
      <w:r>
        <w:rPr>
          <w:rFonts w:ascii="宋体" w:hAnsi="宋体" w:hint="eastAsia"/>
          <w:b/>
          <w:sz w:val="24"/>
        </w:rPr>
        <w:t>社会保险机构盖章</w:t>
      </w:r>
      <w:bookmarkEnd w:id="25"/>
      <w:r>
        <w:rPr>
          <w:rFonts w:ascii="宋体" w:hAnsi="宋体" w:hint="eastAsia"/>
          <w:b/>
          <w:sz w:val="24"/>
        </w:rPr>
        <w:t>的单位职工缴纳社保清单，如有外地分公司的，清单中需包含各地分公司人员（如为社会保险机构盖章的网上打印件亦可）</w:t>
      </w:r>
      <w:bookmarkStart w:id="26" w:name="_Hlk534289863"/>
      <w:r>
        <w:rPr>
          <w:rFonts w:ascii="宋体" w:hAnsi="宋体" w:hint="eastAsia"/>
          <w:b/>
          <w:sz w:val="24"/>
        </w:rPr>
        <w:t>。同时提供投标人开标前上一年度</w:t>
      </w:r>
      <w:bookmarkEnd w:id="26"/>
      <w:r>
        <w:rPr>
          <w:rFonts w:ascii="宋体" w:hAnsi="宋体" w:hint="eastAsia"/>
          <w:b/>
          <w:sz w:val="24"/>
        </w:rPr>
        <w:t>经审计的企业财务报表或从税务部门“金税三期”税收征管系统下载打印且含有认证码的上一年度企业财务报表</w:t>
      </w:r>
      <w:r>
        <w:rPr>
          <w:rFonts w:hint="eastAsia"/>
          <w:b/>
          <w:sz w:val="24"/>
        </w:rPr>
        <w:t>。</w:t>
      </w:r>
      <w:r>
        <w:rPr>
          <w:rFonts w:ascii="宋体" w:hAnsi="宋体" w:hint="eastAsia"/>
          <w:b/>
          <w:sz w:val="24"/>
        </w:rPr>
        <w:t>（小微企业提供上述资料，非小微企业无需提供。不提供上述资料的，不予认定为小微企业）</w:t>
      </w:r>
    </w:p>
    <w:p w14:paraId="50D500E3" w14:textId="77777777" w:rsidR="00202FBF" w:rsidRDefault="00202FBF">
      <w:pPr>
        <w:ind w:firstLineChars="196" w:firstLine="470"/>
        <w:rPr>
          <w:sz w:val="24"/>
        </w:rPr>
      </w:pPr>
    </w:p>
    <w:p w14:paraId="168FDD1C" w14:textId="77777777" w:rsidR="00202FBF" w:rsidRDefault="00DC2429">
      <w:pPr>
        <w:ind w:firstLineChars="196" w:firstLine="472"/>
        <w:rPr>
          <w:rFonts w:ascii="宋体" w:hAnsi="宋体"/>
          <w:b/>
          <w:bCs/>
          <w:sz w:val="24"/>
        </w:rPr>
      </w:pPr>
      <w:r>
        <w:rPr>
          <w:rFonts w:ascii="宋体" w:hAnsi="宋体" w:hint="eastAsia"/>
          <w:b/>
          <w:bCs/>
          <w:sz w:val="24"/>
        </w:rPr>
        <w:t>评标委员会根据上述资料和工信部联企业[2011]300号、浙财采监〔2018〕2号等规定，综合评判后确认投标人是否属于小微企业。如未按要求提供上述小微企业证明材料的，将不予认定为小微企业。</w:t>
      </w:r>
      <w:r>
        <w:rPr>
          <w:rFonts w:ascii="宋体" w:hAnsi="宋体" w:hint="eastAsia"/>
          <w:b/>
          <w:bCs/>
          <w:sz w:val="24"/>
          <w:u w:val="single"/>
          <w:shd w:val="pct10" w:color="auto" w:fill="FFFFFF"/>
        </w:rPr>
        <w:t>评标过程中如须核实投标人网上统计、社保、税务等信息的，投标人需提供配合。</w:t>
      </w:r>
    </w:p>
    <w:p w14:paraId="28222A14" w14:textId="77777777" w:rsidR="00202FBF" w:rsidRDefault="00DC2429">
      <w:pPr>
        <w:snapToGrid w:val="0"/>
        <w:spacing w:before="100" w:beforeAutospacing="1" w:after="100" w:afterAutospacing="1" w:line="400" w:lineRule="exact"/>
        <w:ind w:firstLineChars="98" w:firstLine="236"/>
        <w:jc w:val="left"/>
        <w:rPr>
          <w:rFonts w:ascii="宋体" w:hAnsi="宋体"/>
          <w:b/>
          <w:spacing w:val="-4"/>
          <w:sz w:val="24"/>
        </w:rPr>
      </w:pPr>
      <w:r>
        <w:rPr>
          <w:rFonts w:ascii="宋体" w:hAnsi="宋体" w:hint="eastAsia"/>
          <w:b/>
          <w:sz w:val="24"/>
        </w:rPr>
        <w:t>（二）</w:t>
      </w:r>
      <w:r>
        <w:rPr>
          <w:rFonts w:ascii="宋体" w:hAnsi="宋体" w:hint="eastAsia"/>
          <w:b/>
          <w:spacing w:val="-4"/>
          <w:sz w:val="24"/>
        </w:rPr>
        <w:t>采购项目评分索引表(该表格仅为方便评标之用，不涉及无效标条款，表格放置在商务技术文件目录的前页，以方便评委进行评审</w:t>
      </w:r>
      <w:r>
        <w:rPr>
          <w:rFonts w:ascii="宋体" w:hAnsi="宋体"/>
          <w:b/>
          <w:spacing w:val="-4"/>
          <w:sz w:val="24"/>
        </w:rPr>
        <w:t>，</w:t>
      </w:r>
      <w:r>
        <w:rPr>
          <w:rFonts w:ascii="宋体" w:hAnsi="宋体" w:hint="eastAsia"/>
          <w:b/>
          <w:spacing w:val="-4"/>
          <w:sz w:val="24"/>
        </w:rPr>
        <w:t>格式见第四章)</w:t>
      </w:r>
    </w:p>
    <w:p w14:paraId="41B50FDE" w14:textId="77777777" w:rsidR="00202FBF" w:rsidRDefault="00DC2429">
      <w:pPr>
        <w:snapToGrid w:val="0"/>
        <w:spacing w:line="400" w:lineRule="exact"/>
        <w:ind w:firstLineChars="150" w:firstLine="361"/>
        <w:jc w:val="left"/>
        <w:rPr>
          <w:rFonts w:ascii="宋体" w:hAnsi="宋体"/>
          <w:b/>
          <w:color w:val="000000"/>
          <w:sz w:val="24"/>
        </w:rPr>
      </w:pPr>
      <w:r>
        <w:rPr>
          <w:rFonts w:ascii="宋体" w:hAnsi="宋体" w:hint="eastAsia"/>
          <w:b/>
          <w:color w:val="000000"/>
          <w:sz w:val="24"/>
        </w:rPr>
        <w:t>（三）投标文件的语言及计量</w:t>
      </w:r>
    </w:p>
    <w:p w14:paraId="5A2E7FE1" w14:textId="77777777" w:rsidR="00202FBF" w:rsidRDefault="00DC2429">
      <w:pPr>
        <w:snapToGrid w:val="0"/>
        <w:spacing w:line="400" w:lineRule="exact"/>
        <w:ind w:firstLineChars="200" w:firstLine="480"/>
        <w:jc w:val="left"/>
        <w:rPr>
          <w:rFonts w:ascii="宋体" w:hAnsi="宋体"/>
          <w:color w:val="000000"/>
          <w:sz w:val="24"/>
        </w:rPr>
      </w:pPr>
      <w:r>
        <w:rPr>
          <w:rFonts w:ascii="宋体" w:hAnsi="宋体" w:hint="eastAsia"/>
          <w:color w:val="000000"/>
          <w:sz w:val="24"/>
        </w:rPr>
        <w:t>1.投标文件以及投标人与招标人就有关投标事宜的所有来往函电，均应以中文汉语书写。除签名、盖章、专用名称等特殊情形外，以中文汉语以外的文字表述的投标文件视同未提供。</w:t>
      </w:r>
    </w:p>
    <w:p w14:paraId="44ECB879" w14:textId="77777777" w:rsidR="00202FBF" w:rsidRDefault="00DC2429">
      <w:pPr>
        <w:snapToGrid w:val="0"/>
        <w:spacing w:line="400" w:lineRule="exact"/>
        <w:ind w:firstLineChars="200" w:firstLine="480"/>
        <w:jc w:val="left"/>
        <w:rPr>
          <w:rFonts w:ascii="宋体" w:hAnsi="宋体"/>
          <w:color w:val="000000"/>
          <w:sz w:val="24"/>
        </w:rPr>
      </w:pPr>
      <w:r>
        <w:rPr>
          <w:rFonts w:ascii="宋体" w:hAnsi="宋体" w:hint="eastAsia"/>
          <w:color w:val="000000"/>
          <w:sz w:val="24"/>
        </w:rPr>
        <w:t>2.投标计量单位，招标文件已有明确规定的，使用招标文件规定的计量单位；招标文件没有规定的，应采用中华人民共和国法定计量单位（货币单位：人民币元），否则视同未响应。</w:t>
      </w:r>
    </w:p>
    <w:p w14:paraId="486DDCB6" w14:textId="77777777" w:rsidR="00202FBF" w:rsidRDefault="00DC2429" w:rsidP="005715F6">
      <w:pPr>
        <w:snapToGrid w:val="0"/>
        <w:spacing w:beforeLines="50" w:before="120" w:line="400" w:lineRule="exact"/>
        <w:ind w:firstLineChars="196" w:firstLine="472"/>
        <w:jc w:val="left"/>
        <w:rPr>
          <w:rFonts w:ascii="宋体" w:hAnsi="宋体"/>
          <w:b/>
          <w:color w:val="000000"/>
          <w:sz w:val="24"/>
        </w:rPr>
      </w:pPr>
      <w:r>
        <w:rPr>
          <w:rFonts w:ascii="宋体" w:hAnsi="宋体" w:hint="eastAsia"/>
          <w:b/>
          <w:color w:val="000000"/>
          <w:sz w:val="24"/>
        </w:rPr>
        <w:t>（四）投标报价</w:t>
      </w:r>
    </w:p>
    <w:p w14:paraId="39B91B64" w14:textId="77777777" w:rsidR="00202FBF" w:rsidRDefault="00DC2429">
      <w:pPr>
        <w:pStyle w:val="af1"/>
        <w:snapToGrid w:val="0"/>
        <w:spacing w:beforeLines="0" w:afterLines="0"/>
        <w:ind w:firstLineChars="200" w:firstLine="480"/>
        <w:jc w:val="left"/>
        <w:rPr>
          <w:rFonts w:hAnsi="宋体"/>
          <w:color w:val="000000"/>
        </w:rPr>
      </w:pPr>
      <w:r>
        <w:rPr>
          <w:rFonts w:hAnsi="宋体" w:hint="eastAsia"/>
          <w:color w:val="000000"/>
        </w:rPr>
        <w:t>1.投标报价应按招标文件中相关附表格式填写。</w:t>
      </w:r>
    </w:p>
    <w:p w14:paraId="0D5CAD0A" w14:textId="77777777" w:rsidR="00202FBF" w:rsidRDefault="00DC2429">
      <w:pPr>
        <w:pStyle w:val="af1"/>
        <w:snapToGrid w:val="0"/>
        <w:spacing w:beforeLines="0" w:afterLines="0"/>
        <w:ind w:firstLineChars="200" w:firstLine="480"/>
        <w:jc w:val="left"/>
        <w:rPr>
          <w:rFonts w:hAnsi="宋体"/>
          <w:color w:val="000000"/>
        </w:rPr>
      </w:pPr>
      <w:r>
        <w:rPr>
          <w:rFonts w:hAnsi="宋体" w:hint="eastAsia"/>
          <w:color w:val="000000"/>
        </w:rPr>
        <w:t>▲2.投标报价是履行合同的最终价格，应包括货款、标准附件、备品备件、专用工具、包装、运输、装卸、保险、税金、货到就位以及安装、调试、保修等一切税金和费用。</w:t>
      </w:r>
    </w:p>
    <w:p w14:paraId="376706B7" w14:textId="77777777" w:rsidR="00202FBF" w:rsidRDefault="00DC2429">
      <w:pPr>
        <w:tabs>
          <w:tab w:val="left" w:pos="525"/>
        </w:tabs>
        <w:snapToGrid w:val="0"/>
        <w:spacing w:line="400" w:lineRule="exact"/>
        <w:ind w:firstLineChars="200" w:firstLine="480"/>
        <w:jc w:val="left"/>
        <w:rPr>
          <w:rFonts w:ascii="宋体" w:hAnsi="宋体"/>
          <w:color w:val="000000"/>
          <w:sz w:val="24"/>
        </w:rPr>
      </w:pPr>
      <w:r>
        <w:rPr>
          <w:rFonts w:ascii="宋体" w:hAnsi="宋体" w:hint="eastAsia"/>
          <w:color w:val="000000"/>
          <w:sz w:val="24"/>
        </w:rPr>
        <w:t>▲3.投标文件只允许有一个报价，有选择的或有条件的报价将不予接受。</w:t>
      </w:r>
    </w:p>
    <w:p w14:paraId="06796929" w14:textId="77777777" w:rsidR="00202FBF" w:rsidRDefault="00DC2429" w:rsidP="005715F6">
      <w:pPr>
        <w:pStyle w:val="a3"/>
        <w:widowControl w:val="0"/>
        <w:tabs>
          <w:tab w:val="left" w:pos="420"/>
        </w:tabs>
        <w:snapToGrid w:val="0"/>
        <w:spacing w:beforeLines="50" w:before="120" w:afterLines="0" w:line="400" w:lineRule="exact"/>
        <w:ind w:left="0" w:firstLineChars="196" w:firstLine="472"/>
        <w:rPr>
          <w:rFonts w:ascii="宋体" w:hAnsi="宋体"/>
          <w:b/>
          <w:color w:val="000000"/>
          <w:szCs w:val="24"/>
        </w:rPr>
      </w:pPr>
      <w:r>
        <w:rPr>
          <w:rFonts w:ascii="宋体" w:hAnsi="宋体" w:hint="eastAsia"/>
          <w:b/>
          <w:color w:val="000000"/>
          <w:szCs w:val="24"/>
        </w:rPr>
        <w:t>（五）投标有效期</w:t>
      </w:r>
    </w:p>
    <w:p w14:paraId="7AC3F2BA" w14:textId="77777777" w:rsidR="00202FBF" w:rsidRDefault="00DC2429">
      <w:pPr>
        <w:pStyle w:val="a3"/>
        <w:widowControl w:val="0"/>
        <w:tabs>
          <w:tab w:val="left" w:pos="420"/>
        </w:tabs>
        <w:snapToGrid w:val="0"/>
        <w:spacing w:afterLines="0" w:line="400" w:lineRule="exact"/>
        <w:ind w:leftChars="-12" w:left="-25" w:firstLineChars="150" w:firstLine="360"/>
        <w:rPr>
          <w:rFonts w:ascii="宋体" w:hAnsi="宋体"/>
          <w:color w:val="000000"/>
          <w:szCs w:val="24"/>
        </w:rPr>
      </w:pPr>
      <w:r>
        <w:rPr>
          <w:rFonts w:ascii="宋体" w:hAnsi="宋体" w:hint="eastAsia"/>
          <w:color w:val="000000"/>
          <w:szCs w:val="24"/>
        </w:rPr>
        <w:t>▲1.自投标截止日起</w:t>
      </w:r>
      <w:r>
        <w:rPr>
          <w:rFonts w:ascii="宋体" w:hAnsi="宋体" w:hint="eastAsia"/>
          <w:color w:val="000000"/>
          <w:szCs w:val="24"/>
          <w:u w:val="single"/>
        </w:rPr>
        <w:t xml:space="preserve">  90  </w:t>
      </w:r>
      <w:r>
        <w:rPr>
          <w:rFonts w:ascii="宋体" w:hAnsi="宋体" w:hint="eastAsia"/>
          <w:color w:val="000000"/>
          <w:szCs w:val="24"/>
        </w:rPr>
        <w:t>天投标文件应保持有效。</w:t>
      </w:r>
    </w:p>
    <w:p w14:paraId="4A43C98C" w14:textId="77777777" w:rsidR="00202FBF" w:rsidRDefault="00DC2429">
      <w:pPr>
        <w:pStyle w:val="a3"/>
        <w:widowControl w:val="0"/>
        <w:tabs>
          <w:tab w:val="left" w:pos="420"/>
        </w:tabs>
        <w:snapToGrid w:val="0"/>
        <w:spacing w:afterLines="0" w:line="400" w:lineRule="exact"/>
        <w:ind w:left="0" w:firstLineChars="200" w:firstLine="480"/>
        <w:rPr>
          <w:rFonts w:ascii="宋体" w:hAnsi="宋体"/>
          <w:color w:val="000000"/>
          <w:szCs w:val="24"/>
        </w:rPr>
      </w:pPr>
      <w:r>
        <w:rPr>
          <w:rFonts w:ascii="宋体" w:hAnsi="宋体" w:hint="eastAsia"/>
          <w:color w:val="000000"/>
          <w:szCs w:val="24"/>
        </w:rPr>
        <w:t>2.在特殊情况下，招标人可与投标人协商延长投标文件的有效期，这种要求和答复均以书面形式进行。</w:t>
      </w:r>
    </w:p>
    <w:p w14:paraId="2597E2FE" w14:textId="77777777" w:rsidR="00202FBF" w:rsidRDefault="00DC2429">
      <w:pPr>
        <w:snapToGrid w:val="0"/>
        <w:spacing w:line="400" w:lineRule="exact"/>
        <w:ind w:firstLineChars="200" w:firstLine="480"/>
        <w:jc w:val="left"/>
        <w:rPr>
          <w:rFonts w:ascii="宋体" w:hAnsi="宋体"/>
          <w:color w:val="000000"/>
          <w:sz w:val="24"/>
        </w:rPr>
      </w:pPr>
      <w:r>
        <w:rPr>
          <w:rFonts w:ascii="宋体" w:hAnsi="宋体" w:hint="eastAsia"/>
          <w:color w:val="000000"/>
          <w:sz w:val="24"/>
        </w:rPr>
        <w:lastRenderedPageBreak/>
        <w:t xml:space="preserve">3.投标人可拒绝接受延期要求而不会导致投标保证金不被退回。同意延长有效期的投标人需要相应延长投标保证金的有效期，但不能修改投标文件内容。 </w:t>
      </w:r>
    </w:p>
    <w:p w14:paraId="4EEBE9AA" w14:textId="77777777" w:rsidR="00202FBF" w:rsidRDefault="00DC2429">
      <w:pPr>
        <w:snapToGrid w:val="0"/>
        <w:spacing w:line="400" w:lineRule="exact"/>
        <w:ind w:firstLineChars="200" w:firstLine="480"/>
        <w:jc w:val="left"/>
        <w:rPr>
          <w:rFonts w:ascii="宋体" w:hAnsi="宋体"/>
          <w:b/>
          <w:color w:val="000000"/>
          <w:sz w:val="24"/>
        </w:rPr>
      </w:pPr>
      <w:r>
        <w:rPr>
          <w:rFonts w:ascii="宋体" w:hAnsi="宋体" w:hint="eastAsia"/>
          <w:color w:val="000000"/>
          <w:sz w:val="24"/>
        </w:rPr>
        <w:t>4.中标人的投标文件自开标之日起至合同履行完毕止均应保持有效。</w:t>
      </w:r>
    </w:p>
    <w:p w14:paraId="4B6FEBDC" w14:textId="77777777" w:rsidR="00202FBF" w:rsidRDefault="00DC2429">
      <w:pPr>
        <w:snapToGrid w:val="0"/>
        <w:spacing w:line="400" w:lineRule="exact"/>
        <w:ind w:firstLineChars="196" w:firstLine="472"/>
        <w:jc w:val="left"/>
        <w:rPr>
          <w:rFonts w:ascii="宋体" w:hAnsi="宋体"/>
          <w:b/>
          <w:bCs/>
          <w:color w:val="000000"/>
          <w:sz w:val="24"/>
        </w:rPr>
      </w:pPr>
      <w:r>
        <w:rPr>
          <w:rFonts w:ascii="宋体" w:hAnsi="宋体" w:hint="eastAsia"/>
          <w:b/>
          <w:bCs/>
          <w:color w:val="000000"/>
          <w:sz w:val="24"/>
        </w:rPr>
        <w:t>5.投标人有下列情形之一的，按有关规定进行处罚：</w:t>
      </w:r>
    </w:p>
    <w:p w14:paraId="1FB82D3E" w14:textId="77777777" w:rsidR="00202FBF" w:rsidRDefault="00DC2429">
      <w:pPr>
        <w:snapToGrid w:val="0"/>
        <w:spacing w:line="400" w:lineRule="exact"/>
        <w:ind w:firstLineChars="196" w:firstLine="470"/>
        <w:jc w:val="left"/>
        <w:rPr>
          <w:rFonts w:ascii="宋体" w:hAnsi="宋体"/>
          <w:color w:val="000000"/>
          <w:sz w:val="24"/>
        </w:rPr>
      </w:pPr>
      <w:r>
        <w:rPr>
          <w:rFonts w:ascii="宋体" w:hAnsi="宋体" w:hint="eastAsia"/>
          <w:color w:val="000000"/>
          <w:sz w:val="24"/>
        </w:rPr>
        <w:t>（1）投标人在投标有效期内撤回投标文件的；</w:t>
      </w:r>
    </w:p>
    <w:p w14:paraId="77AC6096" w14:textId="77777777" w:rsidR="00202FBF" w:rsidRDefault="00DC2429">
      <w:pPr>
        <w:snapToGrid w:val="0"/>
        <w:spacing w:line="400" w:lineRule="exact"/>
        <w:ind w:firstLineChars="196" w:firstLine="470"/>
        <w:jc w:val="left"/>
        <w:rPr>
          <w:rFonts w:ascii="宋体" w:hAnsi="宋体"/>
          <w:color w:val="000000"/>
          <w:sz w:val="24"/>
        </w:rPr>
      </w:pPr>
      <w:r>
        <w:rPr>
          <w:rFonts w:ascii="宋体" w:hAnsi="宋体" w:hint="eastAsia"/>
          <w:color w:val="000000"/>
          <w:sz w:val="24"/>
        </w:rPr>
        <w:t>（2）未按规定提交履约保证金的；</w:t>
      </w:r>
    </w:p>
    <w:p w14:paraId="2B025C1F" w14:textId="77777777" w:rsidR="00202FBF" w:rsidRDefault="00DC2429">
      <w:pPr>
        <w:snapToGrid w:val="0"/>
        <w:spacing w:line="400" w:lineRule="exact"/>
        <w:ind w:firstLineChars="196" w:firstLine="470"/>
        <w:jc w:val="left"/>
        <w:rPr>
          <w:rFonts w:ascii="宋体" w:hAnsi="宋体"/>
          <w:color w:val="000000"/>
          <w:sz w:val="24"/>
        </w:rPr>
      </w:pPr>
      <w:r>
        <w:rPr>
          <w:rFonts w:ascii="宋体" w:hAnsi="宋体" w:hint="eastAsia"/>
          <w:color w:val="000000"/>
          <w:sz w:val="24"/>
        </w:rPr>
        <w:t>（3）投标人在投标过程中弄虚作假，提供虚假材料的；</w:t>
      </w:r>
    </w:p>
    <w:p w14:paraId="1494CE08" w14:textId="77777777" w:rsidR="00202FBF" w:rsidRDefault="00DC2429">
      <w:pPr>
        <w:snapToGrid w:val="0"/>
        <w:spacing w:line="400" w:lineRule="exact"/>
        <w:ind w:firstLineChars="196" w:firstLine="470"/>
        <w:rPr>
          <w:rFonts w:ascii="宋体" w:hAnsi="宋体"/>
          <w:color w:val="000000"/>
          <w:sz w:val="24"/>
        </w:rPr>
      </w:pPr>
      <w:r>
        <w:rPr>
          <w:rFonts w:ascii="宋体" w:hAnsi="宋体" w:hint="eastAsia"/>
          <w:color w:val="000000"/>
          <w:sz w:val="24"/>
        </w:rPr>
        <w:t>（4）中标人无正当理由不与采购单位签订合同的；</w:t>
      </w:r>
    </w:p>
    <w:p w14:paraId="2BB0C84C" w14:textId="77777777" w:rsidR="00202FBF" w:rsidRDefault="00DC2429">
      <w:pPr>
        <w:snapToGrid w:val="0"/>
        <w:spacing w:line="400" w:lineRule="exact"/>
        <w:ind w:firstLineChars="196" w:firstLine="470"/>
        <w:rPr>
          <w:rFonts w:ascii="宋体" w:hAnsi="宋体"/>
          <w:color w:val="000000"/>
          <w:sz w:val="24"/>
        </w:rPr>
      </w:pPr>
      <w:r>
        <w:rPr>
          <w:rFonts w:ascii="宋体" w:hAnsi="宋体" w:hint="eastAsia"/>
          <w:color w:val="000000"/>
          <w:sz w:val="24"/>
        </w:rPr>
        <w:t>（5）</w:t>
      </w:r>
      <w:r>
        <w:rPr>
          <w:rFonts w:ascii="宋体" w:hAnsi="宋体" w:hint="eastAsia"/>
          <w:bCs/>
          <w:color w:val="000000"/>
          <w:sz w:val="24"/>
        </w:rPr>
        <w:t>将中标项目转让给他人或者在投标文件中未说明且未经招标人同意，将中标项目分包给他人的；</w:t>
      </w:r>
    </w:p>
    <w:p w14:paraId="3800D8B6" w14:textId="77777777" w:rsidR="00202FBF" w:rsidRDefault="00DC2429">
      <w:pPr>
        <w:snapToGrid w:val="0"/>
        <w:spacing w:line="400" w:lineRule="exact"/>
        <w:ind w:firstLineChars="200" w:firstLine="480"/>
        <w:rPr>
          <w:rFonts w:ascii="宋体" w:hAnsi="宋体"/>
          <w:color w:val="000000"/>
          <w:sz w:val="24"/>
        </w:rPr>
      </w:pPr>
      <w:r>
        <w:rPr>
          <w:rFonts w:ascii="宋体" w:hAnsi="宋体" w:hint="eastAsia"/>
          <w:color w:val="000000"/>
          <w:sz w:val="24"/>
        </w:rPr>
        <w:t>（6）拒绝履行合同义务的；</w:t>
      </w:r>
    </w:p>
    <w:p w14:paraId="13869470" w14:textId="77777777" w:rsidR="00202FBF" w:rsidRDefault="00DC2429">
      <w:pPr>
        <w:snapToGrid w:val="0"/>
        <w:spacing w:line="400" w:lineRule="exact"/>
        <w:ind w:firstLineChars="200" w:firstLine="480"/>
        <w:rPr>
          <w:rFonts w:ascii="宋体" w:hAnsi="宋体"/>
          <w:color w:val="000000"/>
          <w:sz w:val="24"/>
        </w:rPr>
      </w:pPr>
      <w:r>
        <w:rPr>
          <w:rFonts w:ascii="宋体" w:hAnsi="宋体" w:hint="eastAsia"/>
          <w:color w:val="000000"/>
          <w:sz w:val="24"/>
        </w:rPr>
        <w:t>（7）其他严重扰乱招投标程序的。</w:t>
      </w:r>
    </w:p>
    <w:p w14:paraId="2CF949C1" w14:textId="77777777" w:rsidR="00202FBF" w:rsidRDefault="00DC2429" w:rsidP="005715F6">
      <w:pPr>
        <w:snapToGrid w:val="0"/>
        <w:spacing w:beforeLines="50" w:before="120" w:line="400" w:lineRule="exact"/>
        <w:ind w:firstLineChars="196" w:firstLine="472"/>
        <w:jc w:val="left"/>
        <w:rPr>
          <w:rFonts w:ascii="宋体" w:hAnsi="宋体"/>
          <w:b/>
          <w:color w:val="000000"/>
          <w:sz w:val="24"/>
        </w:rPr>
      </w:pPr>
      <w:r>
        <w:rPr>
          <w:rFonts w:ascii="宋体" w:hAnsi="宋体" w:hint="eastAsia"/>
          <w:b/>
          <w:color w:val="000000"/>
          <w:sz w:val="24"/>
        </w:rPr>
        <w:t>（六）投标文件的签署和份数</w:t>
      </w:r>
    </w:p>
    <w:p w14:paraId="728F4C60" w14:textId="77777777" w:rsidR="00202FBF" w:rsidRDefault="00DC2429">
      <w:pPr>
        <w:snapToGrid w:val="0"/>
        <w:spacing w:line="400" w:lineRule="exact"/>
        <w:ind w:firstLineChars="200" w:firstLine="480"/>
        <w:jc w:val="left"/>
        <w:rPr>
          <w:rFonts w:ascii="宋体" w:hAnsi="宋体"/>
          <w:color w:val="000000"/>
          <w:sz w:val="24"/>
        </w:rPr>
      </w:pPr>
      <w:r>
        <w:rPr>
          <w:rFonts w:ascii="宋体" w:hAnsi="宋体" w:hint="eastAsia"/>
          <w:color w:val="000000"/>
          <w:sz w:val="24"/>
        </w:rPr>
        <w:t>1.投标人应按本招标文件规定的格式和顺序编制、装订投标文件并标注页码，投标文件内容不完整、编排混乱而导致投标文件被误读、漏读或者查找不到相关内容的，投标人责任自负。</w:t>
      </w:r>
    </w:p>
    <w:p w14:paraId="7E71E1DA" w14:textId="77777777" w:rsidR="00202FBF" w:rsidRDefault="00DC2429">
      <w:pPr>
        <w:snapToGrid w:val="0"/>
        <w:spacing w:line="400" w:lineRule="exact"/>
        <w:ind w:firstLineChars="200" w:firstLine="482"/>
        <w:jc w:val="left"/>
        <w:rPr>
          <w:rFonts w:ascii="宋体" w:hAnsi="宋体"/>
          <w:sz w:val="24"/>
        </w:rPr>
      </w:pPr>
      <w:r>
        <w:rPr>
          <w:rFonts w:ascii="宋体" w:hAnsi="宋体" w:hint="eastAsia"/>
          <w:b/>
          <w:sz w:val="24"/>
          <w:shd w:val="pct10" w:color="auto" w:fill="FFFFFF"/>
        </w:rPr>
        <w:t>2</w:t>
      </w:r>
      <w:r>
        <w:rPr>
          <w:rFonts w:ascii="宋体" w:hAnsi="宋体" w:hint="eastAsia"/>
          <w:b/>
          <w:sz w:val="24"/>
          <w:u w:val="single"/>
          <w:shd w:val="pct10" w:color="auto" w:fill="FFFFFF"/>
        </w:rPr>
        <w:t>.投标人应按商务技术文件、报价文件分别编制并单独装订成册，</w:t>
      </w:r>
      <w:r>
        <w:rPr>
          <w:rFonts w:ascii="宋体" w:hAnsi="宋体" w:hint="eastAsia"/>
          <w:sz w:val="24"/>
        </w:rPr>
        <w:t>活页装订的投标文件将被拒绝。投标文件需打印或用不褪色的墨水填写。</w:t>
      </w:r>
    </w:p>
    <w:p w14:paraId="71F26672" w14:textId="77777777" w:rsidR="00202FBF" w:rsidRDefault="00DC2429">
      <w:pPr>
        <w:snapToGrid w:val="0"/>
        <w:spacing w:line="400" w:lineRule="exact"/>
        <w:ind w:firstLineChars="196" w:firstLine="470"/>
        <w:jc w:val="left"/>
        <w:rPr>
          <w:rFonts w:ascii="宋体" w:hAnsi="宋体" w:cs="仿宋_GB2312"/>
          <w:bCs/>
          <w:sz w:val="24"/>
        </w:rPr>
      </w:pPr>
      <w:r>
        <w:rPr>
          <w:rFonts w:ascii="宋体" w:hAnsi="宋体"/>
          <w:sz w:val="24"/>
        </w:rPr>
        <w:t>3</w:t>
      </w:r>
      <w:r>
        <w:rPr>
          <w:rFonts w:ascii="宋体" w:hAnsi="宋体" w:hint="eastAsia"/>
          <w:sz w:val="24"/>
        </w:rPr>
        <w:t>.</w:t>
      </w:r>
      <w:r>
        <w:rPr>
          <w:rFonts w:ascii="宋体" w:hAnsi="宋体" w:cs="仿宋_GB2312" w:hint="eastAsia"/>
          <w:bCs/>
          <w:sz w:val="24"/>
        </w:rPr>
        <w:t>电子投标文件中须加盖公章、法人章部分均采用CA签章，并根据“政采云供应商项目采购-电子招投标操作指南”及本招标文件规定的格式和顺序编制电子投标文件并进行关联定位，以便评标委员会在评标时，点击评分项可直接定位到该评分项内容。如对招标文件的某项要求，投标人的电子投标文件未能关联定位提供相应的内容与其对应，则评标委员会在评审时如做出对投标人不利的评审由投标人自行承担。</w:t>
      </w:r>
    </w:p>
    <w:p w14:paraId="7B512629" w14:textId="77777777" w:rsidR="00202FBF" w:rsidRDefault="00DC2429">
      <w:pPr>
        <w:snapToGrid w:val="0"/>
        <w:spacing w:line="400" w:lineRule="exact"/>
        <w:ind w:firstLineChars="196" w:firstLine="470"/>
        <w:jc w:val="left"/>
        <w:rPr>
          <w:rFonts w:ascii="宋体" w:hAnsi="宋体" w:cs="仿宋_GB2312"/>
          <w:bCs/>
          <w:sz w:val="24"/>
        </w:rPr>
      </w:pPr>
      <w:r>
        <w:rPr>
          <w:rFonts w:ascii="宋体" w:hAnsi="宋体" w:cs="仿宋_GB2312" w:hint="eastAsia"/>
          <w:bCs/>
          <w:sz w:val="24"/>
        </w:rPr>
        <w:t>电子投标文件如内容不完整、编排混乱导致投标文件被误读、漏读，或者在按采购文件规定的部位查找不到相关内容的，由投标人自行承担。</w:t>
      </w:r>
    </w:p>
    <w:p w14:paraId="7331F1BF" w14:textId="77777777" w:rsidR="00202FBF" w:rsidRDefault="00DC2429">
      <w:pPr>
        <w:snapToGrid w:val="0"/>
        <w:spacing w:line="400" w:lineRule="exact"/>
        <w:ind w:firstLineChars="196" w:firstLine="470"/>
        <w:jc w:val="left"/>
        <w:rPr>
          <w:rFonts w:ascii="宋体" w:hAnsi="宋体"/>
          <w:sz w:val="24"/>
        </w:rPr>
      </w:pPr>
      <w:r>
        <w:rPr>
          <w:rFonts w:ascii="宋体" w:hAnsi="宋体" w:cs="仿宋_GB2312"/>
          <w:bCs/>
          <w:sz w:val="24"/>
        </w:rPr>
        <w:t>4</w:t>
      </w:r>
      <w:r>
        <w:rPr>
          <w:rFonts w:ascii="宋体" w:hAnsi="宋体" w:hint="eastAsia"/>
          <w:sz w:val="24"/>
        </w:rPr>
        <w:t>.温馨提醒：</w:t>
      </w:r>
      <w:r>
        <w:rPr>
          <w:rFonts w:ascii="宋体" w:hAnsi="宋体" w:hint="eastAsia"/>
          <w:sz w:val="24"/>
          <w:u w:val="single"/>
        </w:rPr>
        <w:t>CA签章上目前没有法人或授权代表签字信息，需要投标人联系CA发行方进行办理，或在投标文件中涉及到签字的位置线下签好字然后扫描或者拍照做成PDF的格式亦可。</w:t>
      </w:r>
    </w:p>
    <w:p w14:paraId="5E141A28" w14:textId="77777777" w:rsidR="00202FBF" w:rsidRDefault="00DC2429">
      <w:pPr>
        <w:snapToGrid w:val="0"/>
        <w:spacing w:line="400" w:lineRule="exact"/>
        <w:ind w:firstLineChars="200" w:firstLine="480"/>
        <w:jc w:val="left"/>
        <w:rPr>
          <w:rFonts w:ascii="宋体" w:hAnsi="宋体"/>
          <w:sz w:val="24"/>
        </w:rPr>
      </w:pPr>
      <w:r>
        <w:rPr>
          <w:rFonts w:ascii="宋体" w:hAnsi="宋体"/>
          <w:sz w:val="24"/>
        </w:rPr>
        <w:t>5</w:t>
      </w:r>
      <w:r>
        <w:rPr>
          <w:rFonts w:ascii="宋体" w:hAnsi="宋体" w:hint="eastAsia"/>
          <w:sz w:val="24"/>
        </w:rPr>
        <w:t>.</w:t>
      </w:r>
      <w:r>
        <w:rPr>
          <w:rFonts w:hint="eastAsia"/>
          <w:sz w:val="24"/>
        </w:rPr>
        <w:t xml:space="preserve"> </w:t>
      </w:r>
      <w:r>
        <w:rPr>
          <w:rFonts w:hint="eastAsia"/>
          <w:sz w:val="24"/>
        </w:rPr>
        <w:t>纸质备份投标文件</w:t>
      </w:r>
      <w:r>
        <w:rPr>
          <w:rFonts w:ascii="宋体" w:hAnsi="宋体" w:hint="eastAsia"/>
          <w:sz w:val="24"/>
        </w:rPr>
        <w:t>须由投标人在规定位置盖章并由法定代表人签署或盖章，投标人应写全称。</w:t>
      </w:r>
      <w:r>
        <w:rPr>
          <w:rFonts w:hint="eastAsia"/>
          <w:sz w:val="24"/>
        </w:rPr>
        <w:t>纸质</w:t>
      </w:r>
      <w:r>
        <w:rPr>
          <w:rFonts w:ascii="宋体" w:hAnsi="宋体" w:cs="仿宋_GB2312" w:hint="eastAsia"/>
          <w:bCs/>
          <w:sz w:val="24"/>
        </w:rPr>
        <w:t>投标文件未按照招标文件要求签署、盖章的，其投标无效；</w:t>
      </w:r>
    </w:p>
    <w:p w14:paraId="443C4E6B" w14:textId="77777777" w:rsidR="00202FBF" w:rsidRDefault="00DC2429">
      <w:pPr>
        <w:snapToGrid w:val="0"/>
        <w:spacing w:line="400" w:lineRule="exact"/>
        <w:ind w:firstLineChars="200" w:firstLine="480"/>
        <w:jc w:val="left"/>
        <w:rPr>
          <w:rFonts w:ascii="宋体" w:hAnsi="宋体"/>
          <w:sz w:val="24"/>
        </w:rPr>
      </w:pPr>
      <w:r>
        <w:rPr>
          <w:rFonts w:ascii="宋体" w:hAnsi="宋体"/>
          <w:sz w:val="24"/>
        </w:rPr>
        <w:t>6</w:t>
      </w:r>
      <w:r>
        <w:rPr>
          <w:rFonts w:ascii="宋体" w:hAnsi="宋体" w:hint="eastAsia"/>
          <w:sz w:val="24"/>
        </w:rPr>
        <w:t>.投标文件不得涂改，若有修改错漏处，须加盖单位公章或者法定代表人或授权委托人签字或盖章。投标文件因字迹潦草或表达不清所引起的后果由投标人负责。</w:t>
      </w:r>
    </w:p>
    <w:p w14:paraId="58992933" w14:textId="77777777" w:rsidR="00202FBF" w:rsidRDefault="00DC2429" w:rsidP="005715F6">
      <w:pPr>
        <w:snapToGrid w:val="0"/>
        <w:spacing w:beforeLines="50" w:before="120" w:line="400" w:lineRule="exact"/>
        <w:ind w:firstLineChars="147" w:firstLine="354"/>
        <w:jc w:val="left"/>
        <w:rPr>
          <w:rFonts w:ascii="宋体" w:hAnsi="宋体"/>
          <w:b/>
          <w:sz w:val="24"/>
        </w:rPr>
      </w:pPr>
      <w:r>
        <w:rPr>
          <w:rFonts w:ascii="宋体" w:hAnsi="宋体" w:hint="eastAsia"/>
          <w:b/>
          <w:sz w:val="24"/>
        </w:rPr>
        <w:t>（七）</w:t>
      </w:r>
      <w:r>
        <w:rPr>
          <w:rFonts w:hint="eastAsia"/>
          <w:sz w:val="24"/>
        </w:rPr>
        <w:t>纸质备份</w:t>
      </w:r>
      <w:r>
        <w:rPr>
          <w:rFonts w:ascii="宋体" w:hAnsi="宋体" w:hint="eastAsia"/>
          <w:b/>
          <w:sz w:val="24"/>
        </w:rPr>
        <w:t>投标文件的包装、密封、递交、修改和撤回</w:t>
      </w:r>
    </w:p>
    <w:p w14:paraId="06CE6A90" w14:textId="77777777" w:rsidR="00202FBF" w:rsidRDefault="00DC2429">
      <w:pPr>
        <w:snapToGrid w:val="0"/>
        <w:spacing w:line="400" w:lineRule="exact"/>
        <w:ind w:firstLine="420"/>
        <w:jc w:val="left"/>
        <w:rPr>
          <w:rFonts w:ascii="宋体" w:hAnsi="宋体"/>
          <w:sz w:val="24"/>
        </w:rPr>
      </w:pPr>
      <w:r>
        <w:rPr>
          <w:rFonts w:ascii="宋体" w:hAnsi="宋体" w:hint="eastAsia"/>
          <w:sz w:val="24"/>
          <w:u w:val="single"/>
          <w:shd w:val="pct10" w:color="auto" w:fill="FFFFFF"/>
        </w:rPr>
        <w:t>1.</w:t>
      </w:r>
      <w:r>
        <w:rPr>
          <w:rFonts w:ascii="宋体" w:hAnsi="宋体" w:hint="eastAsia"/>
          <w:b/>
          <w:sz w:val="24"/>
          <w:u w:val="single"/>
          <w:shd w:val="pct10" w:color="auto" w:fill="FFFFFF"/>
        </w:rPr>
        <w:t>投标人应按商务技术文件、报价文件二部分</w:t>
      </w:r>
      <w:bookmarkStart w:id="27" w:name="_Hlk524534233"/>
      <w:r>
        <w:rPr>
          <w:rFonts w:ascii="宋体" w:hAnsi="宋体" w:hint="eastAsia"/>
          <w:b/>
          <w:sz w:val="24"/>
          <w:u w:val="single"/>
          <w:shd w:val="pct10" w:color="auto" w:fill="FFFFFF"/>
        </w:rPr>
        <w:t>分别密封</w:t>
      </w:r>
      <w:bookmarkEnd w:id="27"/>
      <w:r>
        <w:rPr>
          <w:rFonts w:ascii="宋体" w:hAnsi="宋体" w:hint="eastAsia"/>
          <w:b/>
          <w:sz w:val="24"/>
          <w:u w:val="single"/>
          <w:shd w:val="pct10" w:color="auto" w:fill="FFFFFF"/>
        </w:rPr>
        <w:t>封装纸质投标文件。商务本可共同密封。商务技术文件、报价文件未分别密封的投标文件将为无效。</w:t>
      </w:r>
      <w:r>
        <w:rPr>
          <w:rFonts w:ascii="宋体" w:hAnsi="宋体" w:hint="eastAsia"/>
          <w:sz w:val="24"/>
        </w:rPr>
        <w:t>投标文件的包装封</w:t>
      </w:r>
      <w:r>
        <w:rPr>
          <w:rFonts w:ascii="宋体" w:hAnsi="宋体" w:hint="eastAsia"/>
          <w:sz w:val="24"/>
        </w:rPr>
        <w:lastRenderedPageBreak/>
        <w:t>面上请注明投标人名称、投标人地址、投标文件名称（商务技术文件、报价文件）、投标项目名称、项目编号及“开标时启封”字样。</w:t>
      </w:r>
    </w:p>
    <w:p w14:paraId="37DAD268" w14:textId="77777777" w:rsidR="00202FBF" w:rsidRDefault="00DC2429">
      <w:pPr>
        <w:snapToGrid w:val="0"/>
        <w:spacing w:line="400" w:lineRule="exact"/>
        <w:ind w:firstLineChars="200" w:firstLine="480"/>
        <w:jc w:val="left"/>
        <w:rPr>
          <w:rFonts w:ascii="宋体" w:hAnsi="宋体"/>
          <w:sz w:val="24"/>
        </w:rPr>
      </w:pPr>
      <w:r>
        <w:rPr>
          <w:rFonts w:ascii="宋体" w:hAnsi="宋体" w:hint="eastAsia"/>
          <w:sz w:val="24"/>
        </w:rPr>
        <w:t>2.未按规定密封</w:t>
      </w:r>
      <w:r>
        <w:rPr>
          <w:rFonts w:ascii="宋体" w:hAnsi="宋体" w:hint="eastAsia"/>
          <w:b/>
          <w:sz w:val="24"/>
        </w:rPr>
        <w:t>（投标文件外包装、封口等处已作粘贴、胶封、胶粘等密封处理，不会造成开标前递交的投标文件破损而散失或被提前开启而使内容被篡改、泄露，同时密封处作一定的签署公章即为符合密封要求）</w:t>
      </w:r>
      <w:r>
        <w:rPr>
          <w:rFonts w:ascii="宋体" w:hAnsi="宋体" w:hint="eastAsia"/>
          <w:sz w:val="24"/>
        </w:rPr>
        <w:t>或标记的投标文件将被拒绝，由此造成投标文件被误投或提前拆封的风险由投标人自己承担。</w:t>
      </w:r>
    </w:p>
    <w:p w14:paraId="60C6AD2E" w14:textId="77777777" w:rsidR="00202FBF" w:rsidRDefault="00DC2429">
      <w:pPr>
        <w:snapToGrid w:val="0"/>
        <w:spacing w:line="400" w:lineRule="exact"/>
        <w:ind w:firstLineChars="200" w:firstLine="482"/>
        <w:jc w:val="left"/>
        <w:rPr>
          <w:rFonts w:ascii="宋体" w:hAnsi="宋体"/>
          <w:b/>
          <w:bCs/>
          <w:color w:val="FF0000"/>
          <w:sz w:val="24"/>
          <w:u w:val="single"/>
        </w:rPr>
      </w:pPr>
      <w:r>
        <w:rPr>
          <w:rFonts w:ascii="宋体" w:hAnsi="宋体" w:hint="eastAsia"/>
          <w:b/>
          <w:sz w:val="24"/>
          <w:u w:val="single"/>
        </w:rPr>
        <w:t>相关原件在投标文件递交截止时间前递交，逾期将不予接收（原件放置在档案袋中，可不用密封）</w:t>
      </w:r>
      <w:r>
        <w:rPr>
          <w:rFonts w:ascii="宋体" w:hAnsi="宋体" w:hint="eastAsia"/>
          <w:sz w:val="24"/>
          <w:u w:val="single"/>
        </w:rPr>
        <w:t>。</w:t>
      </w:r>
      <w:r>
        <w:rPr>
          <w:rFonts w:ascii="宋体" w:hAnsi="宋体" w:hint="eastAsia"/>
          <w:b/>
          <w:bCs/>
          <w:sz w:val="24"/>
          <w:u w:val="single"/>
        </w:rPr>
        <w:t>原件仅作为核查复印件真实性之用，如仅提供了原件，投标文件中未提供复印件，不予认定投标文件中具备该份资料。</w:t>
      </w:r>
    </w:p>
    <w:p w14:paraId="40EEAFE7" w14:textId="77777777" w:rsidR="00202FBF" w:rsidRDefault="00DC2429">
      <w:pPr>
        <w:snapToGrid w:val="0"/>
        <w:spacing w:line="400" w:lineRule="exact"/>
        <w:ind w:firstLine="420"/>
        <w:jc w:val="left"/>
        <w:rPr>
          <w:rFonts w:ascii="宋体" w:hAnsi="宋体"/>
          <w:sz w:val="24"/>
        </w:rPr>
      </w:pPr>
      <w:r>
        <w:rPr>
          <w:rFonts w:ascii="宋体" w:hAnsi="宋体" w:hint="eastAsia"/>
          <w:color w:val="000000"/>
          <w:sz w:val="24"/>
        </w:rPr>
        <w:t>3.投标人在投标截止时间之前，可以对</w:t>
      </w:r>
      <w:r>
        <w:rPr>
          <w:rFonts w:ascii="宋体" w:hAnsi="宋体" w:hint="eastAsia"/>
          <w:sz w:val="24"/>
        </w:rPr>
        <w:t>已提交的</w:t>
      </w:r>
      <w:r>
        <w:rPr>
          <w:rFonts w:hint="eastAsia"/>
          <w:sz w:val="24"/>
        </w:rPr>
        <w:t>纸质备份</w:t>
      </w:r>
      <w:r>
        <w:rPr>
          <w:rFonts w:ascii="宋体" w:hAnsi="宋体" w:hint="eastAsia"/>
          <w:sz w:val="24"/>
        </w:rPr>
        <w:t>投标文件进行修改或撤回，</w:t>
      </w:r>
      <w:r>
        <w:rPr>
          <w:rFonts w:ascii="宋体" w:hAnsi="宋体" w:hint="eastAsia"/>
          <w:b/>
          <w:sz w:val="24"/>
        </w:rPr>
        <w:t>但应以书面形式通知招标人，书面形式应加盖投标人公章或由法定代表人（或委托人）签署或盖章。</w:t>
      </w:r>
      <w:r>
        <w:rPr>
          <w:rFonts w:ascii="宋体" w:hAnsi="宋体" w:hint="eastAsia"/>
          <w:sz w:val="24"/>
        </w:rPr>
        <w:t>投标截止时间后，投标人不得撤回、修改投标文件。修改后重新递交的投标文件应当按本招标文件的要求签署、盖章和密封。</w:t>
      </w:r>
    </w:p>
    <w:p w14:paraId="1FDF03DE" w14:textId="77777777" w:rsidR="00202FBF" w:rsidRDefault="00DC2429">
      <w:pPr>
        <w:autoSpaceDE w:val="0"/>
        <w:autoSpaceDN w:val="0"/>
        <w:adjustRightInd w:val="0"/>
        <w:spacing w:line="400" w:lineRule="exact"/>
        <w:ind w:firstLineChars="150" w:firstLine="361"/>
        <w:rPr>
          <w:rFonts w:ascii="宋体" w:hAnsi="宋体"/>
          <w:b/>
          <w:sz w:val="24"/>
        </w:rPr>
      </w:pPr>
      <w:r>
        <w:rPr>
          <w:rFonts w:ascii="宋体" w:hAnsi="宋体" w:hint="eastAsia"/>
          <w:b/>
          <w:sz w:val="24"/>
        </w:rPr>
        <w:t>4.发生下列情况之一的投标文件将不予受理：</w:t>
      </w:r>
    </w:p>
    <w:p w14:paraId="49A4120C" w14:textId="77777777" w:rsidR="00202FBF" w:rsidRDefault="00DC2429">
      <w:pPr>
        <w:spacing w:line="400" w:lineRule="exact"/>
        <w:ind w:firstLineChars="100" w:firstLine="240"/>
        <w:rPr>
          <w:rFonts w:ascii="宋体" w:hAnsi="宋体"/>
          <w:sz w:val="24"/>
        </w:rPr>
      </w:pPr>
      <w:r>
        <w:rPr>
          <w:rFonts w:ascii="宋体" w:hAnsi="宋体" w:hint="eastAsia"/>
          <w:sz w:val="24"/>
        </w:rPr>
        <w:t>（</w:t>
      </w:r>
      <w:r>
        <w:rPr>
          <w:rFonts w:ascii="宋体" w:hAnsi="宋体"/>
          <w:sz w:val="24"/>
        </w:rPr>
        <w:t>1</w:t>
      </w:r>
      <w:r>
        <w:rPr>
          <w:rFonts w:ascii="宋体" w:hAnsi="宋体" w:hint="eastAsia"/>
          <w:sz w:val="24"/>
        </w:rPr>
        <w:t>）以电讯、邮寄形式提交的；</w:t>
      </w:r>
    </w:p>
    <w:p w14:paraId="36552B41" w14:textId="77777777" w:rsidR="00202FBF" w:rsidRDefault="00DC2429">
      <w:pPr>
        <w:spacing w:line="400" w:lineRule="exact"/>
        <w:ind w:firstLineChars="100" w:firstLine="240"/>
        <w:rPr>
          <w:rFonts w:ascii="宋体" w:hAnsi="宋体"/>
          <w:sz w:val="24"/>
        </w:rPr>
      </w:pPr>
      <w:r>
        <w:rPr>
          <w:rFonts w:ascii="宋体" w:hAnsi="宋体" w:hint="eastAsia"/>
          <w:sz w:val="24"/>
        </w:rPr>
        <w:t>（</w:t>
      </w:r>
      <w:r>
        <w:rPr>
          <w:rFonts w:ascii="宋体" w:hAnsi="宋体"/>
          <w:sz w:val="24"/>
        </w:rPr>
        <w:t>2</w:t>
      </w:r>
      <w:r>
        <w:rPr>
          <w:rFonts w:ascii="宋体" w:hAnsi="宋体" w:hint="eastAsia"/>
          <w:sz w:val="24"/>
        </w:rPr>
        <w:t>）逾期送达的或者未送达指定地点的。</w:t>
      </w:r>
    </w:p>
    <w:p w14:paraId="7C692EBB" w14:textId="77777777" w:rsidR="00202FBF" w:rsidRDefault="00DC2429">
      <w:pPr>
        <w:spacing w:line="400" w:lineRule="exact"/>
        <w:ind w:firstLineChars="100" w:firstLine="240"/>
        <w:rPr>
          <w:rFonts w:ascii="宋体" w:hAnsi="宋体"/>
          <w:sz w:val="24"/>
        </w:rPr>
      </w:pPr>
      <w:r>
        <w:rPr>
          <w:rFonts w:ascii="宋体" w:hAnsi="宋体" w:hint="eastAsia"/>
          <w:sz w:val="24"/>
        </w:rPr>
        <w:t>（</w:t>
      </w:r>
      <w:r>
        <w:rPr>
          <w:rFonts w:ascii="宋体" w:hAnsi="宋体"/>
          <w:sz w:val="24"/>
        </w:rPr>
        <w:t>3</w:t>
      </w:r>
      <w:r>
        <w:rPr>
          <w:rFonts w:ascii="宋体" w:hAnsi="宋体" w:hint="eastAsia"/>
          <w:sz w:val="24"/>
        </w:rPr>
        <w:t>）投标截止时间前未完成传输电子投标文件的。</w:t>
      </w:r>
    </w:p>
    <w:p w14:paraId="6A32BF21" w14:textId="77777777" w:rsidR="00202FBF" w:rsidRDefault="00DC2429" w:rsidP="005715F6">
      <w:pPr>
        <w:snapToGrid w:val="0"/>
        <w:spacing w:beforeLines="50" w:before="120" w:line="400" w:lineRule="exact"/>
        <w:ind w:firstLineChars="196" w:firstLine="472"/>
        <w:rPr>
          <w:rFonts w:ascii="宋体" w:hAnsi="宋体"/>
          <w:b/>
          <w:sz w:val="24"/>
        </w:rPr>
      </w:pPr>
      <w:r>
        <w:rPr>
          <w:rFonts w:ascii="宋体" w:hAnsi="宋体" w:hint="eastAsia"/>
          <w:b/>
          <w:sz w:val="24"/>
        </w:rPr>
        <w:t>（八）投标无效的情形</w:t>
      </w:r>
    </w:p>
    <w:p w14:paraId="37DB574A" w14:textId="77777777" w:rsidR="00202FBF" w:rsidRDefault="00DC2429">
      <w:pPr>
        <w:snapToGrid w:val="0"/>
        <w:spacing w:line="400" w:lineRule="exact"/>
        <w:ind w:firstLineChars="200" w:firstLine="480"/>
        <w:rPr>
          <w:rFonts w:ascii="宋体" w:hAnsi="宋体"/>
          <w:bCs/>
          <w:color w:val="000000"/>
          <w:sz w:val="24"/>
        </w:rPr>
      </w:pPr>
      <w:r>
        <w:rPr>
          <w:rFonts w:ascii="宋体" w:hAnsi="宋体" w:hint="eastAsia"/>
          <w:bCs/>
          <w:sz w:val="24"/>
        </w:rPr>
        <w:t>实质上没有响应招标文件要求的投标将被视为无效投标。投标人不得通过修正或撤消不合要求的偏离或保留从而使其投标成为实质上响应的投标，但经评标委员会认定属于投标人疏忽、笔误所造成的差错，应当允许其在评标结束之前进行修改或者补正（可以是复印件、传真件等，原件必须加盖单位</w:t>
      </w:r>
      <w:r>
        <w:rPr>
          <w:rFonts w:ascii="宋体" w:hAnsi="宋体" w:hint="eastAsia"/>
          <w:bCs/>
          <w:color w:val="000000"/>
          <w:sz w:val="24"/>
        </w:rPr>
        <w:t>公章）。修改或者补正投标文件必须以书面形式进行，并应在中标结果公告之前查核原件。限期内不补正或经补正后仍不符合招标文件要求的，应认定其投标无效。投标人修改、补正投标文件后，不影响评标委员会对其投标文件所作的评价和评分结果。</w:t>
      </w:r>
    </w:p>
    <w:p w14:paraId="74B086D9" w14:textId="77777777" w:rsidR="00202FBF" w:rsidRDefault="00DC2429">
      <w:pPr>
        <w:snapToGrid w:val="0"/>
        <w:spacing w:line="400" w:lineRule="exact"/>
        <w:ind w:firstLineChars="196" w:firstLine="457"/>
        <w:rPr>
          <w:rFonts w:ascii="宋体" w:hAnsi="宋体"/>
          <w:b/>
          <w:bCs/>
          <w:spacing w:val="-4"/>
          <w:sz w:val="24"/>
        </w:rPr>
      </w:pPr>
      <w:r>
        <w:rPr>
          <w:rFonts w:ascii="宋体" w:hAnsi="宋体" w:hint="eastAsia"/>
          <w:b/>
          <w:bCs/>
          <w:color w:val="000000"/>
          <w:spacing w:val="-4"/>
          <w:sz w:val="24"/>
        </w:rPr>
        <w:t>1.</w:t>
      </w:r>
      <w:bookmarkStart w:id="28" w:name="_Hlk534294335"/>
      <w:r>
        <w:rPr>
          <w:rFonts w:ascii="宋体" w:hAnsi="宋体" w:hint="eastAsia"/>
          <w:b/>
          <w:bCs/>
          <w:color w:val="000000"/>
          <w:spacing w:val="-4"/>
          <w:sz w:val="24"/>
        </w:rPr>
        <w:t>在符合性审查和商务技术评审时，如发现下列情形之一的，投标文件将被视为无效：</w:t>
      </w:r>
    </w:p>
    <w:bookmarkEnd w:id="28"/>
    <w:p w14:paraId="33323249" w14:textId="77777777" w:rsidR="00202FBF" w:rsidRDefault="00DC2429">
      <w:pPr>
        <w:snapToGrid w:val="0"/>
        <w:spacing w:line="400" w:lineRule="exact"/>
        <w:ind w:firstLineChars="196" w:firstLine="470"/>
        <w:rPr>
          <w:rFonts w:ascii="宋体" w:hAnsi="宋体"/>
          <w:sz w:val="24"/>
        </w:rPr>
      </w:pPr>
      <w:r>
        <w:rPr>
          <w:rFonts w:ascii="宋体" w:hAnsi="宋体" w:hint="eastAsia"/>
          <w:sz w:val="24"/>
        </w:rPr>
        <w:t>（1）资格证明文件不全的，或者不符合招标文件标明的资格要求的；</w:t>
      </w:r>
    </w:p>
    <w:p w14:paraId="27BFF350" w14:textId="77777777" w:rsidR="00202FBF" w:rsidRDefault="00DC2429">
      <w:pPr>
        <w:snapToGrid w:val="0"/>
        <w:spacing w:line="400" w:lineRule="exact"/>
        <w:ind w:firstLineChars="196" w:firstLine="470"/>
        <w:rPr>
          <w:rFonts w:ascii="宋体" w:hAnsi="宋体"/>
          <w:bCs/>
          <w:kern w:val="0"/>
          <w:sz w:val="24"/>
        </w:rPr>
      </w:pPr>
      <w:r>
        <w:rPr>
          <w:rFonts w:ascii="宋体" w:hAnsi="宋体" w:hint="eastAsia"/>
          <w:sz w:val="24"/>
        </w:rPr>
        <w:t>（2）</w:t>
      </w:r>
      <w:r>
        <w:rPr>
          <w:rFonts w:ascii="宋体" w:hAnsi="宋体" w:hint="eastAsia"/>
          <w:bCs/>
          <w:sz w:val="24"/>
        </w:rPr>
        <w:t>电子投标文件及</w:t>
      </w:r>
      <w:r>
        <w:rPr>
          <w:rFonts w:hint="eastAsia"/>
          <w:sz w:val="24"/>
        </w:rPr>
        <w:t>纸质备份</w:t>
      </w:r>
      <w:r>
        <w:rPr>
          <w:rFonts w:ascii="宋体" w:hAnsi="宋体" w:hint="eastAsia"/>
          <w:bCs/>
          <w:kern w:val="0"/>
          <w:sz w:val="24"/>
        </w:rPr>
        <w:t>投标文件</w:t>
      </w:r>
      <w:r>
        <w:rPr>
          <w:rFonts w:ascii="宋体" w:hAnsi="宋体" w:hint="eastAsia"/>
          <w:b/>
          <w:bCs/>
          <w:kern w:val="0"/>
          <w:sz w:val="24"/>
        </w:rPr>
        <w:t>在指定页面</w:t>
      </w:r>
      <w:r>
        <w:rPr>
          <w:rFonts w:ascii="宋体" w:hAnsi="宋体" w:hint="eastAsia"/>
          <w:bCs/>
          <w:kern w:val="0"/>
          <w:sz w:val="24"/>
        </w:rPr>
        <w:t>无法定代表人盖章或签字、</w:t>
      </w:r>
      <w:r>
        <w:rPr>
          <w:rFonts w:ascii="宋体" w:hAnsi="宋体" w:hint="eastAsia"/>
          <w:b/>
          <w:bCs/>
          <w:kern w:val="0"/>
          <w:sz w:val="24"/>
        </w:rPr>
        <w:t>未在指定页面盖公章、在指定页面无被授权人签字、投标文件份数少于招标文件要求、未提供法定代表人授权委托书、未提供投标函或者投标函格式不符合招标文件要求或填写项目不齐全的；</w:t>
      </w:r>
    </w:p>
    <w:p w14:paraId="09E600E8" w14:textId="77777777" w:rsidR="00202FBF" w:rsidRDefault="00DC2429">
      <w:pPr>
        <w:snapToGrid w:val="0"/>
        <w:spacing w:line="400" w:lineRule="exact"/>
        <w:ind w:firstLineChars="196" w:firstLine="470"/>
        <w:rPr>
          <w:rFonts w:ascii="宋体" w:hAnsi="宋体"/>
          <w:sz w:val="24"/>
        </w:rPr>
      </w:pPr>
      <w:r>
        <w:rPr>
          <w:rFonts w:ascii="宋体" w:hAnsi="宋体" w:hint="eastAsia"/>
          <w:sz w:val="24"/>
        </w:rPr>
        <w:t>（3）投标代表人未能出具身份证明或与法定代表人授权委托人身份不符的；</w:t>
      </w:r>
    </w:p>
    <w:p w14:paraId="57BD8AA3" w14:textId="77777777" w:rsidR="00202FBF" w:rsidRDefault="00DC2429" w:rsidP="005715F6">
      <w:pPr>
        <w:pStyle w:val="af0"/>
        <w:snapToGrid w:val="0"/>
        <w:spacing w:line="400" w:lineRule="exact"/>
        <w:ind w:firstLineChars="196" w:firstLine="455"/>
        <w:rPr>
          <w:rFonts w:hAnsi="宋体"/>
          <w:snapToGrid w:val="0"/>
          <w:sz w:val="24"/>
          <w:szCs w:val="24"/>
        </w:rPr>
      </w:pPr>
      <w:r>
        <w:rPr>
          <w:rFonts w:hAnsi="宋体" w:hint="eastAsia"/>
          <w:sz w:val="24"/>
          <w:szCs w:val="24"/>
        </w:rPr>
        <w:t>（</w:t>
      </w:r>
      <w:r>
        <w:rPr>
          <w:rFonts w:hAnsi="宋体" w:hint="eastAsia"/>
          <w:snapToGrid w:val="0"/>
          <w:sz w:val="24"/>
          <w:szCs w:val="24"/>
        </w:rPr>
        <w:t>4）</w:t>
      </w:r>
      <w:r>
        <w:rPr>
          <w:rFonts w:hAnsi="宋体" w:hint="eastAsia"/>
          <w:sz w:val="24"/>
          <w:szCs w:val="24"/>
        </w:rPr>
        <w:t>投标文件格式不规范、项目不齐全或者内容虚假的；</w:t>
      </w:r>
    </w:p>
    <w:p w14:paraId="1D7C7E90" w14:textId="77777777" w:rsidR="00202FBF" w:rsidRDefault="00DC2429" w:rsidP="005715F6">
      <w:pPr>
        <w:pStyle w:val="af0"/>
        <w:snapToGrid w:val="0"/>
        <w:spacing w:line="400" w:lineRule="exact"/>
        <w:ind w:firstLineChars="196" w:firstLine="455"/>
        <w:rPr>
          <w:rFonts w:hAnsi="宋体"/>
          <w:snapToGrid w:val="0"/>
          <w:sz w:val="24"/>
          <w:szCs w:val="24"/>
        </w:rPr>
      </w:pPr>
      <w:r>
        <w:rPr>
          <w:rFonts w:hAnsi="宋体" w:hint="eastAsia"/>
          <w:sz w:val="24"/>
          <w:szCs w:val="24"/>
        </w:rPr>
        <w:t>（5）投标文件的实质性内容未使用中文表述、意思表述不明确、前后矛盾（经评标委员会认定并允许其当场更正的笔误除外）；</w:t>
      </w:r>
    </w:p>
    <w:p w14:paraId="4C100AA4" w14:textId="77777777" w:rsidR="00202FBF" w:rsidRDefault="00DC2429">
      <w:pPr>
        <w:pStyle w:val="af0"/>
        <w:snapToGrid w:val="0"/>
        <w:spacing w:before="120" w:after="120" w:line="400" w:lineRule="exact"/>
        <w:ind w:firstLineChars="200" w:firstLine="464"/>
        <w:rPr>
          <w:rFonts w:hAnsi="宋体"/>
          <w:snapToGrid w:val="0"/>
          <w:sz w:val="24"/>
          <w:szCs w:val="24"/>
        </w:rPr>
      </w:pPr>
      <w:r>
        <w:rPr>
          <w:rFonts w:hAnsi="宋体" w:hint="eastAsia"/>
          <w:sz w:val="24"/>
          <w:szCs w:val="24"/>
        </w:rPr>
        <w:lastRenderedPageBreak/>
        <w:t>（</w:t>
      </w:r>
      <w:r>
        <w:rPr>
          <w:rFonts w:hAnsi="宋体" w:hint="eastAsia"/>
          <w:snapToGrid w:val="0"/>
          <w:sz w:val="24"/>
          <w:szCs w:val="24"/>
        </w:rPr>
        <w:t>6）投标有效期、工期（供货期、交货时间、服务期）、保修期（质保期）、付款方式等商务条款不能满足招标文件要求或缺失的；</w:t>
      </w:r>
    </w:p>
    <w:p w14:paraId="1E75157D" w14:textId="77777777" w:rsidR="00202FBF" w:rsidRDefault="00DC2429" w:rsidP="005715F6">
      <w:pPr>
        <w:pStyle w:val="af0"/>
        <w:snapToGrid w:val="0"/>
        <w:spacing w:line="400" w:lineRule="exact"/>
        <w:ind w:firstLineChars="196" w:firstLine="455"/>
        <w:rPr>
          <w:rFonts w:hAnsi="宋体"/>
          <w:color w:val="000000"/>
          <w:sz w:val="24"/>
          <w:szCs w:val="24"/>
        </w:rPr>
      </w:pPr>
      <w:r>
        <w:rPr>
          <w:rFonts w:hAnsi="宋体" w:hint="eastAsia"/>
          <w:color w:val="000000"/>
          <w:sz w:val="24"/>
          <w:szCs w:val="24"/>
        </w:rPr>
        <w:t>（7）未实质性响应招标文件要求或者投标文件有招标方不能接受的附加条件的；</w:t>
      </w:r>
    </w:p>
    <w:p w14:paraId="0CC62312" w14:textId="77777777" w:rsidR="00202FBF" w:rsidRDefault="00DC2429" w:rsidP="005715F6">
      <w:pPr>
        <w:pStyle w:val="af0"/>
        <w:snapToGrid w:val="0"/>
        <w:spacing w:line="400" w:lineRule="exact"/>
        <w:ind w:firstLineChars="196" w:firstLine="455"/>
        <w:rPr>
          <w:rFonts w:hAnsi="宋体"/>
          <w:color w:val="000000"/>
          <w:sz w:val="24"/>
          <w:szCs w:val="24"/>
        </w:rPr>
      </w:pPr>
      <w:r>
        <w:rPr>
          <w:rFonts w:hAnsi="宋体" w:hint="eastAsia"/>
          <w:color w:val="000000"/>
          <w:sz w:val="24"/>
          <w:szCs w:val="24"/>
        </w:rPr>
        <w:t>（8）未提供或未如实提供投标货物的技术参数，或者投标文件标明的响应或偏离与事实不符或虚假投标的；</w:t>
      </w:r>
    </w:p>
    <w:p w14:paraId="283C2808" w14:textId="77777777" w:rsidR="00202FBF" w:rsidRDefault="00DC2429">
      <w:pPr>
        <w:pStyle w:val="af0"/>
        <w:snapToGrid w:val="0"/>
        <w:spacing w:line="400" w:lineRule="exact"/>
        <w:ind w:firstLineChars="200" w:firstLine="464"/>
        <w:rPr>
          <w:rFonts w:hAnsi="宋体"/>
          <w:color w:val="000000"/>
          <w:sz w:val="24"/>
          <w:szCs w:val="24"/>
        </w:rPr>
      </w:pPr>
      <w:r>
        <w:rPr>
          <w:rFonts w:hAnsi="宋体" w:hint="eastAsia"/>
          <w:color w:val="000000"/>
          <w:sz w:val="24"/>
          <w:szCs w:val="24"/>
        </w:rPr>
        <w:t>（9）商务技术文件中出现报价的；</w:t>
      </w:r>
    </w:p>
    <w:p w14:paraId="26D8811E" w14:textId="77777777" w:rsidR="00202FBF" w:rsidRDefault="00DC2429" w:rsidP="005715F6">
      <w:pPr>
        <w:pStyle w:val="af0"/>
        <w:snapToGrid w:val="0"/>
        <w:spacing w:line="400" w:lineRule="exact"/>
        <w:ind w:firstLineChars="196" w:firstLine="455"/>
        <w:rPr>
          <w:rFonts w:hAnsi="宋体"/>
          <w:sz w:val="24"/>
          <w:szCs w:val="24"/>
        </w:rPr>
      </w:pPr>
      <w:r>
        <w:rPr>
          <w:rFonts w:hAnsi="宋体" w:hint="eastAsia"/>
          <w:color w:val="000000"/>
          <w:sz w:val="24"/>
          <w:szCs w:val="24"/>
        </w:rPr>
        <w:t>（10）</w:t>
      </w:r>
      <w:r>
        <w:rPr>
          <w:rFonts w:hAnsi="宋体" w:hint="eastAsia"/>
          <w:snapToGrid w:val="0"/>
          <w:color w:val="000000"/>
          <w:sz w:val="24"/>
          <w:szCs w:val="24"/>
        </w:rPr>
        <w:t>明显不符合招标文件要求的规格型号、质量标准，或者与</w:t>
      </w:r>
      <w:r>
        <w:rPr>
          <w:rFonts w:hAnsi="宋体" w:hint="eastAsia"/>
          <w:color w:val="000000"/>
          <w:sz w:val="24"/>
          <w:szCs w:val="24"/>
        </w:rPr>
        <w:t>招标文件中标“▲”的技术指标、</w:t>
      </w:r>
      <w:r>
        <w:rPr>
          <w:rFonts w:hAnsi="宋体" w:hint="eastAsia"/>
          <w:sz w:val="24"/>
          <w:szCs w:val="24"/>
        </w:rPr>
        <w:t>主要功能项目发生实质性偏离的；</w:t>
      </w:r>
    </w:p>
    <w:p w14:paraId="5ADE16F1" w14:textId="77777777" w:rsidR="00202FBF" w:rsidRDefault="00DC2429" w:rsidP="005715F6">
      <w:pPr>
        <w:pStyle w:val="af0"/>
        <w:snapToGrid w:val="0"/>
        <w:spacing w:line="400" w:lineRule="exact"/>
        <w:ind w:firstLineChars="196" w:firstLine="455"/>
        <w:rPr>
          <w:rFonts w:hAnsi="宋体"/>
          <w:sz w:val="24"/>
          <w:szCs w:val="24"/>
        </w:rPr>
      </w:pPr>
      <w:r>
        <w:rPr>
          <w:rFonts w:hAnsi="宋体" w:hint="eastAsia"/>
          <w:sz w:val="24"/>
          <w:szCs w:val="24"/>
        </w:rPr>
        <w:t>（11）投标技术方案不明确，存在一个或一个以上备选（替代）投标方案的；</w:t>
      </w:r>
    </w:p>
    <w:p w14:paraId="1522FA7D" w14:textId="77777777" w:rsidR="00202FBF" w:rsidRDefault="00DC2429" w:rsidP="005715F6">
      <w:pPr>
        <w:pStyle w:val="af0"/>
        <w:snapToGrid w:val="0"/>
        <w:spacing w:line="400" w:lineRule="exact"/>
        <w:ind w:firstLineChars="196" w:firstLine="455"/>
        <w:rPr>
          <w:rFonts w:hAnsi="宋体"/>
          <w:sz w:val="24"/>
          <w:szCs w:val="24"/>
        </w:rPr>
      </w:pPr>
      <w:r>
        <w:rPr>
          <w:rFonts w:hAnsi="宋体" w:hint="eastAsia"/>
          <w:sz w:val="24"/>
          <w:szCs w:val="24"/>
        </w:rPr>
        <w:t>（1</w:t>
      </w:r>
      <w:r>
        <w:rPr>
          <w:rFonts w:hAnsi="宋体"/>
          <w:sz w:val="24"/>
          <w:szCs w:val="24"/>
        </w:rPr>
        <w:t>2</w:t>
      </w:r>
      <w:r>
        <w:rPr>
          <w:rFonts w:hAnsi="宋体" w:hint="eastAsia"/>
          <w:sz w:val="24"/>
          <w:szCs w:val="24"/>
        </w:rPr>
        <w:t>）投标人的电子投标文件无法按时解密的。</w:t>
      </w:r>
    </w:p>
    <w:p w14:paraId="79F04634" w14:textId="77777777" w:rsidR="00202FBF" w:rsidRDefault="00DC2429" w:rsidP="005715F6">
      <w:pPr>
        <w:pStyle w:val="af0"/>
        <w:snapToGrid w:val="0"/>
        <w:spacing w:line="400" w:lineRule="exact"/>
        <w:ind w:firstLineChars="196" w:firstLine="455"/>
        <w:rPr>
          <w:rFonts w:hAnsi="宋体"/>
          <w:sz w:val="24"/>
          <w:szCs w:val="24"/>
        </w:rPr>
      </w:pPr>
      <w:bookmarkStart w:id="29" w:name="_Hlk34643717"/>
      <w:r>
        <w:rPr>
          <w:rFonts w:hAnsi="宋体" w:hint="eastAsia"/>
          <w:sz w:val="24"/>
          <w:szCs w:val="24"/>
        </w:rPr>
        <w:t>（1</w:t>
      </w:r>
      <w:r>
        <w:rPr>
          <w:rFonts w:hAnsi="宋体"/>
          <w:sz w:val="24"/>
          <w:szCs w:val="24"/>
        </w:rPr>
        <w:t>3</w:t>
      </w:r>
      <w:r>
        <w:rPr>
          <w:rFonts w:hAnsi="宋体" w:hint="eastAsia"/>
          <w:sz w:val="24"/>
          <w:szCs w:val="24"/>
        </w:rPr>
        <w:t>）不同投标人的投标文件,由同一台电脑编制。</w:t>
      </w:r>
    </w:p>
    <w:bookmarkEnd w:id="29"/>
    <w:p w14:paraId="11C22CF5" w14:textId="77777777" w:rsidR="00202FBF" w:rsidRDefault="00DC2429">
      <w:pPr>
        <w:pStyle w:val="af0"/>
        <w:snapToGrid w:val="0"/>
        <w:spacing w:line="400" w:lineRule="exact"/>
        <w:ind w:firstLineChars="196" w:firstLine="457"/>
        <w:rPr>
          <w:rFonts w:hAnsi="宋体"/>
          <w:b/>
          <w:bCs/>
          <w:sz w:val="24"/>
          <w:szCs w:val="24"/>
        </w:rPr>
      </w:pPr>
      <w:r>
        <w:rPr>
          <w:rFonts w:hAnsi="宋体" w:hint="eastAsia"/>
          <w:b/>
          <w:bCs/>
          <w:sz w:val="24"/>
          <w:szCs w:val="24"/>
        </w:rPr>
        <w:t>2.在报价评审时，如发现下列情形之一的，投标文件将被视为无效：</w:t>
      </w:r>
    </w:p>
    <w:p w14:paraId="6143746A" w14:textId="77777777" w:rsidR="00202FBF" w:rsidRDefault="00DC2429" w:rsidP="005715F6">
      <w:pPr>
        <w:pStyle w:val="af0"/>
        <w:snapToGrid w:val="0"/>
        <w:spacing w:after="120" w:line="400" w:lineRule="exact"/>
        <w:ind w:firstLineChars="196" w:firstLine="455"/>
        <w:rPr>
          <w:rFonts w:hAnsi="宋体"/>
          <w:sz w:val="24"/>
          <w:szCs w:val="24"/>
        </w:rPr>
      </w:pPr>
      <w:r>
        <w:rPr>
          <w:rFonts w:hAnsi="宋体" w:hint="eastAsia"/>
          <w:sz w:val="24"/>
          <w:szCs w:val="24"/>
        </w:rPr>
        <w:t>（1）未采用人民币报价或者未按照招标文件标明的币种报价的；</w:t>
      </w:r>
    </w:p>
    <w:p w14:paraId="73D5F64C" w14:textId="77777777" w:rsidR="00202FBF" w:rsidRDefault="00DC2429" w:rsidP="005715F6">
      <w:pPr>
        <w:pStyle w:val="af0"/>
        <w:snapToGrid w:val="0"/>
        <w:spacing w:after="120" w:line="400" w:lineRule="exact"/>
        <w:ind w:firstLineChars="196" w:firstLine="455"/>
        <w:rPr>
          <w:rFonts w:hAnsi="宋体"/>
          <w:spacing w:val="0"/>
          <w:sz w:val="24"/>
          <w:szCs w:val="24"/>
        </w:rPr>
      </w:pPr>
      <w:r>
        <w:rPr>
          <w:rFonts w:hAnsi="宋体" w:hint="eastAsia"/>
          <w:sz w:val="24"/>
          <w:szCs w:val="24"/>
        </w:rPr>
        <w:t>（2）</w:t>
      </w:r>
      <w:r>
        <w:rPr>
          <w:rFonts w:hAnsi="宋体" w:hint="eastAsia"/>
          <w:spacing w:val="0"/>
          <w:sz w:val="24"/>
          <w:szCs w:val="24"/>
        </w:rPr>
        <w:t>投标报价具有选择性，或者开标价格与投标文件承诺的优惠（折扣）价格不一致的；</w:t>
      </w:r>
    </w:p>
    <w:p w14:paraId="7256C21C" w14:textId="77777777" w:rsidR="00202FBF" w:rsidRDefault="00DC2429">
      <w:pPr>
        <w:pStyle w:val="af0"/>
        <w:snapToGrid w:val="0"/>
        <w:spacing w:after="120" w:line="400" w:lineRule="exact"/>
        <w:ind w:firstLineChars="196" w:firstLine="457"/>
        <w:rPr>
          <w:rFonts w:hAnsi="宋体"/>
          <w:b/>
          <w:sz w:val="24"/>
          <w:szCs w:val="24"/>
        </w:rPr>
      </w:pPr>
      <w:r>
        <w:rPr>
          <w:rFonts w:hAnsi="宋体" w:hint="eastAsia"/>
          <w:b/>
          <w:sz w:val="24"/>
          <w:szCs w:val="24"/>
        </w:rPr>
        <w:t>（3）报价超过招标文件中规定的预算金额或者最高限价的；</w:t>
      </w:r>
    </w:p>
    <w:p w14:paraId="056199CC" w14:textId="77777777" w:rsidR="00202FBF" w:rsidRDefault="00DC2429">
      <w:pPr>
        <w:pStyle w:val="af0"/>
        <w:snapToGrid w:val="0"/>
        <w:spacing w:after="120" w:line="400" w:lineRule="exact"/>
        <w:ind w:firstLineChars="200" w:firstLine="480"/>
        <w:rPr>
          <w:rFonts w:hAnsi="宋体"/>
          <w:color w:val="000000"/>
          <w:spacing w:val="0"/>
          <w:sz w:val="24"/>
          <w:szCs w:val="24"/>
        </w:rPr>
      </w:pPr>
      <w:r>
        <w:rPr>
          <w:rFonts w:hAnsi="宋体" w:hint="eastAsia"/>
          <w:color w:val="000000"/>
          <w:spacing w:val="0"/>
          <w:sz w:val="24"/>
          <w:szCs w:val="24"/>
        </w:rPr>
        <w:t>（4）</w:t>
      </w:r>
      <w:r>
        <w:rPr>
          <w:rFonts w:hAnsi="宋体"/>
          <w:color w:val="000000"/>
          <w:sz w:val="24"/>
          <w:szCs w:val="24"/>
        </w:rPr>
        <w:t>二分之一以上的评审人员认为供应商报价明显高于市场平均价的</w:t>
      </w:r>
      <w:r>
        <w:rPr>
          <w:rFonts w:hAnsi="宋体" w:hint="eastAsia"/>
          <w:color w:val="000000"/>
          <w:sz w:val="24"/>
          <w:szCs w:val="24"/>
        </w:rPr>
        <w:t>。</w:t>
      </w:r>
    </w:p>
    <w:p w14:paraId="0C55D0B3" w14:textId="77777777" w:rsidR="00202FBF" w:rsidRDefault="00DC2429">
      <w:pPr>
        <w:pStyle w:val="af0"/>
        <w:snapToGrid w:val="0"/>
        <w:spacing w:line="400" w:lineRule="exact"/>
        <w:ind w:firstLineChars="196" w:firstLine="457"/>
        <w:rPr>
          <w:rFonts w:hAnsi="宋体"/>
          <w:b/>
          <w:color w:val="000000"/>
          <w:sz w:val="24"/>
          <w:szCs w:val="24"/>
        </w:rPr>
      </w:pPr>
      <w:r>
        <w:rPr>
          <w:rFonts w:hAnsi="宋体" w:hint="eastAsia"/>
          <w:b/>
          <w:color w:val="000000"/>
          <w:sz w:val="24"/>
          <w:szCs w:val="24"/>
        </w:rPr>
        <w:t>3.被拒绝的投标文件为无效。</w:t>
      </w:r>
    </w:p>
    <w:p w14:paraId="53340F3C" w14:textId="77777777" w:rsidR="00202FBF" w:rsidRDefault="00DC2429">
      <w:pPr>
        <w:spacing w:line="400" w:lineRule="exact"/>
        <w:ind w:firstLineChars="147" w:firstLine="354"/>
        <w:rPr>
          <w:rFonts w:ascii="宋体" w:hAnsi="宋体"/>
          <w:b/>
          <w:color w:val="000000"/>
          <w:sz w:val="24"/>
          <w:u w:val="single"/>
        </w:rPr>
      </w:pPr>
      <w:r>
        <w:rPr>
          <w:rFonts w:ascii="宋体" w:hAnsi="宋体" w:hint="eastAsia"/>
          <w:b/>
          <w:color w:val="000000"/>
          <w:sz w:val="24"/>
        </w:rPr>
        <w:t>（九）在招标采购中，出现下列情形之一的，应予废标</w:t>
      </w:r>
    </w:p>
    <w:p w14:paraId="0F395115" w14:textId="77777777" w:rsidR="00202FBF" w:rsidRDefault="00DC2429">
      <w:pPr>
        <w:autoSpaceDE w:val="0"/>
        <w:autoSpaceDN w:val="0"/>
        <w:spacing w:line="400" w:lineRule="exact"/>
        <w:ind w:firstLineChars="200" w:firstLine="480"/>
        <w:textAlignment w:val="bottom"/>
        <w:rPr>
          <w:rFonts w:ascii="宋体" w:hAnsi="宋体"/>
          <w:color w:val="000000"/>
          <w:sz w:val="24"/>
        </w:rPr>
      </w:pPr>
      <w:r>
        <w:rPr>
          <w:rFonts w:ascii="宋体" w:hAnsi="宋体" w:hint="eastAsia"/>
          <w:color w:val="000000"/>
          <w:sz w:val="24"/>
        </w:rPr>
        <w:t>1、</w:t>
      </w:r>
      <w:r>
        <w:rPr>
          <w:rFonts w:ascii="宋体" w:hAnsi="宋体"/>
          <w:color w:val="000000"/>
          <w:sz w:val="24"/>
        </w:rPr>
        <w:t>出现影响采购公正的违法、违规</w:t>
      </w:r>
      <w:r>
        <w:rPr>
          <w:rFonts w:ascii="宋体" w:hAnsi="宋体" w:hint="eastAsia"/>
          <w:color w:val="000000"/>
          <w:sz w:val="24"/>
        </w:rPr>
        <w:t>行为</w:t>
      </w:r>
      <w:r>
        <w:rPr>
          <w:rFonts w:ascii="宋体" w:hAnsi="宋体"/>
          <w:color w:val="000000"/>
          <w:sz w:val="24"/>
        </w:rPr>
        <w:t>的；</w:t>
      </w:r>
    </w:p>
    <w:p w14:paraId="24E855C4" w14:textId="77777777" w:rsidR="00202FBF" w:rsidRDefault="00DC2429">
      <w:pPr>
        <w:autoSpaceDE w:val="0"/>
        <w:autoSpaceDN w:val="0"/>
        <w:spacing w:line="400" w:lineRule="exact"/>
        <w:ind w:firstLineChars="200" w:firstLine="480"/>
        <w:textAlignment w:val="bottom"/>
        <w:rPr>
          <w:rFonts w:ascii="宋体" w:hAnsi="宋体"/>
          <w:color w:val="000000"/>
          <w:sz w:val="24"/>
        </w:rPr>
      </w:pPr>
      <w:r>
        <w:rPr>
          <w:rFonts w:ascii="宋体" w:hAnsi="宋体" w:hint="eastAsia"/>
          <w:color w:val="000000"/>
          <w:sz w:val="24"/>
        </w:rPr>
        <w:t>2、</w:t>
      </w:r>
      <w:r>
        <w:rPr>
          <w:rFonts w:ascii="宋体" w:hAnsi="宋体"/>
          <w:color w:val="000000"/>
          <w:sz w:val="24"/>
        </w:rPr>
        <w:t>因重大变故，采购任务取消的；</w:t>
      </w:r>
    </w:p>
    <w:p w14:paraId="002F1075" w14:textId="77777777" w:rsidR="00202FBF" w:rsidRDefault="00DC2429">
      <w:pPr>
        <w:autoSpaceDE w:val="0"/>
        <w:autoSpaceDN w:val="0"/>
        <w:spacing w:line="400" w:lineRule="exact"/>
        <w:ind w:firstLineChars="200" w:firstLine="480"/>
        <w:textAlignment w:val="bottom"/>
        <w:rPr>
          <w:rFonts w:ascii="宋体" w:hAnsi="宋体"/>
          <w:color w:val="000000"/>
          <w:sz w:val="24"/>
        </w:rPr>
      </w:pPr>
      <w:r>
        <w:rPr>
          <w:rFonts w:ascii="宋体" w:hAnsi="宋体" w:hint="eastAsia"/>
          <w:color w:val="000000"/>
          <w:sz w:val="24"/>
        </w:rPr>
        <w:t>3、投标人的报价均超过了采购预算价，采购单位不能支付的。</w:t>
      </w:r>
    </w:p>
    <w:p w14:paraId="2896FA39" w14:textId="77777777" w:rsidR="00202FBF" w:rsidRDefault="00DC2429">
      <w:pPr>
        <w:pStyle w:val="af0"/>
        <w:snapToGrid w:val="0"/>
        <w:spacing w:line="400" w:lineRule="exact"/>
        <w:ind w:firstLineChars="110" w:firstLine="256"/>
        <w:rPr>
          <w:rFonts w:hAnsi="宋体"/>
          <w:b/>
          <w:snapToGrid w:val="0"/>
          <w:color w:val="000000"/>
          <w:sz w:val="24"/>
          <w:szCs w:val="24"/>
        </w:rPr>
      </w:pPr>
      <w:r>
        <w:rPr>
          <w:rFonts w:hAnsi="宋体" w:hint="eastAsia"/>
          <w:b/>
          <w:color w:val="000000"/>
          <w:sz w:val="24"/>
          <w:szCs w:val="24"/>
        </w:rPr>
        <w:t>四、开标</w:t>
      </w:r>
    </w:p>
    <w:p w14:paraId="430A2C82" w14:textId="77777777" w:rsidR="00202FBF" w:rsidRDefault="00DC2429">
      <w:pPr>
        <w:pStyle w:val="af1"/>
        <w:snapToGrid w:val="0"/>
        <w:spacing w:beforeLines="0" w:afterLines="0"/>
        <w:rPr>
          <w:rFonts w:hAnsi="宋体"/>
          <w:b/>
          <w:color w:val="000000"/>
        </w:rPr>
      </w:pPr>
      <w:r>
        <w:rPr>
          <w:rFonts w:hAnsi="宋体" w:hint="eastAsia"/>
          <w:b/>
          <w:color w:val="000000"/>
        </w:rPr>
        <w:t>（一）开标准备</w:t>
      </w:r>
    </w:p>
    <w:p w14:paraId="785A4A3E" w14:textId="77777777" w:rsidR="00202FBF" w:rsidRDefault="00DC2429">
      <w:pPr>
        <w:pStyle w:val="af1"/>
        <w:snapToGrid w:val="0"/>
        <w:spacing w:beforeLines="0" w:afterLines="0"/>
        <w:ind w:firstLineChars="196" w:firstLine="470"/>
        <w:rPr>
          <w:rFonts w:hAnsi="宋体"/>
          <w:bCs/>
        </w:rPr>
      </w:pPr>
      <w:r>
        <w:rPr>
          <w:rFonts w:hAnsi="宋体" w:hint="eastAsia"/>
          <w:bCs/>
          <w:color w:val="000000"/>
        </w:rPr>
        <w:t>招标人将在规定的时间和地点进行开标，投标人的法定代表人或其授权代表携带身份证明、授权委托书等参加开标会并签到。投标人的法定代表人或其授权代表未按时签到的，视同放弃开标监督权利、认可开标结果，事后不得对开标过程和开标结</w:t>
      </w:r>
      <w:r>
        <w:rPr>
          <w:rFonts w:hAnsi="宋体" w:hint="eastAsia"/>
          <w:bCs/>
        </w:rPr>
        <w:t xml:space="preserve">果提出异议。 </w:t>
      </w:r>
    </w:p>
    <w:p w14:paraId="3ADF369E" w14:textId="77777777" w:rsidR="00202FBF" w:rsidRDefault="00DC2429">
      <w:pPr>
        <w:pStyle w:val="af1"/>
        <w:snapToGrid w:val="0"/>
        <w:spacing w:beforeLines="0" w:afterLines="0"/>
        <w:ind w:firstLineChars="200" w:firstLine="480"/>
        <w:rPr>
          <w:rFonts w:hAnsi="宋体"/>
          <w:bCs/>
        </w:rPr>
      </w:pPr>
      <w:r>
        <w:rPr>
          <w:rFonts w:hAnsi="宋体" w:hint="eastAsia"/>
          <w:bCs/>
        </w:rPr>
        <w:t>采购过程中出现以下情形，导致电子交易平台无法正常运行，或者无法保证电子交易的公平、公正和安全时，采购组织机构可中止电子交易活动：</w:t>
      </w:r>
    </w:p>
    <w:p w14:paraId="203F1C40" w14:textId="77777777" w:rsidR="00202FBF" w:rsidRDefault="00DC2429">
      <w:pPr>
        <w:pStyle w:val="af1"/>
        <w:snapToGrid w:val="0"/>
        <w:spacing w:beforeLines="0" w:afterLines="0"/>
        <w:ind w:firstLineChars="196" w:firstLine="470"/>
        <w:rPr>
          <w:rFonts w:hAnsi="宋体"/>
          <w:bCs/>
        </w:rPr>
      </w:pPr>
      <w:r>
        <w:rPr>
          <w:rFonts w:hAnsi="宋体" w:hint="eastAsia"/>
          <w:bCs/>
        </w:rPr>
        <w:t xml:space="preserve">（1）电子交易平台发生故障而无法登录访问的； </w:t>
      </w:r>
    </w:p>
    <w:p w14:paraId="302B765A" w14:textId="77777777" w:rsidR="00202FBF" w:rsidRDefault="00DC2429">
      <w:pPr>
        <w:pStyle w:val="af1"/>
        <w:snapToGrid w:val="0"/>
        <w:spacing w:beforeLines="0" w:afterLines="0"/>
        <w:ind w:firstLineChars="196" w:firstLine="470"/>
        <w:rPr>
          <w:rFonts w:hAnsi="宋体"/>
          <w:bCs/>
        </w:rPr>
      </w:pPr>
      <w:r>
        <w:rPr>
          <w:rFonts w:hAnsi="宋体" w:hint="eastAsia"/>
          <w:bCs/>
        </w:rPr>
        <w:t>（2）电子交易平台应用或数据库出现错误，不能进行正常操作的；</w:t>
      </w:r>
    </w:p>
    <w:p w14:paraId="0E682FE4" w14:textId="77777777" w:rsidR="00202FBF" w:rsidRDefault="00DC2429">
      <w:pPr>
        <w:pStyle w:val="af1"/>
        <w:snapToGrid w:val="0"/>
        <w:spacing w:beforeLines="0" w:afterLines="0"/>
        <w:ind w:firstLineChars="196" w:firstLine="470"/>
        <w:rPr>
          <w:rFonts w:hAnsi="宋体"/>
          <w:bCs/>
        </w:rPr>
      </w:pPr>
      <w:r>
        <w:rPr>
          <w:rFonts w:hAnsi="宋体" w:hint="eastAsia"/>
          <w:bCs/>
        </w:rPr>
        <w:t>（3）电子交易平台发现严重安全漏洞，有潜在泄密危险的；</w:t>
      </w:r>
    </w:p>
    <w:p w14:paraId="4E020576" w14:textId="77777777" w:rsidR="00202FBF" w:rsidRDefault="00DC2429">
      <w:pPr>
        <w:pStyle w:val="af1"/>
        <w:snapToGrid w:val="0"/>
        <w:spacing w:beforeLines="0" w:afterLines="0"/>
        <w:ind w:firstLineChars="196" w:firstLine="470"/>
        <w:rPr>
          <w:rFonts w:hAnsi="宋体"/>
          <w:bCs/>
        </w:rPr>
      </w:pPr>
      <w:r>
        <w:rPr>
          <w:rFonts w:hAnsi="宋体" w:hint="eastAsia"/>
          <w:bCs/>
        </w:rPr>
        <w:t xml:space="preserve">（4）病毒发作导致不能进行正常操作的； </w:t>
      </w:r>
    </w:p>
    <w:p w14:paraId="3E984C38" w14:textId="77777777" w:rsidR="00202FBF" w:rsidRDefault="00DC2429">
      <w:pPr>
        <w:pStyle w:val="af1"/>
        <w:snapToGrid w:val="0"/>
        <w:spacing w:beforeLines="0" w:afterLines="0"/>
        <w:ind w:firstLineChars="196" w:firstLine="470"/>
        <w:rPr>
          <w:rFonts w:hAnsi="宋体"/>
          <w:bCs/>
        </w:rPr>
      </w:pPr>
      <w:r>
        <w:rPr>
          <w:rFonts w:hAnsi="宋体" w:hint="eastAsia"/>
          <w:bCs/>
        </w:rPr>
        <w:t>（5）其他无法保证电子交易的公平、公正和安全的情况。</w:t>
      </w:r>
    </w:p>
    <w:p w14:paraId="73B0DDB4" w14:textId="77777777" w:rsidR="00202FBF" w:rsidRDefault="00DC2429">
      <w:pPr>
        <w:pStyle w:val="af1"/>
        <w:snapToGrid w:val="0"/>
        <w:spacing w:beforeLines="0" w:afterLines="0"/>
        <w:ind w:firstLineChars="196" w:firstLine="470"/>
        <w:rPr>
          <w:rFonts w:hAnsi="宋体"/>
          <w:bCs/>
        </w:rPr>
      </w:pPr>
      <w:r>
        <w:rPr>
          <w:rFonts w:hAnsi="宋体" w:hint="eastAsia"/>
          <w:bCs/>
        </w:rPr>
        <w:lastRenderedPageBreak/>
        <w:t>出现前款规定情形，不影响采购公平、公正性的，采购组织机构可以待上述情形消除后继续组织电子交易活动，也可以决定某些环节以纸质形式进行；影响或可能影响采购公平、公正性的，应当重新采购。</w:t>
      </w:r>
    </w:p>
    <w:p w14:paraId="633628AA" w14:textId="77777777" w:rsidR="00202FBF" w:rsidRDefault="00DC2429">
      <w:pPr>
        <w:pStyle w:val="af1"/>
        <w:snapToGrid w:val="0"/>
        <w:spacing w:beforeLines="0" w:afterLines="0"/>
        <w:ind w:firstLineChars="196" w:firstLine="472"/>
        <w:rPr>
          <w:rFonts w:hAnsi="宋体"/>
          <w:bCs/>
        </w:rPr>
      </w:pPr>
      <w:r>
        <w:rPr>
          <w:rFonts w:hAnsi="宋体" w:hint="eastAsia"/>
          <w:b/>
        </w:rPr>
        <w:t xml:space="preserve">（二）开标程序    </w:t>
      </w:r>
    </w:p>
    <w:p w14:paraId="2FC2FFB7" w14:textId="77777777" w:rsidR="00202FBF" w:rsidRDefault="00DC2429">
      <w:pPr>
        <w:pStyle w:val="af1"/>
        <w:snapToGrid w:val="0"/>
        <w:spacing w:beforeLines="0" w:afterLines="0"/>
        <w:ind w:firstLineChars="200" w:firstLine="480"/>
        <w:rPr>
          <w:rFonts w:hAnsi="宋体"/>
        </w:rPr>
      </w:pPr>
      <w:r>
        <w:rPr>
          <w:rFonts w:hAnsi="宋体" w:hint="eastAsia"/>
        </w:rPr>
        <w:t>1.开标会由招标人主持；</w:t>
      </w:r>
    </w:p>
    <w:p w14:paraId="66D8CFEB" w14:textId="77777777" w:rsidR="00202FBF" w:rsidRDefault="00DC2429">
      <w:pPr>
        <w:pStyle w:val="af1"/>
        <w:snapToGrid w:val="0"/>
        <w:spacing w:beforeLines="0" w:afterLines="0"/>
        <w:ind w:firstLineChars="200" w:firstLine="480"/>
        <w:rPr>
          <w:rFonts w:hAnsi="宋体"/>
        </w:rPr>
      </w:pPr>
      <w:r>
        <w:rPr>
          <w:rFonts w:hAnsi="宋体" w:hint="eastAsia"/>
        </w:rPr>
        <w:t>2.主持人介绍参加开标会的人员名单，告知应当回避的情形,提请有关人员回避；对投标人进行签到验证。</w:t>
      </w:r>
    </w:p>
    <w:p w14:paraId="26AD4C4E" w14:textId="77777777" w:rsidR="00202FBF" w:rsidRDefault="00DC2429">
      <w:pPr>
        <w:pStyle w:val="af1"/>
        <w:snapToGrid w:val="0"/>
        <w:spacing w:beforeLines="0" w:afterLines="0"/>
        <w:ind w:firstLineChars="200" w:firstLine="480"/>
        <w:rPr>
          <w:rFonts w:hAnsi="宋体"/>
          <w:u w:val="single"/>
        </w:rPr>
      </w:pPr>
      <w:r>
        <w:rPr>
          <w:rFonts w:hAnsi="宋体"/>
        </w:rPr>
        <w:t>3</w:t>
      </w:r>
      <w:r>
        <w:rPr>
          <w:rFonts w:hAnsi="宋体" w:hint="eastAsia"/>
        </w:rPr>
        <w:t>.向各投标人发出电子加密投标文件【开始解密】通知，由投标人按招标文件规定的时间内自行进行投标文件解密。</w:t>
      </w:r>
      <w:r>
        <w:rPr>
          <w:rFonts w:hAnsi="宋体" w:hint="eastAsia"/>
          <w:u w:val="single"/>
        </w:rPr>
        <w:t>投标文件的制作和解密应使用同一个数字证书，否则将可能解密失败。</w:t>
      </w:r>
    </w:p>
    <w:p w14:paraId="61550F52" w14:textId="77777777" w:rsidR="00202FBF" w:rsidRDefault="00DC2429">
      <w:pPr>
        <w:pStyle w:val="af1"/>
        <w:snapToGrid w:val="0"/>
        <w:spacing w:beforeLines="0" w:afterLines="0"/>
        <w:ind w:firstLineChars="200" w:firstLine="480"/>
        <w:rPr>
          <w:rFonts w:hAnsi="宋体"/>
        </w:rPr>
      </w:pPr>
      <w:r>
        <w:rPr>
          <w:rFonts w:hAnsi="宋体" w:hint="eastAsia"/>
        </w:rPr>
        <w:t>4.采购组织机构点击【开启标书信息】，开启标书成功后进入开标流程。</w:t>
      </w:r>
    </w:p>
    <w:p w14:paraId="1739A577" w14:textId="77777777" w:rsidR="00202FBF" w:rsidRDefault="00DC2429">
      <w:pPr>
        <w:pStyle w:val="af1"/>
        <w:snapToGrid w:val="0"/>
        <w:spacing w:beforeLines="0" w:afterLines="0"/>
        <w:ind w:firstLineChars="200" w:firstLine="480"/>
        <w:rPr>
          <w:rFonts w:hAnsi="宋体"/>
        </w:rPr>
      </w:pPr>
      <w:r>
        <w:rPr>
          <w:rFonts w:hAnsi="宋体"/>
        </w:rPr>
        <w:t>5</w:t>
      </w:r>
      <w:r>
        <w:rPr>
          <w:rFonts w:hAnsi="宋体" w:hint="eastAsia"/>
        </w:rPr>
        <w:t>.商务技术文件评审；</w:t>
      </w:r>
    </w:p>
    <w:p w14:paraId="198D968E" w14:textId="77777777" w:rsidR="00202FBF" w:rsidRDefault="00DC2429">
      <w:pPr>
        <w:pStyle w:val="af1"/>
        <w:snapToGrid w:val="0"/>
        <w:spacing w:beforeLines="0" w:afterLines="0"/>
        <w:ind w:firstLineChars="200" w:firstLine="480"/>
        <w:rPr>
          <w:rFonts w:hAnsi="宋体"/>
        </w:rPr>
      </w:pPr>
      <w:r>
        <w:rPr>
          <w:rFonts w:hAnsi="宋体"/>
        </w:rPr>
        <w:t>6</w:t>
      </w:r>
      <w:r>
        <w:rPr>
          <w:rFonts w:hAnsi="宋体" w:hint="eastAsia"/>
        </w:rPr>
        <w:t>.由主持人公布无效投标的投标人名单、投标无效的原因及其他有效投标的评分汇总分；</w:t>
      </w:r>
    </w:p>
    <w:p w14:paraId="67D594A2" w14:textId="77777777" w:rsidR="00202FBF" w:rsidRDefault="00DC2429">
      <w:pPr>
        <w:pStyle w:val="af1"/>
        <w:snapToGrid w:val="0"/>
        <w:spacing w:beforeLines="0" w:afterLines="0"/>
        <w:ind w:firstLineChars="200" w:firstLine="480"/>
        <w:rPr>
          <w:rFonts w:hAnsi="宋体"/>
        </w:rPr>
      </w:pPr>
      <w:r>
        <w:rPr>
          <w:rFonts w:hAnsi="宋体"/>
        </w:rPr>
        <w:t>7</w:t>
      </w:r>
      <w:r>
        <w:rPr>
          <w:rFonts w:hAnsi="宋体" w:hint="eastAsia"/>
        </w:rPr>
        <w:t>.开启报价响应文件：采购代理机构成功开启报价响应文件后，方可查看各供应商报价情况。</w:t>
      </w:r>
    </w:p>
    <w:p w14:paraId="07B3FCE5" w14:textId="77777777" w:rsidR="00202FBF" w:rsidRDefault="00DC2429">
      <w:pPr>
        <w:pStyle w:val="af1"/>
        <w:snapToGrid w:val="0"/>
        <w:spacing w:beforeLines="0" w:afterLines="0"/>
        <w:ind w:leftChars="228" w:left="719" w:hangingChars="100" w:hanging="240"/>
        <w:rPr>
          <w:rFonts w:hAnsi="宋体"/>
        </w:rPr>
      </w:pPr>
      <w:r>
        <w:rPr>
          <w:rFonts w:hAnsi="宋体" w:hint="eastAsia"/>
        </w:rPr>
        <w:t>8.报价文件评审；</w:t>
      </w:r>
    </w:p>
    <w:p w14:paraId="1EF9A234" w14:textId="77777777" w:rsidR="00202FBF" w:rsidRDefault="00DC2429">
      <w:pPr>
        <w:pStyle w:val="af1"/>
        <w:snapToGrid w:val="0"/>
        <w:spacing w:beforeLines="0" w:afterLines="0"/>
        <w:ind w:firstLineChars="200" w:firstLine="480"/>
        <w:rPr>
          <w:rFonts w:hAnsi="宋体"/>
        </w:rPr>
      </w:pPr>
      <w:r>
        <w:rPr>
          <w:rFonts w:hAnsi="宋体" w:hint="eastAsia"/>
        </w:rPr>
        <w:t>9．由主持人公布无效投标的投标人名单、投标无效的原因及其他有效投标的报价文件得分；</w:t>
      </w:r>
    </w:p>
    <w:p w14:paraId="69D06387" w14:textId="77777777" w:rsidR="00202FBF" w:rsidRDefault="00DC2429">
      <w:pPr>
        <w:pStyle w:val="af1"/>
        <w:snapToGrid w:val="0"/>
        <w:spacing w:beforeLines="0" w:afterLines="0"/>
        <w:ind w:leftChars="228" w:left="719" w:hangingChars="100" w:hanging="240"/>
        <w:rPr>
          <w:rFonts w:hAnsi="宋体"/>
        </w:rPr>
      </w:pPr>
      <w:r>
        <w:rPr>
          <w:rFonts w:hAnsi="宋体" w:hint="eastAsia"/>
        </w:rPr>
        <w:t>10．宣布综合得分结果及中标候选人名单；</w:t>
      </w:r>
    </w:p>
    <w:p w14:paraId="7A872C8C" w14:textId="77777777" w:rsidR="00202FBF" w:rsidRDefault="00DC2429">
      <w:pPr>
        <w:pStyle w:val="af1"/>
        <w:snapToGrid w:val="0"/>
        <w:spacing w:beforeLines="0" w:afterLines="0"/>
        <w:ind w:leftChars="228" w:left="719" w:hangingChars="100" w:hanging="240"/>
        <w:rPr>
          <w:rFonts w:hAnsi="宋体"/>
        </w:rPr>
      </w:pPr>
      <w:r>
        <w:rPr>
          <w:rFonts w:hAnsi="宋体" w:hint="eastAsia"/>
        </w:rPr>
        <w:t>11．开标会议结束。</w:t>
      </w:r>
    </w:p>
    <w:p w14:paraId="2EC4F664" w14:textId="77777777" w:rsidR="00202FBF" w:rsidRDefault="00DC2429">
      <w:pPr>
        <w:pStyle w:val="af1"/>
        <w:snapToGrid w:val="0"/>
        <w:spacing w:beforeLines="0" w:afterLines="0"/>
        <w:rPr>
          <w:rFonts w:hAnsi="宋体"/>
          <w:b/>
        </w:rPr>
      </w:pPr>
      <w:r>
        <w:rPr>
          <w:rFonts w:hAnsi="宋体" w:hint="eastAsia"/>
          <w:b/>
        </w:rPr>
        <w:t>五、评标</w:t>
      </w:r>
    </w:p>
    <w:p w14:paraId="552D13CC" w14:textId="77777777" w:rsidR="00202FBF" w:rsidRDefault="00DC2429">
      <w:pPr>
        <w:pStyle w:val="af1"/>
        <w:snapToGrid w:val="0"/>
        <w:spacing w:beforeLines="0" w:afterLines="0"/>
        <w:rPr>
          <w:rFonts w:hAnsi="宋体"/>
          <w:b/>
        </w:rPr>
      </w:pPr>
      <w:r>
        <w:rPr>
          <w:rFonts w:hAnsi="宋体" w:hint="eastAsia"/>
          <w:b/>
        </w:rPr>
        <w:t>（一）组建评标委员会</w:t>
      </w:r>
    </w:p>
    <w:p w14:paraId="3D5D5F2A" w14:textId="77777777" w:rsidR="00202FBF" w:rsidRDefault="00DC2429">
      <w:pPr>
        <w:pStyle w:val="af1"/>
        <w:snapToGrid w:val="0"/>
        <w:spacing w:beforeLines="0" w:afterLines="0"/>
        <w:ind w:firstLineChars="200" w:firstLine="480"/>
        <w:rPr>
          <w:rFonts w:hAnsi="宋体"/>
        </w:rPr>
      </w:pPr>
      <w:r>
        <w:rPr>
          <w:rFonts w:hAnsi="宋体" w:hint="eastAsia"/>
        </w:rPr>
        <w:t>本项目评标委员会由招标人依法组建。</w:t>
      </w:r>
    </w:p>
    <w:p w14:paraId="421890DF" w14:textId="77777777" w:rsidR="00202FBF" w:rsidRDefault="00DC2429">
      <w:pPr>
        <w:pStyle w:val="af1"/>
        <w:snapToGrid w:val="0"/>
        <w:spacing w:beforeLines="0" w:afterLines="0"/>
        <w:rPr>
          <w:rFonts w:hAnsi="宋体"/>
          <w:b/>
        </w:rPr>
      </w:pPr>
      <w:r>
        <w:rPr>
          <w:rFonts w:hAnsi="宋体" w:hint="eastAsia"/>
          <w:b/>
        </w:rPr>
        <w:t>（二）评标的方式</w:t>
      </w:r>
    </w:p>
    <w:p w14:paraId="437A80D8" w14:textId="77777777" w:rsidR="00202FBF" w:rsidRDefault="00DC2429">
      <w:pPr>
        <w:pStyle w:val="af1"/>
        <w:snapToGrid w:val="0"/>
        <w:spacing w:beforeLines="0" w:afterLines="0"/>
        <w:ind w:firstLineChars="200" w:firstLine="480"/>
        <w:rPr>
          <w:rFonts w:hAnsi="宋体"/>
        </w:rPr>
      </w:pPr>
      <w:r>
        <w:rPr>
          <w:rFonts w:hAnsi="宋体" w:hint="eastAsia"/>
        </w:rPr>
        <w:t>本项目采用不公开方式评标，评标的依据为招标文件和投标文件。本项目采用电子评审方法，若因政采云平台原因无法读取或电子开评标无法正常进行，采购代理机构将开启投标人递交的纸质备份投标文件，以完成开、评标，电子投标文件自动失效。</w:t>
      </w:r>
    </w:p>
    <w:p w14:paraId="4DADC366" w14:textId="77777777" w:rsidR="00202FBF" w:rsidRDefault="00DC2429">
      <w:pPr>
        <w:pStyle w:val="af1"/>
        <w:snapToGrid w:val="0"/>
        <w:spacing w:beforeLines="0" w:afterLines="0"/>
        <w:rPr>
          <w:rFonts w:hAnsi="宋体"/>
          <w:b/>
        </w:rPr>
      </w:pPr>
      <w:r>
        <w:rPr>
          <w:rFonts w:hAnsi="宋体" w:hint="eastAsia"/>
          <w:b/>
        </w:rPr>
        <w:t>（三）</w:t>
      </w:r>
      <w:r>
        <w:rPr>
          <w:rFonts w:hAnsi="宋体" w:hint="eastAsia"/>
          <w:b/>
          <w:bCs/>
        </w:rPr>
        <w:t>评标程序</w:t>
      </w:r>
    </w:p>
    <w:p w14:paraId="1E2DED3C" w14:textId="77777777" w:rsidR="00202FBF" w:rsidRDefault="00DC2429">
      <w:pPr>
        <w:snapToGrid w:val="0"/>
        <w:spacing w:line="400" w:lineRule="exact"/>
        <w:ind w:firstLineChars="196" w:firstLine="472"/>
        <w:rPr>
          <w:rFonts w:ascii="宋体" w:hAnsi="宋体"/>
          <w:b/>
          <w:bCs/>
          <w:sz w:val="24"/>
        </w:rPr>
      </w:pPr>
      <w:r>
        <w:rPr>
          <w:rFonts w:ascii="宋体" w:hAnsi="宋体" w:hint="eastAsia"/>
          <w:b/>
          <w:bCs/>
          <w:sz w:val="24"/>
        </w:rPr>
        <w:t>1.形式审查</w:t>
      </w:r>
    </w:p>
    <w:p w14:paraId="62F2CDB8" w14:textId="77777777" w:rsidR="00202FBF" w:rsidRDefault="00DC2429">
      <w:pPr>
        <w:snapToGrid w:val="0"/>
        <w:spacing w:line="400" w:lineRule="exact"/>
        <w:ind w:firstLineChars="200" w:firstLine="480"/>
        <w:rPr>
          <w:rFonts w:ascii="宋体" w:hAnsi="宋体"/>
          <w:b/>
          <w:sz w:val="24"/>
        </w:rPr>
      </w:pPr>
      <w:r>
        <w:rPr>
          <w:rFonts w:ascii="宋体" w:hAnsi="宋体" w:hint="eastAsia"/>
          <w:sz w:val="24"/>
        </w:rPr>
        <w:t>采购单位代表和</w:t>
      </w:r>
      <w:bookmarkStart w:id="30" w:name="_Hlk32836277"/>
      <w:r>
        <w:rPr>
          <w:rFonts w:ascii="宋体" w:hAnsi="宋体" w:hint="eastAsia"/>
          <w:sz w:val="24"/>
        </w:rPr>
        <w:t>代理机构</w:t>
      </w:r>
      <w:bookmarkEnd w:id="30"/>
      <w:r>
        <w:rPr>
          <w:rFonts w:ascii="宋体" w:hAnsi="宋体" w:hint="eastAsia"/>
          <w:sz w:val="24"/>
        </w:rPr>
        <w:t>工作人员协助评标委员会对投标人的资格和投标文件的完整性、合法性等进行审查。</w:t>
      </w:r>
    </w:p>
    <w:p w14:paraId="17CAEB28" w14:textId="77777777" w:rsidR="00202FBF" w:rsidRDefault="00DC2429">
      <w:pPr>
        <w:snapToGrid w:val="0"/>
        <w:spacing w:line="400" w:lineRule="exact"/>
        <w:ind w:firstLineChars="196" w:firstLine="472"/>
        <w:rPr>
          <w:rFonts w:ascii="宋体" w:hAnsi="宋体"/>
          <w:b/>
          <w:bCs/>
          <w:sz w:val="24"/>
        </w:rPr>
      </w:pPr>
      <w:r>
        <w:rPr>
          <w:rFonts w:ascii="宋体" w:hAnsi="宋体" w:hint="eastAsia"/>
          <w:b/>
          <w:bCs/>
          <w:sz w:val="24"/>
        </w:rPr>
        <w:t>2.实质审查与比较</w:t>
      </w:r>
    </w:p>
    <w:p w14:paraId="5EAC12CE" w14:textId="77777777" w:rsidR="00202FBF" w:rsidRDefault="00DC2429">
      <w:pPr>
        <w:snapToGrid w:val="0"/>
        <w:spacing w:line="400" w:lineRule="exact"/>
        <w:ind w:firstLineChars="150" w:firstLine="360"/>
        <w:rPr>
          <w:rFonts w:ascii="宋体" w:hAnsi="宋体"/>
          <w:sz w:val="24"/>
        </w:rPr>
      </w:pPr>
      <w:r>
        <w:rPr>
          <w:rFonts w:ascii="宋体" w:hAnsi="宋体" w:hint="eastAsia"/>
          <w:sz w:val="24"/>
        </w:rPr>
        <w:t>（1）评标委员会审查投标文件的实质性内容是否符合招标文件的实质性要求。</w:t>
      </w:r>
    </w:p>
    <w:p w14:paraId="0A5A484C" w14:textId="77777777" w:rsidR="00202FBF" w:rsidRDefault="00DC2429">
      <w:pPr>
        <w:snapToGrid w:val="0"/>
        <w:spacing w:line="400" w:lineRule="exact"/>
        <w:ind w:firstLineChars="150" w:firstLine="360"/>
        <w:rPr>
          <w:rFonts w:ascii="宋体" w:hAnsi="宋体"/>
          <w:sz w:val="24"/>
        </w:rPr>
      </w:pPr>
      <w:r>
        <w:rPr>
          <w:rFonts w:ascii="宋体" w:hAnsi="宋体" w:hint="eastAsia"/>
          <w:sz w:val="24"/>
        </w:rPr>
        <w:t>（2）评标委员会将根据投标人的投标文件进行审查、核对,如有疑问,将对投标人进行</w:t>
      </w:r>
      <w:r>
        <w:rPr>
          <w:rFonts w:ascii="宋体" w:hAnsi="宋体" w:hint="eastAsia"/>
          <w:sz w:val="24"/>
        </w:rPr>
        <w:lastRenderedPageBreak/>
        <w:t>询标,投标人要向评标委员会澄清有关问题,并最终以书面形式进行答复。</w:t>
      </w:r>
    </w:p>
    <w:p w14:paraId="44944ED2" w14:textId="77777777" w:rsidR="00202FBF" w:rsidRDefault="00DC2429">
      <w:pPr>
        <w:snapToGrid w:val="0"/>
        <w:spacing w:line="400" w:lineRule="exact"/>
        <w:ind w:firstLineChars="200" w:firstLine="480"/>
        <w:rPr>
          <w:rFonts w:ascii="宋体" w:hAnsi="宋体"/>
          <w:sz w:val="24"/>
        </w:rPr>
      </w:pPr>
      <w:r>
        <w:rPr>
          <w:rFonts w:ascii="宋体" w:hAnsi="宋体" w:hint="eastAsia"/>
          <w:sz w:val="24"/>
        </w:rPr>
        <w:t>投标人代表未到场或者拒绝澄清或者澄清的内容改变了投标文件的实质性内容的，评标委员会有权对该投标文件作出不利于投标人的评判。</w:t>
      </w:r>
    </w:p>
    <w:p w14:paraId="08A0A582" w14:textId="77777777" w:rsidR="00202FBF" w:rsidRDefault="00DC2429">
      <w:pPr>
        <w:snapToGrid w:val="0"/>
        <w:spacing w:line="400" w:lineRule="exact"/>
        <w:ind w:firstLineChars="150" w:firstLine="360"/>
        <w:rPr>
          <w:rFonts w:ascii="宋体" w:hAnsi="宋体"/>
          <w:sz w:val="24"/>
        </w:rPr>
      </w:pPr>
      <w:r>
        <w:rPr>
          <w:rFonts w:ascii="宋体" w:hAnsi="宋体" w:hint="eastAsia"/>
          <w:sz w:val="24"/>
        </w:rPr>
        <w:t>（3）商务技术及其他分按照评标委员会成员的独立评分结果汇总数后，取全部评标委员会成员评分值的算术平均分，由指定专人进行计算复核。</w:t>
      </w:r>
    </w:p>
    <w:p w14:paraId="15FA3030" w14:textId="77777777" w:rsidR="00202FBF" w:rsidRDefault="00DC2429">
      <w:pPr>
        <w:snapToGrid w:val="0"/>
        <w:spacing w:line="400" w:lineRule="exact"/>
        <w:ind w:firstLineChars="150" w:firstLine="360"/>
        <w:rPr>
          <w:rFonts w:ascii="宋体" w:hAnsi="宋体"/>
          <w:sz w:val="24"/>
        </w:rPr>
      </w:pPr>
      <w:r>
        <w:rPr>
          <w:rFonts w:ascii="宋体" w:hAnsi="宋体" w:hint="eastAsia"/>
          <w:sz w:val="24"/>
        </w:rPr>
        <w:t>（4）代理机构工作人员协助评标委员会根据本项目的评分标准计算各投标人的报价得分。</w:t>
      </w:r>
    </w:p>
    <w:p w14:paraId="3A17719D" w14:textId="77777777" w:rsidR="00202FBF" w:rsidRDefault="00DC2429">
      <w:pPr>
        <w:snapToGrid w:val="0"/>
        <w:spacing w:line="400" w:lineRule="exact"/>
        <w:ind w:firstLineChars="150" w:firstLine="360"/>
        <w:rPr>
          <w:rFonts w:ascii="宋体" w:hAnsi="宋体"/>
          <w:sz w:val="24"/>
        </w:rPr>
      </w:pPr>
      <w:r>
        <w:rPr>
          <w:rFonts w:ascii="宋体" w:hAnsi="宋体" w:hint="eastAsia"/>
          <w:sz w:val="24"/>
        </w:rPr>
        <w:t>（5）评标委员会完成评标后,评委对各部分得分汇总,计算出本项目最终得分。评标委员会按评标原则推荐中标候选人同时起草评标报告。</w:t>
      </w:r>
    </w:p>
    <w:p w14:paraId="306E5526" w14:textId="77777777" w:rsidR="00202FBF" w:rsidRDefault="00DC2429">
      <w:pPr>
        <w:snapToGrid w:val="0"/>
        <w:spacing w:line="400" w:lineRule="exact"/>
        <w:rPr>
          <w:rFonts w:ascii="宋体" w:hAnsi="宋体"/>
          <w:b/>
          <w:sz w:val="24"/>
        </w:rPr>
      </w:pPr>
      <w:r>
        <w:rPr>
          <w:rFonts w:ascii="宋体" w:hAnsi="宋体" w:hint="eastAsia"/>
          <w:b/>
          <w:sz w:val="24"/>
        </w:rPr>
        <w:t>（四）澄清问题的形式</w:t>
      </w:r>
    </w:p>
    <w:p w14:paraId="13C566BA" w14:textId="77777777" w:rsidR="00202FBF" w:rsidRDefault="00DC2429">
      <w:pPr>
        <w:snapToGrid w:val="0"/>
        <w:spacing w:line="400" w:lineRule="exact"/>
        <w:ind w:firstLineChars="200" w:firstLine="480"/>
        <w:rPr>
          <w:rFonts w:ascii="宋体" w:hAnsi="宋体"/>
          <w:sz w:val="24"/>
        </w:rPr>
      </w:pPr>
      <w:r>
        <w:rPr>
          <w:rFonts w:ascii="宋体" w:hAnsi="宋体" w:hint="eastAsia"/>
          <w:sz w:val="24"/>
        </w:rPr>
        <w:t>对投标文件中含义不明确、同类问题表述不一致或者有明显文字和计算错误的内容，评标委员会可要求投标人作出必要的澄清、说明或者纠正。投标人的澄清、说明或者补正应当采用书面形式，由其授权代表签字或盖章确认，并不得超出投标文件的范围或者改变投标文件的实质性内容。</w:t>
      </w:r>
    </w:p>
    <w:p w14:paraId="1702B1D5" w14:textId="77777777" w:rsidR="00202FBF" w:rsidRDefault="00DC2429">
      <w:pPr>
        <w:snapToGrid w:val="0"/>
        <w:spacing w:line="400" w:lineRule="exact"/>
        <w:rPr>
          <w:rFonts w:ascii="宋体" w:hAnsi="宋体"/>
          <w:b/>
          <w:sz w:val="24"/>
        </w:rPr>
      </w:pPr>
      <w:r>
        <w:rPr>
          <w:rFonts w:ascii="宋体" w:hAnsi="宋体" w:hint="eastAsia"/>
          <w:b/>
          <w:sz w:val="24"/>
        </w:rPr>
        <w:t>（五）错误修正</w:t>
      </w:r>
    </w:p>
    <w:p w14:paraId="5D6CFE10" w14:textId="77777777" w:rsidR="00202FBF" w:rsidRDefault="00DC2429">
      <w:pPr>
        <w:snapToGrid w:val="0"/>
        <w:spacing w:line="400" w:lineRule="exact"/>
        <w:ind w:firstLineChars="200" w:firstLine="480"/>
        <w:rPr>
          <w:rFonts w:ascii="宋体" w:hAnsi="宋体"/>
          <w:sz w:val="24"/>
        </w:rPr>
      </w:pPr>
      <w:r>
        <w:rPr>
          <w:rFonts w:ascii="宋体" w:hAnsi="宋体" w:hint="eastAsia"/>
          <w:sz w:val="24"/>
        </w:rPr>
        <w:t>投标文件报价出现前后不一致的，按照下列规定修正：</w:t>
      </w:r>
    </w:p>
    <w:p w14:paraId="395B82CE" w14:textId="77777777" w:rsidR="00202FBF" w:rsidRDefault="00DC2429">
      <w:pPr>
        <w:snapToGrid w:val="0"/>
        <w:spacing w:line="400" w:lineRule="exact"/>
        <w:ind w:firstLineChars="200" w:firstLine="480"/>
        <w:rPr>
          <w:rFonts w:ascii="宋体" w:hAnsi="宋体"/>
          <w:sz w:val="24"/>
        </w:rPr>
      </w:pPr>
      <w:r>
        <w:rPr>
          <w:rFonts w:ascii="宋体" w:hAnsi="宋体" w:hint="eastAsia"/>
          <w:sz w:val="24"/>
        </w:rPr>
        <w:t>（一）投标文件中开标一览表（报价表）内容与投标文件中相应内容不一致的，以开标一览表（报价表）为准；</w:t>
      </w:r>
    </w:p>
    <w:p w14:paraId="06B5EE42" w14:textId="77777777" w:rsidR="00202FBF" w:rsidRDefault="00DC2429">
      <w:pPr>
        <w:snapToGrid w:val="0"/>
        <w:spacing w:line="400" w:lineRule="exact"/>
        <w:ind w:firstLineChars="200" w:firstLine="480"/>
        <w:rPr>
          <w:rFonts w:ascii="宋体" w:hAnsi="宋体"/>
          <w:sz w:val="24"/>
        </w:rPr>
      </w:pPr>
      <w:r>
        <w:rPr>
          <w:rFonts w:ascii="宋体" w:hAnsi="宋体" w:hint="eastAsia"/>
          <w:sz w:val="24"/>
        </w:rPr>
        <w:t>（二）大写金额和小写金额不一致的，以大写金额为准；</w:t>
      </w:r>
    </w:p>
    <w:p w14:paraId="0C821027" w14:textId="77777777" w:rsidR="00202FBF" w:rsidRDefault="00DC2429">
      <w:pPr>
        <w:snapToGrid w:val="0"/>
        <w:spacing w:line="400" w:lineRule="exact"/>
        <w:ind w:firstLineChars="200" w:firstLine="480"/>
        <w:rPr>
          <w:rFonts w:ascii="宋体" w:hAnsi="宋体"/>
          <w:sz w:val="24"/>
        </w:rPr>
      </w:pPr>
      <w:r>
        <w:rPr>
          <w:rFonts w:ascii="宋体" w:hAnsi="宋体" w:hint="eastAsia"/>
          <w:sz w:val="24"/>
        </w:rPr>
        <w:t>（三）单价金额小数点或者百分比有明显错位的，以开标一览表的总价为准，并修改单价；</w:t>
      </w:r>
    </w:p>
    <w:p w14:paraId="74B26827" w14:textId="77777777" w:rsidR="00202FBF" w:rsidRDefault="00DC2429">
      <w:pPr>
        <w:snapToGrid w:val="0"/>
        <w:spacing w:line="400" w:lineRule="exact"/>
        <w:ind w:firstLineChars="200" w:firstLine="480"/>
        <w:rPr>
          <w:rFonts w:ascii="宋体" w:hAnsi="宋体"/>
          <w:color w:val="000000"/>
          <w:sz w:val="24"/>
        </w:rPr>
      </w:pPr>
      <w:r>
        <w:rPr>
          <w:rFonts w:ascii="宋体" w:hAnsi="宋体" w:hint="eastAsia"/>
          <w:sz w:val="24"/>
        </w:rPr>
        <w:t>（四）总价金额与按单价汇总金额不一致的，</w:t>
      </w:r>
      <w:r>
        <w:rPr>
          <w:rFonts w:ascii="宋体" w:hAnsi="宋体" w:hint="eastAsia"/>
          <w:color w:val="000000"/>
          <w:sz w:val="24"/>
        </w:rPr>
        <w:t>以单价金额计算结果为准。</w:t>
      </w:r>
    </w:p>
    <w:p w14:paraId="7B52A503" w14:textId="77777777" w:rsidR="00202FBF" w:rsidRDefault="00DC2429">
      <w:pPr>
        <w:snapToGrid w:val="0"/>
        <w:spacing w:line="400" w:lineRule="exact"/>
        <w:ind w:firstLineChars="200" w:firstLine="480"/>
        <w:rPr>
          <w:rFonts w:ascii="宋体" w:hAnsi="宋体"/>
          <w:color w:val="000000"/>
          <w:sz w:val="24"/>
        </w:rPr>
      </w:pPr>
      <w:r>
        <w:rPr>
          <w:rFonts w:ascii="宋体" w:hAnsi="宋体" w:hint="eastAsia"/>
          <w:color w:val="000000"/>
          <w:sz w:val="24"/>
        </w:rPr>
        <w:t>（五）对不同文字文本投标文件的解释发生异议的，以中文文本为准。</w:t>
      </w:r>
    </w:p>
    <w:p w14:paraId="2C91663E" w14:textId="77777777" w:rsidR="00202FBF" w:rsidRDefault="00DC2429">
      <w:pPr>
        <w:snapToGrid w:val="0"/>
        <w:spacing w:line="400" w:lineRule="exact"/>
        <w:ind w:firstLineChars="200" w:firstLine="480"/>
        <w:rPr>
          <w:rFonts w:ascii="宋体" w:hAnsi="宋体"/>
          <w:color w:val="000000"/>
          <w:sz w:val="24"/>
        </w:rPr>
      </w:pPr>
      <w:r>
        <w:rPr>
          <w:rFonts w:ascii="宋体" w:hAnsi="宋体" w:hint="eastAsia"/>
          <w:color w:val="000000"/>
          <w:sz w:val="24"/>
        </w:rPr>
        <w:t>同时出现两种以上不一致的，按照前款规定的顺序修正，修正后的报价经投标人同意并签字确认后，调整后的投标报价对投标人具有约束作用。如果投标人不接受修正后的报价，则其投标将作为无效投标处理。</w:t>
      </w:r>
    </w:p>
    <w:p w14:paraId="610C1FA1" w14:textId="77777777" w:rsidR="00202FBF" w:rsidRDefault="00202FBF">
      <w:pPr>
        <w:pStyle w:val="af1"/>
        <w:snapToGrid w:val="0"/>
        <w:spacing w:beforeLines="0" w:afterLines="0"/>
        <w:rPr>
          <w:rFonts w:hAnsi="宋体"/>
          <w:b/>
          <w:bCs/>
          <w:color w:val="000000"/>
        </w:rPr>
      </w:pPr>
    </w:p>
    <w:p w14:paraId="29264BCA" w14:textId="77777777" w:rsidR="00202FBF" w:rsidRDefault="00DC2429">
      <w:pPr>
        <w:pStyle w:val="af1"/>
        <w:tabs>
          <w:tab w:val="left" w:pos="630"/>
        </w:tabs>
        <w:snapToGrid w:val="0"/>
        <w:spacing w:beforeLines="0" w:afterLines="0"/>
        <w:rPr>
          <w:rFonts w:hAnsi="宋体"/>
          <w:b/>
          <w:color w:val="000000"/>
        </w:rPr>
      </w:pPr>
      <w:r>
        <w:rPr>
          <w:rFonts w:hAnsi="宋体" w:hint="eastAsia"/>
          <w:b/>
          <w:color w:val="000000"/>
        </w:rPr>
        <w:t>（六）评标原则和评标办法</w:t>
      </w:r>
    </w:p>
    <w:p w14:paraId="3D36583A" w14:textId="77777777" w:rsidR="00202FBF" w:rsidRDefault="00DC2429">
      <w:pPr>
        <w:pStyle w:val="af1"/>
        <w:snapToGrid w:val="0"/>
        <w:spacing w:beforeLines="0" w:afterLines="0"/>
        <w:ind w:firstLineChars="200" w:firstLine="480"/>
        <w:rPr>
          <w:rFonts w:hAnsi="宋体"/>
          <w:color w:val="000000"/>
        </w:rPr>
      </w:pPr>
      <w:r>
        <w:rPr>
          <w:rFonts w:hAnsi="宋体" w:hint="eastAsia"/>
          <w:color w:val="000000"/>
        </w:rPr>
        <w:t>1.评标原则。评标委员会必须公平、公正、客观，不带任何倾向性和启发性；不得向外界透露任何与评标有关的内容；任何单位和个人不得干扰、影响评标的正常进行；评标委员会及有关工作人员不得私下与投标人接触。</w:t>
      </w:r>
    </w:p>
    <w:p w14:paraId="68E38CB9" w14:textId="77777777" w:rsidR="00202FBF" w:rsidRDefault="00DC2429">
      <w:pPr>
        <w:pStyle w:val="af1"/>
        <w:snapToGrid w:val="0"/>
        <w:spacing w:beforeLines="0" w:afterLines="0"/>
        <w:ind w:firstLineChars="200" w:firstLine="480"/>
        <w:rPr>
          <w:rFonts w:hAnsi="宋体"/>
          <w:color w:val="000000"/>
        </w:rPr>
      </w:pPr>
      <w:r>
        <w:rPr>
          <w:rFonts w:hAnsi="宋体" w:hint="eastAsia"/>
          <w:color w:val="000000"/>
        </w:rPr>
        <w:t>2.评标办法。本项目评标办法是</w:t>
      </w:r>
      <w:r>
        <w:rPr>
          <w:rFonts w:hAnsi="宋体" w:hint="eastAsia"/>
          <w:b/>
          <w:color w:val="000000"/>
          <w:u w:val="single"/>
        </w:rPr>
        <w:t>综合评分法</w:t>
      </w:r>
      <w:r>
        <w:rPr>
          <w:rFonts w:hAnsi="宋体" w:hint="eastAsia"/>
          <w:color w:val="000000"/>
        </w:rPr>
        <w:t>，具体评标内容及评分标准等详见《第四章：评标办法及评分标准》。</w:t>
      </w:r>
    </w:p>
    <w:p w14:paraId="7C9A855F" w14:textId="77777777" w:rsidR="00202FBF" w:rsidRDefault="00DC2429">
      <w:pPr>
        <w:pStyle w:val="af1"/>
        <w:snapToGrid w:val="0"/>
        <w:spacing w:beforeLines="0" w:afterLines="0"/>
        <w:rPr>
          <w:rFonts w:hAnsi="宋体"/>
          <w:b/>
          <w:color w:val="000000"/>
        </w:rPr>
      </w:pPr>
      <w:r>
        <w:rPr>
          <w:rFonts w:hAnsi="宋体" w:hint="eastAsia"/>
          <w:b/>
          <w:color w:val="000000"/>
        </w:rPr>
        <w:t>六、定标</w:t>
      </w:r>
    </w:p>
    <w:p w14:paraId="4EFB8A7E" w14:textId="77777777" w:rsidR="00202FBF" w:rsidRDefault="00DC2429">
      <w:pPr>
        <w:pStyle w:val="af1"/>
        <w:snapToGrid w:val="0"/>
        <w:spacing w:beforeLines="0" w:afterLines="0"/>
        <w:ind w:firstLineChars="196" w:firstLine="472"/>
        <w:rPr>
          <w:rFonts w:hAnsi="宋体"/>
          <w:b/>
          <w:bCs/>
          <w:color w:val="000000"/>
        </w:rPr>
      </w:pPr>
      <w:r>
        <w:rPr>
          <w:rFonts w:hAnsi="宋体" w:hint="eastAsia"/>
          <w:b/>
          <w:bCs/>
          <w:color w:val="000000"/>
        </w:rPr>
        <w:t>（一）确定中标人</w:t>
      </w:r>
    </w:p>
    <w:p w14:paraId="22FCDCB7" w14:textId="77777777" w:rsidR="00202FBF" w:rsidRDefault="00DC2429">
      <w:pPr>
        <w:snapToGrid w:val="0"/>
        <w:spacing w:line="400" w:lineRule="exact"/>
        <w:ind w:firstLineChars="200" w:firstLine="480"/>
        <w:rPr>
          <w:rFonts w:ascii="宋体" w:hAnsi="宋体"/>
          <w:color w:val="000000"/>
          <w:sz w:val="24"/>
        </w:rPr>
      </w:pPr>
      <w:r>
        <w:rPr>
          <w:rFonts w:ascii="宋体" w:hAnsi="宋体" w:hint="eastAsia"/>
          <w:color w:val="000000"/>
          <w:sz w:val="24"/>
        </w:rPr>
        <w:lastRenderedPageBreak/>
        <w:t>1.招标人在评标结束后2个工作日内将评标报告交采购单位确认，同时在发布招标公告的网站上对评标结果进行公示。</w:t>
      </w:r>
    </w:p>
    <w:p w14:paraId="59AC2342" w14:textId="77777777" w:rsidR="00202FBF" w:rsidRDefault="00DC2429">
      <w:pPr>
        <w:snapToGrid w:val="0"/>
        <w:spacing w:line="400" w:lineRule="exact"/>
        <w:ind w:firstLineChars="200" w:firstLine="480"/>
        <w:rPr>
          <w:rFonts w:ascii="宋体" w:hAnsi="宋体"/>
          <w:color w:val="000000"/>
          <w:sz w:val="24"/>
        </w:rPr>
      </w:pPr>
      <w:r>
        <w:rPr>
          <w:rFonts w:ascii="宋体" w:hAnsi="宋体" w:hint="eastAsia"/>
          <w:color w:val="000000"/>
          <w:sz w:val="24"/>
        </w:rPr>
        <w:t>2.投标人对评标结果无异议的，采购单位应在收到评标报告后5个工作日内对评标结果进行确认。如有投标人对评标结果提出质疑的，采购单位可在质疑处理完毕后确定中标人。</w:t>
      </w:r>
    </w:p>
    <w:p w14:paraId="3BD17F75" w14:textId="77777777" w:rsidR="00202FBF" w:rsidRDefault="00DC2429">
      <w:pPr>
        <w:snapToGrid w:val="0"/>
        <w:spacing w:line="400" w:lineRule="exact"/>
        <w:ind w:firstLineChars="200" w:firstLine="480"/>
        <w:rPr>
          <w:rFonts w:ascii="宋体" w:hAnsi="宋体"/>
          <w:color w:val="000000"/>
          <w:sz w:val="24"/>
        </w:rPr>
      </w:pPr>
      <w:r>
        <w:rPr>
          <w:rFonts w:ascii="宋体" w:hAnsi="宋体" w:hint="eastAsia"/>
          <w:color w:val="000000"/>
          <w:sz w:val="24"/>
        </w:rPr>
        <w:t>3.采购单位依法确定中标人后2个工作日内，招标人以书面形式发出《中标通知书》,并同时在相关网站上发布中标公告。</w:t>
      </w:r>
    </w:p>
    <w:p w14:paraId="6F13753B" w14:textId="77777777" w:rsidR="00202FBF" w:rsidRDefault="00DC2429">
      <w:pPr>
        <w:snapToGrid w:val="0"/>
        <w:spacing w:line="400" w:lineRule="exact"/>
        <w:ind w:firstLineChars="200" w:firstLine="480"/>
        <w:rPr>
          <w:rFonts w:ascii="宋体" w:hAnsi="宋体"/>
          <w:sz w:val="24"/>
        </w:rPr>
      </w:pPr>
      <w:r>
        <w:rPr>
          <w:rFonts w:ascii="宋体" w:hAnsi="宋体" w:hint="eastAsia"/>
          <w:color w:val="000000"/>
          <w:sz w:val="24"/>
        </w:rPr>
        <w:t>4.定标中，应坚持第一中标候选人为首选中标人，但出现其它原因的，采购单位可以直接确定排名第二的候选人为中标</w:t>
      </w:r>
      <w:r>
        <w:rPr>
          <w:rFonts w:ascii="宋体" w:hAnsi="宋体" w:hint="eastAsia"/>
          <w:sz w:val="24"/>
        </w:rPr>
        <w:t>人，</w:t>
      </w:r>
      <w:r>
        <w:rPr>
          <w:rFonts w:ascii="宋体" w:hAnsi="宋体" w:hint="eastAsia"/>
          <w:b/>
          <w:sz w:val="24"/>
        </w:rPr>
        <w:t>或重新组织招标。</w:t>
      </w:r>
    </w:p>
    <w:p w14:paraId="58854E72" w14:textId="77777777" w:rsidR="00202FBF" w:rsidRDefault="00DC2429">
      <w:pPr>
        <w:snapToGrid w:val="0"/>
        <w:spacing w:line="400" w:lineRule="exact"/>
        <w:ind w:firstLineChars="200" w:firstLine="480"/>
        <w:rPr>
          <w:rFonts w:ascii="宋体" w:hAnsi="宋体"/>
          <w:sz w:val="24"/>
        </w:rPr>
      </w:pPr>
      <w:r>
        <w:rPr>
          <w:rFonts w:ascii="宋体" w:hAnsi="宋体" w:hint="eastAsia"/>
          <w:sz w:val="24"/>
        </w:rPr>
        <w:t>5.采购单位在确定第二中标候选人为中标人的，应当在确定前向</w:t>
      </w:r>
      <w:r>
        <w:rPr>
          <w:rFonts w:ascii="宋体" w:hAnsi="宋体" w:hint="eastAsia"/>
          <w:b/>
          <w:sz w:val="24"/>
        </w:rPr>
        <w:t>临海市财政局</w:t>
      </w:r>
      <w:r>
        <w:rPr>
          <w:rFonts w:ascii="宋体" w:hAnsi="宋体" w:hint="eastAsia"/>
          <w:sz w:val="24"/>
        </w:rPr>
        <w:t>报告说明。</w:t>
      </w:r>
    </w:p>
    <w:p w14:paraId="0D1F488E" w14:textId="77777777" w:rsidR="00202FBF" w:rsidRDefault="00DC2429">
      <w:pPr>
        <w:spacing w:line="400" w:lineRule="exact"/>
        <w:rPr>
          <w:rFonts w:ascii="宋体" w:hAnsi="宋体"/>
          <w:b/>
          <w:sz w:val="24"/>
        </w:rPr>
      </w:pPr>
      <w:r>
        <w:rPr>
          <w:rFonts w:ascii="宋体" w:hAnsi="宋体" w:hint="eastAsia"/>
          <w:b/>
          <w:sz w:val="24"/>
        </w:rPr>
        <w:t>七、合同授予</w:t>
      </w:r>
    </w:p>
    <w:p w14:paraId="042F1A99" w14:textId="77777777" w:rsidR="00202FBF" w:rsidRDefault="00DC2429">
      <w:pPr>
        <w:snapToGrid w:val="0"/>
        <w:spacing w:line="400" w:lineRule="exact"/>
        <w:ind w:firstLineChars="200" w:firstLine="480"/>
        <w:rPr>
          <w:rFonts w:ascii="宋体" w:hAnsi="宋体"/>
          <w:sz w:val="24"/>
        </w:rPr>
      </w:pPr>
      <w:r>
        <w:rPr>
          <w:rFonts w:ascii="宋体" w:hAnsi="宋体"/>
          <w:sz w:val="24"/>
        </w:rPr>
        <w:t>（一）签订合同</w:t>
      </w:r>
      <w:r>
        <w:rPr>
          <w:rFonts w:ascii="宋体" w:hAnsi="宋体"/>
          <w:sz w:val="24"/>
        </w:rPr>
        <w:br/>
        <w:t>1.采购单位与中标人应当在《中标通知书》发出之日起30日内签订政府采购合同，，并且在同一时间送至招标代理公司见证盖章（合同不少于一式四份，采购单位与中标人各执一份，招标代理公司二份），招标人对合同内容进行审查，如发现与采购结果和投标承诺内容不一致的，予以纠正。</w:t>
      </w:r>
      <w:r>
        <w:rPr>
          <w:rFonts w:ascii="宋体" w:hAnsi="宋体"/>
          <w:sz w:val="24"/>
        </w:rPr>
        <w:br/>
        <w:t>2.</w:t>
      </w:r>
      <w:r>
        <w:rPr>
          <w:rFonts w:ascii="宋体" w:hAnsi="宋体" w:hint="eastAsia"/>
          <w:sz w:val="24"/>
        </w:rPr>
        <w:t>中标或者成交供应商拒绝与采购人签订合同的，采购人可以按照评审报告推荐的中标或者成交候选人名单排序，确定下一候选人为中标或者成交供应商，也可以重新开展政府采购活动</w:t>
      </w:r>
      <w:r>
        <w:rPr>
          <w:rFonts w:ascii="宋体" w:hAnsi="宋体"/>
          <w:sz w:val="24"/>
        </w:rPr>
        <w:t>。</w:t>
      </w:r>
    </w:p>
    <w:p w14:paraId="1E1C1D1A" w14:textId="77777777" w:rsidR="00202FBF" w:rsidRDefault="00DC2429">
      <w:pPr>
        <w:pStyle w:val="af1"/>
        <w:snapToGrid w:val="0"/>
        <w:spacing w:beforeLines="0" w:afterLines="0"/>
        <w:ind w:firstLineChars="196" w:firstLine="472"/>
        <w:rPr>
          <w:rFonts w:hAnsi="宋体"/>
          <w:b/>
        </w:rPr>
      </w:pPr>
      <w:r>
        <w:rPr>
          <w:rFonts w:hAnsi="宋体" w:hint="eastAsia"/>
          <w:b/>
        </w:rPr>
        <w:t>（二）履约保证金</w:t>
      </w:r>
    </w:p>
    <w:p w14:paraId="379526CB" w14:textId="77777777" w:rsidR="00202FBF" w:rsidRDefault="00DC2429">
      <w:pPr>
        <w:pStyle w:val="af1"/>
        <w:snapToGrid w:val="0"/>
        <w:spacing w:beforeLines="0" w:afterLines="0"/>
        <w:ind w:firstLineChars="200" w:firstLine="480"/>
      </w:pPr>
      <w:r>
        <w:t>1.签订合同前，中标人应根据招标文件确定的履约保证金的金额，交纳履约保证金：</w:t>
      </w:r>
    </w:p>
    <w:p w14:paraId="6FFE03FF" w14:textId="77777777" w:rsidR="00202FBF" w:rsidRDefault="00DC2429">
      <w:pPr>
        <w:pStyle w:val="af1"/>
        <w:snapToGrid w:val="0"/>
        <w:spacing w:beforeLines="0" w:afterLines="0"/>
      </w:pPr>
      <w:r>
        <w:rPr>
          <w:rFonts w:hAnsi="宋体" w:cs="宋体" w:hint="eastAsia"/>
        </w:rPr>
        <w:t>①</w:t>
      </w:r>
      <w:r>
        <w:t>采用网上银行转帐、电汇、汇票缴纳履约保证金的，履约保证金必须通过投标人在临海市公共资源交易中心后台注册的银行账号汇入，否者无法达账（开户名：临海市公共资源交易中心，开户行：浙江临海农村商业银行股份有限公司凯歌支行，账号：201000102293922000003。财务咨询电话：0576-85280673）。</w:t>
      </w:r>
      <w:r>
        <w:br/>
      </w:r>
      <w:r>
        <w:rPr>
          <w:rFonts w:hAnsi="宋体" w:cs="宋体" w:hint="eastAsia"/>
        </w:rPr>
        <w:t>②</w:t>
      </w:r>
      <w:r>
        <w:t>采用银行、保险公司出具的保函形式提交履约保证金的，中标人将保函原件提交给采购人保管，采购人提供3份加盖公章或</w:t>
      </w:r>
      <w:r>
        <w:t>“</w:t>
      </w:r>
      <w:r>
        <w:t>原件收讫</w:t>
      </w:r>
      <w:r>
        <w:t>”</w:t>
      </w:r>
      <w:r>
        <w:t>证明印章的保函复印件给中标人，中标人或招标代理公司将经采购人确认的保函复印件提交到临海市公共资源交易中心财务窗口登记存档（地址：临海市行政服务中心一楼B区大厅）。</w:t>
      </w:r>
    </w:p>
    <w:p w14:paraId="7EEC4E0F" w14:textId="77777777" w:rsidR="00202FBF" w:rsidRDefault="00DC2429">
      <w:pPr>
        <w:pStyle w:val="af1"/>
        <w:snapToGrid w:val="0"/>
        <w:spacing w:beforeLines="0" w:afterLines="0"/>
        <w:ind w:firstLineChars="100" w:firstLine="240"/>
        <w:rPr>
          <w:rFonts w:hAnsi="宋体"/>
        </w:rPr>
      </w:pPr>
      <w:r>
        <w:t>2.签订合同后，如中标人不按双方合同约定履约，则其履约保证金将予以扣罚，履约保证金不足以赔偿损失的，按实际损失赔偿。</w:t>
      </w:r>
      <w:r>
        <w:br/>
      </w:r>
      <w:r>
        <w:t>  </w:t>
      </w:r>
      <w:r>
        <w:t>3.履约保证金在中标人履行合同义务后且经验收合格，凭《临海市政府采购验收单》向临海市公共资源交易中心无息退还。</w:t>
      </w:r>
    </w:p>
    <w:p w14:paraId="4A7BA28A" w14:textId="77777777" w:rsidR="00202FBF" w:rsidRDefault="00202FBF" w:rsidP="005715F6">
      <w:pPr>
        <w:spacing w:beforeLines="50" w:before="120" w:afterLines="50" w:after="120" w:line="400" w:lineRule="exact"/>
        <w:jc w:val="center"/>
        <w:outlineLvl w:val="0"/>
        <w:rPr>
          <w:rFonts w:ascii="宋体" w:hAnsi="宋体"/>
          <w:b/>
          <w:sz w:val="24"/>
        </w:rPr>
      </w:pPr>
    </w:p>
    <w:p w14:paraId="0417632D" w14:textId="77777777" w:rsidR="00202FBF" w:rsidRDefault="00DC2429" w:rsidP="005715F6">
      <w:pPr>
        <w:spacing w:beforeLines="50" w:before="120" w:afterLines="50" w:after="120" w:line="400" w:lineRule="exact"/>
        <w:outlineLvl w:val="0"/>
        <w:rPr>
          <w:rFonts w:ascii="宋体" w:hAnsi="宋体"/>
          <w:b/>
          <w:color w:val="000000"/>
          <w:sz w:val="24"/>
        </w:rPr>
      </w:pPr>
      <w:r>
        <w:rPr>
          <w:rFonts w:ascii="宋体" w:hAnsi="宋体"/>
          <w:b/>
          <w:color w:val="000000"/>
          <w:sz w:val="24"/>
        </w:rPr>
        <w:lastRenderedPageBreak/>
        <w:br w:type="page"/>
      </w:r>
      <w:bookmarkStart w:id="31" w:name="_Toc466534750"/>
    </w:p>
    <w:p w14:paraId="10445D10" w14:textId="77777777" w:rsidR="00202FBF" w:rsidRDefault="00DC2429">
      <w:pPr>
        <w:pStyle w:val="afe"/>
        <w:rPr>
          <w:szCs w:val="30"/>
        </w:rPr>
      </w:pPr>
      <w:bookmarkStart w:id="32" w:name="_Toc46762353"/>
      <w:r>
        <w:rPr>
          <w:rFonts w:hint="eastAsia"/>
          <w:szCs w:val="30"/>
        </w:rPr>
        <w:lastRenderedPageBreak/>
        <w:t>第四章评标办法及评分标准</w:t>
      </w:r>
      <w:bookmarkEnd w:id="31"/>
      <w:bookmarkEnd w:id="32"/>
    </w:p>
    <w:p w14:paraId="29B2ECA1" w14:textId="77777777" w:rsidR="00202FBF" w:rsidRDefault="00DC2429" w:rsidP="005715F6">
      <w:pPr>
        <w:spacing w:beforeLines="50" w:before="120" w:afterLines="50" w:after="120" w:line="400" w:lineRule="exact"/>
        <w:ind w:firstLine="420"/>
        <w:rPr>
          <w:rFonts w:ascii="宋体" w:hAnsi="宋体"/>
          <w:color w:val="000000"/>
          <w:sz w:val="24"/>
        </w:rPr>
      </w:pPr>
      <w:r>
        <w:rPr>
          <w:rFonts w:ascii="宋体" w:hAnsi="宋体" w:hint="eastAsia"/>
          <w:color w:val="000000"/>
          <w:sz w:val="24"/>
        </w:rPr>
        <w:t>为公正、公平、科学地选择中标人，根据《中华人民共和国政府采购法》等有关法律法规的规定，并结合本项目的实际，制定本办法。</w:t>
      </w:r>
    </w:p>
    <w:p w14:paraId="502CB0B5" w14:textId="77777777" w:rsidR="00202FBF" w:rsidRDefault="00DC2429" w:rsidP="005715F6">
      <w:pPr>
        <w:spacing w:beforeLines="50" w:before="120" w:afterLines="50" w:after="120" w:line="400" w:lineRule="exact"/>
        <w:ind w:firstLine="420"/>
        <w:rPr>
          <w:rFonts w:ascii="宋体" w:hAnsi="宋体"/>
          <w:bCs/>
          <w:color w:val="000000"/>
          <w:sz w:val="24"/>
        </w:rPr>
      </w:pPr>
      <w:r>
        <w:rPr>
          <w:rFonts w:ascii="宋体" w:hAnsi="宋体" w:hint="eastAsia"/>
          <w:color w:val="000000"/>
          <w:sz w:val="24"/>
        </w:rPr>
        <w:t>本办法适用于本项目的</w:t>
      </w:r>
      <w:r>
        <w:rPr>
          <w:rFonts w:ascii="宋体" w:hAnsi="宋体" w:hint="eastAsia"/>
          <w:bCs/>
          <w:color w:val="000000"/>
          <w:sz w:val="24"/>
        </w:rPr>
        <w:t>评标。</w:t>
      </w:r>
    </w:p>
    <w:p w14:paraId="5D83EFE3" w14:textId="77777777" w:rsidR="00202FBF" w:rsidRDefault="00DC2429" w:rsidP="005715F6">
      <w:pPr>
        <w:spacing w:beforeLines="50" w:before="120" w:afterLines="50" w:after="120" w:line="400" w:lineRule="exact"/>
        <w:ind w:firstLineChars="196" w:firstLine="472"/>
        <w:rPr>
          <w:rFonts w:ascii="宋体" w:hAnsi="宋体"/>
          <w:b/>
          <w:color w:val="000000"/>
          <w:sz w:val="24"/>
        </w:rPr>
      </w:pPr>
      <w:r>
        <w:rPr>
          <w:rFonts w:ascii="宋体" w:hAnsi="宋体" w:hint="eastAsia"/>
          <w:b/>
          <w:color w:val="000000"/>
          <w:sz w:val="24"/>
        </w:rPr>
        <w:t>一、总则</w:t>
      </w:r>
    </w:p>
    <w:p w14:paraId="2996B307" w14:textId="77777777" w:rsidR="00202FBF" w:rsidRDefault="00DC2429" w:rsidP="005715F6">
      <w:pPr>
        <w:spacing w:beforeLines="50" w:before="120" w:afterLines="50" w:after="120" w:line="400" w:lineRule="exact"/>
        <w:ind w:firstLineChars="200" w:firstLine="480"/>
        <w:rPr>
          <w:rFonts w:ascii="宋体" w:hAnsi="宋体"/>
          <w:bCs/>
          <w:color w:val="000000"/>
          <w:sz w:val="24"/>
        </w:rPr>
      </w:pPr>
      <w:r>
        <w:rPr>
          <w:rFonts w:ascii="宋体" w:hAnsi="宋体" w:hint="eastAsia"/>
          <w:color w:val="000000"/>
          <w:sz w:val="24"/>
        </w:rPr>
        <w:t>本次评标采用综合评分法，总分为100分，其中价格分</w:t>
      </w:r>
      <w:r>
        <w:rPr>
          <w:rFonts w:ascii="宋体" w:hAnsi="宋体" w:hint="eastAsia"/>
          <w:sz w:val="24"/>
        </w:rPr>
        <w:t>30分、</w:t>
      </w:r>
      <w:r>
        <w:rPr>
          <w:rFonts w:ascii="宋体" w:hAnsi="宋体" w:hint="eastAsia"/>
          <w:bCs/>
          <w:sz w:val="24"/>
        </w:rPr>
        <w:t>商务</w:t>
      </w:r>
      <w:r>
        <w:rPr>
          <w:rFonts w:ascii="宋体" w:hAnsi="宋体" w:hint="eastAsia"/>
          <w:sz w:val="24"/>
        </w:rPr>
        <w:t>技术分70分</w:t>
      </w:r>
      <w:r>
        <w:rPr>
          <w:rFonts w:ascii="宋体" w:hAnsi="宋体" w:hint="eastAsia"/>
          <w:color w:val="000000"/>
          <w:sz w:val="24"/>
        </w:rPr>
        <w:t>两部分。合格投标人的评标得分为各项目汇总得分，中标候选资格按评标得分由高到低顺序排列，得分相同的，按投标报价由低到高顺序排列；得分且投标报价相同的，按技术得分由高到低顺序排列。排名第一的投标人为中标候选人,排名第二的投标人为候补中标候选人。</w:t>
      </w:r>
      <w:r>
        <w:rPr>
          <w:rFonts w:ascii="宋体" w:hAnsi="宋体" w:hint="eastAsia"/>
          <w:bCs/>
          <w:color w:val="000000"/>
          <w:sz w:val="24"/>
        </w:rPr>
        <w:t>评分过程中采用四舍五入法，并保留小数2位。</w:t>
      </w:r>
    </w:p>
    <w:p w14:paraId="155EEC09" w14:textId="77777777" w:rsidR="00202FBF" w:rsidRDefault="00DC2429" w:rsidP="005715F6">
      <w:pPr>
        <w:spacing w:beforeLines="50" w:before="120" w:afterLines="50" w:after="120" w:line="400" w:lineRule="exact"/>
        <w:ind w:firstLineChars="200" w:firstLine="480"/>
        <w:rPr>
          <w:rFonts w:ascii="宋体" w:hAnsi="宋体"/>
          <w:sz w:val="24"/>
        </w:rPr>
      </w:pPr>
      <w:r>
        <w:rPr>
          <w:rFonts w:ascii="宋体" w:hAnsi="宋体"/>
          <w:color w:val="000000"/>
          <w:sz w:val="24"/>
        </w:rPr>
        <w:t>节能环保产品，不发达地区、少数民族地区</w:t>
      </w:r>
      <w:r>
        <w:rPr>
          <w:rFonts w:ascii="宋体" w:hAnsi="宋体"/>
          <w:sz w:val="24"/>
        </w:rPr>
        <w:t>、</w:t>
      </w:r>
      <w:r>
        <w:rPr>
          <w:rFonts w:ascii="宋体" w:hAnsi="宋体" w:hint="eastAsia"/>
          <w:b/>
          <w:sz w:val="24"/>
        </w:rPr>
        <w:t>监狱企业、残疾人企业</w:t>
      </w:r>
      <w:r>
        <w:rPr>
          <w:rFonts w:ascii="宋体" w:hAnsi="宋体" w:hint="eastAsia"/>
          <w:sz w:val="24"/>
        </w:rPr>
        <w:t>、</w:t>
      </w:r>
      <w:r>
        <w:rPr>
          <w:rFonts w:ascii="宋体" w:hAnsi="宋体"/>
          <w:sz w:val="24"/>
        </w:rPr>
        <w:t>中小企业的产品在价格、技术、服务相同的情况下，优先采用。</w:t>
      </w:r>
      <w:r>
        <w:rPr>
          <w:rFonts w:ascii="宋体" w:hAnsi="宋体" w:hint="eastAsia"/>
          <w:sz w:val="24"/>
        </w:rPr>
        <w:t>首台套产品业绩分视为满分。投标时提供首台套产品证明。</w:t>
      </w:r>
    </w:p>
    <w:p w14:paraId="7591DC99" w14:textId="77777777" w:rsidR="00202FBF" w:rsidRDefault="00DC2429" w:rsidP="005715F6">
      <w:pPr>
        <w:spacing w:beforeLines="50" w:before="120" w:afterLines="50" w:after="120" w:line="400" w:lineRule="exact"/>
        <w:ind w:firstLineChars="200" w:firstLine="480"/>
        <w:rPr>
          <w:rFonts w:ascii="宋体" w:hAnsi="宋体"/>
          <w:sz w:val="24"/>
        </w:rPr>
      </w:pPr>
      <w:r>
        <w:rPr>
          <w:rFonts w:ascii="宋体" w:hAnsi="宋体" w:hint="eastAsia"/>
          <w:sz w:val="24"/>
        </w:rPr>
        <w:t>投标人评标</w:t>
      </w:r>
      <w:r>
        <w:rPr>
          <w:rFonts w:ascii="宋体" w:hAnsi="宋体" w:hint="eastAsia"/>
          <w:bCs/>
          <w:sz w:val="24"/>
        </w:rPr>
        <w:t>综合得分=价格分+商务技术分</w:t>
      </w:r>
    </w:p>
    <w:p w14:paraId="77C8D6C9" w14:textId="77777777" w:rsidR="00202FBF" w:rsidRDefault="00DC2429" w:rsidP="005715F6">
      <w:pPr>
        <w:spacing w:beforeLines="50" w:before="120" w:afterLines="50" w:after="120" w:line="400" w:lineRule="exact"/>
        <w:ind w:firstLineChars="200" w:firstLine="482"/>
        <w:rPr>
          <w:rFonts w:ascii="宋体" w:hAnsi="宋体"/>
          <w:b/>
          <w:color w:val="000000"/>
          <w:sz w:val="24"/>
        </w:rPr>
      </w:pPr>
      <w:r>
        <w:rPr>
          <w:rFonts w:ascii="宋体" w:hAnsi="宋体" w:hint="eastAsia"/>
          <w:b/>
          <w:color w:val="000000"/>
          <w:sz w:val="24"/>
        </w:rPr>
        <w:t>二、评标内容及标准</w:t>
      </w:r>
    </w:p>
    <w:p w14:paraId="6EE4CAF0" w14:textId="77777777" w:rsidR="00202FBF" w:rsidRDefault="00DC2429" w:rsidP="005715F6">
      <w:pPr>
        <w:pStyle w:val="af0"/>
        <w:spacing w:beforeLines="50" w:before="120" w:afterLines="50" w:after="120" w:line="400" w:lineRule="exact"/>
        <w:ind w:firstLineChars="200" w:firstLine="466"/>
        <w:rPr>
          <w:rFonts w:hAnsi="宋体"/>
          <w:b/>
          <w:bCs/>
          <w:sz w:val="24"/>
          <w:szCs w:val="24"/>
        </w:rPr>
      </w:pPr>
      <w:r>
        <w:rPr>
          <w:rFonts w:hAnsi="宋体" w:hint="eastAsia"/>
          <w:b/>
          <w:color w:val="000000"/>
          <w:sz w:val="24"/>
          <w:szCs w:val="24"/>
        </w:rPr>
        <w:t>（一）</w:t>
      </w:r>
      <w:r>
        <w:rPr>
          <w:rFonts w:hAnsi="宋体" w:hint="eastAsia"/>
          <w:b/>
          <w:bCs/>
          <w:color w:val="000000"/>
          <w:sz w:val="24"/>
          <w:szCs w:val="24"/>
        </w:rPr>
        <w:t>价格分（30</w:t>
      </w:r>
      <w:r>
        <w:rPr>
          <w:rFonts w:hAnsi="宋体" w:hint="eastAsia"/>
          <w:b/>
          <w:spacing w:val="0"/>
          <w:sz w:val="24"/>
          <w:szCs w:val="24"/>
        </w:rPr>
        <w:t>分</w:t>
      </w:r>
      <w:r>
        <w:rPr>
          <w:rFonts w:hAnsi="宋体" w:hint="eastAsia"/>
          <w:b/>
          <w:bCs/>
          <w:sz w:val="24"/>
          <w:szCs w:val="24"/>
        </w:rPr>
        <w:t>）</w:t>
      </w:r>
    </w:p>
    <w:p w14:paraId="5A4A4502" w14:textId="77777777" w:rsidR="00202FBF" w:rsidRDefault="00DC2429" w:rsidP="005715F6">
      <w:pPr>
        <w:pStyle w:val="af0"/>
        <w:spacing w:beforeLines="50" w:before="120" w:afterLines="50" w:after="120" w:line="400" w:lineRule="exact"/>
        <w:ind w:firstLineChars="200" w:firstLine="464"/>
        <w:rPr>
          <w:rFonts w:hAnsi="宋体"/>
          <w:bCs/>
          <w:sz w:val="24"/>
          <w:szCs w:val="24"/>
        </w:rPr>
      </w:pPr>
      <w:r>
        <w:rPr>
          <w:rFonts w:hAnsi="宋体" w:hint="eastAsia"/>
          <w:bCs/>
          <w:sz w:val="24"/>
          <w:szCs w:val="24"/>
        </w:rPr>
        <w:t>1.价格分采用低价优先法计算，即满足招标文件要求且投标价格最低的投标报价为评标基准价，其他投标人的价格分按照下列公式计算：</w:t>
      </w:r>
    </w:p>
    <w:p w14:paraId="6E464640" w14:textId="77777777" w:rsidR="00202FBF" w:rsidRDefault="00DC2429" w:rsidP="005715F6">
      <w:pPr>
        <w:spacing w:beforeLines="50" w:before="120" w:afterLines="50" w:after="120" w:line="400" w:lineRule="exact"/>
        <w:ind w:firstLineChars="200" w:firstLine="480"/>
        <w:rPr>
          <w:rFonts w:ascii="宋体" w:hAnsi="宋体"/>
          <w:color w:val="000000"/>
          <w:sz w:val="24"/>
        </w:rPr>
      </w:pPr>
      <w:r>
        <w:rPr>
          <w:rFonts w:ascii="宋体" w:hAnsi="宋体" w:hint="eastAsia"/>
          <w:sz w:val="24"/>
        </w:rPr>
        <w:t>价格分=（评标基准价/投标报价）×70%×</w:t>
      </w:r>
      <w:r>
        <w:rPr>
          <w:rFonts w:ascii="宋体" w:hAnsi="宋体" w:hint="eastAsia"/>
          <w:color w:val="000000"/>
          <w:sz w:val="24"/>
        </w:rPr>
        <w:t>100</w:t>
      </w:r>
    </w:p>
    <w:p w14:paraId="1901EE01" w14:textId="77777777" w:rsidR="00202FBF" w:rsidRDefault="00DC2429" w:rsidP="005715F6">
      <w:pPr>
        <w:pStyle w:val="af0"/>
        <w:spacing w:beforeLines="50" w:before="120" w:afterLines="50" w:after="120" w:line="400" w:lineRule="exact"/>
        <w:ind w:firstLineChars="200" w:firstLine="466"/>
        <w:rPr>
          <w:rFonts w:hAnsi="宋体"/>
          <w:b/>
          <w:bCs/>
          <w:sz w:val="24"/>
          <w:szCs w:val="24"/>
        </w:rPr>
      </w:pPr>
      <w:r>
        <w:rPr>
          <w:rFonts w:hAnsi="宋体" w:hint="eastAsia"/>
          <w:b/>
          <w:bCs/>
          <w:sz w:val="24"/>
          <w:szCs w:val="24"/>
        </w:rPr>
        <w:t>对于小型和微型企业产品的价格给予6%的扣除，用扣除后的价格参与评审。评标委员会根据投标人提供的资料综合评判后确认投标人是否属于小微企业。如未按要求提供小微企业证明材料的，将不予认定为小微企业。</w:t>
      </w:r>
    </w:p>
    <w:p w14:paraId="7A144D70" w14:textId="77777777" w:rsidR="00202FBF" w:rsidRDefault="00DC2429" w:rsidP="005715F6">
      <w:pPr>
        <w:spacing w:beforeLines="50" w:before="120" w:afterLines="50" w:after="120" w:line="400" w:lineRule="exact"/>
        <w:rPr>
          <w:rFonts w:ascii="宋体" w:hAnsi="宋体"/>
          <w:b/>
          <w:color w:val="000000"/>
          <w:sz w:val="24"/>
        </w:rPr>
      </w:pPr>
      <w:r>
        <w:rPr>
          <w:rFonts w:ascii="宋体" w:hAnsi="宋体" w:hint="eastAsia"/>
          <w:b/>
          <w:bCs/>
          <w:color w:val="000000"/>
          <w:sz w:val="24"/>
        </w:rPr>
        <w:t>（二）商务</w:t>
      </w:r>
      <w:r>
        <w:rPr>
          <w:rFonts w:ascii="宋体" w:hAnsi="宋体" w:hint="eastAsia"/>
          <w:b/>
          <w:color w:val="000000"/>
          <w:sz w:val="24"/>
        </w:rPr>
        <w:t>技术分（70</w:t>
      </w:r>
      <w:r>
        <w:rPr>
          <w:rFonts w:ascii="宋体" w:hAnsi="宋体" w:hint="eastAsia"/>
          <w:b/>
          <w:sz w:val="24"/>
        </w:rPr>
        <w:t>分）</w:t>
      </w:r>
    </w:p>
    <w:p w14:paraId="77EBC0EA" w14:textId="77777777" w:rsidR="00202FBF" w:rsidRDefault="00DC2429">
      <w:pPr>
        <w:spacing w:line="400" w:lineRule="exact"/>
        <w:ind w:firstLineChars="200" w:firstLine="480"/>
        <w:rPr>
          <w:rFonts w:hAnsi="宋体"/>
          <w:color w:val="000000"/>
          <w:sz w:val="24"/>
          <w:lang w:val="zh-CN"/>
        </w:rPr>
      </w:pPr>
      <w:r>
        <w:rPr>
          <w:rFonts w:hAnsi="宋体" w:hint="eastAsia"/>
          <w:color w:val="000000"/>
          <w:sz w:val="24"/>
          <w:lang w:val="zh-CN"/>
        </w:rPr>
        <w:t>评标委员会对通过符合性审查的投标人的投标技术参数或方案充分审核后，进行综合评定独立打分。</w:t>
      </w:r>
    </w:p>
    <w:p w14:paraId="2A54BB55" w14:textId="77777777" w:rsidR="00202FBF" w:rsidRDefault="00202FBF">
      <w:pPr>
        <w:spacing w:line="400" w:lineRule="exact"/>
        <w:ind w:firstLineChars="200" w:firstLine="480"/>
        <w:rPr>
          <w:rFonts w:hAnsi="宋体"/>
          <w:color w:val="000000"/>
          <w:sz w:val="24"/>
          <w:lang w:val="zh-CN"/>
        </w:rPr>
      </w:pPr>
    </w:p>
    <w:tbl>
      <w:tblPr>
        <w:tblW w:w="9579"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99"/>
        <w:gridCol w:w="765"/>
        <w:gridCol w:w="7242"/>
        <w:gridCol w:w="873"/>
      </w:tblGrid>
      <w:tr w:rsidR="00202FBF" w14:paraId="3235D2B0" w14:textId="77777777">
        <w:trPr>
          <w:jc w:val="center"/>
        </w:trPr>
        <w:tc>
          <w:tcPr>
            <w:tcW w:w="699" w:type="dxa"/>
            <w:tcBorders>
              <w:top w:val="single" w:sz="4" w:space="0" w:color="auto"/>
              <w:left w:val="single" w:sz="4" w:space="0" w:color="auto"/>
              <w:bottom w:val="single" w:sz="4" w:space="0" w:color="auto"/>
              <w:right w:val="single" w:sz="4" w:space="0" w:color="auto"/>
            </w:tcBorders>
            <w:vAlign w:val="center"/>
          </w:tcPr>
          <w:p w14:paraId="0FA37C21" w14:textId="77777777" w:rsidR="00202FBF" w:rsidRDefault="00DC2429">
            <w:pPr>
              <w:widowControl/>
              <w:spacing w:line="440" w:lineRule="exact"/>
              <w:jc w:val="center"/>
              <w:rPr>
                <w:rFonts w:ascii="宋体" w:hAnsi="宋体" w:cs="宋体"/>
                <w:b/>
                <w:bCs/>
                <w:sz w:val="24"/>
              </w:rPr>
            </w:pPr>
            <w:r>
              <w:rPr>
                <w:rFonts w:ascii="宋体" w:hAnsi="宋体" w:cs="宋体" w:hint="eastAsia"/>
                <w:b/>
                <w:sz w:val="24"/>
              </w:rPr>
              <w:t>序号</w:t>
            </w:r>
          </w:p>
        </w:tc>
        <w:tc>
          <w:tcPr>
            <w:tcW w:w="765" w:type="dxa"/>
            <w:tcBorders>
              <w:top w:val="single" w:sz="4" w:space="0" w:color="auto"/>
              <w:left w:val="single" w:sz="4" w:space="0" w:color="auto"/>
              <w:bottom w:val="single" w:sz="4" w:space="0" w:color="auto"/>
              <w:right w:val="single" w:sz="4" w:space="0" w:color="auto"/>
            </w:tcBorders>
            <w:vAlign w:val="center"/>
          </w:tcPr>
          <w:p w14:paraId="0DDDC613" w14:textId="77777777" w:rsidR="00202FBF" w:rsidRDefault="00DC2429">
            <w:pPr>
              <w:widowControl/>
              <w:spacing w:line="440" w:lineRule="exact"/>
              <w:jc w:val="center"/>
              <w:rPr>
                <w:rFonts w:ascii="宋体" w:hAnsi="宋体" w:cs="宋体"/>
                <w:b/>
                <w:sz w:val="24"/>
              </w:rPr>
            </w:pPr>
            <w:r>
              <w:rPr>
                <w:rFonts w:ascii="宋体" w:hAnsi="宋体" w:cs="宋体" w:hint="eastAsia"/>
                <w:b/>
                <w:sz w:val="24"/>
              </w:rPr>
              <w:t>评审内容</w:t>
            </w:r>
          </w:p>
        </w:tc>
        <w:tc>
          <w:tcPr>
            <w:tcW w:w="7242" w:type="dxa"/>
            <w:tcBorders>
              <w:top w:val="single" w:sz="4" w:space="0" w:color="auto"/>
              <w:left w:val="single" w:sz="4" w:space="0" w:color="auto"/>
              <w:bottom w:val="single" w:sz="4" w:space="0" w:color="auto"/>
              <w:right w:val="single" w:sz="4" w:space="0" w:color="auto"/>
            </w:tcBorders>
            <w:vAlign w:val="center"/>
          </w:tcPr>
          <w:p w14:paraId="10047057" w14:textId="77777777" w:rsidR="00202FBF" w:rsidRDefault="00DC2429">
            <w:pPr>
              <w:widowControl/>
              <w:spacing w:line="440" w:lineRule="exact"/>
              <w:jc w:val="center"/>
              <w:rPr>
                <w:rFonts w:ascii="宋体" w:hAnsi="宋体" w:cs="宋体"/>
                <w:b/>
                <w:sz w:val="24"/>
              </w:rPr>
            </w:pPr>
            <w:r>
              <w:rPr>
                <w:rFonts w:ascii="宋体" w:hAnsi="宋体" w:cs="宋体" w:hint="eastAsia"/>
                <w:b/>
                <w:sz w:val="24"/>
              </w:rPr>
              <w:t>评分标准</w:t>
            </w:r>
          </w:p>
        </w:tc>
        <w:tc>
          <w:tcPr>
            <w:tcW w:w="873" w:type="dxa"/>
            <w:tcBorders>
              <w:top w:val="single" w:sz="4" w:space="0" w:color="auto"/>
              <w:left w:val="single" w:sz="4" w:space="0" w:color="auto"/>
              <w:bottom w:val="single" w:sz="4" w:space="0" w:color="auto"/>
              <w:right w:val="single" w:sz="4" w:space="0" w:color="auto"/>
            </w:tcBorders>
            <w:vAlign w:val="center"/>
          </w:tcPr>
          <w:p w14:paraId="15567E3E" w14:textId="77777777" w:rsidR="00202FBF" w:rsidRDefault="00DC2429">
            <w:pPr>
              <w:widowControl/>
              <w:spacing w:line="440" w:lineRule="exact"/>
              <w:jc w:val="center"/>
              <w:rPr>
                <w:rFonts w:ascii="宋体" w:hAnsi="宋体" w:cs="宋体"/>
                <w:b/>
                <w:sz w:val="24"/>
              </w:rPr>
            </w:pPr>
            <w:r>
              <w:rPr>
                <w:rFonts w:ascii="宋体" w:hAnsi="宋体" w:cs="宋体" w:hint="eastAsia"/>
                <w:b/>
                <w:sz w:val="24"/>
              </w:rPr>
              <w:t>分值</w:t>
            </w:r>
          </w:p>
        </w:tc>
      </w:tr>
      <w:tr w:rsidR="00202FBF" w14:paraId="52364A85" w14:textId="77777777">
        <w:trPr>
          <w:trHeight w:val="950"/>
          <w:jc w:val="center"/>
        </w:trPr>
        <w:tc>
          <w:tcPr>
            <w:tcW w:w="699" w:type="dxa"/>
            <w:tcBorders>
              <w:top w:val="single" w:sz="4" w:space="0" w:color="auto"/>
              <w:left w:val="single" w:sz="4" w:space="0" w:color="auto"/>
              <w:bottom w:val="single" w:sz="4" w:space="0" w:color="auto"/>
              <w:right w:val="single" w:sz="4" w:space="0" w:color="auto"/>
            </w:tcBorders>
            <w:vAlign w:val="center"/>
          </w:tcPr>
          <w:p w14:paraId="55E06C53" w14:textId="77777777" w:rsidR="00202FBF" w:rsidRDefault="00DC2429">
            <w:pPr>
              <w:widowControl/>
              <w:spacing w:line="440" w:lineRule="exact"/>
              <w:jc w:val="center"/>
              <w:rPr>
                <w:rFonts w:ascii="宋体" w:hAnsi="宋体" w:cs="宋体"/>
                <w:b/>
                <w:sz w:val="24"/>
              </w:rPr>
            </w:pPr>
            <w:r>
              <w:rPr>
                <w:rFonts w:ascii="宋体" w:hAnsi="宋体" w:cs="宋体" w:hint="eastAsia"/>
                <w:sz w:val="24"/>
              </w:rPr>
              <w:t>1</w:t>
            </w:r>
          </w:p>
        </w:tc>
        <w:tc>
          <w:tcPr>
            <w:tcW w:w="765" w:type="dxa"/>
            <w:tcBorders>
              <w:top w:val="single" w:sz="4" w:space="0" w:color="auto"/>
              <w:left w:val="single" w:sz="4" w:space="0" w:color="auto"/>
              <w:bottom w:val="single" w:sz="4" w:space="0" w:color="auto"/>
              <w:right w:val="single" w:sz="4" w:space="0" w:color="auto"/>
            </w:tcBorders>
            <w:vAlign w:val="center"/>
          </w:tcPr>
          <w:p w14:paraId="1DA88372" w14:textId="77777777" w:rsidR="00202FBF" w:rsidRDefault="00DC2429">
            <w:pPr>
              <w:pStyle w:val="ae"/>
              <w:spacing w:after="0" w:line="440" w:lineRule="exact"/>
              <w:jc w:val="center"/>
              <w:rPr>
                <w:rFonts w:cs="宋体"/>
                <w:b/>
                <w:sz w:val="24"/>
              </w:rPr>
            </w:pPr>
            <w:r>
              <w:rPr>
                <w:rFonts w:cs="宋体" w:hint="eastAsia"/>
                <w:sz w:val="24"/>
              </w:rPr>
              <w:t>主要设备</w:t>
            </w:r>
          </w:p>
        </w:tc>
        <w:tc>
          <w:tcPr>
            <w:tcW w:w="7242" w:type="dxa"/>
            <w:tcBorders>
              <w:top w:val="single" w:sz="4" w:space="0" w:color="auto"/>
              <w:left w:val="single" w:sz="4" w:space="0" w:color="auto"/>
              <w:bottom w:val="single" w:sz="4" w:space="0" w:color="auto"/>
              <w:right w:val="single" w:sz="4" w:space="0" w:color="auto"/>
            </w:tcBorders>
            <w:vAlign w:val="center"/>
          </w:tcPr>
          <w:p w14:paraId="64C77757" w14:textId="77777777" w:rsidR="00202FBF" w:rsidRDefault="00DC2429">
            <w:pPr>
              <w:spacing w:line="360" w:lineRule="auto"/>
              <w:rPr>
                <w:rFonts w:ascii="宋体" w:hAnsi="宋体"/>
                <w:sz w:val="24"/>
              </w:rPr>
            </w:pPr>
            <w:r>
              <w:rPr>
                <w:rFonts w:ascii="宋体" w:hAnsi="宋体" w:hint="eastAsia"/>
                <w:sz w:val="24"/>
              </w:rPr>
              <w:t>1、主要设备（石英式高速称重系统、高清抓拍摄像机、高清红外球形摄像机）重要技术指标符合性：招标需求中带“</w:t>
            </w:r>
            <w:r>
              <w:rPr>
                <w:rFonts w:ascii="宋体" w:hAnsi="宋体" w:cs="宋体" w:hint="eastAsia"/>
                <w:kern w:val="0"/>
                <w:sz w:val="24"/>
              </w:rPr>
              <w:t>*”标记的技术指标，全部符合得15分，每负偏离一项扣1分，扣完为止。</w:t>
            </w:r>
            <w:r>
              <w:rPr>
                <w:rFonts w:ascii="宋体" w:hAnsi="宋体" w:cs="宋体" w:hint="eastAsia"/>
                <w:b/>
                <w:bCs/>
                <w:kern w:val="0"/>
                <w:sz w:val="24"/>
              </w:rPr>
              <w:t>（提供技</w:t>
            </w:r>
            <w:r>
              <w:rPr>
                <w:rFonts w:ascii="宋体" w:hAnsi="宋体" w:cs="宋体" w:hint="eastAsia"/>
                <w:b/>
                <w:bCs/>
                <w:kern w:val="0"/>
                <w:sz w:val="24"/>
              </w:rPr>
              <w:lastRenderedPageBreak/>
              <w:t>术参数证明材料加盖厂家公章，未提供证明材料不得分。三个卡点中的主要设备，如所投产品品牌型号相同的，则提供一份证明材料即可）</w:t>
            </w:r>
          </w:p>
          <w:p w14:paraId="533A3705" w14:textId="77777777" w:rsidR="00202FBF" w:rsidRDefault="00DC2429">
            <w:pPr>
              <w:spacing w:line="440" w:lineRule="exact"/>
              <w:rPr>
                <w:rFonts w:ascii="宋体" w:hAnsi="宋体"/>
                <w:sz w:val="24"/>
              </w:rPr>
            </w:pPr>
            <w:r>
              <w:rPr>
                <w:rFonts w:ascii="宋体" w:hAnsi="宋体" w:hint="eastAsia"/>
                <w:sz w:val="24"/>
              </w:rPr>
              <w:t>2、主要设备整体情况：根据投标品牌型号、非重要指标符合性等情况由评审小组综合比较后独立打分（0-3分)</w:t>
            </w:r>
          </w:p>
        </w:tc>
        <w:tc>
          <w:tcPr>
            <w:tcW w:w="873" w:type="dxa"/>
            <w:tcBorders>
              <w:top w:val="single" w:sz="4" w:space="0" w:color="auto"/>
              <w:left w:val="single" w:sz="4" w:space="0" w:color="auto"/>
              <w:bottom w:val="single" w:sz="4" w:space="0" w:color="auto"/>
              <w:right w:val="single" w:sz="4" w:space="0" w:color="auto"/>
            </w:tcBorders>
            <w:vAlign w:val="center"/>
          </w:tcPr>
          <w:p w14:paraId="7B5DA2AA" w14:textId="77777777" w:rsidR="00202FBF" w:rsidRDefault="00DC2429">
            <w:pPr>
              <w:widowControl/>
              <w:spacing w:line="440" w:lineRule="exact"/>
              <w:jc w:val="center"/>
              <w:rPr>
                <w:rFonts w:ascii="宋体" w:hAnsi="宋体" w:cs="宋体"/>
                <w:color w:val="000000"/>
                <w:sz w:val="24"/>
              </w:rPr>
            </w:pPr>
            <w:r>
              <w:rPr>
                <w:rFonts w:ascii="宋体" w:hAnsi="宋体" w:cs="宋体" w:hint="eastAsia"/>
                <w:color w:val="000000"/>
                <w:sz w:val="24"/>
              </w:rPr>
              <w:lastRenderedPageBreak/>
              <w:t>18分</w:t>
            </w:r>
          </w:p>
        </w:tc>
      </w:tr>
      <w:tr w:rsidR="00202FBF" w14:paraId="4AD0410E" w14:textId="77777777">
        <w:trPr>
          <w:trHeight w:val="1753"/>
          <w:jc w:val="center"/>
        </w:trPr>
        <w:tc>
          <w:tcPr>
            <w:tcW w:w="699" w:type="dxa"/>
            <w:tcBorders>
              <w:top w:val="single" w:sz="4" w:space="0" w:color="auto"/>
              <w:left w:val="single" w:sz="4" w:space="0" w:color="auto"/>
              <w:bottom w:val="single" w:sz="4" w:space="0" w:color="auto"/>
              <w:right w:val="single" w:sz="4" w:space="0" w:color="auto"/>
            </w:tcBorders>
            <w:vAlign w:val="center"/>
          </w:tcPr>
          <w:p w14:paraId="07D5A66A" w14:textId="77777777" w:rsidR="00202FBF" w:rsidRDefault="00DC2429">
            <w:pPr>
              <w:widowControl/>
              <w:spacing w:line="440" w:lineRule="exact"/>
              <w:jc w:val="center"/>
              <w:rPr>
                <w:rFonts w:ascii="宋体" w:hAnsi="宋体" w:cs="宋体"/>
                <w:sz w:val="24"/>
              </w:rPr>
            </w:pPr>
            <w:r>
              <w:rPr>
                <w:rFonts w:ascii="宋体" w:hAnsi="宋体" w:cs="宋体" w:hint="eastAsia"/>
                <w:sz w:val="24"/>
              </w:rPr>
              <w:t>2</w:t>
            </w:r>
          </w:p>
        </w:tc>
        <w:tc>
          <w:tcPr>
            <w:tcW w:w="765" w:type="dxa"/>
            <w:tcBorders>
              <w:top w:val="single" w:sz="4" w:space="0" w:color="auto"/>
              <w:left w:val="single" w:sz="4" w:space="0" w:color="auto"/>
              <w:bottom w:val="single" w:sz="4" w:space="0" w:color="auto"/>
              <w:right w:val="single" w:sz="4" w:space="0" w:color="auto"/>
            </w:tcBorders>
            <w:vAlign w:val="center"/>
          </w:tcPr>
          <w:p w14:paraId="2A5DD8AC" w14:textId="77777777" w:rsidR="00202FBF" w:rsidRDefault="00DC2429">
            <w:pPr>
              <w:pStyle w:val="ae"/>
              <w:spacing w:after="0" w:line="440" w:lineRule="exact"/>
              <w:jc w:val="center"/>
              <w:rPr>
                <w:rFonts w:cs="宋体"/>
                <w:sz w:val="24"/>
              </w:rPr>
            </w:pPr>
            <w:r>
              <w:rPr>
                <w:rFonts w:cs="宋体" w:hint="eastAsia"/>
                <w:sz w:val="24"/>
              </w:rPr>
              <w:t>其他设备</w:t>
            </w:r>
          </w:p>
        </w:tc>
        <w:tc>
          <w:tcPr>
            <w:tcW w:w="7242" w:type="dxa"/>
            <w:tcBorders>
              <w:top w:val="single" w:sz="4" w:space="0" w:color="auto"/>
              <w:left w:val="single" w:sz="4" w:space="0" w:color="auto"/>
              <w:bottom w:val="single" w:sz="4" w:space="0" w:color="auto"/>
              <w:right w:val="single" w:sz="4" w:space="0" w:color="auto"/>
            </w:tcBorders>
            <w:vAlign w:val="center"/>
          </w:tcPr>
          <w:p w14:paraId="6D4DFFBF" w14:textId="77777777" w:rsidR="00202FBF" w:rsidRDefault="00DC2429">
            <w:pPr>
              <w:spacing w:line="440" w:lineRule="exact"/>
              <w:rPr>
                <w:rFonts w:ascii="宋体" w:hAnsi="宋体"/>
                <w:sz w:val="24"/>
              </w:rPr>
            </w:pPr>
            <w:r>
              <w:rPr>
                <w:rFonts w:ascii="宋体" w:hAnsi="宋体"/>
                <w:sz w:val="24"/>
              </w:rPr>
              <w:t>3</w:t>
            </w:r>
            <w:r>
              <w:rPr>
                <w:rFonts w:ascii="宋体" w:hAnsi="宋体" w:hint="eastAsia"/>
                <w:sz w:val="24"/>
              </w:rPr>
              <w:t>、根据投标品牌型号、技术性能符合性优越性等情况，由评审小组综合比较后独立打分（0-5分)</w:t>
            </w:r>
          </w:p>
        </w:tc>
        <w:tc>
          <w:tcPr>
            <w:tcW w:w="873" w:type="dxa"/>
            <w:tcBorders>
              <w:top w:val="single" w:sz="4" w:space="0" w:color="auto"/>
              <w:left w:val="single" w:sz="4" w:space="0" w:color="auto"/>
              <w:bottom w:val="single" w:sz="4" w:space="0" w:color="auto"/>
              <w:right w:val="single" w:sz="4" w:space="0" w:color="auto"/>
            </w:tcBorders>
            <w:vAlign w:val="center"/>
          </w:tcPr>
          <w:p w14:paraId="6459243E" w14:textId="77777777" w:rsidR="00202FBF" w:rsidRDefault="00DC2429">
            <w:pPr>
              <w:widowControl/>
              <w:spacing w:line="440" w:lineRule="exact"/>
              <w:jc w:val="center"/>
              <w:rPr>
                <w:rFonts w:ascii="宋体" w:hAnsi="宋体" w:cs="宋体"/>
                <w:color w:val="000000"/>
                <w:sz w:val="24"/>
              </w:rPr>
            </w:pPr>
            <w:r>
              <w:rPr>
                <w:rFonts w:ascii="宋体" w:hAnsi="宋体" w:cs="宋体" w:hint="eastAsia"/>
                <w:color w:val="000000"/>
                <w:sz w:val="24"/>
              </w:rPr>
              <w:t>5</w:t>
            </w:r>
          </w:p>
        </w:tc>
      </w:tr>
      <w:tr w:rsidR="00202FBF" w14:paraId="51AC2B65" w14:textId="77777777">
        <w:trPr>
          <w:trHeight w:val="1753"/>
          <w:jc w:val="center"/>
        </w:trPr>
        <w:tc>
          <w:tcPr>
            <w:tcW w:w="699" w:type="dxa"/>
            <w:tcBorders>
              <w:left w:val="single" w:sz="4" w:space="0" w:color="auto"/>
              <w:bottom w:val="single" w:sz="4" w:space="0" w:color="auto"/>
              <w:right w:val="single" w:sz="4" w:space="0" w:color="auto"/>
            </w:tcBorders>
            <w:vAlign w:val="center"/>
          </w:tcPr>
          <w:p w14:paraId="325C8A75" w14:textId="77777777" w:rsidR="00202FBF" w:rsidRDefault="00DC2429">
            <w:pPr>
              <w:widowControl/>
              <w:spacing w:line="440" w:lineRule="exact"/>
              <w:jc w:val="center"/>
              <w:rPr>
                <w:rFonts w:ascii="宋体" w:hAnsi="宋体" w:cs="宋体"/>
                <w:sz w:val="24"/>
              </w:rPr>
            </w:pPr>
            <w:r>
              <w:rPr>
                <w:rFonts w:ascii="宋体" w:hAnsi="宋体" w:cs="宋体" w:hint="eastAsia"/>
                <w:sz w:val="24"/>
              </w:rPr>
              <w:t>3</w:t>
            </w:r>
          </w:p>
        </w:tc>
        <w:tc>
          <w:tcPr>
            <w:tcW w:w="765" w:type="dxa"/>
            <w:tcBorders>
              <w:top w:val="single" w:sz="4" w:space="0" w:color="auto"/>
              <w:left w:val="single" w:sz="4" w:space="0" w:color="auto"/>
              <w:bottom w:val="single" w:sz="4" w:space="0" w:color="auto"/>
              <w:right w:val="single" w:sz="4" w:space="0" w:color="auto"/>
            </w:tcBorders>
            <w:vAlign w:val="center"/>
          </w:tcPr>
          <w:p w14:paraId="23387236" w14:textId="77777777" w:rsidR="00202FBF" w:rsidRDefault="00DC2429">
            <w:pPr>
              <w:pStyle w:val="ae"/>
              <w:spacing w:after="0" w:line="440" w:lineRule="exact"/>
              <w:jc w:val="center"/>
              <w:rPr>
                <w:rFonts w:cs="宋体"/>
                <w:sz w:val="24"/>
              </w:rPr>
            </w:pPr>
            <w:r>
              <w:rPr>
                <w:rFonts w:cs="宋体" w:hint="eastAsia"/>
                <w:sz w:val="24"/>
              </w:rPr>
              <w:t>总体设计方案</w:t>
            </w:r>
          </w:p>
        </w:tc>
        <w:tc>
          <w:tcPr>
            <w:tcW w:w="7242" w:type="dxa"/>
            <w:tcBorders>
              <w:top w:val="single" w:sz="4" w:space="0" w:color="auto"/>
              <w:left w:val="single" w:sz="4" w:space="0" w:color="auto"/>
              <w:bottom w:val="single" w:sz="4" w:space="0" w:color="auto"/>
              <w:right w:val="single" w:sz="4" w:space="0" w:color="auto"/>
            </w:tcBorders>
            <w:vAlign w:val="center"/>
          </w:tcPr>
          <w:p w14:paraId="478254F0" w14:textId="77777777" w:rsidR="00202FBF" w:rsidRDefault="00DC2429">
            <w:pPr>
              <w:spacing w:line="440" w:lineRule="exact"/>
              <w:rPr>
                <w:rFonts w:ascii="宋体" w:hAnsi="宋体" w:cs="宋体"/>
                <w:color w:val="000000"/>
                <w:kern w:val="0"/>
                <w:sz w:val="24"/>
              </w:rPr>
            </w:pPr>
            <w:r>
              <w:rPr>
                <w:rFonts w:ascii="宋体" w:hAnsi="宋体" w:cs="宋体" w:hint="eastAsia"/>
                <w:color w:val="000000"/>
                <w:kern w:val="0"/>
                <w:sz w:val="24"/>
              </w:rPr>
              <w:t>设计方案完整且满足要求，设计细路清晰、设计符合综合治超的思想、关键点分析准确得5-6分；设计方案基本满足要求的得3-4.9分；设计方案不够全面，可行性一般的得1-2.9分。设计方案粗制滥造或未提供的得0分。</w:t>
            </w:r>
          </w:p>
          <w:p w14:paraId="6E01546D" w14:textId="77777777" w:rsidR="00202FBF" w:rsidRDefault="00202FBF">
            <w:pPr>
              <w:spacing w:line="440" w:lineRule="exact"/>
              <w:rPr>
                <w:rFonts w:ascii="宋体" w:hAnsi="宋体"/>
                <w:sz w:val="24"/>
              </w:rPr>
            </w:pPr>
          </w:p>
        </w:tc>
        <w:tc>
          <w:tcPr>
            <w:tcW w:w="873" w:type="dxa"/>
            <w:tcBorders>
              <w:top w:val="single" w:sz="4" w:space="0" w:color="auto"/>
              <w:left w:val="single" w:sz="4" w:space="0" w:color="auto"/>
              <w:bottom w:val="single" w:sz="4" w:space="0" w:color="auto"/>
              <w:right w:val="single" w:sz="4" w:space="0" w:color="auto"/>
            </w:tcBorders>
            <w:vAlign w:val="center"/>
          </w:tcPr>
          <w:p w14:paraId="4410C040" w14:textId="77777777" w:rsidR="00202FBF" w:rsidRDefault="00DC2429">
            <w:pPr>
              <w:widowControl/>
              <w:spacing w:line="440" w:lineRule="exact"/>
              <w:jc w:val="center"/>
              <w:rPr>
                <w:rFonts w:ascii="宋体" w:hAnsi="宋体" w:cs="宋体"/>
                <w:color w:val="000000"/>
                <w:sz w:val="24"/>
              </w:rPr>
            </w:pPr>
            <w:r>
              <w:rPr>
                <w:rFonts w:ascii="宋体" w:hAnsi="宋体" w:cs="宋体" w:hint="eastAsia"/>
                <w:color w:val="000000"/>
                <w:sz w:val="24"/>
              </w:rPr>
              <w:t>6</w:t>
            </w:r>
          </w:p>
        </w:tc>
      </w:tr>
      <w:tr w:rsidR="00202FBF" w14:paraId="585077E7" w14:textId="77777777">
        <w:trPr>
          <w:jc w:val="center"/>
        </w:trPr>
        <w:tc>
          <w:tcPr>
            <w:tcW w:w="699" w:type="dxa"/>
            <w:tcBorders>
              <w:top w:val="single" w:sz="4" w:space="0" w:color="auto"/>
              <w:left w:val="single" w:sz="4" w:space="0" w:color="auto"/>
              <w:bottom w:val="single" w:sz="4" w:space="0" w:color="auto"/>
              <w:right w:val="single" w:sz="4" w:space="0" w:color="auto"/>
            </w:tcBorders>
            <w:vAlign w:val="center"/>
          </w:tcPr>
          <w:p w14:paraId="55099ADB" w14:textId="77777777" w:rsidR="00202FBF" w:rsidRDefault="00DC2429">
            <w:pPr>
              <w:widowControl/>
              <w:spacing w:line="440" w:lineRule="exact"/>
              <w:jc w:val="center"/>
              <w:rPr>
                <w:rFonts w:ascii="宋体" w:hAnsi="宋体" w:cs="宋体"/>
                <w:sz w:val="24"/>
              </w:rPr>
            </w:pPr>
            <w:r>
              <w:rPr>
                <w:rFonts w:ascii="宋体" w:hAnsi="宋体" w:cs="宋体" w:hint="eastAsia"/>
                <w:sz w:val="24"/>
              </w:rPr>
              <w:t>4</w:t>
            </w:r>
          </w:p>
        </w:tc>
        <w:tc>
          <w:tcPr>
            <w:tcW w:w="765" w:type="dxa"/>
            <w:tcBorders>
              <w:top w:val="single" w:sz="4" w:space="0" w:color="auto"/>
              <w:left w:val="single" w:sz="4" w:space="0" w:color="auto"/>
              <w:bottom w:val="single" w:sz="4" w:space="0" w:color="auto"/>
              <w:right w:val="single" w:sz="4" w:space="0" w:color="auto"/>
            </w:tcBorders>
            <w:vAlign w:val="center"/>
          </w:tcPr>
          <w:p w14:paraId="6C86A33D" w14:textId="77777777" w:rsidR="00202FBF" w:rsidRDefault="00DC2429">
            <w:pPr>
              <w:pStyle w:val="ae"/>
              <w:spacing w:after="0" w:line="440" w:lineRule="exact"/>
              <w:jc w:val="center"/>
              <w:rPr>
                <w:rFonts w:cs="宋体"/>
                <w:sz w:val="24"/>
              </w:rPr>
            </w:pPr>
            <w:r>
              <w:rPr>
                <w:rFonts w:cs="宋体" w:hint="eastAsia"/>
                <w:sz w:val="24"/>
              </w:rPr>
              <w:t>实施</w:t>
            </w:r>
          </w:p>
          <w:p w14:paraId="043159A5" w14:textId="77777777" w:rsidR="00202FBF" w:rsidRDefault="00DC2429">
            <w:pPr>
              <w:pStyle w:val="ae"/>
              <w:spacing w:after="0" w:line="440" w:lineRule="exact"/>
              <w:jc w:val="center"/>
              <w:rPr>
                <w:rFonts w:cs="宋体"/>
                <w:sz w:val="24"/>
              </w:rPr>
            </w:pPr>
            <w:r>
              <w:rPr>
                <w:rFonts w:cs="宋体" w:hint="eastAsia"/>
                <w:sz w:val="24"/>
              </w:rPr>
              <w:t>方案</w:t>
            </w:r>
          </w:p>
        </w:tc>
        <w:tc>
          <w:tcPr>
            <w:tcW w:w="7242" w:type="dxa"/>
            <w:tcBorders>
              <w:top w:val="single" w:sz="4" w:space="0" w:color="auto"/>
              <w:left w:val="single" w:sz="4" w:space="0" w:color="auto"/>
              <w:bottom w:val="single" w:sz="4" w:space="0" w:color="auto"/>
              <w:right w:val="single" w:sz="4" w:space="0" w:color="auto"/>
            </w:tcBorders>
            <w:vAlign w:val="center"/>
          </w:tcPr>
          <w:p w14:paraId="7448B36E" w14:textId="77777777" w:rsidR="00202FBF" w:rsidRDefault="00DC2429">
            <w:pPr>
              <w:spacing w:line="360" w:lineRule="auto"/>
              <w:rPr>
                <w:rFonts w:cs="宋体"/>
                <w:b/>
                <w:sz w:val="24"/>
                <w:u w:val="single"/>
              </w:rPr>
            </w:pPr>
            <w:r>
              <w:rPr>
                <w:rFonts w:ascii="宋体" w:hAnsi="宋体" w:cs="宋体" w:hint="eastAsia"/>
                <w:kern w:val="0"/>
                <w:sz w:val="24"/>
              </w:rPr>
              <w:t>根据投标人提供的实施方案，包括项目施工组织计划、项目组织机构、项目施工、应急方案、供货、安装、集成、调试、验收等计划，针对本项目的技术力量配备等方面进行评审。</w:t>
            </w:r>
            <w:r>
              <w:rPr>
                <w:rFonts w:ascii="宋体" w:hAnsi="宋体" w:hint="eastAsia"/>
                <w:sz w:val="24"/>
              </w:rPr>
              <w:t>由评审小组综合比较后独立打分（0-4分）</w:t>
            </w:r>
          </w:p>
        </w:tc>
        <w:tc>
          <w:tcPr>
            <w:tcW w:w="873" w:type="dxa"/>
            <w:tcBorders>
              <w:top w:val="single" w:sz="4" w:space="0" w:color="auto"/>
              <w:left w:val="single" w:sz="4" w:space="0" w:color="auto"/>
              <w:bottom w:val="single" w:sz="4" w:space="0" w:color="auto"/>
              <w:right w:val="single" w:sz="4" w:space="0" w:color="auto"/>
            </w:tcBorders>
            <w:vAlign w:val="center"/>
          </w:tcPr>
          <w:p w14:paraId="24186E69" w14:textId="77777777" w:rsidR="00202FBF" w:rsidRDefault="00DC2429">
            <w:pPr>
              <w:widowControl/>
              <w:spacing w:line="440" w:lineRule="exact"/>
              <w:jc w:val="center"/>
              <w:rPr>
                <w:rFonts w:ascii="宋体" w:hAnsi="宋体" w:cs="宋体"/>
                <w:color w:val="000000"/>
                <w:sz w:val="24"/>
              </w:rPr>
            </w:pPr>
            <w:r>
              <w:rPr>
                <w:rFonts w:ascii="宋体" w:hAnsi="宋体" w:cs="宋体" w:hint="eastAsia"/>
                <w:color w:val="000000"/>
                <w:sz w:val="24"/>
              </w:rPr>
              <w:t>4分</w:t>
            </w:r>
          </w:p>
        </w:tc>
      </w:tr>
      <w:tr w:rsidR="00202FBF" w14:paraId="6DA04A75" w14:textId="77777777">
        <w:trPr>
          <w:jc w:val="center"/>
        </w:trPr>
        <w:tc>
          <w:tcPr>
            <w:tcW w:w="699" w:type="dxa"/>
            <w:tcBorders>
              <w:top w:val="single" w:sz="4" w:space="0" w:color="auto"/>
              <w:left w:val="single" w:sz="4" w:space="0" w:color="auto"/>
              <w:bottom w:val="single" w:sz="4" w:space="0" w:color="auto"/>
              <w:right w:val="single" w:sz="4" w:space="0" w:color="auto"/>
            </w:tcBorders>
            <w:vAlign w:val="center"/>
          </w:tcPr>
          <w:p w14:paraId="2214B6E1" w14:textId="77777777" w:rsidR="00202FBF" w:rsidRDefault="00DC2429">
            <w:pPr>
              <w:widowControl/>
              <w:spacing w:line="440" w:lineRule="exact"/>
              <w:jc w:val="center"/>
              <w:rPr>
                <w:rFonts w:ascii="宋体" w:hAnsi="宋体" w:cs="宋体"/>
                <w:sz w:val="24"/>
              </w:rPr>
            </w:pPr>
            <w:r>
              <w:rPr>
                <w:rFonts w:ascii="宋体" w:hAnsi="宋体" w:cs="宋体" w:hint="eastAsia"/>
                <w:sz w:val="24"/>
              </w:rPr>
              <w:t>5</w:t>
            </w:r>
          </w:p>
        </w:tc>
        <w:tc>
          <w:tcPr>
            <w:tcW w:w="765" w:type="dxa"/>
            <w:tcBorders>
              <w:top w:val="single" w:sz="4" w:space="0" w:color="auto"/>
              <w:left w:val="single" w:sz="4" w:space="0" w:color="auto"/>
              <w:bottom w:val="single" w:sz="4" w:space="0" w:color="auto"/>
              <w:right w:val="single" w:sz="4" w:space="0" w:color="auto"/>
            </w:tcBorders>
            <w:vAlign w:val="center"/>
          </w:tcPr>
          <w:p w14:paraId="0FB8A70A" w14:textId="77777777" w:rsidR="00202FBF" w:rsidRDefault="00DC2429">
            <w:pPr>
              <w:pStyle w:val="ae"/>
              <w:spacing w:after="0" w:line="440" w:lineRule="exact"/>
              <w:jc w:val="center"/>
              <w:rPr>
                <w:rFonts w:cs="宋体"/>
                <w:sz w:val="24"/>
              </w:rPr>
            </w:pPr>
            <w:r>
              <w:rPr>
                <w:rFonts w:cs="宋体" w:hint="eastAsia"/>
                <w:sz w:val="24"/>
              </w:rPr>
              <w:t>项目组成员</w:t>
            </w:r>
          </w:p>
        </w:tc>
        <w:tc>
          <w:tcPr>
            <w:tcW w:w="7242" w:type="dxa"/>
            <w:tcBorders>
              <w:top w:val="single" w:sz="4" w:space="0" w:color="auto"/>
              <w:left w:val="single" w:sz="4" w:space="0" w:color="auto"/>
              <w:bottom w:val="single" w:sz="4" w:space="0" w:color="auto"/>
              <w:right w:val="single" w:sz="4" w:space="0" w:color="auto"/>
            </w:tcBorders>
            <w:vAlign w:val="center"/>
          </w:tcPr>
          <w:p w14:paraId="39ECE12E" w14:textId="77777777" w:rsidR="00202FBF" w:rsidRDefault="00DC2429">
            <w:pPr>
              <w:pStyle w:val="ae"/>
              <w:spacing w:after="0" w:line="440" w:lineRule="exact"/>
              <w:rPr>
                <w:rFonts w:cs="宋体"/>
                <w:bCs/>
                <w:sz w:val="24"/>
              </w:rPr>
            </w:pPr>
            <w:r>
              <w:rPr>
                <w:rFonts w:cs="宋体" w:hint="eastAsia"/>
                <w:bCs/>
                <w:sz w:val="24"/>
              </w:rPr>
              <w:t>根据投标人针对本项目的项目组情况，包括人员技能职称、类似经验等，由评审小组综合比较后独立打分。（</w:t>
            </w:r>
            <w:r>
              <w:rPr>
                <w:rFonts w:cs="宋体" w:hint="eastAsia"/>
                <w:bCs/>
                <w:sz w:val="24"/>
              </w:rPr>
              <w:t>0-4</w:t>
            </w:r>
            <w:r>
              <w:rPr>
                <w:rFonts w:cs="宋体" w:hint="eastAsia"/>
                <w:bCs/>
                <w:sz w:val="24"/>
              </w:rPr>
              <w:t>分）</w:t>
            </w:r>
          </w:p>
          <w:p w14:paraId="4F87848A" w14:textId="77777777" w:rsidR="00202FBF" w:rsidRDefault="00DC2429">
            <w:pPr>
              <w:pStyle w:val="ae"/>
              <w:spacing w:after="0" w:line="440" w:lineRule="exact"/>
              <w:rPr>
                <w:rFonts w:cs="宋体"/>
                <w:b/>
                <w:sz w:val="24"/>
                <w:u w:val="single"/>
              </w:rPr>
            </w:pPr>
            <w:r>
              <w:rPr>
                <w:rFonts w:cs="宋体" w:hint="eastAsia"/>
                <w:bCs/>
                <w:sz w:val="24"/>
              </w:rPr>
              <w:t>需提供投标截止时间前近三个月在投标人处缴纳的社保证明，社保证明可为社会保险机构盖章的网上打印件。否则不得分</w:t>
            </w:r>
          </w:p>
        </w:tc>
        <w:tc>
          <w:tcPr>
            <w:tcW w:w="873" w:type="dxa"/>
            <w:tcBorders>
              <w:top w:val="single" w:sz="4" w:space="0" w:color="auto"/>
              <w:left w:val="single" w:sz="4" w:space="0" w:color="auto"/>
              <w:bottom w:val="single" w:sz="4" w:space="0" w:color="auto"/>
              <w:right w:val="single" w:sz="4" w:space="0" w:color="auto"/>
            </w:tcBorders>
            <w:vAlign w:val="center"/>
          </w:tcPr>
          <w:p w14:paraId="1CF49261" w14:textId="77777777" w:rsidR="00202FBF" w:rsidRDefault="00DC2429">
            <w:pPr>
              <w:widowControl/>
              <w:spacing w:line="440" w:lineRule="exact"/>
              <w:jc w:val="center"/>
              <w:rPr>
                <w:rFonts w:ascii="宋体" w:hAnsi="宋体" w:cs="宋体"/>
                <w:color w:val="000000"/>
                <w:sz w:val="24"/>
              </w:rPr>
            </w:pPr>
            <w:r>
              <w:rPr>
                <w:rFonts w:ascii="宋体" w:hAnsi="宋体" w:cs="宋体" w:hint="eastAsia"/>
                <w:color w:val="000000"/>
                <w:sz w:val="24"/>
              </w:rPr>
              <w:t>4分</w:t>
            </w:r>
          </w:p>
        </w:tc>
      </w:tr>
      <w:tr w:rsidR="00202FBF" w14:paraId="350F27D7" w14:textId="77777777">
        <w:trPr>
          <w:trHeight w:val="181"/>
          <w:jc w:val="center"/>
        </w:trPr>
        <w:tc>
          <w:tcPr>
            <w:tcW w:w="699" w:type="dxa"/>
            <w:tcBorders>
              <w:top w:val="single" w:sz="4" w:space="0" w:color="auto"/>
              <w:left w:val="single" w:sz="4" w:space="0" w:color="auto"/>
              <w:bottom w:val="single" w:sz="4" w:space="0" w:color="auto"/>
              <w:right w:val="single" w:sz="4" w:space="0" w:color="auto"/>
            </w:tcBorders>
            <w:vAlign w:val="center"/>
          </w:tcPr>
          <w:p w14:paraId="395565B0" w14:textId="77777777" w:rsidR="00202FBF" w:rsidRDefault="00DC2429">
            <w:pPr>
              <w:widowControl/>
              <w:spacing w:line="440" w:lineRule="exact"/>
              <w:jc w:val="center"/>
              <w:rPr>
                <w:rFonts w:ascii="宋体" w:hAnsi="宋体" w:cs="宋体"/>
                <w:b/>
                <w:sz w:val="24"/>
              </w:rPr>
            </w:pPr>
            <w:r>
              <w:rPr>
                <w:rFonts w:ascii="宋体" w:hAnsi="宋体" w:cs="宋体" w:hint="eastAsia"/>
                <w:sz w:val="24"/>
              </w:rPr>
              <w:t>6</w:t>
            </w:r>
          </w:p>
        </w:tc>
        <w:tc>
          <w:tcPr>
            <w:tcW w:w="765" w:type="dxa"/>
            <w:tcBorders>
              <w:top w:val="single" w:sz="4" w:space="0" w:color="auto"/>
              <w:left w:val="single" w:sz="4" w:space="0" w:color="auto"/>
              <w:bottom w:val="single" w:sz="4" w:space="0" w:color="auto"/>
              <w:right w:val="single" w:sz="4" w:space="0" w:color="auto"/>
            </w:tcBorders>
            <w:vAlign w:val="center"/>
          </w:tcPr>
          <w:p w14:paraId="1C2ADC18" w14:textId="77777777" w:rsidR="00202FBF" w:rsidRDefault="00DC2429">
            <w:pPr>
              <w:tabs>
                <w:tab w:val="left" w:pos="1080"/>
              </w:tabs>
              <w:spacing w:line="440" w:lineRule="exact"/>
              <w:jc w:val="center"/>
              <w:rPr>
                <w:rFonts w:ascii="宋体" w:hAnsi="宋体" w:cs="宋体"/>
                <w:b/>
                <w:sz w:val="24"/>
              </w:rPr>
            </w:pPr>
            <w:r>
              <w:rPr>
                <w:rFonts w:ascii="宋体" w:hAnsi="宋体" w:cs="宋体" w:hint="eastAsia"/>
                <w:bCs/>
                <w:sz w:val="24"/>
              </w:rPr>
              <w:t>售后服务</w:t>
            </w:r>
          </w:p>
        </w:tc>
        <w:tc>
          <w:tcPr>
            <w:tcW w:w="7242" w:type="dxa"/>
            <w:tcBorders>
              <w:top w:val="single" w:sz="4" w:space="0" w:color="auto"/>
              <w:left w:val="single" w:sz="4" w:space="0" w:color="auto"/>
              <w:bottom w:val="single" w:sz="4" w:space="0" w:color="auto"/>
              <w:right w:val="single" w:sz="4" w:space="0" w:color="auto"/>
            </w:tcBorders>
            <w:vAlign w:val="center"/>
          </w:tcPr>
          <w:p w14:paraId="334A3F50" w14:textId="77777777" w:rsidR="00202FBF" w:rsidRDefault="00DC2429">
            <w:pPr>
              <w:spacing w:line="360" w:lineRule="auto"/>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1、根据投标人的服务方案，包括培训计划、故障响应时间、技术支持等综合评估由评审小组综合比较后独立打分（0-3分）</w:t>
            </w:r>
          </w:p>
          <w:p w14:paraId="426BBB8D" w14:textId="77777777" w:rsidR="00202FBF" w:rsidRDefault="00DC2429">
            <w:pPr>
              <w:pStyle w:val="ae"/>
              <w:spacing w:after="0" w:line="440" w:lineRule="exact"/>
              <w:ind w:firstLineChars="50" w:firstLine="120"/>
              <w:rPr>
                <w:rFonts w:cs="宋体"/>
                <w:b/>
                <w:sz w:val="24"/>
              </w:rPr>
            </w:pPr>
            <w:r>
              <w:rPr>
                <w:rFonts w:asciiTheme="minorEastAsia" w:eastAsiaTheme="minorEastAsia" w:hAnsiTheme="minorEastAsia" w:cstheme="minorEastAsia" w:hint="eastAsia"/>
                <w:color w:val="000000"/>
                <w:sz w:val="24"/>
              </w:rPr>
              <w:t>2、售后服务网点情况，由评审小组根据售后服务网点情况综合比较后独立打分（0-3分）。</w:t>
            </w:r>
          </w:p>
        </w:tc>
        <w:tc>
          <w:tcPr>
            <w:tcW w:w="873" w:type="dxa"/>
            <w:tcBorders>
              <w:top w:val="single" w:sz="4" w:space="0" w:color="auto"/>
              <w:left w:val="single" w:sz="4" w:space="0" w:color="auto"/>
              <w:bottom w:val="single" w:sz="4" w:space="0" w:color="auto"/>
              <w:right w:val="single" w:sz="4" w:space="0" w:color="auto"/>
            </w:tcBorders>
            <w:vAlign w:val="center"/>
          </w:tcPr>
          <w:p w14:paraId="3A06E1BF" w14:textId="77777777" w:rsidR="00202FBF" w:rsidRDefault="00DC2429">
            <w:pPr>
              <w:widowControl/>
              <w:spacing w:line="440" w:lineRule="exact"/>
              <w:jc w:val="center"/>
              <w:rPr>
                <w:rFonts w:ascii="宋体" w:hAnsi="宋体" w:cs="宋体"/>
                <w:bCs/>
                <w:sz w:val="24"/>
              </w:rPr>
            </w:pPr>
            <w:r>
              <w:rPr>
                <w:rFonts w:ascii="宋体" w:hAnsi="宋体" w:cs="宋体" w:hint="eastAsia"/>
                <w:bCs/>
                <w:sz w:val="24"/>
              </w:rPr>
              <w:t>6分</w:t>
            </w:r>
          </w:p>
        </w:tc>
      </w:tr>
      <w:tr w:rsidR="00202FBF" w14:paraId="196A295F" w14:textId="77777777">
        <w:trPr>
          <w:trHeight w:val="682"/>
          <w:jc w:val="center"/>
        </w:trPr>
        <w:tc>
          <w:tcPr>
            <w:tcW w:w="699" w:type="dxa"/>
            <w:tcBorders>
              <w:top w:val="single" w:sz="4" w:space="0" w:color="auto"/>
              <w:left w:val="single" w:sz="4" w:space="0" w:color="auto"/>
              <w:right w:val="single" w:sz="4" w:space="0" w:color="auto"/>
            </w:tcBorders>
            <w:vAlign w:val="center"/>
          </w:tcPr>
          <w:p w14:paraId="21783993" w14:textId="77777777" w:rsidR="00202FBF" w:rsidRDefault="00DC2429">
            <w:pPr>
              <w:pStyle w:val="ae"/>
              <w:spacing w:after="0" w:line="440" w:lineRule="exact"/>
              <w:jc w:val="center"/>
              <w:rPr>
                <w:rFonts w:cs="宋体"/>
                <w:sz w:val="24"/>
              </w:rPr>
            </w:pPr>
            <w:r>
              <w:rPr>
                <w:rFonts w:cs="宋体" w:hint="eastAsia"/>
                <w:sz w:val="24"/>
              </w:rPr>
              <w:t>7</w:t>
            </w:r>
          </w:p>
        </w:tc>
        <w:tc>
          <w:tcPr>
            <w:tcW w:w="765" w:type="dxa"/>
            <w:tcBorders>
              <w:top w:val="single" w:sz="4" w:space="0" w:color="auto"/>
              <w:left w:val="single" w:sz="4" w:space="0" w:color="auto"/>
              <w:right w:val="single" w:sz="4" w:space="0" w:color="auto"/>
            </w:tcBorders>
            <w:vAlign w:val="center"/>
          </w:tcPr>
          <w:p w14:paraId="1C458768" w14:textId="77777777" w:rsidR="00202FBF" w:rsidRDefault="00DC2429">
            <w:pPr>
              <w:pStyle w:val="ae"/>
              <w:spacing w:after="0" w:line="440" w:lineRule="exact"/>
              <w:jc w:val="center"/>
              <w:rPr>
                <w:rFonts w:cs="宋体"/>
                <w:b/>
                <w:bCs/>
                <w:sz w:val="24"/>
              </w:rPr>
            </w:pPr>
            <w:r>
              <w:rPr>
                <w:rFonts w:cs="宋体" w:hint="eastAsia"/>
                <w:sz w:val="24"/>
              </w:rPr>
              <w:t>投标人业绩</w:t>
            </w:r>
          </w:p>
        </w:tc>
        <w:tc>
          <w:tcPr>
            <w:tcW w:w="7242" w:type="dxa"/>
            <w:tcBorders>
              <w:top w:val="single" w:sz="4" w:space="0" w:color="auto"/>
              <w:left w:val="single" w:sz="4" w:space="0" w:color="auto"/>
              <w:right w:val="single" w:sz="4" w:space="0" w:color="auto"/>
            </w:tcBorders>
            <w:vAlign w:val="center"/>
          </w:tcPr>
          <w:p w14:paraId="326873CE" w14:textId="77777777" w:rsidR="00202FBF" w:rsidRDefault="00DC2429">
            <w:pPr>
              <w:pStyle w:val="ae"/>
              <w:spacing w:after="0" w:line="440" w:lineRule="exact"/>
              <w:ind w:firstLineChars="100" w:firstLine="240"/>
              <w:rPr>
                <w:rFonts w:cs="宋体"/>
                <w:sz w:val="24"/>
              </w:rPr>
            </w:pPr>
            <w:r>
              <w:rPr>
                <w:rFonts w:cs="宋体" w:hint="eastAsia"/>
                <w:sz w:val="24"/>
              </w:rPr>
              <w:t>投标人</w:t>
            </w:r>
            <w:r>
              <w:rPr>
                <w:rFonts w:cs="宋体" w:hint="eastAsia"/>
                <w:sz w:val="24"/>
              </w:rPr>
              <w:t>201</w:t>
            </w:r>
            <w:r>
              <w:rPr>
                <w:rFonts w:cs="宋体"/>
                <w:sz w:val="24"/>
              </w:rPr>
              <w:t>8</w:t>
            </w:r>
            <w:r>
              <w:rPr>
                <w:rFonts w:cs="宋体" w:hint="eastAsia"/>
                <w:sz w:val="24"/>
              </w:rPr>
              <w:t>年</w:t>
            </w:r>
            <w:r>
              <w:rPr>
                <w:rFonts w:cs="宋体" w:hint="eastAsia"/>
                <w:sz w:val="24"/>
              </w:rPr>
              <w:t>1</w:t>
            </w:r>
            <w:r>
              <w:rPr>
                <w:rFonts w:cs="宋体" w:hint="eastAsia"/>
                <w:sz w:val="24"/>
              </w:rPr>
              <w:t>月</w:t>
            </w:r>
            <w:r>
              <w:rPr>
                <w:rFonts w:cs="宋体" w:hint="eastAsia"/>
                <w:sz w:val="24"/>
              </w:rPr>
              <w:t>1</w:t>
            </w:r>
            <w:r>
              <w:rPr>
                <w:rFonts w:cs="宋体" w:hint="eastAsia"/>
                <w:sz w:val="24"/>
              </w:rPr>
              <w:t>日至今提供的已验收治超项目类似业绩（包含石英高速称重和车牌抓拍及信息发布设备）进行评定：</w:t>
            </w:r>
          </w:p>
          <w:p w14:paraId="6C2F6333" w14:textId="77777777" w:rsidR="00202FBF" w:rsidRDefault="00DC2429">
            <w:pPr>
              <w:pStyle w:val="ae"/>
              <w:spacing w:after="0" w:line="440" w:lineRule="exact"/>
              <w:ind w:firstLineChars="100" w:firstLine="240"/>
              <w:rPr>
                <w:rFonts w:cs="宋体"/>
                <w:sz w:val="24"/>
                <w:u w:val="single"/>
              </w:rPr>
            </w:pPr>
            <w:r>
              <w:rPr>
                <w:rFonts w:cs="宋体" w:hint="eastAsia"/>
                <w:sz w:val="24"/>
              </w:rPr>
              <w:t>供应商每提供一个同类项目得</w:t>
            </w:r>
            <w:r>
              <w:rPr>
                <w:rFonts w:cs="宋体" w:hint="eastAsia"/>
                <w:sz w:val="24"/>
              </w:rPr>
              <w:t>2</w:t>
            </w:r>
            <w:r>
              <w:rPr>
                <w:rFonts w:cs="宋体" w:hint="eastAsia"/>
                <w:sz w:val="24"/>
              </w:rPr>
              <w:t>分；最多得</w:t>
            </w:r>
            <w:r>
              <w:rPr>
                <w:rFonts w:cs="宋体" w:hint="eastAsia"/>
                <w:sz w:val="24"/>
              </w:rPr>
              <w:t>6</w:t>
            </w:r>
            <w:r>
              <w:rPr>
                <w:rFonts w:cs="宋体" w:hint="eastAsia"/>
                <w:sz w:val="24"/>
              </w:rPr>
              <w:t>分。</w:t>
            </w:r>
          </w:p>
          <w:p w14:paraId="70FD92A9" w14:textId="77777777" w:rsidR="00202FBF" w:rsidRDefault="00DC2429">
            <w:pPr>
              <w:pStyle w:val="ae"/>
              <w:spacing w:after="0" w:line="440" w:lineRule="exact"/>
              <w:ind w:firstLineChars="100" w:firstLine="241"/>
              <w:rPr>
                <w:rFonts w:cs="宋体"/>
                <w:b/>
                <w:bCs/>
                <w:sz w:val="24"/>
                <w:u w:val="single"/>
              </w:rPr>
            </w:pPr>
            <w:r>
              <w:rPr>
                <w:rFonts w:cs="宋体" w:hint="eastAsia"/>
                <w:b/>
                <w:bCs/>
                <w:sz w:val="24"/>
                <w:u w:val="single"/>
              </w:rPr>
              <w:t>需提供中标通知书、验收证明及合同复印件（三者缺一不可），</w:t>
            </w:r>
          </w:p>
          <w:p w14:paraId="4AF05667" w14:textId="77777777" w:rsidR="00202FBF" w:rsidRDefault="00DC2429">
            <w:pPr>
              <w:pStyle w:val="ae"/>
              <w:spacing w:after="0" w:line="440" w:lineRule="exact"/>
              <w:ind w:firstLineChars="100" w:firstLine="241"/>
              <w:rPr>
                <w:rFonts w:cs="宋体"/>
                <w:b/>
                <w:bCs/>
                <w:sz w:val="24"/>
                <w:u w:val="single"/>
              </w:rPr>
            </w:pPr>
            <w:r>
              <w:rPr>
                <w:rFonts w:cs="宋体" w:hint="eastAsia"/>
                <w:b/>
                <w:bCs/>
                <w:sz w:val="24"/>
                <w:u w:val="single"/>
              </w:rPr>
              <w:t>投标时提供中标通知书、验收证明、合同三者的原件备查，未提</w:t>
            </w:r>
            <w:r>
              <w:rPr>
                <w:rFonts w:cs="宋体" w:hint="eastAsia"/>
                <w:b/>
                <w:bCs/>
                <w:sz w:val="24"/>
                <w:u w:val="single"/>
              </w:rPr>
              <w:lastRenderedPageBreak/>
              <w:t>供原件备查不得分。</w:t>
            </w:r>
          </w:p>
        </w:tc>
        <w:tc>
          <w:tcPr>
            <w:tcW w:w="873" w:type="dxa"/>
            <w:tcBorders>
              <w:top w:val="single" w:sz="4" w:space="0" w:color="auto"/>
              <w:left w:val="single" w:sz="4" w:space="0" w:color="auto"/>
              <w:right w:val="single" w:sz="4" w:space="0" w:color="auto"/>
            </w:tcBorders>
            <w:vAlign w:val="center"/>
          </w:tcPr>
          <w:p w14:paraId="012F94C0" w14:textId="77777777" w:rsidR="00202FBF" w:rsidRDefault="00DC2429">
            <w:pPr>
              <w:pStyle w:val="ae"/>
              <w:spacing w:after="0" w:line="440" w:lineRule="exact"/>
              <w:jc w:val="center"/>
              <w:rPr>
                <w:rFonts w:cs="宋体"/>
                <w:sz w:val="24"/>
              </w:rPr>
            </w:pPr>
            <w:r>
              <w:rPr>
                <w:rFonts w:cs="宋体" w:hint="eastAsia"/>
                <w:sz w:val="24"/>
              </w:rPr>
              <w:lastRenderedPageBreak/>
              <w:t>6</w:t>
            </w:r>
            <w:r>
              <w:rPr>
                <w:rFonts w:cs="宋体" w:hint="eastAsia"/>
                <w:sz w:val="24"/>
              </w:rPr>
              <w:t>分</w:t>
            </w:r>
          </w:p>
        </w:tc>
      </w:tr>
      <w:tr w:rsidR="00202FBF" w14:paraId="74C5F8DE" w14:textId="77777777">
        <w:trPr>
          <w:jc w:val="center"/>
        </w:trPr>
        <w:tc>
          <w:tcPr>
            <w:tcW w:w="699" w:type="dxa"/>
            <w:tcBorders>
              <w:top w:val="single" w:sz="4" w:space="0" w:color="auto"/>
              <w:left w:val="single" w:sz="4" w:space="0" w:color="auto"/>
              <w:bottom w:val="single" w:sz="4" w:space="0" w:color="auto"/>
              <w:right w:val="single" w:sz="4" w:space="0" w:color="auto"/>
            </w:tcBorders>
            <w:vAlign w:val="center"/>
          </w:tcPr>
          <w:p w14:paraId="18C1EE04" w14:textId="77777777" w:rsidR="00202FBF" w:rsidRDefault="00DC2429">
            <w:pPr>
              <w:pStyle w:val="ae"/>
              <w:spacing w:after="0" w:line="440" w:lineRule="exact"/>
              <w:jc w:val="center"/>
              <w:rPr>
                <w:rFonts w:cs="宋体"/>
                <w:sz w:val="24"/>
              </w:rPr>
            </w:pPr>
            <w:r>
              <w:rPr>
                <w:rFonts w:cs="宋体" w:hint="eastAsia"/>
                <w:sz w:val="24"/>
              </w:rPr>
              <w:t>8</w:t>
            </w:r>
          </w:p>
        </w:tc>
        <w:tc>
          <w:tcPr>
            <w:tcW w:w="765" w:type="dxa"/>
            <w:tcBorders>
              <w:top w:val="single" w:sz="4" w:space="0" w:color="auto"/>
              <w:left w:val="single" w:sz="4" w:space="0" w:color="auto"/>
              <w:bottom w:val="single" w:sz="4" w:space="0" w:color="auto"/>
              <w:right w:val="single" w:sz="4" w:space="0" w:color="auto"/>
            </w:tcBorders>
            <w:vAlign w:val="center"/>
          </w:tcPr>
          <w:p w14:paraId="62D4DFE3" w14:textId="77777777" w:rsidR="00202FBF" w:rsidRDefault="00DC2429">
            <w:pPr>
              <w:pStyle w:val="ae"/>
              <w:spacing w:after="0" w:line="440" w:lineRule="exact"/>
              <w:jc w:val="center"/>
              <w:rPr>
                <w:rFonts w:cs="宋体"/>
                <w:b/>
                <w:bCs/>
                <w:sz w:val="24"/>
              </w:rPr>
            </w:pPr>
            <w:r>
              <w:rPr>
                <w:rFonts w:cs="宋体" w:hint="eastAsia"/>
                <w:bCs/>
                <w:sz w:val="24"/>
              </w:rPr>
              <w:t>企业认证</w:t>
            </w:r>
          </w:p>
        </w:tc>
        <w:tc>
          <w:tcPr>
            <w:tcW w:w="7242" w:type="dxa"/>
            <w:tcBorders>
              <w:top w:val="single" w:sz="4" w:space="0" w:color="auto"/>
              <w:left w:val="single" w:sz="4" w:space="0" w:color="auto"/>
              <w:bottom w:val="single" w:sz="4" w:space="0" w:color="auto"/>
              <w:right w:val="single" w:sz="4" w:space="0" w:color="auto"/>
            </w:tcBorders>
            <w:vAlign w:val="center"/>
          </w:tcPr>
          <w:p w14:paraId="1B9DF427" w14:textId="77777777" w:rsidR="00202FBF" w:rsidRDefault="00DC2429">
            <w:pPr>
              <w:pStyle w:val="ae"/>
              <w:spacing w:after="0" w:line="440" w:lineRule="exact"/>
              <w:ind w:firstLineChars="100" w:firstLine="240"/>
              <w:rPr>
                <w:rFonts w:cs="宋体"/>
                <w:sz w:val="24"/>
              </w:rPr>
            </w:pPr>
            <w:r>
              <w:rPr>
                <w:rFonts w:cs="宋体" w:hint="eastAsia"/>
                <w:sz w:val="24"/>
              </w:rPr>
              <w:t>1</w:t>
            </w:r>
            <w:r>
              <w:rPr>
                <w:rFonts w:cs="宋体" w:hint="eastAsia"/>
                <w:sz w:val="24"/>
              </w:rPr>
              <w:t>、投标人具有国家认证认可监督管理委员会批准认可的认证机构颁发的，且在有效期内的</w:t>
            </w:r>
            <w:r>
              <w:rPr>
                <w:rFonts w:cs="宋体"/>
                <w:sz w:val="24"/>
              </w:rPr>
              <w:t xml:space="preserve">“ISO14001 </w:t>
            </w:r>
            <w:r>
              <w:rPr>
                <w:rFonts w:cs="宋体" w:hint="eastAsia"/>
                <w:sz w:val="24"/>
              </w:rPr>
              <w:t>环境管理体系认证，认证范围包含称重系统及相关技术服务的得</w:t>
            </w:r>
            <w:r>
              <w:rPr>
                <w:rFonts w:cs="宋体"/>
                <w:sz w:val="24"/>
              </w:rPr>
              <w:t xml:space="preserve">2 </w:t>
            </w:r>
            <w:r>
              <w:rPr>
                <w:rFonts w:cs="宋体" w:hint="eastAsia"/>
                <w:sz w:val="24"/>
              </w:rPr>
              <w:t>分；</w:t>
            </w:r>
          </w:p>
          <w:p w14:paraId="15AC2E86" w14:textId="77777777" w:rsidR="00202FBF" w:rsidRDefault="00DC2429">
            <w:pPr>
              <w:pStyle w:val="ae"/>
              <w:spacing w:after="0" w:line="440" w:lineRule="exact"/>
              <w:ind w:firstLineChars="100" w:firstLine="240"/>
              <w:rPr>
                <w:rFonts w:cs="宋体"/>
                <w:sz w:val="24"/>
              </w:rPr>
            </w:pPr>
            <w:r>
              <w:rPr>
                <w:rFonts w:cs="宋体"/>
                <w:sz w:val="24"/>
              </w:rPr>
              <w:t>2</w:t>
            </w:r>
            <w:r>
              <w:rPr>
                <w:rFonts w:cs="宋体" w:hint="eastAsia"/>
                <w:sz w:val="24"/>
              </w:rPr>
              <w:t>、投标人具有国家认证认可监督管理委员会批准认可的认证机构颁发的，且在有效期内的</w:t>
            </w:r>
            <w:r>
              <w:rPr>
                <w:rFonts w:cs="宋体"/>
                <w:sz w:val="24"/>
              </w:rPr>
              <w:t xml:space="preserve">ISO45001 </w:t>
            </w:r>
            <w:r>
              <w:rPr>
                <w:rFonts w:cs="宋体" w:hint="eastAsia"/>
                <w:sz w:val="24"/>
              </w:rPr>
              <w:t>职业健康安全管理体认证，认证范围包含称重系统及相关技术服务的得</w:t>
            </w:r>
            <w:r>
              <w:rPr>
                <w:rFonts w:cs="宋体"/>
                <w:sz w:val="24"/>
              </w:rPr>
              <w:t xml:space="preserve">2 </w:t>
            </w:r>
            <w:r>
              <w:rPr>
                <w:rFonts w:cs="宋体" w:hint="eastAsia"/>
                <w:sz w:val="24"/>
              </w:rPr>
              <w:t>分；</w:t>
            </w:r>
          </w:p>
          <w:p w14:paraId="0981808F" w14:textId="77777777" w:rsidR="00202FBF" w:rsidRDefault="00DC2429">
            <w:pPr>
              <w:pStyle w:val="ae"/>
              <w:spacing w:after="0" w:line="440" w:lineRule="exact"/>
              <w:ind w:firstLineChars="100" w:firstLine="240"/>
              <w:rPr>
                <w:rFonts w:cs="宋体"/>
                <w:sz w:val="24"/>
              </w:rPr>
            </w:pPr>
            <w:r>
              <w:rPr>
                <w:rFonts w:cs="宋体"/>
                <w:sz w:val="24"/>
              </w:rPr>
              <w:t>3</w:t>
            </w:r>
            <w:r>
              <w:rPr>
                <w:rFonts w:cs="宋体" w:hint="eastAsia"/>
                <w:sz w:val="24"/>
              </w:rPr>
              <w:t>、投标人具有国家认证认可监督管理委员会批准认可的认证机构颁发的，且在有效期内的</w:t>
            </w:r>
            <w:r>
              <w:rPr>
                <w:rFonts w:cs="宋体"/>
                <w:sz w:val="24"/>
              </w:rPr>
              <w:t xml:space="preserve">ISO9001 </w:t>
            </w:r>
            <w:r>
              <w:rPr>
                <w:rFonts w:cs="宋体" w:hint="eastAsia"/>
                <w:sz w:val="24"/>
              </w:rPr>
              <w:t>质量管理体系认证，认证范围包含称重系统及相关技术服务的得</w:t>
            </w:r>
            <w:r>
              <w:rPr>
                <w:rFonts w:cs="宋体"/>
                <w:sz w:val="24"/>
              </w:rPr>
              <w:t xml:space="preserve">2 </w:t>
            </w:r>
            <w:r>
              <w:rPr>
                <w:rFonts w:cs="宋体" w:hint="eastAsia"/>
                <w:sz w:val="24"/>
              </w:rPr>
              <w:t>分；</w:t>
            </w:r>
          </w:p>
          <w:p w14:paraId="482D9211" w14:textId="77777777" w:rsidR="00202FBF" w:rsidRDefault="00DC2429">
            <w:pPr>
              <w:spacing w:line="420" w:lineRule="exact"/>
              <w:rPr>
                <w:rFonts w:cs="宋体"/>
                <w:sz w:val="24"/>
              </w:rPr>
            </w:pPr>
            <w:r>
              <w:rPr>
                <w:rFonts w:cs="宋体" w:hint="eastAsia"/>
                <w:b/>
                <w:color w:val="000000"/>
                <w:kern w:val="0"/>
                <w:sz w:val="24"/>
                <w:u w:val="single"/>
              </w:rPr>
              <w:t>提供证书复印件加盖公章，</w:t>
            </w:r>
            <w:r>
              <w:rPr>
                <w:rFonts w:ascii="宋体" w:hAnsi="宋体" w:cs="宋体" w:hint="eastAsia"/>
                <w:b/>
                <w:sz w:val="24"/>
                <w:u w:val="single"/>
              </w:rPr>
              <w:t>不提供不得分</w:t>
            </w:r>
          </w:p>
        </w:tc>
        <w:tc>
          <w:tcPr>
            <w:tcW w:w="873" w:type="dxa"/>
            <w:tcBorders>
              <w:top w:val="single" w:sz="4" w:space="0" w:color="auto"/>
              <w:left w:val="single" w:sz="4" w:space="0" w:color="auto"/>
              <w:bottom w:val="single" w:sz="4" w:space="0" w:color="auto"/>
              <w:right w:val="single" w:sz="4" w:space="0" w:color="auto"/>
            </w:tcBorders>
            <w:vAlign w:val="center"/>
          </w:tcPr>
          <w:p w14:paraId="17495EC9" w14:textId="77777777" w:rsidR="00202FBF" w:rsidRDefault="00DC2429">
            <w:pPr>
              <w:pStyle w:val="ae"/>
              <w:spacing w:after="0" w:line="440" w:lineRule="exact"/>
              <w:jc w:val="center"/>
              <w:rPr>
                <w:rFonts w:cs="宋体"/>
                <w:sz w:val="24"/>
              </w:rPr>
            </w:pPr>
            <w:r>
              <w:rPr>
                <w:rFonts w:cs="宋体"/>
                <w:sz w:val="24"/>
              </w:rPr>
              <w:t>6</w:t>
            </w:r>
            <w:r>
              <w:rPr>
                <w:rFonts w:cs="宋体" w:hint="eastAsia"/>
                <w:sz w:val="24"/>
              </w:rPr>
              <w:t>分</w:t>
            </w:r>
          </w:p>
        </w:tc>
      </w:tr>
      <w:tr w:rsidR="00202FBF" w14:paraId="0F1FB524" w14:textId="77777777">
        <w:trPr>
          <w:jc w:val="center"/>
        </w:trPr>
        <w:tc>
          <w:tcPr>
            <w:tcW w:w="699" w:type="dxa"/>
            <w:tcBorders>
              <w:top w:val="single" w:sz="4" w:space="0" w:color="auto"/>
              <w:left w:val="single" w:sz="4" w:space="0" w:color="auto"/>
              <w:bottom w:val="single" w:sz="4" w:space="0" w:color="auto"/>
              <w:right w:val="single" w:sz="4" w:space="0" w:color="auto"/>
            </w:tcBorders>
            <w:vAlign w:val="center"/>
          </w:tcPr>
          <w:p w14:paraId="69E95129" w14:textId="77777777" w:rsidR="00202FBF" w:rsidRDefault="00DC2429">
            <w:pPr>
              <w:pStyle w:val="ae"/>
              <w:spacing w:after="0" w:line="440" w:lineRule="exact"/>
              <w:jc w:val="center"/>
              <w:rPr>
                <w:rFonts w:cs="宋体"/>
                <w:sz w:val="24"/>
              </w:rPr>
            </w:pPr>
            <w:r>
              <w:rPr>
                <w:rFonts w:cs="宋体" w:hint="eastAsia"/>
                <w:sz w:val="24"/>
              </w:rPr>
              <w:t>9</w:t>
            </w:r>
          </w:p>
        </w:tc>
        <w:tc>
          <w:tcPr>
            <w:tcW w:w="765" w:type="dxa"/>
            <w:tcBorders>
              <w:top w:val="single" w:sz="4" w:space="0" w:color="auto"/>
              <w:left w:val="single" w:sz="4" w:space="0" w:color="auto"/>
              <w:bottom w:val="single" w:sz="4" w:space="0" w:color="auto"/>
              <w:right w:val="single" w:sz="4" w:space="0" w:color="auto"/>
            </w:tcBorders>
            <w:vAlign w:val="center"/>
          </w:tcPr>
          <w:p w14:paraId="36DB7D1E" w14:textId="77777777" w:rsidR="00202FBF" w:rsidRDefault="00DC2429">
            <w:pPr>
              <w:widowControl/>
              <w:spacing w:line="440" w:lineRule="exact"/>
              <w:jc w:val="center"/>
              <w:rPr>
                <w:rFonts w:cs="宋体"/>
                <w:b/>
                <w:bCs/>
                <w:sz w:val="24"/>
                <w:highlight w:val="yellow"/>
              </w:rPr>
            </w:pPr>
            <w:r>
              <w:rPr>
                <w:rFonts w:ascii="宋体" w:hAnsi="宋体" w:cs="宋体" w:hint="eastAsia"/>
                <w:bCs/>
                <w:sz w:val="24"/>
              </w:rPr>
              <w:t>综合实力</w:t>
            </w:r>
          </w:p>
        </w:tc>
        <w:tc>
          <w:tcPr>
            <w:tcW w:w="7242" w:type="dxa"/>
            <w:tcBorders>
              <w:top w:val="single" w:sz="4" w:space="0" w:color="auto"/>
              <w:left w:val="single" w:sz="4" w:space="0" w:color="auto"/>
              <w:bottom w:val="single" w:sz="4" w:space="0" w:color="auto"/>
              <w:right w:val="single" w:sz="4" w:space="0" w:color="auto"/>
            </w:tcBorders>
          </w:tcPr>
          <w:p w14:paraId="1D5BBEF8" w14:textId="77777777" w:rsidR="00202FBF" w:rsidRDefault="00DC2429">
            <w:pPr>
              <w:numPr>
                <w:ilvl w:val="0"/>
                <w:numId w:val="4"/>
              </w:numPr>
              <w:spacing w:line="440" w:lineRule="exact"/>
              <w:rPr>
                <w:rFonts w:ascii="宋体" w:hAnsi="宋体"/>
                <w:bCs/>
                <w:sz w:val="24"/>
              </w:rPr>
            </w:pPr>
            <w:r>
              <w:rPr>
                <w:rFonts w:ascii="宋体" w:hAnsi="宋体" w:cs="宋体" w:hint="eastAsia"/>
                <w:kern w:val="0"/>
                <w:sz w:val="24"/>
              </w:rPr>
              <w:t>投标人</w:t>
            </w:r>
            <w:r>
              <w:rPr>
                <w:rFonts w:ascii="宋体" w:hAnsi="宋体" w:hint="eastAsia"/>
                <w:bCs/>
                <w:sz w:val="24"/>
              </w:rPr>
              <w:t>所投石英式称重设备厂商取得“安全生产标准化证书（机械）”的得</w:t>
            </w:r>
            <w:r>
              <w:rPr>
                <w:rFonts w:ascii="宋体" w:hAnsi="宋体"/>
                <w:bCs/>
                <w:sz w:val="24"/>
              </w:rPr>
              <w:t>2</w:t>
            </w:r>
            <w:r>
              <w:rPr>
                <w:rFonts w:ascii="宋体" w:hAnsi="宋体" w:hint="eastAsia"/>
                <w:bCs/>
                <w:sz w:val="24"/>
              </w:rPr>
              <w:t>分，没有不得分；</w:t>
            </w:r>
          </w:p>
          <w:p w14:paraId="63B9E61D" w14:textId="77777777" w:rsidR="00202FBF" w:rsidRDefault="00DC2429">
            <w:pPr>
              <w:numPr>
                <w:ilvl w:val="0"/>
                <w:numId w:val="4"/>
              </w:numPr>
              <w:spacing w:line="440" w:lineRule="exact"/>
              <w:rPr>
                <w:rFonts w:ascii="宋体" w:hAnsi="宋体"/>
                <w:bCs/>
                <w:sz w:val="24"/>
              </w:rPr>
            </w:pPr>
            <w:r>
              <w:rPr>
                <w:rFonts w:ascii="宋体" w:hAnsi="宋体" w:hint="eastAsia"/>
                <w:bCs/>
                <w:sz w:val="24"/>
              </w:rPr>
              <w:t>投标</w:t>
            </w:r>
            <w:r>
              <w:rPr>
                <w:rFonts w:ascii="宋体" w:hAnsi="宋体"/>
                <w:bCs/>
                <w:sz w:val="24"/>
              </w:rPr>
              <w:t>人</w:t>
            </w:r>
            <w:r>
              <w:rPr>
                <w:rFonts w:ascii="宋体" w:hAnsi="宋体" w:hint="eastAsia"/>
                <w:bCs/>
                <w:sz w:val="24"/>
              </w:rPr>
              <w:t>或所投称重设备厂商具有省级或以上计量检测机构出具的“跨道、压线、停顿”等异常行驶检测报告的，得</w:t>
            </w:r>
            <w:r>
              <w:rPr>
                <w:rFonts w:ascii="宋体" w:hAnsi="宋体"/>
                <w:bCs/>
                <w:sz w:val="24"/>
              </w:rPr>
              <w:t>2分，</w:t>
            </w:r>
            <w:r>
              <w:rPr>
                <w:rFonts w:ascii="宋体" w:hAnsi="宋体" w:hint="eastAsia"/>
                <w:bCs/>
                <w:sz w:val="24"/>
              </w:rPr>
              <w:t>没有</w:t>
            </w:r>
            <w:r>
              <w:rPr>
                <w:rFonts w:ascii="宋体" w:hAnsi="宋体"/>
                <w:bCs/>
                <w:sz w:val="24"/>
              </w:rPr>
              <w:t>不得分</w:t>
            </w:r>
            <w:r>
              <w:rPr>
                <w:rFonts w:ascii="宋体" w:hAnsi="宋体" w:hint="eastAsia"/>
                <w:bCs/>
                <w:sz w:val="24"/>
              </w:rPr>
              <w:t>；</w:t>
            </w:r>
          </w:p>
          <w:p w14:paraId="6DBDE550" w14:textId="4DCD1694" w:rsidR="00202FBF" w:rsidRDefault="00DC2429">
            <w:pPr>
              <w:spacing w:line="440" w:lineRule="exact"/>
              <w:rPr>
                <w:rFonts w:ascii="宋体" w:hAnsi="宋体" w:cs="宋体"/>
                <w:kern w:val="0"/>
                <w:sz w:val="24"/>
              </w:rPr>
            </w:pPr>
            <w:r>
              <w:rPr>
                <w:rFonts w:ascii="宋体" w:hAnsi="宋体" w:cs="宋体" w:hint="eastAsia"/>
                <w:kern w:val="0"/>
                <w:sz w:val="24"/>
              </w:rPr>
              <w:t>3、</w:t>
            </w:r>
            <w:r w:rsidR="00767E4A">
              <w:rPr>
                <w:rFonts w:ascii="宋体" w:hAnsi="宋体" w:cs="宋体" w:hint="eastAsia"/>
                <w:kern w:val="0"/>
                <w:sz w:val="24"/>
              </w:rPr>
              <w:t>所投称重设备生产厂商</w:t>
            </w:r>
            <w:r>
              <w:rPr>
                <w:rFonts w:ascii="宋体" w:hAnsi="宋体" w:cs="宋体" w:hint="eastAsia"/>
                <w:kern w:val="0"/>
                <w:sz w:val="24"/>
              </w:rPr>
              <w:t>拥有《计量器具型式批准证书》的得3分，没有不得分；</w:t>
            </w:r>
          </w:p>
          <w:p w14:paraId="291314CA" w14:textId="77777777" w:rsidR="00202FBF" w:rsidRDefault="00DC2429">
            <w:pPr>
              <w:spacing w:line="440" w:lineRule="exact"/>
              <w:rPr>
                <w:rFonts w:ascii="宋体" w:hAnsi="宋体" w:cs="宋体"/>
                <w:kern w:val="0"/>
                <w:sz w:val="24"/>
              </w:rPr>
            </w:pPr>
            <w:r>
              <w:rPr>
                <w:rFonts w:ascii="宋体" w:hAnsi="宋体" w:cs="宋体" w:hint="eastAsia"/>
                <w:kern w:val="0"/>
                <w:sz w:val="24"/>
              </w:rPr>
              <w:t>4</w:t>
            </w:r>
            <w:r>
              <w:rPr>
                <w:rFonts w:ascii="宋体" w:hAnsi="宋体" w:hint="eastAsia"/>
                <w:bCs/>
                <w:sz w:val="24"/>
              </w:rPr>
              <w:t>、投标人所投</w:t>
            </w:r>
            <w:r>
              <w:rPr>
                <w:rFonts w:ascii="宋体" w:hAnsi="宋体" w:hint="eastAsia"/>
                <w:sz w:val="24"/>
              </w:rPr>
              <w:t>高清抓拍摄像机、高清红外球形摄像机为同一品牌</w:t>
            </w:r>
            <w:r>
              <w:rPr>
                <w:rFonts w:ascii="宋体" w:hAnsi="宋体" w:hint="eastAsia"/>
                <w:bCs/>
                <w:sz w:val="24"/>
              </w:rPr>
              <w:t>，且生产厂家获得中国信息安全测评中心颁发的国家信息安全漏洞库（CNNVD）技术支撑单位等级证书（一级）的，得</w:t>
            </w:r>
            <w:r>
              <w:rPr>
                <w:rFonts w:ascii="宋体" w:hAnsi="宋体"/>
                <w:bCs/>
                <w:sz w:val="24"/>
              </w:rPr>
              <w:t>2</w:t>
            </w:r>
            <w:r>
              <w:rPr>
                <w:rFonts w:ascii="宋体" w:hAnsi="宋体" w:hint="eastAsia"/>
                <w:bCs/>
                <w:sz w:val="24"/>
              </w:rPr>
              <w:t>分；</w:t>
            </w:r>
          </w:p>
          <w:p w14:paraId="5C11646B" w14:textId="77777777" w:rsidR="00202FBF" w:rsidRDefault="00DC2429">
            <w:pPr>
              <w:spacing w:line="440" w:lineRule="exact"/>
              <w:rPr>
                <w:rFonts w:ascii="宋体" w:hAnsi="宋体"/>
                <w:bCs/>
                <w:sz w:val="24"/>
              </w:rPr>
            </w:pPr>
            <w:r>
              <w:rPr>
                <w:rFonts w:ascii="宋体" w:hAnsi="宋体"/>
                <w:bCs/>
                <w:sz w:val="24"/>
              </w:rPr>
              <w:t>5</w:t>
            </w:r>
            <w:r>
              <w:rPr>
                <w:rFonts w:ascii="宋体" w:hAnsi="宋体" w:cs="宋体" w:hint="eastAsia"/>
                <w:kern w:val="0"/>
                <w:sz w:val="24"/>
              </w:rPr>
              <w:t>、投标人具有与本项目主要采购产品（石英称重、抓拍枪机、情报板控制）相关的软件著作权登记证书的，每提供一个得1分，最多得</w:t>
            </w:r>
            <w:r>
              <w:rPr>
                <w:rFonts w:ascii="宋体" w:hAnsi="宋体" w:cs="宋体"/>
                <w:kern w:val="0"/>
                <w:sz w:val="24"/>
              </w:rPr>
              <w:t>3</w:t>
            </w:r>
            <w:r>
              <w:rPr>
                <w:rFonts w:ascii="宋体" w:hAnsi="宋体" w:cs="宋体" w:hint="eastAsia"/>
                <w:kern w:val="0"/>
                <w:sz w:val="24"/>
              </w:rPr>
              <w:t>分，没有不得分；</w:t>
            </w:r>
          </w:p>
          <w:p w14:paraId="22465150" w14:textId="77777777" w:rsidR="00202FBF" w:rsidRDefault="00DC2429">
            <w:pPr>
              <w:widowControl/>
              <w:spacing w:line="440" w:lineRule="exact"/>
              <w:rPr>
                <w:rFonts w:ascii="宋体" w:hAnsi="宋体" w:cs="宋体"/>
                <w:kern w:val="0"/>
                <w:sz w:val="24"/>
              </w:rPr>
            </w:pPr>
            <w:r>
              <w:rPr>
                <w:rFonts w:ascii="宋体" w:hAnsi="宋体" w:cs="宋体"/>
                <w:kern w:val="0"/>
                <w:sz w:val="24"/>
              </w:rPr>
              <w:t>6</w:t>
            </w:r>
            <w:r>
              <w:rPr>
                <w:rFonts w:ascii="宋体" w:hAnsi="宋体" w:cs="宋体" w:hint="eastAsia"/>
                <w:kern w:val="0"/>
                <w:sz w:val="24"/>
              </w:rPr>
              <w:t>、投标人具有与本项目主要实现功能（非现场执法管理、车辆检测与管理、联网治超）相关的软件著作权登记证书的，每提供一个得1分，最多得</w:t>
            </w:r>
            <w:r>
              <w:rPr>
                <w:rFonts w:ascii="宋体" w:hAnsi="宋体" w:cs="宋体"/>
                <w:kern w:val="0"/>
                <w:sz w:val="24"/>
              </w:rPr>
              <w:t>3</w:t>
            </w:r>
            <w:r>
              <w:rPr>
                <w:rFonts w:ascii="宋体" w:hAnsi="宋体" w:cs="宋体" w:hint="eastAsia"/>
                <w:kern w:val="0"/>
                <w:sz w:val="24"/>
              </w:rPr>
              <w:t>分，没有不得分；</w:t>
            </w:r>
          </w:p>
          <w:p w14:paraId="7EAA27E0" w14:textId="77777777" w:rsidR="00202FBF" w:rsidRDefault="00DC2429">
            <w:pPr>
              <w:spacing w:line="440" w:lineRule="exact"/>
              <w:rPr>
                <w:rFonts w:cs="宋体"/>
                <w:color w:val="000000"/>
                <w:kern w:val="0"/>
                <w:sz w:val="24"/>
              </w:rPr>
            </w:pPr>
            <w:r>
              <w:rPr>
                <w:rFonts w:cs="宋体" w:hint="eastAsia"/>
                <w:b/>
                <w:color w:val="000000"/>
                <w:spacing w:val="-20"/>
                <w:kern w:val="0"/>
                <w:sz w:val="24"/>
                <w:u w:val="single"/>
              </w:rPr>
              <w:t>提供</w:t>
            </w:r>
            <w:r>
              <w:rPr>
                <w:rFonts w:cs="宋体" w:hint="eastAsia"/>
                <w:b/>
                <w:color w:val="000000"/>
                <w:kern w:val="0"/>
                <w:sz w:val="24"/>
                <w:u w:val="single"/>
              </w:rPr>
              <w:t>证书复印件加盖证书所有者公章</w:t>
            </w:r>
            <w:r>
              <w:rPr>
                <w:rFonts w:cs="宋体" w:hint="eastAsia"/>
                <w:b/>
                <w:color w:val="000000"/>
                <w:spacing w:val="-20"/>
                <w:kern w:val="0"/>
                <w:sz w:val="24"/>
                <w:u w:val="single"/>
              </w:rPr>
              <w:t>，不</w:t>
            </w:r>
            <w:r>
              <w:rPr>
                <w:rFonts w:cs="宋体" w:hint="eastAsia"/>
                <w:b/>
                <w:color w:val="000000"/>
                <w:kern w:val="0"/>
                <w:sz w:val="24"/>
                <w:u w:val="single"/>
              </w:rPr>
              <w:t>能提供或资料不全的不得分</w:t>
            </w:r>
          </w:p>
        </w:tc>
        <w:tc>
          <w:tcPr>
            <w:tcW w:w="873" w:type="dxa"/>
            <w:tcBorders>
              <w:top w:val="single" w:sz="4" w:space="0" w:color="auto"/>
              <w:left w:val="single" w:sz="4" w:space="0" w:color="auto"/>
              <w:bottom w:val="single" w:sz="4" w:space="0" w:color="auto"/>
              <w:right w:val="single" w:sz="4" w:space="0" w:color="auto"/>
            </w:tcBorders>
            <w:vAlign w:val="center"/>
          </w:tcPr>
          <w:p w14:paraId="60C8B6F5" w14:textId="77777777" w:rsidR="00202FBF" w:rsidRDefault="00DC2429">
            <w:pPr>
              <w:pStyle w:val="ae"/>
              <w:spacing w:line="440" w:lineRule="exact"/>
              <w:ind w:firstLineChars="50" w:firstLine="120"/>
              <w:rPr>
                <w:rFonts w:cs="宋体"/>
                <w:sz w:val="24"/>
              </w:rPr>
            </w:pPr>
            <w:r>
              <w:rPr>
                <w:rFonts w:cs="宋体" w:hint="eastAsia"/>
                <w:sz w:val="24"/>
              </w:rPr>
              <w:t>15</w:t>
            </w:r>
            <w:r>
              <w:rPr>
                <w:rFonts w:cs="宋体" w:hint="eastAsia"/>
                <w:sz w:val="24"/>
              </w:rPr>
              <w:t>分</w:t>
            </w:r>
          </w:p>
        </w:tc>
      </w:tr>
    </w:tbl>
    <w:p w14:paraId="4E74DB47" w14:textId="77777777" w:rsidR="00202FBF" w:rsidRDefault="00202FBF">
      <w:pPr>
        <w:spacing w:line="400" w:lineRule="exact"/>
        <w:ind w:firstLineChars="200" w:firstLine="480"/>
        <w:rPr>
          <w:rFonts w:hAnsi="宋体"/>
          <w:color w:val="000000"/>
          <w:sz w:val="24"/>
          <w:lang w:val="zh-CN"/>
        </w:rPr>
      </w:pPr>
    </w:p>
    <w:p w14:paraId="740D0B48" w14:textId="77777777" w:rsidR="00202FBF" w:rsidRDefault="00202FBF">
      <w:pPr>
        <w:spacing w:line="400" w:lineRule="exact"/>
        <w:ind w:firstLineChars="200" w:firstLine="480"/>
        <w:rPr>
          <w:rFonts w:hAnsi="宋体"/>
          <w:sz w:val="24"/>
          <w:lang w:val="zh-CN"/>
        </w:rPr>
      </w:pPr>
    </w:p>
    <w:p w14:paraId="3376B6DA" w14:textId="77777777" w:rsidR="00202FBF" w:rsidRDefault="00202FBF" w:rsidP="005715F6">
      <w:pPr>
        <w:spacing w:beforeLines="50" w:before="120" w:afterLines="50" w:after="120" w:line="400" w:lineRule="exact"/>
        <w:ind w:right="480" w:firstLineChars="150" w:firstLine="361"/>
        <w:rPr>
          <w:rFonts w:ascii="宋体" w:hAnsi="宋体"/>
          <w:b/>
          <w:bCs/>
          <w:color w:val="000000"/>
          <w:sz w:val="24"/>
        </w:rPr>
      </w:pPr>
    </w:p>
    <w:p w14:paraId="6C51A009" w14:textId="77777777" w:rsidR="00202FBF" w:rsidRDefault="00202FBF" w:rsidP="005715F6">
      <w:pPr>
        <w:spacing w:beforeLines="50" w:before="120" w:afterLines="50" w:after="120" w:line="400" w:lineRule="exact"/>
        <w:ind w:right="480" w:firstLineChars="150" w:firstLine="361"/>
        <w:rPr>
          <w:rFonts w:ascii="宋体" w:hAnsi="宋体"/>
          <w:b/>
          <w:bCs/>
          <w:color w:val="000000"/>
          <w:sz w:val="24"/>
        </w:rPr>
      </w:pPr>
    </w:p>
    <w:p w14:paraId="1275671E" w14:textId="77777777" w:rsidR="00202FBF" w:rsidRDefault="00202FBF" w:rsidP="005715F6">
      <w:pPr>
        <w:spacing w:beforeLines="50" w:before="120" w:afterLines="50" w:after="120" w:line="400" w:lineRule="exact"/>
        <w:ind w:right="480" w:firstLineChars="150" w:firstLine="361"/>
        <w:rPr>
          <w:rFonts w:ascii="宋体" w:hAnsi="宋体"/>
          <w:b/>
          <w:bCs/>
          <w:color w:val="000000"/>
          <w:sz w:val="24"/>
        </w:rPr>
      </w:pPr>
    </w:p>
    <w:p w14:paraId="3D01A877" w14:textId="77777777" w:rsidR="00202FBF" w:rsidRDefault="00DC2429" w:rsidP="005715F6">
      <w:pPr>
        <w:spacing w:beforeLines="50" w:before="120" w:afterLines="50" w:after="120" w:line="400" w:lineRule="exact"/>
        <w:ind w:right="480" w:firstLineChars="150" w:firstLine="361"/>
        <w:rPr>
          <w:rFonts w:ascii="宋体" w:hAnsi="宋体"/>
          <w:b/>
          <w:bCs/>
          <w:color w:val="000000"/>
          <w:sz w:val="24"/>
        </w:rPr>
      </w:pPr>
      <w:r>
        <w:rPr>
          <w:rFonts w:ascii="宋体" w:hAnsi="宋体" w:hint="eastAsia"/>
          <w:b/>
          <w:bCs/>
          <w:color w:val="000000"/>
          <w:sz w:val="24"/>
        </w:rPr>
        <w:t>（三）商务技术分的计算方式</w:t>
      </w:r>
    </w:p>
    <w:p w14:paraId="03A8AA69" w14:textId="77777777" w:rsidR="00202FBF" w:rsidRDefault="00DC2429">
      <w:pPr>
        <w:spacing w:line="360" w:lineRule="exact"/>
        <w:ind w:firstLineChars="200" w:firstLine="480"/>
        <w:rPr>
          <w:rFonts w:ascii="宋体" w:hAnsi="宋体"/>
          <w:color w:val="000000"/>
          <w:sz w:val="24"/>
        </w:rPr>
      </w:pPr>
      <w:r>
        <w:rPr>
          <w:rFonts w:ascii="宋体" w:hAnsi="宋体" w:hint="eastAsia"/>
          <w:color w:val="000000"/>
          <w:sz w:val="24"/>
        </w:rPr>
        <w:t>商务技术分按照评标委员会成员的独立评分结果汇总后，取全部评标委员会成员评分值的算术平均分，计算公式为：</w:t>
      </w:r>
    </w:p>
    <w:p w14:paraId="789E3510" w14:textId="77777777" w:rsidR="00202FBF" w:rsidRDefault="00DC2429">
      <w:pPr>
        <w:spacing w:line="360" w:lineRule="exact"/>
        <w:ind w:firstLine="495"/>
        <w:rPr>
          <w:rFonts w:ascii="宋体" w:hAnsi="宋体"/>
          <w:color w:val="000000"/>
          <w:sz w:val="24"/>
        </w:rPr>
      </w:pPr>
      <w:r>
        <w:rPr>
          <w:rFonts w:ascii="宋体" w:hAnsi="宋体" w:hint="eastAsia"/>
          <w:color w:val="000000"/>
          <w:sz w:val="24"/>
        </w:rPr>
        <w:t>商务技术分=（评标委员会所有成员评分合计数）/（评标委员会组成人员数）</w:t>
      </w:r>
    </w:p>
    <w:p w14:paraId="6866AC7C" w14:textId="77777777" w:rsidR="00202FBF" w:rsidRDefault="00DC2429" w:rsidP="005715F6">
      <w:pPr>
        <w:pStyle w:val="af0"/>
        <w:spacing w:beforeLines="50" w:before="120" w:afterLines="50" w:after="120" w:line="360" w:lineRule="auto"/>
        <w:ind w:firstLineChars="200" w:firstLine="466"/>
        <w:rPr>
          <w:rFonts w:hAnsi="宋体"/>
          <w:b/>
          <w:color w:val="000000"/>
          <w:sz w:val="24"/>
          <w:szCs w:val="24"/>
        </w:rPr>
      </w:pPr>
      <w:r>
        <w:rPr>
          <w:rFonts w:hAnsi="宋体" w:hint="eastAsia"/>
          <w:b/>
          <w:color w:val="000000"/>
          <w:sz w:val="24"/>
          <w:szCs w:val="24"/>
        </w:rPr>
        <w:t>三、投标人义务</w:t>
      </w:r>
    </w:p>
    <w:p w14:paraId="45F3ECAF" w14:textId="77777777" w:rsidR="00202FBF" w:rsidRDefault="00DC2429" w:rsidP="005715F6">
      <w:pPr>
        <w:pStyle w:val="af0"/>
        <w:spacing w:beforeLines="50" w:before="120" w:afterLines="50" w:after="120" w:line="360" w:lineRule="auto"/>
        <w:ind w:firstLineChars="200" w:firstLine="464"/>
        <w:rPr>
          <w:rFonts w:hAnsi="宋体"/>
          <w:bCs/>
          <w:color w:val="000000"/>
          <w:sz w:val="24"/>
          <w:szCs w:val="24"/>
        </w:rPr>
      </w:pPr>
      <w:r>
        <w:rPr>
          <w:rFonts w:hAnsi="宋体" w:hint="eastAsia"/>
          <w:bCs/>
          <w:color w:val="000000"/>
          <w:sz w:val="24"/>
          <w:szCs w:val="24"/>
        </w:rPr>
        <w:t>评标期间，投标人应随时随地答复评标委员会的询标，解答包括有关的商务、技术问题等</w:t>
      </w:r>
    </w:p>
    <w:p w14:paraId="39CBD509" w14:textId="77777777" w:rsidR="00202FBF" w:rsidRDefault="00DC2429">
      <w:pPr>
        <w:jc w:val="center"/>
        <w:rPr>
          <w:rFonts w:ascii="宋体" w:hAnsi="宋体"/>
          <w:b/>
          <w:sz w:val="24"/>
        </w:rPr>
      </w:pPr>
      <w:r>
        <w:rPr>
          <w:rFonts w:ascii="宋体" w:hAnsi="宋体"/>
          <w:b/>
          <w:color w:val="000000"/>
          <w:sz w:val="24"/>
        </w:rPr>
        <w:br w:type="page"/>
      </w:r>
      <w:r>
        <w:rPr>
          <w:rFonts w:ascii="宋体" w:hAnsi="宋体" w:hint="eastAsia"/>
          <w:b/>
          <w:sz w:val="30"/>
          <w:szCs w:val="30"/>
        </w:rPr>
        <w:lastRenderedPageBreak/>
        <w:t>采购项目评分索引表（范例）</w:t>
      </w:r>
    </w:p>
    <w:p w14:paraId="5BB87D7B" w14:textId="77777777" w:rsidR="00202FBF" w:rsidRDefault="00DC2429">
      <w:pPr>
        <w:snapToGrid w:val="0"/>
        <w:spacing w:before="100" w:beforeAutospacing="1" w:after="100" w:afterAutospacing="1" w:line="400" w:lineRule="exact"/>
        <w:jc w:val="left"/>
        <w:rPr>
          <w:rFonts w:ascii="宋体" w:hAnsi="宋体"/>
          <w:spacing w:val="-4"/>
          <w:sz w:val="24"/>
        </w:rPr>
      </w:pPr>
      <w:r>
        <w:rPr>
          <w:rFonts w:ascii="宋体" w:hAnsi="宋体" w:hint="eastAsia"/>
          <w:b/>
          <w:spacing w:val="-4"/>
          <w:sz w:val="24"/>
        </w:rPr>
        <w:t>（本采购项目评分索引表</w:t>
      </w:r>
      <w:r>
        <w:rPr>
          <w:rFonts w:ascii="宋体" w:hAnsi="宋体"/>
          <w:b/>
          <w:spacing w:val="-4"/>
          <w:sz w:val="24"/>
        </w:rPr>
        <w:t>放在商务技术文件目录的前</w:t>
      </w:r>
      <w:r>
        <w:rPr>
          <w:rFonts w:ascii="宋体" w:hAnsi="宋体" w:hint="eastAsia"/>
          <w:b/>
          <w:spacing w:val="-4"/>
          <w:sz w:val="24"/>
        </w:rPr>
        <w:t>页</w:t>
      </w:r>
      <w:r>
        <w:rPr>
          <w:rFonts w:ascii="宋体" w:hAnsi="宋体"/>
          <w:b/>
          <w:spacing w:val="-4"/>
          <w:sz w:val="24"/>
        </w:rPr>
        <w:t>，</w:t>
      </w:r>
      <w:r>
        <w:rPr>
          <w:rFonts w:ascii="宋体" w:hAnsi="宋体" w:hint="eastAsia"/>
          <w:b/>
          <w:spacing w:val="-4"/>
          <w:sz w:val="24"/>
        </w:rPr>
        <w:t>以方便评委进行评审)</w:t>
      </w:r>
    </w:p>
    <w:p w14:paraId="4FB2AEE6" w14:textId="77777777" w:rsidR="00202FBF" w:rsidRDefault="00DC2429">
      <w:pPr>
        <w:rPr>
          <w:rFonts w:ascii="宋体" w:hAnsi="宋体"/>
          <w:b/>
          <w:color w:val="000000"/>
          <w:sz w:val="24"/>
        </w:rPr>
      </w:pPr>
      <w:r>
        <w:rPr>
          <w:rFonts w:ascii="宋体" w:hAnsi="宋体" w:hint="eastAsia"/>
          <w:b/>
          <w:color w:val="000000"/>
          <w:sz w:val="24"/>
        </w:rPr>
        <w:t>项目名称：</w:t>
      </w:r>
    </w:p>
    <w:p w14:paraId="14EC97E2" w14:textId="77777777" w:rsidR="00202FBF" w:rsidRDefault="00202FBF">
      <w:pPr>
        <w:rPr>
          <w:rFonts w:ascii="宋体" w:hAnsi="宋体"/>
          <w:b/>
          <w:color w:val="000000"/>
          <w:sz w:val="24"/>
        </w:rPr>
      </w:pPr>
    </w:p>
    <w:p w14:paraId="538B62E9" w14:textId="77777777" w:rsidR="00202FBF" w:rsidRDefault="00DC2429">
      <w:pPr>
        <w:rPr>
          <w:rFonts w:ascii="宋体" w:hAnsi="宋体"/>
          <w:b/>
          <w:color w:val="000000"/>
          <w:sz w:val="24"/>
        </w:rPr>
      </w:pPr>
      <w:r>
        <w:rPr>
          <w:rFonts w:ascii="宋体" w:hAnsi="宋体" w:hint="eastAsia"/>
          <w:b/>
          <w:color w:val="000000"/>
          <w:sz w:val="24"/>
        </w:rPr>
        <w:t>投标人名称：</w:t>
      </w:r>
    </w:p>
    <w:p w14:paraId="255E6C1F" w14:textId="77777777" w:rsidR="00202FBF" w:rsidRDefault="00202FBF">
      <w:pPr>
        <w:rPr>
          <w:rFonts w:ascii="宋体" w:hAnsi="宋体"/>
          <w:b/>
          <w:color w:val="000000"/>
          <w:sz w:val="24"/>
        </w:rPr>
      </w:pPr>
    </w:p>
    <w:tbl>
      <w:tblPr>
        <w:tblW w:w="927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6"/>
        <w:gridCol w:w="3746"/>
        <w:gridCol w:w="1178"/>
        <w:gridCol w:w="1324"/>
        <w:gridCol w:w="2504"/>
      </w:tblGrid>
      <w:tr w:rsidR="00202FBF" w14:paraId="70180EC5" w14:textId="77777777">
        <w:trPr>
          <w:trHeight w:val="1147"/>
        </w:trPr>
        <w:tc>
          <w:tcPr>
            <w:tcW w:w="4272" w:type="dxa"/>
            <w:gridSpan w:val="2"/>
            <w:vAlign w:val="center"/>
          </w:tcPr>
          <w:p w14:paraId="3266B52F" w14:textId="77777777" w:rsidR="00202FBF" w:rsidRDefault="00DC2429">
            <w:pPr>
              <w:widowControl/>
              <w:jc w:val="center"/>
              <w:rPr>
                <w:rFonts w:ascii="宋体" w:hAnsi="宋体"/>
                <w:color w:val="000000"/>
                <w:szCs w:val="21"/>
              </w:rPr>
            </w:pPr>
            <w:r>
              <w:rPr>
                <w:rFonts w:ascii="宋体" w:hAnsi="宋体" w:hint="eastAsia"/>
                <w:color w:val="000000"/>
                <w:szCs w:val="21"/>
              </w:rPr>
              <w:t>评标内容</w:t>
            </w:r>
          </w:p>
        </w:tc>
        <w:tc>
          <w:tcPr>
            <w:tcW w:w="1178" w:type="dxa"/>
            <w:vAlign w:val="center"/>
          </w:tcPr>
          <w:p w14:paraId="29419056" w14:textId="77777777" w:rsidR="00202FBF" w:rsidRDefault="00DC2429">
            <w:pPr>
              <w:widowControl/>
              <w:jc w:val="center"/>
              <w:rPr>
                <w:rFonts w:ascii="宋体"/>
                <w:color w:val="000000"/>
                <w:szCs w:val="21"/>
              </w:rPr>
            </w:pPr>
            <w:r>
              <w:rPr>
                <w:rFonts w:ascii="宋体" w:hint="eastAsia"/>
                <w:color w:val="000000"/>
                <w:szCs w:val="21"/>
              </w:rPr>
              <w:t>分值</w:t>
            </w:r>
          </w:p>
        </w:tc>
        <w:tc>
          <w:tcPr>
            <w:tcW w:w="1324" w:type="dxa"/>
            <w:vAlign w:val="center"/>
          </w:tcPr>
          <w:p w14:paraId="534AF8ED" w14:textId="77777777" w:rsidR="00202FBF" w:rsidRDefault="00DC2429">
            <w:pPr>
              <w:widowControl/>
              <w:jc w:val="center"/>
              <w:rPr>
                <w:rFonts w:ascii="宋体"/>
                <w:color w:val="000000"/>
                <w:szCs w:val="21"/>
              </w:rPr>
            </w:pPr>
            <w:r>
              <w:rPr>
                <w:rFonts w:ascii="宋体" w:hAnsi="宋体" w:hint="eastAsia"/>
                <w:color w:val="000000"/>
                <w:szCs w:val="21"/>
              </w:rPr>
              <w:t>投标文件响应页码</w:t>
            </w:r>
          </w:p>
        </w:tc>
        <w:tc>
          <w:tcPr>
            <w:tcW w:w="2504" w:type="dxa"/>
            <w:vAlign w:val="center"/>
          </w:tcPr>
          <w:p w14:paraId="7E3C7316" w14:textId="77777777" w:rsidR="00202FBF" w:rsidRDefault="00DC2429">
            <w:pPr>
              <w:widowControl/>
              <w:jc w:val="center"/>
              <w:rPr>
                <w:rFonts w:ascii="宋体" w:hAnsi="宋体"/>
                <w:color w:val="000000"/>
                <w:szCs w:val="21"/>
              </w:rPr>
            </w:pPr>
            <w:r>
              <w:rPr>
                <w:rFonts w:ascii="宋体" w:hAnsi="宋体" w:hint="eastAsia"/>
                <w:color w:val="000000"/>
                <w:szCs w:val="21"/>
              </w:rPr>
              <w:t>需要说明内容</w:t>
            </w:r>
          </w:p>
        </w:tc>
      </w:tr>
      <w:tr w:rsidR="00202FBF" w14:paraId="294FE299" w14:textId="77777777">
        <w:trPr>
          <w:trHeight w:val="953"/>
        </w:trPr>
        <w:tc>
          <w:tcPr>
            <w:tcW w:w="526" w:type="dxa"/>
            <w:vAlign w:val="center"/>
          </w:tcPr>
          <w:p w14:paraId="65FB9E77" w14:textId="77777777" w:rsidR="00202FBF" w:rsidRDefault="00DC2429">
            <w:pPr>
              <w:jc w:val="center"/>
              <w:rPr>
                <w:rFonts w:ascii="宋体" w:hAnsi="宋体"/>
                <w:bCs/>
                <w:color w:val="000000"/>
                <w:sz w:val="24"/>
              </w:rPr>
            </w:pPr>
            <w:r>
              <w:rPr>
                <w:rFonts w:ascii="宋体" w:hAnsi="宋体" w:hint="eastAsia"/>
                <w:bCs/>
                <w:color w:val="000000"/>
                <w:sz w:val="24"/>
              </w:rPr>
              <w:t>1</w:t>
            </w:r>
          </w:p>
        </w:tc>
        <w:tc>
          <w:tcPr>
            <w:tcW w:w="3746" w:type="dxa"/>
            <w:vAlign w:val="center"/>
          </w:tcPr>
          <w:p w14:paraId="00FB21A9" w14:textId="77777777" w:rsidR="00202FBF" w:rsidRDefault="00DC2429">
            <w:pPr>
              <w:pStyle w:val="ae"/>
              <w:spacing w:after="0" w:line="440" w:lineRule="exact"/>
              <w:jc w:val="center"/>
              <w:rPr>
                <w:rFonts w:ascii="宋体" w:hAnsi="宋体"/>
                <w:sz w:val="24"/>
              </w:rPr>
            </w:pPr>
            <w:r>
              <w:rPr>
                <w:rFonts w:cs="宋体" w:hint="eastAsia"/>
                <w:sz w:val="24"/>
              </w:rPr>
              <w:t>主要设备</w:t>
            </w:r>
          </w:p>
        </w:tc>
        <w:tc>
          <w:tcPr>
            <w:tcW w:w="1178" w:type="dxa"/>
            <w:vAlign w:val="center"/>
          </w:tcPr>
          <w:p w14:paraId="3D470F7C" w14:textId="77777777" w:rsidR="00202FBF" w:rsidRDefault="00DC2429">
            <w:pPr>
              <w:jc w:val="center"/>
              <w:rPr>
                <w:rFonts w:ascii="宋体"/>
                <w:color w:val="000000"/>
                <w:sz w:val="24"/>
              </w:rPr>
            </w:pPr>
            <w:r>
              <w:rPr>
                <w:rFonts w:ascii="宋体" w:hint="eastAsia"/>
                <w:color w:val="000000"/>
                <w:sz w:val="24"/>
              </w:rPr>
              <w:t>18分</w:t>
            </w:r>
          </w:p>
        </w:tc>
        <w:tc>
          <w:tcPr>
            <w:tcW w:w="1324" w:type="dxa"/>
            <w:vAlign w:val="center"/>
          </w:tcPr>
          <w:p w14:paraId="6A29DFA3" w14:textId="77777777" w:rsidR="00202FBF" w:rsidRDefault="00202FBF">
            <w:pPr>
              <w:jc w:val="left"/>
              <w:rPr>
                <w:rFonts w:ascii="宋体"/>
                <w:bCs/>
                <w:color w:val="000000"/>
                <w:szCs w:val="21"/>
              </w:rPr>
            </w:pPr>
          </w:p>
        </w:tc>
        <w:tc>
          <w:tcPr>
            <w:tcW w:w="2504" w:type="dxa"/>
          </w:tcPr>
          <w:p w14:paraId="6375627B" w14:textId="77777777" w:rsidR="00202FBF" w:rsidRDefault="00202FBF">
            <w:pPr>
              <w:rPr>
                <w:rFonts w:ascii="宋体"/>
                <w:bCs/>
                <w:color w:val="000000"/>
                <w:szCs w:val="21"/>
              </w:rPr>
            </w:pPr>
          </w:p>
        </w:tc>
      </w:tr>
      <w:tr w:rsidR="00202FBF" w14:paraId="15F867E5" w14:textId="77777777">
        <w:trPr>
          <w:trHeight w:val="888"/>
        </w:trPr>
        <w:tc>
          <w:tcPr>
            <w:tcW w:w="526" w:type="dxa"/>
            <w:vAlign w:val="center"/>
          </w:tcPr>
          <w:p w14:paraId="78B4E038" w14:textId="77777777" w:rsidR="00202FBF" w:rsidRDefault="00DC2429">
            <w:pPr>
              <w:jc w:val="center"/>
              <w:rPr>
                <w:rFonts w:ascii="宋体" w:hAnsi="宋体"/>
                <w:bCs/>
                <w:color w:val="000000"/>
                <w:sz w:val="24"/>
              </w:rPr>
            </w:pPr>
            <w:r>
              <w:rPr>
                <w:rFonts w:ascii="宋体" w:hAnsi="宋体" w:hint="eastAsia"/>
                <w:bCs/>
                <w:color w:val="000000"/>
                <w:sz w:val="24"/>
              </w:rPr>
              <w:t>2</w:t>
            </w:r>
          </w:p>
        </w:tc>
        <w:tc>
          <w:tcPr>
            <w:tcW w:w="3746" w:type="dxa"/>
            <w:vAlign w:val="center"/>
          </w:tcPr>
          <w:p w14:paraId="4E0ABFFA" w14:textId="77777777" w:rsidR="00202FBF" w:rsidRDefault="00DC2429">
            <w:pPr>
              <w:pStyle w:val="ae"/>
              <w:spacing w:after="0" w:line="440" w:lineRule="exact"/>
              <w:jc w:val="center"/>
              <w:rPr>
                <w:rFonts w:ascii="宋体" w:hAnsi="宋体"/>
                <w:sz w:val="24"/>
              </w:rPr>
            </w:pPr>
            <w:r>
              <w:rPr>
                <w:rFonts w:cs="宋体" w:hint="eastAsia"/>
                <w:sz w:val="24"/>
              </w:rPr>
              <w:t>其他设备</w:t>
            </w:r>
          </w:p>
        </w:tc>
        <w:tc>
          <w:tcPr>
            <w:tcW w:w="1178" w:type="dxa"/>
            <w:vAlign w:val="center"/>
          </w:tcPr>
          <w:p w14:paraId="0D73A893" w14:textId="77777777" w:rsidR="00202FBF" w:rsidRDefault="00DC2429">
            <w:pPr>
              <w:jc w:val="center"/>
              <w:rPr>
                <w:rFonts w:ascii="宋体" w:hAnsi="宋体"/>
                <w:color w:val="000000"/>
                <w:sz w:val="24"/>
              </w:rPr>
            </w:pPr>
            <w:r>
              <w:rPr>
                <w:rFonts w:ascii="宋体" w:hAnsi="宋体" w:hint="eastAsia"/>
                <w:color w:val="000000"/>
                <w:sz w:val="24"/>
              </w:rPr>
              <w:t>5分</w:t>
            </w:r>
          </w:p>
        </w:tc>
        <w:tc>
          <w:tcPr>
            <w:tcW w:w="1324" w:type="dxa"/>
            <w:vAlign w:val="center"/>
          </w:tcPr>
          <w:p w14:paraId="2916BF35" w14:textId="77777777" w:rsidR="00202FBF" w:rsidRDefault="00202FBF">
            <w:pPr>
              <w:jc w:val="left"/>
              <w:rPr>
                <w:rFonts w:ascii="宋体"/>
                <w:bCs/>
                <w:color w:val="000000"/>
                <w:szCs w:val="21"/>
              </w:rPr>
            </w:pPr>
          </w:p>
        </w:tc>
        <w:tc>
          <w:tcPr>
            <w:tcW w:w="2504" w:type="dxa"/>
          </w:tcPr>
          <w:p w14:paraId="68B229BF" w14:textId="77777777" w:rsidR="00202FBF" w:rsidRDefault="00202FBF">
            <w:pPr>
              <w:jc w:val="left"/>
              <w:rPr>
                <w:rFonts w:ascii="宋体"/>
                <w:bCs/>
                <w:szCs w:val="21"/>
              </w:rPr>
            </w:pPr>
          </w:p>
        </w:tc>
      </w:tr>
      <w:tr w:rsidR="00202FBF" w14:paraId="44193A22" w14:textId="77777777">
        <w:trPr>
          <w:trHeight w:val="814"/>
        </w:trPr>
        <w:tc>
          <w:tcPr>
            <w:tcW w:w="526" w:type="dxa"/>
            <w:vAlign w:val="center"/>
          </w:tcPr>
          <w:p w14:paraId="75B6780E" w14:textId="77777777" w:rsidR="00202FBF" w:rsidRDefault="00DC2429">
            <w:pPr>
              <w:jc w:val="center"/>
              <w:rPr>
                <w:rFonts w:ascii="宋体" w:hAnsi="宋体"/>
                <w:bCs/>
                <w:color w:val="000000"/>
                <w:sz w:val="24"/>
              </w:rPr>
            </w:pPr>
            <w:r>
              <w:rPr>
                <w:rFonts w:ascii="宋体" w:hAnsi="宋体" w:hint="eastAsia"/>
                <w:bCs/>
                <w:color w:val="000000"/>
                <w:sz w:val="24"/>
              </w:rPr>
              <w:t>3</w:t>
            </w:r>
          </w:p>
        </w:tc>
        <w:tc>
          <w:tcPr>
            <w:tcW w:w="3746" w:type="dxa"/>
            <w:vAlign w:val="center"/>
          </w:tcPr>
          <w:p w14:paraId="7428B64E" w14:textId="77777777" w:rsidR="00202FBF" w:rsidRDefault="00DC2429">
            <w:pPr>
              <w:pStyle w:val="ae"/>
              <w:spacing w:after="0" w:line="440" w:lineRule="exact"/>
              <w:jc w:val="center"/>
              <w:rPr>
                <w:rFonts w:ascii="宋体" w:hAnsi="宋体"/>
                <w:sz w:val="24"/>
              </w:rPr>
            </w:pPr>
            <w:r>
              <w:rPr>
                <w:rFonts w:cs="宋体" w:hint="eastAsia"/>
                <w:sz w:val="24"/>
              </w:rPr>
              <w:t>总体设计方案</w:t>
            </w:r>
          </w:p>
        </w:tc>
        <w:tc>
          <w:tcPr>
            <w:tcW w:w="1178" w:type="dxa"/>
            <w:vAlign w:val="center"/>
          </w:tcPr>
          <w:p w14:paraId="58E6CD0A" w14:textId="77777777" w:rsidR="00202FBF" w:rsidRDefault="00DC2429">
            <w:pPr>
              <w:jc w:val="center"/>
              <w:outlineLvl w:val="0"/>
              <w:rPr>
                <w:rFonts w:ascii="宋体" w:hAnsi="宋体"/>
                <w:sz w:val="24"/>
              </w:rPr>
            </w:pPr>
            <w:bookmarkStart w:id="33" w:name="_Toc46762407"/>
            <w:r>
              <w:rPr>
                <w:rFonts w:ascii="宋体" w:hAnsi="宋体" w:hint="eastAsia"/>
                <w:sz w:val="24"/>
              </w:rPr>
              <w:t>6分</w:t>
            </w:r>
            <w:bookmarkEnd w:id="33"/>
          </w:p>
        </w:tc>
        <w:tc>
          <w:tcPr>
            <w:tcW w:w="1324" w:type="dxa"/>
            <w:vAlign w:val="center"/>
          </w:tcPr>
          <w:p w14:paraId="2954D878" w14:textId="77777777" w:rsidR="00202FBF" w:rsidRDefault="00202FBF">
            <w:pPr>
              <w:jc w:val="left"/>
              <w:rPr>
                <w:rFonts w:ascii="宋体"/>
                <w:bCs/>
                <w:color w:val="000000"/>
                <w:szCs w:val="21"/>
              </w:rPr>
            </w:pPr>
          </w:p>
        </w:tc>
        <w:tc>
          <w:tcPr>
            <w:tcW w:w="2504" w:type="dxa"/>
          </w:tcPr>
          <w:p w14:paraId="37013349" w14:textId="77777777" w:rsidR="00202FBF" w:rsidRDefault="00202FBF">
            <w:pPr>
              <w:rPr>
                <w:rFonts w:ascii="宋体"/>
                <w:bCs/>
                <w:szCs w:val="21"/>
              </w:rPr>
            </w:pPr>
          </w:p>
        </w:tc>
      </w:tr>
      <w:tr w:rsidR="00202FBF" w14:paraId="4A9EDE21" w14:textId="77777777">
        <w:trPr>
          <w:trHeight w:val="814"/>
        </w:trPr>
        <w:tc>
          <w:tcPr>
            <w:tcW w:w="526" w:type="dxa"/>
            <w:vAlign w:val="center"/>
          </w:tcPr>
          <w:p w14:paraId="16D7F030" w14:textId="77777777" w:rsidR="00202FBF" w:rsidRDefault="00DC2429">
            <w:pPr>
              <w:jc w:val="center"/>
              <w:rPr>
                <w:rFonts w:ascii="宋体" w:hAnsi="宋体"/>
                <w:bCs/>
                <w:color w:val="000000"/>
                <w:sz w:val="24"/>
              </w:rPr>
            </w:pPr>
            <w:r>
              <w:rPr>
                <w:rFonts w:ascii="宋体" w:hAnsi="宋体" w:hint="eastAsia"/>
                <w:bCs/>
                <w:color w:val="000000"/>
                <w:sz w:val="24"/>
              </w:rPr>
              <w:t>4</w:t>
            </w:r>
          </w:p>
        </w:tc>
        <w:tc>
          <w:tcPr>
            <w:tcW w:w="3746" w:type="dxa"/>
            <w:vAlign w:val="center"/>
          </w:tcPr>
          <w:p w14:paraId="75262000" w14:textId="77777777" w:rsidR="00202FBF" w:rsidRDefault="00DC2429">
            <w:pPr>
              <w:pStyle w:val="ae"/>
              <w:spacing w:after="0" w:line="440" w:lineRule="exact"/>
              <w:jc w:val="center"/>
              <w:rPr>
                <w:rFonts w:ascii="宋体" w:hAnsi="宋体"/>
                <w:sz w:val="24"/>
              </w:rPr>
            </w:pPr>
            <w:r>
              <w:rPr>
                <w:rFonts w:cs="宋体" w:hint="eastAsia"/>
                <w:sz w:val="24"/>
              </w:rPr>
              <w:t>实施方案</w:t>
            </w:r>
          </w:p>
        </w:tc>
        <w:tc>
          <w:tcPr>
            <w:tcW w:w="1178" w:type="dxa"/>
            <w:vAlign w:val="center"/>
          </w:tcPr>
          <w:p w14:paraId="52A6938A" w14:textId="77777777" w:rsidR="00202FBF" w:rsidRDefault="00DC2429">
            <w:pPr>
              <w:jc w:val="center"/>
              <w:outlineLvl w:val="0"/>
              <w:rPr>
                <w:rFonts w:ascii="宋体" w:hAnsi="宋体"/>
                <w:sz w:val="24"/>
              </w:rPr>
            </w:pPr>
            <w:r>
              <w:rPr>
                <w:rFonts w:ascii="宋体" w:hAnsi="宋体" w:hint="eastAsia"/>
                <w:sz w:val="24"/>
              </w:rPr>
              <w:t>4分</w:t>
            </w:r>
          </w:p>
        </w:tc>
        <w:tc>
          <w:tcPr>
            <w:tcW w:w="1324" w:type="dxa"/>
            <w:vAlign w:val="center"/>
          </w:tcPr>
          <w:p w14:paraId="5B76F291" w14:textId="77777777" w:rsidR="00202FBF" w:rsidRDefault="00202FBF">
            <w:pPr>
              <w:jc w:val="left"/>
              <w:rPr>
                <w:rFonts w:ascii="宋体"/>
                <w:bCs/>
                <w:color w:val="000000"/>
                <w:szCs w:val="21"/>
              </w:rPr>
            </w:pPr>
          </w:p>
        </w:tc>
        <w:tc>
          <w:tcPr>
            <w:tcW w:w="2504" w:type="dxa"/>
          </w:tcPr>
          <w:p w14:paraId="7D4491EB" w14:textId="77777777" w:rsidR="00202FBF" w:rsidRDefault="00202FBF">
            <w:pPr>
              <w:rPr>
                <w:rFonts w:ascii="宋体"/>
                <w:bCs/>
                <w:szCs w:val="21"/>
              </w:rPr>
            </w:pPr>
          </w:p>
        </w:tc>
      </w:tr>
      <w:tr w:rsidR="00202FBF" w14:paraId="62DB8039" w14:textId="77777777">
        <w:trPr>
          <w:trHeight w:val="827"/>
        </w:trPr>
        <w:tc>
          <w:tcPr>
            <w:tcW w:w="526" w:type="dxa"/>
            <w:vAlign w:val="center"/>
          </w:tcPr>
          <w:p w14:paraId="4BBC7845" w14:textId="77777777" w:rsidR="00202FBF" w:rsidRDefault="00DC2429">
            <w:pPr>
              <w:jc w:val="center"/>
              <w:rPr>
                <w:rFonts w:ascii="宋体" w:hAnsi="宋体"/>
                <w:bCs/>
                <w:color w:val="000000"/>
                <w:sz w:val="24"/>
              </w:rPr>
            </w:pPr>
            <w:r>
              <w:rPr>
                <w:rFonts w:ascii="宋体" w:hAnsi="宋体" w:hint="eastAsia"/>
                <w:bCs/>
                <w:color w:val="000000"/>
                <w:sz w:val="24"/>
              </w:rPr>
              <w:t>5</w:t>
            </w:r>
          </w:p>
        </w:tc>
        <w:tc>
          <w:tcPr>
            <w:tcW w:w="3746" w:type="dxa"/>
            <w:vAlign w:val="center"/>
          </w:tcPr>
          <w:p w14:paraId="185ED891" w14:textId="77777777" w:rsidR="00202FBF" w:rsidRDefault="00DC2429">
            <w:pPr>
              <w:pStyle w:val="ae"/>
              <w:spacing w:after="0" w:line="440" w:lineRule="exact"/>
              <w:jc w:val="center"/>
              <w:rPr>
                <w:rFonts w:ascii="宋体" w:hAnsi="宋体"/>
                <w:sz w:val="24"/>
              </w:rPr>
            </w:pPr>
            <w:r>
              <w:rPr>
                <w:rFonts w:cs="宋体" w:hint="eastAsia"/>
                <w:sz w:val="24"/>
              </w:rPr>
              <w:t>项目组成员</w:t>
            </w:r>
          </w:p>
        </w:tc>
        <w:tc>
          <w:tcPr>
            <w:tcW w:w="1178" w:type="dxa"/>
            <w:vAlign w:val="center"/>
          </w:tcPr>
          <w:p w14:paraId="09A702ED" w14:textId="77777777" w:rsidR="00202FBF" w:rsidRDefault="00DC2429">
            <w:pPr>
              <w:jc w:val="center"/>
              <w:rPr>
                <w:rFonts w:ascii="宋体" w:hAnsi="宋体"/>
                <w:color w:val="000000"/>
                <w:sz w:val="24"/>
              </w:rPr>
            </w:pPr>
            <w:r>
              <w:rPr>
                <w:rFonts w:ascii="宋体" w:hAnsi="宋体" w:hint="eastAsia"/>
                <w:color w:val="000000"/>
                <w:sz w:val="24"/>
              </w:rPr>
              <w:t>4分</w:t>
            </w:r>
          </w:p>
        </w:tc>
        <w:tc>
          <w:tcPr>
            <w:tcW w:w="1324" w:type="dxa"/>
            <w:vAlign w:val="center"/>
          </w:tcPr>
          <w:p w14:paraId="6728062D" w14:textId="77777777" w:rsidR="00202FBF" w:rsidRDefault="00202FBF">
            <w:pPr>
              <w:jc w:val="left"/>
              <w:rPr>
                <w:rFonts w:ascii="宋体"/>
                <w:bCs/>
                <w:color w:val="000000"/>
                <w:szCs w:val="21"/>
              </w:rPr>
            </w:pPr>
          </w:p>
        </w:tc>
        <w:tc>
          <w:tcPr>
            <w:tcW w:w="2504" w:type="dxa"/>
          </w:tcPr>
          <w:p w14:paraId="0581E283" w14:textId="77777777" w:rsidR="00202FBF" w:rsidRDefault="00202FBF">
            <w:pPr>
              <w:rPr>
                <w:rFonts w:ascii="宋体"/>
                <w:bCs/>
                <w:szCs w:val="21"/>
              </w:rPr>
            </w:pPr>
          </w:p>
        </w:tc>
      </w:tr>
      <w:tr w:rsidR="00202FBF" w14:paraId="76E39446" w14:textId="77777777">
        <w:trPr>
          <w:trHeight w:val="827"/>
        </w:trPr>
        <w:tc>
          <w:tcPr>
            <w:tcW w:w="526" w:type="dxa"/>
            <w:vAlign w:val="center"/>
          </w:tcPr>
          <w:p w14:paraId="19D2F33C" w14:textId="77777777" w:rsidR="00202FBF" w:rsidRDefault="00DC2429">
            <w:pPr>
              <w:jc w:val="center"/>
              <w:rPr>
                <w:rFonts w:ascii="宋体" w:hAnsi="宋体"/>
                <w:bCs/>
                <w:color w:val="000000"/>
                <w:sz w:val="24"/>
              </w:rPr>
            </w:pPr>
            <w:r>
              <w:rPr>
                <w:rFonts w:ascii="宋体" w:hAnsi="宋体" w:hint="eastAsia"/>
                <w:bCs/>
                <w:color w:val="000000"/>
                <w:sz w:val="24"/>
              </w:rPr>
              <w:t>6</w:t>
            </w:r>
          </w:p>
        </w:tc>
        <w:tc>
          <w:tcPr>
            <w:tcW w:w="3746" w:type="dxa"/>
            <w:vAlign w:val="center"/>
          </w:tcPr>
          <w:p w14:paraId="4CCA072F" w14:textId="77777777" w:rsidR="00202FBF" w:rsidRDefault="00DC2429">
            <w:pPr>
              <w:tabs>
                <w:tab w:val="left" w:pos="1080"/>
              </w:tabs>
              <w:spacing w:line="440" w:lineRule="exact"/>
              <w:jc w:val="center"/>
              <w:rPr>
                <w:rFonts w:ascii="宋体" w:hAnsi="宋体"/>
                <w:sz w:val="24"/>
              </w:rPr>
            </w:pPr>
            <w:r>
              <w:rPr>
                <w:rFonts w:ascii="宋体" w:hAnsi="宋体" w:cs="宋体" w:hint="eastAsia"/>
                <w:bCs/>
                <w:sz w:val="24"/>
              </w:rPr>
              <w:t>售后服务</w:t>
            </w:r>
          </w:p>
        </w:tc>
        <w:tc>
          <w:tcPr>
            <w:tcW w:w="1178" w:type="dxa"/>
            <w:vAlign w:val="center"/>
          </w:tcPr>
          <w:p w14:paraId="7D826D5D" w14:textId="77777777" w:rsidR="00202FBF" w:rsidRDefault="00DC2429">
            <w:pPr>
              <w:jc w:val="center"/>
              <w:rPr>
                <w:rFonts w:ascii="宋体" w:hAnsi="宋体"/>
                <w:color w:val="000000"/>
                <w:sz w:val="24"/>
              </w:rPr>
            </w:pPr>
            <w:r>
              <w:rPr>
                <w:rFonts w:ascii="宋体" w:hAnsi="宋体" w:hint="eastAsia"/>
                <w:color w:val="000000"/>
                <w:sz w:val="24"/>
              </w:rPr>
              <w:t>6分</w:t>
            </w:r>
          </w:p>
        </w:tc>
        <w:tc>
          <w:tcPr>
            <w:tcW w:w="1324" w:type="dxa"/>
            <w:vAlign w:val="center"/>
          </w:tcPr>
          <w:p w14:paraId="0FAA7A14" w14:textId="77777777" w:rsidR="00202FBF" w:rsidRDefault="00202FBF">
            <w:pPr>
              <w:jc w:val="left"/>
              <w:rPr>
                <w:rFonts w:ascii="宋体"/>
                <w:bCs/>
                <w:color w:val="000000"/>
                <w:szCs w:val="21"/>
              </w:rPr>
            </w:pPr>
          </w:p>
        </w:tc>
        <w:tc>
          <w:tcPr>
            <w:tcW w:w="2504" w:type="dxa"/>
          </w:tcPr>
          <w:p w14:paraId="1A1A1D52" w14:textId="77777777" w:rsidR="00202FBF" w:rsidRDefault="00202FBF">
            <w:pPr>
              <w:rPr>
                <w:rFonts w:ascii="宋体"/>
                <w:bCs/>
                <w:szCs w:val="21"/>
              </w:rPr>
            </w:pPr>
          </w:p>
        </w:tc>
      </w:tr>
      <w:tr w:rsidR="00202FBF" w14:paraId="053F9925" w14:textId="77777777">
        <w:trPr>
          <w:trHeight w:val="827"/>
        </w:trPr>
        <w:tc>
          <w:tcPr>
            <w:tcW w:w="526" w:type="dxa"/>
            <w:vAlign w:val="center"/>
          </w:tcPr>
          <w:p w14:paraId="13BC3832" w14:textId="77777777" w:rsidR="00202FBF" w:rsidRDefault="00DC2429">
            <w:pPr>
              <w:jc w:val="center"/>
              <w:rPr>
                <w:rFonts w:ascii="宋体" w:hAnsi="宋体"/>
                <w:bCs/>
                <w:color w:val="000000"/>
                <w:sz w:val="24"/>
              </w:rPr>
            </w:pPr>
            <w:r>
              <w:rPr>
                <w:rFonts w:ascii="宋体" w:hAnsi="宋体" w:hint="eastAsia"/>
                <w:bCs/>
                <w:color w:val="000000"/>
                <w:sz w:val="24"/>
              </w:rPr>
              <w:t>7</w:t>
            </w:r>
          </w:p>
        </w:tc>
        <w:tc>
          <w:tcPr>
            <w:tcW w:w="3746" w:type="dxa"/>
            <w:vAlign w:val="center"/>
          </w:tcPr>
          <w:p w14:paraId="36C485E5" w14:textId="77777777" w:rsidR="00202FBF" w:rsidRDefault="00DC2429">
            <w:pPr>
              <w:spacing w:line="360" w:lineRule="auto"/>
              <w:jc w:val="center"/>
              <w:outlineLvl w:val="0"/>
              <w:rPr>
                <w:rFonts w:ascii="宋体" w:hAnsi="宋体"/>
                <w:sz w:val="24"/>
              </w:rPr>
            </w:pPr>
            <w:r>
              <w:rPr>
                <w:rFonts w:ascii="宋体" w:hAnsi="宋体" w:hint="eastAsia"/>
                <w:sz w:val="24"/>
              </w:rPr>
              <w:t>投标人业绩</w:t>
            </w:r>
          </w:p>
        </w:tc>
        <w:tc>
          <w:tcPr>
            <w:tcW w:w="1178" w:type="dxa"/>
            <w:vAlign w:val="center"/>
          </w:tcPr>
          <w:p w14:paraId="2C5170B8" w14:textId="77777777" w:rsidR="00202FBF" w:rsidRDefault="00DC2429">
            <w:pPr>
              <w:jc w:val="center"/>
              <w:rPr>
                <w:rFonts w:ascii="宋体" w:hAnsi="宋体"/>
                <w:color w:val="000000"/>
                <w:sz w:val="24"/>
              </w:rPr>
            </w:pPr>
            <w:r>
              <w:rPr>
                <w:rFonts w:ascii="宋体" w:hAnsi="宋体" w:hint="eastAsia"/>
                <w:color w:val="000000"/>
                <w:sz w:val="24"/>
              </w:rPr>
              <w:t>6分</w:t>
            </w:r>
          </w:p>
        </w:tc>
        <w:tc>
          <w:tcPr>
            <w:tcW w:w="1324" w:type="dxa"/>
            <w:vAlign w:val="center"/>
          </w:tcPr>
          <w:p w14:paraId="4B5E041B" w14:textId="77777777" w:rsidR="00202FBF" w:rsidRDefault="00202FBF">
            <w:pPr>
              <w:jc w:val="left"/>
              <w:rPr>
                <w:rFonts w:ascii="宋体"/>
                <w:bCs/>
                <w:color w:val="000000"/>
                <w:szCs w:val="21"/>
              </w:rPr>
            </w:pPr>
          </w:p>
        </w:tc>
        <w:tc>
          <w:tcPr>
            <w:tcW w:w="2504" w:type="dxa"/>
          </w:tcPr>
          <w:p w14:paraId="70D061AA" w14:textId="77777777" w:rsidR="00202FBF" w:rsidRDefault="00202FBF">
            <w:pPr>
              <w:rPr>
                <w:rFonts w:ascii="宋体"/>
                <w:bCs/>
                <w:szCs w:val="21"/>
              </w:rPr>
            </w:pPr>
          </w:p>
        </w:tc>
      </w:tr>
      <w:tr w:rsidR="00202FBF" w14:paraId="77A54BB3" w14:textId="77777777">
        <w:trPr>
          <w:trHeight w:val="827"/>
        </w:trPr>
        <w:tc>
          <w:tcPr>
            <w:tcW w:w="526" w:type="dxa"/>
            <w:vAlign w:val="center"/>
          </w:tcPr>
          <w:p w14:paraId="73E2C095" w14:textId="77777777" w:rsidR="00202FBF" w:rsidRDefault="00DC2429">
            <w:pPr>
              <w:jc w:val="center"/>
              <w:rPr>
                <w:rFonts w:ascii="宋体" w:hAnsi="宋体"/>
                <w:bCs/>
                <w:color w:val="000000"/>
                <w:sz w:val="24"/>
              </w:rPr>
            </w:pPr>
            <w:r>
              <w:rPr>
                <w:rFonts w:ascii="宋体" w:hAnsi="宋体" w:hint="eastAsia"/>
                <w:bCs/>
                <w:color w:val="000000"/>
                <w:sz w:val="24"/>
              </w:rPr>
              <w:t>8</w:t>
            </w:r>
          </w:p>
        </w:tc>
        <w:tc>
          <w:tcPr>
            <w:tcW w:w="3746" w:type="dxa"/>
            <w:vAlign w:val="center"/>
          </w:tcPr>
          <w:p w14:paraId="5D031168" w14:textId="77777777" w:rsidR="00202FBF" w:rsidRDefault="00DC2429">
            <w:pPr>
              <w:spacing w:line="360" w:lineRule="auto"/>
              <w:jc w:val="center"/>
              <w:outlineLvl w:val="0"/>
              <w:rPr>
                <w:rFonts w:ascii="宋体" w:hAnsi="宋体"/>
                <w:sz w:val="24"/>
              </w:rPr>
            </w:pPr>
            <w:r>
              <w:rPr>
                <w:rFonts w:ascii="宋体" w:hAnsi="宋体" w:hint="eastAsia"/>
                <w:sz w:val="24"/>
              </w:rPr>
              <w:t>企业认证</w:t>
            </w:r>
          </w:p>
        </w:tc>
        <w:tc>
          <w:tcPr>
            <w:tcW w:w="1178" w:type="dxa"/>
            <w:vAlign w:val="center"/>
          </w:tcPr>
          <w:p w14:paraId="59BFB798" w14:textId="77777777" w:rsidR="00202FBF" w:rsidRDefault="00DC2429">
            <w:pPr>
              <w:jc w:val="center"/>
              <w:rPr>
                <w:rFonts w:ascii="宋体" w:hAnsi="宋体"/>
                <w:color w:val="000000"/>
                <w:sz w:val="24"/>
              </w:rPr>
            </w:pPr>
            <w:r>
              <w:rPr>
                <w:rFonts w:ascii="宋体" w:hAnsi="宋体" w:hint="eastAsia"/>
                <w:color w:val="000000"/>
                <w:sz w:val="24"/>
              </w:rPr>
              <w:t>6分</w:t>
            </w:r>
          </w:p>
        </w:tc>
        <w:tc>
          <w:tcPr>
            <w:tcW w:w="1324" w:type="dxa"/>
            <w:vAlign w:val="center"/>
          </w:tcPr>
          <w:p w14:paraId="2AF322E1" w14:textId="77777777" w:rsidR="00202FBF" w:rsidRDefault="00202FBF">
            <w:pPr>
              <w:jc w:val="left"/>
              <w:rPr>
                <w:rFonts w:ascii="宋体"/>
                <w:bCs/>
                <w:color w:val="000000"/>
                <w:szCs w:val="21"/>
              </w:rPr>
            </w:pPr>
          </w:p>
        </w:tc>
        <w:tc>
          <w:tcPr>
            <w:tcW w:w="2504" w:type="dxa"/>
          </w:tcPr>
          <w:p w14:paraId="4C8DD15A" w14:textId="77777777" w:rsidR="00202FBF" w:rsidRDefault="00202FBF">
            <w:pPr>
              <w:rPr>
                <w:rFonts w:ascii="宋体"/>
                <w:bCs/>
                <w:szCs w:val="21"/>
              </w:rPr>
            </w:pPr>
          </w:p>
        </w:tc>
      </w:tr>
      <w:tr w:rsidR="00202FBF" w14:paraId="527998D4" w14:textId="77777777">
        <w:trPr>
          <w:trHeight w:val="827"/>
        </w:trPr>
        <w:tc>
          <w:tcPr>
            <w:tcW w:w="526" w:type="dxa"/>
            <w:vAlign w:val="center"/>
          </w:tcPr>
          <w:p w14:paraId="1B560259" w14:textId="77777777" w:rsidR="00202FBF" w:rsidRDefault="00DC2429">
            <w:pPr>
              <w:jc w:val="center"/>
              <w:rPr>
                <w:rFonts w:ascii="宋体" w:hAnsi="宋体"/>
                <w:bCs/>
                <w:color w:val="000000"/>
                <w:sz w:val="24"/>
              </w:rPr>
            </w:pPr>
            <w:r>
              <w:rPr>
                <w:rFonts w:ascii="宋体" w:hAnsi="宋体" w:hint="eastAsia"/>
                <w:bCs/>
                <w:color w:val="000000"/>
                <w:sz w:val="24"/>
              </w:rPr>
              <w:t>9</w:t>
            </w:r>
          </w:p>
        </w:tc>
        <w:tc>
          <w:tcPr>
            <w:tcW w:w="3746" w:type="dxa"/>
            <w:vAlign w:val="center"/>
          </w:tcPr>
          <w:p w14:paraId="4DA4CE99" w14:textId="77777777" w:rsidR="00202FBF" w:rsidRDefault="00DC2429">
            <w:pPr>
              <w:spacing w:line="360" w:lineRule="auto"/>
              <w:jc w:val="center"/>
              <w:outlineLvl w:val="0"/>
              <w:rPr>
                <w:rFonts w:ascii="宋体" w:hAnsi="宋体"/>
                <w:sz w:val="24"/>
              </w:rPr>
            </w:pPr>
            <w:r>
              <w:rPr>
                <w:rFonts w:ascii="宋体" w:hAnsi="宋体" w:hint="eastAsia"/>
                <w:sz w:val="24"/>
              </w:rPr>
              <w:t>综合实力</w:t>
            </w:r>
          </w:p>
        </w:tc>
        <w:tc>
          <w:tcPr>
            <w:tcW w:w="1178" w:type="dxa"/>
            <w:vAlign w:val="center"/>
          </w:tcPr>
          <w:p w14:paraId="46969B40" w14:textId="77777777" w:rsidR="00202FBF" w:rsidRDefault="00DC2429">
            <w:pPr>
              <w:jc w:val="center"/>
              <w:rPr>
                <w:rFonts w:ascii="宋体" w:hAnsi="宋体"/>
                <w:color w:val="000000"/>
                <w:sz w:val="24"/>
              </w:rPr>
            </w:pPr>
            <w:r>
              <w:rPr>
                <w:rFonts w:ascii="宋体" w:hAnsi="宋体" w:hint="eastAsia"/>
                <w:color w:val="000000"/>
                <w:sz w:val="24"/>
              </w:rPr>
              <w:t>15分</w:t>
            </w:r>
          </w:p>
        </w:tc>
        <w:tc>
          <w:tcPr>
            <w:tcW w:w="1324" w:type="dxa"/>
            <w:vAlign w:val="center"/>
          </w:tcPr>
          <w:p w14:paraId="1ACEADA9" w14:textId="77777777" w:rsidR="00202FBF" w:rsidRDefault="00202FBF">
            <w:pPr>
              <w:jc w:val="left"/>
              <w:rPr>
                <w:rFonts w:ascii="宋体"/>
                <w:bCs/>
                <w:color w:val="000000"/>
                <w:szCs w:val="21"/>
              </w:rPr>
            </w:pPr>
          </w:p>
        </w:tc>
        <w:tc>
          <w:tcPr>
            <w:tcW w:w="2504" w:type="dxa"/>
          </w:tcPr>
          <w:p w14:paraId="05E8E3D8" w14:textId="77777777" w:rsidR="00202FBF" w:rsidRDefault="00202FBF">
            <w:pPr>
              <w:rPr>
                <w:rFonts w:ascii="宋体"/>
                <w:bCs/>
                <w:szCs w:val="21"/>
              </w:rPr>
            </w:pPr>
          </w:p>
        </w:tc>
      </w:tr>
      <w:tr w:rsidR="00202FBF" w14:paraId="63DF289F" w14:textId="77777777">
        <w:trPr>
          <w:trHeight w:val="738"/>
        </w:trPr>
        <w:tc>
          <w:tcPr>
            <w:tcW w:w="526" w:type="dxa"/>
            <w:vAlign w:val="center"/>
          </w:tcPr>
          <w:p w14:paraId="1DE8E22C" w14:textId="77777777" w:rsidR="00202FBF" w:rsidRDefault="00202FBF">
            <w:pPr>
              <w:widowControl/>
              <w:jc w:val="center"/>
              <w:rPr>
                <w:rFonts w:ascii="宋体" w:cs="宋体"/>
                <w:color w:val="000000"/>
                <w:kern w:val="0"/>
                <w:sz w:val="24"/>
              </w:rPr>
            </w:pPr>
          </w:p>
        </w:tc>
        <w:tc>
          <w:tcPr>
            <w:tcW w:w="3746" w:type="dxa"/>
            <w:vAlign w:val="center"/>
          </w:tcPr>
          <w:p w14:paraId="0A396DB5" w14:textId="77777777" w:rsidR="00202FBF" w:rsidRDefault="00DC2429">
            <w:pPr>
              <w:pStyle w:val="a4"/>
              <w:ind w:firstLine="0"/>
              <w:rPr>
                <w:rFonts w:ascii="宋体" w:hAnsi="宋体"/>
                <w:color w:val="000000"/>
                <w:spacing w:val="-6"/>
                <w:sz w:val="24"/>
                <w:szCs w:val="24"/>
              </w:rPr>
            </w:pPr>
            <w:r>
              <w:rPr>
                <w:rFonts w:ascii="宋体" w:hAnsi="宋体" w:hint="eastAsia"/>
                <w:color w:val="000000"/>
                <w:spacing w:val="-6"/>
                <w:sz w:val="24"/>
                <w:szCs w:val="24"/>
              </w:rPr>
              <w:t>合计</w:t>
            </w:r>
          </w:p>
        </w:tc>
        <w:tc>
          <w:tcPr>
            <w:tcW w:w="1178" w:type="dxa"/>
            <w:vAlign w:val="center"/>
          </w:tcPr>
          <w:p w14:paraId="58326350" w14:textId="77777777" w:rsidR="00202FBF" w:rsidRDefault="00DC2429">
            <w:pPr>
              <w:jc w:val="center"/>
              <w:rPr>
                <w:rFonts w:ascii="宋体" w:hAnsi="宋体"/>
                <w:color w:val="000000"/>
                <w:sz w:val="24"/>
              </w:rPr>
            </w:pPr>
            <w:r>
              <w:rPr>
                <w:rFonts w:ascii="宋体" w:hAnsi="宋体" w:hint="eastAsia"/>
                <w:color w:val="000000"/>
                <w:sz w:val="24"/>
              </w:rPr>
              <w:t>70分</w:t>
            </w:r>
          </w:p>
        </w:tc>
        <w:tc>
          <w:tcPr>
            <w:tcW w:w="1324" w:type="dxa"/>
            <w:vAlign w:val="center"/>
          </w:tcPr>
          <w:p w14:paraId="2018D47F" w14:textId="77777777" w:rsidR="00202FBF" w:rsidRDefault="00202FBF">
            <w:pPr>
              <w:pStyle w:val="a4"/>
              <w:ind w:firstLine="0"/>
              <w:rPr>
                <w:rFonts w:ascii="宋体"/>
                <w:bCs/>
                <w:color w:val="000000"/>
                <w:szCs w:val="21"/>
              </w:rPr>
            </w:pPr>
          </w:p>
        </w:tc>
        <w:tc>
          <w:tcPr>
            <w:tcW w:w="2504" w:type="dxa"/>
          </w:tcPr>
          <w:p w14:paraId="739CDD35" w14:textId="77777777" w:rsidR="00202FBF" w:rsidRDefault="00202FBF">
            <w:pPr>
              <w:pStyle w:val="a4"/>
              <w:rPr>
                <w:rFonts w:ascii="宋体"/>
                <w:bCs/>
                <w:szCs w:val="21"/>
              </w:rPr>
            </w:pPr>
          </w:p>
        </w:tc>
      </w:tr>
    </w:tbl>
    <w:p w14:paraId="03264B09" w14:textId="77777777" w:rsidR="00202FBF" w:rsidRDefault="00DC2429">
      <w:pPr>
        <w:spacing w:line="400" w:lineRule="exact"/>
        <w:rPr>
          <w:rFonts w:hAnsi="宋体"/>
          <w:b/>
          <w:bCs/>
          <w:sz w:val="24"/>
          <w:u w:val="single"/>
        </w:rPr>
      </w:pPr>
      <w:r>
        <w:rPr>
          <w:rFonts w:hAnsi="宋体"/>
          <w:b/>
          <w:color w:val="000000"/>
          <w:sz w:val="30"/>
          <w:szCs w:val="30"/>
        </w:rPr>
        <w:br w:type="page"/>
      </w:r>
    </w:p>
    <w:p w14:paraId="6F1941A1" w14:textId="77777777" w:rsidR="00202FBF" w:rsidRDefault="00DC2429">
      <w:pPr>
        <w:pStyle w:val="afe"/>
        <w:rPr>
          <w:szCs w:val="30"/>
        </w:rPr>
      </w:pPr>
      <w:bookmarkStart w:id="34" w:name="_Toc46762408"/>
      <w:r>
        <w:rPr>
          <w:rFonts w:hint="eastAsia"/>
          <w:szCs w:val="30"/>
        </w:rPr>
        <w:lastRenderedPageBreak/>
        <w:t>第五章</w:t>
      </w:r>
      <w:r>
        <w:rPr>
          <w:rFonts w:hint="eastAsia"/>
          <w:szCs w:val="30"/>
        </w:rPr>
        <w:t xml:space="preserve">  </w:t>
      </w:r>
      <w:r>
        <w:rPr>
          <w:rFonts w:hint="eastAsia"/>
          <w:szCs w:val="30"/>
        </w:rPr>
        <w:t>合同主要条款</w:t>
      </w:r>
      <w:bookmarkEnd w:id="34"/>
    </w:p>
    <w:p w14:paraId="36F7A185" w14:textId="77777777" w:rsidR="00202FBF" w:rsidRDefault="00DC2429">
      <w:pPr>
        <w:pStyle w:val="af1"/>
        <w:snapToGrid w:val="0"/>
        <w:spacing w:beforeLines="0" w:afterLines="0" w:line="480" w:lineRule="exact"/>
        <w:rPr>
          <w:rFonts w:hAnsi="宋体"/>
          <w:color w:val="000000"/>
        </w:rPr>
      </w:pPr>
      <w:r>
        <w:rPr>
          <w:rFonts w:hAnsi="宋体" w:hint="eastAsia"/>
          <w:color w:val="000000"/>
        </w:rPr>
        <w:t>项目名称：                                 项目编号：</w:t>
      </w:r>
    </w:p>
    <w:p w14:paraId="54FC489A" w14:textId="77777777" w:rsidR="00202FBF" w:rsidRDefault="00DC2429">
      <w:pPr>
        <w:pStyle w:val="af1"/>
        <w:snapToGrid w:val="0"/>
        <w:spacing w:beforeLines="0" w:afterLines="0" w:line="480" w:lineRule="exact"/>
        <w:rPr>
          <w:rFonts w:hAnsi="宋体"/>
          <w:color w:val="000000"/>
        </w:rPr>
      </w:pPr>
      <w:r>
        <w:rPr>
          <w:rFonts w:hAnsi="宋体" w:hint="eastAsia"/>
          <w:color w:val="000000"/>
        </w:rPr>
        <w:t>甲方：（买方）临海市公路管理局            乙方：（卖方）</w:t>
      </w:r>
    </w:p>
    <w:p w14:paraId="6D7A1B40" w14:textId="77777777" w:rsidR="00202FBF" w:rsidRDefault="00DC2429">
      <w:pPr>
        <w:pStyle w:val="af1"/>
        <w:snapToGrid w:val="0"/>
        <w:spacing w:beforeLines="0" w:afterLines="0" w:line="480" w:lineRule="exact"/>
        <w:rPr>
          <w:rFonts w:hAnsi="宋体"/>
          <w:b/>
        </w:rPr>
      </w:pPr>
      <w:r>
        <w:rPr>
          <w:rFonts w:hAnsi="宋体" w:hint="eastAsia"/>
        </w:rPr>
        <w:t>见证方：台州明辰招标代理有限公司</w:t>
      </w:r>
    </w:p>
    <w:p w14:paraId="00746841" w14:textId="77777777" w:rsidR="00202FBF" w:rsidRDefault="00DC2429">
      <w:pPr>
        <w:pStyle w:val="af1"/>
        <w:snapToGrid w:val="0"/>
        <w:spacing w:before="120" w:after="120" w:line="480" w:lineRule="exact"/>
        <w:ind w:firstLineChars="200" w:firstLine="480"/>
        <w:rPr>
          <w:rFonts w:hAnsi="宋体"/>
          <w:b/>
          <w:color w:val="000000"/>
        </w:rPr>
      </w:pPr>
      <w:r>
        <w:rPr>
          <w:rFonts w:hAnsi="宋体" w:hint="eastAsia"/>
          <w:color w:val="000000"/>
        </w:rPr>
        <w:t>甲、乙双方根据《中华人民共和国政府采购法》、《中华人民共和国合同法》和_______________________项目招标文件的相关规定，双方达成一致签署本合同。</w:t>
      </w:r>
    </w:p>
    <w:p w14:paraId="0CD03EC9" w14:textId="77777777" w:rsidR="00202FBF" w:rsidRDefault="00DC2429">
      <w:pPr>
        <w:pStyle w:val="af1"/>
        <w:snapToGrid w:val="0"/>
        <w:spacing w:beforeLines="0" w:afterLines="0" w:line="480" w:lineRule="exact"/>
        <w:rPr>
          <w:rFonts w:hAnsi="宋体"/>
          <w:b/>
          <w:color w:val="000000"/>
        </w:rPr>
      </w:pPr>
      <w:r>
        <w:rPr>
          <w:rFonts w:hAnsi="宋体" w:hint="eastAsia"/>
          <w:b/>
          <w:color w:val="000000"/>
        </w:rPr>
        <w:t>一、货物内容</w:t>
      </w:r>
    </w:p>
    <w:p w14:paraId="2C056F34" w14:textId="77777777" w:rsidR="00202FBF" w:rsidRDefault="00DC2429">
      <w:pPr>
        <w:pStyle w:val="af1"/>
        <w:snapToGrid w:val="0"/>
        <w:spacing w:beforeLines="0" w:afterLines="0" w:line="480" w:lineRule="exact"/>
        <w:rPr>
          <w:rFonts w:hAnsi="宋体"/>
          <w:color w:val="000000"/>
        </w:rPr>
      </w:pPr>
      <w:r>
        <w:rPr>
          <w:rFonts w:hAnsi="宋体" w:hint="eastAsia"/>
          <w:color w:val="000000"/>
        </w:rPr>
        <w:t>1. 货物名称：</w:t>
      </w:r>
    </w:p>
    <w:p w14:paraId="6787D61F" w14:textId="77777777" w:rsidR="00202FBF" w:rsidRDefault="00DC2429">
      <w:pPr>
        <w:pStyle w:val="af1"/>
        <w:snapToGrid w:val="0"/>
        <w:spacing w:beforeLines="0" w:afterLines="0" w:line="480" w:lineRule="exact"/>
        <w:rPr>
          <w:rFonts w:hAnsi="宋体"/>
          <w:color w:val="000000"/>
        </w:rPr>
      </w:pPr>
      <w:r>
        <w:rPr>
          <w:rFonts w:hAnsi="宋体" w:hint="eastAsia"/>
          <w:color w:val="000000"/>
        </w:rPr>
        <w:t>2. 型号规格：</w:t>
      </w:r>
    </w:p>
    <w:p w14:paraId="612E5C9B" w14:textId="77777777" w:rsidR="00202FBF" w:rsidRDefault="00DC2429">
      <w:pPr>
        <w:pStyle w:val="af1"/>
        <w:snapToGrid w:val="0"/>
        <w:spacing w:beforeLines="0" w:afterLines="0" w:line="480" w:lineRule="exact"/>
        <w:rPr>
          <w:rFonts w:hAnsi="宋体"/>
          <w:color w:val="000000"/>
        </w:rPr>
      </w:pPr>
      <w:r>
        <w:rPr>
          <w:rFonts w:hAnsi="宋体" w:hint="eastAsia"/>
          <w:color w:val="000000"/>
        </w:rPr>
        <w:t>3. 技术参数：</w:t>
      </w:r>
    </w:p>
    <w:p w14:paraId="4AA399B3" w14:textId="77777777" w:rsidR="00202FBF" w:rsidRDefault="00DC2429">
      <w:pPr>
        <w:pStyle w:val="af1"/>
        <w:snapToGrid w:val="0"/>
        <w:spacing w:beforeLines="0" w:afterLines="0" w:line="480" w:lineRule="exact"/>
        <w:rPr>
          <w:rFonts w:hAnsi="宋体"/>
          <w:color w:val="000000"/>
        </w:rPr>
      </w:pPr>
      <w:r>
        <w:rPr>
          <w:rFonts w:hAnsi="宋体" w:hint="eastAsia"/>
          <w:color w:val="000000"/>
        </w:rPr>
        <w:t>4. 数量（单位）：</w:t>
      </w:r>
    </w:p>
    <w:p w14:paraId="014C3761" w14:textId="77777777" w:rsidR="00202FBF" w:rsidRDefault="00DC2429">
      <w:pPr>
        <w:pStyle w:val="af1"/>
        <w:snapToGrid w:val="0"/>
        <w:spacing w:beforeLines="0" w:afterLines="0" w:line="480" w:lineRule="exact"/>
        <w:rPr>
          <w:rFonts w:hAnsi="宋体"/>
          <w:b/>
          <w:color w:val="000000"/>
        </w:rPr>
      </w:pPr>
      <w:r>
        <w:rPr>
          <w:rFonts w:hAnsi="宋体" w:hint="eastAsia"/>
          <w:b/>
          <w:color w:val="000000"/>
        </w:rPr>
        <w:t>二、合同金额</w:t>
      </w:r>
    </w:p>
    <w:p w14:paraId="63F5456D" w14:textId="77777777" w:rsidR="00202FBF" w:rsidRDefault="00DC2429">
      <w:pPr>
        <w:pStyle w:val="af1"/>
        <w:snapToGrid w:val="0"/>
        <w:spacing w:beforeLines="0" w:afterLines="0" w:line="480" w:lineRule="exact"/>
        <w:rPr>
          <w:rFonts w:hAnsi="宋体"/>
          <w:b/>
          <w:color w:val="000000"/>
        </w:rPr>
      </w:pPr>
      <w:r>
        <w:rPr>
          <w:rFonts w:hAnsi="宋体" w:hint="eastAsia"/>
          <w:color w:val="000000"/>
        </w:rPr>
        <w:t>本合同金额为（大写）：_____________________________元（￥_____元）人民币。</w:t>
      </w:r>
    </w:p>
    <w:p w14:paraId="5375417C" w14:textId="77777777" w:rsidR="00202FBF" w:rsidRDefault="00DC2429">
      <w:pPr>
        <w:pStyle w:val="af1"/>
        <w:snapToGrid w:val="0"/>
        <w:spacing w:beforeLines="0" w:afterLines="0" w:line="480" w:lineRule="exact"/>
        <w:rPr>
          <w:rFonts w:hAnsi="宋体"/>
          <w:b/>
          <w:color w:val="000000"/>
        </w:rPr>
      </w:pPr>
      <w:r>
        <w:rPr>
          <w:rFonts w:hAnsi="宋体" w:hint="eastAsia"/>
          <w:b/>
          <w:color w:val="000000"/>
        </w:rPr>
        <w:t>三、技术资料</w:t>
      </w:r>
    </w:p>
    <w:p w14:paraId="545E2403" w14:textId="77777777" w:rsidR="00202FBF" w:rsidRDefault="00DC2429">
      <w:pPr>
        <w:pStyle w:val="af1"/>
        <w:snapToGrid w:val="0"/>
        <w:spacing w:beforeLines="0" w:afterLines="0" w:line="480" w:lineRule="exact"/>
        <w:ind w:left="410" w:hangingChars="171" w:hanging="410"/>
        <w:rPr>
          <w:rFonts w:hAnsi="宋体"/>
          <w:color w:val="000000"/>
        </w:rPr>
      </w:pPr>
      <w:r>
        <w:rPr>
          <w:rFonts w:hAnsi="宋体" w:hint="eastAsia"/>
          <w:color w:val="000000"/>
        </w:rPr>
        <w:t>1.乙方应按招标文件规定的时间向甲方提供使用货物的有关技术资料。</w:t>
      </w:r>
    </w:p>
    <w:p w14:paraId="3A986B7F" w14:textId="77777777" w:rsidR="00202FBF" w:rsidRDefault="00DC2429">
      <w:pPr>
        <w:pStyle w:val="af1"/>
        <w:snapToGrid w:val="0"/>
        <w:spacing w:beforeLines="0" w:afterLines="0" w:line="480" w:lineRule="exact"/>
        <w:rPr>
          <w:rFonts w:hAnsi="宋体"/>
          <w:color w:val="000000"/>
        </w:rPr>
      </w:pPr>
      <w:r>
        <w:rPr>
          <w:rFonts w:hAnsi="宋体" w:hint="eastAsia"/>
          <w:color w:val="000000"/>
        </w:rPr>
        <w:t>2.没有甲方事先书面同意，乙方不得将由甲方提供的有关合同或任何合同条文、规格、计划、图纸或资料提供给与履行本合同无关的任何其他人。即使向履行本合同有关的人员提供，也应注意保密并限于履行合同的必需范围。</w:t>
      </w:r>
    </w:p>
    <w:p w14:paraId="0460A9E7" w14:textId="77777777" w:rsidR="00202FBF" w:rsidRDefault="00DC2429">
      <w:pPr>
        <w:pStyle w:val="af1"/>
        <w:snapToGrid w:val="0"/>
        <w:spacing w:beforeLines="0" w:afterLines="0" w:line="480" w:lineRule="exact"/>
        <w:ind w:left="412" w:hangingChars="171" w:hanging="412"/>
        <w:rPr>
          <w:rFonts w:hAnsi="宋体"/>
          <w:b/>
          <w:color w:val="000000"/>
        </w:rPr>
      </w:pPr>
      <w:r>
        <w:rPr>
          <w:rFonts w:hAnsi="宋体" w:hint="eastAsia"/>
          <w:b/>
          <w:color w:val="000000"/>
        </w:rPr>
        <w:t>四、知识产权</w:t>
      </w:r>
    </w:p>
    <w:p w14:paraId="0B62B054" w14:textId="77777777" w:rsidR="00202FBF" w:rsidRDefault="00DC2429">
      <w:pPr>
        <w:pStyle w:val="af1"/>
        <w:snapToGrid w:val="0"/>
        <w:spacing w:beforeLines="0" w:afterLines="0" w:line="480" w:lineRule="exact"/>
        <w:rPr>
          <w:rFonts w:hAnsi="宋体"/>
          <w:bCs/>
          <w:color w:val="000000"/>
        </w:rPr>
      </w:pPr>
      <w:r>
        <w:rPr>
          <w:rFonts w:hAnsi="宋体" w:hint="eastAsia"/>
          <w:color w:val="000000"/>
        </w:rPr>
        <w:t>乙方应保证所提供的货物或其任何一部分均不会侵犯任何第三方的知识产权</w:t>
      </w:r>
      <w:r>
        <w:rPr>
          <w:rFonts w:hAnsi="宋体" w:hint="eastAsia"/>
          <w:bCs/>
          <w:color w:val="000000"/>
        </w:rPr>
        <w:t>。</w:t>
      </w:r>
    </w:p>
    <w:p w14:paraId="64133CD6" w14:textId="77777777" w:rsidR="00202FBF" w:rsidRDefault="00DC2429">
      <w:pPr>
        <w:pStyle w:val="af1"/>
        <w:snapToGrid w:val="0"/>
        <w:spacing w:beforeLines="0" w:afterLines="0" w:line="480" w:lineRule="exact"/>
        <w:rPr>
          <w:rFonts w:hAnsi="宋体"/>
          <w:color w:val="000000"/>
          <w:u w:val="single"/>
        </w:rPr>
      </w:pPr>
      <w:r>
        <w:rPr>
          <w:rFonts w:hAnsi="宋体" w:hint="eastAsia"/>
          <w:b/>
          <w:color w:val="000000"/>
        </w:rPr>
        <w:t>五、产权担保</w:t>
      </w:r>
    </w:p>
    <w:p w14:paraId="5111D208" w14:textId="77777777" w:rsidR="00202FBF" w:rsidRDefault="00DC2429">
      <w:pPr>
        <w:pStyle w:val="af1"/>
        <w:snapToGrid w:val="0"/>
        <w:spacing w:beforeLines="0" w:afterLines="0" w:line="480" w:lineRule="exact"/>
        <w:ind w:left="408" w:hangingChars="170" w:hanging="408"/>
        <w:rPr>
          <w:rFonts w:hAnsi="宋体"/>
          <w:color w:val="000000"/>
          <w:u w:val="single"/>
        </w:rPr>
      </w:pPr>
      <w:r>
        <w:rPr>
          <w:rFonts w:hAnsi="宋体" w:hint="eastAsia"/>
          <w:color w:val="000000"/>
        </w:rPr>
        <w:t>乙方保证所交付的货物的所有权完全属于乙方且无任何抵押、查封等产权瑕疵。</w:t>
      </w:r>
    </w:p>
    <w:p w14:paraId="33B35326" w14:textId="77777777" w:rsidR="00202FBF" w:rsidRDefault="00DC2429">
      <w:pPr>
        <w:pStyle w:val="af1"/>
        <w:snapToGrid w:val="0"/>
        <w:spacing w:beforeLines="0" w:afterLines="0" w:line="480" w:lineRule="exact"/>
        <w:ind w:left="410" w:hangingChars="170" w:hanging="410"/>
        <w:rPr>
          <w:rFonts w:hAnsi="宋体"/>
          <w:b/>
          <w:color w:val="000000"/>
        </w:rPr>
      </w:pPr>
      <w:r>
        <w:rPr>
          <w:rFonts w:hAnsi="宋体" w:hint="eastAsia"/>
          <w:b/>
          <w:color w:val="000000"/>
        </w:rPr>
        <w:t>六、履约保证金</w:t>
      </w:r>
    </w:p>
    <w:p w14:paraId="0189B545" w14:textId="77777777" w:rsidR="00202FBF" w:rsidRDefault="00DC2429">
      <w:pPr>
        <w:pStyle w:val="af1"/>
        <w:snapToGrid w:val="0"/>
        <w:spacing w:beforeLines="0" w:afterLines="0" w:line="360" w:lineRule="auto"/>
        <w:rPr>
          <w:rFonts w:hAnsi="宋体"/>
          <w:color w:val="000000"/>
        </w:rPr>
      </w:pPr>
      <w:r>
        <w:rPr>
          <w:rFonts w:hAnsi="宋体" w:hint="eastAsia"/>
        </w:rPr>
        <w:t>乙方已交纳元作为本合同的履约保证金至临海市公共资源交易中心账户，项目完成并终验合格后凭《临海市政府采购验收单》向临海市公共资源交易中心退回</w:t>
      </w:r>
      <w:r>
        <w:rPr>
          <w:rFonts w:hAnsi="宋体" w:hint="eastAsia"/>
          <w:color w:val="000000"/>
        </w:rPr>
        <w:t>。</w:t>
      </w:r>
    </w:p>
    <w:p w14:paraId="1AFBD117" w14:textId="77777777" w:rsidR="00202FBF" w:rsidRDefault="00DC2429">
      <w:pPr>
        <w:spacing w:line="480" w:lineRule="exact"/>
        <w:rPr>
          <w:rFonts w:ascii="宋体" w:hAnsi="宋体"/>
          <w:b/>
          <w:color w:val="000000"/>
          <w:sz w:val="24"/>
        </w:rPr>
      </w:pPr>
      <w:r>
        <w:rPr>
          <w:rFonts w:ascii="宋体" w:hAnsi="宋体" w:hint="eastAsia"/>
          <w:b/>
          <w:color w:val="000000"/>
          <w:sz w:val="24"/>
        </w:rPr>
        <w:t>七、转包或分包</w:t>
      </w:r>
    </w:p>
    <w:p w14:paraId="49911B99" w14:textId="77777777" w:rsidR="00202FBF" w:rsidRDefault="00DC2429">
      <w:pPr>
        <w:spacing w:line="480" w:lineRule="exact"/>
        <w:rPr>
          <w:rFonts w:ascii="宋体" w:hAnsi="宋体"/>
          <w:color w:val="000000"/>
          <w:sz w:val="24"/>
        </w:rPr>
      </w:pPr>
      <w:r>
        <w:rPr>
          <w:rFonts w:ascii="宋体" w:hAnsi="宋体" w:hint="eastAsia"/>
          <w:color w:val="000000"/>
          <w:sz w:val="24"/>
        </w:rPr>
        <w:t>1.本合同范围的货物，应由乙方直接供应，不得转让他人供应；</w:t>
      </w:r>
    </w:p>
    <w:p w14:paraId="5EDCA36B" w14:textId="77777777" w:rsidR="00202FBF" w:rsidRDefault="00DC2429">
      <w:pPr>
        <w:spacing w:line="480" w:lineRule="exact"/>
        <w:rPr>
          <w:rFonts w:ascii="宋体" w:hAnsi="宋体"/>
          <w:color w:val="000000"/>
          <w:sz w:val="24"/>
        </w:rPr>
      </w:pPr>
      <w:r>
        <w:rPr>
          <w:rFonts w:ascii="宋体" w:hAnsi="宋体" w:hint="eastAsia"/>
          <w:color w:val="000000"/>
          <w:sz w:val="24"/>
        </w:rPr>
        <w:t>2.除非得到甲方的书面同意，乙方不得将本合同范围的货物全部或部分分包给他人供应；</w:t>
      </w:r>
    </w:p>
    <w:p w14:paraId="51763881" w14:textId="77777777" w:rsidR="00202FBF" w:rsidRDefault="00DC2429">
      <w:pPr>
        <w:spacing w:line="480" w:lineRule="exact"/>
        <w:rPr>
          <w:rFonts w:ascii="宋体" w:hAnsi="宋体"/>
          <w:color w:val="000000"/>
          <w:sz w:val="24"/>
        </w:rPr>
      </w:pPr>
      <w:r>
        <w:rPr>
          <w:rFonts w:ascii="宋体" w:hAnsi="宋体" w:hint="eastAsia"/>
          <w:color w:val="000000"/>
          <w:sz w:val="24"/>
        </w:rPr>
        <w:t>3.如有转让和未经甲方同意的分包行为，甲方有权解除合同，履约保证金不予退回并追究</w:t>
      </w:r>
      <w:r>
        <w:rPr>
          <w:rFonts w:ascii="宋体" w:hAnsi="宋体" w:hint="eastAsia"/>
          <w:color w:val="000000"/>
          <w:sz w:val="24"/>
        </w:rPr>
        <w:lastRenderedPageBreak/>
        <w:t>乙方的违约责任。</w:t>
      </w:r>
    </w:p>
    <w:p w14:paraId="3F6297A3" w14:textId="77777777" w:rsidR="00202FBF" w:rsidRDefault="00DC2429">
      <w:pPr>
        <w:pStyle w:val="af1"/>
        <w:snapToGrid w:val="0"/>
        <w:spacing w:beforeLines="0" w:afterLines="0" w:line="480" w:lineRule="exact"/>
        <w:rPr>
          <w:rFonts w:hAnsi="宋体"/>
          <w:color w:val="000000"/>
        </w:rPr>
      </w:pPr>
      <w:r>
        <w:rPr>
          <w:rFonts w:hAnsi="宋体" w:hint="eastAsia"/>
          <w:b/>
          <w:color w:val="000000"/>
        </w:rPr>
        <w:t>八、保修期和质保金</w:t>
      </w:r>
    </w:p>
    <w:p w14:paraId="44601BD6" w14:textId="77777777" w:rsidR="00202FBF" w:rsidRDefault="00DC2429">
      <w:pPr>
        <w:pStyle w:val="af1"/>
        <w:snapToGrid w:val="0"/>
        <w:spacing w:beforeLines="0" w:afterLines="0" w:line="480" w:lineRule="exact"/>
        <w:ind w:left="410" w:hangingChars="171" w:hanging="410"/>
        <w:rPr>
          <w:rFonts w:hAnsi="宋体"/>
          <w:color w:val="000000"/>
        </w:rPr>
      </w:pPr>
      <w:r>
        <w:rPr>
          <w:rFonts w:hAnsi="宋体" w:hint="eastAsia"/>
          <w:color w:val="000000"/>
        </w:rPr>
        <w:t>1.保修期年。（自交货验收合格之日起计）</w:t>
      </w:r>
    </w:p>
    <w:p w14:paraId="3618AF7E" w14:textId="77777777" w:rsidR="00202FBF" w:rsidRDefault="00DC2429">
      <w:pPr>
        <w:pStyle w:val="af1"/>
        <w:snapToGrid w:val="0"/>
        <w:spacing w:beforeLines="0" w:afterLines="0" w:line="480" w:lineRule="exact"/>
        <w:ind w:left="410" w:hangingChars="171" w:hanging="410"/>
        <w:rPr>
          <w:rFonts w:hAnsi="宋体"/>
          <w:color w:val="000000"/>
        </w:rPr>
      </w:pPr>
      <w:r>
        <w:rPr>
          <w:rFonts w:hAnsi="宋体" w:hint="eastAsia"/>
          <w:color w:val="000000"/>
        </w:rPr>
        <w:t>2.保修金：</w:t>
      </w:r>
      <w:r>
        <w:rPr>
          <w:rFonts w:hAnsi="宋体" w:hint="eastAsia"/>
          <w:color w:val="000000"/>
          <w:u w:val="single"/>
        </w:rPr>
        <w:t xml:space="preserve">无 </w:t>
      </w:r>
      <w:r>
        <w:rPr>
          <w:rFonts w:hAnsi="宋体" w:hint="eastAsia"/>
          <w:color w:val="000000"/>
        </w:rPr>
        <w:t>。</w:t>
      </w:r>
    </w:p>
    <w:p w14:paraId="6C114AF0" w14:textId="77777777" w:rsidR="00202FBF" w:rsidRDefault="00DC2429">
      <w:pPr>
        <w:pStyle w:val="af1"/>
        <w:snapToGrid w:val="0"/>
        <w:spacing w:beforeLines="0" w:afterLines="0" w:line="480" w:lineRule="exact"/>
        <w:rPr>
          <w:rFonts w:hAnsi="宋体"/>
          <w:b/>
          <w:color w:val="000000"/>
        </w:rPr>
      </w:pPr>
      <w:r>
        <w:rPr>
          <w:rFonts w:hAnsi="宋体" w:hint="eastAsia"/>
          <w:b/>
          <w:color w:val="000000"/>
        </w:rPr>
        <w:t>九、交货期、交货方式及交货地点</w:t>
      </w:r>
    </w:p>
    <w:p w14:paraId="6E74D50B" w14:textId="77777777" w:rsidR="00202FBF" w:rsidRDefault="00DC2429">
      <w:pPr>
        <w:pStyle w:val="af1"/>
        <w:snapToGrid w:val="0"/>
        <w:spacing w:beforeLines="0" w:afterLines="0" w:line="480" w:lineRule="exact"/>
        <w:rPr>
          <w:rFonts w:hAnsi="宋体"/>
          <w:bCs/>
          <w:color w:val="000000"/>
        </w:rPr>
      </w:pPr>
      <w:r>
        <w:rPr>
          <w:rFonts w:hAnsi="宋体" w:hint="eastAsia"/>
          <w:bCs/>
          <w:color w:val="000000"/>
        </w:rPr>
        <w:t>1. 交货期：</w:t>
      </w:r>
    </w:p>
    <w:p w14:paraId="131DEA94" w14:textId="77777777" w:rsidR="00202FBF" w:rsidRDefault="00DC2429">
      <w:pPr>
        <w:pStyle w:val="af1"/>
        <w:snapToGrid w:val="0"/>
        <w:spacing w:beforeLines="0" w:afterLines="0" w:line="480" w:lineRule="exact"/>
        <w:rPr>
          <w:rFonts w:hAnsi="宋体"/>
          <w:bCs/>
          <w:color w:val="000000"/>
        </w:rPr>
      </w:pPr>
      <w:r>
        <w:rPr>
          <w:rFonts w:hAnsi="宋体" w:hint="eastAsia"/>
          <w:bCs/>
          <w:color w:val="000000"/>
        </w:rPr>
        <w:t>2. 交货方式：</w:t>
      </w:r>
    </w:p>
    <w:p w14:paraId="7DBCF2AC" w14:textId="77777777" w:rsidR="00202FBF" w:rsidRDefault="00DC2429">
      <w:pPr>
        <w:pStyle w:val="af1"/>
        <w:snapToGrid w:val="0"/>
        <w:spacing w:beforeLines="0" w:afterLines="0" w:line="480" w:lineRule="exact"/>
        <w:rPr>
          <w:rFonts w:hAnsi="宋体"/>
          <w:b/>
          <w:color w:val="000000"/>
        </w:rPr>
      </w:pPr>
      <w:r>
        <w:rPr>
          <w:rFonts w:hAnsi="宋体" w:hint="eastAsia"/>
          <w:bCs/>
          <w:color w:val="000000"/>
        </w:rPr>
        <w:t>3. 交货地点：</w:t>
      </w:r>
    </w:p>
    <w:p w14:paraId="54B6B88E" w14:textId="77777777" w:rsidR="00202FBF" w:rsidRDefault="00DC2429">
      <w:pPr>
        <w:pStyle w:val="af1"/>
        <w:snapToGrid w:val="0"/>
        <w:spacing w:beforeLines="0" w:afterLines="0" w:line="480" w:lineRule="exact"/>
        <w:rPr>
          <w:rFonts w:hAnsi="宋体"/>
          <w:b/>
          <w:color w:val="000000"/>
        </w:rPr>
      </w:pPr>
      <w:r>
        <w:rPr>
          <w:rFonts w:hAnsi="宋体" w:hint="eastAsia"/>
          <w:b/>
          <w:color w:val="000000"/>
        </w:rPr>
        <w:t>十、货款支付</w:t>
      </w:r>
    </w:p>
    <w:p w14:paraId="00D2F409" w14:textId="77777777" w:rsidR="00202FBF" w:rsidRDefault="00202FBF">
      <w:pPr>
        <w:pStyle w:val="21"/>
        <w:adjustRightInd w:val="0"/>
        <w:snapToGrid w:val="0"/>
        <w:spacing w:line="480" w:lineRule="exact"/>
        <w:ind w:leftChars="0" w:left="0" w:firstLineChars="200" w:firstLine="480"/>
        <w:jc w:val="left"/>
        <w:rPr>
          <w:rFonts w:ascii="宋体" w:hAnsi="宋体"/>
          <w:color w:val="000000"/>
          <w:sz w:val="24"/>
        </w:rPr>
      </w:pPr>
    </w:p>
    <w:p w14:paraId="37E8A595" w14:textId="77777777" w:rsidR="00202FBF" w:rsidRDefault="00DC2429">
      <w:pPr>
        <w:pStyle w:val="af1"/>
        <w:snapToGrid w:val="0"/>
        <w:spacing w:beforeLines="0" w:afterLines="0" w:line="480" w:lineRule="exact"/>
        <w:rPr>
          <w:b/>
          <w:color w:val="000000"/>
        </w:rPr>
      </w:pPr>
      <w:r>
        <w:rPr>
          <w:rFonts w:hint="eastAsia"/>
          <w:b/>
          <w:color w:val="000000"/>
        </w:rPr>
        <w:t>十一、税费</w:t>
      </w:r>
    </w:p>
    <w:p w14:paraId="73251454" w14:textId="77777777" w:rsidR="00202FBF" w:rsidRDefault="00DC2429">
      <w:pPr>
        <w:spacing w:line="480" w:lineRule="exact"/>
        <w:rPr>
          <w:color w:val="000000"/>
          <w:sz w:val="24"/>
        </w:rPr>
      </w:pPr>
      <w:r>
        <w:rPr>
          <w:rFonts w:hint="eastAsia"/>
          <w:color w:val="000000"/>
          <w:sz w:val="24"/>
        </w:rPr>
        <w:t>本合同执行中相关的一切税费均由乙方负担。</w:t>
      </w:r>
    </w:p>
    <w:p w14:paraId="7089BF97" w14:textId="77777777" w:rsidR="00202FBF" w:rsidRDefault="00DC2429">
      <w:pPr>
        <w:pStyle w:val="af1"/>
        <w:snapToGrid w:val="0"/>
        <w:spacing w:beforeLines="0" w:afterLines="0" w:line="480" w:lineRule="exact"/>
        <w:ind w:left="412" w:hangingChars="171" w:hanging="412"/>
        <w:rPr>
          <w:rFonts w:hAnsi="宋体"/>
          <w:color w:val="000000"/>
        </w:rPr>
      </w:pPr>
      <w:r>
        <w:rPr>
          <w:rFonts w:hAnsi="宋体" w:hint="eastAsia"/>
          <w:b/>
          <w:color w:val="000000"/>
        </w:rPr>
        <w:t>十二、质量保证及售后服务</w:t>
      </w:r>
    </w:p>
    <w:p w14:paraId="6F880567" w14:textId="77777777" w:rsidR="00202FBF" w:rsidRDefault="00DC2429">
      <w:pPr>
        <w:pStyle w:val="af1"/>
        <w:snapToGrid w:val="0"/>
        <w:spacing w:beforeLines="0" w:afterLines="0" w:line="480" w:lineRule="exact"/>
        <w:rPr>
          <w:rFonts w:hAnsi="宋体"/>
          <w:color w:val="000000"/>
        </w:rPr>
      </w:pPr>
      <w:r>
        <w:rPr>
          <w:rFonts w:hAnsi="宋体" w:hint="eastAsia"/>
          <w:color w:val="000000"/>
        </w:rPr>
        <w:t>1. 乙方应按招标文件规定的货物性能、技术要求、质量标准向甲方提供未经使用的全新产品。</w:t>
      </w:r>
    </w:p>
    <w:p w14:paraId="504442DE" w14:textId="77777777" w:rsidR="00202FBF" w:rsidRDefault="00DC2429">
      <w:pPr>
        <w:pStyle w:val="af1"/>
        <w:snapToGrid w:val="0"/>
        <w:spacing w:beforeLines="0" w:afterLines="0" w:line="480" w:lineRule="exact"/>
        <w:rPr>
          <w:rFonts w:hAnsi="宋体"/>
          <w:color w:val="000000"/>
        </w:rPr>
      </w:pPr>
      <w:r>
        <w:rPr>
          <w:rFonts w:hAnsi="宋体" w:hint="eastAsia"/>
          <w:color w:val="000000"/>
        </w:rPr>
        <w:t>2.乙方提供的货物在保修期内因货物本身的质量问题发生故障，乙方应负责免费更换。</w:t>
      </w:r>
    </w:p>
    <w:p w14:paraId="65C621A0" w14:textId="77777777" w:rsidR="00202FBF" w:rsidRDefault="00DC2429">
      <w:pPr>
        <w:pStyle w:val="af1"/>
        <w:snapToGrid w:val="0"/>
        <w:spacing w:beforeLines="0" w:afterLines="0" w:line="480" w:lineRule="exact"/>
        <w:ind w:left="480" w:hangingChars="200" w:hanging="480"/>
        <w:rPr>
          <w:rFonts w:hAnsi="宋体"/>
          <w:color w:val="000000"/>
        </w:rPr>
      </w:pPr>
      <w:r>
        <w:rPr>
          <w:rFonts w:hAnsi="宋体" w:hint="eastAsia"/>
          <w:color w:val="000000"/>
        </w:rPr>
        <w:t>对达不到技术要求者，根据实际情况，经双方协商，可按以下办法处理：</w:t>
      </w:r>
    </w:p>
    <w:p w14:paraId="7D04F54D" w14:textId="77777777" w:rsidR="00202FBF" w:rsidRDefault="00DC2429">
      <w:pPr>
        <w:pStyle w:val="af1"/>
        <w:snapToGrid w:val="0"/>
        <w:spacing w:beforeLines="0" w:afterLines="0" w:line="480" w:lineRule="exact"/>
        <w:ind w:firstLine="420"/>
        <w:rPr>
          <w:rFonts w:hAnsi="宋体"/>
          <w:color w:val="000000"/>
        </w:rPr>
      </w:pPr>
      <w:r>
        <w:rPr>
          <w:rFonts w:hAnsi="宋体" w:hint="eastAsia"/>
          <w:color w:val="000000"/>
        </w:rPr>
        <w:t>⑴更换：由乙方承担所发生的全部费用。</w:t>
      </w:r>
    </w:p>
    <w:p w14:paraId="424386AE" w14:textId="77777777" w:rsidR="00202FBF" w:rsidRDefault="00DC2429">
      <w:pPr>
        <w:pStyle w:val="af1"/>
        <w:snapToGrid w:val="0"/>
        <w:spacing w:beforeLines="0" w:afterLines="0" w:line="480" w:lineRule="exact"/>
        <w:ind w:firstLine="420"/>
        <w:rPr>
          <w:rFonts w:hAnsi="宋体"/>
          <w:color w:val="000000"/>
        </w:rPr>
      </w:pPr>
      <w:r>
        <w:rPr>
          <w:rFonts w:hAnsi="宋体" w:hint="eastAsia"/>
          <w:color w:val="000000"/>
        </w:rPr>
        <w:t>⑵贬值处理：由甲乙双方合议定价。</w:t>
      </w:r>
    </w:p>
    <w:p w14:paraId="339296DB" w14:textId="77777777" w:rsidR="00202FBF" w:rsidRDefault="00DC2429">
      <w:pPr>
        <w:pStyle w:val="af1"/>
        <w:snapToGrid w:val="0"/>
        <w:spacing w:beforeLines="0" w:afterLines="0" w:line="480" w:lineRule="exact"/>
        <w:ind w:leftChars="200" w:left="420"/>
        <w:rPr>
          <w:rFonts w:hAnsi="宋体"/>
          <w:color w:val="000000"/>
        </w:rPr>
      </w:pPr>
      <w:r>
        <w:rPr>
          <w:rFonts w:hAnsi="宋体" w:hint="eastAsia"/>
          <w:color w:val="000000"/>
        </w:rPr>
        <w:t>⑶退货处理：乙方应退还甲方支付的合同款，同时应承担该货物的直接费用（运输、保险、检验、货款利息及银行手续费等）。</w:t>
      </w:r>
    </w:p>
    <w:p w14:paraId="19B21AA4" w14:textId="77777777" w:rsidR="00202FBF" w:rsidRDefault="00DC2429">
      <w:pPr>
        <w:pStyle w:val="af1"/>
        <w:snapToGrid w:val="0"/>
        <w:spacing w:beforeLines="0" w:afterLines="0" w:line="480" w:lineRule="exact"/>
        <w:rPr>
          <w:rFonts w:hAnsi="宋体"/>
          <w:color w:val="000000"/>
        </w:rPr>
      </w:pPr>
      <w:r>
        <w:rPr>
          <w:rFonts w:hAnsi="宋体" w:hint="eastAsia"/>
          <w:color w:val="000000"/>
        </w:rPr>
        <w:t>3.如在使用过程中发生质量问题，乙方在接到甲方通知后在4小时内到达甲方现场。</w:t>
      </w:r>
    </w:p>
    <w:p w14:paraId="60B4B934" w14:textId="77777777" w:rsidR="00202FBF" w:rsidRDefault="00DC2429">
      <w:pPr>
        <w:pStyle w:val="af1"/>
        <w:snapToGrid w:val="0"/>
        <w:spacing w:beforeLines="0" w:afterLines="0" w:line="480" w:lineRule="exact"/>
        <w:rPr>
          <w:rFonts w:hAnsi="宋体"/>
          <w:color w:val="000000"/>
        </w:rPr>
      </w:pPr>
      <w:r>
        <w:rPr>
          <w:rFonts w:hAnsi="宋体" w:hint="eastAsia"/>
          <w:color w:val="000000"/>
        </w:rPr>
        <w:t>4.在保修期内，乙方应对货物出现的质量及安全问题负责处理解决并承担一切费用。</w:t>
      </w:r>
    </w:p>
    <w:p w14:paraId="1031DF81" w14:textId="77777777" w:rsidR="00202FBF" w:rsidRDefault="00DC2429">
      <w:pPr>
        <w:pStyle w:val="af1"/>
        <w:snapToGrid w:val="0"/>
        <w:spacing w:beforeLines="0" w:afterLines="0" w:line="480" w:lineRule="exact"/>
        <w:rPr>
          <w:rFonts w:hAnsi="宋体"/>
          <w:color w:val="000000"/>
        </w:rPr>
      </w:pPr>
      <w:r>
        <w:rPr>
          <w:rFonts w:hAnsi="宋体" w:hint="eastAsia"/>
          <w:color w:val="000000"/>
        </w:rPr>
        <w:t>5.上述的货物免费保修期为年，因人为因素出现的故障不在免费保修范围内。超过保修期的机器设备，终生维修，维修时只收部件成本费。</w:t>
      </w:r>
    </w:p>
    <w:p w14:paraId="645802A5" w14:textId="77777777" w:rsidR="00202FBF" w:rsidRDefault="00DC2429">
      <w:pPr>
        <w:pStyle w:val="af1"/>
        <w:snapToGrid w:val="0"/>
        <w:spacing w:beforeLines="0" w:afterLines="0" w:line="480" w:lineRule="exact"/>
        <w:rPr>
          <w:rFonts w:hAnsi="宋体"/>
          <w:b/>
          <w:color w:val="000000"/>
        </w:rPr>
      </w:pPr>
      <w:r>
        <w:rPr>
          <w:rFonts w:hAnsi="宋体" w:hint="eastAsia"/>
          <w:b/>
          <w:color w:val="000000"/>
        </w:rPr>
        <w:t>十三、调试和验收</w:t>
      </w:r>
    </w:p>
    <w:p w14:paraId="1F6A6948" w14:textId="77777777" w:rsidR="00202FBF" w:rsidRDefault="00DC2429">
      <w:pPr>
        <w:pStyle w:val="af1"/>
        <w:snapToGrid w:val="0"/>
        <w:spacing w:beforeLines="0" w:afterLines="0" w:line="480" w:lineRule="exact"/>
        <w:jc w:val="left"/>
        <w:rPr>
          <w:rFonts w:hAnsi="宋体"/>
          <w:color w:val="000000"/>
        </w:rPr>
      </w:pPr>
      <w:r>
        <w:rPr>
          <w:rFonts w:hAnsi="宋体" w:hint="eastAsia"/>
        </w:rPr>
        <w:t>1.甲方对乙方提交的货物依据招标文件的技术规格要求及投标文件应标内容和国家有关质量标准进行现场初步验收，外观、说明书符合招标文件技术要求及投标文件应标内容的，给予签收，初步验收不合格的不予签收。货到后，甲方需在五个工作日内验收。</w:t>
      </w:r>
    </w:p>
    <w:p w14:paraId="5055B3DD" w14:textId="77777777" w:rsidR="00202FBF" w:rsidRDefault="00DC2429">
      <w:pPr>
        <w:pStyle w:val="af1"/>
        <w:snapToGrid w:val="0"/>
        <w:spacing w:beforeLines="0" w:afterLines="0" w:line="480" w:lineRule="exact"/>
        <w:rPr>
          <w:rFonts w:hAnsi="宋体"/>
          <w:color w:val="000000"/>
        </w:rPr>
      </w:pPr>
      <w:r>
        <w:rPr>
          <w:rFonts w:hAnsi="宋体" w:hint="eastAsia"/>
          <w:color w:val="000000"/>
        </w:rPr>
        <w:lastRenderedPageBreak/>
        <w:t>2.乙方交货前应对产品作出全面检查和对验收文件进行整理，并列出清单，作为甲方收货验收和使用的技术条件依据，检验的结果应随货物交甲方。</w:t>
      </w:r>
    </w:p>
    <w:p w14:paraId="02E214C8" w14:textId="77777777" w:rsidR="00202FBF" w:rsidRDefault="00DC2429">
      <w:pPr>
        <w:pStyle w:val="af1"/>
        <w:snapToGrid w:val="0"/>
        <w:spacing w:beforeLines="0" w:afterLines="0" w:line="480" w:lineRule="exact"/>
        <w:rPr>
          <w:rFonts w:hAnsi="宋体"/>
          <w:color w:val="000000"/>
        </w:rPr>
      </w:pPr>
      <w:r>
        <w:rPr>
          <w:rFonts w:hAnsi="宋体" w:hint="eastAsia"/>
          <w:color w:val="000000"/>
        </w:rPr>
        <w:t>3.甲方对乙方提供的货物在使用前进行调试时，乙方需负责安装并培训甲方的使用操作人员，并协助甲方一起调试，直到符合技术要求，甲方才做最终验收。</w:t>
      </w:r>
    </w:p>
    <w:p w14:paraId="3643FAEC" w14:textId="77777777" w:rsidR="00202FBF" w:rsidRDefault="00DC2429">
      <w:pPr>
        <w:pStyle w:val="af1"/>
        <w:snapToGrid w:val="0"/>
        <w:spacing w:beforeLines="0" w:afterLines="0" w:line="480" w:lineRule="exact"/>
        <w:rPr>
          <w:rFonts w:hAnsi="宋体"/>
          <w:color w:val="000000"/>
        </w:rPr>
      </w:pPr>
      <w:r>
        <w:rPr>
          <w:rFonts w:hAnsi="宋体" w:hint="eastAsia"/>
          <w:color w:val="000000"/>
        </w:rPr>
        <w:t>4.对技术复杂的货物，甲方应请国家认可的专业检测机构参与初步验收及最终验收，并由其出具质量检测报告。</w:t>
      </w:r>
    </w:p>
    <w:p w14:paraId="68FE0767" w14:textId="77777777" w:rsidR="00202FBF" w:rsidRDefault="00DC2429">
      <w:pPr>
        <w:pStyle w:val="af1"/>
        <w:snapToGrid w:val="0"/>
        <w:spacing w:beforeLines="0" w:afterLines="0" w:line="480" w:lineRule="exact"/>
        <w:rPr>
          <w:rFonts w:hAnsi="宋体"/>
          <w:color w:val="000000"/>
        </w:rPr>
      </w:pPr>
      <w:r>
        <w:rPr>
          <w:rFonts w:hAnsi="宋体" w:hint="eastAsia"/>
          <w:color w:val="000000"/>
        </w:rPr>
        <w:t>5.验收时乙方必须在现场，验收完毕后作出验收结果报告；验收费用由乙方负责。</w:t>
      </w:r>
    </w:p>
    <w:p w14:paraId="746ED8D3" w14:textId="77777777" w:rsidR="00202FBF" w:rsidRDefault="00DC2429">
      <w:pPr>
        <w:pStyle w:val="af1"/>
        <w:snapToGrid w:val="0"/>
        <w:spacing w:beforeLines="0" w:afterLines="0" w:line="480" w:lineRule="exact"/>
        <w:rPr>
          <w:rFonts w:hAnsi="宋体"/>
          <w:b/>
          <w:color w:val="000000"/>
        </w:rPr>
      </w:pPr>
      <w:r>
        <w:rPr>
          <w:rFonts w:hAnsi="宋体" w:hint="eastAsia"/>
          <w:b/>
          <w:color w:val="000000"/>
        </w:rPr>
        <w:t>十四、货物包装、发运及运输</w:t>
      </w:r>
    </w:p>
    <w:p w14:paraId="5B8111C2" w14:textId="77777777" w:rsidR="00202FBF" w:rsidRDefault="00DC2429">
      <w:pPr>
        <w:pStyle w:val="af1"/>
        <w:snapToGrid w:val="0"/>
        <w:spacing w:beforeLines="0" w:afterLines="0" w:line="480" w:lineRule="exact"/>
        <w:rPr>
          <w:rFonts w:hAnsi="宋体"/>
          <w:color w:val="000000"/>
        </w:rPr>
      </w:pPr>
      <w:r>
        <w:rPr>
          <w:rFonts w:hAnsi="宋体" w:hint="eastAsia"/>
          <w:color w:val="000000"/>
        </w:rPr>
        <w:t>1.乙方应在货物发运前对其进行满足运输距离、防潮、防震、防锈和防破损装卸等要求包装，以保证货物安全运达甲方指定地点。</w:t>
      </w:r>
    </w:p>
    <w:p w14:paraId="01932A1B" w14:textId="77777777" w:rsidR="00202FBF" w:rsidRDefault="00DC2429">
      <w:pPr>
        <w:pStyle w:val="af1"/>
        <w:snapToGrid w:val="0"/>
        <w:spacing w:beforeLines="0" w:afterLines="0" w:line="480" w:lineRule="exact"/>
        <w:ind w:left="480" w:hangingChars="200" w:hanging="480"/>
        <w:rPr>
          <w:rFonts w:hAnsi="宋体"/>
          <w:color w:val="000000"/>
        </w:rPr>
      </w:pPr>
      <w:r>
        <w:rPr>
          <w:rFonts w:hAnsi="宋体" w:hint="eastAsia"/>
          <w:color w:val="000000"/>
        </w:rPr>
        <w:t>2.使用说明书、质量检验证明书、随配附件和工具以及清单一并附于货物内。</w:t>
      </w:r>
    </w:p>
    <w:p w14:paraId="05C2ED22" w14:textId="77777777" w:rsidR="00202FBF" w:rsidRDefault="00DC2429">
      <w:pPr>
        <w:pStyle w:val="af1"/>
        <w:snapToGrid w:val="0"/>
        <w:spacing w:beforeLines="0" w:afterLines="0" w:line="480" w:lineRule="exact"/>
        <w:rPr>
          <w:rFonts w:hAnsi="宋体"/>
          <w:color w:val="000000"/>
        </w:rPr>
      </w:pPr>
      <w:r>
        <w:rPr>
          <w:rFonts w:hAnsi="宋体" w:hint="eastAsia"/>
          <w:color w:val="000000"/>
        </w:rPr>
        <w:t>3.乙方在货物发运手续办理完毕后24小时内或货到甲方48小时前通知甲方，以准备接货。</w:t>
      </w:r>
    </w:p>
    <w:p w14:paraId="220FE1FC" w14:textId="77777777" w:rsidR="00202FBF" w:rsidRDefault="00DC2429">
      <w:pPr>
        <w:pStyle w:val="af1"/>
        <w:snapToGrid w:val="0"/>
        <w:spacing w:beforeLines="0" w:afterLines="0" w:line="480" w:lineRule="exact"/>
        <w:ind w:left="480" w:hangingChars="200" w:hanging="480"/>
        <w:rPr>
          <w:rFonts w:hAnsi="宋体"/>
          <w:color w:val="000000"/>
        </w:rPr>
      </w:pPr>
      <w:r>
        <w:rPr>
          <w:rFonts w:hAnsi="宋体" w:hint="eastAsia"/>
          <w:color w:val="000000"/>
        </w:rPr>
        <w:t>4.货物在交付甲方前发生的风险均由乙方负责。</w:t>
      </w:r>
    </w:p>
    <w:p w14:paraId="565D3B19" w14:textId="77777777" w:rsidR="00202FBF" w:rsidRDefault="00DC2429">
      <w:pPr>
        <w:pStyle w:val="af1"/>
        <w:snapToGrid w:val="0"/>
        <w:spacing w:beforeLines="0" w:afterLines="0" w:line="480" w:lineRule="exact"/>
        <w:ind w:right="26"/>
        <w:rPr>
          <w:rFonts w:hAnsi="宋体"/>
          <w:color w:val="000000"/>
        </w:rPr>
      </w:pPr>
      <w:r>
        <w:rPr>
          <w:rFonts w:hAnsi="宋体" w:hint="eastAsia"/>
          <w:color w:val="000000"/>
        </w:rPr>
        <w:t>5.货物在规定的交付期限内由乙方送达甲方指定的地点视为交付，乙方同时需通知甲方货物已送达。</w:t>
      </w:r>
    </w:p>
    <w:p w14:paraId="51B111A0" w14:textId="77777777" w:rsidR="00202FBF" w:rsidRDefault="00DC2429">
      <w:pPr>
        <w:pStyle w:val="af1"/>
        <w:snapToGrid w:val="0"/>
        <w:spacing w:beforeLines="0" w:afterLines="0" w:line="480" w:lineRule="exact"/>
        <w:rPr>
          <w:rFonts w:hAnsi="宋体"/>
          <w:b/>
          <w:color w:val="000000"/>
        </w:rPr>
      </w:pPr>
      <w:r>
        <w:rPr>
          <w:rFonts w:hAnsi="宋体" w:hint="eastAsia"/>
          <w:b/>
          <w:color w:val="000000"/>
        </w:rPr>
        <w:t>十五、违约责任</w:t>
      </w:r>
    </w:p>
    <w:p w14:paraId="10FDF9B3" w14:textId="77777777" w:rsidR="00202FBF" w:rsidRDefault="00DC2429">
      <w:pPr>
        <w:pStyle w:val="af1"/>
        <w:snapToGrid w:val="0"/>
        <w:spacing w:beforeLines="0" w:afterLines="0" w:line="480" w:lineRule="exact"/>
        <w:ind w:left="410" w:hangingChars="171" w:hanging="410"/>
        <w:rPr>
          <w:rFonts w:hAnsi="宋体"/>
          <w:color w:val="000000"/>
        </w:rPr>
      </w:pPr>
      <w:r>
        <w:rPr>
          <w:rFonts w:hAnsi="宋体" w:hint="eastAsia"/>
          <w:color w:val="000000"/>
        </w:rPr>
        <w:t>1.甲方无正当理由拒收货物的，甲方向乙方偿付拒收货款总值的百分之五违约金。</w:t>
      </w:r>
    </w:p>
    <w:p w14:paraId="7A6101F2" w14:textId="77777777" w:rsidR="00202FBF" w:rsidRDefault="00DC2429">
      <w:pPr>
        <w:pStyle w:val="af1"/>
        <w:snapToGrid w:val="0"/>
        <w:spacing w:beforeLines="0" w:afterLines="0" w:line="480" w:lineRule="exact"/>
        <w:rPr>
          <w:rFonts w:hAnsi="宋体"/>
          <w:color w:val="000000"/>
        </w:rPr>
      </w:pPr>
      <w:r>
        <w:rPr>
          <w:rFonts w:hAnsi="宋体" w:hint="eastAsia"/>
          <w:color w:val="000000"/>
        </w:rPr>
        <w:t>2.甲方无故逾期验收和办理货款支付手续的,甲方应按逾期付款总额每日万分之五向乙方支付违约金。</w:t>
      </w:r>
    </w:p>
    <w:p w14:paraId="76948A69" w14:textId="77777777" w:rsidR="00202FBF" w:rsidRDefault="00DC2429">
      <w:pPr>
        <w:pStyle w:val="af1"/>
        <w:snapToGrid w:val="0"/>
        <w:spacing w:beforeLines="0" w:afterLines="0" w:line="480" w:lineRule="exact"/>
        <w:rPr>
          <w:rFonts w:hAnsi="宋体"/>
          <w:color w:val="000000"/>
        </w:rPr>
      </w:pPr>
      <w:r>
        <w:rPr>
          <w:rFonts w:hAnsi="宋体" w:hint="eastAsia"/>
          <w:color w:val="000000"/>
        </w:rPr>
        <w:t xml:space="preserve">3.乙方逾期交付货物的，乙方应按逾期交货总额每日千分之六向甲方支付违约金，由甲方从待付货款中扣除。逾期超过约定日期10个工作日不能交货的，甲方可解除本合同。乙方因逾期交货或因其他违约行为导致甲方解除合同的，履约保证金不予退回。 </w:t>
      </w:r>
    </w:p>
    <w:p w14:paraId="3B8ED4C2" w14:textId="77777777" w:rsidR="00202FBF" w:rsidRDefault="00DC2429">
      <w:pPr>
        <w:pStyle w:val="af1"/>
        <w:snapToGrid w:val="0"/>
        <w:spacing w:beforeLines="0" w:afterLines="0" w:line="480" w:lineRule="exact"/>
        <w:rPr>
          <w:rFonts w:hAnsi="宋体"/>
          <w:color w:val="000000"/>
        </w:rPr>
      </w:pPr>
      <w:r>
        <w:rPr>
          <w:rFonts w:hAnsi="宋体" w:hint="eastAsia"/>
          <w:color w:val="000000"/>
        </w:rPr>
        <w:t>4.乙方所交的货物品种、型号、规格、技术参数、质量不符合合同规定及招标文件规定标准的，甲方有权拒收该货物，乙方愿意更换货物但逾期交货的，按乙方逾期交货处理。乙方拒绝更换货物的，甲方可单方面解除合同，履约保证金不予退回。</w:t>
      </w:r>
    </w:p>
    <w:p w14:paraId="7184DEA1" w14:textId="77777777" w:rsidR="00202FBF" w:rsidRDefault="00DC2429">
      <w:pPr>
        <w:pStyle w:val="af1"/>
        <w:snapToGrid w:val="0"/>
        <w:spacing w:beforeLines="0" w:afterLines="0" w:line="480" w:lineRule="exact"/>
        <w:rPr>
          <w:rFonts w:hAnsi="宋体"/>
          <w:b/>
          <w:color w:val="000000"/>
        </w:rPr>
      </w:pPr>
      <w:r>
        <w:rPr>
          <w:rFonts w:hAnsi="宋体" w:hint="eastAsia"/>
          <w:b/>
          <w:color w:val="000000"/>
        </w:rPr>
        <w:t>十六、不可抗力事件处理</w:t>
      </w:r>
    </w:p>
    <w:p w14:paraId="115DC39F" w14:textId="77777777" w:rsidR="00202FBF" w:rsidRDefault="00DC2429">
      <w:pPr>
        <w:pStyle w:val="af1"/>
        <w:snapToGrid w:val="0"/>
        <w:spacing w:beforeLines="0" w:afterLines="0" w:line="480" w:lineRule="exact"/>
        <w:rPr>
          <w:rFonts w:hAnsi="宋体"/>
          <w:color w:val="000000"/>
        </w:rPr>
      </w:pPr>
      <w:r>
        <w:rPr>
          <w:rFonts w:hAnsi="宋体" w:hint="eastAsia"/>
          <w:color w:val="000000"/>
        </w:rPr>
        <w:t>1.在合同有效期内，任何一方因不可抗力事件导致不能履行合同，则合同履行期可延长，其延长期与不可抗力影响期相同。</w:t>
      </w:r>
    </w:p>
    <w:p w14:paraId="55266B6D" w14:textId="77777777" w:rsidR="00202FBF" w:rsidRDefault="00DC2429">
      <w:pPr>
        <w:pStyle w:val="af1"/>
        <w:snapToGrid w:val="0"/>
        <w:spacing w:beforeLines="0" w:afterLines="0" w:line="480" w:lineRule="exact"/>
        <w:rPr>
          <w:rFonts w:hAnsi="宋体"/>
          <w:color w:val="000000"/>
        </w:rPr>
      </w:pPr>
      <w:r>
        <w:rPr>
          <w:rFonts w:hAnsi="宋体" w:hint="eastAsia"/>
          <w:color w:val="000000"/>
        </w:rPr>
        <w:t>2.不可抗力事件发生后，应立即通知对方，并寄送有关权威机构出具的证明。</w:t>
      </w:r>
    </w:p>
    <w:p w14:paraId="3DF40512" w14:textId="77777777" w:rsidR="00202FBF" w:rsidRDefault="00DC2429">
      <w:pPr>
        <w:pStyle w:val="af1"/>
        <w:snapToGrid w:val="0"/>
        <w:spacing w:beforeLines="0" w:afterLines="0" w:line="480" w:lineRule="exact"/>
        <w:rPr>
          <w:rFonts w:hAnsi="宋体"/>
          <w:color w:val="000000"/>
        </w:rPr>
      </w:pPr>
      <w:r>
        <w:rPr>
          <w:rFonts w:hAnsi="宋体" w:hint="eastAsia"/>
          <w:color w:val="000000"/>
        </w:rPr>
        <w:lastRenderedPageBreak/>
        <w:t>3.不可抗力事件延续120天以上，双方应通过友好协商，确定是否继续履行合同。</w:t>
      </w:r>
    </w:p>
    <w:p w14:paraId="55736086" w14:textId="77777777" w:rsidR="00202FBF" w:rsidRDefault="00DC2429">
      <w:pPr>
        <w:pStyle w:val="af1"/>
        <w:snapToGrid w:val="0"/>
        <w:spacing w:beforeLines="0" w:afterLines="0" w:line="480" w:lineRule="exact"/>
        <w:rPr>
          <w:rFonts w:hAnsi="宋体"/>
          <w:b/>
          <w:color w:val="000000"/>
        </w:rPr>
      </w:pPr>
      <w:r>
        <w:rPr>
          <w:rFonts w:hAnsi="宋体" w:hint="eastAsia"/>
          <w:b/>
          <w:color w:val="000000"/>
        </w:rPr>
        <w:t>十七、诉讼</w:t>
      </w:r>
    </w:p>
    <w:p w14:paraId="464ADE7A" w14:textId="77777777" w:rsidR="00202FBF" w:rsidRDefault="00DC2429">
      <w:pPr>
        <w:pStyle w:val="af1"/>
        <w:snapToGrid w:val="0"/>
        <w:spacing w:beforeLines="0" w:afterLines="0" w:line="480" w:lineRule="exact"/>
        <w:ind w:firstLineChars="200" w:firstLine="480"/>
        <w:rPr>
          <w:rFonts w:hAnsi="宋体"/>
          <w:color w:val="000000"/>
        </w:rPr>
      </w:pPr>
      <w:r>
        <w:rPr>
          <w:rFonts w:hAnsi="宋体" w:hint="eastAsia"/>
          <w:color w:val="000000"/>
        </w:rPr>
        <w:t>双方在执行合同中所发生的一切争议，应通过协商解决。如协商不成，可向甲方所在地人民法院起诉。</w:t>
      </w:r>
    </w:p>
    <w:p w14:paraId="4145DA71" w14:textId="77777777" w:rsidR="00202FBF" w:rsidRDefault="00DC2429">
      <w:pPr>
        <w:pStyle w:val="af1"/>
        <w:snapToGrid w:val="0"/>
        <w:spacing w:beforeLines="0" w:afterLines="0" w:line="480" w:lineRule="exact"/>
        <w:rPr>
          <w:rFonts w:hAnsi="宋体"/>
          <w:b/>
          <w:color w:val="000000"/>
        </w:rPr>
      </w:pPr>
      <w:r>
        <w:rPr>
          <w:rFonts w:hAnsi="宋体" w:hint="eastAsia"/>
          <w:b/>
          <w:color w:val="000000"/>
        </w:rPr>
        <w:t>十八、合同生效及其它</w:t>
      </w:r>
    </w:p>
    <w:p w14:paraId="2FD9FF03" w14:textId="77777777" w:rsidR="00202FBF" w:rsidRDefault="00DC2429">
      <w:pPr>
        <w:pStyle w:val="af1"/>
        <w:snapToGrid w:val="0"/>
        <w:spacing w:beforeLines="0" w:afterLines="0" w:line="480" w:lineRule="exact"/>
        <w:rPr>
          <w:rFonts w:hAnsi="宋体"/>
          <w:color w:val="000000"/>
        </w:rPr>
      </w:pPr>
      <w:r>
        <w:rPr>
          <w:rFonts w:hAnsi="宋体" w:hint="eastAsia"/>
          <w:color w:val="000000"/>
        </w:rPr>
        <w:t>1.合同经双方法定代表人或授权代表签字并加盖单位公章后生效。</w:t>
      </w:r>
    </w:p>
    <w:p w14:paraId="5918E763" w14:textId="77777777" w:rsidR="00202FBF" w:rsidRDefault="00DC2429">
      <w:pPr>
        <w:pStyle w:val="af1"/>
        <w:snapToGrid w:val="0"/>
        <w:spacing w:beforeLines="0" w:afterLines="0" w:line="480" w:lineRule="exact"/>
        <w:rPr>
          <w:rFonts w:hAnsi="宋体"/>
          <w:color w:val="000000"/>
        </w:rPr>
      </w:pPr>
      <w:r>
        <w:rPr>
          <w:rFonts w:hAnsi="宋体" w:hint="eastAsia"/>
          <w:color w:val="000000"/>
        </w:rPr>
        <w:t>2.合同执行中涉及采购资金和采购内容修改或补充的，须经财政部门审批，并签书面补充协</w:t>
      </w:r>
      <w:r>
        <w:rPr>
          <w:rFonts w:hAnsi="宋体" w:hint="eastAsia"/>
        </w:rPr>
        <w:t>议报</w:t>
      </w:r>
      <w:r>
        <w:rPr>
          <w:rFonts w:hAnsi="宋体" w:hint="eastAsia"/>
          <w:b/>
        </w:rPr>
        <w:t>临海市财政局</w:t>
      </w:r>
      <w:r>
        <w:rPr>
          <w:rFonts w:hAnsi="宋体" w:hint="eastAsia"/>
        </w:rPr>
        <w:t>备案，方</w:t>
      </w:r>
      <w:r>
        <w:rPr>
          <w:rFonts w:hAnsi="宋体" w:hint="eastAsia"/>
          <w:color w:val="000000"/>
        </w:rPr>
        <w:t>可作为主合同不可分割的一部分。</w:t>
      </w:r>
    </w:p>
    <w:p w14:paraId="2B719DE1" w14:textId="77777777" w:rsidR="00202FBF" w:rsidRDefault="00DC2429">
      <w:pPr>
        <w:pStyle w:val="af1"/>
        <w:snapToGrid w:val="0"/>
        <w:spacing w:beforeLines="0" w:afterLines="0" w:line="480" w:lineRule="exact"/>
        <w:ind w:left="480" w:hangingChars="200" w:hanging="480"/>
        <w:rPr>
          <w:rFonts w:hAnsi="宋体"/>
          <w:color w:val="000000"/>
        </w:rPr>
      </w:pPr>
      <w:r>
        <w:rPr>
          <w:rFonts w:hAnsi="宋体" w:hint="eastAsia"/>
          <w:color w:val="000000"/>
        </w:rPr>
        <w:t>3.本合同未尽事宜，遵照《合同法》有关条文执行。</w:t>
      </w:r>
    </w:p>
    <w:p w14:paraId="40C27D35" w14:textId="77777777" w:rsidR="00202FBF" w:rsidRDefault="00DC2429">
      <w:pPr>
        <w:pStyle w:val="af1"/>
        <w:snapToGrid w:val="0"/>
        <w:spacing w:beforeLines="0" w:afterLines="0" w:line="480" w:lineRule="exact"/>
        <w:rPr>
          <w:rFonts w:hAnsi="宋体"/>
          <w:color w:val="000000"/>
        </w:rPr>
      </w:pPr>
      <w:r>
        <w:rPr>
          <w:rFonts w:hAnsi="宋体" w:hint="eastAsia"/>
          <w:color w:val="000000"/>
        </w:rPr>
        <w:t>4. 本合同正本不少于一式四份,甲乙双方签订后送</w:t>
      </w:r>
      <w:r>
        <w:rPr>
          <w:rFonts w:hAnsi="宋体" w:hint="eastAsia"/>
        </w:rPr>
        <w:t>至招标代理公司见证盖章</w:t>
      </w:r>
      <w:r>
        <w:rPr>
          <w:rFonts w:hAnsi="宋体" w:hint="eastAsia"/>
          <w:color w:val="000000"/>
        </w:rPr>
        <w:t>后生效。</w:t>
      </w:r>
    </w:p>
    <w:p w14:paraId="004A2423" w14:textId="77777777" w:rsidR="00202FBF" w:rsidRDefault="00202FBF">
      <w:pPr>
        <w:pStyle w:val="af1"/>
        <w:snapToGrid w:val="0"/>
        <w:spacing w:beforeLines="0" w:afterLines="0" w:line="480" w:lineRule="exact"/>
        <w:ind w:firstLineChars="100" w:firstLine="240"/>
        <w:rPr>
          <w:rFonts w:hAnsi="宋体"/>
          <w:color w:val="000000"/>
        </w:rPr>
      </w:pPr>
    </w:p>
    <w:p w14:paraId="375909F0" w14:textId="77777777" w:rsidR="00202FBF" w:rsidRDefault="00DC2429">
      <w:pPr>
        <w:pStyle w:val="af1"/>
        <w:snapToGrid w:val="0"/>
        <w:spacing w:beforeLines="0" w:afterLines="0" w:line="480" w:lineRule="exact"/>
        <w:ind w:firstLineChars="100" w:firstLine="240"/>
        <w:rPr>
          <w:rFonts w:hAnsi="宋体"/>
          <w:color w:val="000000"/>
        </w:rPr>
      </w:pPr>
      <w:r>
        <w:rPr>
          <w:rFonts w:hAnsi="宋体" w:hint="eastAsia"/>
          <w:color w:val="000000"/>
        </w:rPr>
        <w:t xml:space="preserve">甲方：                                   乙方： </w:t>
      </w:r>
    </w:p>
    <w:p w14:paraId="6DDF1101" w14:textId="77777777" w:rsidR="00202FBF" w:rsidRDefault="00DC2429">
      <w:pPr>
        <w:pStyle w:val="af1"/>
        <w:snapToGrid w:val="0"/>
        <w:spacing w:beforeLines="0" w:afterLines="0" w:line="480" w:lineRule="exact"/>
        <w:rPr>
          <w:rFonts w:hAnsi="宋体"/>
          <w:color w:val="000000"/>
        </w:rPr>
      </w:pPr>
      <w:r>
        <w:rPr>
          <w:rFonts w:hAnsi="宋体" w:hint="eastAsia"/>
          <w:color w:val="000000"/>
        </w:rPr>
        <w:t xml:space="preserve">  地址：                                   地址： </w:t>
      </w:r>
    </w:p>
    <w:p w14:paraId="219C5345" w14:textId="77777777" w:rsidR="00202FBF" w:rsidRDefault="00DC2429">
      <w:pPr>
        <w:pStyle w:val="af1"/>
        <w:snapToGrid w:val="0"/>
        <w:spacing w:beforeLines="0" w:afterLines="0" w:line="480" w:lineRule="exact"/>
        <w:rPr>
          <w:rFonts w:hAnsi="宋体"/>
          <w:color w:val="000000"/>
        </w:rPr>
      </w:pPr>
      <w:r>
        <w:rPr>
          <w:rFonts w:hAnsi="宋体" w:hint="eastAsia"/>
          <w:color w:val="000000"/>
        </w:rPr>
        <w:t xml:space="preserve">  法定（授权）代表人：                     法定（授权）代表人：</w:t>
      </w:r>
    </w:p>
    <w:p w14:paraId="053333F2" w14:textId="77777777" w:rsidR="00202FBF" w:rsidRDefault="00DC2429">
      <w:pPr>
        <w:pStyle w:val="af1"/>
        <w:snapToGrid w:val="0"/>
        <w:spacing w:beforeLines="0" w:afterLines="0" w:line="480" w:lineRule="exact"/>
        <w:ind w:firstLineChars="150" w:firstLine="360"/>
        <w:rPr>
          <w:rFonts w:hAnsi="宋体"/>
          <w:color w:val="000000"/>
        </w:rPr>
      </w:pPr>
      <w:r>
        <w:rPr>
          <w:rFonts w:hAnsi="宋体" w:hint="eastAsia"/>
          <w:color w:val="000000"/>
        </w:rPr>
        <w:t>签订日期：     年　  月　 日            签订日期：     年　  月　 日</w:t>
      </w:r>
    </w:p>
    <w:p w14:paraId="185C6F08" w14:textId="77777777" w:rsidR="00202FBF" w:rsidRDefault="00202FBF">
      <w:pPr>
        <w:pStyle w:val="af1"/>
        <w:snapToGrid w:val="0"/>
        <w:spacing w:beforeLines="0" w:afterLines="0" w:line="480" w:lineRule="exact"/>
        <w:ind w:firstLineChars="150" w:firstLine="360"/>
        <w:rPr>
          <w:rFonts w:hAnsi="宋体"/>
          <w:color w:val="000000"/>
        </w:rPr>
      </w:pPr>
      <w:bookmarkStart w:id="35" w:name="_Toc251160747"/>
    </w:p>
    <w:p w14:paraId="2D1C4E83" w14:textId="77777777" w:rsidR="00202FBF" w:rsidRDefault="00202FBF">
      <w:pPr>
        <w:pStyle w:val="af1"/>
        <w:snapToGrid w:val="0"/>
        <w:spacing w:beforeLines="0" w:afterLines="0" w:line="480" w:lineRule="exact"/>
        <w:ind w:firstLineChars="150" w:firstLine="360"/>
        <w:rPr>
          <w:rFonts w:hAnsi="宋体"/>
          <w:color w:val="000000"/>
        </w:rPr>
      </w:pPr>
    </w:p>
    <w:p w14:paraId="31FCD1CE" w14:textId="77777777" w:rsidR="00202FBF" w:rsidRDefault="00202FBF">
      <w:pPr>
        <w:pStyle w:val="af1"/>
        <w:snapToGrid w:val="0"/>
        <w:spacing w:beforeLines="0" w:afterLines="0" w:line="480" w:lineRule="exact"/>
        <w:ind w:firstLineChars="150" w:firstLine="360"/>
        <w:rPr>
          <w:rFonts w:hAnsi="宋体"/>
          <w:color w:val="000000"/>
        </w:rPr>
      </w:pPr>
    </w:p>
    <w:p w14:paraId="4B0999FC" w14:textId="77777777" w:rsidR="00202FBF" w:rsidRDefault="00202FBF">
      <w:pPr>
        <w:pStyle w:val="af1"/>
        <w:snapToGrid w:val="0"/>
        <w:spacing w:beforeLines="0" w:afterLines="0" w:line="480" w:lineRule="exact"/>
        <w:ind w:firstLineChars="150" w:firstLine="360"/>
        <w:rPr>
          <w:rFonts w:hAnsi="宋体"/>
          <w:color w:val="000000"/>
        </w:rPr>
      </w:pPr>
    </w:p>
    <w:p w14:paraId="4A6543B2" w14:textId="77777777" w:rsidR="00202FBF" w:rsidRDefault="00DC2429">
      <w:pPr>
        <w:pStyle w:val="af1"/>
        <w:snapToGrid w:val="0"/>
        <w:spacing w:beforeLines="0" w:afterLines="0" w:line="480" w:lineRule="exact"/>
        <w:ind w:firstLineChars="150" w:firstLine="360"/>
        <w:rPr>
          <w:rFonts w:hAnsi="宋体"/>
          <w:color w:val="000000"/>
        </w:rPr>
      </w:pPr>
      <w:r>
        <w:rPr>
          <w:rFonts w:hAnsi="宋体" w:hint="eastAsia"/>
          <w:color w:val="000000"/>
        </w:rPr>
        <w:t>见证方：（盖章）</w:t>
      </w:r>
    </w:p>
    <w:p w14:paraId="29E2D3C4" w14:textId="77777777" w:rsidR="00202FBF" w:rsidRDefault="00DC2429">
      <w:pPr>
        <w:pStyle w:val="af1"/>
        <w:snapToGrid w:val="0"/>
        <w:spacing w:beforeLines="0" w:afterLines="0" w:line="480" w:lineRule="exact"/>
        <w:ind w:firstLineChars="150" w:firstLine="360"/>
        <w:rPr>
          <w:rFonts w:hAnsi="宋体"/>
          <w:b/>
          <w:color w:val="000000"/>
          <w:sz w:val="30"/>
          <w:szCs w:val="30"/>
        </w:rPr>
      </w:pPr>
      <w:r>
        <w:rPr>
          <w:rFonts w:hAnsi="宋体" w:hint="eastAsia"/>
          <w:color w:val="000000"/>
        </w:rPr>
        <w:t xml:space="preserve"> 法定（授权）代表人：                        </w:t>
      </w:r>
      <w:bookmarkStart w:id="36" w:name="_Toc466534751"/>
      <w:bookmarkEnd w:id="35"/>
      <w:r>
        <w:rPr>
          <w:rFonts w:hAnsi="宋体"/>
          <w:color w:val="000000"/>
        </w:rPr>
        <w:br w:type="page"/>
      </w:r>
    </w:p>
    <w:p w14:paraId="7DE2C058" w14:textId="77777777" w:rsidR="00202FBF" w:rsidRDefault="00DC2429">
      <w:pPr>
        <w:pStyle w:val="afe"/>
        <w:rPr>
          <w:szCs w:val="30"/>
        </w:rPr>
      </w:pPr>
      <w:bookmarkStart w:id="37" w:name="_Toc46762409"/>
      <w:r>
        <w:rPr>
          <w:rFonts w:hint="eastAsia"/>
          <w:szCs w:val="30"/>
        </w:rPr>
        <w:lastRenderedPageBreak/>
        <w:t>第六章　投标文件格式</w:t>
      </w:r>
      <w:bookmarkEnd w:id="36"/>
      <w:bookmarkEnd w:id="37"/>
    </w:p>
    <w:p w14:paraId="7EF9EE5F" w14:textId="77777777" w:rsidR="00202FBF" w:rsidRDefault="00202FBF">
      <w:pPr>
        <w:pStyle w:val="af1"/>
        <w:snapToGrid w:val="0"/>
        <w:spacing w:beforeLines="0" w:afterLines="0" w:line="420" w:lineRule="exact"/>
        <w:jc w:val="center"/>
        <w:rPr>
          <w:rFonts w:hAnsi="宋体"/>
          <w:color w:val="000000"/>
          <w:sz w:val="30"/>
          <w:szCs w:val="30"/>
        </w:rPr>
      </w:pPr>
    </w:p>
    <w:p w14:paraId="553A9CD6" w14:textId="77777777" w:rsidR="00202FBF" w:rsidRDefault="00202FBF">
      <w:pPr>
        <w:pStyle w:val="af1"/>
        <w:snapToGrid w:val="0"/>
        <w:spacing w:beforeLines="0" w:afterLines="0" w:line="420" w:lineRule="exact"/>
        <w:jc w:val="center"/>
        <w:rPr>
          <w:rFonts w:hAnsi="宋体"/>
          <w:color w:val="000000"/>
          <w:sz w:val="30"/>
          <w:szCs w:val="30"/>
        </w:rPr>
      </w:pPr>
    </w:p>
    <w:p w14:paraId="449F8DFE" w14:textId="77777777" w:rsidR="00202FBF" w:rsidRDefault="00DC2429">
      <w:pPr>
        <w:pStyle w:val="afe"/>
        <w:rPr>
          <w:szCs w:val="20"/>
        </w:rPr>
      </w:pPr>
      <w:bookmarkStart w:id="38" w:name="_Toc466534752"/>
      <w:bookmarkStart w:id="39" w:name="_Toc46762410"/>
      <w:bookmarkStart w:id="40" w:name="_Toc265669849"/>
      <w:r>
        <w:rPr>
          <w:rFonts w:hint="eastAsia"/>
        </w:rPr>
        <w:t>一、投标文件外层包装封面格式</w:t>
      </w:r>
      <w:bookmarkEnd w:id="38"/>
      <w:bookmarkEnd w:id="39"/>
      <w:bookmarkEnd w:id="40"/>
    </w:p>
    <w:p w14:paraId="3817115B" w14:textId="77777777" w:rsidR="00202FBF" w:rsidRDefault="00DC2429" w:rsidP="005715F6">
      <w:pPr>
        <w:snapToGrid w:val="0"/>
        <w:spacing w:beforeLines="50" w:before="120" w:after="50" w:line="360" w:lineRule="auto"/>
        <w:rPr>
          <w:rFonts w:ascii="宋体" w:hAnsi="宋体"/>
          <w:color w:val="000000"/>
          <w:sz w:val="24"/>
          <w:szCs w:val="20"/>
        </w:rPr>
      </w:pPr>
      <w:r>
        <w:rPr>
          <w:rFonts w:ascii="宋体" w:hAnsi="宋体" w:hint="eastAsia"/>
          <w:color w:val="000000"/>
          <w:sz w:val="24"/>
        </w:rPr>
        <w:t>1.所有投标文件的外包装封面格式：</w:t>
      </w:r>
    </w:p>
    <w:p w14:paraId="68019FDB" w14:textId="77777777" w:rsidR="00202FBF" w:rsidRDefault="00202FBF" w:rsidP="005715F6">
      <w:pPr>
        <w:snapToGrid w:val="0"/>
        <w:spacing w:beforeLines="50" w:before="120" w:after="50" w:line="360" w:lineRule="auto"/>
        <w:rPr>
          <w:rFonts w:ascii="宋体" w:hAnsi="宋体"/>
          <w:color w:val="000000"/>
          <w:sz w:val="24"/>
          <w:szCs w:val="20"/>
        </w:rPr>
      </w:pPr>
    </w:p>
    <w:p w14:paraId="215E7F8F" w14:textId="77777777" w:rsidR="00202FBF" w:rsidRDefault="00DC2429" w:rsidP="005715F6">
      <w:pPr>
        <w:snapToGrid w:val="0"/>
        <w:spacing w:beforeLines="50" w:before="120" w:after="50" w:line="360" w:lineRule="auto"/>
        <w:jc w:val="center"/>
        <w:rPr>
          <w:rFonts w:ascii="宋体" w:hAnsi="宋体"/>
          <w:bCs/>
          <w:color w:val="000000"/>
          <w:sz w:val="24"/>
        </w:rPr>
      </w:pPr>
      <w:r>
        <w:rPr>
          <w:rFonts w:ascii="宋体" w:hAnsi="宋体" w:hint="eastAsia"/>
          <w:bCs/>
          <w:color w:val="000000"/>
          <w:sz w:val="24"/>
        </w:rPr>
        <w:t>投 标 文 件</w:t>
      </w:r>
    </w:p>
    <w:p w14:paraId="4150531C" w14:textId="77777777" w:rsidR="00202FBF" w:rsidRDefault="00202FBF" w:rsidP="005715F6">
      <w:pPr>
        <w:snapToGrid w:val="0"/>
        <w:spacing w:beforeLines="50" w:before="120" w:after="50" w:line="360" w:lineRule="auto"/>
        <w:jc w:val="center"/>
        <w:rPr>
          <w:rFonts w:ascii="宋体" w:hAnsi="宋体"/>
          <w:bCs/>
          <w:color w:val="000000"/>
          <w:sz w:val="24"/>
        </w:rPr>
      </w:pPr>
    </w:p>
    <w:p w14:paraId="419141EC" w14:textId="77777777" w:rsidR="00202FBF" w:rsidRDefault="00DC2429" w:rsidP="005715F6">
      <w:pPr>
        <w:snapToGrid w:val="0"/>
        <w:spacing w:beforeLines="50" w:before="120" w:after="50" w:line="360" w:lineRule="auto"/>
        <w:ind w:firstLineChars="400" w:firstLine="960"/>
        <w:rPr>
          <w:rFonts w:ascii="宋体" w:hAnsi="宋体"/>
          <w:bCs/>
          <w:color w:val="000000"/>
          <w:sz w:val="24"/>
          <w:szCs w:val="20"/>
        </w:rPr>
      </w:pPr>
      <w:r>
        <w:rPr>
          <w:rFonts w:ascii="宋体" w:hAnsi="宋体" w:hint="eastAsia"/>
          <w:bCs/>
          <w:color w:val="000000"/>
          <w:sz w:val="24"/>
        </w:rPr>
        <w:t>项目名称：</w:t>
      </w:r>
    </w:p>
    <w:p w14:paraId="7C9AD206" w14:textId="77777777" w:rsidR="00202FBF" w:rsidRDefault="00DC2429" w:rsidP="005715F6">
      <w:pPr>
        <w:snapToGrid w:val="0"/>
        <w:spacing w:beforeLines="50" w:before="120" w:after="50" w:line="360" w:lineRule="auto"/>
        <w:ind w:firstLineChars="200" w:firstLine="480"/>
        <w:rPr>
          <w:rFonts w:ascii="宋体" w:hAnsi="宋体"/>
          <w:bCs/>
          <w:color w:val="000000"/>
          <w:sz w:val="24"/>
          <w:szCs w:val="20"/>
        </w:rPr>
      </w:pPr>
      <w:r>
        <w:rPr>
          <w:rFonts w:ascii="宋体" w:hAnsi="宋体" w:hint="eastAsia"/>
          <w:bCs/>
          <w:color w:val="000000"/>
          <w:sz w:val="24"/>
        </w:rPr>
        <w:t xml:space="preserve">    项目编号： </w:t>
      </w:r>
    </w:p>
    <w:p w14:paraId="5A782178" w14:textId="77777777" w:rsidR="00202FBF" w:rsidRDefault="00DC2429">
      <w:pPr>
        <w:pStyle w:val="a4"/>
        <w:snapToGrid w:val="0"/>
        <w:spacing w:before="50" w:after="50" w:line="480" w:lineRule="auto"/>
        <w:ind w:firstLineChars="375" w:firstLine="900"/>
        <w:rPr>
          <w:rFonts w:ascii="宋体" w:hAnsi="宋体"/>
          <w:bCs/>
          <w:color w:val="000000"/>
          <w:sz w:val="24"/>
        </w:rPr>
      </w:pPr>
      <w:r>
        <w:rPr>
          <w:rFonts w:ascii="宋体" w:hAnsi="宋体" w:hint="eastAsia"/>
          <w:bCs/>
          <w:color w:val="000000"/>
          <w:sz w:val="24"/>
        </w:rPr>
        <w:t>投标文件名称：商务技术文件、报价文件</w:t>
      </w:r>
    </w:p>
    <w:p w14:paraId="4DA8EB02" w14:textId="77777777" w:rsidR="00202FBF" w:rsidRDefault="00DC2429">
      <w:pPr>
        <w:pStyle w:val="a4"/>
        <w:snapToGrid w:val="0"/>
        <w:spacing w:before="50" w:after="50" w:line="480" w:lineRule="auto"/>
        <w:ind w:firstLineChars="375" w:firstLine="900"/>
        <w:rPr>
          <w:rFonts w:ascii="宋体" w:hAnsi="宋体"/>
          <w:bCs/>
          <w:color w:val="000000"/>
          <w:sz w:val="24"/>
        </w:rPr>
      </w:pPr>
      <w:r>
        <w:rPr>
          <w:rFonts w:ascii="宋体" w:hAnsi="宋体" w:hint="eastAsia"/>
          <w:bCs/>
          <w:color w:val="000000"/>
          <w:sz w:val="24"/>
        </w:rPr>
        <w:t>投标人名称：</w:t>
      </w:r>
    </w:p>
    <w:p w14:paraId="644C9393" w14:textId="77777777" w:rsidR="00202FBF" w:rsidRDefault="00DC2429">
      <w:pPr>
        <w:pStyle w:val="a4"/>
        <w:snapToGrid w:val="0"/>
        <w:spacing w:before="50" w:after="50" w:line="480" w:lineRule="auto"/>
        <w:ind w:firstLineChars="375" w:firstLine="900"/>
        <w:rPr>
          <w:rFonts w:ascii="宋体" w:hAnsi="宋体"/>
          <w:bCs/>
          <w:color w:val="000000"/>
          <w:sz w:val="24"/>
        </w:rPr>
      </w:pPr>
      <w:r>
        <w:rPr>
          <w:rFonts w:ascii="宋体" w:hAnsi="宋体" w:hint="eastAsia"/>
          <w:bCs/>
          <w:color w:val="000000"/>
          <w:sz w:val="24"/>
        </w:rPr>
        <w:t>投标人地址：</w:t>
      </w:r>
    </w:p>
    <w:p w14:paraId="68C66529" w14:textId="77777777" w:rsidR="00202FBF" w:rsidRDefault="00DC2429">
      <w:pPr>
        <w:pStyle w:val="a4"/>
        <w:snapToGrid w:val="0"/>
        <w:spacing w:before="50" w:after="50" w:line="480" w:lineRule="auto"/>
        <w:ind w:firstLineChars="400" w:firstLine="960"/>
        <w:jc w:val="center"/>
        <w:rPr>
          <w:rFonts w:ascii="宋体" w:hAnsi="宋体"/>
          <w:bCs/>
          <w:color w:val="000000"/>
          <w:sz w:val="24"/>
        </w:rPr>
      </w:pPr>
      <w:r>
        <w:rPr>
          <w:rFonts w:ascii="宋体" w:hAnsi="宋体" w:hint="eastAsia"/>
          <w:bCs/>
          <w:color w:val="000000"/>
          <w:sz w:val="24"/>
        </w:rPr>
        <w:t>开标时启封</w:t>
      </w:r>
    </w:p>
    <w:p w14:paraId="1E23D247" w14:textId="77777777" w:rsidR="00202FBF" w:rsidRDefault="00202FBF" w:rsidP="005715F6">
      <w:pPr>
        <w:snapToGrid w:val="0"/>
        <w:spacing w:beforeLines="50" w:before="120" w:after="50" w:line="360" w:lineRule="auto"/>
        <w:ind w:firstLineChars="1700" w:firstLine="4080"/>
        <w:rPr>
          <w:rFonts w:ascii="宋体" w:hAnsi="宋体"/>
          <w:bCs/>
          <w:color w:val="000000"/>
          <w:sz w:val="24"/>
          <w:szCs w:val="20"/>
        </w:rPr>
      </w:pPr>
    </w:p>
    <w:p w14:paraId="5F46B559" w14:textId="77777777" w:rsidR="00202FBF" w:rsidRDefault="00DC2429" w:rsidP="005715F6">
      <w:pPr>
        <w:snapToGrid w:val="0"/>
        <w:spacing w:beforeLines="50" w:before="120" w:after="50" w:line="360" w:lineRule="auto"/>
        <w:ind w:firstLine="645"/>
        <w:jc w:val="center"/>
        <w:rPr>
          <w:rFonts w:ascii="宋体" w:hAnsi="宋体"/>
          <w:bCs/>
          <w:color w:val="000000"/>
          <w:sz w:val="24"/>
        </w:rPr>
      </w:pPr>
      <w:r>
        <w:rPr>
          <w:rFonts w:ascii="宋体" w:hAnsi="宋体" w:hint="eastAsia"/>
          <w:bCs/>
          <w:color w:val="000000"/>
          <w:sz w:val="24"/>
        </w:rPr>
        <w:t xml:space="preserve">                        年  月  日</w:t>
      </w:r>
    </w:p>
    <w:p w14:paraId="36A80314" w14:textId="77777777" w:rsidR="00202FBF" w:rsidRDefault="00202FBF" w:rsidP="005715F6">
      <w:pPr>
        <w:snapToGrid w:val="0"/>
        <w:spacing w:beforeLines="50" w:before="120" w:after="50"/>
        <w:jc w:val="center"/>
        <w:outlineLvl w:val="1"/>
        <w:rPr>
          <w:rFonts w:ascii="宋体" w:hAnsi="宋体"/>
          <w:b/>
          <w:bCs/>
          <w:color w:val="000000"/>
          <w:sz w:val="24"/>
        </w:rPr>
      </w:pPr>
      <w:bookmarkStart w:id="41" w:name="_Toc265669850"/>
    </w:p>
    <w:p w14:paraId="668AF7BF" w14:textId="77777777" w:rsidR="00202FBF" w:rsidRDefault="00202FBF" w:rsidP="005715F6">
      <w:pPr>
        <w:snapToGrid w:val="0"/>
        <w:spacing w:beforeLines="50" w:before="120" w:after="50"/>
        <w:jc w:val="center"/>
        <w:outlineLvl w:val="1"/>
        <w:rPr>
          <w:rFonts w:ascii="宋体" w:hAnsi="宋体"/>
          <w:b/>
          <w:bCs/>
          <w:color w:val="000000"/>
          <w:sz w:val="24"/>
        </w:rPr>
      </w:pPr>
    </w:p>
    <w:p w14:paraId="7C4F4049" w14:textId="77777777" w:rsidR="00202FBF" w:rsidRDefault="00202FBF" w:rsidP="005715F6">
      <w:pPr>
        <w:snapToGrid w:val="0"/>
        <w:spacing w:beforeLines="50" w:before="120" w:after="50"/>
        <w:jc w:val="center"/>
        <w:outlineLvl w:val="1"/>
        <w:rPr>
          <w:rFonts w:ascii="宋体" w:hAnsi="宋体"/>
          <w:b/>
          <w:bCs/>
          <w:color w:val="000000"/>
          <w:sz w:val="24"/>
        </w:rPr>
      </w:pPr>
    </w:p>
    <w:p w14:paraId="076231ED" w14:textId="77777777" w:rsidR="00202FBF" w:rsidRDefault="00202FBF" w:rsidP="005715F6">
      <w:pPr>
        <w:snapToGrid w:val="0"/>
        <w:spacing w:beforeLines="50" w:before="120" w:after="50"/>
        <w:jc w:val="center"/>
        <w:outlineLvl w:val="1"/>
        <w:rPr>
          <w:rFonts w:ascii="宋体" w:hAnsi="宋体"/>
          <w:b/>
          <w:bCs/>
          <w:color w:val="000000"/>
          <w:sz w:val="24"/>
        </w:rPr>
      </w:pPr>
    </w:p>
    <w:p w14:paraId="5D21F8E2" w14:textId="77777777" w:rsidR="00202FBF" w:rsidRDefault="00202FBF" w:rsidP="005715F6">
      <w:pPr>
        <w:snapToGrid w:val="0"/>
        <w:spacing w:beforeLines="50" w:before="120" w:after="50"/>
        <w:jc w:val="center"/>
        <w:outlineLvl w:val="1"/>
        <w:rPr>
          <w:rFonts w:ascii="宋体" w:hAnsi="宋体"/>
          <w:b/>
          <w:bCs/>
          <w:color w:val="000000"/>
          <w:sz w:val="24"/>
        </w:rPr>
      </w:pPr>
    </w:p>
    <w:p w14:paraId="7B55E13F" w14:textId="77777777" w:rsidR="00202FBF" w:rsidRDefault="00202FBF" w:rsidP="005715F6">
      <w:pPr>
        <w:snapToGrid w:val="0"/>
        <w:spacing w:beforeLines="50" w:before="120" w:after="50"/>
        <w:jc w:val="center"/>
        <w:outlineLvl w:val="1"/>
        <w:rPr>
          <w:rFonts w:ascii="宋体" w:hAnsi="宋体"/>
          <w:b/>
          <w:bCs/>
          <w:color w:val="000000"/>
          <w:sz w:val="24"/>
        </w:rPr>
      </w:pPr>
    </w:p>
    <w:p w14:paraId="28AF245A" w14:textId="77777777" w:rsidR="00202FBF" w:rsidRDefault="00202FBF" w:rsidP="005715F6">
      <w:pPr>
        <w:snapToGrid w:val="0"/>
        <w:spacing w:beforeLines="50" w:before="120" w:after="50"/>
        <w:jc w:val="center"/>
        <w:outlineLvl w:val="1"/>
        <w:rPr>
          <w:rFonts w:ascii="宋体" w:hAnsi="宋体"/>
          <w:b/>
          <w:bCs/>
          <w:color w:val="000000"/>
          <w:sz w:val="24"/>
        </w:rPr>
      </w:pPr>
    </w:p>
    <w:p w14:paraId="62124AEA" w14:textId="77777777" w:rsidR="00202FBF" w:rsidRDefault="00202FBF" w:rsidP="005715F6">
      <w:pPr>
        <w:snapToGrid w:val="0"/>
        <w:spacing w:beforeLines="50" w:before="120" w:after="50"/>
        <w:jc w:val="center"/>
        <w:outlineLvl w:val="1"/>
        <w:rPr>
          <w:rFonts w:ascii="宋体" w:hAnsi="宋体"/>
          <w:b/>
          <w:bCs/>
          <w:color w:val="000000"/>
          <w:sz w:val="24"/>
        </w:rPr>
      </w:pPr>
    </w:p>
    <w:p w14:paraId="72D0D204" w14:textId="77777777" w:rsidR="00202FBF" w:rsidRDefault="00202FBF" w:rsidP="005715F6">
      <w:pPr>
        <w:snapToGrid w:val="0"/>
        <w:spacing w:beforeLines="50" w:before="120" w:after="50"/>
        <w:jc w:val="center"/>
        <w:outlineLvl w:val="1"/>
        <w:rPr>
          <w:rFonts w:ascii="宋体" w:hAnsi="宋体"/>
          <w:b/>
          <w:bCs/>
          <w:color w:val="000000"/>
          <w:sz w:val="24"/>
        </w:rPr>
      </w:pPr>
    </w:p>
    <w:p w14:paraId="5015C994" w14:textId="77777777" w:rsidR="00202FBF" w:rsidRDefault="00202FBF" w:rsidP="005715F6">
      <w:pPr>
        <w:snapToGrid w:val="0"/>
        <w:spacing w:beforeLines="50" w:before="120" w:after="50"/>
        <w:jc w:val="center"/>
        <w:outlineLvl w:val="1"/>
        <w:rPr>
          <w:rFonts w:ascii="宋体" w:hAnsi="宋体"/>
          <w:b/>
          <w:bCs/>
          <w:color w:val="000000"/>
          <w:sz w:val="24"/>
        </w:rPr>
      </w:pPr>
    </w:p>
    <w:p w14:paraId="6EE322C8" w14:textId="77777777" w:rsidR="00202FBF" w:rsidRDefault="00202FBF" w:rsidP="005715F6">
      <w:pPr>
        <w:snapToGrid w:val="0"/>
        <w:spacing w:beforeLines="50" w:before="120" w:after="50"/>
        <w:jc w:val="center"/>
        <w:outlineLvl w:val="1"/>
        <w:rPr>
          <w:rFonts w:ascii="宋体" w:hAnsi="宋体"/>
          <w:b/>
          <w:bCs/>
          <w:color w:val="000000"/>
          <w:sz w:val="24"/>
        </w:rPr>
      </w:pPr>
    </w:p>
    <w:p w14:paraId="1ABA41B4" w14:textId="77777777" w:rsidR="00202FBF" w:rsidRDefault="00202FBF" w:rsidP="005715F6">
      <w:pPr>
        <w:snapToGrid w:val="0"/>
        <w:spacing w:beforeLines="50" w:before="120" w:after="50"/>
        <w:jc w:val="center"/>
        <w:outlineLvl w:val="1"/>
        <w:rPr>
          <w:rFonts w:ascii="宋体" w:hAnsi="宋体"/>
          <w:b/>
          <w:bCs/>
          <w:color w:val="000000"/>
          <w:sz w:val="24"/>
        </w:rPr>
      </w:pPr>
    </w:p>
    <w:p w14:paraId="7677515B" w14:textId="77777777" w:rsidR="00202FBF" w:rsidRDefault="00DC2429">
      <w:pPr>
        <w:pStyle w:val="afe"/>
      </w:pPr>
      <w:bookmarkStart w:id="42" w:name="_Toc466534753"/>
      <w:bookmarkStart w:id="43" w:name="_Toc46762411"/>
      <w:r>
        <w:rPr>
          <w:rFonts w:hint="eastAsia"/>
        </w:rPr>
        <w:t>二、商务技术文件格式</w:t>
      </w:r>
      <w:bookmarkEnd w:id="41"/>
      <w:bookmarkEnd w:id="42"/>
      <w:bookmarkEnd w:id="43"/>
    </w:p>
    <w:p w14:paraId="5A790E63" w14:textId="77777777" w:rsidR="00202FBF" w:rsidRDefault="00202FBF" w:rsidP="005715F6">
      <w:pPr>
        <w:snapToGrid w:val="0"/>
        <w:spacing w:beforeLines="50" w:before="120" w:after="50"/>
        <w:jc w:val="center"/>
        <w:rPr>
          <w:rFonts w:ascii="宋体" w:hAnsi="宋体"/>
          <w:color w:val="000000"/>
          <w:sz w:val="24"/>
          <w:szCs w:val="20"/>
        </w:rPr>
      </w:pPr>
    </w:p>
    <w:p w14:paraId="7129CF64" w14:textId="77777777" w:rsidR="00202FBF" w:rsidRDefault="00DC2429" w:rsidP="005715F6">
      <w:pPr>
        <w:snapToGrid w:val="0"/>
        <w:spacing w:beforeLines="50" w:before="120" w:after="50"/>
        <w:rPr>
          <w:rFonts w:ascii="宋体" w:hAnsi="宋体"/>
          <w:bCs/>
          <w:color w:val="000000"/>
          <w:sz w:val="24"/>
          <w:szCs w:val="20"/>
        </w:rPr>
      </w:pPr>
      <w:r>
        <w:rPr>
          <w:rFonts w:ascii="宋体" w:hAnsi="宋体" w:hint="eastAsia"/>
          <w:color w:val="000000"/>
          <w:sz w:val="24"/>
        </w:rPr>
        <w:t>2.商务技术</w:t>
      </w:r>
      <w:r>
        <w:rPr>
          <w:rFonts w:ascii="宋体" w:hAnsi="宋体" w:hint="eastAsia"/>
          <w:bCs/>
          <w:color w:val="000000"/>
          <w:sz w:val="24"/>
        </w:rPr>
        <w:t>文件的外包装封面格式：</w:t>
      </w:r>
    </w:p>
    <w:p w14:paraId="6C0630F4" w14:textId="77777777" w:rsidR="00202FBF" w:rsidRDefault="00202FBF" w:rsidP="005715F6">
      <w:pPr>
        <w:snapToGrid w:val="0"/>
        <w:spacing w:beforeLines="50" w:before="120" w:after="50"/>
        <w:rPr>
          <w:rFonts w:ascii="宋体" w:hAnsi="宋体"/>
          <w:bCs/>
          <w:color w:val="000000"/>
          <w:sz w:val="24"/>
          <w:szCs w:val="20"/>
        </w:rPr>
      </w:pPr>
    </w:p>
    <w:p w14:paraId="4490E3C5" w14:textId="77777777" w:rsidR="00202FBF" w:rsidRDefault="00DC2429" w:rsidP="005715F6">
      <w:pPr>
        <w:snapToGrid w:val="0"/>
        <w:spacing w:beforeLines="50" w:before="120" w:after="50"/>
        <w:jc w:val="center"/>
        <w:rPr>
          <w:rFonts w:ascii="宋体" w:hAnsi="宋体"/>
          <w:bCs/>
          <w:color w:val="000000"/>
          <w:sz w:val="24"/>
          <w:szCs w:val="20"/>
        </w:rPr>
      </w:pPr>
      <w:r>
        <w:rPr>
          <w:rFonts w:ascii="宋体" w:hAnsi="宋体" w:hint="eastAsia"/>
          <w:bCs/>
          <w:color w:val="000000"/>
          <w:sz w:val="24"/>
        </w:rPr>
        <w:t>商务技术文件</w:t>
      </w:r>
    </w:p>
    <w:p w14:paraId="057EE266" w14:textId="77777777" w:rsidR="00202FBF" w:rsidRDefault="00202FBF" w:rsidP="005715F6">
      <w:pPr>
        <w:snapToGrid w:val="0"/>
        <w:spacing w:beforeLines="50" w:before="120" w:after="50" w:line="360" w:lineRule="auto"/>
        <w:jc w:val="center"/>
        <w:rPr>
          <w:rFonts w:ascii="宋体" w:hAnsi="宋体"/>
          <w:bCs/>
          <w:color w:val="000000"/>
          <w:sz w:val="24"/>
        </w:rPr>
      </w:pPr>
    </w:p>
    <w:p w14:paraId="6FC010C2" w14:textId="77777777" w:rsidR="00202FBF" w:rsidRDefault="00202FBF" w:rsidP="005715F6">
      <w:pPr>
        <w:snapToGrid w:val="0"/>
        <w:spacing w:beforeLines="50" w:before="120" w:after="50" w:line="360" w:lineRule="auto"/>
        <w:jc w:val="center"/>
        <w:rPr>
          <w:rFonts w:ascii="宋体" w:hAnsi="宋体"/>
          <w:bCs/>
          <w:color w:val="000000"/>
          <w:sz w:val="24"/>
        </w:rPr>
      </w:pPr>
    </w:p>
    <w:p w14:paraId="364FDB09" w14:textId="77777777" w:rsidR="00202FBF" w:rsidRDefault="00DC2429" w:rsidP="005715F6">
      <w:pPr>
        <w:snapToGrid w:val="0"/>
        <w:spacing w:beforeLines="50" w:before="120" w:after="50" w:line="360" w:lineRule="auto"/>
        <w:ind w:firstLineChars="445" w:firstLine="1068"/>
        <w:rPr>
          <w:rFonts w:ascii="宋体" w:hAnsi="宋体"/>
          <w:bCs/>
          <w:color w:val="000000"/>
          <w:sz w:val="24"/>
          <w:szCs w:val="20"/>
        </w:rPr>
      </w:pPr>
      <w:r>
        <w:rPr>
          <w:rFonts w:ascii="宋体" w:hAnsi="宋体" w:hint="eastAsia"/>
          <w:bCs/>
          <w:color w:val="000000"/>
          <w:sz w:val="24"/>
        </w:rPr>
        <w:t>项目名称：</w:t>
      </w:r>
    </w:p>
    <w:p w14:paraId="3092CC26" w14:textId="77777777" w:rsidR="00202FBF" w:rsidRDefault="00DC2429" w:rsidP="005715F6">
      <w:pPr>
        <w:snapToGrid w:val="0"/>
        <w:spacing w:beforeLines="50" w:before="120" w:after="50" w:line="360" w:lineRule="auto"/>
        <w:ind w:firstLineChars="200" w:firstLine="480"/>
        <w:rPr>
          <w:rFonts w:ascii="宋体" w:hAnsi="宋体"/>
          <w:bCs/>
          <w:color w:val="000000"/>
          <w:sz w:val="24"/>
          <w:szCs w:val="20"/>
        </w:rPr>
      </w:pPr>
      <w:r>
        <w:rPr>
          <w:rFonts w:ascii="宋体" w:hAnsi="宋体" w:hint="eastAsia"/>
          <w:bCs/>
          <w:color w:val="000000"/>
          <w:sz w:val="24"/>
        </w:rPr>
        <w:t xml:space="preserve">     项目编号：</w:t>
      </w:r>
    </w:p>
    <w:p w14:paraId="0AAEAC85" w14:textId="77777777" w:rsidR="00202FBF" w:rsidRDefault="00202FBF" w:rsidP="005715F6">
      <w:pPr>
        <w:snapToGrid w:val="0"/>
        <w:spacing w:beforeLines="50" w:before="120" w:after="50" w:line="360" w:lineRule="auto"/>
        <w:ind w:firstLineChars="200" w:firstLine="480"/>
        <w:rPr>
          <w:rFonts w:ascii="宋体" w:hAnsi="宋体"/>
          <w:bCs/>
          <w:color w:val="000000"/>
          <w:sz w:val="24"/>
          <w:szCs w:val="20"/>
        </w:rPr>
      </w:pPr>
    </w:p>
    <w:p w14:paraId="6A1D0E34" w14:textId="77777777" w:rsidR="00202FBF" w:rsidRDefault="00DC2429">
      <w:pPr>
        <w:pStyle w:val="a4"/>
        <w:snapToGrid w:val="0"/>
        <w:spacing w:before="50" w:after="50" w:line="360" w:lineRule="auto"/>
        <w:ind w:firstLineChars="416" w:firstLine="998"/>
        <w:rPr>
          <w:rFonts w:ascii="宋体" w:hAnsi="宋体"/>
          <w:bCs/>
          <w:color w:val="000000"/>
          <w:sz w:val="24"/>
        </w:rPr>
      </w:pPr>
      <w:r>
        <w:rPr>
          <w:rFonts w:ascii="宋体" w:hAnsi="宋体" w:hint="eastAsia"/>
          <w:bCs/>
          <w:color w:val="000000"/>
          <w:sz w:val="24"/>
        </w:rPr>
        <w:t>投标人名称：</w:t>
      </w:r>
    </w:p>
    <w:p w14:paraId="77B6E151" w14:textId="77777777" w:rsidR="00202FBF" w:rsidRDefault="00DC2429">
      <w:pPr>
        <w:pStyle w:val="a4"/>
        <w:snapToGrid w:val="0"/>
        <w:spacing w:before="50" w:after="50" w:line="360" w:lineRule="auto"/>
        <w:ind w:firstLineChars="416" w:firstLine="998"/>
        <w:rPr>
          <w:rFonts w:ascii="宋体" w:hAnsi="宋体"/>
          <w:bCs/>
          <w:color w:val="000000"/>
          <w:sz w:val="24"/>
        </w:rPr>
      </w:pPr>
      <w:r>
        <w:rPr>
          <w:rFonts w:ascii="宋体" w:hAnsi="宋体" w:hint="eastAsia"/>
          <w:bCs/>
          <w:color w:val="000000"/>
          <w:sz w:val="24"/>
        </w:rPr>
        <w:t>投标人地址：</w:t>
      </w:r>
    </w:p>
    <w:p w14:paraId="3DEEC701" w14:textId="77777777" w:rsidR="00202FBF" w:rsidRDefault="00DC2429">
      <w:pPr>
        <w:pStyle w:val="a4"/>
        <w:snapToGrid w:val="0"/>
        <w:spacing w:before="50" w:after="50" w:line="360" w:lineRule="auto"/>
        <w:ind w:firstLineChars="400" w:firstLine="960"/>
        <w:jc w:val="center"/>
        <w:rPr>
          <w:rFonts w:ascii="宋体" w:hAnsi="宋体"/>
          <w:bCs/>
          <w:color w:val="000000"/>
          <w:sz w:val="24"/>
        </w:rPr>
      </w:pPr>
      <w:r>
        <w:rPr>
          <w:rFonts w:ascii="宋体" w:hAnsi="宋体" w:hint="eastAsia"/>
          <w:bCs/>
          <w:color w:val="000000"/>
          <w:sz w:val="24"/>
        </w:rPr>
        <w:t>开标时启封</w:t>
      </w:r>
    </w:p>
    <w:p w14:paraId="0C553E78" w14:textId="77777777" w:rsidR="00202FBF" w:rsidRDefault="00DC2429" w:rsidP="005715F6">
      <w:pPr>
        <w:snapToGrid w:val="0"/>
        <w:spacing w:beforeLines="50" w:before="120" w:after="50" w:line="360" w:lineRule="auto"/>
        <w:ind w:firstLine="645"/>
        <w:jc w:val="center"/>
        <w:rPr>
          <w:rFonts w:ascii="宋体" w:hAnsi="宋体"/>
          <w:color w:val="000000"/>
          <w:sz w:val="24"/>
          <w:szCs w:val="20"/>
        </w:rPr>
      </w:pPr>
      <w:r>
        <w:rPr>
          <w:rFonts w:ascii="宋体" w:hAnsi="宋体" w:hint="eastAsia"/>
          <w:color w:val="000000"/>
          <w:sz w:val="24"/>
        </w:rPr>
        <w:t xml:space="preserve">                        年    月    日</w:t>
      </w:r>
    </w:p>
    <w:p w14:paraId="3D4A318C" w14:textId="77777777" w:rsidR="00202FBF" w:rsidRDefault="00202FBF" w:rsidP="005715F6">
      <w:pPr>
        <w:snapToGrid w:val="0"/>
        <w:spacing w:beforeLines="50" w:before="120" w:after="50"/>
        <w:jc w:val="center"/>
        <w:rPr>
          <w:rFonts w:ascii="宋体" w:hAnsi="宋体"/>
          <w:color w:val="000000"/>
          <w:sz w:val="24"/>
          <w:szCs w:val="20"/>
        </w:rPr>
      </w:pPr>
    </w:p>
    <w:p w14:paraId="625BAB4A" w14:textId="77777777" w:rsidR="00202FBF" w:rsidRDefault="00DC2429" w:rsidP="005715F6">
      <w:pPr>
        <w:snapToGrid w:val="0"/>
        <w:spacing w:beforeLines="50" w:before="120" w:after="50"/>
        <w:rPr>
          <w:rFonts w:ascii="宋体" w:hAnsi="宋体"/>
          <w:color w:val="000000"/>
          <w:sz w:val="24"/>
          <w:szCs w:val="20"/>
        </w:rPr>
      </w:pPr>
      <w:r>
        <w:rPr>
          <w:rFonts w:ascii="宋体" w:hAnsi="宋体" w:hint="eastAsia"/>
          <w:color w:val="000000"/>
          <w:sz w:val="24"/>
        </w:rPr>
        <w:t xml:space="preserve">3.商务技术文件封面格式： </w:t>
      </w:r>
    </w:p>
    <w:p w14:paraId="71C71125" w14:textId="77777777" w:rsidR="00202FBF" w:rsidRDefault="00DC2429" w:rsidP="005715F6">
      <w:pPr>
        <w:snapToGrid w:val="0"/>
        <w:spacing w:beforeLines="50" w:before="120" w:after="50"/>
        <w:rPr>
          <w:rFonts w:ascii="宋体" w:hAnsi="宋体"/>
          <w:b/>
          <w:bCs/>
          <w:color w:val="000000"/>
          <w:sz w:val="32"/>
          <w:szCs w:val="20"/>
        </w:rPr>
      </w:pPr>
      <w:r>
        <w:rPr>
          <w:rFonts w:ascii="宋体" w:hAnsi="宋体" w:hint="eastAsia"/>
          <w:b/>
          <w:bCs/>
          <w:color w:val="000000"/>
        </w:rPr>
        <w:t>正本/或副本</w:t>
      </w:r>
    </w:p>
    <w:p w14:paraId="7CE99B6B" w14:textId="77777777" w:rsidR="00202FBF" w:rsidRDefault="00202FBF" w:rsidP="005715F6">
      <w:pPr>
        <w:snapToGrid w:val="0"/>
        <w:spacing w:beforeLines="50" w:before="120" w:after="50"/>
        <w:rPr>
          <w:rFonts w:ascii="宋体" w:hAnsi="宋体"/>
          <w:color w:val="000000"/>
          <w:sz w:val="24"/>
          <w:szCs w:val="20"/>
        </w:rPr>
      </w:pPr>
    </w:p>
    <w:p w14:paraId="28FC5621" w14:textId="77777777" w:rsidR="00202FBF" w:rsidRDefault="00202FBF" w:rsidP="005715F6">
      <w:pPr>
        <w:snapToGrid w:val="0"/>
        <w:spacing w:beforeLines="50" w:before="120" w:after="50"/>
        <w:jc w:val="center"/>
        <w:rPr>
          <w:rFonts w:ascii="宋体" w:hAnsi="宋体"/>
          <w:bCs/>
          <w:color w:val="000000"/>
          <w:sz w:val="24"/>
          <w:szCs w:val="20"/>
        </w:rPr>
      </w:pPr>
    </w:p>
    <w:p w14:paraId="7380E602" w14:textId="77777777" w:rsidR="00202FBF" w:rsidRDefault="00DC2429" w:rsidP="005715F6">
      <w:pPr>
        <w:snapToGrid w:val="0"/>
        <w:spacing w:beforeLines="50" w:before="120" w:after="50"/>
        <w:jc w:val="center"/>
        <w:rPr>
          <w:rFonts w:ascii="宋体" w:hAnsi="宋体"/>
          <w:bCs/>
          <w:color w:val="000000"/>
          <w:sz w:val="24"/>
        </w:rPr>
      </w:pPr>
      <w:r>
        <w:rPr>
          <w:rFonts w:ascii="宋体" w:hAnsi="宋体" w:hint="eastAsia"/>
          <w:bCs/>
          <w:color w:val="000000"/>
          <w:sz w:val="24"/>
        </w:rPr>
        <w:t>商务技术文件</w:t>
      </w:r>
    </w:p>
    <w:p w14:paraId="3304D982" w14:textId="77777777" w:rsidR="00202FBF" w:rsidRDefault="00202FBF" w:rsidP="005715F6">
      <w:pPr>
        <w:snapToGrid w:val="0"/>
        <w:spacing w:beforeLines="50" w:before="120" w:after="50" w:line="360" w:lineRule="auto"/>
        <w:jc w:val="center"/>
        <w:rPr>
          <w:rFonts w:ascii="宋体" w:hAnsi="宋体"/>
          <w:bCs/>
          <w:color w:val="000000"/>
          <w:sz w:val="24"/>
        </w:rPr>
      </w:pPr>
    </w:p>
    <w:p w14:paraId="5C191097" w14:textId="77777777" w:rsidR="00202FBF" w:rsidRDefault="00202FBF" w:rsidP="005715F6">
      <w:pPr>
        <w:snapToGrid w:val="0"/>
        <w:spacing w:beforeLines="50" w:before="120" w:after="50" w:line="360" w:lineRule="auto"/>
        <w:jc w:val="center"/>
        <w:rPr>
          <w:rFonts w:ascii="宋体" w:hAnsi="宋体"/>
          <w:bCs/>
          <w:color w:val="000000"/>
          <w:sz w:val="24"/>
        </w:rPr>
      </w:pPr>
    </w:p>
    <w:p w14:paraId="489E4BD1" w14:textId="77777777" w:rsidR="00202FBF" w:rsidRDefault="00DC2429" w:rsidP="005715F6">
      <w:pPr>
        <w:snapToGrid w:val="0"/>
        <w:spacing w:beforeLines="50" w:before="120" w:after="50" w:line="360" w:lineRule="auto"/>
        <w:ind w:firstLineChars="445" w:firstLine="1068"/>
        <w:rPr>
          <w:rFonts w:ascii="宋体" w:hAnsi="宋体"/>
          <w:bCs/>
          <w:color w:val="000000"/>
          <w:sz w:val="24"/>
          <w:szCs w:val="20"/>
        </w:rPr>
      </w:pPr>
      <w:r>
        <w:rPr>
          <w:rFonts w:ascii="宋体" w:hAnsi="宋体" w:hint="eastAsia"/>
          <w:bCs/>
          <w:color w:val="000000"/>
          <w:sz w:val="24"/>
        </w:rPr>
        <w:t>项目名称：</w:t>
      </w:r>
    </w:p>
    <w:p w14:paraId="7BCF7E65" w14:textId="77777777" w:rsidR="00202FBF" w:rsidRDefault="00DC2429" w:rsidP="005715F6">
      <w:pPr>
        <w:snapToGrid w:val="0"/>
        <w:spacing w:beforeLines="50" w:before="120" w:after="50" w:line="360" w:lineRule="auto"/>
        <w:ind w:firstLineChars="200" w:firstLine="480"/>
        <w:rPr>
          <w:rFonts w:ascii="宋体" w:hAnsi="宋体"/>
          <w:bCs/>
          <w:color w:val="000000"/>
          <w:sz w:val="24"/>
          <w:szCs w:val="20"/>
        </w:rPr>
      </w:pPr>
      <w:r>
        <w:rPr>
          <w:rFonts w:ascii="宋体" w:hAnsi="宋体" w:hint="eastAsia"/>
          <w:bCs/>
          <w:color w:val="000000"/>
          <w:sz w:val="24"/>
        </w:rPr>
        <w:t xml:space="preserve">     项目编号：    </w:t>
      </w:r>
    </w:p>
    <w:p w14:paraId="6230D0FD" w14:textId="77777777" w:rsidR="00202FBF" w:rsidRDefault="00202FBF">
      <w:pPr>
        <w:pStyle w:val="a4"/>
        <w:snapToGrid w:val="0"/>
        <w:spacing w:before="50" w:after="50" w:line="360" w:lineRule="auto"/>
        <w:ind w:firstLineChars="416" w:firstLine="998"/>
        <w:rPr>
          <w:rFonts w:ascii="宋体" w:hAnsi="宋体"/>
          <w:bCs/>
          <w:color w:val="000000"/>
          <w:sz w:val="24"/>
        </w:rPr>
      </w:pPr>
    </w:p>
    <w:p w14:paraId="05CE741F" w14:textId="77777777" w:rsidR="00202FBF" w:rsidRDefault="00DC2429">
      <w:pPr>
        <w:pStyle w:val="a4"/>
        <w:snapToGrid w:val="0"/>
        <w:spacing w:before="50" w:after="50" w:line="360" w:lineRule="auto"/>
        <w:ind w:firstLineChars="416" w:firstLine="998"/>
        <w:rPr>
          <w:rFonts w:ascii="宋体" w:hAnsi="宋体"/>
          <w:bCs/>
          <w:color w:val="000000"/>
          <w:sz w:val="24"/>
        </w:rPr>
      </w:pPr>
      <w:r>
        <w:rPr>
          <w:rFonts w:ascii="宋体" w:hAnsi="宋体" w:hint="eastAsia"/>
          <w:bCs/>
          <w:color w:val="000000"/>
          <w:sz w:val="24"/>
        </w:rPr>
        <w:t>投标人名称：</w:t>
      </w:r>
    </w:p>
    <w:p w14:paraId="5C49868D" w14:textId="77777777" w:rsidR="00202FBF" w:rsidRDefault="00DC2429">
      <w:pPr>
        <w:pStyle w:val="a4"/>
        <w:snapToGrid w:val="0"/>
        <w:spacing w:before="50" w:after="50" w:line="360" w:lineRule="auto"/>
        <w:ind w:firstLineChars="416" w:firstLine="998"/>
        <w:rPr>
          <w:rFonts w:ascii="宋体" w:hAnsi="宋体"/>
          <w:bCs/>
          <w:color w:val="000000"/>
          <w:sz w:val="24"/>
        </w:rPr>
      </w:pPr>
      <w:r>
        <w:rPr>
          <w:rFonts w:ascii="宋体" w:hAnsi="宋体" w:hint="eastAsia"/>
          <w:bCs/>
          <w:color w:val="000000"/>
          <w:sz w:val="24"/>
        </w:rPr>
        <w:t>投标人地址：</w:t>
      </w:r>
    </w:p>
    <w:p w14:paraId="0BBBBF65" w14:textId="77777777" w:rsidR="00202FBF" w:rsidRDefault="00202FBF">
      <w:pPr>
        <w:pStyle w:val="a4"/>
        <w:snapToGrid w:val="0"/>
        <w:spacing w:before="50" w:after="50"/>
        <w:ind w:firstLineChars="400" w:firstLine="960"/>
        <w:rPr>
          <w:rFonts w:ascii="宋体" w:hAnsi="宋体"/>
          <w:bCs/>
          <w:color w:val="000000"/>
          <w:sz w:val="24"/>
        </w:rPr>
      </w:pPr>
    </w:p>
    <w:p w14:paraId="3CAA35F2" w14:textId="77777777" w:rsidR="00202FBF" w:rsidRDefault="00DC2429" w:rsidP="005715F6">
      <w:pPr>
        <w:snapToGrid w:val="0"/>
        <w:spacing w:beforeLines="50" w:before="120" w:after="50"/>
        <w:ind w:firstLine="645"/>
        <w:jc w:val="center"/>
        <w:rPr>
          <w:rFonts w:ascii="宋体" w:hAnsi="宋体"/>
          <w:color w:val="000000"/>
          <w:sz w:val="24"/>
        </w:rPr>
      </w:pPr>
      <w:r>
        <w:rPr>
          <w:rFonts w:ascii="宋体" w:hAnsi="宋体" w:hint="eastAsia"/>
          <w:color w:val="000000"/>
          <w:sz w:val="24"/>
        </w:rPr>
        <w:t xml:space="preserve">                        年  月  日</w:t>
      </w:r>
    </w:p>
    <w:p w14:paraId="68E45DDA" w14:textId="77777777" w:rsidR="00202FBF" w:rsidRDefault="00202FBF" w:rsidP="005715F6">
      <w:pPr>
        <w:snapToGrid w:val="0"/>
        <w:spacing w:beforeLines="50" w:before="120" w:after="50"/>
        <w:ind w:firstLine="645"/>
        <w:jc w:val="center"/>
        <w:rPr>
          <w:rFonts w:ascii="宋体" w:hAnsi="宋体"/>
          <w:color w:val="000000"/>
          <w:sz w:val="24"/>
          <w:szCs w:val="20"/>
        </w:rPr>
      </w:pPr>
    </w:p>
    <w:p w14:paraId="1BF16557" w14:textId="77777777" w:rsidR="00202FBF" w:rsidRDefault="00DC2429" w:rsidP="005715F6">
      <w:pPr>
        <w:snapToGrid w:val="0"/>
        <w:spacing w:before="50" w:afterLines="50" w:after="120"/>
        <w:jc w:val="left"/>
        <w:rPr>
          <w:rFonts w:ascii="宋体" w:hAnsi="宋体"/>
          <w:color w:val="000000"/>
          <w:sz w:val="24"/>
          <w:szCs w:val="20"/>
        </w:rPr>
      </w:pPr>
      <w:r>
        <w:rPr>
          <w:rFonts w:ascii="宋体" w:hAnsi="宋体" w:hint="eastAsia"/>
          <w:color w:val="000000"/>
          <w:sz w:val="24"/>
        </w:rPr>
        <w:t>4.投标函格式：</w:t>
      </w:r>
    </w:p>
    <w:p w14:paraId="16C978B9" w14:textId="77777777" w:rsidR="00202FBF" w:rsidRDefault="00DC2429" w:rsidP="005715F6">
      <w:pPr>
        <w:snapToGrid w:val="0"/>
        <w:spacing w:beforeLines="50" w:before="120" w:after="50"/>
        <w:jc w:val="center"/>
        <w:rPr>
          <w:rFonts w:ascii="宋体" w:hAnsi="宋体"/>
          <w:b/>
          <w:color w:val="000000"/>
          <w:sz w:val="24"/>
        </w:rPr>
      </w:pPr>
      <w:r>
        <w:rPr>
          <w:rFonts w:ascii="宋体" w:hAnsi="宋体" w:hint="eastAsia"/>
          <w:b/>
          <w:color w:val="000000"/>
          <w:sz w:val="24"/>
        </w:rPr>
        <w:t>投 标 函</w:t>
      </w:r>
    </w:p>
    <w:p w14:paraId="4A291AF0" w14:textId="77777777" w:rsidR="00202FBF" w:rsidRDefault="00202FBF" w:rsidP="005715F6">
      <w:pPr>
        <w:snapToGrid w:val="0"/>
        <w:spacing w:beforeLines="50" w:before="120" w:after="50"/>
        <w:jc w:val="center"/>
        <w:rPr>
          <w:rFonts w:ascii="宋体" w:hAnsi="宋体"/>
          <w:b/>
          <w:color w:val="000000"/>
          <w:sz w:val="24"/>
        </w:rPr>
      </w:pPr>
    </w:p>
    <w:p w14:paraId="25FB38D7" w14:textId="77777777" w:rsidR="00202FBF" w:rsidRDefault="00DC2429" w:rsidP="005715F6">
      <w:pPr>
        <w:snapToGrid w:val="0"/>
        <w:spacing w:beforeLines="50" w:before="120" w:after="50" w:line="380" w:lineRule="exact"/>
        <w:rPr>
          <w:rFonts w:ascii="宋体" w:hAnsi="宋体"/>
          <w:color w:val="000000"/>
          <w:sz w:val="24"/>
          <w:szCs w:val="20"/>
        </w:rPr>
      </w:pPr>
      <w:r>
        <w:rPr>
          <w:rFonts w:ascii="宋体" w:hAnsi="宋体" w:hint="eastAsia"/>
          <w:color w:val="000000"/>
          <w:sz w:val="24"/>
        </w:rPr>
        <w:t>致：______</w:t>
      </w:r>
      <w:r>
        <w:rPr>
          <w:rFonts w:ascii="宋体" w:hAnsi="宋体" w:hint="eastAsia"/>
          <w:color w:val="000000"/>
          <w:sz w:val="24"/>
          <w:u w:val="single"/>
        </w:rPr>
        <w:t>_     _</w:t>
      </w:r>
      <w:r>
        <w:rPr>
          <w:rFonts w:ascii="宋体" w:hAnsi="宋体" w:hint="eastAsia"/>
          <w:color w:val="000000"/>
          <w:sz w:val="24"/>
        </w:rPr>
        <w:t>_（招标采购单位名称）：</w:t>
      </w:r>
    </w:p>
    <w:p w14:paraId="31C046CE" w14:textId="77777777" w:rsidR="00202FBF" w:rsidRDefault="00DC2429">
      <w:pPr>
        <w:snapToGrid w:val="0"/>
        <w:spacing w:line="360" w:lineRule="auto"/>
        <w:ind w:firstLineChars="200" w:firstLine="480"/>
        <w:rPr>
          <w:rFonts w:ascii="宋体" w:hAnsi="宋体"/>
          <w:color w:val="000000"/>
          <w:sz w:val="24"/>
        </w:rPr>
      </w:pPr>
      <w:r>
        <w:rPr>
          <w:rFonts w:ascii="宋体" w:hAnsi="宋体" w:hint="eastAsia"/>
          <w:color w:val="000000"/>
          <w:sz w:val="24"/>
        </w:rPr>
        <w:t>1、我方自愿参加贵方组织的_____</w:t>
      </w:r>
      <w:r>
        <w:rPr>
          <w:rFonts w:ascii="宋体" w:hAnsi="宋体" w:hint="eastAsia"/>
          <w:color w:val="000000"/>
          <w:sz w:val="24"/>
          <w:u w:val="single"/>
        </w:rPr>
        <w:t>_              _</w:t>
      </w:r>
      <w:r>
        <w:rPr>
          <w:rFonts w:ascii="宋体" w:hAnsi="宋体" w:hint="eastAsia"/>
          <w:color w:val="000000"/>
          <w:sz w:val="24"/>
        </w:rPr>
        <w:t>_项目（项目编号：____</w:t>
      </w:r>
      <w:r>
        <w:rPr>
          <w:rFonts w:ascii="宋体" w:hAnsi="宋体" w:hint="eastAsia"/>
          <w:color w:val="000000"/>
          <w:sz w:val="24"/>
          <w:u w:val="single"/>
        </w:rPr>
        <w:t>_     _</w:t>
      </w:r>
      <w:r>
        <w:rPr>
          <w:rFonts w:ascii="宋体" w:hAnsi="宋体" w:hint="eastAsia"/>
          <w:color w:val="000000"/>
          <w:sz w:val="24"/>
        </w:rPr>
        <w:t>_）的投标，并</w:t>
      </w:r>
      <w:r>
        <w:rPr>
          <w:rFonts w:ascii="宋体" w:hAnsi="宋体"/>
          <w:color w:val="000000"/>
          <w:sz w:val="24"/>
        </w:rPr>
        <w:t>按采购文件的要求</w:t>
      </w:r>
      <w:r>
        <w:rPr>
          <w:rFonts w:ascii="宋体" w:hAnsi="宋体" w:hint="eastAsia"/>
          <w:color w:val="000000"/>
          <w:sz w:val="24"/>
        </w:rPr>
        <w:t>提交商务技术文件、报价文件。</w:t>
      </w:r>
    </w:p>
    <w:p w14:paraId="3869173E" w14:textId="77777777" w:rsidR="00202FBF" w:rsidRDefault="00DC2429">
      <w:pPr>
        <w:snapToGrid w:val="0"/>
        <w:spacing w:line="360" w:lineRule="auto"/>
        <w:ind w:firstLineChars="200" w:firstLine="480"/>
        <w:rPr>
          <w:rFonts w:ascii="宋体" w:hAnsi="宋体"/>
          <w:color w:val="000000"/>
          <w:sz w:val="24"/>
        </w:rPr>
      </w:pPr>
      <w:r>
        <w:rPr>
          <w:rFonts w:ascii="宋体" w:hAnsi="宋体"/>
          <w:color w:val="000000"/>
          <w:sz w:val="24"/>
        </w:rPr>
        <w:t>2</w:t>
      </w:r>
      <w:r>
        <w:rPr>
          <w:rFonts w:ascii="宋体" w:hAnsi="宋体" w:hint="eastAsia"/>
          <w:color w:val="000000"/>
          <w:sz w:val="24"/>
        </w:rPr>
        <w:t>、我方完全理解并接受招标文件（包括修改补</w:t>
      </w:r>
      <w:r>
        <w:rPr>
          <w:rFonts w:ascii="宋体" w:hAnsi="宋体"/>
          <w:color w:val="000000"/>
          <w:sz w:val="24"/>
        </w:rPr>
        <w:t>充</w:t>
      </w:r>
      <w:r>
        <w:rPr>
          <w:rFonts w:ascii="宋体" w:hAnsi="宋体" w:hint="eastAsia"/>
          <w:color w:val="000000"/>
          <w:sz w:val="24"/>
        </w:rPr>
        <w:t>文件）的各项规定和要求</w:t>
      </w:r>
      <w:r>
        <w:rPr>
          <w:rFonts w:ascii="宋体" w:hAnsi="宋体"/>
          <w:color w:val="000000"/>
          <w:sz w:val="24"/>
        </w:rPr>
        <w:t>，</w:t>
      </w:r>
      <w:r>
        <w:rPr>
          <w:rFonts w:ascii="宋体" w:hAnsi="宋体" w:hint="eastAsia"/>
          <w:color w:val="000000"/>
          <w:sz w:val="24"/>
        </w:rPr>
        <w:t>不</w:t>
      </w:r>
      <w:r>
        <w:rPr>
          <w:rFonts w:ascii="宋体" w:hAnsi="宋体"/>
          <w:color w:val="000000"/>
          <w:sz w:val="24"/>
        </w:rPr>
        <w:t>再对招标文件</w:t>
      </w:r>
      <w:r>
        <w:rPr>
          <w:rFonts w:ascii="宋体" w:hAnsi="宋体" w:hint="eastAsia"/>
          <w:color w:val="000000"/>
          <w:sz w:val="24"/>
        </w:rPr>
        <w:t>的合理性、合法性等</w:t>
      </w:r>
      <w:r>
        <w:rPr>
          <w:rFonts w:ascii="宋体" w:hAnsi="宋体"/>
          <w:color w:val="000000"/>
          <w:sz w:val="24"/>
        </w:rPr>
        <w:t>相关内容提出质疑或投诉。</w:t>
      </w:r>
    </w:p>
    <w:p w14:paraId="32AD6729" w14:textId="77777777" w:rsidR="00202FBF" w:rsidRDefault="00DC2429">
      <w:pPr>
        <w:snapToGrid w:val="0"/>
        <w:spacing w:line="360" w:lineRule="auto"/>
        <w:ind w:firstLineChars="200" w:firstLine="480"/>
        <w:rPr>
          <w:rFonts w:ascii="宋体" w:hAnsi="宋体"/>
          <w:color w:val="000000"/>
          <w:sz w:val="24"/>
        </w:rPr>
      </w:pPr>
      <w:r>
        <w:rPr>
          <w:rFonts w:ascii="宋体" w:hAnsi="宋体"/>
          <w:color w:val="000000"/>
          <w:sz w:val="24"/>
        </w:rPr>
        <w:t>3</w:t>
      </w:r>
      <w:r>
        <w:rPr>
          <w:rFonts w:ascii="宋体" w:hAnsi="宋体" w:hint="eastAsia"/>
          <w:color w:val="000000"/>
          <w:sz w:val="24"/>
        </w:rPr>
        <w:t>、我方不是采购单位的附属机构以及</w:t>
      </w:r>
      <w:r>
        <w:rPr>
          <w:rFonts w:ascii="宋体" w:hAnsi="宋体"/>
          <w:color w:val="000000"/>
          <w:sz w:val="24"/>
        </w:rPr>
        <w:t>其它法律法规</w:t>
      </w:r>
      <w:r>
        <w:rPr>
          <w:rFonts w:ascii="宋体" w:hAnsi="宋体" w:hint="eastAsia"/>
          <w:color w:val="000000"/>
          <w:sz w:val="24"/>
        </w:rPr>
        <w:t>所</w:t>
      </w:r>
      <w:r>
        <w:rPr>
          <w:rFonts w:ascii="宋体" w:hAnsi="宋体"/>
          <w:color w:val="000000"/>
          <w:sz w:val="24"/>
        </w:rPr>
        <w:t>规定的限制投标单位</w:t>
      </w:r>
      <w:r>
        <w:rPr>
          <w:rFonts w:ascii="宋体" w:hAnsi="宋体" w:hint="eastAsia"/>
          <w:color w:val="000000"/>
          <w:sz w:val="24"/>
        </w:rPr>
        <w:t>。</w:t>
      </w:r>
    </w:p>
    <w:p w14:paraId="415B6E3B" w14:textId="77777777" w:rsidR="00202FBF" w:rsidRDefault="00DC2429">
      <w:pPr>
        <w:snapToGrid w:val="0"/>
        <w:spacing w:line="360" w:lineRule="auto"/>
        <w:ind w:firstLineChars="200" w:firstLine="480"/>
        <w:rPr>
          <w:rFonts w:ascii="宋体" w:hAnsi="宋体"/>
          <w:color w:val="000000"/>
          <w:sz w:val="24"/>
        </w:rPr>
      </w:pPr>
      <w:r>
        <w:rPr>
          <w:rFonts w:ascii="宋体" w:hAnsi="宋体"/>
          <w:color w:val="000000"/>
          <w:sz w:val="24"/>
        </w:rPr>
        <w:t>4</w:t>
      </w:r>
      <w:r>
        <w:rPr>
          <w:rFonts w:ascii="宋体" w:hAnsi="宋体" w:hint="eastAsia"/>
          <w:color w:val="000000"/>
          <w:sz w:val="24"/>
        </w:rPr>
        <w:t>.、我方向贵方提交的所有投标文件、资料都是准确的和真实的。</w:t>
      </w:r>
    </w:p>
    <w:p w14:paraId="6BA09B35" w14:textId="77777777" w:rsidR="00202FBF" w:rsidRDefault="00DC2429">
      <w:pPr>
        <w:snapToGrid w:val="0"/>
        <w:spacing w:line="360" w:lineRule="auto"/>
        <w:ind w:firstLineChars="200" w:firstLine="480"/>
        <w:rPr>
          <w:rFonts w:ascii="宋体" w:hAnsi="宋体"/>
          <w:color w:val="000000"/>
          <w:sz w:val="24"/>
        </w:rPr>
      </w:pPr>
      <w:r>
        <w:rPr>
          <w:rFonts w:ascii="宋体" w:hAnsi="宋体"/>
          <w:color w:val="000000"/>
          <w:sz w:val="24"/>
        </w:rPr>
        <w:t>5</w:t>
      </w:r>
      <w:r>
        <w:rPr>
          <w:rFonts w:ascii="宋体" w:hAnsi="宋体" w:hint="eastAsia"/>
          <w:color w:val="000000"/>
          <w:sz w:val="24"/>
        </w:rPr>
        <w:t>、本投标自开标日起 90天</w:t>
      </w:r>
      <w:r>
        <w:rPr>
          <w:rFonts w:ascii="宋体" w:hAnsi="宋体"/>
          <w:color w:val="000000"/>
          <w:sz w:val="24"/>
        </w:rPr>
        <w:t>内</w:t>
      </w:r>
      <w:r>
        <w:rPr>
          <w:rFonts w:ascii="宋体" w:hAnsi="宋体" w:hint="eastAsia"/>
          <w:color w:val="000000"/>
          <w:sz w:val="24"/>
        </w:rPr>
        <w:t>有效。</w:t>
      </w:r>
    </w:p>
    <w:p w14:paraId="0B6F2EED" w14:textId="77777777" w:rsidR="00202FBF" w:rsidRDefault="00DC2429">
      <w:pPr>
        <w:snapToGrid w:val="0"/>
        <w:spacing w:line="360" w:lineRule="auto"/>
        <w:ind w:firstLineChars="200" w:firstLine="480"/>
        <w:rPr>
          <w:rFonts w:ascii="宋体" w:hAnsi="宋体"/>
          <w:color w:val="000000"/>
          <w:sz w:val="24"/>
        </w:rPr>
      </w:pPr>
      <w:r>
        <w:rPr>
          <w:rFonts w:ascii="宋体" w:hAnsi="宋体"/>
          <w:color w:val="000000"/>
          <w:sz w:val="24"/>
        </w:rPr>
        <w:t>6</w:t>
      </w:r>
      <w:r>
        <w:rPr>
          <w:rFonts w:ascii="宋体" w:hAnsi="宋体" w:hint="eastAsia"/>
          <w:color w:val="000000"/>
          <w:sz w:val="24"/>
        </w:rPr>
        <w:t>、如中标，本投标文件至本项目合同履行完毕均保持有效，同意按照贵方要求提供与投标有关的一切数据或资料，并按“招标文件”及政府采购法律、法规的规定履行合同责任和义务。</w:t>
      </w:r>
    </w:p>
    <w:p w14:paraId="4367F883" w14:textId="77777777" w:rsidR="00202FBF" w:rsidRDefault="00DC2429">
      <w:pPr>
        <w:snapToGrid w:val="0"/>
        <w:spacing w:line="360" w:lineRule="auto"/>
        <w:ind w:firstLineChars="200" w:firstLine="480"/>
        <w:rPr>
          <w:rFonts w:ascii="宋体" w:hAnsi="宋体"/>
          <w:color w:val="000000"/>
          <w:sz w:val="24"/>
        </w:rPr>
      </w:pPr>
      <w:r>
        <w:rPr>
          <w:rFonts w:ascii="宋体" w:hAnsi="宋体"/>
          <w:color w:val="000000"/>
          <w:sz w:val="24"/>
        </w:rPr>
        <w:t>7</w:t>
      </w:r>
      <w:r>
        <w:rPr>
          <w:rFonts w:ascii="宋体" w:hAnsi="宋体" w:hint="eastAsia"/>
          <w:color w:val="000000"/>
          <w:sz w:val="24"/>
        </w:rPr>
        <w:t>、以上事项如有虚假或隐瞒，我方愿意承担一切后果，并不再寻求任何旨在减轻或免除法律责任的辩解，</w:t>
      </w:r>
      <w:r>
        <w:rPr>
          <w:rFonts w:ascii="宋体" w:hAnsi="宋体"/>
          <w:color w:val="000000"/>
          <w:sz w:val="24"/>
        </w:rPr>
        <w:t>同意我方的投标保证金</w:t>
      </w:r>
      <w:r>
        <w:rPr>
          <w:rFonts w:ascii="宋体" w:hAnsi="宋体" w:hint="eastAsia"/>
          <w:color w:val="000000"/>
          <w:sz w:val="24"/>
        </w:rPr>
        <w:t>（</w:t>
      </w:r>
      <w:r>
        <w:rPr>
          <w:rFonts w:ascii="宋体" w:hAnsi="宋体"/>
          <w:color w:val="000000"/>
          <w:sz w:val="24"/>
        </w:rPr>
        <w:t>或履约保证金）不予</w:t>
      </w:r>
      <w:r>
        <w:rPr>
          <w:rFonts w:ascii="宋体" w:hAnsi="宋体" w:hint="eastAsia"/>
          <w:color w:val="000000"/>
          <w:sz w:val="24"/>
        </w:rPr>
        <w:t>退</w:t>
      </w:r>
      <w:r>
        <w:rPr>
          <w:rFonts w:ascii="宋体" w:hAnsi="宋体"/>
          <w:color w:val="000000"/>
          <w:sz w:val="24"/>
        </w:rPr>
        <w:t>回</w:t>
      </w:r>
      <w:r>
        <w:rPr>
          <w:rFonts w:ascii="宋体" w:hAnsi="宋体" w:hint="eastAsia"/>
          <w:color w:val="000000"/>
          <w:sz w:val="24"/>
        </w:rPr>
        <w:t>，</w:t>
      </w:r>
      <w:r>
        <w:rPr>
          <w:rFonts w:ascii="宋体" w:hAnsi="宋体"/>
          <w:color w:val="000000"/>
          <w:sz w:val="24"/>
        </w:rPr>
        <w:t>并对招标采购单位</w:t>
      </w:r>
      <w:r>
        <w:rPr>
          <w:rFonts w:ascii="宋体" w:hAnsi="宋体" w:hint="eastAsia"/>
          <w:color w:val="000000"/>
          <w:sz w:val="24"/>
        </w:rPr>
        <w:t>因</w:t>
      </w:r>
      <w:r>
        <w:rPr>
          <w:rFonts w:ascii="宋体" w:hAnsi="宋体"/>
          <w:color w:val="000000"/>
          <w:sz w:val="24"/>
        </w:rPr>
        <w:t>此引起的损失予以赔偿</w:t>
      </w:r>
      <w:r>
        <w:rPr>
          <w:rFonts w:ascii="宋体" w:hAnsi="宋体" w:hint="eastAsia"/>
          <w:color w:val="000000"/>
          <w:sz w:val="24"/>
        </w:rPr>
        <w:t>。</w:t>
      </w:r>
    </w:p>
    <w:p w14:paraId="06B59F32" w14:textId="77777777" w:rsidR="00202FBF" w:rsidRDefault="00DC2429">
      <w:pPr>
        <w:snapToGrid w:val="0"/>
        <w:spacing w:line="360" w:lineRule="auto"/>
        <w:ind w:firstLineChars="200" w:firstLine="480"/>
        <w:rPr>
          <w:rFonts w:ascii="宋体" w:hAnsi="宋体"/>
          <w:color w:val="000000"/>
          <w:sz w:val="24"/>
        </w:rPr>
      </w:pPr>
      <w:r>
        <w:rPr>
          <w:rFonts w:ascii="宋体" w:hAnsi="宋体"/>
          <w:color w:val="000000"/>
          <w:sz w:val="24"/>
        </w:rPr>
        <w:t>8</w:t>
      </w:r>
      <w:r>
        <w:rPr>
          <w:rFonts w:ascii="宋体" w:hAnsi="宋体" w:hint="eastAsia"/>
          <w:color w:val="000000"/>
          <w:sz w:val="24"/>
        </w:rPr>
        <w:t>、我方全权授</w:t>
      </w:r>
      <w:r>
        <w:rPr>
          <w:rFonts w:ascii="宋体" w:hAnsi="宋体"/>
          <w:color w:val="000000"/>
          <w:sz w:val="24"/>
        </w:rPr>
        <w:t>权被授权人</w:t>
      </w:r>
      <w:r>
        <w:rPr>
          <w:rFonts w:ascii="宋体" w:hAnsi="宋体" w:hint="eastAsia"/>
          <w:color w:val="000000"/>
          <w:sz w:val="24"/>
        </w:rPr>
        <w:t>办理针对上述项目的投标、开标、评标、签约等具体事务和签署相关文件，</w:t>
      </w:r>
      <w:r>
        <w:rPr>
          <w:rFonts w:ascii="宋体" w:hAnsi="宋体"/>
          <w:color w:val="000000"/>
          <w:sz w:val="24"/>
        </w:rPr>
        <w:t>对被授权的</w:t>
      </w:r>
      <w:r>
        <w:rPr>
          <w:rFonts w:ascii="宋体" w:hAnsi="宋体" w:hint="eastAsia"/>
          <w:color w:val="000000"/>
          <w:sz w:val="24"/>
        </w:rPr>
        <w:t>各</w:t>
      </w:r>
      <w:r>
        <w:rPr>
          <w:rFonts w:ascii="宋体" w:hAnsi="宋体"/>
          <w:color w:val="000000"/>
          <w:sz w:val="24"/>
        </w:rPr>
        <w:t>项行为负全部责任</w:t>
      </w:r>
      <w:r>
        <w:rPr>
          <w:rFonts w:ascii="宋体" w:hAnsi="宋体" w:hint="eastAsia"/>
          <w:color w:val="000000"/>
          <w:sz w:val="24"/>
        </w:rPr>
        <w:t>，在撤销授权的书面通知以前，本授权书一直有效，被授权人无转委托权。</w:t>
      </w:r>
    </w:p>
    <w:p w14:paraId="00A90055" w14:textId="77777777" w:rsidR="00202FBF" w:rsidRDefault="00DC2429">
      <w:pPr>
        <w:snapToGrid w:val="0"/>
        <w:spacing w:line="360" w:lineRule="auto"/>
        <w:ind w:firstLineChars="200" w:firstLine="480"/>
        <w:rPr>
          <w:rFonts w:ascii="宋体" w:hAnsi="宋体"/>
          <w:color w:val="000000"/>
          <w:sz w:val="24"/>
        </w:rPr>
      </w:pPr>
      <w:r>
        <w:rPr>
          <w:rFonts w:ascii="宋体" w:hAnsi="宋体" w:hint="eastAsia"/>
          <w:color w:val="000000"/>
          <w:sz w:val="24"/>
        </w:rPr>
        <w:t>与本投标有关的一切正式往来信函请寄：</w:t>
      </w:r>
    </w:p>
    <w:p w14:paraId="6E7E7513" w14:textId="77777777" w:rsidR="00202FBF" w:rsidRDefault="00DC2429">
      <w:pPr>
        <w:snapToGrid w:val="0"/>
        <w:spacing w:line="360" w:lineRule="auto"/>
        <w:ind w:firstLineChars="150" w:firstLine="360"/>
        <w:rPr>
          <w:rFonts w:ascii="宋体" w:hAnsi="宋体"/>
          <w:color w:val="000000"/>
          <w:sz w:val="24"/>
        </w:rPr>
      </w:pPr>
      <w:r>
        <w:rPr>
          <w:rFonts w:ascii="宋体" w:hAnsi="宋体" w:hint="eastAsia"/>
          <w:color w:val="000000"/>
          <w:sz w:val="24"/>
        </w:rPr>
        <w:t>地址：__________</w:t>
      </w:r>
      <w:r>
        <w:rPr>
          <w:rFonts w:ascii="宋体" w:hAnsi="宋体" w:hint="eastAsia"/>
          <w:color w:val="000000"/>
          <w:sz w:val="24"/>
          <w:u w:val="single"/>
        </w:rPr>
        <w:t xml:space="preserve">        _</w:t>
      </w:r>
      <w:r>
        <w:rPr>
          <w:rFonts w:ascii="宋体" w:hAnsi="宋体" w:hint="eastAsia"/>
          <w:color w:val="000000"/>
          <w:sz w:val="24"/>
        </w:rPr>
        <w:t>____</w:t>
      </w:r>
    </w:p>
    <w:p w14:paraId="045E3C97" w14:textId="77777777" w:rsidR="00202FBF" w:rsidRDefault="00DC2429">
      <w:pPr>
        <w:snapToGrid w:val="0"/>
        <w:spacing w:line="360" w:lineRule="auto"/>
        <w:ind w:firstLineChars="150" w:firstLine="360"/>
        <w:rPr>
          <w:rFonts w:ascii="宋体" w:hAnsi="宋体"/>
          <w:color w:val="000000"/>
          <w:sz w:val="24"/>
        </w:rPr>
      </w:pPr>
      <w:r>
        <w:rPr>
          <w:rFonts w:ascii="宋体" w:hAnsi="宋体" w:hint="eastAsia"/>
          <w:color w:val="000000"/>
          <w:sz w:val="24"/>
        </w:rPr>
        <w:t>邮编：__________   电话：_______</w:t>
      </w:r>
      <w:r>
        <w:rPr>
          <w:rFonts w:ascii="宋体" w:hAnsi="宋体" w:hint="eastAsia"/>
          <w:color w:val="000000"/>
          <w:sz w:val="24"/>
          <w:u w:val="single"/>
        </w:rPr>
        <w:t>_</w:t>
      </w:r>
      <w:r>
        <w:rPr>
          <w:rFonts w:ascii="宋体" w:hAnsi="宋体" w:hint="eastAsia"/>
          <w:color w:val="000000"/>
          <w:sz w:val="24"/>
        </w:rPr>
        <w:t>______传真：______________</w:t>
      </w:r>
    </w:p>
    <w:p w14:paraId="2E470E0D" w14:textId="77777777" w:rsidR="00202FBF" w:rsidRDefault="00DC2429">
      <w:pPr>
        <w:snapToGrid w:val="0"/>
        <w:spacing w:line="360" w:lineRule="auto"/>
        <w:ind w:firstLineChars="150" w:firstLine="361"/>
        <w:jc w:val="left"/>
        <w:rPr>
          <w:rFonts w:ascii="宋体" w:hAnsi="宋体"/>
          <w:b/>
          <w:color w:val="000000"/>
          <w:sz w:val="24"/>
          <w:u w:val="single"/>
          <w:shd w:val="pct10" w:color="auto" w:fill="FFFFFF"/>
        </w:rPr>
      </w:pPr>
      <w:r>
        <w:rPr>
          <w:rFonts w:ascii="宋体" w:hAnsi="宋体" w:hint="eastAsia"/>
          <w:b/>
          <w:color w:val="000000"/>
          <w:sz w:val="24"/>
          <w:shd w:val="pct10" w:color="auto" w:fill="FFFFFF"/>
        </w:rPr>
        <w:t>法定代表人（签字或盖章）：</w:t>
      </w:r>
    </w:p>
    <w:p w14:paraId="76F2CE1A" w14:textId="77777777" w:rsidR="00202FBF" w:rsidRDefault="00DC2429">
      <w:pPr>
        <w:snapToGrid w:val="0"/>
        <w:spacing w:line="360" w:lineRule="auto"/>
        <w:ind w:firstLineChars="150" w:firstLine="361"/>
        <w:jc w:val="left"/>
        <w:rPr>
          <w:rFonts w:ascii="宋体" w:hAnsi="宋体"/>
          <w:color w:val="000000"/>
          <w:sz w:val="24"/>
        </w:rPr>
      </w:pPr>
      <w:r>
        <w:rPr>
          <w:rFonts w:ascii="宋体" w:hAnsi="宋体" w:hint="eastAsia"/>
          <w:b/>
          <w:color w:val="000000"/>
          <w:sz w:val="24"/>
          <w:shd w:val="pct10" w:color="auto" w:fill="FFFFFF"/>
        </w:rPr>
        <w:t>被授权人（签字）:</w:t>
      </w:r>
      <w:r>
        <w:rPr>
          <w:rFonts w:ascii="宋体" w:hAnsi="宋体" w:hint="eastAsia"/>
          <w:b/>
          <w:color w:val="000000"/>
          <w:sz w:val="24"/>
        </w:rPr>
        <w:t>_</w:t>
      </w:r>
      <w:r>
        <w:rPr>
          <w:rFonts w:ascii="宋体" w:hAnsi="宋体" w:hint="eastAsia"/>
          <w:color w:val="000000"/>
          <w:sz w:val="24"/>
        </w:rPr>
        <w:t>_</w:t>
      </w:r>
      <w:r>
        <w:rPr>
          <w:rFonts w:ascii="宋体" w:hAnsi="宋体" w:hint="eastAsia"/>
          <w:color w:val="000000"/>
          <w:sz w:val="24"/>
          <w:u w:val="single"/>
        </w:rPr>
        <w:t>_</w:t>
      </w:r>
      <w:r>
        <w:rPr>
          <w:rFonts w:ascii="宋体" w:hAnsi="宋体" w:hint="eastAsia"/>
          <w:color w:val="000000"/>
          <w:sz w:val="24"/>
        </w:rPr>
        <w:t>________</w:t>
      </w:r>
      <w:r>
        <w:rPr>
          <w:rFonts w:ascii="宋体" w:hAnsi="宋体" w:hint="eastAsia"/>
          <w:b/>
          <w:bCs/>
          <w:sz w:val="24"/>
        </w:rPr>
        <w:t>被授权人手机号码：</w:t>
      </w:r>
      <w:r>
        <w:rPr>
          <w:rFonts w:ascii="宋体" w:hAnsi="宋体" w:hint="eastAsia"/>
          <w:b/>
          <w:sz w:val="24"/>
        </w:rPr>
        <w:t>_</w:t>
      </w:r>
      <w:r>
        <w:rPr>
          <w:rFonts w:ascii="宋体" w:hAnsi="宋体" w:hint="eastAsia"/>
          <w:color w:val="000000"/>
          <w:sz w:val="24"/>
        </w:rPr>
        <w:t>_</w:t>
      </w:r>
      <w:r>
        <w:rPr>
          <w:rFonts w:ascii="宋体" w:hAnsi="宋体" w:hint="eastAsia"/>
          <w:color w:val="000000"/>
          <w:sz w:val="24"/>
          <w:u w:val="single"/>
        </w:rPr>
        <w:t>_______</w:t>
      </w:r>
    </w:p>
    <w:p w14:paraId="5BD9C34A" w14:textId="77777777" w:rsidR="00202FBF" w:rsidRDefault="00DC2429">
      <w:pPr>
        <w:snapToGrid w:val="0"/>
        <w:spacing w:line="360" w:lineRule="auto"/>
        <w:ind w:firstLineChars="1700" w:firstLine="4080"/>
        <w:jc w:val="left"/>
        <w:rPr>
          <w:rFonts w:ascii="宋体" w:hAnsi="宋体"/>
          <w:color w:val="000000"/>
          <w:sz w:val="24"/>
        </w:rPr>
      </w:pPr>
      <w:r>
        <w:rPr>
          <w:rFonts w:ascii="宋体" w:hAnsi="宋体" w:hint="eastAsia"/>
          <w:color w:val="000000"/>
          <w:sz w:val="24"/>
        </w:rPr>
        <w:t>投标人:(公章)</w:t>
      </w:r>
    </w:p>
    <w:p w14:paraId="4C25D3DC" w14:textId="77777777" w:rsidR="00202FBF" w:rsidRDefault="00202FBF">
      <w:pPr>
        <w:snapToGrid w:val="0"/>
        <w:spacing w:line="360" w:lineRule="auto"/>
        <w:ind w:firstLineChars="100" w:firstLine="240"/>
        <w:jc w:val="left"/>
        <w:rPr>
          <w:rFonts w:ascii="宋体" w:hAnsi="宋体"/>
          <w:color w:val="000000"/>
          <w:sz w:val="24"/>
        </w:rPr>
      </w:pPr>
    </w:p>
    <w:p w14:paraId="623D80ED" w14:textId="77777777" w:rsidR="00202FBF" w:rsidRDefault="00DC2429">
      <w:pPr>
        <w:snapToGrid w:val="0"/>
        <w:spacing w:line="360" w:lineRule="auto"/>
        <w:ind w:firstLineChars="1700" w:firstLine="4080"/>
        <w:jc w:val="left"/>
        <w:rPr>
          <w:rFonts w:ascii="宋体" w:hAnsi="宋体"/>
          <w:color w:val="000000"/>
          <w:sz w:val="24"/>
        </w:rPr>
      </w:pPr>
      <w:r>
        <w:rPr>
          <w:rFonts w:ascii="宋体" w:hAnsi="宋体" w:hint="eastAsia"/>
          <w:color w:val="000000"/>
          <w:sz w:val="24"/>
        </w:rPr>
        <w:t>日期:_____年___月___日</w:t>
      </w:r>
    </w:p>
    <w:p w14:paraId="6C87F46A" w14:textId="77777777" w:rsidR="00202FBF" w:rsidRDefault="00DC2429" w:rsidP="005715F6">
      <w:pPr>
        <w:snapToGrid w:val="0"/>
        <w:spacing w:beforeLines="50" w:before="120" w:after="50"/>
        <w:rPr>
          <w:rFonts w:ascii="宋体" w:hAnsi="宋体"/>
          <w:color w:val="000000"/>
          <w:sz w:val="24"/>
          <w:szCs w:val="20"/>
        </w:rPr>
      </w:pPr>
      <w:r>
        <w:rPr>
          <w:rFonts w:ascii="宋体" w:hAnsi="宋体" w:hint="eastAsia"/>
          <w:color w:val="000000"/>
        </w:rPr>
        <w:br w:type="page"/>
      </w:r>
      <w:r>
        <w:rPr>
          <w:rFonts w:ascii="宋体" w:hAnsi="宋体" w:hint="eastAsia"/>
          <w:color w:val="000000"/>
          <w:sz w:val="24"/>
        </w:rPr>
        <w:lastRenderedPageBreak/>
        <w:t>5.法定代表人授权委托书格式：</w:t>
      </w:r>
    </w:p>
    <w:p w14:paraId="36B86B10" w14:textId="77777777" w:rsidR="00202FBF" w:rsidRDefault="00DC2429" w:rsidP="005715F6">
      <w:pPr>
        <w:snapToGrid w:val="0"/>
        <w:spacing w:beforeLines="50" w:before="120" w:after="50"/>
        <w:jc w:val="center"/>
        <w:rPr>
          <w:rFonts w:ascii="宋体" w:hAnsi="宋体"/>
          <w:b/>
          <w:sz w:val="24"/>
        </w:rPr>
      </w:pPr>
      <w:r>
        <w:rPr>
          <w:rFonts w:ascii="宋体" w:hAnsi="宋体" w:hint="eastAsia"/>
          <w:b/>
          <w:sz w:val="24"/>
        </w:rPr>
        <w:t>法定代表人授权委托书</w:t>
      </w:r>
    </w:p>
    <w:p w14:paraId="5BF015A9" w14:textId="77777777" w:rsidR="00202FBF" w:rsidRDefault="00DC2429" w:rsidP="005715F6">
      <w:pPr>
        <w:snapToGrid w:val="0"/>
        <w:spacing w:beforeLines="50" w:before="120" w:after="50" w:line="460" w:lineRule="exact"/>
        <w:rPr>
          <w:rFonts w:ascii="宋体" w:hAnsi="宋体"/>
          <w:b/>
          <w:bCs/>
          <w:color w:val="000000"/>
          <w:sz w:val="24"/>
          <w:szCs w:val="20"/>
        </w:rPr>
      </w:pPr>
      <w:r>
        <w:rPr>
          <w:rFonts w:ascii="宋体" w:hAnsi="宋体" w:hint="eastAsia"/>
          <w:bCs/>
          <w:color w:val="000000"/>
          <w:sz w:val="24"/>
        </w:rPr>
        <w:t>致：</w:t>
      </w:r>
      <w:r>
        <w:rPr>
          <w:rFonts w:ascii="宋体" w:hAnsi="宋体" w:hint="eastAsia"/>
          <w:color w:val="000000"/>
          <w:sz w:val="24"/>
        </w:rPr>
        <w:t>______</w:t>
      </w:r>
      <w:r>
        <w:rPr>
          <w:rFonts w:ascii="宋体" w:hAnsi="宋体" w:hint="eastAsia"/>
          <w:color w:val="000000"/>
          <w:sz w:val="24"/>
          <w:u w:val="single"/>
        </w:rPr>
        <w:t>_     _</w:t>
      </w:r>
      <w:r>
        <w:rPr>
          <w:rFonts w:ascii="宋体" w:hAnsi="宋体" w:hint="eastAsia"/>
          <w:color w:val="000000"/>
          <w:sz w:val="24"/>
        </w:rPr>
        <w:t>_（招标采购单位名称）：</w:t>
      </w:r>
    </w:p>
    <w:p w14:paraId="247BCDDC" w14:textId="77777777" w:rsidR="00202FBF" w:rsidRDefault="00DC2429" w:rsidP="005715F6">
      <w:pPr>
        <w:snapToGrid w:val="0"/>
        <w:spacing w:beforeLines="50" w:before="120" w:after="50" w:line="460" w:lineRule="exact"/>
        <w:ind w:firstLineChars="200" w:firstLine="480"/>
        <w:rPr>
          <w:rFonts w:ascii="宋体" w:hAnsi="宋体"/>
          <w:color w:val="000000"/>
          <w:sz w:val="24"/>
          <w:szCs w:val="20"/>
        </w:rPr>
      </w:pPr>
      <w:r>
        <w:rPr>
          <w:rFonts w:ascii="宋体" w:hAnsi="宋体" w:hint="eastAsia"/>
          <w:color w:val="000000"/>
          <w:sz w:val="24"/>
        </w:rPr>
        <w:t>我</w:t>
      </w:r>
      <w:bookmarkStart w:id="44" w:name="_Hlk12177807"/>
      <w:r>
        <w:rPr>
          <w:rFonts w:ascii="宋体" w:hAnsi="宋体" w:hint="eastAsia"/>
          <w:color w:val="000000"/>
          <w:sz w:val="24"/>
        </w:rPr>
        <w:t>______</w:t>
      </w:r>
      <w:r>
        <w:rPr>
          <w:rFonts w:ascii="宋体" w:hAnsi="宋体" w:hint="eastAsia"/>
          <w:color w:val="000000"/>
          <w:sz w:val="24"/>
          <w:u w:val="single"/>
        </w:rPr>
        <w:t>_</w:t>
      </w:r>
      <w:r>
        <w:rPr>
          <w:rFonts w:ascii="宋体" w:hAnsi="宋体" w:hint="eastAsia"/>
          <w:color w:val="000000"/>
          <w:sz w:val="24"/>
        </w:rPr>
        <w:t>_</w:t>
      </w:r>
      <w:bookmarkEnd w:id="44"/>
      <w:r>
        <w:rPr>
          <w:rFonts w:ascii="宋体" w:hAnsi="宋体" w:hint="eastAsia"/>
          <w:color w:val="000000"/>
          <w:sz w:val="24"/>
        </w:rPr>
        <w:t>（姓名）系______</w:t>
      </w:r>
      <w:r>
        <w:rPr>
          <w:rFonts w:ascii="宋体" w:hAnsi="宋体" w:hint="eastAsia"/>
          <w:color w:val="000000"/>
          <w:sz w:val="24"/>
          <w:u w:val="single"/>
        </w:rPr>
        <w:t>_     _</w:t>
      </w:r>
      <w:r>
        <w:rPr>
          <w:rFonts w:ascii="宋体" w:hAnsi="宋体" w:hint="eastAsia"/>
          <w:color w:val="000000"/>
          <w:sz w:val="24"/>
        </w:rPr>
        <w:t xml:space="preserve">_（投标单位名称）的法定代表人，现授权委托本单位在职职工 </w:t>
      </w:r>
      <w:bookmarkStart w:id="45" w:name="_Hlk12177819"/>
      <w:r>
        <w:rPr>
          <w:rFonts w:ascii="宋体" w:hAnsi="宋体" w:hint="eastAsia"/>
          <w:color w:val="000000"/>
          <w:sz w:val="24"/>
        </w:rPr>
        <w:t>______</w:t>
      </w:r>
      <w:r>
        <w:rPr>
          <w:rFonts w:ascii="宋体" w:hAnsi="宋体" w:hint="eastAsia"/>
          <w:color w:val="000000"/>
          <w:sz w:val="24"/>
          <w:u w:val="single"/>
        </w:rPr>
        <w:t xml:space="preserve">_ </w:t>
      </w:r>
      <w:bookmarkEnd w:id="45"/>
      <w:r>
        <w:rPr>
          <w:rFonts w:ascii="宋体" w:hAnsi="宋体" w:hint="eastAsia"/>
          <w:color w:val="000000"/>
          <w:sz w:val="24"/>
        </w:rPr>
        <w:t>（姓名）以我方的名义参加______</w:t>
      </w:r>
      <w:r>
        <w:rPr>
          <w:rFonts w:ascii="宋体" w:hAnsi="宋体" w:hint="eastAsia"/>
          <w:color w:val="000000"/>
          <w:sz w:val="24"/>
          <w:u w:val="single"/>
        </w:rPr>
        <w:t>_</w:t>
      </w:r>
      <w:r>
        <w:rPr>
          <w:rFonts w:ascii="宋体" w:hAnsi="宋体" w:hint="eastAsia"/>
          <w:color w:val="000000"/>
          <w:sz w:val="24"/>
        </w:rPr>
        <w:t>项目的投标活动，并代表我方全权办理针对上述项目的投标、开标、评标、签约等具体事务和签署相关文件。</w:t>
      </w:r>
    </w:p>
    <w:p w14:paraId="3C95461E" w14:textId="77777777" w:rsidR="00202FBF" w:rsidRDefault="00DC2429" w:rsidP="005715F6">
      <w:pPr>
        <w:snapToGrid w:val="0"/>
        <w:spacing w:beforeLines="50" w:before="120" w:after="50" w:line="460" w:lineRule="exact"/>
        <w:rPr>
          <w:rFonts w:ascii="宋体" w:hAnsi="宋体"/>
          <w:color w:val="000000"/>
          <w:sz w:val="24"/>
          <w:szCs w:val="20"/>
        </w:rPr>
      </w:pPr>
      <w:r>
        <w:rPr>
          <w:rFonts w:ascii="宋体" w:hAnsi="宋体" w:hint="eastAsia"/>
          <w:color w:val="000000"/>
          <w:sz w:val="24"/>
        </w:rPr>
        <w:t xml:space="preserve">    我方对被授权人的签名事项负全部责任。</w:t>
      </w:r>
    </w:p>
    <w:p w14:paraId="45AFB488" w14:textId="77777777" w:rsidR="00202FBF" w:rsidRDefault="00DC2429" w:rsidP="005715F6">
      <w:pPr>
        <w:snapToGrid w:val="0"/>
        <w:spacing w:beforeLines="50" w:before="120" w:after="50" w:line="460" w:lineRule="exact"/>
        <w:ind w:firstLine="480"/>
        <w:rPr>
          <w:rFonts w:ascii="宋体" w:hAnsi="宋体"/>
          <w:color w:val="000000"/>
          <w:sz w:val="24"/>
          <w:szCs w:val="20"/>
        </w:rPr>
      </w:pPr>
      <w:r>
        <w:rPr>
          <w:rFonts w:ascii="宋体" w:hAnsi="宋体" w:hint="eastAsia"/>
          <w:color w:val="000000"/>
          <w:sz w:val="24"/>
          <w:u w:val="single"/>
        </w:rPr>
        <w:t>在撤销授权的书面通知以前，本授权书一直有效。</w:t>
      </w:r>
      <w:r>
        <w:rPr>
          <w:rFonts w:ascii="宋体" w:hAnsi="宋体" w:hint="eastAsia"/>
          <w:color w:val="000000"/>
          <w:sz w:val="24"/>
        </w:rPr>
        <w:t>被授权人在授权书有效期内签署的所有文件不因授权的撤销而失效。</w:t>
      </w:r>
    </w:p>
    <w:p w14:paraId="00AD91C3" w14:textId="77777777" w:rsidR="00202FBF" w:rsidRDefault="00DC2429" w:rsidP="005715F6">
      <w:pPr>
        <w:snapToGrid w:val="0"/>
        <w:spacing w:beforeLines="50" w:before="120" w:after="50" w:line="460" w:lineRule="exact"/>
        <w:ind w:firstLine="480"/>
        <w:rPr>
          <w:rFonts w:ascii="宋体" w:hAnsi="宋体"/>
          <w:color w:val="000000"/>
          <w:sz w:val="24"/>
          <w:szCs w:val="20"/>
        </w:rPr>
      </w:pPr>
      <w:r>
        <w:rPr>
          <w:rFonts w:ascii="宋体" w:hAnsi="宋体" w:hint="eastAsia"/>
          <w:color w:val="000000"/>
          <w:sz w:val="24"/>
        </w:rPr>
        <w:t>被授权人无转委托权，特此委托。</w:t>
      </w:r>
    </w:p>
    <w:p w14:paraId="1DBD9CD7" w14:textId="77777777" w:rsidR="00202FBF" w:rsidRDefault="00DC2429" w:rsidP="005715F6">
      <w:pPr>
        <w:snapToGrid w:val="0"/>
        <w:spacing w:beforeLines="50" w:before="120" w:after="50" w:line="460" w:lineRule="exact"/>
        <w:rPr>
          <w:rFonts w:ascii="宋体" w:hAnsi="宋体"/>
          <w:color w:val="000000"/>
          <w:sz w:val="28"/>
          <w:szCs w:val="28"/>
        </w:rPr>
      </w:pPr>
      <w:r>
        <w:rPr>
          <w:rFonts w:ascii="宋体" w:hAnsi="宋体" w:hint="eastAsia"/>
          <w:b/>
          <w:bCs/>
          <w:color w:val="000000"/>
          <w:sz w:val="28"/>
          <w:szCs w:val="28"/>
          <w:u w:val="single"/>
        </w:rPr>
        <w:t>法定代表人</w:t>
      </w:r>
      <w:r>
        <w:rPr>
          <w:rFonts w:ascii="宋体" w:hAnsi="宋体" w:hint="eastAsia"/>
          <w:b/>
          <w:bCs/>
          <w:sz w:val="28"/>
          <w:szCs w:val="28"/>
          <w:u w:val="single"/>
        </w:rPr>
        <w:t>签名或盖章：</w:t>
      </w:r>
      <w:r>
        <w:rPr>
          <w:rFonts w:ascii="宋体" w:hAnsi="宋体" w:hint="eastAsia"/>
          <w:b/>
          <w:bCs/>
          <w:color w:val="000000"/>
          <w:sz w:val="28"/>
          <w:szCs w:val="28"/>
          <w:u w:val="single"/>
        </w:rPr>
        <w:t xml:space="preserve">被授权人签名： </w:t>
      </w:r>
    </w:p>
    <w:p w14:paraId="0E36A406" w14:textId="77777777" w:rsidR="00202FBF" w:rsidRDefault="00202FBF" w:rsidP="005715F6">
      <w:pPr>
        <w:snapToGrid w:val="0"/>
        <w:spacing w:beforeLines="50" w:before="120" w:after="50" w:line="460" w:lineRule="exact"/>
        <w:rPr>
          <w:rFonts w:ascii="宋体" w:hAnsi="宋体"/>
          <w:color w:val="000000"/>
          <w:sz w:val="24"/>
          <w:szCs w:val="20"/>
          <w:u w:val="single"/>
        </w:rPr>
      </w:pPr>
    </w:p>
    <w:p w14:paraId="613F36D5" w14:textId="77777777" w:rsidR="00202FBF" w:rsidRDefault="00DC2429" w:rsidP="005715F6">
      <w:pPr>
        <w:snapToGrid w:val="0"/>
        <w:spacing w:beforeLines="50" w:before="120" w:after="50" w:line="460" w:lineRule="exact"/>
        <w:rPr>
          <w:rFonts w:ascii="宋体" w:hAnsi="宋体"/>
          <w:b/>
          <w:bCs/>
          <w:sz w:val="28"/>
          <w:szCs w:val="28"/>
        </w:rPr>
      </w:pPr>
      <w:r>
        <w:rPr>
          <w:rFonts w:ascii="宋体" w:hAnsi="宋体" w:hint="eastAsia"/>
          <w:b/>
          <w:bCs/>
          <w:sz w:val="28"/>
          <w:szCs w:val="28"/>
        </w:rPr>
        <w:t>法定代表人身份证复印件 被授权人身份证复印件</w:t>
      </w:r>
    </w:p>
    <w:tbl>
      <w:tblPr>
        <w:tblW w:w="9923" w:type="dxa"/>
        <w:tblInd w:w="-601" w:type="dxa"/>
        <w:tblBorders>
          <w:top w:val="dotDash" w:sz="8" w:space="0" w:color="auto"/>
          <w:left w:val="dotDash" w:sz="8" w:space="0" w:color="auto"/>
          <w:bottom w:val="dotDash" w:sz="8" w:space="0" w:color="auto"/>
          <w:right w:val="dotDash" w:sz="8" w:space="0" w:color="auto"/>
          <w:insideH w:val="dotDash" w:sz="8" w:space="0" w:color="auto"/>
          <w:insideV w:val="dotDash" w:sz="8" w:space="0" w:color="auto"/>
        </w:tblBorders>
        <w:tblLook w:val="04A0" w:firstRow="1" w:lastRow="0" w:firstColumn="1" w:lastColumn="0" w:noHBand="0" w:noVBand="1"/>
      </w:tblPr>
      <w:tblGrid>
        <w:gridCol w:w="4962"/>
        <w:gridCol w:w="4961"/>
      </w:tblGrid>
      <w:tr w:rsidR="00202FBF" w14:paraId="6D9230A7" w14:textId="77777777">
        <w:trPr>
          <w:trHeight w:val="3238"/>
        </w:trPr>
        <w:tc>
          <w:tcPr>
            <w:tcW w:w="4962" w:type="dxa"/>
          </w:tcPr>
          <w:p w14:paraId="512777DC" w14:textId="77777777" w:rsidR="00202FBF" w:rsidRDefault="00DC2429">
            <w:pPr>
              <w:spacing w:line="360" w:lineRule="auto"/>
              <w:rPr>
                <w:sz w:val="30"/>
                <w:szCs w:val="30"/>
              </w:rPr>
            </w:pPr>
            <w:r>
              <w:rPr>
                <w:rFonts w:hint="eastAsia"/>
                <w:sz w:val="30"/>
                <w:szCs w:val="30"/>
              </w:rPr>
              <w:t>身份证复印件粘贴处，正反两面均复印，复印件清晰可认。</w:t>
            </w:r>
          </w:p>
        </w:tc>
        <w:tc>
          <w:tcPr>
            <w:tcW w:w="4961" w:type="dxa"/>
          </w:tcPr>
          <w:p w14:paraId="722E196C" w14:textId="77777777" w:rsidR="00202FBF" w:rsidRDefault="00DC2429">
            <w:pPr>
              <w:spacing w:line="360" w:lineRule="auto"/>
              <w:rPr>
                <w:sz w:val="30"/>
                <w:szCs w:val="30"/>
              </w:rPr>
            </w:pPr>
            <w:r>
              <w:rPr>
                <w:rFonts w:hint="eastAsia"/>
                <w:sz w:val="30"/>
                <w:szCs w:val="30"/>
              </w:rPr>
              <w:t>身份证复印件粘贴处，正反两面均复印，复印件清晰可认。</w:t>
            </w:r>
          </w:p>
        </w:tc>
      </w:tr>
      <w:tr w:rsidR="00202FBF" w14:paraId="6F66A604" w14:textId="77777777">
        <w:trPr>
          <w:trHeight w:val="3099"/>
        </w:trPr>
        <w:tc>
          <w:tcPr>
            <w:tcW w:w="4962" w:type="dxa"/>
          </w:tcPr>
          <w:p w14:paraId="1C617094" w14:textId="77777777" w:rsidR="00202FBF" w:rsidRDefault="00202FBF">
            <w:pPr>
              <w:spacing w:line="360" w:lineRule="auto"/>
              <w:rPr>
                <w:sz w:val="30"/>
                <w:szCs w:val="30"/>
              </w:rPr>
            </w:pPr>
          </w:p>
        </w:tc>
        <w:tc>
          <w:tcPr>
            <w:tcW w:w="4961" w:type="dxa"/>
          </w:tcPr>
          <w:p w14:paraId="6128A59F" w14:textId="77777777" w:rsidR="00202FBF" w:rsidRDefault="00202FBF">
            <w:pPr>
              <w:spacing w:line="360" w:lineRule="auto"/>
              <w:rPr>
                <w:sz w:val="30"/>
                <w:szCs w:val="30"/>
              </w:rPr>
            </w:pPr>
          </w:p>
        </w:tc>
      </w:tr>
    </w:tbl>
    <w:p w14:paraId="4FFBDED0" w14:textId="77777777" w:rsidR="00202FBF" w:rsidRDefault="00DC2429" w:rsidP="005715F6">
      <w:pPr>
        <w:snapToGrid w:val="0"/>
        <w:spacing w:beforeLines="50" w:before="120" w:after="50" w:line="460" w:lineRule="exact"/>
        <w:rPr>
          <w:rFonts w:ascii="宋体" w:hAnsi="宋体"/>
          <w:color w:val="000000"/>
          <w:sz w:val="24"/>
        </w:rPr>
      </w:pPr>
      <w:r>
        <w:rPr>
          <w:rFonts w:ascii="宋体" w:hAnsi="宋体" w:hint="eastAsia"/>
          <w:color w:val="000000"/>
          <w:sz w:val="24"/>
        </w:rPr>
        <w:t xml:space="preserve">                                                投标人公章：</w:t>
      </w:r>
    </w:p>
    <w:p w14:paraId="0C9FB90B" w14:textId="77777777" w:rsidR="00202FBF" w:rsidRDefault="00DC2429" w:rsidP="005715F6">
      <w:pPr>
        <w:snapToGrid w:val="0"/>
        <w:spacing w:beforeLines="50" w:before="120" w:after="50"/>
        <w:jc w:val="center"/>
        <w:rPr>
          <w:rFonts w:ascii="宋体" w:hAnsi="宋体"/>
          <w:color w:val="000000"/>
          <w:sz w:val="24"/>
          <w:szCs w:val="20"/>
        </w:rPr>
      </w:pPr>
      <w:r>
        <w:rPr>
          <w:rFonts w:ascii="宋体" w:hAnsi="宋体" w:hint="eastAsia"/>
          <w:color w:val="000000"/>
          <w:sz w:val="24"/>
        </w:rPr>
        <w:t xml:space="preserve">                                        年    月    日</w:t>
      </w:r>
    </w:p>
    <w:p w14:paraId="668A888D" w14:textId="77777777" w:rsidR="00202FBF" w:rsidRDefault="00DC2429" w:rsidP="005715F6">
      <w:pPr>
        <w:snapToGrid w:val="0"/>
        <w:spacing w:before="50" w:afterLines="50" w:after="120"/>
        <w:jc w:val="left"/>
        <w:rPr>
          <w:rFonts w:ascii="宋体" w:hAnsi="宋体"/>
          <w:color w:val="000000"/>
          <w:sz w:val="24"/>
        </w:rPr>
      </w:pPr>
      <w:r>
        <w:rPr>
          <w:rFonts w:ascii="宋体" w:hAnsi="宋体" w:hint="eastAsia"/>
          <w:color w:val="000000"/>
          <w:sz w:val="24"/>
        </w:rPr>
        <w:lastRenderedPageBreak/>
        <w:t>6. 材料说明表格式：</w:t>
      </w:r>
    </w:p>
    <w:p w14:paraId="6BA573D8" w14:textId="77777777" w:rsidR="00202FBF" w:rsidRDefault="00DC2429" w:rsidP="005715F6">
      <w:pPr>
        <w:snapToGrid w:val="0"/>
        <w:spacing w:beforeLines="50" w:before="120" w:after="50" w:line="360" w:lineRule="auto"/>
        <w:jc w:val="center"/>
        <w:rPr>
          <w:rFonts w:ascii="宋体" w:hAnsi="宋体"/>
          <w:b/>
          <w:color w:val="000000"/>
          <w:sz w:val="24"/>
        </w:rPr>
      </w:pPr>
      <w:r>
        <w:rPr>
          <w:rFonts w:ascii="宋体" w:hAnsi="宋体" w:hint="eastAsia"/>
          <w:b/>
          <w:color w:val="000000"/>
          <w:sz w:val="24"/>
        </w:rPr>
        <w:t>材料说明表</w:t>
      </w:r>
    </w:p>
    <w:p w14:paraId="455A1184" w14:textId="77777777" w:rsidR="00202FBF" w:rsidRDefault="00DC2429" w:rsidP="005715F6">
      <w:pPr>
        <w:snapToGrid w:val="0"/>
        <w:spacing w:beforeLines="50" w:before="120" w:after="50" w:line="360" w:lineRule="auto"/>
        <w:rPr>
          <w:rFonts w:ascii="宋体" w:hAnsi="宋体"/>
          <w:bCs/>
          <w:color w:val="000000"/>
          <w:sz w:val="24"/>
          <w:szCs w:val="20"/>
        </w:rPr>
      </w:pPr>
      <w:r>
        <w:rPr>
          <w:rFonts w:ascii="宋体" w:hAnsi="宋体" w:hint="eastAsia"/>
          <w:bCs/>
          <w:color w:val="000000"/>
          <w:sz w:val="24"/>
        </w:rPr>
        <w:t>项目名称：</w:t>
      </w:r>
    </w:p>
    <w:p w14:paraId="2B5ECC19" w14:textId="77777777" w:rsidR="00202FBF" w:rsidRDefault="00DC2429" w:rsidP="005715F6">
      <w:pPr>
        <w:snapToGrid w:val="0"/>
        <w:spacing w:beforeLines="50" w:before="120" w:after="50" w:line="360" w:lineRule="auto"/>
        <w:rPr>
          <w:rFonts w:ascii="宋体" w:hAnsi="宋体"/>
          <w:bCs/>
          <w:color w:val="000000"/>
          <w:sz w:val="24"/>
        </w:rPr>
      </w:pPr>
      <w:r>
        <w:rPr>
          <w:rFonts w:ascii="宋体" w:hAnsi="宋体" w:hint="eastAsia"/>
          <w:bCs/>
          <w:color w:val="000000"/>
          <w:sz w:val="24"/>
        </w:rPr>
        <w:t>项目编号：</w:t>
      </w:r>
    </w:p>
    <w:tbl>
      <w:tblPr>
        <w:tblW w:w="0" w:type="auto"/>
        <w:tblInd w:w="93" w:type="dxa"/>
        <w:tblLayout w:type="fixed"/>
        <w:tblLook w:val="04A0" w:firstRow="1" w:lastRow="0" w:firstColumn="1" w:lastColumn="0" w:noHBand="0" w:noVBand="1"/>
      </w:tblPr>
      <w:tblGrid>
        <w:gridCol w:w="728"/>
        <w:gridCol w:w="2122"/>
        <w:gridCol w:w="1701"/>
        <w:gridCol w:w="3402"/>
        <w:gridCol w:w="1266"/>
      </w:tblGrid>
      <w:tr w:rsidR="00202FBF" w14:paraId="57F274B6" w14:textId="77777777">
        <w:trPr>
          <w:trHeight w:val="435"/>
        </w:trPr>
        <w:tc>
          <w:tcPr>
            <w:tcW w:w="72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6EC89812" w14:textId="77777777" w:rsidR="00202FBF" w:rsidRDefault="00DC2429">
            <w:pPr>
              <w:widowControl/>
              <w:jc w:val="center"/>
              <w:rPr>
                <w:rFonts w:ascii="宋体" w:hAnsi="宋体" w:cs="宋体"/>
                <w:b/>
                <w:color w:val="000000"/>
                <w:kern w:val="0"/>
                <w:sz w:val="24"/>
              </w:rPr>
            </w:pPr>
            <w:r>
              <w:rPr>
                <w:rFonts w:ascii="宋体" w:hAnsi="宋体" w:cs="宋体" w:hint="eastAsia"/>
                <w:b/>
                <w:color w:val="000000"/>
                <w:kern w:val="0"/>
                <w:sz w:val="24"/>
              </w:rPr>
              <w:t>序号</w:t>
            </w:r>
          </w:p>
        </w:tc>
        <w:tc>
          <w:tcPr>
            <w:tcW w:w="2122"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207EE533" w14:textId="77777777" w:rsidR="00202FBF" w:rsidRDefault="00DC2429">
            <w:pPr>
              <w:widowControl/>
              <w:jc w:val="center"/>
              <w:rPr>
                <w:rFonts w:ascii="宋体" w:hAnsi="宋体" w:cs="宋体"/>
                <w:b/>
                <w:color w:val="000000"/>
                <w:kern w:val="0"/>
                <w:sz w:val="24"/>
              </w:rPr>
            </w:pPr>
            <w:r>
              <w:rPr>
                <w:rFonts w:ascii="宋体" w:hAnsi="宋体" w:cs="宋体" w:hint="eastAsia"/>
                <w:b/>
                <w:color w:val="000000"/>
                <w:kern w:val="0"/>
                <w:sz w:val="24"/>
              </w:rPr>
              <w:t>材料名称</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3F2B9657" w14:textId="77777777" w:rsidR="00202FBF" w:rsidRDefault="00DC2429">
            <w:pPr>
              <w:widowControl/>
              <w:jc w:val="center"/>
              <w:rPr>
                <w:rFonts w:ascii="宋体" w:hAnsi="宋体" w:cs="宋体"/>
                <w:b/>
                <w:color w:val="000000"/>
                <w:kern w:val="0"/>
                <w:sz w:val="24"/>
              </w:rPr>
            </w:pPr>
            <w:r>
              <w:rPr>
                <w:rFonts w:ascii="宋体" w:hAnsi="宋体" w:cs="宋体" w:hint="eastAsia"/>
                <w:b/>
                <w:color w:val="000000"/>
                <w:kern w:val="0"/>
                <w:sz w:val="24"/>
              </w:rPr>
              <w:t>品牌及产地</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06336605" w14:textId="77777777" w:rsidR="00202FBF" w:rsidRDefault="00DC2429">
            <w:pPr>
              <w:widowControl/>
              <w:jc w:val="center"/>
              <w:rPr>
                <w:rFonts w:ascii="宋体" w:hAnsi="宋体" w:cs="宋体"/>
                <w:b/>
                <w:color w:val="000000"/>
                <w:kern w:val="0"/>
                <w:sz w:val="24"/>
              </w:rPr>
            </w:pPr>
            <w:r>
              <w:rPr>
                <w:rFonts w:ascii="宋体" w:hAnsi="宋体" w:cs="宋体" w:hint="eastAsia"/>
                <w:b/>
                <w:color w:val="000000"/>
                <w:kern w:val="0"/>
                <w:sz w:val="24"/>
              </w:rPr>
              <w:t>详细参数</w:t>
            </w:r>
          </w:p>
        </w:tc>
        <w:tc>
          <w:tcPr>
            <w:tcW w:w="1266" w:type="dxa"/>
            <w:vMerge w:val="restart"/>
            <w:tcBorders>
              <w:top w:val="single" w:sz="4" w:space="0" w:color="000000"/>
              <w:left w:val="single" w:sz="4" w:space="0" w:color="auto"/>
              <w:bottom w:val="single" w:sz="4" w:space="0" w:color="000000"/>
              <w:right w:val="single" w:sz="4" w:space="0" w:color="000000"/>
            </w:tcBorders>
            <w:shd w:val="clear" w:color="auto" w:fill="FFFFFF"/>
            <w:vAlign w:val="center"/>
          </w:tcPr>
          <w:p w14:paraId="7CDD7C32" w14:textId="77777777" w:rsidR="00202FBF" w:rsidRDefault="00DC2429">
            <w:pPr>
              <w:widowControl/>
              <w:jc w:val="center"/>
              <w:rPr>
                <w:rFonts w:ascii="宋体" w:hAnsi="宋体" w:cs="宋体"/>
                <w:b/>
                <w:color w:val="000000"/>
                <w:kern w:val="0"/>
                <w:sz w:val="24"/>
              </w:rPr>
            </w:pPr>
            <w:r>
              <w:rPr>
                <w:rFonts w:ascii="宋体" w:hAnsi="宋体" w:cs="宋体" w:hint="eastAsia"/>
                <w:b/>
                <w:color w:val="000000"/>
                <w:kern w:val="0"/>
                <w:sz w:val="24"/>
              </w:rPr>
              <w:t>备注</w:t>
            </w:r>
          </w:p>
        </w:tc>
      </w:tr>
      <w:tr w:rsidR="00202FBF" w14:paraId="3C24849A" w14:textId="77777777">
        <w:trPr>
          <w:trHeight w:val="311"/>
        </w:trPr>
        <w:tc>
          <w:tcPr>
            <w:tcW w:w="728" w:type="dxa"/>
            <w:vMerge/>
            <w:tcBorders>
              <w:top w:val="single" w:sz="4" w:space="0" w:color="000000"/>
              <w:left w:val="single" w:sz="4" w:space="0" w:color="000000"/>
              <w:bottom w:val="single" w:sz="4" w:space="0" w:color="000000"/>
              <w:right w:val="single" w:sz="4" w:space="0" w:color="000000"/>
            </w:tcBorders>
            <w:vAlign w:val="center"/>
          </w:tcPr>
          <w:p w14:paraId="0B744F59" w14:textId="77777777" w:rsidR="00202FBF" w:rsidRDefault="00202FBF">
            <w:pPr>
              <w:widowControl/>
              <w:jc w:val="left"/>
              <w:rPr>
                <w:rFonts w:ascii="宋体" w:hAnsi="宋体" w:cs="宋体"/>
                <w:color w:val="000000"/>
                <w:kern w:val="0"/>
                <w:sz w:val="24"/>
              </w:rPr>
            </w:pPr>
          </w:p>
        </w:tc>
        <w:tc>
          <w:tcPr>
            <w:tcW w:w="2122" w:type="dxa"/>
            <w:vMerge/>
            <w:tcBorders>
              <w:top w:val="single" w:sz="4" w:space="0" w:color="000000"/>
              <w:left w:val="single" w:sz="4" w:space="0" w:color="000000"/>
              <w:bottom w:val="single" w:sz="4" w:space="0" w:color="000000"/>
              <w:right w:val="single" w:sz="4" w:space="0" w:color="000000"/>
            </w:tcBorders>
            <w:vAlign w:val="center"/>
          </w:tcPr>
          <w:p w14:paraId="0814CC06" w14:textId="77777777" w:rsidR="00202FBF" w:rsidRDefault="00202FBF">
            <w:pPr>
              <w:widowControl/>
              <w:jc w:val="left"/>
              <w:rPr>
                <w:rFonts w:ascii="宋体" w:hAnsi="宋体" w:cs="宋体"/>
                <w:color w:val="000000"/>
                <w:kern w:val="0"/>
                <w:sz w:val="24"/>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14:paraId="20E3A89F" w14:textId="77777777" w:rsidR="00202FBF" w:rsidRDefault="00202FBF">
            <w:pPr>
              <w:widowControl/>
              <w:jc w:val="left"/>
              <w:rPr>
                <w:rFonts w:ascii="宋体" w:hAnsi="宋体" w:cs="宋体"/>
                <w:color w:val="000000"/>
                <w:kern w:val="0"/>
                <w:sz w:val="24"/>
              </w:rPr>
            </w:pPr>
          </w:p>
        </w:tc>
        <w:tc>
          <w:tcPr>
            <w:tcW w:w="3402" w:type="dxa"/>
            <w:vMerge/>
            <w:tcBorders>
              <w:top w:val="single" w:sz="4" w:space="0" w:color="000000"/>
              <w:left w:val="single" w:sz="4" w:space="0" w:color="000000"/>
              <w:bottom w:val="single" w:sz="4" w:space="0" w:color="000000"/>
              <w:right w:val="single" w:sz="4" w:space="0" w:color="000000"/>
            </w:tcBorders>
            <w:vAlign w:val="center"/>
          </w:tcPr>
          <w:p w14:paraId="58C89634" w14:textId="77777777" w:rsidR="00202FBF" w:rsidRDefault="00202FBF">
            <w:pPr>
              <w:widowControl/>
              <w:jc w:val="left"/>
              <w:rPr>
                <w:rFonts w:ascii="宋体" w:hAnsi="宋体" w:cs="宋体"/>
                <w:color w:val="000000"/>
                <w:kern w:val="0"/>
                <w:sz w:val="24"/>
              </w:rPr>
            </w:pPr>
          </w:p>
        </w:tc>
        <w:tc>
          <w:tcPr>
            <w:tcW w:w="1266" w:type="dxa"/>
            <w:vMerge/>
            <w:tcBorders>
              <w:top w:val="single" w:sz="4" w:space="0" w:color="000000"/>
              <w:left w:val="single" w:sz="4" w:space="0" w:color="auto"/>
              <w:bottom w:val="single" w:sz="4" w:space="0" w:color="000000"/>
              <w:right w:val="single" w:sz="4" w:space="0" w:color="000000"/>
            </w:tcBorders>
            <w:vAlign w:val="center"/>
          </w:tcPr>
          <w:p w14:paraId="22373CCF" w14:textId="77777777" w:rsidR="00202FBF" w:rsidRDefault="00202FBF">
            <w:pPr>
              <w:widowControl/>
              <w:jc w:val="left"/>
              <w:rPr>
                <w:rFonts w:ascii="宋体" w:hAnsi="宋体" w:cs="宋体"/>
                <w:color w:val="000000"/>
                <w:kern w:val="0"/>
                <w:sz w:val="24"/>
              </w:rPr>
            </w:pPr>
          </w:p>
        </w:tc>
      </w:tr>
      <w:tr w:rsidR="00202FBF" w14:paraId="744616BE" w14:textId="77777777">
        <w:trPr>
          <w:trHeight w:val="624"/>
        </w:trPr>
        <w:tc>
          <w:tcPr>
            <w:tcW w:w="728" w:type="dxa"/>
            <w:tcBorders>
              <w:top w:val="nil"/>
              <w:left w:val="single" w:sz="4" w:space="0" w:color="000000"/>
              <w:bottom w:val="single" w:sz="4" w:space="0" w:color="000000"/>
              <w:right w:val="single" w:sz="4" w:space="0" w:color="000000"/>
            </w:tcBorders>
            <w:shd w:val="clear" w:color="auto" w:fill="FFFFFF"/>
            <w:vAlign w:val="center"/>
          </w:tcPr>
          <w:p w14:paraId="5FFFD2A6" w14:textId="77777777" w:rsidR="00202FBF" w:rsidRDefault="00DC2429">
            <w:pPr>
              <w:widowControl/>
              <w:jc w:val="center"/>
              <w:rPr>
                <w:rFonts w:ascii="宋体" w:hAnsi="宋体" w:cs="宋体"/>
                <w:color w:val="000000"/>
                <w:kern w:val="0"/>
                <w:sz w:val="24"/>
              </w:rPr>
            </w:pPr>
            <w:r>
              <w:rPr>
                <w:rFonts w:ascii="宋体" w:hAnsi="宋体" w:cs="宋体" w:hint="eastAsia"/>
                <w:color w:val="000000"/>
                <w:kern w:val="0"/>
                <w:sz w:val="24"/>
              </w:rPr>
              <w:t>1</w:t>
            </w:r>
          </w:p>
        </w:tc>
        <w:tc>
          <w:tcPr>
            <w:tcW w:w="2122" w:type="dxa"/>
            <w:tcBorders>
              <w:top w:val="nil"/>
              <w:left w:val="nil"/>
              <w:bottom w:val="single" w:sz="4" w:space="0" w:color="000000"/>
              <w:right w:val="single" w:sz="4" w:space="0" w:color="000000"/>
            </w:tcBorders>
            <w:shd w:val="clear" w:color="auto" w:fill="FFFFFF"/>
            <w:vAlign w:val="center"/>
          </w:tcPr>
          <w:p w14:paraId="744107D0" w14:textId="77777777" w:rsidR="00202FBF" w:rsidRDefault="00202FBF">
            <w:pPr>
              <w:widowControl/>
              <w:jc w:val="left"/>
              <w:rPr>
                <w:rFonts w:ascii="宋体" w:hAnsi="宋体" w:cs="宋体"/>
                <w:color w:val="000000"/>
                <w:kern w:val="0"/>
                <w:sz w:val="24"/>
              </w:rPr>
            </w:pPr>
          </w:p>
        </w:tc>
        <w:tc>
          <w:tcPr>
            <w:tcW w:w="1701" w:type="dxa"/>
            <w:tcBorders>
              <w:top w:val="nil"/>
              <w:left w:val="nil"/>
              <w:bottom w:val="single" w:sz="4" w:space="0" w:color="000000"/>
              <w:right w:val="single" w:sz="4" w:space="0" w:color="000000"/>
            </w:tcBorders>
            <w:shd w:val="clear" w:color="auto" w:fill="FFFFFF"/>
            <w:vAlign w:val="center"/>
          </w:tcPr>
          <w:p w14:paraId="7DD5AAC6" w14:textId="77777777" w:rsidR="00202FBF" w:rsidRDefault="00202FBF">
            <w:pPr>
              <w:widowControl/>
              <w:jc w:val="left"/>
              <w:rPr>
                <w:rFonts w:ascii="宋体" w:hAnsi="宋体" w:cs="宋体"/>
                <w:color w:val="000000"/>
                <w:kern w:val="0"/>
                <w:sz w:val="24"/>
              </w:rPr>
            </w:pPr>
          </w:p>
        </w:tc>
        <w:tc>
          <w:tcPr>
            <w:tcW w:w="3402" w:type="dxa"/>
            <w:tcBorders>
              <w:top w:val="nil"/>
              <w:left w:val="nil"/>
              <w:bottom w:val="single" w:sz="4" w:space="0" w:color="000000"/>
              <w:right w:val="single" w:sz="4" w:space="0" w:color="000000"/>
            </w:tcBorders>
            <w:shd w:val="clear" w:color="auto" w:fill="FFFFFF"/>
            <w:vAlign w:val="center"/>
          </w:tcPr>
          <w:p w14:paraId="090563A5" w14:textId="77777777" w:rsidR="00202FBF" w:rsidRDefault="00202FBF">
            <w:pPr>
              <w:widowControl/>
              <w:jc w:val="center"/>
              <w:rPr>
                <w:rFonts w:ascii="宋体" w:hAnsi="宋体" w:cs="宋体"/>
                <w:color w:val="000000"/>
                <w:kern w:val="0"/>
                <w:sz w:val="24"/>
              </w:rPr>
            </w:pPr>
          </w:p>
        </w:tc>
        <w:tc>
          <w:tcPr>
            <w:tcW w:w="1266" w:type="dxa"/>
            <w:tcBorders>
              <w:top w:val="nil"/>
              <w:left w:val="single" w:sz="4" w:space="0" w:color="auto"/>
              <w:bottom w:val="single" w:sz="4" w:space="0" w:color="000000"/>
              <w:right w:val="single" w:sz="4" w:space="0" w:color="000000"/>
            </w:tcBorders>
            <w:shd w:val="clear" w:color="auto" w:fill="FFFFFF"/>
            <w:vAlign w:val="center"/>
          </w:tcPr>
          <w:p w14:paraId="2ECC7235" w14:textId="77777777" w:rsidR="00202FBF" w:rsidRDefault="00202FBF">
            <w:pPr>
              <w:widowControl/>
              <w:jc w:val="center"/>
              <w:rPr>
                <w:rFonts w:ascii="宋体" w:hAnsi="宋体" w:cs="宋体"/>
                <w:color w:val="000000"/>
                <w:kern w:val="0"/>
                <w:sz w:val="24"/>
              </w:rPr>
            </w:pPr>
          </w:p>
        </w:tc>
      </w:tr>
      <w:tr w:rsidR="00202FBF" w14:paraId="16169068" w14:textId="77777777">
        <w:trPr>
          <w:trHeight w:val="624"/>
        </w:trPr>
        <w:tc>
          <w:tcPr>
            <w:tcW w:w="728" w:type="dxa"/>
            <w:tcBorders>
              <w:top w:val="nil"/>
              <w:left w:val="single" w:sz="4" w:space="0" w:color="000000"/>
              <w:bottom w:val="single" w:sz="4" w:space="0" w:color="000000"/>
              <w:right w:val="single" w:sz="4" w:space="0" w:color="000000"/>
            </w:tcBorders>
            <w:shd w:val="clear" w:color="auto" w:fill="FFFFFF"/>
            <w:vAlign w:val="center"/>
          </w:tcPr>
          <w:p w14:paraId="3FE37FC5" w14:textId="77777777" w:rsidR="00202FBF" w:rsidRDefault="00DC2429">
            <w:pPr>
              <w:widowControl/>
              <w:jc w:val="center"/>
              <w:rPr>
                <w:rFonts w:ascii="宋体" w:hAnsi="宋体" w:cs="宋体"/>
                <w:color w:val="000000"/>
                <w:kern w:val="0"/>
                <w:sz w:val="24"/>
              </w:rPr>
            </w:pPr>
            <w:r>
              <w:rPr>
                <w:rFonts w:ascii="宋体" w:hAnsi="宋体" w:cs="宋体" w:hint="eastAsia"/>
                <w:color w:val="000000"/>
                <w:kern w:val="0"/>
                <w:sz w:val="24"/>
              </w:rPr>
              <w:t>2</w:t>
            </w:r>
          </w:p>
        </w:tc>
        <w:tc>
          <w:tcPr>
            <w:tcW w:w="2122" w:type="dxa"/>
            <w:tcBorders>
              <w:top w:val="nil"/>
              <w:left w:val="nil"/>
              <w:bottom w:val="single" w:sz="4" w:space="0" w:color="000000"/>
              <w:right w:val="single" w:sz="4" w:space="0" w:color="000000"/>
            </w:tcBorders>
            <w:shd w:val="clear" w:color="auto" w:fill="FFFFFF"/>
            <w:vAlign w:val="center"/>
          </w:tcPr>
          <w:p w14:paraId="15A96F14" w14:textId="77777777" w:rsidR="00202FBF" w:rsidRDefault="00202FBF">
            <w:pPr>
              <w:widowControl/>
              <w:jc w:val="left"/>
              <w:rPr>
                <w:rFonts w:ascii="宋体" w:hAnsi="宋体" w:cs="宋体"/>
                <w:color w:val="000000"/>
                <w:kern w:val="0"/>
                <w:sz w:val="24"/>
              </w:rPr>
            </w:pPr>
          </w:p>
        </w:tc>
        <w:tc>
          <w:tcPr>
            <w:tcW w:w="1701" w:type="dxa"/>
            <w:tcBorders>
              <w:top w:val="nil"/>
              <w:left w:val="nil"/>
              <w:bottom w:val="single" w:sz="4" w:space="0" w:color="000000"/>
              <w:right w:val="single" w:sz="4" w:space="0" w:color="000000"/>
            </w:tcBorders>
            <w:shd w:val="clear" w:color="auto" w:fill="FFFFFF"/>
            <w:vAlign w:val="center"/>
          </w:tcPr>
          <w:p w14:paraId="201702D2" w14:textId="77777777" w:rsidR="00202FBF" w:rsidRDefault="00202FBF">
            <w:pPr>
              <w:widowControl/>
              <w:jc w:val="left"/>
              <w:rPr>
                <w:rFonts w:ascii="宋体" w:hAnsi="宋体" w:cs="宋体"/>
                <w:color w:val="000000"/>
                <w:kern w:val="0"/>
                <w:sz w:val="24"/>
              </w:rPr>
            </w:pPr>
          </w:p>
        </w:tc>
        <w:tc>
          <w:tcPr>
            <w:tcW w:w="3402" w:type="dxa"/>
            <w:tcBorders>
              <w:top w:val="nil"/>
              <w:left w:val="nil"/>
              <w:bottom w:val="single" w:sz="4" w:space="0" w:color="000000"/>
              <w:right w:val="single" w:sz="4" w:space="0" w:color="000000"/>
            </w:tcBorders>
            <w:shd w:val="clear" w:color="auto" w:fill="FFFFFF"/>
            <w:vAlign w:val="center"/>
          </w:tcPr>
          <w:p w14:paraId="2DD400BE" w14:textId="77777777" w:rsidR="00202FBF" w:rsidRDefault="00202FBF">
            <w:pPr>
              <w:widowControl/>
              <w:jc w:val="center"/>
              <w:rPr>
                <w:rFonts w:ascii="宋体" w:hAnsi="宋体" w:cs="宋体"/>
                <w:color w:val="000000"/>
                <w:kern w:val="0"/>
                <w:sz w:val="24"/>
              </w:rPr>
            </w:pPr>
          </w:p>
        </w:tc>
        <w:tc>
          <w:tcPr>
            <w:tcW w:w="1266" w:type="dxa"/>
            <w:tcBorders>
              <w:top w:val="nil"/>
              <w:left w:val="single" w:sz="4" w:space="0" w:color="auto"/>
              <w:bottom w:val="single" w:sz="4" w:space="0" w:color="000000"/>
              <w:right w:val="single" w:sz="4" w:space="0" w:color="000000"/>
            </w:tcBorders>
            <w:shd w:val="clear" w:color="auto" w:fill="FFFFFF"/>
            <w:vAlign w:val="center"/>
          </w:tcPr>
          <w:p w14:paraId="392D3352" w14:textId="77777777" w:rsidR="00202FBF" w:rsidRDefault="00202FBF">
            <w:pPr>
              <w:widowControl/>
              <w:jc w:val="center"/>
              <w:rPr>
                <w:rFonts w:ascii="宋体" w:hAnsi="宋体" w:cs="宋体"/>
                <w:color w:val="000000"/>
                <w:kern w:val="0"/>
                <w:sz w:val="24"/>
              </w:rPr>
            </w:pPr>
          </w:p>
        </w:tc>
      </w:tr>
      <w:tr w:rsidR="00202FBF" w14:paraId="6D3F1C2F" w14:textId="77777777">
        <w:trPr>
          <w:trHeight w:val="624"/>
        </w:trPr>
        <w:tc>
          <w:tcPr>
            <w:tcW w:w="728" w:type="dxa"/>
            <w:tcBorders>
              <w:top w:val="nil"/>
              <w:left w:val="single" w:sz="4" w:space="0" w:color="000000"/>
              <w:bottom w:val="single" w:sz="4" w:space="0" w:color="000000"/>
              <w:right w:val="single" w:sz="4" w:space="0" w:color="000000"/>
            </w:tcBorders>
            <w:shd w:val="clear" w:color="auto" w:fill="FFFFFF"/>
            <w:vAlign w:val="center"/>
          </w:tcPr>
          <w:p w14:paraId="7AAEA16C" w14:textId="77777777" w:rsidR="00202FBF" w:rsidRDefault="00DC2429">
            <w:pPr>
              <w:widowControl/>
              <w:jc w:val="center"/>
              <w:rPr>
                <w:rFonts w:ascii="宋体" w:hAnsi="宋体" w:cs="宋体"/>
                <w:color w:val="000000"/>
                <w:kern w:val="0"/>
                <w:sz w:val="24"/>
              </w:rPr>
            </w:pPr>
            <w:r>
              <w:rPr>
                <w:rFonts w:ascii="宋体" w:hAnsi="宋体" w:cs="宋体" w:hint="eastAsia"/>
                <w:color w:val="000000"/>
                <w:kern w:val="0"/>
                <w:sz w:val="24"/>
              </w:rPr>
              <w:t>3</w:t>
            </w:r>
          </w:p>
        </w:tc>
        <w:tc>
          <w:tcPr>
            <w:tcW w:w="2122" w:type="dxa"/>
            <w:tcBorders>
              <w:top w:val="nil"/>
              <w:left w:val="nil"/>
              <w:bottom w:val="single" w:sz="4" w:space="0" w:color="000000"/>
              <w:right w:val="single" w:sz="4" w:space="0" w:color="000000"/>
            </w:tcBorders>
            <w:shd w:val="clear" w:color="auto" w:fill="FFFFFF"/>
            <w:vAlign w:val="center"/>
          </w:tcPr>
          <w:p w14:paraId="18739C8E" w14:textId="77777777" w:rsidR="00202FBF" w:rsidRDefault="00202FBF">
            <w:pPr>
              <w:widowControl/>
              <w:jc w:val="left"/>
              <w:rPr>
                <w:rFonts w:ascii="宋体" w:hAnsi="宋体" w:cs="宋体"/>
                <w:color w:val="000000"/>
                <w:kern w:val="0"/>
                <w:sz w:val="24"/>
              </w:rPr>
            </w:pPr>
          </w:p>
        </w:tc>
        <w:tc>
          <w:tcPr>
            <w:tcW w:w="1701" w:type="dxa"/>
            <w:tcBorders>
              <w:top w:val="nil"/>
              <w:left w:val="nil"/>
              <w:bottom w:val="single" w:sz="4" w:space="0" w:color="000000"/>
              <w:right w:val="single" w:sz="4" w:space="0" w:color="000000"/>
            </w:tcBorders>
            <w:shd w:val="clear" w:color="auto" w:fill="FFFFFF"/>
            <w:vAlign w:val="center"/>
          </w:tcPr>
          <w:p w14:paraId="2649B1DA" w14:textId="77777777" w:rsidR="00202FBF" w:rsidRDefault="00202FBF">
            <w:pPr>
              <w:widowControl/>
              <w:jc w:val="left"/>
              <w:rPr>
                <w:rFonts w:ascii="宋体" w:hAnsi="宋体" w:cs="宋体"/>
                <w:color w:val="000000"/>
                <w:kern w:val="0"/>
                <w:sz w:val="24"/>
              </w:rPr>
            </w:pPr>
          </w:p>
        </w:tc>
        <w:tc>
          <w:tcPr>
            <w:tcW w:w="3402" w:type="dxa"/>
            <w:tcBorders>
              <w:top w:val="nil"/>
              <w:left w:val="nil"/>
              <w:bottom w:val="single" w:sz="4" w:space="0" w:color="000000"/>
              <w:right w:val="single" w:sz="4" w:space="0" w:color="000000"/>
            </w:tcBorders>
            <w:shd w:val="clear" w:color="auto" w:fill="FFFFFF"/>
            <w:vAlign w:val="center"/>
          </w:tcPr>
          <w:p w14:paraId="7438CFDC" w14:textId="77777777" w:rsidR="00202FBF" w:rsidRDefault="00202FBF">
            <w:pPr>
              <w:widowControl/>
              <w:jc w:val="center"/>
              <w:rPr>
                <w:rFonts w:ascii="宋体" w:hAnsi="宋体" w:cs="宋体"/>
                <w:color w:val="000000"/>
                <w:kern w:val="0"/>
                <w:sz w:val="24"/>
              </w:rPr>
            </w:pPr>
          </w:p>
        </w:tc>
        <w:tc>
          <w:tcPr>
            <w:tcW w:w="1266" w:type="dxa"/>
            <w:tcBorders>
              <w:top w:val="nil"/>
              <w:left w:val="single" w:sz="4" w:space="0" w:color="auto"/>
              <w:bottom w:val="single" w:sz="4" w:space="0" w:color="000000"/>
              <w:right w:val="single" w:sz="4" w:space="0" w:color="000000"/>
            </w:tcBorders>
            <w:shd w:val="clear" w:color="auto" w:fill="FFFFFF"/>
            <w:vAlign w:val="center"/>
          </w:tcPr>
          <w:p w14:paraId="428B18B1" w14:textId="77777777" w:rsidR="00202FBF" w:rsidRDefault="00202FBF">
            <w:pPr>
              <w:widowControl/>
              <w:jc w:val="center"/>
              <w:rPr>
                <w:rFonts w:ascii="宋体" w:hAnsi="宋体" w:cs="宋体"/>
                <w:color w:val="000000"/>
                <w:kern w:val="0"/>
                <w:sz w:val="24"/>
              </w:rPr>
            </w:pPr>
          </w:p>
        </w:tc>
      </w:tr>
      <w:tr w:rsidR="00202FBF" w14:paraId="4BAE2C1A" w14:textId="77777777">
        <w:trPr>
          <w:trHeight w:val="624"/>
        </w:trPr>
        <w:tc>
          <w:tcPr>
            <w:tcW w:w="728" w:type="dxa"/>
            <w:tcBorders>
              <w:top w:val="nil"/>
              <w:left w:val="single" w:sz="4" w:space="0" w:color="000000"/>
              <w:bottom w:val="single" w:sz="4" w:space="0" w:color="000000"/>
              <w:right w:val="single" w:sz="4" w:space="0" w:color="000000"/>
            </w:tcBorders>
            <w:shd w:val="clear" w:color="auto" w:fill="FFFFFF"/>
            <w:vAlign w:val="center"/>
          </w:tcPr>
          <w:p w14:paraId="292927C5" w14:textId="77777777" w:rsidR="00202FBF" w:rsidRDefault="00DC2429">
            <w:pPr>
              <w:widowControl/>
              <w:jc w:val="center"/>
              <w:rPr>
                <w:rFonts w:ascii="宋体" w:hAnsi="宋体" w:cs="宋体"/>
                <w:color w:val="000000"/>
                <w:kern w:val="0"/>
                <w:sz w:val="24"/>
              </w:rPr>
            </w:pPr>
            <w:r>
              <w:rPr>
                <w:rFonts w:ascii="宋体" w:hAnsi="宋体" w:cs="宋体" w:hint="eastAsia"/>
                <w:color w:val="000000"/>
                <w:kern w:val="0"/>
                <w:sz w:val="24"/>
              </w:rPr>
              <w:t>4</w:t>
            </w:r>
          </w:p>
        </w:tc>
        <w:tc>
          <w:tcPr>
            <w:tcW w:w="2122" w:type="dxa"/>
            <w:tcBorders>
              <w:top w:val="nil"/>
              <w:left w:val="nil"/>
              <w:bottom w:val="single" w:sz="4" w:space="0" w:color="000000"/>
              <w:right w:val="single" w:sz="4" w:space="0" w:color="000000"/>
            </w:tcBorders>
            <w:shd w:val="clear" w:color="auto" w:fill="FFFFFF"/>
            <w:vAlign w:val="center"/>
          </w:tcPr>
          <w:p w14:paraId="2AE76B3D" w14:textId="77777777" w:rsidR="00202FBF" w:rsidRDefault="00202FBF">
            <w:pPr>
              <w:widowControl/>
              <w:jc w:val="left"/>
              <w:rPr>
                <w:rFonts w:ascii="宋体" w:hAnsi="宋体" w:cs="宋体"/>
                <w:color w:val="000000"/>
                <w:kern w:val="0"/>
                <w:sz w:val="24"/>
              </w:rPr>
            </w:pPr>
          </w:p>
        </w:tc>
        <w:tc>
          <w:tcPr>
            <w:tcW w:w="1701" w:type="dxa"/>
            <w:tcBorders>
              <w:top w:val="nil"/>
              <w:left w:val="nil"/>
              <w:bottom w:val="single" w:sz="4" w:space="0" w:color="000000"/>
              <w:right w:val="single" w:sz="4" w:space="0" w:color="000000"/>
            </w:tcBorders>
            <w:shd w:val="clear" w:color="auto" w:fill="FFFFFF"/>
            <w:vAlign w:val="center"/>
          </w:tcPr>
          <w:p w14:paraId="0B09BF42" w14:textId="77777777" w:rsidR="00202FBF" w:rsidRDefault="00202FBF">
            <w:pPr>
              <w:widowControl/>
              <w:jc w:val="left"/>
              <w:rPr>
                <w:rFonts w:ascii="宋体" w:hAnsi="宋体" w:cs="宋体"/>
                <w:color w:val="000000"/>
                <w:kern w:val="0"/>
                <w:sz w:val="24"/>
              </w:rPr>
            </w:pPr>
          </w:p>
        </w:tc>
        <w:tc>
          <w:tcPr>
            <w:tcW w:w="3402" w:type="dxa"/>
            <w:tcBorders>
              <w:top w:val="nil"/>
              <w:left w:val="nil"/>
              <w:bottom w:val="single" w:sz="4" w:space="0" w:color="000000"/>
              <w:right w:val="single" w:sz="4" w:space="0" w:color="000000"/>
            </w:tcBorders>
            <w:shd w:val="clear" w:color="auto" w:fill="FFFFFF"/>
            <w:vAlign w:val="center"/>
          </w:tcPr>
          <w:p w14:paraId="0FFAEE04" w14:textId="77777777" w:rsidR="00202FBF" w:rsidRDefault="00202FBF">
            <w:pPr>
              <w:widowControl/>
              <w:jc w:val="center"/>
              <w:rPr>
                <w:rFonts w:ascii="宋体" w:hAnsi="宋体" w:cs="宋体"/>
                <w:color w:val="000000"/>
                <w:kern w:val="0"/>
                <w:sz w:val="24"/>
              </w:rPr>
            </w:pPr>
          </w:p>
        </w:tc>
        <w:tc>
          <w:tcPr>
            <w:tcW w:w="1266" w:type="dxa"/>
            <w:tcBorders>
              <w:top w:val="nil"/>
              <w:left w:val="single" w:sz="4" w:space="0" w:color="auto"/>
              <w:bottom w:val="single" w:sz="4" w:space="0" w:color="000000"/>
              <w:right w:val="single" w:sz="4" w:space="0" w:color="000000"/>
            </w:tcBorders>
            <w:shd w:val="clear" w:color="auto" w:fill="FFFFFF"/>
            <w:vAlign w:val="center"/>
          </w:tcPr>
          <w:p w14:paraId="2889DB48" w14:textId="77777777" w:rsidR="00202FBF" w:rsidRDefault="00202FBF">
            <w:pPr>
              <w:widowControl/>
              <w:jc w:val="center"/>
              <w:rPr>
                <w:rFonts w:ascii="宋体" w:hAnsi="宋体" w:cs="宋体"/>
                <w:color w:val="000000"/>
                <w:kern w:val="0"/>
                <w:sz w:val="24"/>
              </w:rPr>
            </w:pPr>
          </w:p>
        </w:tc>
      </w:tr>
      <w:tr w:rsidR="00202FBF" w14:paraId="13977525" w14:textId="77777777">
        <w:trPr>
          <w:trHeight w:val="624"/>
        </w:trPr>
        <w:tc>
          <w:tcPr>
            <w:tcW w:w="728" w:type="dxa"/>
            <w:tcBorders>
              <w:top w:val="nil"/>
              <w:left w:val="single" w:sz="4" w:space="0" w:color="000000"/>
              <w:bottom w:val="single" w:sz="4" w:space="0" w:color="000000"/>
              <w:right w:val="single" w:sz="4" w:space="0" w:color="000000"/>
            </w:tcBorders>
            <w:shd w:val="clear" w:color="auto" w:fill="FFFFFF"/>
            <w:vAlign w:val="center"/>
          </w:tcPr>
          <w:p w14:paraId="73DEBE34" w14:textId="77777777" w:rsidR="00202FBF" w:rsidRDefault="00DC2429">
            <w:pPr>
              <w:widowControl/>
              <w:jc w:val="center"/>
              <w:rPr>
                <w:rFonts w:ascii="宋体" w:hAnsi="宋体" w:cs="宋体"/>
                <w:color w:val="000000"/>
                <w:kern w:val="0"/>
                <w:sz w:val="24"/>
              </w:rPr>
            </w:pPr>
            <w:r>
              <w:rPr>
                <w:rFonts w:ascii="宋体" w:hAnsi="宋体" w:cs="宋体" w:hint="eastAsia"/>
                <w:color w:val="000000"/>
                <w:kern w:val="0"/>
                <w:sz w:val="24"/>
              </w:rPr>
              <w:t>5</w:t>
            </w:r>
          </w:p>
        </w:tc>
        <w:tc>
          <w:tcPr>
            <w:tcW w:w="2122" w:type="dxa"/>
            <w:tcBorders>
              <w:top w:val="nil"/>
              <w:left w:val="nil"/>
              <w:bottom w:val="single" w:sz="4" w:space="0" w:color="000000"/>
              <w:right w:val="single" w:sz="4" w:space="0" w:color="000000"/>
            </w:tcBorders>
            <w:shd w:val="clear" w:color="auto" w:fill="FFFFFF"/>
            <w:vAlign w:val="center"/>
          </w:tcPr>
          <w:p w14:paraId="4333CC26" w14:textId="77777777" w:rsidR="00202FBF" w:rsidRDefault="00202FBF">
            <w:pPr>
              <w:widowControl/>
              <w:jc w:val="left"/>
              <w:rPr>
                <w:rFonts w:ascii="宋体" w:hAnsi="宋体" w:cs="宋体"/>
                <w:color w:val="000000"/>
                <w:kern w:val="0"/>
                <w:sz w:val="24"/>
              </w:rPr>
            </w:pPr>
          </w:p>
        </w:tc>
        <w:tc>
          <w:tcPr>
            <w:tcW w:w="1701" w:type="dxa"/>
            <w:tcBorders>
              <w:top w:val="nil"/>
              <w:left w:val="nil"/>
              <w:bottom w:val="single" w:sz="4" w:space="0" w:color="000000"/>
              <w:right w:val="single" w:sz="4" w:space="0" w:color="000000"/>
            </w:tcBorders>
            <w:shd w:val="clear" w:color="auto" w:fill="FFFFFF"/>
            <w:vAlign w:val="center"/>
          </w:tcPr>
          <w:p w14:paraId="352BA001" w14:textId="77777777" w:rsidR="00202FBF" w:rsidRDefault="00202FBF">
            <w:pPr>
              <w:widowControl/>
              <w:jc w:val="left"/>
              <w:rPr>
                <w:rFonts w:ascii="宋体" w:hAnsi="宋体" w:cs="宋体"/>
                <w:color w:val="000000"/>
                <w:kern w:val="0"/>
                <w:sz w:val="24"/>
              </w:rPr>
            </w:pPr>
          </w:p>
        </w:tc>
        <w:tc>
          <w:tcPr>
            <w:tcW w:w="3402" w:type="dxa"/>
            <w:tcBorders>
              <w:top w:val="nil"/>
              <w:left w:val="nil"/>
              <w:bottom w:val="single" w:sz="4" w:space="0" w:color="000000"/>
              <w:right w:val="single" w:sz="4" w:space="0" w:color="000000"/>
            </w:tcBorders>
            <w:shd w:val="clear" w:color="auto" w:fill="FFFFFF"/>
            <w:vAlign w:val="center"/>
          </w:tcPr>
          <w:p w14:paraId="65A603CD" w14:textId="77777777" w:rsidR="00202FBF" w:rsidRDefault="00202FBF">
            <w:pPr>
              <w:widowControl/>
              <w:jc w:val="center"/>
              <w:rPr>
                <w:rFonts w:ascii="宋体" w:hAnsi="宋体" w:cs="宋体"/>
                <w:color w:val="000000"/>
                <w:kern w:val="0"/>
                <w:sz w:val="24"/>
              </w:rPr>
            </w:pPr>
          </w:p>
        </w:tc>
        <w:tc>
          <w:tcPr>
            <w:tcW w:w="1266" w:type="dxa"/>
            <w:tcBorders>
              <w:top w:val="nil"/>
              <w:left w:val="single" w:sz="4" w:space="0" w:color="auto"/>
              <w:bottom w:val="single" w:sz="4" w:space="0" w:color="000000"/>
              <w:right w:val="single" w:sz="4" w:space="0" w:color="000000"/>
            </w:tcBorders>
            <w:shd w:val="clear" w:color="auto" w:fill="FFFFFF"/>
            <w:vAlign w:val="center"/>
          </w:tcPr>
          <w:p w14:paraId="2CECCD94" w14:textId="77777777" w:rsidR="00202FBF" w:rsidRDefault="00202FBF">
            <w:pPr>
              <w:widowControl/>
              <w:jc w:val="center"/>
              <w:rPr>
                <w:rFonts w:ascii="宋体" w:hAnsi="宋体" w:cs="宋体"/>
                <w:color w:val="000000"/>
                <w:kern w:val="0"/>
                <w:sz w:val="24"/>
              </w:rPr>
            </w:pPr>
          </w:p>
        </w:tc>
      </w:tr>
      <w:tr w:rsidR="00202FBF" w14:paraId="733CAFBF" w14:textId="77777777">
        <w:trPr>
          <w:trHeight w:val="624"/>
        </w:trPr>
        <w:tc>
          <w:tcPr>
            <w:tcW w:w="728" w:type="dxa"/>
            <w:tcBorders>
              <w:top w:val="nil"/>
              <w:left w:val="single" w:sz="4" w:space="0" w:color="000000"/>
              <w:bottom w:val="single" w:sz="4" w:space="0" w:color="000000"/>
              <w:right w:val="single" w:sz="4" w:space="0" w:color="000000"/>
            </w:tcBorders>
            <w:shd w:val="clear" w:color="auto" w:fill="FFFFFF"/>
            <w:vAlign w:val="center"/>
          </w:tcPr>
          <w:p w14:paraId="3475BFC5" w14:textId="77777777" w:rsidR="00202FBF" w:rsidRDefault="00DC2429">
            <w:pPr>
              <w:widowControl/>
              <w:jc w:val="center"/>
              <w:rPr>
                <w:rFonts w:ascii="宋体" w:hAnsi="宋体" w:cs="宋体"/>
                <w:color w:val="000000"/>
                <w:kern w:val="0"/>
                <w:sz w:val="24"/>
              </w:rPr>
            </w:pPr>
            <w:r>
              <w:rPr>
                <w:rFonts w:ascii="宋体" w:hAnsi="宋体" w:cs="宋体" w:hint="eastAsia"/>
                <w:color w:val="000000"/>
                <w:kern w:val="0"/>
                <w:sz w:val="24"/>
              </w:rPr>
              <w:t>6</w:t>
            </w:r>
          </w:p>
        </w:tc>
        <w:tc>
          <w:tcPr>
            <w:tcW w:w="2122" w:type="dxa"/>
            <w:tcBorders>
              <w:top w:val="nil"/>
              <w:left w:val="nil"/>
              <w:bottom w:val="single" w:sz="4" w:space="0" w:color="000000"/>
              <w:right w:val="single" w:sz="4" w:space="0" w:color="000000"/>
            </w:tcBorders>
            <w:shd w:val="clear" w:color="auto" w:fill="FFFFFF"/>
            <w:vAlign w:val="center"/>
          </w:tcPr>
          <w:p w14:paraId="244AAC4E" w14:textId="77777777" w:rsidR="00202FBF" w:rsidRDefault="00202FBF">
            <w:pPr>
              <w:widowControl/>
              <w:jc w:val="left"/>
              <w:rPr>
                <w:rFonts w:ascii="宋体" w:hAnsi="宋体" w:cs="宋体"/>
                <w:color w:val="000000"/>
                <w:kern w:val="0"/>
                <w:sz w:val="24"/>
              </w:rPr>
            </w:pPr>
          </w:p>
        </w:tc>
        <w:tc>
          <w:tcPr>
            <w:tcW w:w="1701" w:type="dxa"/>
            <w:tcBorders>
              <w:top w:val="nil"/>
              <w:left w:val="nil"/>
              <w:bottom w:val="single" w:sz="4" w:space="0" w:color="000000"/>
              <w:right w:val="single" w:sz="4" w:space="0" w:color="000000"/>
            </w:tcBorders>
            <w:shd w:val="clear" w:color="auto" w:fill="FFFFFF"/>
            <w:vAlign w:val="center"/>
          </w:tcPr>
          <w:p w14:paraId="5FC0E79A" w14:textId="77777777" w:rsidR="00202FBF" w:rsidRDefault="00202FBF">
            <w:pPr>
              <w:widowControl/>
              <w:jc w:val="left"/>
              <w:rPr>
                <w:rFonts w:ascii="宋体" w:hAnsi="宋体" w:cs="宋体"/>
                <w:color w:val="000000"/>
                <w:kern w:val="0"/>
                <w:sz w:val="24"/>
              </w:rPr>
            </w:pPr>
          </w:p>
        </w:tc>
        <w:tc>
          <w:tcPr>
            <w:tcW w:w="3402" w:type="dxa"/>
            <w:tcBorders>
              <w:top w:val="nil"/>
              <w:left w:val="nil"/>
              <w:bottom w:val="single" w:sz="4" w:space="0" w:color="000000"/>
              <w:right w:val="single" w:sz="4" w:space="0" w:color="000000"/>
            </w:tcBorders>
            <w:shd w:val="clear" w:color="auto" w:fill="FFFFFF"/>
            <w:vAlign w:val="center"/>
          </w:tcPr>
          <w:p w14:paraId="0681F2CA" w14:textId="77777777" w:rsidR="00202FBF" w:rsidRDefault="00202FBF">
            <w:pPr>
              <w:widowControl/>
              <w:jc w:val="center"/>
              <w:rPr>
                <w:rFonts w:ascii="宋体" w:hAnsi="宋体" w:cs="宋体"/>
                <w:color w:val="000000"/>
                <w:kern w:val="0"/>
                <w:sz w:val="24"/>
              </w:rPr>
            </w:pPr>
          </w:p>
        </w:tc>
        <w:tc>
          <w:tcPr>
            <w:tcW w:w="1266" w:type="dxa"/>
            <w:tcBorders>
              <w:top w:val="nil"/>
              <w:left w:val="single" w:sz="4" w:space="0" w:color="auto"/>
              <w:bottom w:val="single" w:sz="4" w:space="0" w:color="000000"/>
              <w:right w:val="single" w:sz="4" w:space="0" w:color="000000"/>
            </w:tcBorders>
            <w:shd w:val="clear" w:color="auto" w:fill="FFFFFF"/>
            <w:vAlign w:val="center"/>
          </w:tcPr>
          <w:p w14:paraId="424BDBD1" w14:textId="77777777" w:rsidR="00202FBF" w:rsidRDefault="00202FBF">
            <w:pPr>
              <w:widowControl/>
              <w:jc w:val="center"/>
              <w:rPr>
                <w:rFonts w:ascii="宋体" w:hAnsi="宋体" w:cs="宋体"/>
                <w:color w:val="000000"/>
                <w:kern w:val="0"/>
                <w:sz w:val="24"/>
              </w:rPr>
            </w:pPr>
          </w:p>
        </w:tc>
      </w:tr>
      <w:tr w:rsidR="00202FBF" w14:paraId="5B7F3D6C" w14:textId="77777777">
        <w:trPr>
          <w:trHeight w:val="624"/>
        </w:trPr>
        <w:tc>
          <w:tcPr>
            <w:tcW w:w="728" w:type="dxa"/>
            <w:tcBorders>
              <w:top w:val="nil"/>
              <w:left w:val="single" w:sz="4" w:space="0" w:color="000000"/>
              <w:bottom w:val="single" w:sz="4" w:space="0" w:color="000000"/>
              <w:right w:val="single" w:sz="4" w:space="0" w:color="000000"/>
            </w:tcBorders>
            <w:shd w:val="clear" w:color="auto" w:fill="FFFFFF"/>
            <w:vAlign w:val="center"/>
          </w:tcPr>
          <w:p w14:paraId="7A2F35E2" w14:textId="77777777" w:rsidR="00202FBF" w:rsidRDefault="00DC2429">
            <w:pPr>
              <w:widowControl/>
              <w:jc w:val="center"/>
              <w:rPr>
                <w:rFonts w:ascii="宋体" w:hAnsi="宋体" w:cs="宋体"/>
                <w:color w:val="000000"/>
                <w:kern w:val="0"/>
                <w:sz w:val="24"/>
              </w:rPr>
            </w:pPr>
            <w:r>
              <w:rPr>
                <w:rFonts w:ascii="宋体" w:hAnsi="宋体" w:cs="宋体" w:hint="eastAsia"/>
                <w:color w:val="000000"/>
                <w:kern w:val="0"/>
                <w:sz w:val="24"/>
              </w:rPr>
              <w:t>7</w:t>
            </w:r>
          </w:p>
        </w:tc>
        <w:tc>
          <w:tcPr>
            <w:tcW w:w="2122" w:type="dxa"/>
            <w:tcBorders>
              <w:top w:val="nil"/>
              <w:left w:val="nil"/>
              <w:bottom w:val="single" w:sz="4" w:space="0" w:color="000000"/>
              <w:right w:val="single" w:sz="4" w:space="0" w:color="000000"/>
            </w:tcBorders>
            <w:shd w:val="clear" w:color="auto" w:fill="FFFFFF"/>
            <w:vAlign w:val="center"/>
          </w:tcPr>
          <w:p w14:paraId="003316EB" w14:textId="77777777" w:rsidR="00202FBF" w:rsidRDefault="00202FBF">
            <w:pPr>
              <w:widowControl/>
              <w:jc w:val="left"/>
              <w:rPr>
                <w:rFonts w:ascii="宋体" w:hAnsi="宋体" w:cs="宋体"/>
                <w:color w:val="000000"/>
                <w:kern w:val="0"/>
                <w:sz w:val="24"/>
              </w:rPr>
            </w:pPr>
          </w:p>
        </w:tc>
        <w:tc>
          <w:tcPr>
            <w:tcW w:w="1701" w:type="dxa"/>
            <w:tcBorders>
              <w:top w:val="nil"/>
              <w:left w:val="nil"/>
              <w:bottom w:val="single" w:sz="4" w:space="0" w:color="000000"/>
              <w:right w:val="single" w:sz="4" w:space="0" w:color="000000"/>
            </w:tcBorders>
            <w:shd w:val="clear" w:color="auto" w:fill="FFFFFF"/>
            <w:vAlign w:val="center"/>
          </w:tcPr>
          <w:p w14:paraId="4302D391" w14:textId="77777777" w:rsidR="00202FBF" w:rsidRDefault="00202FBF">
            <w:pPr>
              <w:widowControl/>
              <w:jc w:val="left"/>
              <w:rPr>
                <w:rFonts w:ascii="宋体" w:hAnsi="宋体" w:cs="宋体"/>
                <w:color w:val="000000"/>
                <w:kern w:val="0"/>
                <w:sz w:val="24"/>
              </w:rPr>
            </w:pPr>
          </w:p>
        </w:tc>
        <w:tc>
          <w:tcPr>
            <w:tcW w:w="3402" w:type="dxa"/>
            <w:tcBorders>
              <w:top w:val="nil"/>
              <w:left w:val="nil"/>
              <w:bottom w:val="single" w:sz="4" w:space="0" w:color="000000"/>
              <w:right w:val="single" w:sz="4" w:space="0" w:color="000000"/>
            </w:tcBorders>
            <w:shd w:val="clear" w:color="auto" w:fill="FFFFFF"/>
            <w:vAlign w:val="center"/>
          </w:tcPr>
          <w:p w14:paraId="5E7B433B" w14:textId="77777777" w:rsidR="00202FBF" w:rsidRDefault="00202FBF">
            <w:pPr>
              <w:widowControl/>
              <w:jc w:val="center"/>
              <w:rPr>
                <w:rFonts w:ascii="宋体" w:hAnsi="宋体" w:cs="宋体"/>
                <w:color w:val="000000"/>
                <w:kern w:val="0"/>
                <w:sz w:val="24"/>
              </w:rPr>
            </w:pPr>
          </w:p>
        </w:tc>
        <w:tc>
          <w:tcPr>
            <w:tcW w:w="1266" w:type="dxa"/>
            <w:tcBorders>
              <w:top w:val="nil"/>
              <w:left w:val="single" w:sz="4" w:space="0" w:color="auto"/>
              <w:bottom w:val="single" w:sz="4" w:space="0" w:color="000000"/>
              <w:right w:val="single" w:sz="4" w:space="0" w:color="000000"/>
            </w:tcBorders>
            <w:shd w:val="clear" w:color="auto" w:fill="FFFFFF"/>
            <w:vAlign w:val="center"/>
          </w:tcPr>
          <w:p w14:paraId="39CF29B1" w14:textId="77777777" w:rsidR="00202FBF" w:rsidRDefault="00202FBF">
            <w:pPr>
              <w:widowControl/>
              <w:jc w:val="center"/>
              <w:rPr>
                <w:rFonts w:ascii="宋体" w:hAnsi="宋体" w:cs="宋体"/>
                <w:color w:val="000000"/>
                <w:kern w:val="0"/>
                <w:sz w:val="24"/>
              </w:rPr>
            </w:pPr>
          </w:p>
        </w:tc>
      </w:tr>
      <w:tr w:rsidR="00202FBF" w14:paraId="19C8B8EE" w14:textId="77777777">
        <w:trPr>
          <w:trHeight w:val="624"/>
        </w:trPr>
        <w:tc>
          <w:tcPr>
            <w:tcW w:w="728" w:type="dxa"/>
            <w:tcBorders>
              <w:top w:val="nil"/>
              <w:left w:val="single" w:sz="4" w:space="0" w:color="000000"/>
              <w:bottom w:val="single" w:sz="4" w:space="0" w:color="000000"/>
              <w:right w:val="single" w:sz="4" w:space="0" w:color="000000"/>
            </w:tcBorders>
            <w:shd w:val="clear" w:color="auto" w:fill="FFFFFF"/>
            <w:vAlign w:val="center"/>
          </w:tcPr>
          <w:p w14:paraId="3B643512" w14:textId="77777777" w:rsidR="00202FBF" w:rsidRDefault="00DC2429">
            <w:pPr>
              <w:widowControl/>
              <w:jc w:val="center"/>
              <w:rPr>
                <w:rFonts w:ascii="宋体" w:hAnsi="宋体" w:cs="宋体"/>
                <w:color w:val="000000"/>
                <w:kern w:val="0"/>
                <w:sz w:val="24"/>
              </w:rPr>
            </w:pPr>
            <w:r>
              <w:rPr>
                <w:rFonts w:ascii="宋体" w:hAnsi="宋体" w:cs="宋体" w:hint="eastAsia"/>
                <w:color w:val="000000"/>
                <w:kern w:val="0"/>
                <w:sz w:val="24"/>
              </w:rPr>
              <w:t>8</w:t>
            </w:r>
          </w:p>
        </w:tc>
        <w:tc>
          <w:tcPr>
            <w:tcW w:w="2122" w:type="dxa"/>
            <w:tcBorders>
              <w:top w:val="nil"/>
              <w:left w:val="nil"/>
              <w:bottom w:val="single" w:sz="4" w:space="0" w:color="000000"/>
              <w:right w:val="single" w:sz="4" w:space="0" w:color="000000"/>
            </w:tcBorders>
            <w:shd w:val="clear" w:color="auto" w:fill="FFFFFF"/>
            <w:vAlign w:val="center"/>
          </w:tcPr>
          <w:p w14:paraId="0E54CF68" w14:textId="77777777" w:rsidR="00202FBF" w:rsidRDefault="00202FBF">
            <w:pPr>
              <w:widowControl/>
              <w:jc w:val="left"/>
              <w:rPr>
                <w:rFonts w:ascii="宋体" w:hAnsi="宋体" w:cs="宋体"/>
                <w:color w:val="000000"/>
                <w:kern w:val="0"/>
                <w:sz w:val="24"/>
              </w:rPr>
            </w:pPr>
          </w:p>
        </w:tc>
        <w:tc>
          <w:tcPr>
            <w:tcW w:w="1701" w:type="dxa"/>
            <w:tcBorders>
              <w:top w:val="nil"/>
              <w:left w:val="nil"/>
              <w:bottom w:val="single" w:sz="4" w:space="0" w:color="000000"/>
              <w:right w:val="single" w:sz="4" w:space="0" w:color="000000"/>
            </w:tcBorders>
            <w:shd w:val="clear" w:color="auto" w:fill="FFFFFF"/>
            <w:vAlign w:val="center"/>
          </w:tcPr>
          <w:p w14:paraId="66A5706B" w14:textId="77777777" w:rsidR="00202FBF" w:rsidRDefault="00202FBF">
            <w:pPr>
              <w:widowControl/>
              <w:jc w:val="left"/>
              <w:rPr>
                <w:rFonts w:ascii="宋体" w:hAnsi="宋体" w:cs="宋体"/>
                <w:color w:val="000000"/>
                <w:kern w:val="0"/>
                <w:sz w:val="24"/>
              </w:rPr>
            </w:pPr>
          </w:p>
        </w:tc>
        <w:tc>
          <w:tcPr>
            <w:tcW w:w="3402" w:type="dxa"/>
            <w:tcBorders>
              <w:top w:val="nil"/>
              <w:left w:val="nil"/>
              <w:bottom w:val="single" w:sz="4" w:space="0" w:color="000000"/>
              <w:right w:val="single" w:sz="4" w:space="0" w:color="000000"/>
            </w:tcBorders>
            <w:shd w:val="clear" w:color="auto" w:fill="FFFFFF"/>
            <w:vAlign w:val="center"/>
          </w:tcPr>
          <w:p w14:paraId="73D69614" w14:textId="77777777" w:rsidR="00202FBF" w:rsidRDefault="00202FBF">
            <w:pPr>
              <w:widowControl/>
              <w:jc w:val="center"/>
              <w:rPr>
                <w:rFonts w:ascii="宋体" w:hAnsi="宋体" w:cs="宋体"/>
                <w:color w:val="000000"/>
                <w:kern w:val="0"/>
                <w:sz w:val="24"/>
              </w:rPr>
            </w:pPr>
          </w:p>
        </w:tc>
        <w:tc>
          <w:tcPr>
            <w:tcW w:w="1266" w:type="dxa"/>
            <w:tcBorders>
              <w:top w:val="nil"/>
              <w:left w:val="single" w:sz="4" w:space="0" w:color="auto"/>
              <w:bottom w:val="single" w:sz="4" w:space="0" w:color="000000"/>
              <w:right w:val="single" w:sz="4" w:space="0" w:color="000000"/>
            </w:tcBorders>
            <w:shd w:val="clear" w:color="auto" w:fill="FFFFFF"/>
            <w:vAlign w:val="center"/>
          </w:tcPr>
          <w:p w14:paraId="0A487BF9" w14:textId="77777777" w:rsidR="00202FBF" w:rsidRDefault="00202FBF">
            <w:pPr>
              <w:widowControl/>
              <w:jc w:val="center"/>
              <w:rPr>
                <w:rFonts w:ascii="宋体" w:hAnsi="宋体" w:cs="宋体"/>
                <w:color w:val="000000"/>
                <w:kern w:val="0"/>
                <w:sz w:val="24"/>
              </w:rPr>
            </w:pPr>
          </w:p>
        </w:tc>
      </w:tr>
      <w:tr w:rsidR="00202FBF" w14:paraId="2275BDF2" w14:textId="77777777">
        <w:trPr>
          <w:trHeight w:val="624"/>
        </w:trPr>
        <w:tc>
          <w:tcPr>
            <w:tcW w:w="728" w:type="dxa"/>
            <w:tcBorders>
              <w:top w:val="nil"/>
              <w:left w:val="single" w:sz="4" w:space="0" w:color="000000"/>
              <w:bottom w:val="single" w:sz="4" w:space="0" w:color="000000"/>
              <w:right w:val="single" w:sz="4" w:space="0" w:color="000000"/>
            </w:tcBorders>
            <w:shd w:val="clear" w:color="auto" w:fill="FFFFFF"/>
            <w:vAlign w:val="center"/>
          </w:tcPr>
          <w:p w14:paraId="446B4226" w14:textId="77777777" w:rsidR="00202FBF" w:rsidRDefault="00DC2429">
            <w:pPr>
              <w:widowControl/>
              <w:jc w:val="center"/>
              <w:rPr>
                <w:rFonts w:ascii="宋体" w:hAnsi="宋体" w:cs="宋体"/>
                <w:color w:val="000000"/>
                <w:kern w:val="0"/>
                <w:sz w:val="24"/>
              </w:rPr>
            </w:pPr>
            <w:r>
              <w:rPr>
                <w:rFonts w:ascii="宋体" w:hAnsi="宋体" w:cs="宋体" w:hint="eastAsia"/>
                <w:color w:val="000000"/>
                <w:kern w:val="0"/>
                <w:sz w:val="24"/>
              </w:rPr>
              <w:t>9</w:t>
            </w:r>
          </w:p>
        </w:tc>
        <w:tc>
          <w:tcPr>
            <w:tcW w:w="2122" w:type="dxa"/>
            <w:tcBorders>
              <w:top w:val="nil"/>
              <w:left w:val="nil"/>
              <w:bottom w:val="single" w:sz="4" w:space="0" w:color="000000"/>
              <w:right w:val="single" w:sz="4" w:space="0" w:color="000000"/>
            </w:tcBorders>
            <w:shd w:val="clear" w:color="auto" w:fill="FFFFFF"/>
            <w:vAlign w:val="center"/>
          </w:tcPr>
          <w:p w14:paraId="61D594C7" w14:textId="77777777" w:rsidR="00202FBF" w:rsidRDefault="00202FBF">
            <w:pPr>
              <w:widowControl/>
              <w:jc w:val="left"/>
              <w:rPr>
                <w:rFonts w:ascii="宋体" w:hAnsi="宋体" w:cs="宋体"/>
                <w:color w:val="000000"/>
                <w:kern w:val="0"/>
                <w:sz w:val="24"/>
              </w:rPr>
            </w:pPr>
          </w:p>
        </w:tc>
        <w:tc>
          <w:tcPr>
            <w:tcW w:w="1701" w:type="dxa"/>
            <w:tcBorders>
              <w:top w:val="nil"/>
              <w:left w:val="nil"/>
              <w:bottom w:val="single" w:sz="4" w:space="0" w:color="000000"/>
              <w:right w:val="single" w:sz="4" w:space="0" w:color="000000"/>
            </w:tcBorders>
            <w:shd w:val="clear" w:color="auto" w:fill="FFFFFF"/>
            <w:vAlign w:val="center"/>
          </w:tcPr>
          <w:p w14:paraId="59B9827D" w14:textId="77777777" w:rsidR="00202FBF" w:rsidRDefault="00202FBF">
            <w:pPr>
              <w:widowControl/>
              <w:jc w:val="left"/>
              <w:rPr>
                <w:rFonts w:ascii="宋体" w:hAnsi="宋体" w:cs="宋体"/>
                <w:color w:val="000000"/>
                <w:kern w:val="0"/>
                <w:sz w:val="24"/>
              </w:rPr>
            </w:pPr>
          </w:p>
        </w:tc>
        <w:tc>
          <w:tcPr>
            <w:tcW w:w="3402" w:type="dxa"/>
            <w:tcBorders>
              <w:top w:val="nil"/>
              <w:left w:val="nil"/>
              <w:bottom w:val="single" w:sz="4" w:space="0" w:color="000000"/>
              <w:right w:val="single" w:sz="4" w:space="0" w:color="000000"/>
            </w:tcBorders>
            <w:shd w:val="clear" w:color="auto" w:fill="FFFFFF"/>
            <w:vAlign w:val="center"/>
          </w:tcPr>
          <w:p w14:paraId="3CCFDA57" w14:textId="77777777" w:rsidR="00202FBF" w:rsidRDefault="00202FBF">
            <w:pPr>
              <w:widowControl/>
              <w:jc w:val="center"/>
              <w:rPr>
                <w:rFonts w:ascii="宋体" w:hAnsi="宋体" w:cs="宋体"/>
                <w:color w:val="000000"/>
                <w:kern w:val="0"/>
                <w:sz w:val="24"/>
              </w:rPr>
            </w:pPr>
          </w:p>
        </w:tc>
        <w:tc>
          <w:tcPr>
            <w:tcW w:w="1266" w:type="dxa"/>
            <w:tcBorders>
              <w:top w:val="nil"/>
              <w:left w:val="single" w:sz="4" w:space="0" w:color="auto"/>
              <w:bottom w:val="single" w:sz="4" w:space="0" w:color="000000"/>
              <w:right w:val="single" w:sz="4" w:space="0" w:color="000000"/>
            </w:tcBorders>
            <w:shd w:val="clear" w:color="auto" w:fill="FFFFFF"/>
            <w:vAlign w:val="center"/>
          </w:tcPr>
          <w:p w14:paraId="0CF808C9" w14:textId="77777777" w:rsidR="00202FBF" w:rsidRDefault="00202FBF">
            <w:pPr>
              <w:widowControl/>
              <w:jc w:val="center"/>
              <w:rPr>
                <w:rFonts w:ascii="宋体" w:hAnsi="宋体" w:cs="宋体"/>
                <w:color w:val="000000"/>
                <w:kern w:val="0"/>
                <w:sz w:val="24"/>
              </w:rPr>
            </w:pPr>
          </w:p>
        </w:tc>
      </w:tr>
      <w:tr w:rsidR="00202FBF" w14:paraId="668EF5C0" w14:textId="77777777">
        <w:trPr>
          <w:trHeight w:val="624"/>
        </w:trPr>
        <w:tc>
          <w:tcPr>
            <w:tcW w:w="728" w:type="dxa"/>
            <w:tcBorders>
              <w:top w:val="nil"/>
              <w:left w:val="single" w:sz="4" w:space="0" w:color="000000"/>
              <w:bottom w:val="single" w:sz="4" w:space="0" w:color="000000"/>
              <w:right w:val="single" w:sz="4" w:space="0" w:color="000000"/>
            </w:tcBorders>
            <w:shd w:val="clear" w:color="auto" w:fill="FFFFFF"/>
            <w:vAlign w:val="center"/>
          </w:tcPr>
          <w:p w14:paraId="1A04A5DD" w14:textId="77777777" w:rsidR="00202FBF" w:rsidRDefault="00DC2429">
            <w:pPr>
              <w:widowControl/>
              <w:jc w:val="center"/>
              <w:rPr>
                <w:rFonts w:ascii="宋体" w:hAnsi="宋体" w:cs="宋体"/>
                <w:color w:val="000000"/>
                <w:kern w:val="0"/>
                <w:sz w:val="24"/>
              </w:rPr>
            </w:pPr>
            <w:r>
              <w:rPr>
                <w:rFonts w:ascii="宋体" w:hAnsi="宋体" w:cs="宋体" w:hint="eastAsia"/>
                <w:color w:val="000000"/>
                <w:kern w:val="0"/>
                <w:sz w:val="24"/>
              </w:rPr>
              <w:t>10</w:t>
            </w:r>
          </w:p>
        </w:tc>
        <w:tc>
          <w:tcPr>
            <w:tcW w:w="2122" w:type="dxa"/>
            <w:tcBorders>
              <w:top w:val="nil"/>
              <w:left w:val="nil"/>
              <w:bottom w:val="single" w:sz="4" w:space="0" w:color="000000"/>
              <w:right w:val="single" w:sz="4" w:space="0" w:color="000000"/>
            </w:tcBorders>
            <w:shd w:val="clear" w:color="auto" w:fill="FFFFFF"/>
            <w:vAlign w:val="center"/>
          </w:tcPr>
          <w:p w14:paraId="3F5BC48F" w14:textId="77777777" w:rsidR="00202FBF" w:rsidRDefault="00202FBF">
            <w:pPr>
              <w:widowControl/>
              <w:jc w:val="left"/>
              <w:rPr>
                <w:rFonts w:ascii="宋体" w:hAnsi="宋体" w:cs="宋体"/>
                <w:color w:val="000000"/>
                <w:kern w:val="0"/>
                <w:sz w:val="24"/>
              </w:rPr>
            </w:pPr>
          </w:p>
        </w:tc>
        <w:tc>
          <w:tcPr>
            <w:tcW w:w="1701" w:type="dxa"/>
            <w:tcBorders>
              <w:top w:val="nil"/>
              <w:left w:val="nil"/>
              <w:bottom w:val="single" w:sz="4" w:space="0" w:color="000000"/>
              <w:right w:val="single" w:sz="4" w:space="0" w:color="000000"/>
            </w:tcBorders>
            <w:shd w:val="clear" w:color="auto" w:fill="FFFFFF"/>
            <w:vAlign w:val="center"/>
          </w:tcPr>
          <w:p w14:paraId="3E908169" w14:textId="77777777" w:rsidR="00202FBF" w:rsidRDefault="00202FBF">
            <w:pPr>
              <w:widowControl/>
              <w:jc w:val="left"/>
              <w:rPr>
                <w:rFonts w:ascii="宋体" w:hAnsi="宋体" w:cs="宋体"/>
                <w:color w:val="000000"/>
                <w:kern w:val="0"/>
                <w:sz w:val="24"/>
              </w:rPr>
            </w:pPr>
          </w:p>
        </w:tc>
        <w:tc>
          <w:tcPr>
            <w:tcW w:w="3402" w:type="dxa"/>
            <w:tcBorders>
              <w:top w:val="nil"/>
              <w:left w:val="nil"/>
              <w:bottom w:val="single" w:sz="4" w:space="0" w:color="000000"/>
              <w:right w:val="single" w:sz="4" w:space="0" w:color="000000"/>
            </w:tcBorders>
            <w:shd w:val="clear" w:color="auto" w:fill="FFFFFF"/>
            <w:vAlign w:val="center"/>
          </w:tcPr>
          <w:p w14:paraId="48C15C5B" w14:textId="77777777" w:rsidR="00202FBF" w:rsidRDefault="00202FBF">
            <w:pPr>
              <w:widowControl/>
              <w:jc w:val="center"/>
              <w:rPr>
                <w:rFonts w:ascii="宋体" w:hAnsi="宋体" w:cs="宋体"/>
                <w:color w:val="000000"/>
                <w:kern w:val="0"/>
                <w:sz w:val="24"/>
              </w:rPr>
            </w:pPr>
          </w:p>
        </w:tc>
        <w:tc>
          <w:tcPr>
            <w:tcW w:w="1266" w:type="dxa"/>
            <w:tcBorders>
              <w:top w:val="nil"/>
              <w:left w:val="single" w:sz="4" w:space="0" w:color="auto"/>
              <w:bottom w:val="single" w:sz="4" w:space="0" w:color="000000"/>
              <w:right w:val="single" w:sz="4" w:space="0" w:color="000000"/>
            </w:tcBorders>
            <w:shd w:val="clear" w:color="auto" w:fill="FFFFFF"/>
            <w:vAlign w:val="center"/>
          </w:tcPr>
          <w:p w14:paraId="3D00E647" w14:textId="77777777" w:rsidR="00202FBF" w:rsidRDefault="00202FBF">
            <w:pPr>
              <w:widowControl/>
              <w:jc w:val="center"/>
              <w:rPr>
                <w:rFonts w:ascii="宋体" w:hAnsi="宋体" w:cs="宋体"/>
                <w:color w:val="000000"/>
                <w:kern w:val="0"/>
                <w:sz w:val="24"/>
              </w:rPr>
            </w:pPr>
          </w:p>
        </w:tc>
      </w:tr>
      <w:tr w:rsidR="00202FBF" w14:paraId="28BD9DF7" w14:textId="77777777">
        <w:trPr>
          <w:trHeight w:val="624"/>
        </w:trPr>
        <w:tc>
          <w:tcPr>
            <w:tcW w:w="728" w:type="dxa"/>
            <w:tcBorders>
              <w:top w:val="nil"/>
              <w:left w:val="single" w:sz="4" w:space="0" w:color="000000"/>
              <w:bottom w:val="single" w:sz="4" w:space="0" w:color="000000"/>
              <w:right w:val="single" w:sz="4" w:space="0" w:color="000000"/>
            </w:tcBorders>
            <w:shd w:val="clear" w:color="auto" w:fill="FFFFFF"/>
            <w:vAlign w:val="center"/>
          </w:tcPr>
          <w:p w14:paraId="1576BD4A" w14:textId="77777777" w:rsidR="00202FBF" w:rsidRDefault="00DC2429">
            <w:pPr>
              <w:widowControl/>
              <w:jc w:val="center"/>
              <w:rPr>
                <w:rFonts w:ascii="宋体" w:hAnsi="宋体" w:cs="宋体"/>
                <w:color w:val="000000"/>
                <w:kern w:val="0"/>
                <w:sz w:val="24"/>
              </w:rPr>
            </w:pPr>
            <w:r>
              <w:rPr>
                <w:rFonts w:ascii="宋体" w:hAnsi="宋体" w:cs="宋体" w:hint="eastAsia"/>
                <w:color w:val="000000"/>
                <w:kern w:val="0"/>
                <w:sz w:val="24"/>
              </w:rPr>
              <w:t>11</w:t>
            </w:r>
          </w:p>
        </w:tc>
        <w:tc>
          <w:tcPr>
            <w:tcW w:w="2122" w:type="dxa"/>
            <w:tcBorders>
              <w:top w:val="nil"/>
              <w:left w:val="nil"/>
              <w:bottom w:val="single" w:sz="4" w:space="0" w:color="000000"/>
              <w:right w:val="single" w:sz="4" w:space="0" w:color="000000"/>
            </w:tcBorders>
            <w:shd w:val="clear" w:color="auto" w:fill="FFFFFF"/>
            <w:vAlign w:val="center"/>
          </w:tcPr>
          <w:p w14:paraId="07488100" w14:textId="77777777" w:rsidR="00202FBF" w:rsidRDefault="00202FBF">
            <w:pPr>
              <w:widowControl/>
              <w:jc w:val="left"/>
              <w:rPr>
                <w:rFonts w:ascii="宋体" w:hAnsi="宋体" w:cs="宋体"/>
                <w:color w:val="000000"/>
                <w:kern w:val="0"/>
                <w:sz w:val="24"/>
              </w:rPr>
            </w:pPr>
          </w:p>
        </w:tc>
        <w:tc>
          <w:tcPr>
            <w:tcW w:w="1701" w:type="dxa"/>
            <w:tcBorders>
              <w:top w:val="nil"/>
              <w:left w:val="nil"/>
              <w:bottom w:val="single" w:sz="4" w:space="0" w:color="000000"/>
              <w:right w:val="single" w:sz="4" w:space="0" w:color="000000"/>
            </w:tcBorders>
            <w:shd w:val="clear" w:color="auto" w:fill="FFFFFF"/>
            <w:vAlign w:val="center"/>
          </w:tcPr>
          <w:p w14:paraId="03898A8F" w14:textId="77777777" w:rsidR="00202FBF" w:rsidRDefault="00202FBF">
            <w:pPr>
              <w:widowControl/>
              <w:jc w:val="left"/>
              <w:rPr>
                <w:rFonts w:ascii="宋体" w:hAnsi="宋体" w:cs="宋体"/>
                <w:color w:val="000000"/>
                <w:kern w:val="0"/>
                <w:sz w:val="24"/>
              </w:rPr>
            </w:pPr>
          </w:p>
        </w:tc>
        <w:tc>
          <w:tcPr>
            <w:tcW w:w="3402" w:type="dxa"/>
            <w:tcBorders>
              <w:top w:val="nil"/>
              <w:left w:val="nil"/>
              <w:bottom w:val="single" w:sz="4" w:space="0" w:color="000000"/>
              <w:right w:val="single" w:sz="4" w:space="0" w:color="000000"/>
            </w:tcBorders>
            <w:shd w:val="clear" w:color="auto" w:fill="FFFFFF"/>
            <w:vAlign w:val="center"/>
          </w:tcPr>
          <w:p w14:paraId="4E955435" w14:textId="77777777" w:rsidR="00202FBF" w:rsidRDefault="00202FBF">
            <w:pPr>
              <w:widowControl/>
              <w:jc w:val="center"/>
              <w:rPr>
                <w:rFonts w:ascii="宋体" w:hAnsi="宋体" w:cs="宋体"/>
                <w:color w:val="000000"/>
                <w:kern w:val="0"/>
                <w:sz w:val="24"/>
              </w:rPr>
            </w:pPr>
          </w:p>
        </w:tc>
        <w:tc>
          <w:tcPr>
            <w:tcW w:w="1266" w:type="dxa"/>
            <w:tcBorders>
              <w:top w:val="nil"/>
              <w:left w:val="single" w:sz="4" w:space="0" w:color="auto"/>
              <w:bottom w:val="single" w:sz="4" w:space="0" w:color="000000"/>
              <w:right w:val="single" w:sz="4" w:space="0" w:color="000000"/>
            </w:tcBorders>
            <w:shd w:val="clear" w:color="auto" w:fill="FFFFFF"/>
            <w:vAlign w:val="center"/>
          </w:tcPr>
          <w:p w14:paraId="51CC614D" w14:textId="77777777" w:rsidR="00202FBF" w:rsidRDefault="00202FBF">
            <w:pPr>
              <w:widowControl/>
              <w:jc w:val="center"/>
              <w:rPr>
                <w:rFonts w:ascii="宋体" w:hAnsi="宋体" w:cs="宋体"/>
                <w:color w:val="000000"/>
                <w:kern w:val="0"/>
                <w:sz w:val="24"/>
              </w:rPr>
            </w:pPr>
          </w:p>
        </w:tc>
      </w:tr>
      <w:tr w:rsidR="00202FBF" w14:paraId="1C890A79" w14:textId="77777777">
        <w:trPr>
          <w:trHeight w:val="624"/>
        </w:trPr>
        <w:tc>
          <w:tcPr>
            <w:tcW w:w="728" w:type="dxa"/>
            <w:tcBorders>
              <w:top w:val="nil"/>
              <w:left w:val="single" w:sz="4" w:space="0" w:color="000000"/>
              <w:bottom w:val="single" w:sz="4" w:space="0" w:color="000000"/>
              <w:right w:val="single" w:sz="4" w:space="0" w:color="000000"/>
            </w:tcBorders>
            <w:shd w:val="clear" w:color="auto" w:fill="FFFFFF"/>
            <w:vAlign w:val="center"/>
          </w:tcPr>
          <w:p w14:paraId="0D61E227" w14:textId="77777777" w:rsidR="00202FBF" w:rsidRDefault="00DC2429">
            <w:pPr>
              <w:widowControl/>
              <w:jc w:val="center"/>
              <w:rPr>
                <w:rFonts w:ascii="宋体" w:hAnsi="宋体" w:cs="宋体"/>
                <w:color w:val="000000"/>
                <w:kern w:val="0"/>
                <w:sz w:val="24"/>
              </w:rPr>
            </w:pPr>
            <w:r>
              <w:rPr>
                <w:rFonts w:ascii="宋体" w:hAnsi="宋体" w:cs="宋体" w:hint="eastAsia"/>
                <w:color w:val="000000"/>
                <w:kern w:val="0"/>
                <w:sz w:val="24"/>
              </w:rPr>
              <w:t>12</w:t>
            </w:r>
          </w:p>
        </w:tc>
        <w:tc>
          <w:tcPr>
            <w:tcW w:w="2122" w:type="dxa"/>
            <w:tcBorders>
              <w:top w:val="nil"/>
              <w:left w:val="nil"/>
              <w:bottom w:val="single" w:sz="4" w:space="0" w:color="000000"/>
              <w:right w:val="single" w:sz="4" w:space="0" w:color="000000"/>
            </w:tcBorders>
            <w:shd w:val="clear" w:color="auto" w:fill="FFFFFF"/>
            <w:vAlign w:val="center"/>
          </w:tcPr>
          <w:p w14:paraId="7F2DA856" w14:textId="77777777" w:rsidR="00202FBF" w:rsidRDefault="00202FBF">
            <w:pPr>
              <w:widowControl/>
              <w:jc w:val="left"/>
              <w:rPr>
                <w:rFonts w:ascii="宋体" w:hAnsi="宋体" w:cs="宋体"/>
                <w:color w:val="000000"/>
                <w:kern w:val="0"/>
                <w:sz w:val="24"/>
              </w:rPr>
            </w:pPr>
          </w:p>
        </w:tc>
        <w:tc>
          <w:tcPr>
            <w:tcW w:w="1701" w:type="dxa"/>
            <w:tcBorders>
              <w:top w:val="nil"/>
              <w:left w:val="nil"/>
              <w:bottom w:val="single" w:sz="4" w:space="0" w:color="000000"/>
              <w:right w:val="single" w:sz="4" w:space="0" w:color="000000"/>
            </w:tcBorders>
            <w:shd w:val="clear" w:color="auto" w:fill="FFFFFF"/>
            <w:vAlign w:val="center"/>
          </w:tcPr>
          <w:p w14:paraId="159FF7F6" w14:textId="77777777" w:rsidR="00202FBF" w:rsidRDefault="00202FBF">
            <w:pPr>
              <w:widowControl/>
              <w:jc w:val="left"/>
              <w:rPr>
                <w:rFonts w:ascii="宋体" w:hAnsi="宋体" w:cs="宋体"/>
                <w:color w:val="000000"/>
                <w:kern w:val="0"/>
                <w:sz w:val="24"/>
              </w:rPr>
            </w:pPr>
          </w:p>
        </w:tc>
        <w:tc>
          <w:tcPr>
            <w:tcW w:w="3402" w:type="dxa"/>
            <w:tcBorders>
              <w:top w:val="nil"/>
              <w:left w:val="nil"/>
              <w:bottom w:val="single" w:sz="4" w:space="0" w:color="000000"/>
              <w:right w:val="single" w:sz="4" w:space="0" w:color="000000"/>
            </w:tcBorders>
            <w:shd w:val="clear" w:color="auto" w:fill="FFFFFF"/>
            <w:vAlign w:val="center"/>
          </w:tcPr>
          <w:p w14:paraId="34F850A4" w14:textId="77777777" w:rsidR="00202FBF" w:rsidRDefault="00202FBF">
            <w:pPr>
              <w:widowControl/>
              <w:jc w:val="center"/>
              <w:rPr>
                <w:rFonts w:ascii="宋体" w:hAnsi="宋体" w:cs="宋体"/>
                <w:color w:val="000000"/>
                <w:kern w:val="0"/>
                <w:sz w:val="24"/>
              </w:rPr>
            </w:pPr>
          </w:p>
        </w:tc>
        <w:tc>
          <w:tcPr>
            <w:tcW w:w="1266" w:type="dxa"/>
            <w:tcBorders>
              <w:top w:val="nil"/>
              <w:left w:val="single" w:sz="4" w:space="0" w:color="auto"/>
              <w:bottom w:val="single" w:sz="4" w:space="0" w:color="000000"/>
              <w:right w:val="single" w:sz="4" w:space="0" w:color="000000"/>
            </w:tcBorders>
            <w:shd w:val="clear" w:color="auto" w:fill="FFFFFF"/>
            <w:vAlign w:val="center"/>
          </w:tcPr>
          <w:p w14:paraId="353A66DD" w14:textId="77777777" w:rsidR="00202FBF" w:rsidRDefault="00202FBF">
            <w:pPr>
              <w:widowControl/>
              <w:jc w:val="center"/>
              <w:rPr>
                <w:rFonts w:ascii="宋体" w:hAnsi="宋体" w:cs="宋体"/>
                <w:color w:val="000000"/>
                <w:kern w:val="0"/>
                <w:sz w:val="24"/>
              </w:rPr>
            </w:pPr>
          </w:p>
        </w:tc>
      </w:tr>
      <w:tr w:rsidR="00202FBF" w14:paraId="5B822A54" w14:textId="77777777">
        <w:trPr>
          <w:trHeight w:val="624"/>
        </w:trPr>
        <w:tc>
          <w:tcPr>
            <w:tcW w:w="728" w:type="dxa"/>
            <w:tcBorders>
              <w:top w:val="nil"/>
              <w:left w:val="single" w:sz="4" w:space="0" w:color="000000"/>
              <w:bottom w:val="single" w:sz="4" w:space="0" w:color="000000"/>
              <w:right w:val="single" w:sz="4" w:space="0" w:color="000000"/>
            </w:tcBorders>
            <w:shd w:val="clear" w:color="auto" w:fill="FFFFFF"/>
            <w:vAlign w:val="center"/>
          </w:tcPr>
          <w:p w14:paraId="506383CC" w14:textId="77777777" w:rsidR="00202FBF" w:rsidRDefault="00DC2429">
            <w:pPr>
              <w:widowControl/>
              <w:jc w:val="center"/>
              <w:rPr>
                <w:rFonts w:ascii="宋体" w:hAnsi="宋体" w:cs="宋体"/>
                <w:color w:val="000000"/>
                <w:kern w:val="0"/>
                <w:sz w:val="24"/>
              </w:rPr>
            </w:pPr>
            <w:r>
              <w:rPr>
                <w:rFonts w:ascii="宋体" w:hAnsi="宋体" w:cs="宋体" w:hint="eastAsia"/>
                <w:color w:val="000000"/>
                <w:kern w:val="0"/>
                <w:sz w:val="24"/>
              </w:rPr>
              <w:t>13</w:t>
            </w:r>
          </w:p>
        </w:tc>
        <w:tc>
          <w:tcPr>
            <w:tcW w:w="2122" w:type="dxa"/>
            <w:tcBorders>
              <w:top w:val="nil"/>
              <w:left w:val="nil"/>
              <w:bottom w:val="single" w:sz="4" w:space="0" w:color="000000"/>
              <w:right w:val="single" w:sz="4" w:space="0" w:color="000000"/>
            </w:tcBorders>
            <w:shd w:val="clear" w:color="auto" w:fill="FFFFFF"/>
            <w:vAlign w:val="center"/>
          </w:tcPr>
          <w:p w14:paraId="14C3F9A9" w14:textId="77777777" w:rsidR="00202FBF" w:rsidRDefault="00202FBF">
            <w:pPr>
              <w:widowControl/>
              <w:jc w:val="left"/>
              <w:rPr>
                <w:rFonts w:ascii="宋体" w:hAnsi="宋体" w:cs="宋体"/>
                <w:color w:val="000000"/>
                <w:kern w:val="0"/>
                <w:sz w:val="24"/>
              </w:rPr>
            </w:pPr>
          </w:p>
        </w:tc>
        <w:tc>
          <w:tcPr>
            <w:tcW w:w="1701" w:type="dxa"/>
            <w:tcBorders>
              <w:top w:val="nil"/>
              <w:left w:val="nil"/>
              <w:bottom w:val="single" w:sz="4" w:space="0" w:color="000000"/>
              <w:right w:val="single" w:sz="4" w:space="0" w:color="000000"/>
            </w:tcBorders>
            <w:shd w:val="clear" w:color="auto" w:fill="FFFFFF"/>
            <w:vAlign w:val="center"/>
          </w:tcPr>
          <w:p w14:paraId="3D4D85FC" w14:textId="77777777" w:rsidR="00202FBF" w:rsidRDefault="00202FBF">
            <w:pPr>
              <w:widowControl/>
              <w:jc w:val="left"/>
              <w:rPr>
                <w:rFonts w:ascii="宋体" w:hAnsi="宋体" w:cs="宋体"/>
                <w:color w:val="000000"/>
                <w:kern w:val="0"/>
                <w:sz w:val="24"/>
              </w:rPr>
            </w:pPr>
          </w:p>
        </w:tc>
        <w:tc>
          <w:tcPr>
            <w:tcW w:w="3402" w:type="dxa"/>
            <w:tcBorders>
              <w:top w:val="nil"/>
              <w:left w:val="nil"/>
              <w:bottom w:val="single" w:sz="4" w:space="0" w:color="000000"/>
              <w:right w:val="single" w:sz="4" w:space="0" w:color="000000"/>
            </w:tcBorders>
            <w:shd w:val="clear" w:color="auto" w:fill="FFFFFF"/>
            <w:vAlign w:val="center"/>
          </w:tcPr>
          <w:p w14:paraId="6219FA39" w14:textId="77777777" w:rsidR="00202FBF" w:rsidRDefault="00202FBF">
            <w:pPr>
              <w:widowControl/>
              <w:jc w:val="center"/>
              <w:rPr>
                <w:rFonts w:ascii="宋体" w:hAnsi="宋体" w:cs="宋体"/>
                <w:color w:val="000000"/>
                <w:kern w:val="0"/>
                <w:sz w:val="24"/>
              </w:rPr>
            </w:pPr>
          </w:p>
        </w:tc>
        <w:tc>
          <w:tcPr>
            <w:tcW w:w="1266" w:type="dxa"/>
            <w:tcBorders>
              <w:top w:val="nil"/>
              <w:left w:val="single" w:sz="4" w:space="0" w:color="auto"/>
              <w:bottom w:val="single" w:sz="4" w:space="0" w:color="000000"/>
              <w:right w:val="single" w:sz="4" w:space="0" w:color="000000"/>
            </w:tcBorders>
            <w:shd w:val="clear" w:color="auto" w:fill="FFFFFF"/>
            <w:vAlign w:val="center"/>
          </w:tcPr>
          <w:p w14:paraId="19A14935" w14:textId="77777777" w:rsidR="00202FBF" w:rsidRDefault="00202FBF">
            <w:pPr>
              <w:widowControl/>
              <w:jc w:val="center"/>
              <w:rPr>
                <w:rFonts w:ascii="宋体" w:hAnsi="宋体" w:cs="宋体"/>
                <w:color w:val="000000"/>
                <w:kern w:val="0"/>
                <w:sz w:val="24"/>
              </w:rPr>
            </w:pPr>
          </w:p>
        </w:tc>
      </w:tr>
    </w:tbl>
    <w:p w14:paraId="2B9EBB93" w14:textId="77777777" w:rsidR="00202FBF" w:rsidRDefault="00202FBF" w:rsidP="005715F6">
      <w:pPr>
        <w:snapToGrid w:val="0"/>
        <w:spacing w:before="50" w:afterLines="50" w:after="120"/>
        <w:jc w:val="left"/>
        <w:rPr>
          <w:rFonts w:ascii="宋体" w:hAnsi="宋体"/>
          <w:spacing w:val="20"/>
          <w:sz w:val="24"/>
        </w:rPr>
      </w:pPr>
    </w:p>
    <w:p w14:paraId="038EAED4" w14:textId="77777777" w:rsidR="00202FBF" w:rsidRDefault="00DC2429" w:rsidP="005715F6">
      <w:pPr>
        <w:snapToGrid w:val="0"/>
        <w:spacing w:before="50" w:afterLines="50" w:after="120"/>
        <w:jc w:val="left"/>
        <w:rPr>
          <w:rFonts w:ascii="宋体" w:hAnsi="宋体"/>
          <w:b/>
          <w:sz w:val="24"/>
        </w:rPr>
      </w:pPr>
      <w:r>
        <w:rPr>
          <w:rFonts w:ascii="宋体" w:hAnsi="宋体" w:hint="eastAsia"/>
          <w:b/>
          <w:sz w:val="24"/>
        </w:rPr>
        <w:t>注：投标人根据采购清单中的内容进行填写，清单表中不包含价格信息。</w:t>
      </w:r>
    </w:p>
    <w:p w14:paraId="13D5A5E1" w14:textId="77777777" w:rsidR="00202FBF" w:rsidRDefault="00DC2429" w:rsidP="005715F6">
      <w:pPr>
        <w:snapToGrid w:val="0"/>
        <w:spacing w:before="50" w:afterLines="50" w:after="120"/>
        <w:jc w:val="left"/>
        <w:rPr>
          <w:rFonts w:ascii="宋体" w:hAnsi="宋体"/>
          <w:spacing w:val="20"/>
          <w:sz w:val="24"/>
        </w:rPr>
      </w:pPr>
      <w:r>
        <w:rPr>
          <w:rFonts w:ascii="宋体" w:hAnsi="宋体" w:hint="eastAsia"/>
          <w:spacing w:val="20"/>
          <w:sz w:val="24"/>
        </w:rPr>
        <w:t>法定代表人签字（或盖章）：            投标人（盖章）：</w:t>
      </w:r>
    </w:p>
    <w:p w14:paraId="06495852" w14:textId="77777777" w:rsidR="00202FBF" w:rsidRDefault="00DC2429" w:rsidP="005715F6">
      <w:pPr>
        <w:snapToGrid w:val="0"/>
        <w:spacing w:before="50" w:afterLines="50" w:after="120"/>
        <w:jc w:val="left"/>
        <w:rPr>
          <w:rFonts w:ascii="宋体" w:hAnsi="宋体"/>
          <w:color w:val="000000"/>
          <w:sz w:val="24"/>
          <w:szCs w:val="20"/>
        </w:rPr>
      </w:pPr>
      <w:r>
        <w:rPr>
          <w:rFonts w:ascii="宋体" w:hAnsi="宋体" w:hint="eastAsia"/>
          <w:color w:val="000000"/>
          <w:sz w:val="24"/>
          <w:szCs w:val="20"/>
        </w:rPr>
        <w:t>日期：</w:t>
      </w:r>
    </w:p>
    <w:p w14:paraId="46CE0261" w14:textId="77777777" w:rsidR="00202FBF" w:rsidRDefault="00202FBF" w:rsidP="005715F6">
      <w:pPr>
        <w:snapToGrid w:val="0"/>
        <w:spacing w:before="50" w:afterLines="50" w:after="120"/>
        <w:jc w:val="left"/>
        <w:rPr>
          <w:rFonts w:ascii="宋体" w:hAnsi="宋体"/>
          <w:color w:val="000000"/>
          <w:sz w:val="24"/>
        </w:rPr>
      </w:pPr>
    </w:p>
    <w:p w14:paraId="683E0CBE" w14:textId="77777777" w:rsidR="00202FBF" w:rsidRDefault="00202FBF" w:rsidP="005715F6">
      <w:pPr>
        <w:snapToGrid w:val="0"/>
        <w:spacing w:before="50" w:afterLines="50" w:after="120"/>
        <w:jc w:val="left"/>
        <w:rPr>
          <w:rFonts w:ascii="宋体" w:hAnsi="宋体"/>
          <w:color w:val="000000"/>
          <w:sz w:val="24"/>
        </w:rPr>
      </w:pPr>
    </w:p>
    <w:p w14:paraId="2F7BB622" w14:textId="77777777" w:rsidR="00202FBF" w:rsidRDefault="00202FBF" w:rsidP="005715F6">
      <w:pPr>
        <w:snapToGrid w:val="0"/>
        <w:spacing w:before="50" w:afterLines="50" w:after="120"/>
        <w:jc w:val="left"/>
        <w:rPr>
          <w:rFonts w:ascii="宋体" w:hAnsi="宋体"/>
          <w:color w:val="000000"/>
          <w:sz w:val="24"/>
        </w:rPr>
      </w:pPr>
    </w:p>
    <w:p w14:paraId="3806F96A" w14:textId="77777777" w:rsidR="00202FBF" w:rsidRDefault="00202FBF" w:rsidP="005715F6">
      <w:pPr>
        <w:snapToGrid w:val="0"/>
        <w:spacing w:before="50" w:afterLines="50" w:after="120"/>
        <w:jc w:val="left"/>
        <w:rPr>
          <w:rFonts w:ascii="宋体" w:hAnsi="宋体"/>
          <w:color w:val="000000"/>
          <w:sz w:val="24"/>
        </w:rPr>
      </w:pPr>
    </w:p>
    <w:p w14:paraId="7E9B20C9" w14:textId="77777777" w:rsidR="00202FBF" w:rsidRDefault="00DC2429" w:rsidP="005715F6">
      <w:pPr>
        <w:snapToGrid w:val="0"/>
        <w:spacing w:before="50" w:afterLines="50" w:after="120"/>
        <w:jc w:val="left"/>
        <w:rPr>
          <w:rFonts w:ascii="宋体" w:hAnsi="宋体"/>
          <w:color w:val="000000"/>
          <w:sz w:val="24"/>
        </w:rPr>
      </w:pPr>
      <w:r>
        <w:rPr>
          <w:rFonts w:ascii="宋体" w:hAnsi="宋体" w:hint="eastAsia"/>
          <w:color w:val="000000"/>
          <w:sz w:val="24"/>
        </w:rPr>
        <w:t>7.项目负责人简历：</w:t>
      </w:r>
    </w:p>
    <w:p w14:paraId="2045B196" w14:textId="77777777" w:rsidR="00202FBF" w:rsidRDefault="00202FBF" w:rsidP="005715F6">
      <w:pPr>
        <w:snapToGrid w:val="0"/>
        <w:spacing w:before="50" w:afterLines="50" w:after="120"/>
        <w:jc w:val="left"/>
        <w:rPr>
          <w:rFonts w:ascii="宋体" w:hAnsi="宋体"/>
          <w:color w:val="000000"/>
          <w:sz w:val="24"/>
          <w:szCs w:val="20"/>
        </w:rPr>
      </w:pPr>
    </w:p>
    <w:p w14:paraId="2CBA96FE" w14:textId="77777777" w:rsidR="00202FBF" w:rsidRDefault="00DC2429">
      <w:pPr>
        <w:jc w:val="center"/>
        <w:rPr>
          <w:rFonts w:ascii="宋体" w:hAnsi="宋体"/>
          <w:snapToGrid w:val="0"/>
          <w:color w:val="000000"/>
          <w:sz w:val="28"/>
        </w:rPr>
      </w:pPr>
      <w:r>
        <w:rPr>
          <w:rFonts w:ascii="宋体" w:hAnsi="宋体" w:hint="eastAsia"/>
          <w:snapToGrid w:val="0"/>
          <w:color w:val="000000"/>
          <w:sz w:val="28"/>
        </w:rPr>
        <w:t>项目负责人简历表</w:t>
      </w:r>
    </w:p>
    <w:p w14:paraId="0D3F5D67" w14:textId="77777777" w:rsidR="00202FBF" w:rsidRDefault="00202FBF" w:rsidP="005715F6">
      <w:pPr>
        <w:snapToGrid w:val="0"/>
        <w:spacing w:beforeLines="50" w:before="120" w:after="50" w:line="360" w:lineRule="auto"/>
        <w:jc w:val="center"/>
        <w:rPr>
          <w:rFonts w:ascii="宋体" w:hAnsi="宋体"/>
          <w:bCs/>
          <w:color w:val="000000"/>
          <w:sz w:val="24"/>
        </w:rPr>
      </w:pPr>
    </w:p>
    <w:p w14:paraId="52EEE4B3" w14:textId="77777777" w:rsidR="00202FBF" w:rsidRDefault="00DC2429" w:rsidP="005715F6">
      <w:pPr>
        <w:snapToGrid w:val="0"/>
        <w:spacing w:beforeLines="50" w:before="120" w:after="50" w:line="480" w:lineRule="auto"/>
        <w:rPr>
          <w:rFonts w:ascii="宋体" w:hAnsi="宋体"/>
          <w:color w:val="000000"/>
          <w:sz w:val="24"/>
        </w:rPr>
      </w:pPr>
      <w:r>
        <w:rPr>
          <w:rFonts w:ascii="宋体" w:hAnsi="宋体" w:hint="eastAsia"/>
          <w:bCs/>
          <w:color w:val="000000"/>
          <w:sz w:val="24"/>
        </w:rPr>
        <w:t>项目名称：</w:t>
      </w:r>
    </w:p>
    <w:p w14:paraId="31C88E48" w14:textId="77777777" w:rsidR="00202FBF" w:rsidRDefault="00DC2429" w:rsidP="005715F6">
      <w:pPr>
        <w:snapToGrid w:val="0"/>
        <w:spacing w:beforeLines="50" w:before="120" w:after="50" w:line="480" w:lineRule="auto"/>
        <w:rPr>
          <w:rFonts w:ascii="宋体" w:hAnsi="宋体"/>
          <w:bCs/>
          <w:color w:val="000000"/>
          <w:sz w:val="24"/>
          <w:szCs w:val="20"/>
        </w:rPr>
      </w:pPr>
      <w:r>
        <w:rPr>
          <w:rFonts w:ascii="宋体" w:hAnsi="宋体" w:hint="eastAsia"/>
          <w:bCs/>
          <w:color w:val="000000"/>
          <w:sz w:val="24"/>
        </w:rPr>
        <w:t>项目编号：</w:t>
      </w:r>
    </w:p>
    <w:tbl>
      <w:tblPr>
        <w:tblpPr w:leftFromText="180" w:rightFromText="180" w:vertAnchor="text" w:tblpY="2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80"/>
        <w:gridCol w:w="1084"/>
        <w:gridCol w:w="2733"/>
        <w:gridCol w:w="1952"/>
        <w:gridCol w:w="2928"/>
      </w:tblGrid>
      <w:tr w:rsidR="00202FBF" w14:paraId="470312C8" w14:textId="77777777">
        <w:trPr>
          <w:trHeight w:val="693"/>
        </w:trPr>
        <w:tc>
          <w:tcPr>
            <w:tcW w:w="1964" w:type="dxa"/>
            <w:gridSpan w:val="2"/>
            <w:tcBorders>
              <w:top w:val="single" w:sz="8" w:space="0" w:color="000000"/>
              <w:left w:val="single" w:sz="8" w:space="0" w:color="000000"/>
              <w:bottom w:val="single" w:sz="4" w:space="0" w:color="000000"/>
              <w:right w:val="single" w:sz="4" w:space="0" w:color="auto"/>
            </w:tcBorders>
            <w:vAlign w:val="center"/>
          </w:tcPr>
          <w:p w14:paraId="76071F2B" w14:textId="77777777" w:rsidR="00202FBF" w:rsidRDefault="00DC2429">
            <w:pPr>
              <w:spacing w:line="351" w:lineRule="atLeast"/>
              <w:jc w:val="center"/>
              <w:rPr>
                <w:rFonts w:ascii="宋体" w:hAnsi="宋体"/>
                <w:color w:val="000000"/>
                <w:sz w:val="28"/>
                <w:u w:color="000000"/>
              </w:rPr>
            </w:pPr>
            <w:r>
              <w:rPr>
                <w:rFonts w:ascii="宋体" w:hAnsi="宋体" w:hint="eastAsia"/>
                <w:color w:val="000000"/>
                <w:sz w:val="28"/>
              </w:rPr>
              <w:t>姓  名</w:t>
            </w:r>
          </w:p>
        </w:tc>
        <w:tc>
          <w:tcPr>
            <w:tcW w:w="2733" w:type="dxa"/>
            <w:tcBorders>
              <w:top w:val="single" w:sz="8" w:space="0" w:color="000000"/>
              <w:left w:val="single" w:sz="4" w:space="0" w:color="auto"/>
              <w:bottom w:val="single" w:sz="4" w:space="0" w:color="000000"/>
              <w:right w:val="single" w:sz="4" w:space="0" w:color="000000"/>
            </w:tcBorders>
            <w:vAlign w:val="center"/>
          </w:tcPr>
          <w:p w14:paraId="0A43AB9C" w14:textId="77777777" w:rsidR="00202FBF" w:rsidRDefault="00202FBF">
            <w:pPr>
              <w:spacing w:line="351" w:lineRule="atLeast"/>
              <w:jc w:val="center"/>
              <w:rPr>
                <w:rFonts w:ascii="宋体" w:hAnsi="宋体"/>
                <w:color w:val="000000"/>
                <w:sz w:val="28"/>
                <w:u w:color="000000"/>
              </w:rPr>
            </w:pPr>
          </w:p>
        </w:tc>
        <w:tc>
          <w:tcPr>
            <w:tcW w:w="1952" w:type="dxa"/>
            <w:tcBorders>
              <w:top w:val="single" w:sz="8" w:space="0" w:color="000000"/>
              <w:left w:val="single" w:sz="4" w:space="0" w:color="auto"/>
              <w:bottom w:val="single" w:sz="4" w:space="0" w:color="000000"/>
              <w:right w:val="single" w:sz="4" w:space="0" w:color="000000"/>
            </w:tcBorders>
            <w:vAlign w:val="center"/>
          </w:tcPr>
          <w:p w14:paraId="611B443B" w14:textId="77777777" w:rsidR="00202FBF" w:rsidRDefault="00DC2429">
            <w:pPr>
              <w:spacing w:line="351" w:lineRule="atLeast"/>
              <w:jc w:val="center"/>
              <w:rPr>
                <w:rFonts w:ascii="宋体" w:hAnsi="宋体"/>
                <w:color w:val="000000"/>
                <w:sz w:val="28"/>
                <w:u w:color="000000"/>
              </w:rPr>
            </w:pPr>
            <w:r>
              <w:rPr>
                <w:rFonts w:ascii="宋体" w:hAnsi="宋体" w:hint="eastAsia"/>
                <w:color w:val="000000"/>
                <w:sz w:val="28"/>
              </w:rPr>
              <w:t>性  别</w:t>
            </w:r>
          </w:p>
        </w:tc>
        <w:tc>
          <w:tcPr>
            <w:tcW w:w="2928" w:type="dxa"/>
            <w:tcBorders>
              <w:top w:val="single" w:sz="8" w:space="0" w:color="000000"/>
              <w:left w:val="single" w:sz="4" w:space="0" w:color="auto"/>
              <w:bottom w:val="single" w:sz="4" w:space="0" w:color="000000"/>
              <w:right w:val="single" w:sz="8" w:space="0" w:color="000000"/>
            </w:tcBorders>
            <w:vAlign w:val="center"/>
          </w:tcPr>
          <w:p w14:paraId="6E156CFD" w14:textId="77777777" w:rsidR="00202FBF" w:rsidRDefault="00202FBF">
            <w:pPr>
              <w:spacing w:line="351" w:lineRule="atLeast"/>
              <w:jc w:val="center"/>
              <w:rPr>
                <w:rFonts w:ascii="宋体" w:hAnsi="宋体"/>
                <w:color w:val="000000"/>
                <w:sz w:val="28"/>
                <w:u w:color="000000"/>
              </w:rPr>
            </w:pPr>
          </w:p>
        </w:tc>
      </w:tr>
      <w:tr w:rsidR="00202FBF" w14:paraId="3F8AF35C" w14:textId="77777777">
        <w:trPr>
          <w:trHeight w:val="693"/>
        </w:trPr>
        <w:tc>
          <w:tcPr>
            <w:tcW w:w="1964" w:type="dxa"/>
            <w:gridSpan w:val="2"/>
            <w:tcBorders>
              <w:top w:val="single" w:sz="8" w:space="0" w:color="000000"/>
              <w:left w:val="single" w:sz="8" w:space="0" w:color="000000"/>
              <w:bottom w:val="single" w:sz="4" w:space="0" w:color="000000"/>
              <w:right w:val="single" w:sz="4" w:space="0" w:color="auto"/>
            </w:tcBorders>
            <w:vAlign w:val="center"/>
          </w:tcPr>
          <w:p w14:paraId="5BF459A6" w14:textId="77777777" w:rsidR="00202FBF" w:rsidRDefault="00DC2429">
            <w:pPr>
              <w:spacing w:line="351" w:lineRule="atLeast"/>
              <w:jc w:val="center"/>
              <w:rPr>
                <w:rFonts w:ascii="宋体" w:hAnsi="宋体"/>
                <w:color w:val="000000"/>
                <w:sz w:val="28"/>
              </w:rPr>
            </w:pPr>
            <w:r>
              <w:rPr>
                <w:rFonts w:ascii="宋体" w:hAnsi="宋体" w:hint="eastAsia"/>
                <w:color w:val="000000"/>
                <w:sz w:val="28"/>
              </w:rPr>
              <w:t>年  龄</w:t>
            </w:r>
          </w:p>
        </w:tc>
        <w:tc>
          <w:tcPr>
            <w:tcW w:w="2733" w:type="dxa"/>
            <w:tcBorders>
              <w:top w:val="single" w:sz="8" w:space="0" w:color="000000"/>
              <w:left w:val="single" w:sz="4" w:space="0" w:color="auto"/>
              <w:bottom w:val="single" w:sz="4" w:space="0" w:color="000000"/>
              <w:right w:val="single" w:sz="4" w:space="0" w:color="000000"/>
            </w:tcBorders>
            <w:vAlign w:val="center"/>
          </w:tcPr>
          <w:p w14:paraId="48200AB9" w14:textId="77777777" w:rsidR="00202FBF" w:rsidRDefault="00202FBF">
            <w:pPr>
              <w:spacing w:line="351" w:lineRule="atLeast"/>
              <w:jc w:val="center"/>
              <w:rPr>
                <w:rFonts w:ascii="宋体" w:hAnsi="宋体"/>
                <w:color w:val="000000"/>
                <w:sz w:val="28"/>
                <w:u w:color="000000"/>
              </w:rPr>
            </w:pPr>
          </w:p>
        </w:tc>
        <w:tc>
          <w:tcPr>
            <w:tcW w:w="1952" w:type="dxa"/>
            <w:tcBorders>
              <w:top w:val="single" w:sz="8" w:space="0" w:color="000000"/>
              <w:left w:val="single" w:sz="4" w:space="0" w:color="auto"/>
              <w:bottom w:val="single" w:sz="4" w:space="0" w:color="000000"/>
              <w:right w:val="single" w:sz="4" w:space="0" w:color="000000"/>
            </w:tcBorders>
            <w:vAlign w:val="center"/>
          </w:tcPr>
          <w:p w14:paraId="104837BF" w14:textId="77777777" w:rsidR="00202FBF" w:rsidRDefault="00DC2429">
            <w:pPr>
              <w:spacing w:line="351" w:lineRule="atLeast"/>
              <w:jc w:val="center"/>
              <w:rPr>
                <w:rFonts w:ascii="宋体" w:hAnsi="宋体"/>
                <w:color w:val="000000"/>
                <w:sz w:val="28"/>
              </w:rPr>
            </w:pPr>
            <w:r>
              <w:rPr>
                <w:rFonts w:ascii="宋体" w:hAnsi="宋体" w:hint="eastAsia"/>
                <w:color w:val="000000"/>
                <w:sz w:val="28"/>
              </w:rPr>
              <w:t>身份证号</w:t>
            </w:r>
          </w:p>
        </w:tc>
        <w:tc>
          <w:tcPr>
            <w:tcW w:w="2928" w:type="dxa"/>
            <w:tcBorders>
              <w:top w:val="single" w:sz="8" w:space="0" w:color="000000"/>
              <w:left w:val="single" w:sz="4" w:space="0" w:color="auto"/>
              <w:bottom w:val="single" w:sz="4" w:space="0" w:color="000000"/>
              <w:right w:val="single" w:sz="8" w:space="0" w:color="000000"/>
            </w:tcBorders>
            <w:vAlign w:val="center"/>
          </w:tcPr>
          <w:p w14:paraId="3D8F5A60" w14:textId="77777777" w:rsidR="00202FBF" w:rsidRDefault="00202FBF">
            <w:pPr>
              <w:spacing w:line="351" w:lineRule="atLeast"/>
              <w:jc w:val="center"/>
              <w:rPr>
                <w:rFonts w:ascii="宋体" w:hAnsi="宋体"/>
                <w:color w:val="000000"/>
                <w:sz w:val="28"/>
                <w:u w:color="000000"/>
              </w:rPr>
            </w:pPr>
          </w:p>
        </w:tc>
      </w:tr>
      <w:tr w:rsidR="00202FBF" w14:paraId="786F8C9E" w14:textId="77777777">
        <w:trPr>
          <w:trHeight w:val="694"/>
        </w:trPr>
        <w:tc>
          <w:tcPr>
            <w:tcW w:w="1964" w:type="dxa"/>
            <w:gridSpan w:val="2"/>
            <w:tcBorders>
              <w:top w:val="single" w:sz="4" w:space="0" w:color="auto"/>
              <w:left w:val="single" w:sz="8" w:space="0" w:color="000000"/>
              <w:bottom w:val="single" w:sz="4" w:space="0" w:color="auto"/>
              <w:right w:val="single" w:sz="4" w:space="0" w:color="auto"/>
            </w:tcBorders>
            <w:vAlign w:val="center"/>
          </w:tcPr>
          <w:p w14:paraId="50A6EC22" w14:textId="77777777" w:rsidR="00202FBF" w:rsidRDefault="00DC2429">
            <w:pPr>
              <w:spacing w:line="351" w:lineRule="atLeast"/>
              <w:jc w:val="center"/>
              <w:rPr>
                <w:rFonts w:ascii="宋体" w:hAnsi="宋体"/>
                <w:color w:val="000000"/>
                <w:sz w:val="28"/>
                <w:u w:color="000000"/>
              </w:rPr>
            </w:pPr>
            <w:r>
              <w:rPr>
                <w:rFonts w:ascii="宋体" w:hAnsi="宋体" w:hint="eastAsia"/>
                <w:color w:val="000000"/>
                <w:sz w:val="28"/>
              </w:rPr>
              <w:t>资  格</w:t>
            </w:r>
          </w:p>
        </w:tc>
        <w:tc>
          <w:tcPr>
            <w:tcW w:w="2733" w:type="dxa"/>
            <w:tcBorders>
              <w:top w:val="single" w:sz="4" w:space="0" w:color="auto"/>
              <w:left w:val="single" w:sz="4" w:space="0" w:color="auto"/>
              <w:bottom w:val="single" w:sz="4" w:space="0" w:color="auto"/>
              <w:right w:val="single" w:sz="4" w:space="0" w:color="000000"/>
            </w:tcBorders>
            <w:vAlign w:val="center"/>
          </w:tcPr>
          <w:p w14:paraId="2EBDBAC8" w14:textId="77777777" w:rsidR="00202FBF" w:rsidRDefault="00202FBF">
            <w:pPr>
              <w:spacing w:line="351" w:lineRule="atLeast"/>
              <w:jc w:val="center"/>
              <w:rPr>
                <w:rFonts w:ascii="宋体" w:hAnsi="宋体"/>
                <w:color w:val="000000"/>
                <w:sz w:val="28"/>
                <w:u w:color="000000"/>
              </w:rPr>
            </w:pPr>
          </w:p>
        </w:tc>
        <w:tc>
          <w:tcPr>
            <w:tcW w:w="1952" w:type="dxa"/>
            <w:tcBorders>
              <w:top w:val="single" w:sz="4" w:space="0" w:color="auto"/>
              <w:left w:val="single" w:sz="4" w:space="0" w:color="auto"/>
              <w:bottom w:val="single" w:sz="4" w:space="0" w:color="auto"/>
              <w:right w:val="single" w:sz="4" w:space="0" w:color="auto"/>
            </w:tcBorders>
            <w:vAlign w:val="center"/>
          </w:tcPr>
          <w:p w14:paraId="3FB349BF" w14:textId="77777777" w:rsidR="00202FBF" w:rsidRDefault="00DC2429">
            <w:pPr>
              <w:spacing w:line="351" w:lineRule="atLeast"/>
              <w:jc w:val="center"/>
              <w:rPr>
                <w:rFonts w:ascii="宋体" w:hAnsi="宋体"/>
                <w:color w:val="000000"/>
                <w:sz w:val="28"/>
                <w:u w:color="000000"/>
              </w:rPr>
            </w:pPr>
            <w:r>
              <w:rPr>
                <w:rFonts w:ascii="宋体" w:hAnsi="宋体" w:hint="eastAsia"/>
                <w:color w:val="000000"/>
                <w:sz w:val="28"/>
              </w:rPr>
              <w:t>资格证书号</w:t>
            </w:r>
          </w:p>
        </w:tc>
        <w:tc>
          <w:tcPr>
            <w:tcW w:w="2928" w:type="dxa"/>
            <w:tcBorders>
              <w:top w:val="single" w:sz="4" w:space="0" w:color="auto"/>
              <w:left w:val="single" w:sz="4" w:space="0" w:color="auto"/>
              <w:bottom w:val="single" w:sz="4" w:space="0" w:color="auto"/>
              <w:right w:val="single" w:sz="8" w:space="0" w:color="000000"/>
            </w:tcBorders>
            <w:vAlign w:val="center"/>
          </w:tcPr>
          <w:p w14:paraId="5C20FBFA" w14:textId="77777777" w:rsidR="00202FBF" w:rsidRDefault="00202FBF">
            <w:pPr>
              <w:spacing w:line="351" w:lineRule="atLeast"/>
              <w:jc w:val="center"/>
              <w:rPr>
                <w:rFonts w:ascii="宋体" w:hAnsi="宋体"/>
                <w:color w:val="000000"/>
                <w:sz w:val="28"/>
                <w:u w:color="000000"/>
              </w:rPr>
            </w:pPr>
          </w:p>
        </w:tc>
      </w:tr>
      <w:tr w:rsidR="00202FBF" w14:paraId="5C9AC77A" w14:textId="77777777">
        <w:trPr>
          <w:trHeight w:val="631"/>
        </w:trPr>
        <w:tc>
          <w:tcPr>
            <w:tcW w:w="1964" w:type="dxa"/>
            <w:gridSpan w:val="2"/>
            <w:tcBorders>
              <w:top w:val="single" w:sz="4" w:space="0" w:color="auto"/>
              <w:left w:val="single" w:sz="8" w:space="0" w:color="000000"/>
              <w:bottom w:val="single" w:sz="4" w:space="0" w:color="000000"/>
              <w:right w:val="single" w:sz="4" w:space="0" w:color="auto"/>
            </w:tcBorders>
            <w:vAlign w:val="center"/>
          </w:tcPr>
          <w:p w14:paraId="6A7291B1" w14:textId="77777777" w:rsidR="00202FBF" w:rsidRDefault="00DC2429">
            <w:pPr>
              <w:spacing w:line="351" w:lineRule="atLeast"/>
              <w:ind w:firstLineChars="199" w:firstLine="557"/>
              <w:rPr>
                <w:rFonts w:ascii="宋体" w:hAnsi="宋体"/>
                <w:color w:val="000000"/>
                <w:sz w:val="28"/>
                <w:u w:color="000000"/>
              </w:rPr>
            </w:pPr>
            <w:r>
              <w:rPr>
                <w:rFonts w:ascii="宋体" w:hAnsi="宋体" w:hint="eastAsia"/>
                <w:color w:val="000000"/>
                <w:sz w:val="28"/>
              </w:rPr>
              <w:t>职  称</w:t>
            </w:r>
          </w:p>
        </w:tc>
        <w:tc>
          <w:tcPr>
            <w:tcW w:w="2733" w:type="dxa"/>
            <w:tcBorders>
              <w:top w:val="single" w:sz="4" w:space="0" w:color="auto"/>
              <w:left w:val="single" w:sz="4" w:space="0" w:color="auto"/>
              <w:bottom w:val="single" w:sz="4" w:space="0" w:color="000000"/>
              <w:right w:val="single" w:sz="4" w:space="0" w:color="000000"/>
            </w:tcBorders>
            <w:vAlign w:val="center"/>
          </w:tcPr>
          <w:p w14:paraId="484C1CBA" w14:textId="77777777" w:rsidR="00202FBF" w:rsidRDefault="00202FBF">
            <w:pPr>
              <w:spacing w:line="351" w:lineRule="atLeast"/>
              <w:ind w:firstLine="419"/>
              <w:jc w:val="center"/>
              <w:rPr>
                <w:rFonts w:ascii="宋体" w:hAnsi="宋体"/>
                <w:color w:val="000000"/>
                <w:sz w:val="28"/>
                <w:u w:color="000000"/>
              </w:rPr>
            </w:pPr>
          </w:p>
        </w:tc>
        <w:tc>
          <w:tcPr>
            <w:tcW w:w="1952" w:type="dxa"/>
            <w:tcBorders>
              <w:top w:val="single" w:sz="4" w:space="0" w:color="auto"/>
              <w:left w:val="single" w:sz="4" w:space="0" w:color="auto"/>
              <w:bottom w:val="single" w:sz="4" w:space="0" w:color="000000"/>
              <w:right w:val="single" w:sz="4" w:space="0" w:color="auto"/>
            </w:tcBorders>
            <w:vAlign w:val="center"/>
          </w:tcPr>
          <w:p w14:paraId="2AF6D4DA" w14:textId="77777777" w:rsidR="00202FBF" w:rsidRDefault="00DC2429">
            <w:pPr>
              <w:spacing w:line="351" w:lineRule="atLeast"/>
              <w:ind w:firstLineChars="198" w:firstLine="554"/>
              <w:rPr>
                <w:rFonts w:ascii="宋体" w:hAnsi="宋体"/>
                <w:color w:val="000000"/>
                <w:sz w:val="28"/>
                <w:u w:color="000000"/>
              </w:rPr>
            </w:pPr>
            <w:r>
              <w:rPr>
                <w:rFonts w:ascii="宋体" w:hAnsi="宋体" w:hint="eastAsia"/>
                <w:color w:val="000000"/>
                <w:sz w:val="28"/>
              </w:rPr>
              <w:t>学  历</w:t>
            </w:r>
          </w:p>
        </w:tc>
        <w:tc>
          <w:tcPr>
            <w:tcW w:w="2928" w:type="dxa"/>
            <w:tcBorders>
              <w:top w:val="single" w:sz="4" w:space="0" w:color="auto"/>
              <w:left w:val="single" w:sz="4" w:space="0" w:color="auto"/>
              <w:bottom w:val="single" w:sz="4" w:space="0" w:color="000000"/>
              <w:right w:val="single" w:sz="8" w:space="0" w:color="000000"/>
            </w:tcBorders>
            <w:vAlign w:val="center"/>
          </w:tcPr>
          <w:p w14:paraId="5A507B65" w14:textId="77777777" w:rsidR="00202FBF" w:rsidRDefault="00202FBF">
            <w:pPr>
              <w:spacing w:line="351" w:lineRule="atLeast"/>
              <w:jc w:val="center"/>
              <w:rPr>
                <w:rFonts w:ascii="宋体" w:hAnsi="宋体"/>
                <w:color w:val="000000"/>
                <w:sz w:val="28"/>
                <w:u w:color="000000"/>
              </w:rPr>
            </w:pPr>
          </w:p>
        </w:tc>
      </w:tr>
      <w:tr w:rsidR="00202FBF" w14:paraId="49F41E03" w14:textId="77777777">
        <w:trPr>
          <w:trHeight w:val="710"/>
        </w:trPr>
        <w:tc>
          <w:tcPr>
            <w:tcW w:w="1964" w:type="dxa"/>
            <w:gridSpan w:val="2"/>
            <w:tcBorders>
              <w:top w:val="single" w:sz="4" w:space="0" w:color="auto"/>
              <w:left w:val="single" w:sz="8" w:space="0" w:color="000000"/>
              <w:bottom w:val="single" w:sz="4" w:space="0" w:color="000000"/>
              <w:right w:val="single" w:sz="4" w:space="0" w:color="000000"/>
            </w:tcBorders>
            <w:vAlign w:val="center"/>
          </w:tcPr>
          <w:p w14:paraId="38E381D7" w14:textId="77777777" w:rsidR="00202FBF" w:rsidRDefault="00DC2429">
            <w:pPr>
              <w:spacing w:line="351" w:lineRule="atLeast"/>
              <w:jc w:val="center"/>
              <w:rPr>
                <w:rFonts w:ascii="宋体" w:hAnsi="宋体"/>
                <w:color w:val="000000"/>
                <w:sz w:val="28"/>
                <w:u w:color="000000"/>
              </w:rPr>
            </w:pPr>
            <w:r>
              <w:rPr>
                <w:rFonts w:ascii="宋体" w:hAnsi="宋体" w:hint="eastAsia"/>
                <w:color w:val="000000"/>
                <w:sz w:val="28"/>
                <w:u w:color="000000"/>
              </w:rPr>
              <w:t>手机号</w:t>
            </w:r>
          </w:p>
        </w:tc>
        <w:tc>
          <w:tcPr>
            <w:tcW w:w="2733" w:type="dxa"/>
            <w:tcBorders>
              <w:top w:val="single" w:sz="4" w:space="0" w:color="auto"/>
              <w:left w:val="single" w:sz="4" w:space="0" w:color="auto"/>
              <w:bottom w:val="single" w:sz="4" w:space="0" w:color="000000"/>
              <w:right w:val="single" w:sz="4" w:space="0" w:color="000000"/>
            </w:tcBorders>
            <w:vAlign w:val="center"/>
          </w:tcPr>
          <w:p w14:paraId="0AF8EBE0" w14:textId="77777777" w:rsidR="00202FBF" w:rsidRDefault="00202FBF">
            <w:pPr>
              <w:spacing w:line="351" w:lineRule="atLeast"/>
              <w:jc w:val="center"/>
              <w:rPr>
                <w:rFonts w:ascii="宋体" w:hAnsi="宋体"/>
                <w:color w:val="000000"/>
                <w:sz w:val="28"/>
                <w:u w:color="000000"/>
              </w:rPr>
            </w:pPr>
          </w:p>
        </w:tc>
        <w:tc>
          <w:tcPr>
            <w:tcW w:w="1952" w:type="dxa"/>
            <w:tcBorders>
              <w:top w:val="single" w:sz="4" w:space="0" w:color="auto"/>
              <w:left w:val="single" w:sz="4" w:space="0" w:color="auto"/>
              <w:bottom w:val="single" w:sz="4" w:space="0" w:color="000000"/>
              <w:right w:val="single" w:sz="4" w:space="0" w:color="auto"/>
            </w:tcBorders>
            <w:vAlign w:val="center"/>
          </w:tcPr>
          <w:p w14:paraId="0A7DB0E4" w14:textId="77777777" w:rsidR="00202FBF" w:rsidRDefault="00DC2429">
            <w:pPr>
              <w:spacing w:line="351" w:lineRule="atLeast"/>
              <w:jc w:val="center"/>
              <w:rPr>
                <w:rFonts w:ascii="宋体" w:hAnsi="宋体"/>
                <w:color w:val="000000"/>
                <w:sz w:val="28"/>
                <w:u w:color="000000"/>
              </w:rPr>
            </w:pPr>
            <w:r>
              <w:rPr>
                <w:rFonts w:ascii="宋体" w:hAnsi="宋体" w:hint="eastAsia"/>
                <w:color w:val="000000"/>
                <w:sz w:val="28"/>
                <w:u w:color="000000"/>
              </w:rPr>
              <w:t>联系电话</w:t>
            </w:r>
          </w:p>
        </w:tc>
        <w:tc>
          <w:tcPr>
            <w:tcW w:w="2928" w:type="dxa"/>
            <w:tcBorders>
              <w:top w:val="single" w:sz="4" w:space="0" w:color="auto"/>
              <w:left w:val="single" w:sz="4" w:space="0" w:color="auto"/>
              <w:bottom w:val="single" w:sz="4" w:space="0" w:color="000000"/>
              <w:right w:val="single" w:sz="8" w:space="0" w:color="000000"/>
            </w:tcBorders>
            <w:vAlign w:val="center"/>
          </w:tcPr>
          <w:p w14:paraId="12F7DD5E" w14:textId="77777777" w:rsidR="00202FBF" w:rsidRDefault="00202FBF">
            <w:pPr>
              <w:spacing w:line="351" w:lineRule="atLeast"/>
              <w:jc w:val="center"/>
              <w:rPr>
                <w:rFonts w:ascii="宋体" w:hAnsi="宋体"/>
                <w:color w:val="000000"/>
                <w:sz w:val="28"/>
                <w:u w:color="000000"/>
              </w:rPr>
            </w:pPr>
          </w:p>
        </w:tc>
      </w:tr>
      <w:tr w:rsidR="00202FBF" w14:paraId="753CF158" w14:textId="77777777">
        <w:trPr>
          <w:trHeight w:val="5572"/>
        </w:trPr>
        <w:tc>
          <w:tcPr>
            <w:tcW w:w="880" w:type="dxa"/>
            <w:tcBorders>
              <w:top w:val="single" w:sz="4" w:space="0" w:color="auto"/>
              <w:left w:val="single" w:sz="8" w:space="0" w:color="000000"/>
              <w:bottom w:val="single" w:sz="8" w:space="0" w:color="000000"/>
              <w:right w:val="single" w:sz="4" w:space="0" w:color="000000"/>
            </w:tcBorders>
            <w:vAlign w:val="center"/>
          </w:tcPr>
          <w:p w14:paraId="35304224" w14:textId="77777777" w:rsidR="00202FBF" w:rsidRDefault="00DC2429">
            <w:pPr>
              <w:jc w:val="center"/>
              <w:rPr>
                <w:rFonts w:ascii="宋体" w:hAnsi="宋体"/>
                <w:color w:val="000000"/>
                <w:sz w:val="28"/>
                <w:u w:color="000000"/>
              </w:rPr>
            </w:pPr>
            <w:r>
              <w:rPr>
                <w:rFonts w:ascii="宋体" w:hAnsi="宋体" w:hint="eastAsia"/>
                <w:color w:val="000000"/>
                <w:sz w:val="28"/>
              </w:rPr>
              <w:t>简</w:t>
            </w:r>
          </w:p>
          <w:p w14:paraId="17662BE2" w14:textId="77777777" w:rsidR="00202FBF" w:rsidRDefault="00202FBF">
            <w:pPr>
              <w:jc w:val="center"/>
              <w:rPr>
                <w:rFonts w:ascii="宋体" w:hAnsi="宋体"/>
                <w:color w:val="000000"/>
                <w:sz w:val="28"/>
              </w:rPr>
            </w:pPr>
          </w:p>
          <w:p w14:paraId="45AE378C" w14:textId="77777777" w:rsidR="00202FBF" w:rsidRDefault="00202FBF">
            <w:pPr>
              <w:jc w:val="center"/>
              <w:rPr>
                <w:rFonts w:ascii="宋体" w:hAnsi="宋体"/>
                <w:color w:val="000000"/>
                <w:sz w:val="28"/>
              </w:rPr>
            </w:pPr>
          </w:p>
          <w:p w14:paraId="4795C369" w14:textId="77777777" w:rsidR="00202FBF" w:rsidRDefault="00DC2429">
            <w:pPr>
              <w:spacing w:line="351" w:lineRule="atLeast"/>
              <w:jc w:val="center"/>
              <w:rPr>
                <w:rFonts w:ascii="宋体" w:hAnsi="宋体"/>
                <w:color w:val="000000"/>
                <w:u w:color="000000"/>
              </w:rPr>
            </w:pPr>
            <w:r>
              <w:rPr>
                <w:rFonts w:ascii="宋体" w:hAnsi="宋体" w:hint="eastAsia"/>
                <w:color w:val="000000"/>
                <w:sz w:val="28"/>
              </w:rPr>
              <w:t>历</w:t>
            </w:r>
          </w:p>
        </w:tc>
        <w:tc>
          <w:tcPr>
            <w:tcW w:w="8697" w:type="dxa"/>
            <w:gridSpan w:val="4"/>
            <w:tcBorders>
              <w:top w:val="single" w:sz="4" w:space="0" w:color="auto"/>
              <w:left w:val="single" w:sz="4" w:space="0" w:color="auto"/>
              <w:bottom w:val="single" w:sz="8" w:space="0" w:color="000000"/>
              <w:right w:val="single" w:sz="8" w:space="0" w:color="000000"/>
            </w:tcBorders>
            <w:vAlign w:val="center"/>
          </w:tcPr>
          <w:p w14:paraId="57766CE8" w14:textId="77777777" w:rsidR="00202FBF" w:rsidRDefault="00202FBF">
            <w:pPr>
              <w:spacing w:line="351" w:lineRule="atLeast"/>
              <w:jc w:val="center"/>
              <w:rPr>
                <w:rFonts w:ascii="宋体" w:hAnsi="宋体"/>
                <w:color w:val="000000"/>
                <w:u w:color="000000"/>
              </w:rPr>
            </w:pPr>
          </w:p>
        </w:tc>
      </w:tr>
    </w:tbl>
    <w:p w14:paraId="3E03C0D8" w14:textId="77777777" w:rsidR="00202FBF" w:rsidRDefault="00202FBF">
      <w:pPr>
        <w:rPr>
          <w:rFonts w:ascii="宋体" w:hAnsi="宋体"/>
          <w:bCs/>
          <w:snapToGrid w:val="0"/>
          <w:color w:val="000000"/>
        </w:rPr>
      </w:pPr>
    </w:p>
    <w:p w14:paraId="3109EC52" w14:textId="77777777" w:rsidR="00202FBF" w:rsidRDefault="00DC2429" w:rsidP="005715F6">
      <w:pPr>
        <w:snapToGrid w:val="0"/>
        <w:spacing w:before="50" w:afterLines="50" w:after="120" w:line="360" w:lineRule="auto"/>
        <w:ind w:firstLineChars="200" w:firstLine="480"/>
        <w:jc w:val="left"/>
        <w:rPr>
          <w:rFonts w:ascii="宋体" w:hAnsi="宋体"/>
          <w:color w:val="000000"/>
          <w:sz w:val="24"/>
          <w:szCs w:val="20"/>
        </w:rPr>
      </w:pPr>
      <w:r>
        <w:rPr>
          <w:rFonts w:ascii="宋体" w:hAnsi="宋体" w:hint="eastAsia"/>
          <w:color w:val="000000"/>
          <w:sz w:val="24"/>
          <w:szCs w:val="20"/>
        </w:rPr>
        <w:t>注：人员证书附后。</w:t>
      </w:r>
    </w:p>
    <w:p w14:paraId="64BBD510" w14:textId="77777777" w:rsidR="00202FBF" w:rsidRDefault="00DC2429" w:rsidP="005715F6">
      <w:pPr>
        <w:snapToGrid w:val="0"/>
        <w:spacing w:before="50" w:afterLines="50" w:after="120"/>
        <w:jc w:val="left"/>
        <w:rPr>
          <w:rFonts w:ascii="宋体" w:hAnsi="宋体"/>
          <w:color w:val="000000"/>
          <w:spacing w:val="20"/>
          <w:sz w:val="24"/>
        </w:rPr>
      </w:pPr>
      <w:r>
        <w:rPr>
          <w:rFonts w:ascii="宋体" w:hAnsi="宋体" w:hint="eastAsia"/>
          <w:color w:val="000000"/>
          <w:spacing w:val="20"/>
          <w:sz w:val="24"/>
        </w:rPr>
        <w:t>法定代表人签字（或盖章）：            投标人（盖章）：</w:t>
      </w:r>
    </w:p>
    <w:p w14:paraId="14E9A766" w14:textId="77777777" w:rsidR="00202FBF" w:rsidRDefault="00DC2429" w:rsidP="005715F6">
      <w:pPr>
        <w:snapToGrid w:val="0"/>
        <w:spacing w:before="50" w:afterLines="50" w:after="120"/>
        <w:jc w:val="left"/>
        <w:rPr>
          <w:rFonts w:ascii="宋体" w:hAnsi="宋体"/>
          <w:color w:val="000000"/>
          <w:sz w:val="24"/>
          <w:szCs w:val="20"/>
        </w:rPr>
      </w:pPr>
      <w:r>
        <w:rPr>
          <w:rFonts w:ascii="宋体" w:hAnsi="宋体" w:hint="eastAsia"/>
          <w:color w:val="000000"/>
          <w:sz w:val="24"/>
          <w:szCs w:val="20"/>
        </w:rPr>
        <w:lastRenderedPageBreak/>
        <w:t>日期：</w:t>
      </w:r>
    </w:p>
    <w:p w14:paraId="62C7ACB3" w14:textId="77777777" w:rsidR="00202FBF" w:rsidRDefault="00202FBF" w:rsidP="005715F6">
      <w:pPr>
        <w:snapToGrid w:val="0"/>
        <w:spacing w:before="50" w:afterLines="50" w:after="120"/>
        <w:jc w:val="left"/>
        <w:rPr>
          <w:rFonts w:ascii="宋体" w:hAnsi="宋体"/>
          <w:color w:val="000000"/>
          <w:sz w:val="24"/>
        </w:rPr>
      </w:pPr>
    </w:p>
    <w:p w14:paraId="21393528" w14:textId="77777777" w:rsidR="00202FBF" w:rsidRDefault="00202FBF" w:rsidP="005715F6">
      <w:pPr>
        <w:snapToGrid w:val="0"/>
        <w:spacing w:before="50" w:afterLines="50" w:after="120"/>
        <w:jc w:val="left"/>
        <w:rPr>
          <w:rFonts w:ascii="宋体" w:hAnsi="宋体"/>
          <w:color w:val="000000"/>
          <w:sz w:val="24"/>
        </w:rPr>
      </w:pPr>
    </w:p>
    <w:p w14:paraId="2AB9091D" w14:textId="77777777" w:rsidR="00202FBF" w:rsidRDefault="00DC2429" w:rsidP="005715F6">
      <w:pPr>
        <w:snapToGrid w:val="0"/>
        <w:spacing w:before="50" w:afterLines="50" w:after="120"/>
        <w:jc w:val="left"/>
        <w:rPr>
          <w:rFonts w:ascii="宋体" w:hAnsi="宋体"/>
          <w:color w:val="000000"/>
          <w:sz w:val="24"/>
          <w:szCs w:val="20"/>
        </w:rPr>
      </w:pPr>
      <w:r>
        <w:rPr>
          <w:rFonts w:ascii="宋体" w:hAnsi="宋体" w:hint="eastAsia"/>
          <w:color w:val="000000"/>
          <w:sz w:val="24"/>
        </w:rPr>
        <w:t>8、项目实施人员一览表格式</w:t>
      </w:r>
    </w:p>
    <w:p w14:paraId="179F5F40" w14:textId="77777777" w:rsidR="00202FBF" w:rsidRDefault="00202FBF" w:rsidP="005715F6">
      <w:pPr>
        <w:snapToGrid w:val="0"/>
        <w:spacing w:before="50" w:afterLines="50" w:after="120"/>
        <w:jc w:val="left"/>
        <w:rPr>
          <w:rFonts w:ascii="宋体" w:hAnsi="宋体"/>
          <w:color w:val="000000"/>
          <w:sz w:val="24"/>
          <w:szCs w:val="20"/>
        </w:rPr>
      </w:pPr>
    </w:p>
    <w:p w14:paraId="5815D930" w14:textId="77777777" w:rsidR="00202FBF" w:rsidRDefault="00DC2429" w:rsidP="005715F6">
      <w:pPr>
        <w:snapToGrid w:val="0"/>
        <w:spacing w:beforeLines="50" w:before="120" w:after="50"/>
        <w:jc w:val="center"/>
        <w:rPr>
          <w:rFonts w:ascii="宋体" w:hAnsi="宋体"/>
          <w:b/>
          <w:color w:val="000000"/>
          <w:sz w:val="24"/>
        </w:rPr>
      </w:pPr>
      <w:r>
        <w:rPr>
          <w:rFonts w:ascii="宋体" w:hAnsi="宋体" w:hint="eastAsia"/>
          <w:b/>
          <w:color w:val="000000"/>
          <w:sz w:val="24"/>
        </w:rPr>
        <w:t>项目实施人员（主要从业人员及其技术资格）一览表</w:t>
      </w:r>
    </w:p>
    <w:p w14:paraId="5939F674" w14:textId="77777777" w:rsidR="00202FBF" w:rsidRDefault="00DC2429" w:rsidP="005715F6">
      <w:pPr>
        <w:snapToGrid w:val="0"/>
        <w:spacing w:beforeLines="50" w:before="120" w:after="50" w:line="480" w:lineRule="auto"/>
        <w:rPr>
          <w:rFonts w:ascii="宋体" w:hAnsi="宋体"/>
          <w:color w:val="000000"/>
          <w:sz w:val="24"/>
        </w:rPr>
      </w:pPr>
      <w:r>
        <w:rPr>
          <w:rFonts w:ascii="宋体" w:hAnsi="宋体" w:hint="eastAsia"/>
          <w:bCs/>
          <w:color w:val="000000"/>
          <w:sz w:val="24"/>
        </w:rPr>
        <w:t>项目名称：</w:t>
      </w:r>
    </w:p>
    <w:p w14:paraId="1FB0AF30" w14:textId="77777777" w:rsidR="00202FBF" w:rsidRDefault="00DC2429" w:rsidP="005715F6">
      <w:pPr>
        <w:snapToGrid w:val="0"/>
        <w:spacing w:beforeLines="50" w:before="120" w:after="50" w:line="480" w:lineRule="auto"/>
        <w:rPr>
          <w:rFonts w:ascii="宋体" w:hAnsi="宋体"/>
          <w:bCs/>
          <w:color w:val="000000"/>
          <w:sz w:val="24"/>
          <w:szCs w:val="20"/>
        </w:rPr>
      </w:pPr>
      <w:r>
        <w:rPr>
          <w:rFonts w:ascii="宋体" w:hAnsi="宋体" w:hint="eastAsia"/>
          <w:bCs/>
          <w:color w:val="000000"/>
          <w:sz w:val="24"/>
        </w:rPr>
        <w:t>项目编号：</w:t>
      </w:r>
    </w:p>
    <w:tbl>
      <w:tblPr>
        <w:tblW w:w="0" w:type="auto"/>
        <w:tblInd w:w="-14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04"/>
        <w:gridCol w:w="1004"/>
        <w:gridCol w:w="1663"/>
        <w:gridCol w:w="1260"/>
        <w:gridCol w:w="1620"/>
        <w:gridCol w:w="1980"/>
      </w:tblGrid>
      <w:tr w:rsidR="00202FBF" w14:paraId="1DC56D3D" w14:textId="77777777">
        <w:tc>
          <w:tcPr>
            <w:tcW w:w="1004" w:type="dxa"/>
            <w:tcBorders>
              <w:top w:val="single" w:sz="4" w:space="0" w:color="auto"/>
              <w:left w:val="single" w:sz="4" w:space="0" w:color="auto"/>
              <w:bottom w:val="single" w:sz="4" w:space="0" w:color="auto"/>
              <w:right w:val="single" w:sz="4" w:space="0" w:color="auto"/>
            </w:tcBorders>
            <w:vAlign w:val="center"/>
          </w:tcPr>
          <w:p w14:paraId="583D7F41" w14:textId="77777777" w:rsidR="00202FBF" w:rsidRDefault="00DC2429" w:rsidP="005715F6">
            <w:pPr>
              <w:snapToGrid w:val="0"/>
              <w:spacing w:beforeLines="50" w:before="120" w:after="50" w:line="360" w:lineRule="auto"/>
              <w:jc w:val="center"/>
              <w:rPr>
                <w:rFonts w:ascii="宋体" w:hAnsi="宋体"/>
                <w:color w:val="000000"/>
                <w:sz w:val="24"/>
              </w:rPr>
            </w:pPr>
            <w:r>
              <w:rPr>
                <w:rFonts w:ascii="宋体" w:hAnsi="宋体" w:hint="eastAsia"/>
                <w:color w:val="000000"/>
                <w:sz w:val="24"/>
              </w:rPr>
              <w:t>姓名</w:t>
            </w:r>
          </w:p>
        </w:tc>
        <w:tc>
          <w:tcPr>
            <w:tcW w:w="1004" w:type="dxa"/>
            <w:tcBorders>
              <w:top w:val="single" w:sz="4" w:space="0" w:color="auto"/>
              <w:left w:val="single" w:sz="4" w:space="0" w:color="auto"/>
              <w:bottom w:val="single" w:sz="4" w:space="0" w:color="auto"/>
              <w:right w:val="single" w:sz="4" w:space="0" w:color="auto"/>
            </w:tcBorders>
            <w:vAlign w:val="center"/>
          </w:tcPr>
          <w:p w14:paraId="4A47D101" w14:textId="77777777" w:rsidR="00202FBF" w:rsidRDefault="00DC2429" w:rsidP="005715F6">
            <w:pPr>
              <w:snapToGrid w:val="0"/>
              <w:spacing w:beforeLines="50" w:before="120" w:after="50" w:line="360" w:lineRule="auto"/>
              <w:jc w:val="center"/>
              <w:rPr>
                <w:rFonts w:ascii="宋体" w:hAnsi="宋体"/>
                <w:color w:val="000000"/>
                <w:sz w:val="24"/>
              </w:rPr>
            </w:pPr>
            <w:r>
              <w:rPr>
                <w:rFonts w:ascii="宋体" w:hAnsi="宋体" w:hint="eastAsia"/>
                <w:color w:val="000000"/>
                <w:sz w:val="24"/>
              </w:rPr>
              <w:t>职务</w:t>
            </w:r>
          </w:p>
        </w:tc>
        <w:tc>
          <w:tcPr>
            <w:tcW w:w="1663" w:type="dxa"/>
            <w:tcBorders>
              <w:top w:val="single" w:sz="4" w:space="0" w:color="auto"/>
              <w:left w:val="single" w:sz="4" w:space="0" w:color="auto"/>
              <w:bottom w:val="single" w:sz="4" w:space="0" w:color="auto"/>
              <w:right w:val="single" w:sz="4" w:space="0" w:color="auto"/>
            </w:tcBorders>
            <w:vAlign w:val="center"/>
          </w:tcPr>
          <w:p w14:paraId="4029FEE3" w14:textId="77777777" w:rsidR="00202FBF" w:rsidRDefault="00DC2429" w:rsidP="005715F6">
            <w:pPr>
              <w:snapToGrid w:val="0"/>
              <w:spacing w:beforeLines="50" w:before="120" w:after="50" w:line="360" w:lineRule="auto"/>
              <w:jc w:val="center"/>
              <w:rPr>
                <w:rFonts w:ascii="宋体" w:hAnsi="宋体"/>
                <w:color w:val="000000"/>
                <w:sz w:val="24"/>
              </w:rPr>
            </w:pPr>
            <w:r>
              <w:rPr>
                <w:rFonts w:ascii="宋体" w:hAnsi="宋体" w:hint="eastAsia"/>
                <w:color w:val="000000"/>
                <w:sz w:val="24"/>
              </w:rPr>
              <w:t>专业技术资格</w:t>
            </w:r>
          </w:p>
        </w:tc>
        <w:tc>
          <w:tcPr>
            <w:tcW w:w="1260" w:type="dxa"/>
            <w:tcBorders>
              <w:top w:val="single" w:sz="4" w:space="0" w:color="auto"/>
              <w:left w:val="single" w:sz="4" w:space="0" w:color="auto"/>
              <w:bottom w:val="single" w:sz="4" w:space="0" w:color="auto"/>
              <w:right w:val="single" w:sz="4" w:space="0" w:color="auto"/>
            </w:tcBorders>
            <w:vAlign w:val="center"/>
          </w:tcPr>
          <w:p w14:paraId="2624170B" w14:textId="77777777" w:rsidR="00202FBF" w:rsidRDefault="00DC2429" w:rsidP="005715F6">
            <w:pPr>
              <w:snapToGrid w:val="0"/>
              <w:spacing w:beforeLines="50" w:before="120" w:after="50" w:line="360" w:lineRule="auto"/>
              <w:jc w:val="center"/>
              <w:rPr>
                <w:rFonts w:ascii="宋体" w:hAnsi="宋体"/>
                <w:color w:val="000000"/>
                <w:sz w:val="24"/>
              </w:rPr>
            </w:pPr>
            <w:r>
              <w:rPr>
                <w:rFonts w:ascii="宋体" w:hAnsi="宋体" w:hint="eastAsia"/>
                <w:color w:val="000000"/>
                <w:sz w:val="24"/>
              </w:rPr>
              <w:t>证书编号</w:t>
            </w:r>
          </w:p>
        </w:tc>
        <w:tc>
          <w:tcPr>
            <w:tcW w:w="1620" w:type="dxa"/>
            <w:tcBorders>
              <w:top w:val="single" w:sz="4" w:space="0" w:color="auto"/>
              <w:left w:val="single" w:sz="4" w:space="0" w:color="auto"/>
              <w:bottom w:val="single" w:sz="4" w:space="0" w:color="auto"/>
              <w:right w:val="single" w:sz="4" w:space="0" w:color="auto"/>
            </w:tcBorders>
            <w:vAlign w:val="center"/>
          </w:tcPr>
          <w:p w14:paraId="5194CCE6" w14:textId="77777777" w:rsidR="00202FBF" w:rsidRDefault="00DC2429" w:rsidP="005715F6">
            <w:pPr>
              <w:snapToGrid w:val="0"/>
              <w:spacing w:beforeLines="50" w:before="120" w:after="50" w:line="360" w:lineRule="auto"/>
              <w:jc w:val="center"/>
              <w:rPr>
                <w:rFonts w:ascii="宋体" w:hAnsi="宋体"/>
                <w:bCs/>
                <w:color w:val="000000"/>
                <w:sz w:val="24"/>
              </w:rPr>
            </w:pPr>
            <w:r>
              <w:rPr>
                <w:rFonts w:ascii="宋体" w:hAnsi="宋体" w:hint="eastAsia"/>
                <w:bCs/>
                <w:color w:val="000000"/>
                <w:sz w:val="24"/>
              </w:rPr>
              <w:t>参加本单位工作时间</w:t>
            </w:r>
          </w:p>
        </w:tc>
        <w:tc>
          <w:tcPr>
            <w:tcW w:w="1980" w:type="dxa"/>
            <w:tcBorders>
              <w:top w:val="single" w:sz="4" w:space="0" w:color="auto"/>
              <w:left w:val="single" w:sz="4" w:space="0" w:color="auto"/>
              <w:bottom w:val="single" w:sz="4" w:space="0" w:color="auto"/>
              <w:right w:val="single" w:sz="4" w:space="0" w:color="auto"/>
            </w:tcBorders>
            <w:vAlign w:val="center"/>
          </w:tcPr>
          <w:p w14:paraId="54856D78" w14:textId="77777777" w:rsidR="00202FBF" w:rsidRDefault="00DC2429" w:rsidP="005715F6">
            <w:pPr>
              <w:snapToGrid w:val="0"/>
              <w:spacing w:beforeLines="50" w:before="120" w:after="50" w:line="360" w:lineRule="auto"/>
              <w:jc w:val="center"/>
              <w:rPr>
                <w:rFonts w:ascii="宋体" w:hAnsi="宋体"/>
                <w:bCs/>
                <w:color w:val="000000"/>
                <w:sz w:val="24"/>
              </w:rPr>
            </w:pPr>
            <w:r>
              <w:rPr>
                <w:rFonts w:ascii="宋体" w:hAnsi="宋体" w:hint="eastAsia"/>
                <w:bCs/>
                <w:color w:val="000000"/>
                <w:sz w:val="24"/>
              </w:rPr>
              <w:t>劳动合同编号</w:t>
            </w:r>
          </w:p>
        </w:tc>
      </w:tr>
      <w:tr w:rsidR="00202FBF" w14:paraId="05BBAEBF" w14:textId="77777777">
        <w:tc>
          <w:tcPr>
            <w:tcW w:w="1004" w:type="dxa"/>
            <w:tcBorders>
              <w:top w:val="single" w:sz="4" w:space="0" w:color="auto"/>
              <w:left w:val="single" w:sz="4" w:space="0" w:color="auto"/>
              <w:bottom w:val="single" w:sz="4" w:space="0" w:color="auto"/>
              <w:right w:val="single" w:sz="4" w:space="0" w:color="auto"/>
            </w:tcBorders>
          </w:tcPr>
          <w:p w14:paraId="39FC6C11" w14:textId="77777777" w:rsidR="00202FBF" w:rsidRDefault="00202FBF" w:rsidP="005715F6">
            <w:pPr>
              <w:snapToGrid w:val="0"/>
              <w:spacing w:beforeLines="50" w:before="120" w:after="50" w:line="360" w:lineRule="auto"/>
              <w:rPr>
                <w:rFonts w:ascii="宋体" w:hAnsi="宋体"/>
                <w:color w:val="000000"/>
                <w:sz w:val="24"/>
              </w:rPr>
            </w:pPr>
          </w:p>
        </w:tc>
        <w:tc>
          <w:tcPr>
            <w:tcW w:w="1004" w:type="dxa"/>
            <w:tcBorders>
              <w:top w:val="single" w:sz="4" w:space="0" w:color="auto"/>
              <w:left w:val="single" w:sz="4" w:space="0" w:color="auto"/>
              <w:bottom w:val="single" w:sz="4" w:space="0" w:color="auto"/>
              <w:right w:val="single" w:sz="4" w:space="0" w:color="auto"/>
            </w:tcBorders>
          </w:tcPr>
          <w:p w14:paraId="23CA96C7" w14:textId="77777777" w:rsidR="00202FBF" w:rsidRDefault="00202FBF" w:rsidP="005715F6">
            <w:pPr>
              <w:snapToGrid w:val="0"/>
              <w:spacing w:beforeLines="50" w:before="120" w:after="50" w:line="360" w:lineRule="auto"/>
              <w:rPr>
                <w:rFonts w:ascii="宋体" w:hAnsi="宋体"/>
                <w:color w:val="000000"/>
                <w:sz w:val="24"/>
              </w:rPr>
            </w:pPr>
          </w:p>
        </w:tc>
        <w:tc>
          <w:tcPr>
            <w:tcW w:w="1663" w:type="dxa"/>
            <w:tcBorders>
              <w:top w:val="single" w:sz="4" w:space="0" w:color="auto"/>
              <w:left w:val="single" w:sz="4" w:space="0" w:color="auto"/>
              <w:bottom w:val="single" w:sz="4" w:space="0" w:color="auto"/>
              <w:right w:val="single" w:sz="4" w:space="0" w:color="auto"/>
            </w:tcBorders>
          </w:tcPr>
          <w:p w14:paraId="2E071886" w14:textId="77777777" w:rsidR="00202FBF" w:rsidRDefault="00202FBF" w:rsidP="005715F6">
            <w:pPr>
              <w:snapToGrid w:val="0"/>
              <w:spacing w:beforeLines="50" w:before="120" w:after="50" w:line="360" w:lineRule="auto"/>
              <w:rPr>
                <w:rFonts w:ascii="宋体" w:hAnsi="宋体"/>
                <w:color w:val="000000"/>
                <w:sz w:val="24"/>
              </w:rPr>
            </w:pPr>
          </w:p>
        </w:tc>
        <w:tc>
          <w:tcPr>
            <w:tcW w:w="1260" w:type="dxa"/>
            <w:tcBorders>
              <w:top w:val="single" w:sz="4" w:space="0" w:color="auto"/>
              <w:left w:val="single" w:sz="4" w:space="0" w:color="auto"/>
              <w:bottom w:val="single" w:sz="4" w:space="0" w:color="auto"/>
              <w:right w:val="single" w:sz="4" w:space="0" w:color="auto"/>
            </w:tcBorders>
          </w:tcPr>
          <w:p w14:paraId="6144AA6A" w14:textId="77777777" w:rsidR="00202FBF" w:rsidRDefault="00202FBF" w:rsidP="005715F6">
            <w:pPr>
              <w:snapToGrid w:val="0"/>
              <w:spacing w:beforeLines="50" w:before="120" w:after="50" w:line="360" w:lineRule="auto"/>
              <w:rPr>
                <w:rFonts w:ascii="宋体" w:hAnsi="宋体"/>
                <w:color w:val="000000"/>
                <w:sz w:val="24"/>
              </w:rPr>
            </w:pPr>
          </w:p>
        </w:tc>
        <w:tc>
          <w:tcPr>
            <w:tcW w:w="1620" w:type="dxa"/>
            <w:tcBorders>
              <w:top w:val="single" w:sz="4" w:space="0" w:color="auto"/>
              <w:left w:val="single" w:sz="4" w:space="0" w:color="auto"/>
              <w:bottom w:val="single" w:sz="4" w:space="0" w:color="auto"/>
              <w:right w:val="single" w:sz="4" w:space="0" w:color="auto"/>
            </w:tcBorders>
          </w:tcPr>
          <w:p w14:paraId="224A8744" w14:textId="77777777" w:rsidR="00202FBF" w:rsidRDefault="00202FBF" w:rsidP="005715F6">
            <w:pPr>
              <w:snapToGrid w:val="0"/>
              <w:spacing w:beforeLines="50" w:before="120" w:after="50" w:line="360" w:lineRule="auto"/>
              <w:rPr>
                <w:rFonts w:ascii="宋体" w:hAnsi="宋体"/>
                <w:color w:val="000000"/>
                <w:sz w:val="24"/>
              </w:rPr>
            </w:pPr>
          </w:p>
        </w:tc>
        <w:tc>
          <w:tcPr>
            <w:tcW w:w="1980" w:type="dxa"/>
            <w:tcBorders>
              <w:top w:val="single" w:sz="4" w:space="0" w:color="auto"/>
              <w:left w:val="single" w:sz="4" w:space="0" w:color="auto"/>
              <w:bottom w:val="single" w:sz="4" w:space="0" w:color="auto"/>
              <w:right w:val="single" w:sz="4" w:space="0" w:color="auto"/>
            </w:tcBorders>
          </w:tcPr>
          <w:p w14:paraId="2033FE9E" w14:textId="77777777" w:rsidR="00202FBF" w:rsidRDefault="00202FBF" w:rsidP="005715F6">
            <w:pPr>
              <w:snapToGrid w:val="0"/>
              <w:spacing w:beforeLines="50" w:before="120" w:after="50" w:line="360" w:lineRule="auto"/>
              <w:rPr>
                <w:rFonts w:ascii="宋体" w:hAnsi="宋体"/>
                <w:color w:val="000000"/>
                <w:sz w:val="24"/>
              </w:rPr>
            </w:pPr>
          </w:p>
        </w:tc>
      </w:tr>
      <w:tr w:rsidR="00202FBF" w14:paraId="45D4A4CD" w14:textId="77777777">
        <w:tc>
          <w:tcPr>
            <w:tcW w:w="1004" w:type="dxa"/>
            <w:tcBorders>
              <w:top w:val="single" w:sz="4" w:space="0" w:color="auto"/>
              <w:left w:val="single" w:sz="4" w:space="0" w:color="auto"/>
              <w:bottom w:val="single" w:sz="4" w:space="0" w:color="auto"/>
              <w:right w:val="single" w:sz="4" w:space="0" w:color="auto"/>
            </w:tcBorders>
          </w:tcPr>
          <w:p w14:paraId="0C2B8379" w14:textId="77777777" w:rsidR="00202FBF" w:rsidRDefault="00202FBF" w:rsidP="005715F6">
            <w:pPr>
              <w:snapToGrid w:val="0"/>
              <w:spacing w:beforeLines="50" w:before="120" w:after="50" w:line="360" w:lineRule="auto"/>
              <w:rPr>
                <w:rFonts w:ascii="宋体" w:hAnsi="宋体"/>
                <w:color w:val="000000"/>
                <w:sz w:val="24"/>
              </w:rPr>
            </w:pPr>
          </w:p>
        </w:tc>
        <w:tc>
          <w:tcPr>
            <w:tcW w:w="1004" w:type="dxa"/>
            <w:tcBorders>
              <w:top w:val="single" w:sz="4" w:space="0" w:color="auto"/>
              <w:left w:val="single" w:sz="4" w:space="0" w:color="auto"/>
              <w:bottom w:val="single" w:sz="4" w:space="0" w:color="auto"/>
              <w:right w:val="single" w:sz="4" w:space="0" w:color="auto"/>
            </w:tcBorders>
          </w:tcPr>
          <w:p w14:paraId="7C5F6144" w14:textId="77777777" w:rsidR="00202FBF" w:rsidRDefault="00202FBF" w:rsidP="005715F6">
            <w:pPr>
              <w:snapToGrid w:val="0"/>
              <w:spacing w:beforeLines="50" w:before="120" w:after="50" w:line="360" w:lineRule="auto"/>
              <w:rPr>
                <w:rFonts w:ascii="宋体" w:hAnsi="宋体"/>
                <w:color w:val="000000"/>
                <w:sz w:val="24"/>
              </w:rPr>
            </w:pPr>
          </w:p>
        </w:tc>
        <w:tc>
          <w:tcPr>
            <w:tcW w:w="1663" w:type="dxa"/>
            <w:tcBorders>
              <w:top w:val="single" w:sz="4" w:space="0" w:color="auto"/>
              <w:left w:val="single" w:sz="4" w:space="0" w:color="auto"/>
              <w:bottom w:val="single" w:sz="4" w:space="0" w:color="auto"/>
              <w:right w:val="single" w:sz="4" w:space="0" w:color="auto"/>
            </w:tcBorders>
          </w:tcPr>
          <w:p w14:paraId="72236343" w14:textId="77777777" w:rsidR="00202FBF" w:rsidRDefault="00202FBF" w:rsidP="005715F6">
            <w:pPr>
              <w:snapToGrid w:val="0"/>
              <w:spacing w:beforeLines="50" w:before="120" w:after="50" w:line="360" w:lineRule="auto"/>
              <w:rPr>
                <w:rFonts w:ascii="宋体" w:hAnsi="宋体"/>
                <w:color w:val="000000"/>
                <w:sz w:val="24"/>
              </w:rPr>
            </w:pPr>
          </w:p>
        </w:tc>
        <w:tc>
          <w:tcPr>
            <w:tcW w:w="1260" w:type="dxa"/>
            <w:tcBorders>
              <w:top w:val="single" w:sz="4" w:space="0" w:color="auto"/>
              <w:left w:val="single" w:sz="4" w:space="0" w:color="auto"/>
              <w:bottom w:val="single" w:sz="4" w:space="0" w:color="auto"/>
              <w:right w:val="single" w:sz="4" w:space="0" w:color="auto"/>
            </w:tcBorders>
          </w:tcPr>
          <w:p w14:paraId="52A40164" w14:textId="77777777" w:rsidR="00202FBF" w:rsidRDefault="00202FBF" w:rsidP="005715F6">
            <w:pPr>
              <w:snapToGrid w:val="0"/>
              <w:spacing w:beforeLines="50" w:before="120" w:after="50" w:line="360" w:lineRule="auto"/>
              <w:rPr>
                <w:rFonts w:ascii="宋体" w:hAnsi="宋体"/>
                <w:color w:val="000000"/>
                <w:sz w:val="24"/>
              </w:rPr>
            </w:pPr>
          </w:p>
        </w:tc>
        <w:tc>
          <w:tcPr>
            <w:tcW w:w="1620" w:type="dxa"/>
            <w:tcBorders>
              <w:top w:val="single" w:sz="4" w:space="0" w:color="auto"/>
              <w:left w:val="single" w:sz="4" w:space="0" w:color="auto"/>
              <w:bottom w:val="single" w:sz="4" w:space="0" w:color="auto"/>
              <w:right w:val="single" w:sz="4" w:space="0" w:color="auto"/>
            </w:tcBorders>
          </w:tcPr>
          <w:p w14:paraId="78D64380" w14:textId="77777777" w:rsidR="00202FBF" w:rsidRDefault="00202FBF" w:rsidP="005715F6">
            <w:pPr>
              <w:snapToGrid w:val="0"/>
              <w:spacing w:beforeLines="50" w:before="120" w:after="50" w:line="360" w:lineRule="auto"/>
              <w:rPr>
                <w:rFonts w:ascii="宋体" w:hAnsi="宋体"/>
                <w:color w:val="000000"/>
                <w:sz w:val="24"/>
              </w:rPr>
            </w:pPr>
          </w:p>
        </w:tc>
        <w:tc>
          <w:tcPr>
            <w:tcW w:w="1980" w:type="dxa"/>
            <w:tcBorders>
              <w:top w:val="single" w:sz="4" w:space="0" w:color="auto"/>
              <w:left w:val="single" w:sz="4" w:space="0" w:color="auto"/>
              <w:bottom w:val="single" w:sz="4" w:space="0" w:color="auto"/>
              <w:right w:val="single" w:sz="4" w:space="0" w:color="auto"/>
            </w:tcBorders>
          </w:tcPr>
          <w:p w14:paraId="4EE86E19" w14:textId="77777777" w:rsidR="00202FBF" w:rsidRDefault="00202FBF" w:rsidP="005715F6">
            <w:pPr>
              <w:snapToGrid w:val="0"/>
              <w:spacing w:beforeLines="50" w:before="120" w:after="50" w:line="360" w:lineRule="auto"/>
              <w:rPr>
                <w:rFonts w:ascii="宋体" w:hAnsi="宋体"/>
                <w:color w:val="000000"/>
                <w:sz w:val="24"/>
              </w:rPr>
            </w:pPr>
          </w:p>
        </w:tc>
      </w:tr>
      <w:tr w:rsidR="00202FBF" w14:paraId="0C5BF851" w14:textId="77777777">
        <w:tc>
          <w:tcPr>
            <w:tcW w:w="1004" w:type="dxa"/>
            <w:tcBorders>
              <w:top w:val="single" w:sz="4" w:space="0" w:color="auto"/>
              <w:left w:val="single" w:sz="4" w:space="0" w:color="auto"/>
              <w:bottom w:val="single" w:sz="4" w:space="0" w:color="auto"/>
              <w:right w:val="single" w:sz="4" w:space="0" w:color="auto"/>
            </w:tcBorders>
          </w:tcPr>
          <w:p w14:paraId="09C31FA6" w14:textId="77777777" w:rsidR="00202FBF" w:rsidRDefault="00202FBF" w:rsidP="005715F6">
            <w:pPr>
              <w:snapToGrid w:val="0"/>
              <w:spacing w:beforeLines="50" w:before="120" w:after="50" w:line="360" w:lineRule="auto"/>
              <w:rPr>
                <w:rFonts w:ascii="宋体" w:hAnsi="宋体"/>
                <w:color w:val="000000"/>
                <w:sz w:val="24"/>
              </w:rPr>
            </w:pPr>
          </w:p>
        </w:tc>
        <w:tc>
          <w:tcPr>
            <w:tcW w:w="1004" w:type="dxa"/>
            <w:tcBorders>
              <w:top w:val="single" w:sz="4" w:space="0" w:color="auto"/>
              <w:left w:val="single" w:sz="4" w:space="0" w:color="auto"/>
              <w:bottom w:val="single" w:sz="4" w:space="0" w:color="auto"/>
              <w:right w:val="single" w:sz="4" w:space="0" w:color="auto"/>
            </w:tcBorders>
          </w:tcPr>
          <w:p w14:paraId="1DA1C83F" w14:textId="77777777" w:rsidR="00202FBF" w:rsidRDefault="00202FBF" w:rsidP="005715F6">
            <w:pPr>
              <w:snapToGrid w:val="0"/>
              <w:spacing w:beforeLines="50" w:before="120" w:after="50" w:line="360" w:lineRule="auto"/>
              <w:rPr>
                <w:rFonts w:ascii="宋体" w:hAnsi="宋体"/>
                <w:color w:val="000000"/>
                <w:sz w:val="24"/>
              </w:rPr>
            </w:pPr>
          </w:p>
        </w:tc>
        <w:tc>
          <w:tcPr>
            <w:tcW w:w="1663" w:type="dxa"/>
            <w:tcBorders>
              <w:top w:val="single" w:sz="4" w:space="0" w:color="auto"/>
              <w:left w:val="single" w:sz="4" w:space="0" w:color="auto"/>
              <w:bottom w:val="single" w:sz="4" w:space="0" w:color="auto"/>
              <w:right w:val="single" w:sz="4" w:space="0" w:color="auto"/>
            </w:tcBorders>
          </w:tcPr>
          <w:p w14:paraId="628BE16A" w14:textId="77777777" w:rsidR="00202FBF" w:rsidRDefault="00202FBF" w:rsidP="005715F6">
            <w:pPr>
              <w:pStyle w:val="af2"/>
              <w:snapToGrid w:val="0"/>
              <w:spacing w:beforeLines="50" w:before="120" w:after="50" w:line="360" w:lineRule="auto"/>
              <w:ind w:left="5250"/>
              <w:rPr>
                <w:rFonts w:ascii="宋体" w:eastAsia="宋体" w:hAnsi="宋体"/>
                <w:color w:val="000000"/>
                <w:kern w:val="2"/>
                <w:sz w:val="24"/>
                <w:szCs w:val="24"/>
              </w:rPr>
            </w:pPr>
          </w:p>
        </w:tc>
        <w:tc>
          <w:tcPr>
            <w:tcW w:w="1260" w:type="dxa"/>
            <w:tcBorders>
              <w:top w:val="single" w:sz="4" w:space="0" w:color="auto"/>
              <w:left w:val="single" w:sz="4" w:space="0" w:color="auto"/>
              <w:bottom w:val="single" w:sz="4" w:space="0" w:color="auto"/>
              <w:right w:val="single" w:sz="4" w:space="0" w:color="auto"/>
            </w:tcBorders>
          </w:tcPr>
          <w:p w14:paraId="2B53991E" w14:textId="77777777" w:rsidR="00202FBF" w:rsidRDefault="00202FBF" w:rsidP="005715F6">
            <w:pPr>
              <w:snapToGrid w:val="0"/>
              <w:spacing w:beforeLines="50" w:before="120" w:after="50" w:line="360" w:lineRule="auto"/>
              <w:rPr>
                <w:rFonts w:ascii="宋体" w:hAnsi="宋体"/>
                <w:color w:val="000000"/>
                <w:sz w:val="24"/>
              </w:rPr>
            </w:pPr>
          </w:p>
        </w:tc>
        <w:tc>
          <w:tcPr>
            <w:tcW w:w="1620" w:type="dxa"/>
            <w:tcBorders>
              <w:top w:val="single" w:sz="4" w:space="0" w:color="auto"/>
              <w:left w:val="single" w:sz="4" w:space="0" w:color="auto"/>
              <w:bottom w:val="single" w:sz="4" w:space="0" w:color="auto"/>
              <w:right w:val="single" w:sz="4" w:space="0" w:color="auto"/>
            </w:tcBorders>
          </w:tcPr>
          <w:p w14:paraId="4125E62C" w14:textId="77777777" w:rsidR="00202FBF" w:rsidRDefault="00202FBF" w:rsidP="005715F6">
            <w:pPr>
              <w:snapToGrid w:val="0"/>
              <w:spacing w:beforeLines="50" w:before="120" w:after="50" w:line="360" w:lineRule="auto"/>
              <w:rPr>
                <w:rFonts w:ascii="宋体" w:hAnsi="宋体"/>
                <w:color w:val="000000"/>
                <w:sz w:val="24"/>
              </w:rPr>
            </w:pPr>
          </w:p>
        </w:tc>
        <w:tc>
          <w:tcPr>
            <w:tcW w:w="1980" w:type="dxa"/>
            <w:tcBorders>
              <w:top w:val="single" w:sz="4" w:space="0" w:color="auto"/>
              <w:left w:val="single" w:sz="4" w:space="0" w:color="auto"/>
              <w:bottom w:val="single" w:sz="4" w:space="0" w:color="auto"/>
              <w:right w:val="single" w:sz="4" w:space="0" w:color="auto"/>
            </w:tcBorders>
          </w:tcPr>
          <w:p w14:paraId="65FBEA64" w14:textId="77777777" w:rsidR="00202FBF" w:rsidRDefault="00202FBF" w:rsidP="005715F6">
            <w:pPr>
              <w:snapToGrid w:val="0"/>
              <w:spacing w:beforeLines="50" w:before="120" w:after="50" w:line="360" w:lineRule="auto"/>
              <w:rPr>
                <w:rFonts w:ascii="宋体" w:hAnsi="宋体"/>
                <w:color w:val="000000"/>
                <w:sz w:val="24"/>
              </w:rPr>
            </w:pPr>
          </w:p>
        </w:tc>
      </w:tr>
      <w:tr w:rsidR="00202FBF" w14:paraId="76F2F617" w14:textId="77777777">
        <w:tc>
          <w:tcPr>
            <w:tcW w:w="1004" w:type="dxa"/>
            <w:tcBorders>
              <w:top w:val="single" w:sz="4" w:space="0" w:color="auto"/>
              <w:left w:val="single" w:sz="4" w:space="0" w:color="auto"/>
              <w:bottom w:val="single" w:sz="4" w:space="0" w:color="auto"/>
              <w:right w:val="single" w:sz="4" w:space="0" w:color="auto"/>
            </w:tcBorders>
          </w:tcPr>
          <w:p w14:paraId="3F51E3D0" w14:textId="77777777" w:rsidR="00202FBF" w:rsidRDefault="00202FBF" w:rsidP="005715F6">
            <w:pPr>
              <w:snapToGrid w:val="0"/>
              <w:spacing w:beforeLines="50" w:before="120" w:after="50" w:line="360" w:lineRule="auto"/>
              <w:rPr>
                <w:rFonts w:ascii="宋体" w:hAnsi="宋体"/>
                <w:color w:val="000000"/>
                <w:sz w:val="24"/>
              </w:rPr>
            </w:pPr>
          </w:p>
        </w:tc>
        <w:tc>
          <w:tcPr>
            <w:tcW w:w="1004" w:type="dxa"/>
            <w:tcBorders>
              <w:top w:val="single" w:sz="4" w:space="0" w:color="auto"/>
              <w:left w:val="single" w:sz="4" w:space="0" w:color="auto"/>
              <w:bottom w:val="single" w:sz="4" w:space="0" w:color="auto"/>
              <w:right w:val="single" w:sz="4" w:space="0" w:color="auto"/>
            </w:tcBorders>
          </w:tcPr>
          <w:p w14:paraId="439D78BB" w14:textId="77777777" w:rsidR="00202FBF" w:rsidRDefault="00202FBF" w:rsidP="005715F6">
            <w:pPr>
              <w:snapToGrid w:val="0"/>
              <w:spacing w:beforeLines="50" w:before="120" w:after="50" w:line="360" w:lineRule="auto"/>
              <w:rPr>
                <w:rFonts w:ascii="宋体" w:hAnsi="宋体"/>
                <w:color w:val="000000"/>
                <w:sz w:val="24"/>
              </w:rPr>
            </w:pPr>
          </w:p>
        </w:tc>
        <w:tc>
          <w:tcPr>
            <w:tcW w:w="1663" w:type="dxa"/>
            <w:tcBorders>
              <w:top w:val="single" w:sz="4" w:space="0" w:color="auto"/>
              <w:left w:val="single" w:sz="4" w:space="0" w:color="auto"/>
              <w:bottom w:val="single" w:sz="4" w:space="0" w:color="auto"/>
              <w:right w:val="single" w:sz="4" w:space="0" w:color="auto"/>
            </w:tcBorders>
          </w:tcPr>
          <w:p w14:paraId="0B2D736E" w14:textId="77777777" w:rsidR="00202FBF" w:rsidRDefault="00202FBF" w:rsidP="005715F6">
            <w:pPr>
              <w:snapToGrid w:val="0"/>
              <w:spacing w:beforeLines="50" w:before="120" w:after="50" w:line="360" w:lineRule="auto"/>
              <w:rPr>
                <w:rFonts w:ascii="宋体" w:hAnsi="宋体"/>
                <w:color w:val="000000"/>
                <w:sz w:val="24"/>
              </w:rPr>
            </w:pPr>
          </w:p>
        </w:tc>
        <w:tc>
          <w:tcPr>
            <w:tcW w:w="1260" w:type="dxa"/>
            <w:tcBorders>
              <w:top w:val="single" w:sz="4" w:space="0" w:color="auto"/>
              <w:left w:val="single" w:sz="4" w:space="0" w:color="auto"/>
              <w:bottom w:val="single" w:sz="4" w:space="0" w:color="auto"/>
              <w:right w:val="single" w:sz="4" w:space="0" w:color="auto"/>
            </w:tcBorders>
          </w:tcPr>
          <w:p w14:paraId="69B2001A" w14:textId="77777777" w:rsidR="00202FBF" w:rsidRDefault="00202FBF" w:rsidP="005715F6">
            <w:pPr>
              <w:snapToGrid w:val="0"/>
              <w:spacing w:beforeLines="50" w:before="120" w:after="50" w:line="360" w:lineRule="auto"/>
              <w:rPr>
                <w:rFonts w:ascii="宋体" w:hAnsi="宋体"/>
                <w:color w:val="000000"/>
                <w:sz w:val="24"/>
              </w:rPr>
            </w:pPr>
          </w:p>
        </w:tc>
        <w:tc>
          <w:tcPr>
            <w:tcW w:w="1620" w:type="dxa"/>
            <w:tcBorders>
              <w:top w:val="single" w:sz="4" w:space="0" w:color="auto"/>
              <w:left w:val="single" w:sz="4" w:space="0" w:color="auto"/>
              <w:bottom w:val="single" w:sz="4" w:space="0" w:color="auto"/>
              <w:right w:val="single" w:sz="4" w:space="0" w:color="auto"/>
            </w:tcBorders>
          </w:tcPr>
          <w:p w14:paraId="6CBAC7AD" w14:textId="77777777" w:rsidR="00202FBF" w:rsidRDefault="00202FBF" w:rsidP="005715F6">
            <w:pPr>
              <w:snapToGrid w:val="0"/>
              <w:spacing w:beforeLines="50" w:before="120" w:after="50" w:line="360" w:lineRule="auto"/>
              <w:rPr>
                <w:rFonts w:ascii="宋体" w:hAnsi="宋体"/>
                <w:color w:val="000000"/>
                <w:sz w:val="24"/>
              </w:rPr>
            </w:pPr>
          </w:p>
        </w:tc>
        <w:tc>
          <w:tcPr>
            <w:tcW w:w="1980" w:type="dxa"/>
            <w:tcBorders>
              <w:top w:val="single" w:sz="4" w:space="0" w:color="auto"/>
              <w:left w:val="single" w:sz="4" w:space="0" w:color="auto"/>
              <w:bottom w:val="single" w:sz="4" w:space="0" w:color="auto"/>
              <w:right w:val="single" w:sz="4" w:space="0" w:color="auto"/>
            </w:tcBorders>
          </w:tcPr>
          <w:p w14:paraId="548B16B5" w14:textId="77777777" w:rsidR="00202FBF" w:rsidRDefault="00202FBF" w:rsidP="005715F6">
            <w:pPr>
              <w:snapToGrid w:val="0"/>
              <w:spacing w:beforeLines="50" w:before="120" w:after="50" w:line="360" w:lineRule="auto"/>
              <w:rPr>
                <w:rFonts w:ascii="宋体" w:hAnsi="宋体"/>
                <w:color w:val="000000"/>
                <w:sz w:val="24"/>
              </w:rPr>
            </w:pPr>
          </w:p>
        </w:tc>
      </w:tr>
      <w:tr w:rsidR="00202FBF" w14:paraId="6DD96839" w14:textId="77777777">
        <w:tc>
          <w:tcPr>
            <w:tcW w:w="1004" w:type="dxa"/>
            <w:tcBorders>
              <w:top w:val="single" w:sz="4" w:space="0" w:color="auto"/>
              <w:left w:val="single" w:sz="4" w:space="0" w:color="auto"/>
              <w:bottom w:val="single" w:sz="4" w:space="0" w:color="auto"/>
              <w:right w:val="single" w:sz="4" w:space="0" w:color="auto"/>
            </w:tcBorders>
          </w:tcPr>
          <w:p w14:paraId="61D7D67A" w14:textId="77777777" w:rsidR="00202FBF" w:rsidRDefault="00202FBF" w:rsidP="005715F6">
            <w:pPr>
              <w:snapToGrid w:val="0"/>
              <w:spacing w:beforeLines="50" w:before="120" w:after="50" w:line="360" w:lineRule="auto"/>
              <w:rPr>
                <w:rFonts w:ascii="宋体" w:hAnsi="宋体"/>
                <w:color w:val="000000"/>
                <w:sz w:val="24"/>
              </w:rPr>
            </w:pPr>
          </w:p>
        </w:tc>
        <w:tc>
          <w:tcPr>
            <w:tcW w:w="1004" w:type="dxa"/>
            <w:tcBorders>
              <w:top w:val="single" w:sz="4" w:space="0" w:color="auto"/>
              <w:left w:val="single" w:sz="4" w:space="0" w:color="auto"/>
              <w:bottom w:val="single" w:sz="4" w:space="0" w:color="auto"/>
              <w:right w:val="single" w:sz="4" w:space="0" w:color="auto"/>
            </w:tcBorders>
          </w:tcPr>
          <w:p w14:paraId="304BE58E" w14:textId="77777777" w:rsidR="00202FBF" w:rsidRDefault="00202FBF" w:rsidP="005715F6">
            <w:pPr>
              <w:snapToGrid w:val="0"/>
              <w:spacing w:beforeLines="50" w:before="120" w:after="50" w:line="360" w:lineRule="auto"/>
              <w:rPr>
                <w:rFonts w:ascii="宋体" w:hAnsi="宋体"/>
                <w:color w:val="000000"/>
                <w:sz w:val="24"/>
              </w:rPr>
            </w:pPr>
          </w:p>
        </w:tc>
        <w:tc>
          <w:tcPr>
            <w:tcW w:w="1663" w:type="dxa"/>
            <w:tcBorders>
              <w:top w:val="single" w:sz="4" w:space="0" w:color="auto"/>
              <w:left w:val="single" w:sz="4" w:space="0" w:color="auto"/>
              <w:bottom w:val="single" w:sz="4" w:space="0" w:color="auto"/>
              <w:right w:val="single" w:sz="4" w:space="0" w:color="auto"/>
            </w:tcBorders>
          </w:tcPr>
          <w:p w14:paraId="6AB24D41" w14:textId="77777777" w:rsidR="00202FBF" w:rsidRDefault="00202FBF" w:rsidP="005715F6">
            <w:pPr>
              <w:snapToGrid w:val="0"/>
              <w:spacing w:beforeLines="50" w:before="120" w:after="50" w:line="360" w:lineRule="auto"/>
              <w:rPr>
                <w:rFonts w:ascii="宋体" w:hAnsi="宋体"/>
                <w:color w:val="000000"/>
                <w:sz w:val="24"/>
              </w:rPr>
            </w:pPr>
          </w:p>
        </w:tc>
        <w:tc>
          <w:tcPr>
            <w:tcW w:w="1260" w:type="dxa"/>
            <w:tcBorders>
              <w:top w:val="single" w:sz="4" w:space="0" w:color="auto"/>
              <w:left w:val="single" w:sz="4" w:space="0" w:color="auto"/>
              <w:bottom w:val="single" w:sz="4" w:space="0" w:color="auto"/>
              <w:right w:val="single" w:sz="4" w:space="0" w:color="auto"/>
            </w:tcBorders>
          </w:tcPr>
          <w:p w14:paraId="554A9A31" w14:textId="77777777" w:rsidR="00202FBF" w:rsidRDefault="00202FBF" w:rsidP="005715F6">
            <w:pPr>
              <w:snapToGrid w:val="0"/>
              <w:spacing w:beforeLines="50" w:before="120" w:after="50" w:line="360" w:lineRule="auto"/>
              <w:rPr>
                <w:rFonts w:ascii="宋体" w:hAnsi="宋体"/>
                <w:color w:val="000000"/>
                <w:sz w:val="24"/>
              </w:rPr>
            </w:pPr>
          </w:p>
        </w:tc>
        <w:tc>
          <w:tcPr>
            <w:tcW w:w="1620" w:type="dxa"/>
            <w:tcBorders>
              <w:top w:val="single" w:sz="4" w:space="0" w:color="auto"/>
              <w:left w:val="single" w:sz="4" w:space="0" w:color="auto"/>
              <w:bottom w:val="single" w:sz="4" w:space="0" w:color="auto"/>
              <w:right w:val="single" w:sz="4" w:space="0" w:color="auto"/>
            </w:tcBorders>
          </w:tcPr>
          <w:p w14:paraId="2A0A3300" w14:textId="77777777" w:rsidR="00202FBF" w:rsidRDefault="00202FBF" w:rsidP="005715F6">
            <w:pPr>
              <w:snapToGrid w:val="0"/>
              <w:spacing w:beforeLines="50" w:before="120" w:after="50" w:line="360" w:lineRule="auto"/>
              <w:rPr>
                <w:rFonts w:ascii="宋体" w:hAnsi="宋体"/>
                <w:color w:val="000000"/>
                <w:sz w:val="24"/>
              </w:rPr>
            </w:pPr>
          </w:p>
        </w:tc>
        <w:tc>
          <w:tcPr>
            <w:tcW w:w="1980" w:type="dxa"/>
            <w:tcBorders>
              <w:top w:val="single" w:sz="4" w:space="0" w:color="auto"/>
              <w:left w:val="single" w:sz="4" w:space="0" w:color="auto"/>
              <w:bottom w:val="single" w:sz="4" w:space="0" w:color="auto"/>
              <w:right w:val="single" w:sz="4" w:space="0" w:color="auto"/>
            </w:tcBorders>
          </w:tcPr>
          <w:p w14:paraId="645361BC" w14:textId="77777777" w:rsidR="00202FBF" w:rsidRDefault="00202FBF" w:rsidP="005715F6">
            <w:pPr>
              <w:snapToGrid w:val="0"/>
              <w:spacing w:beforeLines="50" w:before="120" w:after="50" w:line="360" w:lineRule="auto"/>
              <w:rPr>
                <w:rFonts w:ascii="宋体" w:hAnsi="宋体"/>
                <w:color w:val="000000"/>
                <w:sz w:val="24"/>
              </w:rPr>
            </w:pPr>
          </w:p>
        </w:tc>
      </w:tr>
      <w:tr w:rsidR="00202FBF" w14:paraId="00B01C20" w14:textId="77777777">
        <w:tc>
          <w:tcPr>
            <w:tcW w:w="1004" w:type="dxa"/>
            <w:tcBorders>
              <w:top w:val="single" w:sz="4" w:space="0" w:color="auto"/>
              <w:left w:val="single" w:sz="4" w:space="0" w:color="auto"/>
              <w:bottom w:val="single" w:sz="4" w:space="0" w:color="auto"/>
              <w:right w:val="single" w:sz="4" w:space="0" w:color="auto"/>
            </w:tcBorders>
          </w:tcPr>
          <w:p w14:paraId="4880475F" w14:textId="77777777" w:rsidR="00202FBF" w:rsidRDefault="00202FBF" w:rsidP="005715F6">
            <w:pPr>
              <w:snapToGrid w:val="0"/>
              <w:spacing w:beforeLines="50" w:before="120" w:after="50" w:line="360" w:lineRule="auto"/>
              <w:rPr>
                <w:rFonts w:ascii="宋体" w:hAnsi="宋体"/>
                <w:color w:val="000000"/>
                <w:sz w:val="24"/>
              </w:rPr>
            </w:pPr>
          </w:p>
        </w:tc>
        <w:tc>
          <w:tcPr>
            <w:tcW w:w="1004" w:type="dxa"/>
            <w:tcBorders>
              <w:top w:val="single" w:sz="4" w:space="0" w:color="auto"/>
              <w:left w:val="single" w:sz="4" w:space="0" w:color="auto"/>
              <w:bottom w:val="single" w:sz="4" w:space="0" w:color="auto"/>
              <w:right w:val="single" w:sz="4" w:space="0" w:color="auto"/>
            </w:tcBorders>
          </w:tcPr>
          <w:p w14:paraId="7C3EDA4E" w14:textId="77777777" w:rsidR="00202FBF" w:rsidRDefault="00202FBF" w:rsidP="005715F6">
            <w:pPr>
              <w:snapToGrid w:val="0"/>
              <w:spacing w:beforeLines="50" w:before="120" w:after="50" w:line="360" w:lineRule="auto"/>
              <w:rPr>
                <w:rFonts w:ascii="宋体" w:hAnsi="宋体"/>
                <w:color w:val="000000"/>
                <w:sz w:val="24"/>
              </w:rPr>
            </w:pPr>
          </w:p>
        </w:tc>
        <w:tc>
          <w:tcPr>
            <w:tcW w:w="1663" w:type="dxa"/>
            <w:tcBorders>
              <w:top w:val="single" w:sz="4" w:space="0" w:color="auto"/>
              <w:left w:val="single" w:sz="4" w:space="0" w:color="auto"/>
              <w:bottom w:val="single" w:sz="4" w:space="0" w:color="auto"/>
              <w:right w:val="single" w:sz="4" w:space="0" w:color="auto"/>
            </w:tcBorders>
          </w:tcPr>
          <w:p w14:paraId="1249D787" w14:textId="77777777" w:rsidR="00202FBF" w:rsidRDefault="00202FBF" w:rsidP="005715F6">
            <w:pPr>
              <w:snapToGrid w:val="0"/>
              <w:spacing w:beforeLines="50" w:before="120" w:after="50" w:line="360" w:lineRule="auto"/>
              <w:rPr>
                <w:rFonts w:ascii="宋体" w:hAnsi="宋体"/>
                <w:color w:val="000000"/>
                <w:sz w:val="24"/>
              </w:rPr>
            </w:pPr>
          </w:p>
        </w:tc>
        <w:tc>
          <w:tcPr>
            <w:tcW w:w="1260" w:type="dxa"/>
            <w:tcBorders>
              <w:top w:val="single" w:sz="4" w:space="0" w:color="auto"/>
              <w:left w:val="single" w:sz="4" w:space="0" w:color="auto"/>
              <w:bottom w:val="single" w:sz="4" w:space="0" w:color="auto"/>
              <w:right w:val="single" w:sz="4" w:space="0" w:color="auto"/>
            </w:tcBorders>
          </w:tcPr>
          <w:p w14:paraId="35DE0CD1" w14:textId="77777777" w:rsidR="00202FBF" w:rsidRDefault="00202FBF" w:rsidP="005715F6">
            <w:pPr>
              <w:snapToGrid w:val="0"/>
              <w:spacing w:beforeLines="50" w:before="120" w:after="50" w:line="360" w:lineRule="auto"/>
              <w:rPr>
                <w:rFonts w:ascii="宋体" w:hAnsi="宋体"/>
                <w:color w:val="000000"/>
                <w:sz w:val="24"/>
              </w:rPr>
            </w:pPr>
          </w:p>
        </w:tc>
        <w:tc>
          <w:tcPr>
            <w:tcW w:w="1620" w:type="dxa"/>
            <w:tcBorders>
              <w:top w:val="single" w:sz="4" w:space="0" w:color="auto"/>
              <w:left w:val="single" w:sz="4" w:space="0" w:color="auto"/>
              <w:bottom w:val="single" w:sz="4" w:space="0" w:color="auto"/>
              <w:right w:val="single" w:sz="4" w:space="0" w:color="auto"/>
            </w:tcBorders>
          </w:tcPr>
          <w:p w14:paraId="229E7F4D" w14:textId="77777777" w:rsidR="00202FBF" w:rsidRDefault="00202FBF" w:rsidP="005715F6">
            <w:pPr>
              <w:snapToGrid w:val="0"/>
              <w:spacing w:beforeLines="50" w:before="120" w:after="50" w:line="360" w:lineRule="auto"/>
              <w:rPr>
                <w:rFonts w:ascii="宋体" w:hAnsi="宋体"/>
                <w:color w:val="000000"/>
                <w:sz w:val="24"/>
              </w:rPr>
            </w:pPr>
          </w:p>
        </w:tc>
        <w:tc>
          <w:tcPr>
            <w:tcW w:w="1980" w:type="dxa"/>
            <w:tcBorders>
              <w:top w:val="single" w:sz="4" w:space="0" w:color="auto"/>
              <w:left w:val="single" w:sz="4" w:space="0" w:color="auto"/>
              <w:bottom w:val="single" w:sz="4" w:space="0" w:color="auto"/>
              <w:right w:val="single" w:sz="4" w:space="0" w:color="auto"/>
            </w:tcBorders>
          </w:tcPr>
          <w:p w14:paraId="35866A7D" w14:textId="77777777" w:rsidR="00202FBF" w:rsidRDefault="00202FBF" w:rsidP="005715F6">
            <w:pPr>
              <w:snapToGrid w:val="0"/>
              <w:spacing w:beforeLines="50" w:before="120" w:after="50" w:line="360" w:lineRule="auto"/>
              <w:rPr>
                <w:rFonts w:ascii="宋体" w:hAnsi="宋体"/>
                <w:color w:val="000000"/>
                <w:sz w:val="24"/>
              </w:rPr>
            </w:pPr>
          </w:p>
        </w:tc>
      </w:tr>
      <w:tr w:rsidR="00202FBF" w14:paraId="1CDE0694" w14:textId="77777777">
        <w:tc>
          <w:tcPr>
            <w:tcW w:w="1004" w:type="dxa"/>
            <w:tcBorders>
              <w:top w:val="single" w:sz="4" w:space="0" w:color="auto"/>
              <w:left w:val="single" w:sz="4" w:space="0" w:color="auto"/>
              <w:bottom w:val="single" w:sz="4" w:space="0" w:color="auto"/>
              <w:right w:val="single" w:sz="4" w:space="0" w:color="auto"/>
            </w:tcBorders>
          </w:tcPr>
          <w:p w14:paraId="7F339B83" w14:textId="77777777" w:rsidR="00202FBF" w:rsidRDefault="00202FBF" w:rsidP="005715F6">
            <w:pPr>
              <w:snapToGrid w:val="0"/>
              <w:spacing w:beforeLines="50" w:before="120" w:after="50" w:line="360" w:lineRule="auto"/>
              <w:rPr>
                <w:rFonts w:ascii="宋体" w:hAnsi="宋体"/>
                <w:color w:val="000000"/>
                <w:sz w:val="24"/>
              </w:rPr>
            </w:pPr>
          </w:p>
        </w:tc>
        <w:tc>
          <w:tcPr>
            <w:tcW w:w="1004" w:type="dxa"/>
            <w:tcBorders>
              <w:top w:val="single" w:sz="4" w:space="0" w:color="auto"/>
              <w:left w:val="single" w:sz="4" w:space="0" w:color="auto"/>
              <w:bottom w:val="single" w:sz="4" w:space="0" w:color="auto"/>
              <w:right w:val="single" w:sz="4" w:space="0" w:color="auto"/>
            </w:tcBorders>
          </w:tcPr>
          <w:p w14:paraId="79E1F104" w14:textId="77777777" w:rsidR="00202FBF" w:rsidRDefault="00202FBF" w:rsidP="005715F6">
            <w:pPr>
              <w:snapToGrid w:val="0"/>
              <w:spacing w:beforeLines="50" w:before="120" w:after="50" w:line="360" w:lineRule="auto"/>
              <w:rPr>
                <w:rFonts w:ascii="宋体" w:hAnsi="宋体"/>
                <w:color w:val="000000"/>
                <w:sz w:val="24"/>
              </w:rPr>
            </w:pPr>
          </w:p>
        </w:tc>
        <w:tc>
          <w:tcPr>
            <w:tcW w:w="1663" w:type="dxa"/>
            <w:tcBorders>
              <w:top w:val="single" w:sz="4" w:space="0" w:color="auto"/>
              <w:left w:val="single" w:sz="4" w:space="0" w:color="auto"/>
              <w:bottom w:val="single" w:sz="4" w:space="0" w:color="auto"/>
              <w:right w:val="single" w:sz="4" w:space="0" w:color="auto"/>
            </w:tcBorders>
          </w:tcPr>
          <w:p w14:paraId="6BE81891" w14:textId="77777777" w:rsidR="00202FBF" w:rsidRDefault="00202FBF" w:rsidP="005715F6">
            <w:pPr>
              <w:snapToGrid w:val="0"/>
              <w:spacing w:beforeLines="50" w:before="120" w:after="50" w:line="360" w:lineRule="auto"/>
              <w:rPr>
                <w:rFonts w:ascii="宋体" w:hAnsi="宋体"/>
                <w:color w:val="000000"/>
                <w:sz w:val="24"/>
              </w:rPr>
            </w:pPr>
          </w:p>
        </w:tc>
        <w:tc>
          <w:tcPr>
            <w:tcW w:w="1260" w:type="dxa"/>
            <w:tcBorders>
              <w:top w:val="single" w:sz="4" w:space="0" w:color="auto"/>
              <w:left w:val="single" w:sz="4" w:space="0" w:color="auto"/>
              <w:bottom w:val="single" w:sz="4" w:space="0" w:color="auto"/>
              <w:right w:val="single" w:sz="4" w:space="0" w:color="auto"/>
            </w:tcBorders>
          </w:tcPr>
          <w:p w14:paraId="42036517" w14:textId="77777777" w:rsidR="00202FBF" w:rsidRDefault="00202FBF" w:rsidP="005715F6">
            <w:pPr>
              <w:snapToGrid w:val="0"/>
              <w:spacing w:beforeLines="50" w:before="120" w:after="50" w:line="360" w:lineRule="auto"/>
              <w:rPr>
                <w:rFonts w:ascii="宋体" w:hAnsi="宋体"/>
                <w:color w:val="000000"/>
                <w:sz w:val="24"/>
              </w:rPr>
            </w:pPr>
          </w:p>
        </w:tc>
        <w:tc>
          <w:tcPr>
            <w:tcW w:w="1620" w:type="dxa"/>
            <w:tcBorders>
              <w:top w:val="single" w:sz="4" w:space="0" w:color="auto"/>
              <w:left w:val="single" w:sz="4" w:space="0" w:color="auto"/>
              <w:bottom w:val="single" w:sz="4" w:space="0" w:color="auto"/>
              <w:right w:val="single" w:sz="4" w:space="0" w:color="auto"/>
            </w:tcBorders>
          </w:tcPr>
          <w:p w14:paraId="174A0B49" w14:textId="77777777" w:rsidR="00202FBF" w:rsidRDefault="00202FBF" w:rsidP="005715F6">
            <w:pPr>
              <w:snapToGrid w:val="0"/>
              <w:spacing w:beforeLines="50" w:before="120" w:after="50" w:line="360" w:lineRule="auto"/>
              <w:rPr>
                <w:rFonts w:ascii="宋体" w:hAnsi="宋体"/>
                <w:color w:val="000000"/>
                <w:sz w:val="24"/>
              </w:rPr>
            </w:pPr>
          </w:p>
        </w:tc>
        <w:tc>
          <w:tcPr>
            <w:tcW w:w="1980" w:type="dxa"/>
            <w:tcBorders>
              <w:top w:val="single" w:sz="4" w:space="0" w:color="auto"/>
              <w:left w:val="single" w:sz="4" w:space="0" w:color="auto"/>
              <w:bottom w:val="single" w:sz="4" w:space="0" w:color="auto"/>
              <w:right w:val="single" w:sz="4" w:space="0" w:color="auto"/>
            </w:tcBorders>
          </w:tcPr>
          <w:p w14:paraId="0E9FA087" w14:textId="77777777" w:rsidR="00202FBF" w:rsidRDefault="00202FBF" w:rsidP="005715F6">
            <w:pPr>
              <w:snapToGrid w:val="0"/>
              <w:spacing w:beforeLines="50" w:before="120" w:after="50" w:line="360" w:lineRule="auto"/>
              <w:rPr>
                <w:rFonts w:ascii="宋体" w:hAnsi="宋体"/>
                <w:color w:val="000000"/>
                <w:sz w:val="24"/>
              </w:rPr>
            </w:pPr>
          </w:p>
        </w:tc>
      </w:tr>
      <w:tr w:rsidR="00202FBF" w14:paraId="39A4CF78" w14:textId="77777777">
        <w:tc>
          <w:tcPr>
            <w:tcW w:w="1004" w:type="dxa"/>
            <w:tcBorders>
              <w:top w:val="single" w:sz="4" w:space="0" w:color="auto"/>
              <w:left w:val="single" w:sz="4" w:space="0" w:color="auto"/>
              <w:bottom w:val="single" w:sz="4" w:space="0" w:color="auto"/>
              <w:right w:val="single" w:sz="4" w:space="0" w:color="auto"/>
            </w:tcBorders>
          </w:tcPr>
          <w:p w14:paraId="0CAF23B3" w14:textId="77777777" w:rsidR="00202FBF" w:rsidRDefault="00202FBF" w:rsidP="005715F6">
            <w:pPr>
              <w:snapToGrid w:val="0"/>
              <w:spacing w:beforeLines="50" w:before="120" w:after="50" w:line="360" w:lineRule="auto"/>
              <w:rPr>
                <w:rFonts w:ascii="宋体" w:hAnsi="宋体"/>
                <w:color w:val="000000"/>
                <w:sz w:val="24"/>
              </w:rPr>
            </w:pPr>
          </w:p>
        </w:tc>
        <w:tc>
          <w:tcPr>
            <w:tcW w:w="1004" w:type="dxa"/>
            <w:tcBorders>
              <w:top w:val="single" w:sz="4" w:space="0" w:color="auto"/>
              <w:left w:val="single" w:sz="4" w:space="0" w:color="auto"/>
              <w:bottom w:val="single" w:sz="4" w:space="0" w:color="auto"/>
              <w:right w:val="single" w:sz="4" w:space="0" w:color="auto"/>
            </w:tcBorders>
          </w:tcPr>
          <w:p w14:paraId="35F94BE4" w14:textId="77777777" w:rsidR="00202FBF" w:rsidRDefault="00202FBF" w:rsidP="005715F6">
            <w:pPr>
              <w:snapToGrid w:val="0"/>
              <w:spacing w:beforeLines="50" w:before="120" w:after="50" w:line="360" w:lineRule="auto"/>
              <w:rPr>
                <w:rFonts w:ascii="宋体" w:hAnsi="宋体"/>
                <w:color w:val="000000"/>
                <w:sz w:val="24"/>
              </w:rPr>
            </w:pPr>
          </w:p>
        </w:tc>
        <w:tc>
          <w:tcPr>
            <w:tcW w:w="1663" w:type="dxa"/>
            <w:tcBorders>
              <w:top w:val="single" w:sz="4" w:space="0" w:color="auto"/>
              <w:left w:val="single" w:sz="4" w:space="0" w:color="auto"/>
              <w:bottom w:val="single" w:sz="4" w:space="0" w:color="auto"/>
              <w:right w:val="single" w:sz="4" w:space="0" w:color="auto"/>
            </w:tcBorders>
          </w:tcPr>
          <w:p w14:paraId="37E136B5" w14:textId="77777777" w:rsidR="00202FBF" w:rsidRDefault="00202FBF" w:rsidP="005715F6">
            <w:pPr>
              <w:snapToGrid w:val="0"/>
              <w:spacing w:beforeLines="50" w:before="120" w:after="50" w:line="360" w:lineRule="auto"/>
              <w:rPr>
                <w:rFonts w:ascii="宋体" w:hAnsi="宋体"/>
                <w:color w:val="000000"/>
                <w:sz w:val="24"/>
              </w:rPr>
            </w:pPr>
          </w:p>
        </w:tc>
        <w:tc>
          <w:tcPr>
            <w:tcW w:w="1260" w:type="dxa"/>
            <w:tcBorders>
              <w:top w:val="single" w:sz="4" w:space="0" w:color="auto"/>
              <w:left w:val="single" w:sz="4" w:space="0" w:color="auto"/>
              <w:bottom w:val="single" w:sz="4" w:space="0" w:color="auto"/>
              <w:right w:val="single" w:sz="4" w:space="0" w:color="auto"/>
            </w:tcBorders>
          </w:tcPr>
          <w:p w14:paraId="55FC7F2A" w14:textId="77777777" w:rsidR="00202FBF" w:rsidRDefault="00202FBF" w:rsidP="005715F6">
            <w:pPr>
              <w:snapToGrid w:val="0"/>
              <w:spacing w:beforeLines="50" w:before="120" w:after="50" w:line="360" w:lineRule="auto"/>
              <w:rPr>
                <w:rFonts w:ascii="宋体" w:hAnsi="宋体"/>
                <w:color w:val="000000"/>
                <w:sz w:val="24"/>
              </w:rPr>
            </w:pPr>
          </w:p>
        </w:tc>
        <w:tc>
          <w:tcPr>
            <w:tcW w:w="1620" w:type="dxa"/>
            <w:tcBorders>
              <w:top w:val="single" w:sz="4" w:space="0" w:color="auto"/>
              <w:left w:val="single" w:sz="4" w:space="0" w:color="auto"/>
              <w:bottom w:val="single" w:sz="4" w:space="0" w:color="auto"/>
              <w:right w:val="single" w:sz="4" w:space="0" w:color="auto"/>
            </w:tcBorders>
          </w:tcPr>
          <w:p w14:paraId="52A75E0D" w14:textId="77777777" w:rsidR="00202FBF" w:rsidRDefault="00202FBF" w:rsidP="005715F6">
            <w:pPr>
              <w:snapToGrid w:val="0"/>
              <w:spacing w:beforeLines="50" w:before="120" w:after="50" w:line="360" w:lineRule="auto"/>
              <w:rPr>
                <w:rFonts w:ascii="宋体" w:hAnsi="宋体"/>
                <w:color w:val="000000"/>
                <w:sz w:val="24"/>
              </w:rPr>
            </w:pPr>
          </w:p>
        </w:tc>
        <w:tc>
          <w:tcPr>
            <w:tcW w:w="1980" w:type="dxa"/>
            <w:tcBorders>
              <w:top w:val="single" w:sz="4" w:space="0" w:color="auto"/>
              <w:left w:val="single" w:sz="4" w:space="0" w:color="auto"/>
              <w:bottom w:val="single" w:sz="4" w:space="0" w:color="auto"/>
              <w:right w:val="single" w:sz="4" w:space="0" w:color="auto"/>
            </w:tcBorders>
          </w:tcPr>
          <w:p w14:paraId="79CFF2DC" w14:textId="77777777" w:rsidR="00202FBF" w:rsidRDefault="00202FBF" w:rsidP="005715F6">
            <w:pPr>
              <w:snapToGrid w:val="0"/>
              <w:spacing w:beforeLines="50" w:before="120" w:after="50" w:line="360" w:lineRule="auto"/>
              <w:rPr>
                <w:rFonts w:ascii="宋体" w:hAnsi="宋体"/>
                <w:color w:val="000000"/>
                <w:sz w:val="24"/>
              </w:rPr>
            </w:pPr>
          </w:p>
        </w:tc>
      </w:tr>
      <w:tr w:rsidR="00202FBF" w14:paraId="0EB2D67B" w14:textId="77777777">
        <w:tc>
          <w:tcPr>
            <w:tcW w:w="1004" w:type="dxa"/>
            <w:tcBorders>
              <w:top w:val="single" w:sz="4" w:space="0" w:color="auto"/>
              <w:left w:val="single" w:sz="4" w:space="0" w:color="auto"/>
              <w:bottom w:val="single" w:sz="4" w:space="0" w:color="auto"/>
              <w:right w:val="single" w:sz="4" w:space="0" w:color="auto"/>
            </w:tcBorders>
          </w:tcPr>
          <w:p w14:paraId="02B7F7A7" w14:textId="77777777" w:rsidR="00202FBF" w:rsidRDefault="00202FBF" w:rsidP="005715F6">
            <w:pPr>
              <w:snapToGrid w:val="0"/>
              <w:spacing w:beforeLines="50" w:before="120" w:after="50" w:line="360" w:lineRule="auto"/>
              <w:rPr>
                <w:rFonts w:ascii="宋体" w:hAnsi="宋体"/>
                <w:color w:val="000000"/>
                <w:sz w:val="24"/>
              </w:rPr>
            </w:pPr>
          </w:p>
        </w:tc>
        <w:tc>
          <w:tcPr>
            <w:tcW w:w="1004" w:type="dxa"/>
            <w:tcBorders>
              <w:top w:val="single" w:sz="4" w:space="0" w:color="auto"/>
              <w:left w:val="single" w:sz="4" w:space="0" w:color="auto"/>
              <w:bottom w:val="single" w:sz="4" w:space="0" w:color="auto"/>
              <w:right w:val="single" w:sz="4" w:space="0" w:color="auto"/>
            </w:tcBorders>
          </w:tcPr>
          <w:p w14:paraId="66A478F7" w14:textId="77777777" w:rsidR="00202FBF" w:rsidRDefault="00202FBF" w:rsidP="005715F6">
            <w:pPr>
              <w:snapToGrid w:val="0"/>
              <w:spacing w:beforeLines="50" w:before="120" w:after="50" w:line="360" w:lineRule="auto"/>
              <w:rPr>
                <w:rFonts w:ascii="宋体" w:hAnsi="宋体"/>
                <w:color w:val="000000"/>
                <w:sz w:val="24"/>
              </w:rPr>
            </w:pPr>
          </w:p>
        </w:tc>
        <w:tc>
          <w:tcPr>
            <w:tcW w:w="1663" w:type="dxa"/>
            <w:tcBorders>
              <w:top w:val="single" w:sz="4" w:space="0" w:color="auto"/>
              <w:left w:val="single" w:sz="4" w:space="0" w:color="auto"/>
              <w:bottom w:val="single" w:sz="4" w:space="0" w:color="auto"/>
              <w:right w:val="single" w:sz="4" w:space="0" w:color="auto"/>
            </w:tcBorders>
          </w:tcPr>
          <w:p w14:paraId="4EC17785" w14:textId="77777777" w:rsidR="00202FBF" w:rsidRDefault="00202FBF" w:rsidP="005715F6">
            <w:pPr>
              <w:snapToGrid w:val="0"/>
              <w:spacing w:beforeLines="50" w:before="120" w:after="50" w:line="360" w:lineRule="auto"/>
              <w:rPr>
                <w:rFonts w:ascii="宋体" w:hAnsi="宋体"/>
                <w:color w:val="000000"/>
                <w:sz w:val="24"/>
              </w:rPr>
            </w:pPr>
          </w:p>
        </w:tc>
        <w:tc>
          <w:tcPr>
            <w:tcW w:w="1260" w:type="dxa"/>
            <w:tcBorders>
              <w:top w:val="single" w:sz="4" w:space="0" w:color="auto"/>
              <w:left w:val="single" w:sz="4" w:space="0" w:color="auto"/>
              <w:bottom w:val="single" w:sz="4" w:space="0" w:color="auto"/>
              <w:right w:val="single" w:sz="4" w:space="0" w:color="auto"/>
            </w:tcBorders>
          </w:tcPr>
          <w:p w14:paraId="6F130759" w14:textId="77777777" w:rsidR="00202FBF" w:rsidRDefault="00202FBF" w:rsidP="005715F6">
            <w:pPr>
              <w:snapToGrid w:val="0"/>
              <w:spacing w:beforeLines="50" w:before="120" w:after="50" w:line="360" w:lineRule="auto"/>
              <w:rPr>
                <w:rFonts w:ascii="宋体" w:hAnsi="宋体"/>
                <w:color w:val="000000"/>
                <w:sz w:val="24"/>
              </w:rPr>
            </w:pPr>
          </w:p>
        </w:tc>
        <w:tc>
          <w:tcPr>
            <w:tcW w:w="1620" w:type="dxa"/>
            <w:tcBorders>
              <w:top w:val="single" w:sz="4" w:space="0" w:color="auto"/>
              <w:left w:val="single" w:sz="4" w:space="0" w:color="auto"/>
              <w:bottom w:val="single" w:sz="4" w:space="0" w:color="auto"/>
              <w:right w:val="single" w:sz="4" w:space="0" w:color="auto"/>
            </w:tcBorders>
          </w:tcPr>
          <w:p w14:paraId="480DDFF6" w14:textId="77777777" w:rsidR="00202FBF" w:rsidRDefault="00202FBF" w:rsidP="005715F6">
            <w:pPr>
              <w:snapToGrid w:val="0"/>
              <w:spacing w:beforeLines="50" w:before="120" w:after="50" w:line="360" w:lineRule="auto"/>
              <w:rPr>
                <w:rFonts w:ascii="宋体" w:hAnsi="宋体"/>
                <w:color w:val="000000"/>
                <w:sz w:val="24"/>
              </w:rPr>
            </w:pPr>
          </w:p>
        </w:tc>
        <w:tc>
          <w:tcPr>
            <w:tcW w:w="1980" w:type="dxa"/>
            <w:tcBorders>
              <w:top w:val="single" w:sz="4" w:space="0" w:color="auto"/>
              <w:left w:val="single" w:sz="4" w:space="0" w:color="auto"/>
              <w:bottom w:val="single" w:sz="4" w:space="0" w:color="auto"/>
              <w:right w:val="single" w:sz="4" w:space="0" w:color="auto"/>
            </w:tcBorders>
          </w:tcPr>
          <w:p w14:paraId="5755B94E" w14:textId="77777777" w:rsidR="00202FBF" w:rsidRDefault="00202FBF" w:rsidP="005715F6">
            <w:pPr>
              <w:snapToGrid w:val="0"/>
              <w:spacing w:beforeLines="50" w:before="120" w:after="50" w:line="360" w:lineRule="auto"/>
              <w:rPr>
                <w:rFonts w:ascii="宋体" w:hAnsi="宋体"/>
                <w:color w:val="000000"/>
                <w:sz w:val="24"/>
              </w:rPr>
            </w:pPr>
          </w:p>
        </w:tc>
      </w:tr>
    </w:tbl>
    <w:p w14:paraId="7DDAEACC" w14:textId="77777777" w:rsidR="00202FBF" w:rsidRDefault="00202FBF" w:rsidP="005715F6">
      <w:pPr>
        <w:snapToGrid w:val="0"/>
        <w:spacing w:before="50" w:afterLines="50" w:after="120"/>
        <w:jc w:val="left"/>
        <w:rPr>
          <w:rFonts w:ascii="宋体" w:hAnsi="宋体"/>
          <w:color w:val="000000"/>
          <w:sz w:val="24"/>
        </w:rPr>
      </w:pPr>
    </w:p>
    <w:p w14:paraId="526E8434" w14:textId="77777777" w:rsidR="00202FBF" w:rsidRDefault="00202FBF" w:rsidP="005715F6">
      <w:pPr>
        <w:snapToGrid w:val="0"/>
        <w:spacing w:before="50" w:afterLines="50" w:after="120"/>
        <w:jc w:val="left"/>
        <w:rPr>
          <w:rFonts w:ascii="宋体" w:hAnsi="宋体"/>
          <w:color w:val="000000"/>
          <w:sz w:val="24"/>
        </w:rPr>
      </w:pPr>
    </w:p>
    <w:p w14:paraId="74D28E89" w14:textId="77777777" w:rsidR="00202FBF" w:rsidRDefault="00DC2429" w:rsidP="005715F6">
      <w:pPr>
        <w:snapToGrid w:val="0"/>
        <w:spacing w:before="50" w:afterLines="50" w:after="120"/>
        <w:jc w:val="left"/>
        <w:rPr>
          <w:rFonts w:ascii="宋体" w:hAnsi="宋体"/>
          <w:color w:val="000000"/>
          <w:sz w:val="24"/>
        </w:rPr>
      </w:pPr>
      <w:r>
        <w:rPr>
          <w:rFonts w:ascii="宋体" w:hAnsi="宋体" w:hint="eastAsia"/>
          <w:color w:val="000000"/>
          <w:sz w:val="24"/>
        </w:rPr>
        <w:t>注：在填写时，如本表格不适合投标人的实际情况，可根据本表格式自行划表填写。</w:t>
      </w:r>
    </w:p>
    <w:p w14:paraId="4CB32131" w14:textId="77777777" w:rsidR="00202FBF" w:rsidRDefault="00DC2429" w:rsidP="005715F6">
      <w:pPr>
        <w:snapToGrid w:val="0"/>
        <w:spacing w:before="50" w:afterLines="50" w:after="120" w:line="360" w:lineRule="auto"/>
        <w:ind w:firstLineChars="200" w:firstLine="480"/>
        <w:jc w:val="left"/>
        <w:rPr>
          <w:rFonts w:ascii="宋体" w:hAnsi="宋体"/>
          <w:color w:val="000000"/>
          <w:sz w:val="24"/>
          <w:szCs w:val="20"/>
        </w:rPr>
      </w:pPr>
      <w:r>
        <w:rPr>
          <w:rFonts w:ascii="宋体" w:hAnsi="宋体" w:hint="eastAsia"/>
          <w:color w:val="000000"/>
          <w:sz w:val="24"/>
          <w:szCs w:val="20"/>
        </w:rPr>
        <w:t>人员证书附后。</w:t>
      </w:r>
    </w:p>
    <w:p w14:paraId="0F0D45B9" w14:textId="77777777" w:rsidR="00202FBF" w:rsidRDefault="00DC2429">
      <w:pPr>
        <w:snapToGrid w:val="0"/>
        <w:spacing w:before="50" w:after="50" w:line="360" w:lineRule="auto"/>
        <w:rPr>
          <w:rFonts w:ascii="宋体" w:hAnsi="宋体"/>
          <w:color w:val="000000"/>
          <w:sz w:val="24"/>
          <w:szCs w:val="20"/>
        </w:rPr>
      </w:pPr>
      <w:r>
        <w:rPr>
          <w:rFonts w:ascii="宋体" w:hAnsi="宋体" w:hint="eastAsia"/>
          <w:color w:val="000000"/>
          <w:spacing w:val="20"/>
          <w:sz w:val="24"/>
        </w:rPr>
        <w:t xml:space="preserve">法定代表人签字（或盖章）：            投标人（盖章）：          </w:t>
      </w:r>
    </w:p>
    <w:p w14:paraId="0B38736C" w14:textId="77777777" w:rsidR="00202FBF" w:rsidRDefault="00DC2429">
      <w:pPr>
        <w:pStyle w:val="af1"/>
        <w:snapToGrid w:val="0"/>
        <w:spacing w:beforeLines="0" w:afterLines="0" w:line="240" w:lineRule="auto"/>
        <w:rPr>
          <w:rFonts w:hAnsi="宋体"/>
          <w:color w:val="000000"/>
        </w:rPr>
        <w:sectPr w:rsidR="00202FBF">
          <w:pgSz w:w="11906" w:h="16838"/>
          <w:pgMar w:top="1247" w:right="1247" w:bottom="1247" w:left="1247" w:header="567" w:footer="454" w:gutter="0"/>
          <w:cols w:space="0"/>
          <w:docGrid w:linePitch="286"/>
        </w:sectPr>
      </w:pPr>
      <w:r>
        <w:rPr>
          <w:rFonts w:hAnsi="宋体" w:hint="eastAsia"/>
          <w:color w:val="000000"/>
        </w:rPr>
        <w:t>日期：</w:t>
      </w:r>
    </w:p>
    <w:p w14:paraId="0FB0A5F8" w14:textId="77777777" w:rsidR="00202FBF" w:rsidRDefault="00DC2429" w:rsidP="005715F6">
      <w:pPr>
        <w:snapToGrid w:val="0"/>
        <w:spacing w:before="50" w:afterLines="50" w:after="120"/>
        <w:ind w:firstLineChars="150" w:firstLine="360"/>
        <w:jc w:val="left"/>
        <w:rPr>
          <w:rFonts w:ascii="宋体" w:hAnsi="宋体"/>
          <w:color w:val="000000"/>
          <w:sz w:val="24"/>
        </w:rPr>
      </w:pPr>
      <w:r>
        <w:rPr>
          <w:rFonts w:ascii="宋体" w:hAnsi="宋体" w:hint="eastAsia"/>
          <w:color w:val="000000"/>
          <w:sz w:val="24"/>
        </w:rPr>
        <w:lastRenderedPageBreak/>
        <w:t>9.投标人类似成功案例一览表格式：</w:t>
      </w:r>
    </w:p>
    <w:p w14:paraId="06DBC342" w14:textId="77777777" w:rsidR="00202FBF" w:rsidRDefault="00DC2429" w:rsidP="005715F6">
      <w:pPr>
        <w:snapToGrid w:val="0"/>
        <w:spacing w:before="50" w:afterLines="50" w:after="120"/>
        <w:jc w:val="center"/>
        <w:rPr>
          <w:rFonts w:ascii="宋体" w:hAnsi="宋体"/>
          <w:b/>
          <w:color w:val="000000"/>
          <w:sz w:val="24"/>
        </w:rPr>
      </w:pPr>
      <w:r>
        <w:rPr>
          <w:rFonts w:ascii="宋体" w:hAnsi="宋体" w:hint="eastAsia"/>
          <w:b/>
          <w:color w:val="000000"/>
          <w:sz w:val="24"/>
        </w:rPr>
        <w:t>投标人类似成功案例一览表</w:t>
      </w:r>
    </w:p>
    <w:p w14:paraId="37DE7C3D" w14:textId="77777777" w:rsidR="00202FBF" w:rsidRDefault="00202FBF" w:rsidP="005715F6">
      <w:pPr>
        <w:snapToGrid w:val="0"/>
        <w:spacing w:beforeLines="50" w:before="120" w:after="50" w:line="480" w:lineRule="auto"/>
        <w:ind w:firstLineChars="445" w:firstLine="1068"/>
        <w:rPr>
          <w:rFonts w:ascii="宋体" w:hAnsi="宋体"/>
          <w:bCs/>
          <w:color w:val="000000"/>
          <w:sz w:val="24"/>
        </w:rPr>
      </w:pPr>
    </w:p>
    <w:p w14:paraId="6D511204" w14:textId="77777777" w:rsidR="00202FBF" w:rsidRDefault="00DC2429" w:rsidP="005715F6">
      <w:pPr>
        <w:snapToGrid w:val="0"/>
        <w:spacing w:beforeLines="50" w:before="120" w:after="50" w:line="480" w:lineRule="auto"/>
        <w:ind w:firstLineChars="445" w:firstLine="1068"/>
        <w:rPr>
          <w:rFonts w:ascii="宋体" w:hAnsi="宋体"/>
          <w:bCs/>
          <w:color w:val="000000"/>
          <w:sz w:val="24"/>
          <w:szCs w:val="20"/>
        </w:rPr>
      </w:pPr>
      <w:r>
        <w:rPr>
          <w:rFonts w:ascii="宋体" w:hAnsi="宋体" w:hint="eastAsia"/>
          <w:bCs/>
          <w:color w:val="000000"/>
          <w:sz w:val="24"/>
        </w:rPr>
        <w:t xml:space="preserve">项目名称：                                            </w:t>
      </w:r>
      <w:r>
        <w:rPr>
          <w:rFonts w:ascii="宋体" w:hAnsi="宋体" w:hint="eastAsia"/>
          <w:color w:val="000000"/>
          <w:sz w:val="24"/>
        </w:rPr>
        <w:t>项目编号：</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018"/>
        <w:gridCol w:w="3420"/>
        <w:gridCol w:w="1440"/>
        <w:gridCol w:w="2340"/>
        <w:gridCol w:w="3091"/>
      </w:tblGrid>
      <w:tr w:rsidR="00202FBF" w14:paraId="6926FAF2" w14:textId="77777777">
        <w:trPr>
          <w:cantSplit/>
          <w:trHeight w:val="925"/>
          <w:jc w:val="center"/>
        </w:trPr>
        <w:tc>
          <w:tcPr>
            <w:tcW w:w="3018" w:type="dxa"/>
            <w:tcBorders>
              <w:top w:val="single" w:sz="4" w:space="0" w:color="auto"/>
              <w:left w:val="single" w:sz="4" w:space="0" w:color="auto"/>
              <w:bottom w:val="single" w:sz="4" w:space="0" w:color="auto"/>
              <w:right w:val="single" w:sz="4" w:space="0" w:color="auto"/>
            </w:tcBorders>
            <w:vAlign w:val="center"/>
          </w:tcPr>
          <w:p w14:paraId="5A2D05D5" w14:textId="77777777" w:rsidR="00202FBF" w:rsidRDefault="00DC2429">
            <w:pPr>
              <w:snapToGrid w:val="0"/>
              <w:spacing w:line="360" w:lineRule="auto"/>
              <w:jc w:val="center"/>
              <w:rPr>
                <w:rFonts w:ascii="宋体" w:hAnsi="宋体"/>
                <w:color w:val="000000"/>
                <w:sz w:val="24"/>
              </w:rPr>
            </w:pPr>
            <w:r>
              <w:rPr>
                <w:rFonts w:ascii="宋体" w:hAnsi="宋体" w:hint="eastAsia"/>
                <w:color w:val="000000"/>
                <w:sz w:val="24"/>
              </w:rPr>
              <w:t>采购单位名称</w:t>
            </w:r>
          </w:p>
        </w:tc>
        <w:tc>
          <w:tcPr>
            <w:tcW w:w="3420" w:type="dxa"/>
            <w:tcBorders>
              <w:top w:val="single" w:sz="4" w:space="0" w:color="auto"/>
              <w:left w:val="single" w:sz="4" w:space="0" w:color="auto"/>
              <w:bottom w:val="single" w:sz="4" w:space="0" w:color="auto"/>
              <w:right w:val="single" w:sz="4" w:space="0" w:color="auto"/>
            </w:tcBorders>
            <w:vAlign w:val="center"/>
          </w:tcPr>
          <w:p w14:paraId="0C45A941" w14:textId="77777777" w:rsidR="00202FBF" w:rsidRDefault="00DC2429">
            <w:pPr>
              <w:snapToGrid w:val="0"/>
              <w:spacing w:line="360" w:lineRule="auto"/>
              <w:jc w:val="center"/>
              <w:rPr>
                <w:rFonts w:ascii="宋体" w:hAnsi="宋体"/>
                <w:color w:val="000000"/>
                <w:sz w:val="24"/>
              </w:rPr>
            </w:pPr>
            <w:r>
              <w:rPr>
                <w:rFonts w:ascii="宋体" w:hAnsi="宋体" w:hint="eastAsia"/>
                <w:color w:val="000000"/>
                <w:sz w:val="24"/>
              </w:rPr>
              <w:t>项目名称</w:t>
            </w:r>
          </w:p>
        </w:tc>
        <w:tc>
          <w:tcPr>
            <w:tcW w:w="1440" w:type="dxa"/>
            <w:tcBorders>
              <w:top w:val="single" w:sz="4" w:space="0" w:color="auto"/>
              <w:left w:val="single" w:sz="4" w:space="0" w:color="auto"/>
              <w:bottom w:val="single" w:sz="4" w:space="0" w:color="auto"/>
              <w:right w:val="single" w:sz="4" w:space="0" w:color="auto"/>
            </w:tcBorders>
            <w:vAlign w:val="center"/>
          </w:tcPr>
          <w:p w14:paraId="677AD32A" w14:textId="77777777" w:rsidR="00202FBF" w:rsidRDefault="00DC2429">
            <w:pPr>
              <w:snapToGrid w:val="0"/>
              <w:spacing w:line="360" w:lineRule="auto"/>
              <w:jc w:val="center"/>
              <w:rPr>
                <w:rFonts w:ascii="宋体" w:hAnsi="宋体"/>
                <w:color w:val="000000"/>
                <w:sz w:val="24"/>
              </w:rPr>
            </w:pPr>
            <w:r>
              <w:rPr>
                <w:rFonts w:ascii="宋体" w:hAnsi="宋体" w:hint="eastAsia"/>
                <w:color w:val="000000"/>
                <w:sz w:val="24"/>
              </w:rPr>
              <w:t>合同金额</w:t>
            </w:r>
          </w:p>
          <w:p w14:paraId="6E03E712" w14:textId="77777777" w:rsidR="00202FBF" w:rsidRDefault="00DC2429">
            <w:pPr>
              <w:snapToGrid w:val="0"/>
              <w:spacing w:line="360" w:lineRule="auto"/>
              <w:jc w:val="center"/>
              <w:rPr>
                <w:rFonts w:ascii="宋体" w:hAnsi="宋体"/>
                <w:color w:val="000000"/>
                <w:sz w:val="24"/>
              </w:rPr>
            </w:pPr>
            <w:r>
              <w:rPr>
                <w:rFonts w:ascii="宋体" w:hAnsi="宋体" w:hint="eastAsia"/>
                <w:color w:val="000000"/>
                <w:sz w:val="24"/>
              </w:rPr>
              <w:t>（万元）</w:t>
            </w:r>
          </w:p>
        </w:tc>
        <w:tc>
          <w:tcPr>
            <w:tcW w:w="2340" w:type="dxa"/>
            <w:tcBorders>
              <w:top w:val="single" w:sz="4" w:space="0" w:color="auto"/>
              <w:left w:val="single" w:sz="4" w:space="0" w:color="auto"/>
              <w:right w:val="single" w:sz="4" w:space="0" w:color="auto"/>
            </w:tcBorders>
            <w:vAlign w:val="center"/>
          </w:tcPr>
          <w:p w14:paraId="26C47E33" w14:textId="77777777" w:rsidR="00202FBF" w:rsidRDefault="00DC2429">
            <w:pPr>
              <w:snapToGrid w:val="0"/>
              <w:spacing w:line="360" w:lineRule="auto"/>
              <w:jc w:val="center"/>
              <w:rPr>
                <w:rFonts w:ascii="宋体" w:hAnsi="宋体"/>
                <w:color w:val="000000"/>
                <w:sz w:val="24"/>
              </w:rPr>
            </w:pPr>
            <w:r>
              <w:rPr>
                <w:rFonts w:ascii="宋体" w:hAnsi="宋体" w:hint="eastAsia"/>
                <w:color w:val="000000"/>
                <w:sz w:val="24"/>
              </w:rPr>
              <w:t>合同复印件</w:t>
            </w:r>
          </w:p>
          <w:p w14:paraId="5B2A2A4A" w14:textId="77777777" w:rsidR="00202FBF" w:rsidRDefault="00DC2429">
            <w:pPr>
              <w:snapToGrid w:val="0"/>
              <w:spacing w:line="360" w:lineRule="auto"/>
              <w:jc w:val="center"/>
              <w:rPr>
                <w:rFonts w:ascii="宋体" w:hAnsi="宋体"/>
                <w:color w:val="000000"/>
                <w:sz w:val="24"/>
              </w:rPr>
            </w:pPr>
            <w:r>
              <w:rPr>
                <w:rFonts w:ascii="宋体" w:hAnsi="宋体" w:hint="eastAsia"/>
                <w:color w:val="000000"/>
                <w:sz w:val="24"/>
              </w:rPr>
              <w:t>（页码）</w:t>
            </w:r>
          </w:p>
        </w:tc>
        <w:tc>
          <w:tcPr>
            <w:tcW w:w="3091" w:type="dxa"/>
            <w:tcBorders>
              <w:top w:val="single" w:sz="4" w:space="0" w:color="auto"/>
              <w:left w:val="single" w:sz="4" w:space="0" w:color="auto"/>
              <w:bottom w:val="single" w:sz="4" w:space="0" w:color="auto"/>
              <w:right w:val="single" w:sz="4" w:space="0" w:color="auto"/>
            </w:tcBorders>
            <w:vAlign w:val="center"/>
          </w:tcPr>
          <w:p w14:paraId="7BA548D3" w14:textId="77777777" w:rsidR="00202FBF" w:rsidRDefault="00DC2429">
            <w:pPr>
              <w:snapToGrid w:val="0"/>
              <w:spacing w:line="240" w:lineRule="exact"/>
              <w:jc w:val="center"/>
              <w:rPr>
                <w:rFonts w:ascii="宋体" w:hAnsi="宋体"/>
                <w:color w:val="000000"/>
                <w:sz w:val="24"/>
              </w:rPr>
            </w:pPr>
            <w:r>
              <w:rPr>
                <w:rFonts w:ascii="宋体" w:hAnsi="宋体" w:hint="eastAsia"/>
                <w:color w:val="000000"/>
                <w:sz w:val="24"/>
              </w:rPr>
              <w:t>采购单位联系人</w:t>
            </w:r>
          </w:p>
          <w:p w14:paraId="0EE7AEBB" w14:textId="77777777" w:rsidR="00202FBF" w:rsidRDefault="00DC2429">
            <w:pPr>
              <w:snapToGrid w:val="0"/>
              <w:spacing w:line="240" w:lineRule="exact"/>
              <w:jc w:val="center"/>
              <w:rPr>
                <w:rFonts w:ascii="宋体" w:hAnsi="宋体"/>
                <w:color w:val="000000"/>
                <w:sz w:val="24"/>
              </w:rPr>
            </w:pPr>
            <w:r>
              <w:rPr>
                <w:rFonts w:ascii="宋体" w:hAnsi="宋体" w:hint="eastAsia"/>
                <w:color w:val="000000"/>
                <w:sz w:val="24"/>
              </w:rPr>
              <w:t>及联系电话</w:t>
            </w:r>
          </w:p>
        </w:tc>
      </w:tr>
      <w:tr w:rsidR="00202FBF" w14:paraId="2B2E514A" w14:textId="77777777">
        <w:trPr>
          <w:trHeight w:val="649"/>
          <w:jc w:val="center"/>
        </w:trPr>
        <w:tc>
          <w:tcPr>
            <w:tcW w:w="3018" w:type="dxa"/>
            <w:tcBorders>
              <w:top w:val="single" w:sz="4" w:space="0" w:color="auto"/>
              <w:left w:val="single" w:sz="4" w:space="0" w:color="auto"/>
              <w:bottom w:val="single" w:sz="4" w:space="0" w:color="auto"/>
              <w:right w:val="single" w:sz="4" w:space="0" w:color="auto"/>
            </w:tcBorders>
          </w:tcPr>
          <w:p w14:paraId="17760CE7" w14:textId="77777777" w:rsidR="00202FBF" w:rsidRDefault="00202FBF">
            <w:pPr>
              <w:snapToGrid w:val="0"/>
              <w:spacing w:line="240" w:lineRule="exact"/>
              <w:jc w:val="left"/>
              <w:rPr>
                <w:rFonts w:ascii="宋体" w:hAnsi="宋体"/>
                <w:color w:val="000000"/>
                <w:sz w:val="24"/>
              </w:rPr>
            </w:pPr>
          </w:p>
        </w:tc>
        <w:tc>
          <w:tcPr>
            <w:tcW w:w="3420" w:type="dxa"/>
            <w:tcBorders>
              <w:top w:val="single" w:sz="4" w:space="0" w:color="auto"/>
              <w:left w:val="single" w:sz="4" w:space="0" w:color="auto"/>
              <w:bottom w:val="single" w:sz="4" w:space="0" w:color="auto"/>
              <w:right w:val="single" w:sz="4" w:space="0" w:color="auto"/>
            </w:tcBorders>
          </w:tcPr>
          <w:p w14:paraId="26D9BE7B" w14:textId="77777777" w:rsidR="00202FBF" w:rsidRDefault="00202FBF">
            <w:pPr>
              <w:snapToGrid w:val="0"/>
              <w:spacing w:line="240" w:lineRule="exact"/>
              <w:jc w:val="left"/>
              <w:rPr>
                <w:rFonts w:ascii="宋体" w:hAnsi="宋体"/>
                <w:color w:val="000000"/>
                <w:sz w:val="24"/>
              </w:rPr>
            </w:pPr>
          </w:p>
        </w:tc>
        <w:tc>
          <w:tcPr>
            <w:tcW w:w="1440" w:type="dxa"/>
            <w:tcBorders>
              <w:top w:val="single" w:sz="4" w:space="0" w:color="auto"/>
              <w:left w:val="single" w:sz="4" w:space="0" w:color="auto"/>
              <w:bottom w:val="single" w:sz="4" w:space="0" w:color="auto"/>
              <w:right w:val="single" w:sz="4" w:space="0" w:color="auto"/>
            </w:tcBorders>
          </w:tcPr>
          <w:p w14:paraId="0A6D2FE1" w14:textId="77777777" w:rsidR="00202FBF" w:rsidRDefault="00202FBF">
            <w:pPr>
              <w:snapToGrid w:val="0"/>
              <w:spacing w:line="240" w:lineRule="exact"/>
              <w:jc w:val="left"/>
              <w:rPr>
                <w:rFonts w:ascii="宋体" w:hAnsi="宋体"/>
                <w:color w:val="000000"/>
                <w:sz w:val="24"/>
              </w:rPr>
            </w:pPr>
          </w:p>
        </w:tc>
        <w:tc>
          <w:tcPr>
            <w:tcW w:w="2340" w:type="dxa"/>
            <w:tcBorders>
              <w:top w:val="single" w:sz="4" w:space="0" w:color="auto"/>
              <w:left w:val="single" w:sz="4" w:space="0" w:color="auto"/>
              <w:bottom w:val="single" w:sz="4" w:space="0" w:color="auto"/>
              <w:right w:val="single" w:sz="4" w:space="0" w:color="auto"/>
            </w:tcBorders>
          </w:tcPr>
          <w:p w14:paraId="19D29140" w14:textId="77777777" w:rsidR="00202FBF" w:rsidRDefault="00202FBF">
            <w:pPr>
              <w:snapToGrid w:val="0"/>
              <w:spacing w:line="240" w:lineRule="exact"/>
              <w:jc w:val="left"/>
              <w:rPr>
                <w:rFonts w:ascii="宋体" w:hAnsi="宋体"/>
                <w:color w:val="000000"/>
                <w:sz w:val="24"/>
              </w:rPr>
            </w:pPr>
          </w:p>
        </w:tc>
        <w:tc>
          <w:tcPr>
            <w:tcW w:w="3091" w:type="dxa"/>
            <w:tcBorders>
              <w:top w:val="single" w:sz="4" w:space="0" w:color="auto"/>
              <w:left w:val="single" w:sz="4" w:space="0" w:color="auto"/>
              <w:bottom w:val="single" w:sz="4" w:space="0" w:color="auto"/>
              <w:right w:val="single" w:sz="4" w:space="0" w:color="auto"/>
            </w:tcBorders>
          </w:tcPr>
          <w:p w14:paraId="3E1AF4CE" w14:textId="77777777" w:rsidR="00202FBF" w:rsidRDefault="00202FBF">
            <w:pPr>
              <w:snapToGrid w:val="0"/>
              <w:spacing w:line="240" w:lineRule="exact"/>
              <w:jc w:val="left"/>
              <w:rPr>
                <w:rFonts w:ascii="宋体" w:hAnsi="宋体"/>
                <w:color w:val="000000"/>
                <w:sz w:val="24"/>
              </w:rPr>
            </w:pPr>
          </w:p>
        </w:tc>
      </w:tr>
      <w:tr w:rsidR="00202FBF" w14:paraId="7C386D88" w14:textId="77777777">
        <w:trPr>
          <w:jc w:val="center"/>
        </w:trPr>
        <w:tc>
          <w:tcPr>
            <w:tcW w:w="3018" w:type="dxa"/>
            <w:tcBorders>
              <w:top w:val="single" w:sz="4" w:space="0" w:color="auto"/>
              <w:left w:val="single" w:sz="4" w:space="0" w:color="auto"/>
              <w:bottom w:val="single" w:sz="4" w:space="0" w:color="auto"/>
              <w:right w:val="single" w:sz="4" w:space="0" w:color="auto"/>
            </w:tcBorders>
          </w:tcPr>
          <w:p w14:paraId="2AF13E2E" w14:textId="77777777" w:rsidR="00202FBF" w:rsidRDefault="00202FBF" w:rsidP="005715F6">
            <w:pPr>
              <w:snapToGrid w:val="0"/>
              <w:spacing w:before="50" w:afterLines="50" w:after="120" w:line="400" w:lineRule="exact"/>
              <w:jc w:val="left"/>
              <w:rPr>
                <w:rFonts w:ascii="宋体" w:hAnsi="宋体"/>
                <w:color w:val="000000"/>
                <w:sz w:val="24"/>
                <w:szCs w:val="20"/>
              </w:rPr>
            </w:pPr>
          </w:p>
        </w:tc>
        <w:tc>
          <w:tcPr>
            <w:tcW w:w="3420" w:type="dxa"/>
            <w:tcBorders>
              <w:top w:val="single" w:sz="4" w:space="0" w:color="auto"/>
              <w:left w:val="single" w:sz="4" w:space="0" w:color="auto"/>
              <w:bottom w:val="single" w:sz="4" w:space="0" w:color="auto"/>
              <w:right w:val="single" w:sz="4" w:space="0" w:color="auto"/>
            </w:tcBorders>
          </w:tcPr>
          <w:p w14:paraId="03EB2A54" w14:textId="77777777" w:rsidR="00202FBF" w:rsidRDefault="00202FBF" w:rsidP="005715F6">
            <w:pPr>
              <w:snapToGrid w:val="0"/>
              <w:spacing w:before="50" w:afterLines="50" w:after="120" w:line="400" w:lineRule="exact"/>
              <w:jc w:val="left"/>
              <w:rPr>
                <w:rFonts w:ascii="宋体" w:hAnsi="宋体"/>
                <w:color w:val="000000"/>
                <w:sz w:val="24"/>
                <w:szCs w:val="20"/>
              </w:rPr>
            </w:pPr>
          </w:p>
        </w:tc>
        <w:tc>
          <w:tcPr>
            <w:tcW w:w="1440" w:type="dxa"/>
            <w:tcBorders>
              <w:top w:val="single" w:sz="4" w:space="0" w:color="auto"/>
              <w:left w:val="single" w:sz="4" w:space="0" w:color="auto"/>
              <w:bottom w:val="single" w:sz="4" w:space="0" w:color="auto"/>
              <w:right w:val="single" w:sz="4" w:space="0" w:color="auto"/>
            </w:tcBorders>
          </w:tcPr>
          <w:p w14:paraId="6FC39428" w14:textId="77777777" w:rsidR="00202FBF" w:rsidRDefault="00202FBF" w:rsidP="005715F6">
            <w:pPr>
              <w:snapToGrid w:val="0"/>
              <w:spacing w:before="50" w:afterLines="50" w:after="120" w:line="400" w:lineRule="exact"/>
              <w:jc w:val="left"/>
              <w:rPr>
                <w:rFonts w:ascii="宋体" w:hAnsi="宋体"/>
                <w:color w:val="000000"/>
                <w:sz w:val="24"/>
                <w:szCs w:val="20"/>
              </w:rPr>
            </w:pPr>
          </w:p>
        </w:tc>
        <w:tc>
          <w:tcPr>
            <w:tcW w:w="2340" w:type="dxa"/>
            <w:tcBorders>
              <w:top w:val="single" w:sz="4" w:space="0" w:color="auto"/>
              <w:left w:val="single" w:sz="4" w:space="0" w:color="auto"/>
              <w:bottom w:val="single" w:sz="4" w:space="0" w:color="auto"/>
              <w:right w:val="single" w:sz="4" w:space="0" w:color="auto"/>
            </w:tcBorders>
          </w:tcPr>
          <w:p w14:paraId="3D17B2D9" w14:textId="77777777" w:rsidR="00202FBF" w:rsidRDefault="00202FBF" w:rsidP="005715F6">
            <w:pPr>
              <w:snapToGrid w:val="0"/>
              <w:spacing w:before="50" w:afterLines="50" w:after="120" w:line="400" w:lineRule="exact"/>
              <w:jc w:val="left"/>
              <w:rPr>
                <w:rFonts w:ascii="宋体" w:hAnsi="宋体"/>
                <w:color w:val="000000"/>
                <w:sz w:val="24"/>
                <w:szCs w:val="20"/>
              </w:rPr>
            </w:pPr>
          </w:p>
        </w:tc>
        <w:tc>
          <w:tcPr>
            <w:tcW w:w="3091" w:type="dxa"/>
            <w:tcBorders>
              <w:top w:val="single" w:sz="4" w:space="0" w:color="auto"/>
              <w:left w:val="single" w:sz="4" w:space="0" w:color="auto"/>
              <w:bottom w:val="single" w:sz="4" w:space="0" w:color="auto"/>
              <w:right w:val="single" w:sz="4" w:space="0" w:color="auto"/>
            </w:tcBorders>
          </w:tcPr>
          <w:p w14:paraId="51351376" w14:textId="77777777" w:rsidR="00202FBF" w:rsidRDefault="00202FBF" w:rsidP="005715F6">
            <w:pPr>
              <w:snapToGrid w:val="0"/>
              <w:spacing w:before="50" w:afterLines="50" w:after="120" w:line="400" w:lineRule="exact"/>
              <w:jc w:val="left"/>
              <w:rPr>
                <w:rFonts w:ascii="宋体" w:hAnsi="宋体"/>
                <w:color w:val="000000"/>
                <w:sz w:val="24"/>
                <w:szCs w:val="20"/>
              </w:rPr>
            </w:pPr>
          </w:p>
        </w:tc>
      </w:tr>
      <w:tr w:rsidR="00202FBF" w14:paraId="026913D1" w14:textId="77777777">
        <w:trPr>
          <w:trHeight w:val="710"/>
          <w:jc w:val="center"/>
        </w:trPr>
        <w:tc>
          <w:tcPr>
            <w:tcW w:w="3018" w:type="dxa"/>
            <w:tcBorders>
              <w:top w:val="single" w:sz="4" w:space="0" w:color="auto"/>
              <w:left w:val="single" w:sz="4" w:space="0" w:color="auto"/>
              <w:bottom w:val="single" w:sz="4" w:space="0" w:color="auto"/>
              <w:right w:val="single" w:sz="4" w:space="0" w:color="auto"/>
            </w:tcBorders>
          </w:tcPr>
          <w:p w14:paraId="1BCEE82E" w14:textId="77777777" w:rsidR="00202FBF" w:rsidRDefault="00202FBF" w:rsidP="005715F6">
            <w:pPr>
              <w:snapToGrid w:val="0"/>
              <w:spacing w:before="50" w:afterLines="50" w:after="120" w:line="400" w:lineRule="exact"/>
              <w:jc w:val="left"/>
              <w:rPr>
                <w:rFonts w:ascii="宋体" w:hAnsi="宋体"/>
                <w:color w:val="000000"/>
                <w:sz w:val="24"/>
                <w:szCs w:val="20"/>
              </w:rPr>
            </w:pPr>
          </w:p>
        </w:tc>
        <w:tc>
          <w:tcPr>
            <w:tcW w:w="3420" w:type="dxa"/>
            <w:tcBorders>
              <w:top w:val="single" w:sz="4" w:space="0" w:color="auto"/>
              <w:left w:val="single" w:sz="4" w:space="0" w:color="auto"/>
              <w:bottom w:val="single" w:sz="4" w:space="0" w:color="auto"/>
              <w:right w:val="single" w:sz="4" w:space="0" w:color="auto"/>
            </w:tcBorders>
          </w:tcPr>
          <w:p w14:paraId="6BADE43B" w14:textId="77777777" w:rsidR="00202FBF" w:rsidRDefault="00202FBF" w:rsidP="005715F6">
            <w:pPr>
              <w:snapToGrid w:val="0"/>
              <w:spacing w:before="50" w:afterLines="50" w:after="120" w:line="400" w:lineRule="exact"/>
              <w:jc w:val="left"/>
              <w:rPr>
                <w:rFonts w:ascii="宋体" w:hAnsi="宋体"/>
                <w:color w:val="000000"/>
                <w:sz w:val="24"/>
                <w:szCs w:val="20"/>
              </w:rPr>
            </w:pPr>
          </w:p>
        </w:tc>
        <w:tc>
          <w:tcPr>
            <w:tcW w:w="1440" w:type="dxa"/>
            <w:tcBorders>
              <w:top w:val="single" w:sz="4" w:space="0" w:color="auto"/>
              <w:left w:val="single" w:sz="4" w:space="0" w:color="auto"/>
              <w:bottom w:val="single" w:sz="4" w:space="0" w:color="auto"/>
              <w:right w:val="single" w:sz="4" w:space="0" w:color="auto"/>
            </w:tcBorders>
          </w:tcPr>
          <w:p w14:paraId="09199C21" w14:textId="77777777" w:rsidR="00202FBF" w:rsidRDefault="00202FBF" w:rsidP="005715F6">
            <w:pPr>
              <w:snapToGrid w:val="0"/>
              <w:spacing w:before="50" w:afterLines="50" w:after="120" w:line="400" w:lineRule="exact"/>
              <w:jc w:val="left"/>
              <w:rPr>
                <w:rFonts w:ascii="宋体" w:hAnsi="宋体"/>
                <w:color w:val="000000"/>
                <w:sz w:val="24"/>
                <w:szCs w:val="20"/>
              </w:rPr>
            </w:pPr>
          </w:p>
        </w:tc>
        <w:tc>
          <w:tcPr>
            <w:tcW w:w="2340" w:type="dxa"/>
            <w:tcBorders>
              <w:top w:val="single" w:sz="4" w:space="0" w:color="auto"/>
              <w:left w:val="single" w:sz="4" w:space="0" w:color="auto"/>
              <w:bottom w:val="single" w:sz="4" w:space="0" w:color="auto"/>
              <w:right w:val="single" w:sz="4" w:space="0" w:color="auto"/>
            </w:tcBorders>
          </w:tcPr>
          <w:p w14:paraId="368758A8" w14:textId="77777777" w:rsidR="00202FBF" w:rsidRDefault="00202FBF" w:rsidP="005715F6">
            <w:pPr>
              <w:snapToGrid w:val="0"/>
              <w:spacing w:before="50" w:afterLines="50" w:after="120" w:line="400" w:lineRule="exact"/>
              <w:jc w:val="left"/>
              <w:rPr>
                <w:rFonts w:ascii="宋体" w:hAnsi="宋体"/>
                <w:color w:val="000000"/>
                <w:sz w:val="24"/>
                <w:szCs w:val="20"/>
              </w:rPr>
            </w:pPr>
          </w:p>
        </w:tc>
        <w:tc>
          <w:tcPr>
            <w:tcW w:w="3091" w:type="dxa"/>
            <w:tcBorders>
              <w:top w:val="single" w:sz="4" w:space="0" w:color="auto"/>
              <w:left w:val="single" w:sz="4" w:space="0" w:color="auto"/>
              <w:bottom w:val="single" w:sz="4" w:space="0" w:color="auto"/>
              <w:right w:val="single" w:sz="4" w:space="0" w:color="auto"/>
            </w:tcBorders>
          </w:tcPr>
          <w:p w14:paraId="0161077E" w14:textId="77777777" w:rsidR="00202FBF" w:rsidRDefault="00202FBF" w:rsidP="005715F6">
            <w:pPr>
              <w:snapToGrid w:val="0"/>
              <w:spacing w:before="50" w:afterLines="50" w:after="120" w:line="400" w:lineRule="exact"/>
              <w:jc w:val="left"/>
              <w:rPr>
                <w:rFonts w:ascii="宋体" w:hAnsi="宋体"/>
                <w:color w:val="000000"/>
                <w:sz w:val="24"/>
                <w:szCs w:val="20"/>
              </w:rPr>
            </w:pPr>
          </w:p>
        </w:tc>
      </w:tr>
      <w:tr w:rsidR="00202FBF" w14:paraId="4904F9AF" w14:textId="77777777">
        <w:trPr>
          <w:jc w:val="center"/>
        </w:trPr>
        <w:tc>
          <w:tcPr>
            <w:tcW w:w="3018" w:type="dxa"/>
            <w:tcBorders>
              <w:top w:val="single" w:sz="4" w:space="0" w:color="auto"/>
              <w:left w:val="single" w:sz="4" w:space="0" w:color="auto"/>
              <w:bottom w:val="single" w:sz="4" w:space="0" w:color="auto"/>
              <w:right w:val="single" w:sz="4" w:space="0" w:color="auto"/>
            </w:tcBorders>
          </w:tcPr>
          <w:p w14:paraId="1429DE65" w14:textId="77777777" w:rsidR="00202FBF" w:rsidRDefault="00202FBF" w:rsidP="005715F6">
            <w:pPr>
              <w:snapToGrid w:val="0"/>
              <w:spacing w:before="50" w:afterLines="50" w:after="120" w:line="400" w:lineRule="exact"/>
              <w:jc w:val="left"/>
              <w:rPr>
                <w:rFonts w:ascii="宋体" w:hAnsi="宋体"/>
                <w:color w:val="000000"/>
                <w:sz w:val="24"/>
                <w:szCs w:val="20"/>
              </w:rPr>
            </w:pPr>
          </w:p>
        </w:tc>
        <w:tc>
          <w:tcPr>
            <w:tcW w:w="3420" w:type="dxa"/>
            <w:tcBorders>
              <w:top w:val="single" w:sz="4" w:space="0" w:color="auto"/>
              <w:left w:val="single" w:sz="4" w:space="0" w:color="auto"/>
              <w:bottom w:val="single" w:sz="4" w:space="0" w:color="auto"/>
              <w:right w:val="single" w:sz="4" w:space="0" w:color="auto"/>
            </w:tcBorders>
          </w:tcPr>
          <w:p w14:paraId="254580C6" w14:textId="77777777" w:rsidR="00202FBF" w:rsidRDefault="00202FBF" w:rsidP="005715F6">
            <w:pPr>
              <w:snapToGrid w:val="0"/>
              <w:spacing w:before="50" w:afterLines="50" w:after="120" w:line="400" w:lineRule="exact"/>
              <w:jc w:val="left"/>
              <w:rPr>
                <w:rFonts w:ascii="宋体" w:hAnsi="宋体"/>
                <w:color w:val="000000"/>
                <w:sz w:val="24"/>
                <w:szCs w:val="20"/>
              </w:rPr>
            </w:pPr>
          </w:p>
        </w:tc>
        <w:tc>
          <w:tcPr>
            <w:tcW w:w="1440" w:type="dxa"/>
            <w:tcBorders>
              <w:top w:val="single" w:sz="4" w:space="0" w:color="auto"/>
              <w:left w:val="single" w:sz="4" w:space="0" w:color="auto"/>
              <w:bottom w:val="single" w:sz="4" w:space="0" w:color="auto"/>
              <w:right w:val="single" w:sz="4" w:space="0" w:color="auto"/>
            </w:tcBorders>
          </w:tcPr>
          <w:p w14:paraId="766A0055" w14:textId="77777777" w:rsidR="00202FBF" w:rsidRDefault="00202FBF" w:rsidP="005715F6">
            <w:pPr>
              <w:snapToGrid w:val="0"/>
              <w:spacing w:before="50" w:afterLines="50" w:after="120" w:line="400" w:lineRule="exact"/>
              <w:jc w:val="left"/>
              <w:rPr>
                <w:rFonts w:ascii="宋体" w:hAnsi="宋体"/>
                <w:color w:val="000000"/>
                <w:sz w:val="24"/>
                <w:szCs w:val="20"/>
              </w:rPr>
            </w:pPr>
          </w:p>
        </w:tc>
        <w:tc>
          <w:tcPr>
            <w:tcW w:w="2340" w:type="dxa"/>
            <w:tcBorders>
              <w:top w:val="single" w:sz="4" w:space="0" w:color="auto"/>
              <w:left w:val="single" w:sz="4" w:space="0" w:color="auto"/>
              <w:bottom w:val="single" w:sz="4" w:space="0" w:color="auto"/>
              <w:right w:val="single" w:sz="4" w:space="0" w:color="auto"/>
            </w:tcBorders>
          </w:tcPr>
          <w:p w14:paraId="5B9BC19D" w14:textId="77777777" w:rsidR="00202FBF" w:rsidRDefault="00202FBF" w:rsidP="005715F6">
            <w:pPr>
              <w:snapToGrid w:val="0"/>
              <w:spacing w:before="50" w:afterLines="50" w:after="120" w:line="400" w:lineRule="exact"/>
              <w:jc w:val="left"/>
              <w:rPr>
                <w:rFonts w:ascii="宋体" w:hAnsi="宋体"/>
                <w:color w:val="000000"/>
                <w:sz w:val="24"/>
                <w:szCs w:val="20"/>
              </w:rPr>
            </w:pPr>
          </w:p>
        </w:tc>
        <w:tc>
          <w:tcPr>
            <w:tcW w:w="3091" w:type="dxa"/>
            <w:tcBorders>
              <w:top w:val="single" w:sz="4" w:space="0" w:color="auto"/>
              <w:left w:val="single" w:sz="4" w:space="0" w:color="auto"/>
              <w:bottom w:val="single" w:sz="4" w:space="0" w:color="auto"/>
              <w:right w:val="single" w:sz="4" w:space="0" w:color="auto"/>
            </w:tcBorders>
          </w:tcPr>
          <w:p w14:paraId="015F8885" w14:textId="77777777" w:rsidR="00202FBF" w:rsidRDefault="00202FBF" w:rsidP="005715F6">
            <w:pPr>
              <w:snapToGrid w:val="0"/>
              <w:spacing w:before="50" w:afterLines="50" w:after="120" w:line="400" w:lineRule="exact"/>
              <w:jc w:val="left"/>
              <w:rPr>
                <w:rFonts w:ascii="宋体" w:hAnsi="宋体"/>
                <w:color w:val="000000"/>
                <w:sz w:val="24"/>
                <w:szCs w:val="20"/>
              </w:rPr>
            </w:pPr>
          </w:p>
        </w:tc>
      </w:tr>
      <w:tr w:rsidR="00202FBF" w14:paraId="57704351" w14:textId="77777777">
        <w:trPr>
          <w:jc w:val="center"/>
        </w:trPr>
        <w:tc>
          <w:tcPr>
            <w:tcW w:w="3018" w:type="dxa"/>
            <w:tcBorders>
              <w:top w:val="single" w:sz="4" w:space="0" w:color="auto"/>
              <w:left w:val="single" w:sz="4" w:space="0" w:color="auto"/>
              <w:bottom w:val="single" w:sz="4" w:space="0" w:color="auto"/>
              <w:right w:val="single" w:sz="4" w:space="0" w:color="auto"/>
            </w:tcBorders>
          </w:tcPr>
          <w:p w14:paraId="5EEB7E39" w14:textId="77777777" w:rsidR="00202FBF" w:rsidRDefault="00202FBF" w:rsidP="005715F6">
            <w:pPr>
              <w:snapToGrid w:val="0"/>
              <w:spacing w:before="50" w:afterLines="50" w:after="120" w:line="400" w:lineRule="exact"/>
              <w:jc w:val="left"/>
              <w:rPr>
                <w:rFonts w:ascii="宋体" w:hAnsi="宋体"/>
                <w:color w:val="000000"/>
                <w:sz w:val="24"/>
                <w:szCs w:val="20"/>
              </w:rPr>
            </w:pPr>
          </w:p>
        </w:tc>
        <w:tc>
          <w:tcPr>
            <w:tcW w:w="3420" w:type="dxa"/>
            <w:tcBorders>
              <w:top w:val="single" w:sz="4" w:space="0" w:color="auto"/>
              <w:left w:val="single" w:sz="4" w:space="0" w:color="auto"/>
              <w:bottom w:val="single" w:sz="4" w:space="0" w:color="auto"/>
              <w:right w:val="single" w:sz="4" w:space="0" w:color="auto"/>
            </w:tcBorders>
          </w:tcPr>
          <w:p w14:paraId="0B56393C" w14:textId="77777777" w:rsidR="00202FBF" w:rsidRDefault="00202FBF" w:rsidP="005715F6">
            <w:pPr>
              <w:snapToGrid w:val="0"/>
              <w:spacing w:before="50" w:afterLines="50" w:after="120" w:line="400" w:lineRule="exact"/>
              <w:jc w:val="left"/>
              <w:rPr>
                <w:rFonts w:ascii="宋体" w:hAnsi="宋体"/>
                <w:color w:val="000000"/>
                <w:sz w:val="24"/>
                <w:szCs w:val="20"/>
              </w:rPr>
            </w:pPr>
          </w:p>
        </w:tc>
        <w:tc>
          <w:tcPr>
            <w:tcW w:w="1440" w:type="dxa"/>
            <w:tcBorders>
              <w:top w:val="single" w:sz="4" w:space="0" w:color="auto"/>
              <w:left w:val="single" w:sz="4" w:space="0" w:color="auto"/>
              <w:bottom w:val="single" w:sz="4" w:space="0" w:color="auto"/>
              <w:right w:val="single" w:sz="4" w:space="0" w:color="auto"/>
            </w:tcBorders>
          </w:tcPr>
          <w:p w14:paraId="05DE7530" w14:textId="77777777" w:rsidR="00202FBF" w:rsidRDefault="00202FBF" w:rsidP="005715F6">
            <w:pPr>
              <w:snapToGrid w:val="0"/>
              <w:spacing w:before="50" w:afterLines="50" w:after="120" w:line="400" w:lineRule="exact"/>
              <w:jc w:val="left"/>
              <w:rPr>
                <w:rFonts w:ascii="宋体" w:hAnsi="宋体"/>
                <w:color w:val="000000"/>
                <w:sz w:val="24"/>
                <w:szCs w:val="20"/>
              </w:rPr>
            </w:pPr>
          </w:p>
        </w:tc>
        <w:tc>
          <w:tcPr>
            <w:tcW w:w="2340" w:type="dxa"/>
            <w:tcBorders>
              <w:top w:val="single" w:sz="4" w:space="0" w:color="auto"/>
              <w:left w:val="single" w:sz="4" w:space="0" w:color="auto"/>
              <w:bottom w:val="single" w:sz="4" w:space="0" w:color="auto"/>
              <w:right w:val="single" w:sz="4" w:space="0" w:color="auto"/>
            </w:tcBorders>
          </w:tcPr>
          <w:p w14:paraId="4242635E" w14:textId="77777777" w:rsidR="00202FBF" w:rsidRDefault="00202FBF" w:rsidP="005715F6">
            <w:pPr>
              <w:snapToGrid w:val="0"/>
              <w:spacing w:before="50" w:afterLines="50" w:after="120" w:line="400" w:lineRule="exact"/>
              <w:jc w:val="left"/>
              <w:rPr>
                <w:rFonts w:ascii="宋体" w:hAnsi="宋体"/>
                <w:color w:val="000000"/>
                <w:sz w:val="24"/>
                <w:szCs w:val="20"/>
              </w:rPr>
            </w:pPr>
          </w:p>
        </w:tc>
        <w:tc>
          <w:tcPr>
            <w:tcW w:w="3091" w:type="dxa"/>
            <w:tcBorders>
              <w:top w:val="single" w:sz="4" w:space="0" w:color="auto"/>
              <w:left w:val="single" w:sz="4" w:space="0" w:color="auto"/>
              <w:bottom w:val="single" w:sz="4" w:space="0" w:color="auto"/>
              <w:right w:val="single" w:sz="4" w:space="0" w:color="auto"/>
            </w:tcBorders>
          </w:tcPr>
          <w:p w14:paraId="07EAD815" w14:textId="77777777" w:rsidR="00202FBF" w:rsidRDefault="00202FBF" w:rsidP="005715F6">
            <w:pPr>
              <w:snapToGrid w:val="0"/>
              <w:spacing w:before="50" w:afterLines="50" w:after="120" w:line="400" w:lineRule="exact"/>
              <w:jc w:val="left"/>
              <w:rPr>
                <w:rFonts w:ascii="宋体" w:hAnsi="宋体"/>
                <w:color w:val="000000"/>
                <w:sz w:val="24"/>
                <w:szCs w:val="20"/>
              </w:rPr>
            </w:pPr>
          </w:p>
        </w:tc>
      </w:tr>
    </w:tbl>
    <w:p w14:paraId="08D36248" w14:textId="77777777" w:rsidR="00202FBF" w:rsidRDefault="00202FBF">
      <w:pPr>
        <w:pStyle w:val="a6"/>
        <w:snapToGrid w:val="0"/>
        <w:ind w:firstLineChars="400" w:firstLine="960"/>
        <w:rPr>
          <w:rFonts w:ascii="宋体" w:eastAsia="宋体" w:hAnsi="宋体"/>
          <w:color w:val="FF0000"/>
          <w:sz w:val="24"/>
          <w:szCs w:val="24"/>
        </w:rPr>
      </w:pPr>
    </w:p>
    <w:p w14:paraId="306E0E31" w14:textId="77777777" w:rsidR="00202FBF" w:rsidRDefault="00202FBF">
      <w:pPr>
        <w:pStyle w:val="a6"/>
        <w:snapToGrid w:val="0"/>
        <w:ind w:firstLineChars="150" w:firstLine="360"/>
        <w:rPr>
          <w:rFonts w:ascii="宋体" w:eastAsia="宋体" w:hAnsi="宋体"/>
          <w:color w:val="000000"/>
          <w:sz w:val="24"/>
          <w:szCs w:val="24"/>
        </w:rPr>
      </w:pPr>
    </w:p>
    <w:p w14:paraId="092343D2" w14:textId="77777777" w:rsidR="00202FBF" w:rsidRDefault="00DC2429">
      <w:pPr>
        <w:pStyle w:val="a6"/>
        <w:snapToGrid w:val="0"/>
        <w:ind w:firstLineChars="450" w:firstLine="1080"/>
        <w:rPr>
          <w:rFonts w:ascii="宋体" w:eastAsia="宋体" w:hAnsi="宋体"/>
          <w:color w:val="000000"/>
          <w:sz w:val="24"/>
          <w:szCs w:val="24"/>
        </w:rPr>
      </w:pPr>
      <w:r>
        <w:rPr>
          <w:rFonts w:ascii="宋体" w:eastAsia="宋体" w:hAnsi="宋体" w:hint="eastAsia"/>
          <w:color w:val="000000"/>
          <w:sz w:val="24"/>
          <w:szCs w:val="24"/>
        </w:rPr>
        <w:t>法定代表人签字（或盖章）：                            投标人（盖章）：                    日期：</w:t>
      </w:r>
    </w:p>
    <w:p w14:paraId="28ED96D9" w14:textId="77777777" w:rsidR="00202FBF" w:rsidRDefault="00202FBF">
      <w:pPr>
        <w:pStyle w:val="a6"/>
        <w:snapToGrid w:val="0"/>
        <w:rPr>
          <w:rFonts w:ascii="宋体" w:eastAsia="宋体" w:hAnsi="宋体"/>
          <w:color w:val="000000"/>
          <w:sz w:val="24"/>
          <w:szCs w:val="24"/>
        </w:rPr>
        <w:sectPr w:rsidR="00202FBF">
          <w:pgSz w:w="11906" w:h="16838"/>
          <w:pgMar w:top="1247" w:right="1247" w:bottom="1247" w:left="1247" w:header="567" w:footer="454" w:gutter="0"/>
          <w:cols w:space="0"/>
        </w:sectPr>
      </w:pPr>
    </w:p>
    <w:p w14:paraId="3DC0C837" w14:textId="77777777" w:rsidR="00202FBF" w:rsidRDefault="00DC2429" w:rsidP="005715F6">
      <w:pPr>
        <w:snapToGrid w:val="0"/>
        <w:spacing w:before="50" w:afterLines="50" w:after="120"/>
        <w:jc w:val="left"/>
        <w:rPr>
          <w:rFonts w:ascii="宋体" w:hAnsi="宋体"/>
          <w:color w:val="000000"/>
          <w:sz w:val="24"/>
          <w:szCs w:val="20"/>
        </w:rPr>
      </w:pPr>
      <w:r>
        <w:rPr>
          <w:rFonts w:ascii="宋体" w:hAnsi="宋体" w:hint="eastAsia"/>
          <w:color w:val="000000"/>
          <w:sz w:val="24"/>
        </w:rPr>
        <w:lastRenderedPageBreak/>
        <w:t>10.售后服务网点情况表格式：</w:t>
      </w:r>
    </w:p>
    <w:p w14:paraId="27CDC777" w14:textId="77777777" w:rsidR="00202FBF" w:rsidRDefault="00202FBF">
      <w:pPr>
        <w:pStyle w:val="afa"/>
        <w:snapToGrid w:val="0"/>
        <w:ind w:left="480" w:hanging="480"/>
        <w:rPr>
          <w:rFonts w:ascii="宋体" w:hAnsi="宋体"/>
          <w:color w:val="000000"/>
          <w:sz w:val="24"/>
        </w:rPr>
      </w:pPr>
    </w:p>
    <w:p w14:paraId="1C69DFC6" w14:textId="77777777" w:rsidR="00202FBF" w:rsidRDefault="00DC2429">
      <w:pPr>
        <w:pStyle w:val="afa"/>
        <w:snapToGrid w:val="0"/>
        <w:ind w:left="482" w:hanging="482"/>
        <w:jc w:val="center"/>
        <w:rPr>
          <w:rFonts w:ascii="宋体" w:hAnsi="宋体"/>
          <w:b/>
          <w:color w:val="000000"/>
          <w:sz w:val="24"/>
        </w:rPr>
      </w:pPr>
      <w:r>
        <w:rPr>
          <w:rFonts w:ascii="宋体" w:hAnsi="宋体" w:hint="eastAsia"/>
          <w:b/>
          <w:color w:val="000000"/>
          <w:sz w:val="24"/>
        </w:rPr>
        <w:t>售后服务网点情况表</w:t>
      </w:r>
    </w:p>
    <w:p w14:paraId="24BA639B" w14:textId="77777777" w:rsidR="00202FBF" w:rsidRDefault="00202FBF" w:rsidP="005715F6">
      <w:pPr>
        <w:snapToGrid w:val="0"/>
        <w:spacing w:beforeLines="50" w:before="120" w:after="50" w:line="360" w:lineRule="auto"/>
        <w:jc w:val="center"/>
        <w:rPr>
          <w:rFonts w:ascii="宋体" w:hAnsi="宋体"/>
          <w:bCs/>
          <w:color w:val="000000"/>
          <w:sz w:val="24"/>
        </w:rPr>
      </w:pPr>
    </w:p>
    <w:p w14:paraId="1D8BFF63" w14:textId="77777777" w:rsidR="00202FBF" w:rsidRDefault="00DC2429" w:rsidP="005715F6">
      <w:pPr>
        <w:snapToGrid w:val="0"/>
        <w:spacing w:beforeLines="50" w:before="120" w:after="50" w:line="480" w:lineRule="auto"/>
        <w:rPr>
          <w:rFonts w:ascii="宋体" w:hAnsi="宋体"/>
          <w:bCs/>
          <w:color w:val="000000"/>
          <w:sz w:val="24"/>
          <w:szCs w:val="20"/>
        </w:rPr>
      </w:pPr>
      <w:r>
        <w:rPr>
          <w:rFonts w:ascii="宋体" w:hAnsi="宋体" w:hint="eastAsia"/>
          <w:bCs/>
          <w:color w:val="000000"/>
          <w:sz w:val="24"/>
        </w:rPr>
        <w:t>项目名称：</w:t>
      </w:r>
    </w:p>
    <w:p w14:paraId="1ED136C8" w14:textId="77777777" w:rsidR="00202FBF" w:rsidRDefault="00DC2429" w:rsidP="005715F6">
      <w:pPr>
        <w:snapToGrid w:val="0"/>
        <w:spacing w:beforeLines="50" w:before="120" w:after="50" w:line="480" w:lineRule="auto"/>
        <w:rPr>
          <w:rFonts w:ascii="宋体" w:hAnsi="宋体"/>
          <w:b/>
          <w:color w:val="000000"/>
          <w:sz w:val="24"/>
        </w:rPr>
      </w:pPr>
      <w:r>
        <w:rPr>
          <w:rFonts w:ascii="宋体" w:hAnsi="宋体" w:hint="eastAsia"/>
          <w:color w:val="000000"/>
          <w:sz w:val="24"/>
        </w:rPr>
        <w:t>项目编号：</w:t>
      </w:r>
    </w:p>
    <w:tbl>
      <w:tblPr>
        <w:tblpPr w:leftFromText="180" w:rightFromText="180" w:vertAnchor="text" w:horzAnchor="margin" w:tblpY="66"/>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26"/>
        <w:gridCol w:w="1622"/>
        <w:gridCol w:w="540"/>
        <w:gridCol w:w="1326"/>
        <w:gridCol w:w="888"/>
        <w:gridCol w:w="2162"/>
        <w:gridCol w:w="1080"/>
      </w:tblGrid>
      <w:tr w:rsidR="00202FBF" w14:paraId="634F26DF" w14:textId="77777777">
        <w:trPr>
          <w:cantSplit/>
        </w:trPr>
        <w:tc>
          <w:tcPr>
            <w:tcW w:w="1726" w:type="dxa"/>
            <w:tcBorders>
              <w:top w:val="single" w:sz="4" w:space="0" w:color="auto"/>
              <w:left w:val="single" w:sz="4" w:space="0" w:color="auto"/>
              <w:bottom w:val="single" w:sz="4" w:space="0" w:color="auto"/>
              <w:right w:val="single" w:sz="4" w:space="0" w:color="auto"/>
            </w:tcBorders>
          </w:tcPr>
          <w:p w14:paraId="5B2F6AE0" w14:textId="77777777" w:rsidR="00202FBF" w:rsidRDefault="00DC2429" w:rsidP="005715F6">
            <w:pPr>
              <w:snapToGrid w:val="0"/>
              <w:spacing w:before="50" w:afterLines="50" w:after="120" w:line="360" w:lineRule="auto"/>
              <w:jc w:val="left"/>
              <w:rPr>
                <w:rFonts w:ascii="宋体" w:hAnsi="宋体"/>
                <w:color w:val="000000"/>
                <w:sz w:val="24"/>
                <w:szCs w:val="20"/>
              </w:rPr>
            </w:pPr>
            <w:r>
              <w:rPr>
                <w:rFonts w:ascii="宋体" w:hAnsi="宋体" w:hint="eastAsia"/>
                <w:color w:val="000000"/>
                <w:sz w:val="24"/>
              </w:rPr>
              <w:t>服务网点名称</w:t>
            </w:r>
          </w:p>
        </w:tc>
        <w:tc>
          <w:tcPr>
            <w:tcW w:w="6538" w:type="dxa"/>
            <w:gridSpan w:val="5"/>
            <w:tcBorders>
              <w:top w:val="single" w:sz="4" w:space="0" w:color="auto"/>
              <w:left w:val="single" w:sz="4" w:space="0" w:color="auto"/>
              <w:bottom w:val="single" w:sz="4" w:space="0" w:color="auto"/>
              <w:right w:val="single" w:sz="4" w:space="0" w:color="auto"/>
            </w:tcBorders>
          </w:tcPr>
          <w:p w14:paraId="4523F382" w14:textId="77777777" w:rsidR="00202FBF" w:rsidRDefault="00202FBF" w:rsidP="005715F6">
            <w:pPr>
              <w:snapToGrid w:val="0"/>
              <w:spacing w:before="50" w:afterLines="50" w:after="120" w:line="360" w:lineRule="auto"/>
              <w:jc w:val="left"/>
              <w:rPr>
                <w:rFonts w:ascii="宋体" w:hAnsi="宋体"/>
                <w:color w:val="000000"/>
                <w:sz w:val="24"/>
                <w:szCs w:val="20"/>
              </w:rPr>
            </w:pPr>
          </w:p>
        </w:tc>
        <w:tc>
          <w:tcPr>
            <w:tcW w:w="1080" w:type="dxa"/>
            <w:vMerge w:val="restart"/>
            <w:tcBorders>
              <w:top w:val="single" w:sz="4" w:space="0" w:color="auto"/>
              <w:left w:val="single" w:sz="4" w:space="0" w:color="auto"/>
              <w:bottom w:val="single" w:sz="4" w:space="0" w:color="auto"/>
              <w:right w:val="single" w:sz="4" w:space="0" w:color="auto"/>
            </w:tcBorders>
          </w:tcPr>
          <w:p w14:paraId="0F419DCB" w14:textId="77777777" w:rsidR="00202FBF" w:rsidRDefault="00DC2429" w:rsidP="005715F6">
            <w:pPr>
              <w:snapToGrid w:val="0"/>
              <w:spacing w:before="50" w:afterLines="50" w:after="120" w:line="360" w:lineRule="auto"/>
              <w:jc w:val="center"/>
              <w:rPr>
                <w:rFonts w:ascii="宋体" w:hAnsi="宋体"/>
                <w:color w:val="000000"/>
                <w:sz w:val="24"/>
                <w:szCs w:val="20"/>
              </w:rPr>
            </w:pPr>
            <w:r>
              <w:rPr>
                <w:rFonts w:ascii="宋体" w:hAnsi="宋体" w:hint="eastAsia"/>
                <w:color w:val="000000"/>
                <w:sz w:val="24"/>
              </w:rPr>
              <w:t>投标文件页码</w:t>
            </w:r>
          </w:p>
        </w:tc>
      </w:tr>
      <w:tr w:rsidR="00202FBF" w14:paraId="1176CF77" w14:textId="77777777">
        <w:trPr>
          <w:cantSplit/>
        </w:trPr>
        <w:tc>
          <w:tcPr>
            <w:tcW w:w="1726" w:type="dxa"/>
            <w:tcBorders>
              <w:top w:val="single" w:sz="4" w:space="0" w:color="auto"/>
              <w:left w:val="single" w:sz="4" w:space="0" w:color="auto"/>
              <w:bottom w:val="single" w:sz="4" w:space="0" w:color="auto"/>
              <w:right w:val="single" w:sz="4" w:space="0" w:color="auto"/>
            </w:tcBorders>
          </w:tcPr>
          <w:p w14:paraId="6E9326B4" w14:textId="77777777" w:rsidR="00202FBF" w:rsidRDefault="00DC2429" w:rsidP="005715F6">
            <w:pPr>
              <w:snapToGrid w:val="0"/>
              <w:spacing w:before="50" w:afterLines="50" w:after="120" w:line="360" w:lineRule="auto"/>
              <w:jc w:val="left"/>
              <w:rPr>
                <w:rFonts w:ascii="宋体" w:hAnsi="宋体"/>
                <w:color w:val="000000"/>
                <w:sz w:val="24"/>
                <w:szCs w:val="20"/>
              </w:rPr>
            </w:pPr>
            <w:r>
              <w:rPr>
                <w:rFonts w:ascii="宋体" w:hAnsi="宋体" w:hint="eastAsia"/>
                <w:color w:val="000000"/>
                <w:sz w:val="24"/>
              </w:rPr>
              <w:t>地址</w:t>
            </w:r>
          </w:p>
        </w:tc>
        <w:tc>
          <w:tcPr>
            <w:tcW w:w="6538" w:type="dxa"/>
            <w:gridSpan w:val="5"/>
            <w:tcBorders>
              <w:top w:val="single" w:sz="4" w:space="0" w:color="auto"/>
              <w:left w:val="single" w:sz="4" w:space="0" w:color="auto"/>
              <w:bottom w:val="single" w:sz="4" w:space="0" w:color="auto"/>
              <w:right w:val="single" w:sz="4" w:space="0" w:color="auto"/>
            </w:tcBorders>
          </w:tcPr>
          <w:p w14:paraId="1E40C499" w14:textId="77777777" w:rsidR="00202FBF" w:rsidRDefault="00202FBF" w:rsidP="005715F6">
            <w:pPr>
              <w:snapToGrid w:val="0"/>
              <w:spacing w:before="50" w:afterLines="50" w:after="120" w:line="360" w:lineRule="auto"/>
              <w:jc w:val="left"/>
              <w:rPr>
                <w:rFonts w:ascii="宋体" w:hAnsi="宋体"/>
                <w:color w:val="000000"/>
                <w:sz w:val="24"/>
                <w:szCs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14:paraId="35C2E924" w14:textId="77777777" w:rsidR="00202FBF" w:rsidRDefault="00202FBF">
            <w:pPr>
              <w:widowControl/>
              <w:spacing w:line="360" w:lineRule="auto"/>
              <w:jc w:val="left"/>
              <w:rPr>
                <w:rFonts w:ascii="宋体" w:hAnsi="宋体"/>
                <w:color w:val="000000"/>
                <w:sz w:val="24"/>
                <w:szCs w:val="20"/>
              </w:rPr>
            </w:pPr>
          </w:p>
        </w:tc>
      </w:tr>
      <w:tr w:rsidR="00202FBF" w14:paraId="65945007" w14:textId="77777777">
        <w:tc>
          <w:tcPr>
            <w:tcW w:w="1726" w:type="dxa"/>
            <w:tcBorders>
              <w:top w:val="single" w:sz="4" w:space="0" w:color="auto"/>
              <w:left w:val="single" w:sz="4" w:space="0" w:color="auto"/>
              <w:bottom w:val="single" w:sz="4" w:space="0" w:color="auto"/>
              <w:right w:val="single" w:sz="4" w:space="0" w:color="auto"/>
            </w:tcBorders>
          </w:tcPr>
          <w:p w14:paraId="1601C35A" w14:textId="77777777" w:rsidR="00202FBF" w:rsidRDefault="00DC2429" w:rsidP="005715F6">
            <w:pPr>
              <w:snapToGrid w:val="0"/>
              <w:spacing w:before="50" w:afterLines="50" w:after="120" w:line="360" w:lineRule="auto"/>
              <w:jc w:val="left"/>
              <w:rPr>
                <w:rFonts w:ascii="宋体" w:hAnsi="宋体"/>
                <w:color w:val="000000"/>
                <w:sz w:val="24"/>
                <w:szCs w:val="20"/>
              </w:rPr>
            </w:pPr>
            <w:r>
              <w:rPr>
                <w:rFonts w:ascii="宋体" w:hAnsi="宋体" w:hint="eastAsia"/>
                <w:color w:val="000000"/>
                <w:sz w:val="24"/>
              </w:rPr>
              <w:t>注册资本金</w:t>
            </w:r>
          </w:p>
        </w:tc>
        <w:tc>
          <w:tcPr>
            <w:tcW w:w="1622" w:type="dxa"/>
            <w:tcBorders>
              <w:top w:val="single" w:sz="4" w:space="0" w:color="auto"/>
              <w:left w:val="single" w:sz="4" w:space="0" w:color="auto"/>
              <w:bottom w:val="single" w:sz="4" w:space="0" w:color="auto"/>
              <w:right w:val="single" w:sz="4" w:space="0" w:color="auto"/>
            </w:tcBorders>
          </w:tcPr>
          <w:p w14:paraId="5CB0133C" w14:textId="77777777" w:rsidR="00202FBF" w:rsidRDefault="00202FBF" w:rsidP="005715F6">
            <w:pPr>
              <w:snapToGrid w:val="0"/>
              <w:spacing w:before="50" w:afterLines="50" w:after="120" w:line="360" w:lineRule="auto"/>
              <w:jc w:val="left"/>
              <w:rPr>
                <w:rFonts w:ascii="宋体" w:hAnsi="宋体"/>
                <w:color w:val="000000"/>
                <w:sz w:val="24"/>
                <w:szCs w:val="20"/>
              </w:rPr>
            </w:pPr>
          </w:p>
        </w:tc>
        <w:tc>
          <w:tcPr>
            <w:tcW w:w="2754" w:type="dxa"/>
            <w:gridSpan w:val="3"/>
            <w:tcBorders>
              <w:top w:val="single" w:sz="4" w:space="0" w:color="auto"/>
              <w:left w:val="single" w:sz="4" w:space="0" w:color="auto"/>
              <w:bottom w:val="single" w:sz="4" w:space="0" w:color="auto"/>
              <w:right w:val="single" w:sz="4" w:space="0" w:color="auto"/>
            </w:tcBorders>
          </w:tcPr>
          <w:p w14:paraId="69DEBFD5" w14:textId="77777777" w:rsidR="00202FBF" w:rsidRDefault="00DC2429" w:rsidP="005715F6">
            <w:pPr>
              <w:snapToGrid w:val="0"/>
              <w:spacing w:before="50" w:afterLines="50" w:after="120" w:line="360" w:lineRule="auto"/>
              <w:jc w:val="left"/>
              <w:rPr>
                <w:rFonts w:ascii="宋体" w:hAnsi="宋体"/>
                <w:color w:val="000000"/>
                <w:sz w:val="24"/>
                <w:szCs w:val="20"/>
              </w:rPr>
            </w:pPr>
            <w:r>
              <w:rPr>
                <w:rFonts w:ascii="宋体" w:hAnsi="宋体" w:hint="eastAsia"/>
                <w:color w:val="000000"/>
                <w:sz w:val="24"/>
              </w:rPr>
              <w:t>其中：投标人出资比例</w:t>
            </w:r>
          </w:p>
        </w:tc>
        <w:tc>
          <w:tcPr>
            <w:tcW w:w="2162" w:type="dxa"/>
            <w:tcBorders>
              <w:top w:val="single" w:sz="4" w:space="0" w:color="auto"/>
              <w:left w:val="single" w:sz="4" w:space="0" w:color="auto"/>
              <w:bottom w:val="single" w:sz="4" w:space="0" w:color="auto"/>
              <w:right w:val="single" w:sz="4" w:space="0" w:color="auto"/>
            </w:tcBorders>
          </w:tcPr>
          <w:p w14:paraId="217242D2" w14:textId="77777777" w:rsidR="00202FBF" w:rsidRDefault="00202FBF" w:rsidP="005715F6">
            <w:pPr>
              <w:snapToGrid w:val="0"/>
              <w:spacing w:before="50" w:afterLines="50" w:after="120" w:line="360" w:lineRule="auto"/>
              <w:jc w:val="left"/>
              <w:rPr>
                <w:rFonts w:ascii="宋体" w:hAnsi="宋体"/>
                <w:color w:val="000000"/>
                <w:sz w:val="24"/>
                <w:szCs w:val="20"/>
              </w:rPr>
            </w:pPr>
          </w:p>
        </w:tc>
        <w:tc>
          <w:tcPr>
            <w:tcW w:w="1080" w:type="dxa"/>
            <w:tcBorders>
              <w:top w:val="single" w:sz="4" w:space="0" w:color="auto"/>
              <w:left w:val="single" w:sz="4" w:space="0" w:color="auto"/>
              <w:bottom w:val="single" w:sz="4" w:space="0" w:color="auto"/>
              <w:right w:val="single" w:sz="4" w:space="0" w:color="auto"/>
            </w:tcBorders>
          </w:tcPr>
          <w:p w14:paraId="377A301B" w14:textId="77777777" w:rsidR="00202FBF" w:rsidRDefault="00202FBF" w:rsidP="005715F6">
            <w:pPr>
              <w:snapToGrid w:val="0"/>
              <w:spacing w:before="50" w:afterLines="50" w:after="120" w:line="360" w:lineRule="auto"/>
              <w:jc w:val="left"/>
              <w:rPr>
                <w:rFonts w:ascii="宋体" w:hAnsi="宋体"/>
                <w:color w:val="000000"/>
                <w:sz w:val="24"/>
                <w:szCs w:val="20"/>
              </w:rPr>
            </w:pPr>
          </w:p>
        </w:tc>
      </w:tr>
      <w:tr w:rsidR="00202FBF" w14:paraId="435663C3" w14:textId="77777777">
        <w:tc>
          <w:tcPr>
            <w:tcW w:w="1726" w:type="dxa"/>
            <w:tcBorders>
              <w:top w:val="single" w:sz="4" w:space="0" w:color="auto"/>
              <w:left w:val="single" w:sz="4" w:space="0" w:color="auto"/>
              <w:bottom w:val="single" w:sz="4" w:space="0" w:color="auto"/>
              <w:right w:val="single" w:sz="4" w:space="0" w:color="auto"/>
            </w:tcBorders>
          </w:tcPr>
          <w:p w14:paraId="05CEFCAE" w14:textId="77777777" w:rsidR="00202FBF" w:rsidRDefault="00DC2429" w:rsidP="005715F6">
            <w:pPr>
              <w:snapToGrid w:val="0"/>
              <w:spacing w:before="50" w:afterLines="50" w:after="120" w:line="360" w:lineRule="auto"/>
              <w:jc w:val="left"/>
              <w:rPr>
                <w:rFonts w:ascii="宋体" w:hAnsi="宋体"/>
                <w:color w:val="000000"/>
                <w:sz w:val="24"/>
                <w:szCs w:val="20"/>
              </w:rPr>
            </w:pPr>
            <w:r>
              <w:rPr>
                <w:rFonts w:ascii="宋体" w:hAnsi="宋体" w:hint="eastAsia"/>
                <w:color w:val="000000"/>
                <w:sz w:val="24"/>
              </w:rPr>
              <w:t>员工总人数</w:t>
            </w:r>
          </w:p>
        </w:tc>
        <w:tc>
          <w:tcPr>
            <w:tcW w:w="1622" w:type="dxa"/>
            <w:tcBorders>
              <w:top w:val="single" w:sz="4" w:space="0" w:color="auto"/>
              <w:left w:val="single" w:sz="4" w:space="0" w:color="auto"/>
              <w:bottom w:val="single" w:sz="4" w:space="0" w:color="auto"/>
              <w:right w:val="single" w:sz="4" w:space="0" w:color="auto"/>
            </w:tcBorders>
          </w:tcPr>
          <w:p w14:paraId="70C05468" w14:textId="77777777" w:rsidR="00202FBF" w:rsidRDefault="00202FBF" w:rsidP="005715F6">
            <w:pPr>
              <w:snapToGrid w:val="0"/>
              <w:spacing w:before="50" w:afterLines="50" w:after="120" w:line="360" w:lineRule="auto"/>
              <w:jc w:val="left"/>
              <w:rPr>
                <w:rFonts w:ascii="宋体" w:hAnsi="宋体"/>
                <w:color w:val="000000"/>
                <w:sz w:val="24"/>
                <w:szCs w:val="20"/>
              </w:rPr>
            </w:pPr>
          </w:p>
        </w:tc>
        <w:tc>
          <w:tcPr>
            <w:tcW w:w="2754" w:type="dxa"/>
            <w:gridSpan w:val="3"/>
            <w:tcBorders>
              <w:top w:val="single" w:sz="4" w:space="0" w:color="auto"/>
              <w:left w:val="single" w:sz="4" w:space="0" w:color="auto"/>
              <w:bottom w:val="single" w:sz="4" w:space="0" w:color="auto"/>
              <w:right w:val="single" w:sz="4" w:space="0" w:color="auto"/>
            </w:tcBorders>
          </w:tcPr>
          <w:p w14:paraId="1D7318A3" w14:textId="77777777" w:rsidR="00202FBF" w:rsidRDefault="00DC2429" w:rsidP="005715F6">
            <w:pPr>
              <w:snapToGrid w:val="0"/>
              <w:spacing w:before="50" w:afterLines="50" w:after="120" w:line="360" w:lineRule="auto"/>
              <w:ind w:left="120"/>
              <w:jc w:val="left"/>
              <w:rPr>
                <w:rFonts w:ascii="宋体" w:hAnsi="宋体"/>
                <w:color w:val="000000"/>
                <w:sz w:val="24"/>
                <w:szCs w:val="20"/>
              </w:rPr>
            </w:pPr>
            <w:r>
              <w:rPr>
                <w:rFonts w:ascii="宋体" w:hAnsi="宋体" w:hint="eastAsia"/>
                <w:color w:val="000000"/>
                <w:sz w:val="24"/>
              </w:rPr>
              <w:t>其中：技术人员数</w:t>
            </w:r>
          </w:p>
        </w:tc>
        <w:tc>
          <w:tcPr>
            <w:tcW w:w="2162" w:type="dxa"/>
            <w:tcBorders>
              <w:top w:val="single" w:sz="4" w:space="0" w:color="auto"/>
              <w:left w:val="single" w:sz="4" w:space="0" w:color="auto"/>
              <w:bottom w:val="single" w:sz="4" w:space="0" w:color="auto"/>
              <w:right w:val="single" w:sz="4" w:space="0" w:color="auto"/>
            </w:tcBorders>
          </w:tcPr>
          <w:p w14:paraId="6384EC9F" w14:textId="77777777" w:rsidR="00202FBF" w:rsidRDefault="00202FBF" w:rsidP="005715F6">
            <w:pPr>
              <w:snapToGrid w:val="0"/>
              <w:spacing w:before="50" w:afterLines="50" w:after="120" w:line="360" w:lineRule="auto"/>
              <w:jc w:val="left"/>
              <w:rPr>
                <w:rFonts w:ascii="宋体" w:hAnsi="宋体"/>
                <w:color w:val="000000"/>
                <w:sz w:val="24"/>
                <w:szCs w:val="20"/>
              </w:rPr>
            </w:pPr>
          </w:p>
        </w:tc>
        <w:tc>
          <w:tcPr>
            <w:tcW w:w="1080" w:type="dxa"/>
            <w:tcBorders>
              <w:top w:val="single" w:sz="4" w:space="0" w:color="auto"/>
              <w:left w:val="single" w:sz="4" w:space="0" w:color="auto"/>
              <w:bottom w:val="single" w:sz="4" w:space="0" w:color="auto"/>
              <w:right w:val="single" w:sz="4" w:space="0" w:color="auto"/>
            </w:tcBorders>
          </w:tcPr>
          <w:p w14:paraId="7D766D92" w14:textId="77777777" w:rsidR="00202FBF" w:rsidRDefault="00202FBF" w:rsidP="005715F6">
            <w:pPr>
              <w:snapToGrid w:val="0"/>
              <w:spacing w:before="50" w:afterLines="50" w:after="120" w:line="360" w:lineRule="auto"/>
              <w:jc w:val="left"/>
              <w:rPr>
                <w:rFonts w:ascii="宋体" w:hAnsi="宋体"/>
                <w:color w:val="000000"/>
                <w:sz w:val="24"/>
                <w:szCs w:val="20"/>
              </w:rPr>
            </w:pPr>
          </w:p>
        </w:tc>
      </w:tr>
      <w:tr w:rsidR="00202FBF" w14:paraId="5AACFAD1" w14:textId="77777777">
        <w:tc>
          <w:tcPr>
            <w:tcW w:w="1726" w:type="dxa"/>
            <w:tcBorders>
              <w:top w:val="single" w:sz="4" w:space="0" w:color="auto"/>
              <w:left w:val="single" w:sz="4" w:space="0" w:color="auto"/>
              <w:bottom w:val="single" w:sz="4" w:space="0" w:color="auto"/>
              <w:right w:val="single" w:sz="4" w:space="0" w:color="auto"/>
            </w:tcBorders>
          </w:tcPr>
          <w:p w14:paraId="643E1511" w14:textId="77777777" w:rsidR="00202FBF" w:rsidRDefault="00DC2429" w:rsidP="005715F6">
            <w:pPr>
              <w:snapToGrid w:val="0"/>
              <w:spacing w:before="50" w:afterLines="50" w:after="120" w:line="360" w:lineRule="auto"/>
              <w:jc w:val="left"/>
              <w:rPr>
                <w:rFonts w:ascii="宋体" w:hAnsi="宋体"/>
                <w:color w:val="000000"/>
                <w:sz w:val="24"/>
                <w:szCs w:val="20"/>
              </w:rPr>
            </w:pPr>
            <w:r>
              <w:rPr>
                <w:rFonts w:ascii="宋体" w:hAnsi="宋体" w:hint="eastAsia"/>
                <w:color w:val="000000"/>
                <w:sz w:val="24"/>
              </w:rPr>
              <w:t>经营期限</w:t>
            </w:r>
          </w:p>
        </w:tc>
        <w:tc>
          <w:tcPr>
            <w:tcW w:w="6538" w:type="dxa"/>
            <w:gridSpan w:val="5"/>
            <w:tcBorders>
              <w:top w:val="single" w:sz="4" w:space="0" w:color="auto"/>
              <w:left w:val="single" w:sz="4" w:space="0" w:color="auto"/>
              <w:bottom w:val="single" w:sz="4" w:space="0" w:color="auto"/>
              <w:right w:val="single" w:sz="4" w:space="0" w:color="auto"/>
            </w:tcBorders>
          </w:tcPr>
          <w:p w14:paraId="3CBB163A" w14:textId="77777777" w:rsidR="00202FBF" w:rsidRDefault="00202FBF" w:rsidP="005715F6">
            <w:pPr>
              <w:snapToGrid w:val="0"/>
              <w:spacing w:before="50" w:afterLines="50" w:after="120" w:line="360" w:lineRule="auto"/>
              <w:jc w:val="left"/>
              <w:rPr>
                <w:rFonts w:ascii="宋体" w:hAnsi="宋体"/>
                <w:color w:val="000000"/>
                <w:sz w:val="24"/>
                <w:szCs w:val="20"/>
              </w:rPr>
            </w:pPr>
          </w:p>
        </w:tc>
        <w:tc>
          <w:tcPr>
            <w:tcW w:w="1080" w:type="dxa"/>
            <w:tcBorders>
              <w:top w:val="single" w:sz="4" w:space="0" w:color="auto"/>
              <w:left w:val="single" w:sz="4" w:space="0" w:color="auto"/>
              <w:bottom w:val="single" w:sz="4" w:space="0" w:color="auto"/>
              <w:right w:val="single" w:sz="4" w:space="0" w:color="auto"/>
            </w:tcBorders>
          </w:tcPr>
          <w:p w14:paraId="70507BDF" w14:textId="77777777" w:rsidR="00202FBF" w:rsidRDefault="00202FBF" w:rsidP="005715F6">
            <w:pPr>
              <w:snapToGrid w:val="0"/>
              <w:spacing w:before="50" w:afterLines="50" w:after="120" w:line="360" w:lineRule="auto"/>
              <w:jc w:val="left"/>
              <w:rPr>
                <w:rFonts w:ascii="宋体" w:hAnsi="宋体"/>
                <w:color w:val="000000"/>
                <w:sz w:val="24"/>
                <w:szCs w:val="20"/>
              </w:rPr>
            </w:pPr>
          </w:p>
        </w:tc>
      </w:tr>
      <w:tr w:rsidR="00202FBF" w14:paraId="7E525710" w14:textId="77777777">
        <w:tc>
          <w:tcPr>
            <w:tcW w:w="1726" w:type="dxa"/>
            <w:tcBorders>
              <w:top w:val="single" w:sz="4" w:space="0" w:color="auto"/>
              <w:left w:val="single" w:sz="4" w:space="0" w:color="auto"/>
              <w:bottom w:val="single" w:sz="4" w:space="0" w:color="auto"/>
              <w:right w:val="single" w:sz="4" w:space="0" w:color="auto"/>
            </w:tcBorders>
          </w:tcPr>
          <w:p w14:paraId="391F17D7" w14:textId="77777777" w:rsidR="00202FBF" w:rsidRDefault="00DC2429" w:rsidP="005715F6">
            <w:pPr>
              <w:snapToGrid w:val="0"/>
              <w:spacing w:before="50" w:afterLines="50" w:after="120" w:line="360" w:lineRule="auto"/>
              <w:jc w:val="left"/>
              <w:rPr>
                <w:rFonts w:ascii="宋体" w:hAnsi="宋体"/>
                <w:color w:val="000000"/>
                <w:sz w:val="24"/>
                <w:szCs w:val="20"/>
              </w:rPr>
            </w:pPr>
            <w:r>
              <w:rPr>
                <w:rFonts w:ascii="宋体" w:hAnsi="宋体" w:hint="eastAsia"/>
                <w:color w:val="000000"/>
                <w:sz w:val="24"/>
              </w:rPr>
              <w:t>售后服务内容</w:t>
            </w:r>
          </w:p>
        </w:tc>
        <w:tc>
          <w:tcPr>
            <w:tcW w:w="6538" w:type="dxa"/>
            <w:gridSpan w:val="5"/>
            <w:tcBorders>
              <w:top w:val="single" w:sz="4" w:space="0" w:color="auto"/>
              <w:left w:val="single" w:sz="4" w:space="0" w:color="auto"/>
              <w:bottom w:val="single" w:sz="4" w:space="0" w:color="auto"/>
              <w:right w:val="single" w:sz="4" w:space="0" w:color="auto"/>
            </w:tcBorders>
          </w:tcPr>
          <w:p w14:paraId="78E26CDE" w14:textId="77777777" w:rsidR="00202FBF" w:rsidRDefault="00202FBF" w:rsidP="005715F6">
            <w:pPr>
              <w:snapToGrid w:val="0"/>
              <w:spacing w:before="50" w:afterLines="50" w:after="120" w:line="360" w:lineRule="auto"/>
              <w:jc w:val="left"/>
              <w:rPr>
                <w:rFonts w:ascii="宋体" w:hAnsi="宋体"/>
                <w:color w:val="000000"/>
                <w:sz w:val="24"/>
                <w:szCs w:val="20"/>
              </w:rPr>
            </w:pPr>
          </w:p>
        </w:tc>
        <w:tc>
          <w:tcPr>
            <w:tcW w:w="1080" w:type="dxa"/>
            <w:tcBorders>
              <w:top w:val="single" w:sz="4" w:space="0" w:color="auto"/>
              <w:left w:val="single" w:sz="4" w:space="0" w:color="auto"/>
              <w:bottom w:val="single" w:sz="4" w:space="0" w:color="auto"/>
              <w:right w:val="single" w:sz="4" w:space="0" w:color="auto"/>
            </w:tcBorders>
          </w:tcPr>
          <w:p w14:paraId="217771B8" w14:textId="77777777" w:rsidR="00202FBF" w:rsidRDefault="00202FBF" w:rsidP="005715F6">
            <w:pPr>
              <w:snapToGrid w:val="0"/>
              <w:spacing w:before="50" w:afterLines="50" w:after="120" w:line="360" w:lineRule="auto"/>
              <w:jc w:val="left"/>
              <w:rPr>
                <w:rFonts w:ascii="宋体" w:hAnsi="宋体"/>
                <w:color w:val="000000"/>
                <w:sz w:val="24"/>
                <w:szCs w:val="20"/>
              </w:rPr>
            </w:pPr>
          </w:p>
        </w:tc>
      </w:tr>
      <w:tr w:rsidR="00202FBF" w14:paraId="6FBA6317" w14:textId="77777777">
        <w:tc>
          <w:tcPr>
            <w:tcW w:w="1726" w:type="dxa"/>
            <w:tcBorders>
              <w:top w:val="single" w:sz="4" w:space="0" w:color="auto"/>
              <w:left w:val="single" w:sz="4" w:space="0" w:color="auto"/>
              <w:bottom w:val="single" w:sz="4" w:space="0" w:color="auto"/>
              <w:right w:val="single" w:sz="4" w:space="0" w:color="auto"/>
            </w:tcBorders>
          </w:tcPr>
          <w:p w14:paraId="37E2FBFF" w14:textId="77777777" w:rsidR="00202FBF" w:rsidRDefault="00DC2429" w:rsidP="005715F6">
            <w:pPr>
              <w:snapToGrid w:val="0"/>
              <w:spacing w:before="50" w:afterLines="50" w:after="120" w:line="360" w:lineRule="auto"/>
              <w:jc w:val="left"/>
              <w:rPr>
                <w:rFonts w:ascii="宋体" w:hAnsi="宋体"/>
                <w:color w:val="000000"/>
                <w:sz w:val="24"/>
                <w:szCs w:val="20"/>
              </w:rPr>
            </w:pPr>
            <w:r>
              <w:rPr>
                <w:rFonts w:ascii="宋体" w:hAnsi="宋体" w:hint="eastAsia"/>
                <w:color w:val="000000"/>
                <w:sz w:val="24"/>
              </w:rPr>
              <w:t>工作业绩</w:t>
            </w:r>
          </w:p>
        </w:tc>
        <w:tc>
          <w:tcPr>
            <w:tcW w:w="6538" w:type="dxa"/>
            <w:gridSpan w:val="5"/>
            <w:tcBorders>
              <w:top w:val="single" w:sz="4" w:space="0" w:color="auto"/>
              <w:left w:val="single" w:sz="4" w:space="0" w:color="auto"/>
              <w:bottom w:val="single" w:sz="4" w:space="0" w:color="auto"/>
              <w:right w:val="single" w:sz="4" w:space="0" w:color="auto"/>
            </w:tcBorders>
          </w:tcPr>
          <w:p w14:paraId="19EA30CB" w14:textId="77777777" w:rsidR="00202FBF" w:rsidRDefault="00202FBF" w:rsidP="005715F6">
            <w:pPr>
              <w:snapToGrid w:val="0"/>
              <w:spacing w:before="50" w:afterLines="50" w:after="120" w:line="360" w:lineRule="auto"/>
              <w:jc w:val="left"/>
              <w:rPr>
                <w:rFonts w:ascii="宋体" w:hAnsi="宋体"/>
                <w:color w:val="000000"/>
                <w:sz w:val="24"/>
                <w:szCs w:val="20"/>
              </w:rPr>
            </w:pPr>
          </w:p>
        </w:tc>
        <w:tc>
          <w:tcPr>
            <w:tcW w:w="1080" w:type="dxa"/>
            <w:tcBorders>
              <w:top w:val="single" w:sz="4" w:space="0" w:color="auto"/>
              <w:left w:val="single" w:sz="4" w:space="0" w:color="auto"/>
              <w:bottom w:val="single" w:sz="4" w:space="0" w:color="auto"/>
              <w:right w:val="single" w:sz="4" w:space="0" w:color="auto"/>
            </w:tcBorders>
          </w:tcPr>
          <w:p w14:paraId="485E9657" w14:textId="77777777" w:rsidR="00202FBF" w:rsidRDefault="00202FBF" w:rsidP="005715F6">
            <w:pPr>
              <w:snapToGrid w:val="0"/>
              <w:spacing w:before="50" w:afterLines="50" w:after="120" w:line="360" w:lineRule="auto"/>
              <w:jc w:val="left"/>
              <w:rPr>
                <w:rFonts w:ascii="宋体" w:hAnsi="宋体"/>
                <w:color w:val="000000"/>
                <w:sz w:val="24"/>
                <w:szCs w:val="20"/>
              </w:rPr>
            </w:pPr>
          </w:p>
        </w:tc>
      </w:tr>
      <w:tr w:rsidR="00202FBF" w14:paraId="7DC53CE2" w14:textId="77777777">
        <w:tc>
          <w:tcPr>
            <w:tcW w:w="1726" w:type="dxa"/>
            <w:tcBorders>
              <w:top w:val="single" w:sz="4" w:space="0" w:color="auto"/>
              <w:left w:val="single" w:sz="4" w:space="0" w:color="auto"/>
              <w:bottom w:val="single" w:sz="4" w:space="0" w:color="auto"/>
              <w:right w:val="single" w:sz="4" w:space="0" w:color="auto"/>
            </w:tcBorders>
          </w:tcPr>
          <w:p w14:paraId="5C78613D" w14:textId="77777777" w:rsidR="00202FBF" w:rsidRDefault="00DC2429" w:rsidP="005715F6">
            <w:pPr>
              <w:snapToGrid w:val="0"/>
              <w:spacing w:before="50" w:afterLines="50" w:after="120" w:line="360" w:lineRule="auto"/>
              <w:jc w:val="left"/>
              <w:rPr>
                <w:rFonts w:ascii="宋体" w:hAnsi="宋体"/>
                <w:color w:val="000000"/>
                <w:sz w:val="24"/>
                <w:szCs w:val="20"/>
              </w:rPr>
            </w:pPr>
            <w:r>
              <w:rPr>
                <w:rFonts w:ascii="宋体" w:hAnsi="宋体" w:hint="eastAsia"/>
                <w:color w:val="000000"/>
                <w:sz w:val="24"/>
              </w:rPr>
              <w:t>服务承诺</w:t>
            </w:r>
          </w:p>
        </w:tc>
        <w:tc>
          <w:tcPr>
            <w:tcW w:w="6538" w:type="dxa"/>
            <w:gridSpan w:val="5"/>
            <w:tcBorders>
              <w:top w:val="single" w:sz="4" w:space="0" w:color="auto"/>
              <w:left w:val="single" w:sz="4" w:space="0" w:color="auto"/>
              <w:bottom w:val="single" w:sz="4" w:space="0" w:color="auto"/>
              <w:right w:val="single" w:sz="4" w:space="0" w:color="auto"/>
            </w:tcBorders>
          </w:tcPr>
          <w:p w14:paraId="113752FB" w14:textId="77777777" w:rsidR="00202FBF" w:rsidRDefault="00202FBF" w:rsidP="005715F6">
            <w:pPr>
              <w:snapToGrid w:val="0"/>
              <w:spacing w:before="50" w:afterLines="50" w:after="120" w:line="360" w:lineRule="auto"/>
              <w:jc w:val="left"/>
              <w:rPr>
                <w:rFonts w:ascii="宋体" w:hAnsi="宋体"/>
                <w:color w:val="000000"/>
                <w:sz w:val="24"/>
                <w:szCs w:val="20"/>
              </w:rPr>
            </w:pPr>
          </w:p>
        </w:tc>
        <w:tc>
          <w:tcPr>
            <w:tcW w:w="1080" w:type="dxa"/>
            <w:tcBorders>
              <w:top w:val="single" w:sz="4" w:space="0" w:color="auto"/>
              <w:left w:val="single" w:sz="4" w:space="0" w:color="auto"/>
              <w:bottom w:val="single" w:sz="4" w:space="0" w:color="auto"/>
              <w:right w:val="single" w:sz="4" w:space="0" w:color="auto"/>
            </w:tcBorders>
          </w:tcPr>
          <w:p w14:paraId="1277174A" w14:textId="77777777" w:rsidR="00202FBF" w:rsidRDefault="00202FBF" w:rsidP="005715F6">
            <w:pPr>
              <w:snapToGrid w:val="0"/>
              <w:spacing w:before="50" w:afterLines="50" w:after="120" w:line="360" w:lineRule="auto"/>
              <w:jc w:val="left"/>
              <w:rPr>
                <w:rFonts w:ascii="宋体" w:hAnsi="宋体"/>
                <w:color w:val="000000"/>
                <w:sz w:val="24"/>
                <w:szCs w:val="20"/>
              </w:rPr>
            </w:pPr>
          </w:p>
        </w:tc>
      </w:tr>
      <w:tr w:rsidR="00202FBF" w14:paraId="52B0FE99" w14:textId="77777777">
        <w:tc>
          <w:tcPr>
            <w:tcW w:w="1726" w:type="dxa"/>
            <w:tcBorders>
              <w:top w:val="single" w:sz="4" w:space="0" w:color="auto"/>
              <w:left w:val="single" w:sz="4" w:space="0" w:color="auto"/>
              <w:bottom w:val="single" w:sz="4" w:space="0" w:color="auto"/>
              <w:right w:val="single" w:sz="4" w:space="0" w:color="auto"/>
            </w:tcBorders>
          </w:tcPr>
          <w:p w14:paraId="12BDA37D" w14:textId="77777777" w:rsidR="00202FBF" w:rsidRDefault="00DC2429" w:rsidP="005715F6">
            <w:pPr>
              <w:snapToGrid w:val="0"/>
              <w:spacing w:before="50" w:afterLines="50" w:after="120" w:line="360" w:lineRule="auto"/>
              <w:jc w:val="left"/>
              <w:rPr>
                <w:rFonts w:ascii="宋体" w:hAnsi="宋体"/>
                <w:color w:val="000000"/>
                <w:sz w:val="24"/>
                <w:szCs w:val="20"/>
              </w:rPr>
            </w:pPr>
            <w:r>
              <w:rPr>
                <w:rFonts w:ascii="宋体" w:hAnsi="宋体" w:hint="eastAsia"/>
                <w:color w:val="000000"/>
                <w:sz w:val="24"/>
              </w:rPr>
              <w:t>业务咨询电话</w:t>
            </w:r>
          </w:p>
        </w:tc>
        <w:tc>
          <w:tcPr>
            <w:tcW w:w="2162" w:type="dxa"/>
            <w:gridSpan w:val="2"/>
            <w:tcBorders>
              <w:top w:val="single" w:sz="4" w:space="0" w:color="auto"/>
              <w:left w:val="single" w:sz="4" w:space="0" w:color="auto"/>
              <w:bottom w:val="single" w:sz="4" w:space="0" w:color="auto"/>
              <w:right w:val="single" w:sz="2" w:space="0" w:color="auto"/>
            </w:tcBorders>
          </w:tcPr>
          <w:p w14:paraId="1035AFC8" w14:textId="77777777" w:rsidR="00202FBF" w:rsidRDefault="00202FBF" w:rsidP="005715F6">
            <w:pPr>
              <w:snapToGrid w:val="0"/>
              <w:spacing w:before="50" w:afterLines="50" w:after="120" w:line="360" w:lineRule="auto"/>
              <w:jc w:val="left"/>
              <w:rPr>
                <w:rFonts w:ascii="宋体" w:hAnsi="宋体"/>
                <w:color w:val="000000"/>
                <w:sz w:val="24"/>
                <w:szCs w:val="20"/>
              </w:rPr>
            </w:pPr>
          </w:p>
        </w:tc>
        <w:tc>
          <w:tcPr>
            <w:tcW w:w="1326" w:type="dxa"/>
            <w:tcBorders>
              <w:top w:val="single" w:sz="4" w:space="0" w:color="auto"/>
              <w:left w:val="single" w:sz="2" w:space="0" w:color="auto"/>
              <w:bottom w:val="single" w:sz="4" w:space="0" w:color="auto"/>
              <w:right w:val="single" w:sz="2" w:space="0" w:color="auto"/>
            </w:tcBorders>
          </w:tcPr>
          <w:p w14:paraId="76A53610" w14:textId="77777777" w:rsidR="00202FBF" w:rsidRDefault="00DC2429" w:rsidP="005715F6">
            <w:pPr>
              <w:snapToGrid w:val="0"/>
              <w:spacing w:before="50" w:afterLines="50" w:after="120" w:line="360" w:lineRule="auto"/>
              <w:jc w:val="center"/>
              <w:rPr>
                <w:rFonts w:ascii="宋体" w:hAnsi="宋体"/>
                <w:color w:val="000000"/>
                <w:sz w:val="24"/>
                <w:szCs w:val="20"/>
              </w:rPr>
            </w:pPr>
            <w:r>
              <w:rPr>
                <w:rFonts w:ascii="宋体" w:hAnsi="宋体" w:hint="eastAsia"/>
                <w:color w:val="000000"/>
                <w:sz w:val="24"/>
              </w:rPr>
              <w:t>传 真</w:t>
            </w:r>
          </w:p>
        </w:tc>
        <w:tc>
          <w:tcPr>
            <w:tcW w:w="3050" w:type="dxa"/>
            <w:gridSpan w:val="2"/>
            <w:tcBorders>
              <w:top w:val="single" w:sz="4" w:space="0" w:color="auto"/>
              <w:left w:val="single" w:sz="2" w:space="0" w:color="auto"/>
              <w:bottom w:val="single" w:sz="4" w:space="0" w:color="auto"/>
              <w:right w:val="single" w:sz="2" w:space="0" w:color="auto"/>
            </w:tcBorders>
          </w:tcPr>
          <w:p w14:paraId="3B17FCAC" w14:textId="77777777" w:rsidR="00202FBF" w:rsidRDefault="00202FBF" w:rsidP="005715F6">
            <w:pPr>
              <w:snapToGrid w:val="0"/>
              <w:spacing w:before="50" w:afterLines="50" w:after="120" w:line="360" w:lineRule="auto"/>
              <w:jc w:val="left"/>
              <w:rPr>
                <w:rFonts w:ascii="宋体" w:hAnsi="宋体"/>
                <w:color w:val="000000"/>
                <w:sz w:val="24"/>
                <w:szCs w:val="20"/>
              </w:rPr>
            </w:pPr>
          </w:p>
        </w:tc>
        <w:tc>
          <w:tcPr>
            <w:tcW w:w="1080" w:type="dxa"/>
            <w:tcBorders>
              <w:top w:val="single" w:sz="4" w:space="0" w:color="auto"/>
              <w:left w:val="single" w:sz="2" w:space="0" w:color="auto"/>
              <w:bottom w:val="single" w:sz="4" w:space="0" w:color="auto"/>
              <w:right w:val="single" w:sz="4" w:space="0" w:color="auto"/>
            </w:tcBorders>
          </w:tcPr>
          <w:p w14:paraId="22452BE0" w14:textId="77777777" w:rsidR="00202FBF" w:rsidRDefault="00202FBF" w:rsidP="005715F6">
            <w:pPr>
              <w:snapToGrid w:val="0"/>
              <w:spacing w:before="50" w:afterLines="50" w:after="120" w:line="360" w:lineRule="auto"/>
              <w:jc w:val="left"/>
              <w:rPr>
                <w:rFonts w:ascii="宋体" w:hAnsi="宋体"/>
                <w:color w:val="000000"/>
                <w:sz w:val="24"/>
                <w:szCs w:val="20"/>
              </w:rPr>
            </w:pPr>
          </w:p>
        </w:tc>
      </w:tr>
      <w:tr w:rsidR="00202FBF" w14:paraId="3B050015" w14:textId="77777777">
        <w:trPr>
          <w:trHeight w:val="1000"/>
        </w:trPr>
        <w:tc>
          <w:tcPr>
            <w:tcW w:w="1726" w:type="dxa"/>
            <w:tcBorders>
              <w:top w:val="single" w:sz="4" w:space="0" w:color="auto"/>
              <w:left w:val="single" w:sz="4" w:space="0" w:color="auto"/>
              <w:bottom w:val="single" w:sz="4" w:space="0" w:color="auto"/>
              <w:right w:val="single" w:sz="4" w:space="0" w:color="auto"/>
            </w:tcBorders>
          </w:tcPr>
          <w:p w14:paraId="6B2425B2" w14:textId="77777777" w:rsidR="00202FBF" w:rsidRDefault="00DC2429" w:rsidP="005715F6">
            <w:pPr>
              <w:snapToGrid w:val="0"/>
              <w:spacing w:before="50" w:afterLines="50" w:after="120" w:line="360" w:lineRule="auto"/>
              <w:jc w:val="left"/>
              <w:rPr>
                <w:rFonts w:ascii="宋体" w:hAnsi="宋体"/>
                <w:color w:val="000000"/>
                <w:sz w:val="24"/>
                <w:szCs w:val="20"/>
              </w:rPr>
            </w:pPr>
            <w:r>
              <w:rPr>
                <w:rFonts w:ascii="宋体" w:hAnsi="宋体" w:hint="eastAsia"/>
                <w:color w:val="000000"/>
                <w:sz w:val="24"/>
              </w:rPr>
              <w:t>负责人</w:t>
            </w:r>
          </w:p>
        </w:tc>
        <w:tc>
          <w:tcPr>
            <w:tcW w:w="2162" w:type="dxa"/>
            <w:gridSpan w:val="2"/>
            <w:tcBorders>
              <w:top w:val="single" w:sz="4" w:space="0" w:color="auto"/>
              <w:left w:val="single" w:sz="4" w:space="0" w:color="auto"/>
              <w:bottom w:val="single" w:sz="4" w:space="0" w:color="auto"/>
              <w:right w:val="single" w:sz="2" w:space="0" w:color="auto"/>
            </w:tcBorders>
          </w:tcPr>
          <w:p w14:paraId="64C71001" w14:textId="77777777" w:rsidR="00202FBF" w:rsidRDefault="00202FBF" w:rsidP="005715F6">
            <w:pPr>
              <w:snapToGrid w:val="0"/>
              <w:spacing w:before="50" w:afterLines="50" w:after="120" w:line="360" w:lineRule="auto"/>
              <w:jc w:val="left"/>
              <w:rPr>
                <w:rFonts w:ascii="宋体" w:hAnsi="宋体"/>
                <w:color w:val="000000"/>
                <w:sz w:val="24"/>
                <w:szCs w:val="20"/>
              </w:rPr>
            </w:pPr>
          </w:p>
        </w:tc>
        <w:tc>
          <w:tcPr>
            <w:tcW w:w="1326" w:type="dxa"/>
            <w:tcBorders>
              <w:top w:val="single" w:sz="4" w:space="0" w:color="auto"/>
              <w:left w:val="single" w:sz="2" w:space="0" w:color="auto"/>
              <w:bottom w:val="single" w:sz="4" w:space="0" w:color="auto"/>
              <w:right w:val="single" w:sz="2" w:space="0" w:color="auto"/>
            </w:tcBorders>
          </w:tcPr>
          <w:p w14:paraId="43BDD765" w14:textId="77777777" w:rsidR="00202FBF" w:rsidRDefault="00DC2429" w:rsidP="005715F6">
            <w:pPr>
              <w:snapToGrid w:val="0"/>
              <w:spacing w:before="50" w:afterLines="50" w:after="120" w:line="360" w:lineRule="auto"/>
              <w:jc w:val="center"/>
              <w:rPr>
                <w:rFonts w:ascii="宋体" w:hAnsi="宋体"/>
                <w:color w:val="000000"/>
                <w:sz w:val="24"/>
                <w:szCs w:val="20"/>
              </w:rPr>
            </w:pPr>
            <w:r>
              <w:rPr>
                <w:rFonts w:ascii="宋体" w:hAnsi="宋体" w:hint="eastAsia"/>
                <w:color w:val="000000"/>
                <w:sz w:val="24"/>
              </w:rPr>
              <w:t>联系电话</w:t>
            </w:r>
          </w:p>
        </w:tc>
        <w:tc>
          <w:tcPr>
            <w:tcW w:w="3050" w:type="dxa"/>
            <w:gridSpan w:val="2"/>
            <w:tcBorders>
              <w:top w:val="single" w:sz="4" w:space="0" w:color="auto"/>
              <w:left w:val="single" w:sz="2" w:space="0" w:color="auto"/>
              <w:bottom w:val="single" w:sz="4" w:space="0" w:color="auto"/>
              <w:right w:val="single" w:sz="4" w:space="0" w:color="auto"/>
            </w:tcBorders>
          </w:tcPr>
          <w:p w14:paraId="64FD2025" w14:textId="77777777" w:rsidR="00202FBF" w:rsidRDefault="00202FBF" w:rsidP="005715F6">
            <w:pPr>
              <w:snapToGrid w:val="0"/>
              <w:spacing w:before="50" w:afterLines="50" w:after="120" w:line="360" w:lineRule="auto"/>
              <w:jc w:val="left"/>
              <w:rPr>
                <w:rFonts w:ascii="宋体" w:hAnsi="宋体"/>
                <w:color w:val="000000"/>
                <w:sz w:val="24"/>
                <w:szCs w:val="20"/>
              </w:rPr>
            </w:pPr>
          </w:p>
        </w:tc>
        <w:tc>
          <w:tcPr>
            <w:tcW w:w="1080" w:type="dxa"/>
            <w:tcBorders>
              <w:top w:val="single" w:sz="4" w:space="0" w:color="auto"/>
              <w:left w:val="single" w:sz="4" w:space="0" w:color="auto"/>
              <w:bottom w:val="single" w:sz="4" w:space="0" w:color="auto"/>
              <w:right w:val="single" w:sz="4" w:space="0" w:color="auto"/>
            </w:tcBorders>
          </w:tcPr>
          <w:p w14:paraId="5DC71F34" w14:textId="77777777" w:rsidR="00202FBF" w:rsidRDefault="00202FBF" w:rsidP="005715F6">
            <w:pPr>
              <w:snapToGrid w:val="0"/>
              <w:spacing w:before="50" w:afterLines="50" w:after="120" w:line="360" w:lineRule="auto"/>
              <w:jc w:val="left"/>
              <w:rPr>
                <w:rFonts w:ascii="宋体" w:hAnsi="宋体"/>
                <w:color w:val="000000"/>
                <w:sz w:val="24"/>
                <w:szCs w:val="20"/>
              </w:rPr>
            </w:pPr>
          </w:p>
        </w:tc>
      </w:tr>
    </w:tbl>
    <w:p w14:paraId="49E0F893" w14:textId="77777777" w:rsidR="00202FBF" w:rsidRDefault="00202FBF">
      <w:pPr>
        <w:pStyle w:val="afa"/>
        <w:snapToGrid w:val="0"/>
        <w:ind w:left="199" w:hangingChars="83" w:hanging="199"/>
        <w:rPr>
          <w:rFonts w:ascii="宋体" w:hAnsi="宋体"/>
          <w:color w:val="000000"/>
          <w:sz w:val="24"/>
        </w:rPr>
      </w:pPr>
    </w:p>
    <w:p w14:paraId="56ACFC2A" w14:textId="77777777" w:rsidR="00202FBF" w:rsidRDefault="00202FBF">
      <w:pPr>
        <w:pStyle w:val="afa"/>
        <w:snapToGrid w:val="0"/>
        <w:ind w:left="199" w:hangingChars="83" w:hanging="199"/>
        <w:rPr>
          <w:rFonts w:ascii="宋体" w:hAnsi="宋体"/>
          <w:color w:val="000000"/>
          <w:sz w:val="24"/>
        </w:rPr>
      </w:pPr>
    </w:p>
    <w:p w14:paraId="4552AC27" w14:textId="77777777" w:rsidR="00202FBF" w:rsidRDefault="00202FBF">
      <w:pPr>
        <w:pStyle w:val="a6"/>
        <w:snapToGrid w:val="0"/>
        <w:rPr>
          <w:rFonts w:ascii="宋体" w:eastAsia="宋体" w:hAnsi="宋体"/>
          <w:color w:val="000000"/>
          <w:sz w:val="24"/>
        </w:rPr>
      </w:pPr>
    </w:p>
    <w:p w14:paraId="0FA3264B" w14:textId="77777777" w:rsidR="00202FBF" w:rsidRDefault="00DC2429">
      <w:pPr>
        <w:pStyle w:val="ae"/>
        <w:snapToGrid w:val="0"/>
        <w:rPr>
          <w:rFonts w:ascii="宋体" w:hAnsi="宋体"/>
          <w:color w:val="000000"/>
          <w:sz w:val="24"/>
        </w:rPr>
      </w:pPr>
      <w:r>
        <w:rPr>
          <w:rFonts w:ascii="宋体" w:hAnsi="宋体" w:hint="eastAsia"/>
          <w:color w:val="000000"/>
          <w:spacing w:val="20"/>
          <w:sz w:val="24"/>
        </w:rPr>
        <w:t xml:space="preserve">法定代表人签字（或盖章）：            投标人（盖章）： </w:t>
      </w:r>
      <w:r>
        <w:rPr>
          <w:rFonts w:ascii="宋体" w:hAnsi="宋体" w:hint="eastAsia"/>
          <w:color w:val="000000"/>
          <w:sz w:val="24"/>
        </w:rPr>
        <w:t xml:space="preserve">           　 </w:t>
      </w:r>
    </w:p>
    <w:p w14:paraId="0100C1B9" w14:textId="77777777" w:rsidR="00202FBF" w:rsidRDefault="00202FBF">
      <w:pPr>
        <w:pStyle w:val="ae"/>
        <w:snapToGrid w:val="0"/>
        <w:rPr>
          <w:rFonts w:ascii="宋体" w:hAnsi="宋体"/>
          <w:color w:val="000000"/>
          <w:sz w:val="24"/>
        </w:rPr>
      </w:pPr>
    </w:p>
    <w:p w14:paraId="15148BB5" w14:textId="77777777" w:rsidR="00202FBF" w:rsidRDefault="00DC2429">
      <w:pPr>
        <w:pStyle w:val="ae"/>
        <w:snapToGrid w:val="0"/>
        <w:ind w:firstLineChars="2300" w:firstLine="5520"/>
        <w:rPr>
          <w:rFonts w:ascii="宋体" w:hAnsi="宋体"/>
          <w:color w:val="000000"/>
          <w:sz w:val="24"/>
        </w:rPr>
      </w:pPr>
      <w:r>
        <w:rPr>
          <w:rFonts w:ascii="宋体" w:hAnsi="宋体" w:hint="eastAsia"/>
          <w:color w:val="000000"/>
          <w:sz w:val="24"/>
        </w:rPr>
        <w:t>年    月　 日</w:t>
      </w:r>
    </w:p>
    <w:p w14:paraId="50406CC1" w14:textId="77777777" w:rsidR="00202FBF" w:rsidRDefault="00202FBF" w:rsidP="005715F6">
      <w:pPr>
        <w:snapToGrid w:val="0"/>
        <w:spacing w:before="50" w:afterLines="50" w:after="120"/>
        <w:jc w:val="left"/>
        <w:rPr>
          <w:rFonts w:ascii="宋体" w:hAnsi="宋体"/>
          <w:color w:val="000000"/>
          <w:sz w:val="24"/>
          <w:szCs w:val="20"/>
        </w:rPr>
      </w:pPr>
    </w:p>
    <w:p w14:paraId="529910D3" w14:textId="77777777" w:rsidR="00202FBF" w:rsidRDefault="00202FBF">
      <w:pPr>
        <w:snapToGrid w:val="0"/>
        <w:spacing w:before="50"/>
        <w:jc w:val="left"/>
        <w:rPr>
          <w:rFonts w:ascii="宋体" w:hAnsi="宋体"/>
          <w:color w:val="000000"/>
          <w:sz w:val="24"/>
        </w:rPr>
      </w:pPr>
    </w:p>
    <w:p w14:paraId="5527559A" w14:textId="77777777" w:rsidR="00202FBF" w:rsidRDefault="00202FBF">
      <w:pPr>
        <w:snapToGrid w:val="0"/>
        <w:spacing w:before="50"/>
        <w:jc w:val="left"/>
        <w:rPr>
          <w:rFonts w:ascii="宋体" w:hAnsi="宋体"/>
          <w:color w:val="000000"/>
          <w:sz w:val="24"/>
        </w:rPr>
      </w:pPr>
    </w:p>
    <w:p w14:paraId="610BE4D0" w14:textId="77777777" w:rsidR="00202FBF" w:rsidRDefault="00202FBF">
      <w:pPr>
        <w:snapToGrid w:val="0"/>
        <w:spacing w:before="50"/>
        <w:jc w:val="left"/>
        <w:rPr>
          <w:rFonts w:ascii="宋体" w:hAnsi="宋体"/>
          <w:color w:val="000000"/>
          <w:sz w:val="24"/>
        </w:rPr>
      </w:pPr>
    </w:p>
    <w:p w14:paraId="2055E0AC" w14:textId="77777777" w:rsidR="00202FBF" w:rsidRDefault="00202FBF">
      <w:pPr>
        <w:snapToGrid w:val="0"/>
        <w:spacing w:before="50"/>
        <w:jc w:val="left"/>
        <w:rPr>
          <w:rFonts w:ascii="宋体" w:hAnsi="宋体"/>
          <w:color w:val="000000"/>
          <w:sz w:val="24"/>
        </w:rPr>
      </w:pPr>
    </w:p>
    <w:p w14:paraId="1998E98C" w14:textId="77777777" w:rsidR="00202FBF" w:rsidRDefault="00DC2429">
      <w:pPr>
        <w:snapToGrid w:val="0"/>
        <w:spacing w:before="50"/>
        <w:jc w:val="left"/>
        <w:rPr>
          <w:rFonts w:ascii="宋体" w:hAnsi="宋体"/>
          <w:color w:val="000000"/>
          <w:sz w:val="24"/>
        </w:rPr>
      </w:pPr>
      <w:r>
        <w:rPr>
          <w:rFonts w:ascii="宋体" w:hAnsi="宋体" w:hint="eastAsia"/>
          <w:color w:val="000000"/>
          <w:sz w:val="24"/>
        </w:rPr>
        <w:t>11.商务技术响应表格式：</w:t>
      </w:r>
    </w:p>
    <w:p w14:paraId="1A446924" w14:textId="77777777" w:rsidR="00202FBF" w:rsidRDefault="00202FBF">
      <w:pPr>
        <w:snapToGrid w:val="0"/>
        <w:spacing w:before="50"/>
        <w:jc w:val="left"/>
        <w:rPr>
          <w:rFonts w:ascii="宋体" w:hAnsi="宋体"/>
          <w:color w:val="000000"/>
          <w:sz w:val="24"/>
        </w:rPr>
      </w:pPr>
    </w:p>
    <w:p w14:paraId="4D825648" w14:textId="77777777" w:rsidR="00202FBF" w:rsidRDefault="00DC2429">
      <w:pPr>
        <w:snapToGrid w:val="0"/>
        <w:spacing w:before="50"/>
        <w:jc w:val="center"/>
        <w:rPr>
          <w:rFonts w:ascii="宋体" w:hAnsi="宋体"/>
          <w:b/>
          <w:color w:val="000000"/>
          <w:sz w:val="24"/>
        </w:rPr>
      </w:pPr>
      <w:r>
        <w:rPr>
          <w:rFonts w:ascii="宋体" w:hAnsi="宋体" w:hint="eastAsia"/>
          <w:b/>
          <w:color w:val="000000"/>
          <w:sz w:val="24"/>
        </w:rPr>
        <w:t>商务技术响应表</w:t>
      </w:r>
    </w:p>
    <w:p w14:paraId="1C34D795" w14:textId="77777777" w:rsidR="00202FBF" w:rsidRDefault="00202FBF" w:rsidP="005715F6">
      <w:pPr>
        <w:snapToGrid w:val="0"/>
        <w:spacing w:beforeLines="50" w:before="120" w:after="50" w:line="360" w:lineRule="auto"/>
        <w:jc w:val="center"/>
        <w:rPr>
          <w:rFonts w:ascii="宋体" w:hAnsi="宋体"/>
          <w:bCs/>
          <w:color w:val="000000"/>
          <w:sz w:val="24"/>
        </w:rPr>
      </w:pPr>
    </w:p>
    <w:p w14:paraId="323F3749" w14:textId="77777777" w:rsidR="00202FBF" w:rsidRDefault="00DC2429" w:rsidP="005715F6">
      <w:pPr>
        <w:snapToGrid w:val="0"/>
        <w:spacing w:beforeLines="50" w:before="120" w:after="50" w:line="480" w:lineRule="auto"/>
        <w:rPr>
          <w:rFonts w:ascii="宋体" w:hAnsi="宋体"/>
          <w:color w:val="000000"/>
          <w:sz w:val="24"/>
        </w:rPr>
      </w:pPr>
      <w:r>
        <w:rPr>
          <w:rFonts w:ascii="宋体" w:hAnsi="宋体" w:hint="eastAsia"/>
          <w:bCs/>
          <w:color w:val="000000"/>
          <w:sz w:val="24"/>
        </w:rPr>
        <w:t>项目名称：</w:t>
      </w:r>
    </w:p>
    <w:p w14:paraId="3E38C249" w14:textId="77777777" w:rsidR="00202FBF" w:rsidRDefault="00DC2429" w:rsidP="005715F6">
      <w:pPr>
        <w:snapToGrid w:val="0"/>
        <w:spacing w:beforeLines="50" w:before="120" w:after="50" w:line="480" w:lineRule="auto"/>
        <w:rPr>
          <w:rFonts w:ascii="宋体" w:hAnsi="宋体"/>
          <w:b/>
          <w:color w:val="000000"/>
          <w:sz w:val="24"/>
        </w:rPr>
      </w:pPr>
      <w:r>
        <w:rPr>
          <w:rFonts w:ascii="宋体" w:hAnsi="宋体" w:hint="eastAsia"/>
          <w:color w:val="000000"/>
          <w:sz w:val="24"/>
        </w:rPr>
        <w:t>项目编号：</w:t>
      </w: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368"/>
        <w:gridCol w:w="2877"/>
        <w:gridCol w:w="1259"/>
        <w:gridCol w:w="3018"/>
      </w:tblGrid>
      <w:tr w:rsidR="00202FBF" w14:paraId="110463E3" w14:textId="77777777">
        <w:trPr>
          <w:trHeight w:val="642"/>
        </w:trPr>
        <w:tc>
          <w:tcPr>
            <w:tcW w:w="1368" w:type="dxa"/>
            <w:tcBorders>
              <w:top w:val="single" w:sz="4" w:space="0" w:color="auto"/>
              <w:left w:val="single" w:sz="4" w:space="0" w:color="auto"/>
              <w:bottom w:val="single" w:sz="4" w:space="0" w:color="auto"/>
              <w:right w:val="single" w:sz="4" w:space="0" w:color="auto"/>
            </w:tcBorders>
          </w:tcPr>
          <w:p w14:paraId="22825166" w14:textId="77777777" w:rsidR="00202FBF" w:rsidRDefault="00DC2429" w:rsidP="005715F6">
            <w:pPr>
              <w:snapToGrid w:val="0"/>
              <w:spacing w:beforeLines="50" w:before="120" w:line="360" w:lineRule="auto"/>
              <w:jc w:val="center"/>
              <w:rPr>
                <w:rFonts w:ascii="宋体" w:hAnsi="宋体"/>
                <w:b/>
                <w:color w:val="000000"/>
                <w:sz w:val="24"/>
                <w:szCs w:val="20"/>
              </w:rPr>
            </w:pPr>
            <w:r>
              <w:rPr>
                <w:rFonts w:ascii="宋体" w:hAnsi="宋体" w:hint="eastAsia"/>
                <w:b/>
                <w:color w:val="000000"/>
                <w:sz w:val="24"/>
              </w:rPr>
              <w:t>项目、页码</w:t>
            </w:r>
          </w:p>
        </w:tc>
        <w:tc>
          <w:tcPr>
            <w:tcW w:w="2877" w:type="dxa"/>
            <w:tcBorders>
              <w:top w:val="single" w:sz="4" w:space="0" w:color="auto"/>
              <w:left w:val="single" w:sz="4" w:space="0" w:color="auto"/>
              <w:bottom w:val="single" w:sz="4" w:space="0" w:color="auto"/>
              <w:right w:val="single" w:sz="4" w:space="0" w:color="auto"/>
            </w:tcBorders>
          </w:tcPr>
          <w:p w14:paraId="7C797896" w14:textId="77777777" w:rsidR="00202FBF" w:rsidRDefault="00DC2429" w:rsidP="005715F6">
            <w:pPr>
              <w:snapToGrid w:val="0"/>
              <w:spacing w:beforeLines="50" w:before="120" w:line="360" w:lineRule="auto"/>
              <w:jc w:val="center"/>
              <w:rPr>
                <w:rFonts w:ascii="宋体" w:hAnsi="宋体"/>
                <w:b/>
                <w:color w:val="000000"/>
                <w:sz w:val="24"/>
                <w:szCs w:val="20"/>
              </w:rPr>
            </w:pPr>
            <w:r>
              <w:rPr>
                <w:rFonts w:ascii="宋体" w:hAnsi="宋体" w:hint="eastAsia"/>
                <w:b/>
                <w:color w:val="000000"/>
                <w:sz w:val="24"/>
              </w:rPr>
              <w:t>招标文件要求</w:t>
            </w:r>
          </w:p>
        </w:tc>
        <w:tc>
          <w:tcPr>
            <w:tcW w:w="1259" w:type="dxa"/>
            <w:tcBorders>
              <w:top w:val="single" w:sz="4" w:space="0" w:color="auto"/>
              <w:left w:val="single" w:sz="4" w:space="0" w:color="auto"/>
              <w:bottom w:val="single" w:sz="4" w:space="0" w:color="auto"/>
              <w:right w:val="single" w:sz="4" w:space="0" w:color="auto"/>
            </w:tcBorders>
          </w:tcPr>
          <w:p w14:paraId="5B141E15" w14:textId="77777777" w:rsidR="00202FBF" w:rsidRDefault="00DC2429" w:rsidP="005715F6">
            <w:pPr>
              <w:snapToGrid w:val="0"/>
              <w:spacing w:beforeLines="50" w:before="120" w:line="360" w:lineRule="auto"/>
              <w:jc w:val="center"/>
              <w:rPr>
                <w:rFonts w:ascii="宋体" w:hAnsi="宋体"/>
                <w:b/>
                <w:color w:val="000000"/>
                <w:sz w:val="24"/>
                <w:szCs w:val="20"/>
              </w:rPr>
            </w:pPr>
            <w:r>
              <w:rPr>
                <w:rFonts w:ascii="宋体" w:hAnsi="宋体" w:hint="eastAsia"/>
                <w:b/>
                <w:color w:val="000000"/>
                <w:sz w:val="24"/>
              </w:rPr>
              <w:t>是否响应</w:t>
            </w:r>
          </w:p>
        </w:tc>
        <w:tc>
          <w:tcPr>
            <w:tcW w:w="3018" w:type="dxa"/>
            <w:tcBorders>
              <w:top w:val="single" w:sz="4" w:space="0" w:color="auto"/>
              <w:left w:val="single" w:sz="4" w:space="0" w:color="auto"/>
              <w:bottom w:val="single" w:sz="4" w:space="0" w:color="auto"/>
              <w:right w:val="single" w:sz="4" w:space="0" w:color="auto"/>
            </w:tcBorders>
          </w:tcPr>
          <w:p w14:paraId="2DD2F4C1" w14:textId="77777777" w:rsidR="00202FBF" w:rsidRDefault="00DC2429" w:rsidP="005715F6">
            <w:pPr>
              <w:snapToGrid w:val="0"/>
              <w:spacing w:beforeLines="50" w:before="120" w:line="360" w:lineRule="auto"/>
              <w:jc w:val="center"/>
              <w:rPr>
                <w:rFonts w:ascii="宋体" w:hAnsi="宋体"/>
                <w:b/>
                <w:color w:val="000000"/>
                <w:sz w:val="24"/>
                <w:szCs w:val="20"/>
              </w:rPr>
            </w:pPr>
            <w:r>
              <w:rPr>
                <w:rFonts w:ascii="宋体" w:hAnsi="宋体" w:hint="eastAsia"/>
                <w:b/>
                <w:color w:val="000000"/>
                <w:sz w:val="24"/>
              </w:rPr>
              <w:t>投标人的承诺或说明</w:t>
            </w:r>
          </w:p>
        </w:tc>
      </w:tr>
      <w:tr w:rsidR="00202FBF" w14:paraId="6BBE1079" w14:textId="77777777">
        <w:trPr>
          <w:trHeight w:val="469"/>
        </w:trPr>
        <w:tc>
          <w:tcPr>
            <w:tcW w:w="1368" w:type="dxa"/>
            <w:tcBorders>
              <w:top w:val="single" w:sz="4" w:space="0" w:color="auto"/>
              <w:left w:val="single" w:sz="4" w:space="0" w:color="auto"/>
              <w:bottom w:val="single" w:sz="4" w:space="0" w:color="auto"/>
              <w:right w:val="single" w:sz="4" w:space="0" w:color="auto"/>
            </w:tcBorders>
          </w:tcPr>
          <w:p w14:paraId="7078B1C9" w14:textId="77777777" w:rsidR="00202FBF" w:rsidRDefault="00202FBF" w:rsidP="005715F6">
            <w:pPr>
              <w:snapToGrid w:val="0"/>
              <w:spacing w:beforeLines="50" w:before="120" w:line="360" w:lineRule="auto"/>
              <w:rPr>
                <w:rFonts w:ascii="宋体" w:hAnsi="宋体"/>
                <w:color w:val="000000"/>
                <w:sz w:val="24"/>
                <w:szCs w:val="20"/>
              </w:rPr>
            </w:pPr>
          </w:p>
        </w:tc>
        <w:tc>
          <w:tcPr>
            <w:tcW w:w="2877" w:type="dxa"/>
            <w:tcBorders>
              <w:top w:val="single" w:sz="4" w:space="0" w:color="auto"/>
              <w:left w:val="single" w:sz="4" w:space="0" w:color="auto"/>
              <w:bottom w:val="single" w:sz="4" w:space="0" w:color="auto"/>
              <w:right w:val="single" w:sz="4" w:space="0" w:color="auto"/>
            </w:tcBorders>
          </w:tcPr>
          <w:p w14:paraId="6149604E" w14:textId="77777777" w:rsidR="00202FBF" w:rsidRDefault="00202FBF" w:rsidP="005715F6">
            <w:pPr>
              <w:snapToGrid w:val="0"/>
              <w:spacing w:beforeLines="50" w:before="120" w:line="360" w:lineRule="auto"/>
              <w:rPr>
                <w:rFonts w:ascii="宋体" w:hAnsi="宋体"/>
                <w:color w:val="000000"/>
                <w:sz w:val="24"/>
                <w:szCs w:val="20"/>
              </w:rPr>
            </w:pPr>
          </w:p>
        </w:tc>
        <w:tc>
          <w:tcPr>
            <w:tcW w:w="1259" w:type="dxa"/>
            <w:tcBorders>
              <w:top w:val="single" w:sz="4" w:space="0" w:color="auto"/>
              <w:left w:val="single" w:sz="4" w:space="0" w:color="auto"/>
              <w:bottom w:val="single" w:sz="4" w:space="0" w:color="auto"/>
              <w:right w:val="single" w:sz="4" w:space="0" w:color="auto"/>
            </w:tcBorders>
          </w:tcPr>
          <w:p w14:paraId="57008CF1" w14:textId="77777777" w:rsidR="00202FBF" w:rsidRDefault="00202FBF" w:rsidP="005715F6">
            <w:pPr>
              <w:snapToGrid w:val="0"/>
              <w:spacing w:beforeLines="50" w:before="120" w:line="360" w:lineRule="auto"/>
              <w:rPr>
                <w:rFonts w:ascii="宋体" w:hAnsi="宋体"/>
                <w:color w:val="000000"/>
                <w:sz w:val="24"/>
                <w:szCs w:val="20"/>
              </w:rPr>
            </w:pPr>
          </w:p>
        </w:tc>
        <w:tc>
          <w:tcPr>
            <w:tcW w:w="3018" w:type="dxa"/>
            <w:tcBorders>
              <w:top w:val="single" w:sz="4" w:space="0" w:color="auto"/>
              <w:left w:val="single" w:sz="4" w:space="0" w:color="auto"/>
              <w:bottom w:val="single" w:sz="4" w:space="0" w:color="auto"/>
              <w:right w:val="single" w:sz="4" w:space="0" w:color="auto"/>
            </w:tcBorders>
          </w:tcPr>
          <w:p w14:paraId="4B2BD603" w14:textId="77777777" w:rsidR="00202FBF" w:rsidRDefault="00202FBF" w:rsidP="005715F6">
            <w:pPr>
              <w:snapToGrid w:val="0"/>
              <w:spacing w:beforeLines="50" w:before="120" w:line="360" w:lineRule="auto"/>
              <w:rPr>
                <w:rFonts w:ascii="宋体" w:hAnsi="宋体"/>
                <w:color w:val="000000"/>
                <w:sz w:val="24"/>
                <w:szCs w:val="20"/>
              </w:rPr>
            </w:pPr>
          </w:p>
        </w:tc>
      </w:tr>
      <w:tr w:rsidR="00202FBF" w14:paraId="63EC9C4E" w14:textId="77777777">
        <w:trPr>
          <w:trHeight w:val="719"/>
        </w:trPr>
        <w:tc>
          <w:tcPr>
            <w:tcW w:w="1368" w:type="dxa"/>
            <w:tcBorders>
              <w:top w:val="single" w:sz="4" w:space="0" w:color="auto"/>
              <w:left w:val="single" w:sz="4" w:space="0" w:color="auto"/>
              <w:bottom w:val="single" w:sz="4" w:space="0" w:color="auto"/>
              <w:right w:val="single" w:sz="4" w:space="0" w:color="auto"/>
            </w:tcBorders>
          </w:tcPr>
          <w:p w14:paraId="758AD48F" w14:textId="77777777" w:rsidR="00202FBF" w:rsidRDefault="00202FBF" w:rsidP="005715F6">
            <w:pPr>
              <w:snapToGrid w:val="0"/>
              <w:spacing w:beforeLines="50" w:before="120" w:line="360" w:lineRule="auto"/>
              <w:rPr>
                <w:rFonts w:ascii="宋体" w:hAnsi="宋体"/>
                <w:color w:val="000000"/>
                <w:sz w:val="24"/>
                <w:szCs w:val="20"/>
              </w:rPr>
            </w:pPr>
          </w:p>
        </w:tc>
        <w:tc>
          <w:tcPr>
            <w:tcW w:w="2877" w:type="dxa"/>
            <w:tcBorders>
              <w:top w:val="single" w:sz="4" w:space="0" w:color="auto"/>
              <w:left w:val="single" w:sz="4" w:space="0" w:color="auto"/>
              <w:bottom w:val="single" w:sz="4" w:space="0" w:color="auto"/>
              <w:right w:val="single" w:sz="4" w:space="0" w:color="auto"/>
            </w:tcBorders>
          </w:tcPr>
          <w:p w14:paraId="6A0973A6" w14:textId="77777777" w:rsidR="00202FBF" w:rsidRDefault="00202FBF" w:rsidP="005715F6">
            <w:pPr>
              <w:snapToGrid w:val="0"/>
              <w:spacing w:beforeLines="50" w:before="120" w:line="360" w:lineRule="auto"/>
              <w:rPr>
                <w:rFonts w:ascii="宋体" w:hAnsi="宋体"/>
                <w:color w:val="000000"/>
                <w:sz w:val="24"/>
                <w:szCs w:val="20"/>
              </w:rPr>
            </w:pPr>
          </w:p>
        </w:tc>
        <w:tc>
          <w:tcPr>
            <w:tcW w:w="1259" w:type="dxa"/>
            <w:tcBorders>
              <w:top w:val="single" w:sz="4" w:space="0" w:color="auto"/>
              <w:left w:val="single" w:sz="4" w:space="0" w:color="auto"/>
              <w:bottom w:val="single" w:sz="4" w:space="0" w:color="auto"/>
              <w:right w:val="single" w:sz="4" w:space="0" w:color="auto"/>
            </w:tcBorders>
          </w:tcPr>
          <w:p w14:paraId="07A69155" w14:textId="77777777" w:rsidR="00202FBF" w:rsidRDefault="00202FBF" w:rsidP="005715F6">
            <w:pPr>
              <w:snapToGrid w:val="0"/>
              <w:spacing w:beforeLines="50" w:before="120" w:line="360" w:lineRule="auto"/>
              <w:rPr>
                <w:rFonts w:ascii="宋体" w:hAnsi="宋体"/>
                <w:color w:val="000000"/>
                <w:sz w:val="24"/>
                <w:szCs w:val="20"/>
              </w:rPr>
            </w:pPr>
          </w:p>
        </w:tc>
        <w:tc>
          <w:tcPr>
            <w:tcW w:w="3018" w:type="dxa"/>
            <w:tcBorders>
              <w:top w:val="single" w:sz="4" w:space="0" w:color="auto"/>
              <w:left w:val="single" w:sz="4" w:space="0" w:color="auto"/>
              <w:bottom w:val="single" w:sz="4" w:space="0" w:color="auto"/>
              <w:right w:val="single" w:sz="4" w:space="0" w:color="auto"/>
            </w:tcBorders>
          </w:tcPr>
          <w:p w14:paraId="1C221E2E" w14:textId="77777777" w:rsidR="00202FBF" w:rsidRDefault="00202FBF" w:rsidP="005715F6">
            <w:pPr>
              <w:snapToGrid w:val="0"/>
              <w:spacing w:beforeLines="50" w:before="120" w:line="360" w:lineRule="auto"/>
              <w:rPr>
                <w:rFonts w:ascii="宋体" w:hAnsi="宋体"/>
                <w:color w:val="000000"/>
                <w:sz w:val="24"/>
                <w:szCs w:val="20"/>
              </w:rPr>
            </w:pPr>
          </w:p>
        </w:tc>
      </w:tr>
      <w:tr w:rsidR="00202FBF" w14:paraId="312D17E8" w14:textId="77777777">
        <w:trPr>
          <w:trHeight w:val="938"/>
        </w:trPr>
        <w:tc>
          <w:tcPr>
            <w:tcW w:w="1368" w:type="dxa"/>
            <w:tcBorders>
              <w:top w:val="single" w:sz="4" w:space="0" w:color="auto"/>
              <w:left w:val="single" w:sz="4" w:space="0" w:color="auto"/>
              <w:bottom w:val="single" w:sz="4" w:space="0" w:color="auto"/>
              <w:right w:val="single" w:sz="4" w:space="0" w:color="auto"/>
            </w:tcBorders>
          </w:tcPr>
          <w:p w14:paraId="07355520" w14:textId="77777777" w:rsidR="00202FBF" w:rsidRDefault="00202FBF" w:rsidP="005715F6">
            <w:pPr>
              <w:snapToGrid w:val="0"/>
              <w:spacing w:beforeLines="50" w:before="120" w:line="360" w:lineRule="auto"/>
              <w:rPr>
                <w:rFonts w:ascii="宋体" w:hAnsi="宋体"/>
                <w:color w:val="000000"/>
                <w:sz w:val="24"/>
                <w:szCs w:val="20"/>
              </w:rPr>
            </w:pPr>
          </w:p>
        </w:tc>
        <w:tc>
          <w:tcPr>
            <w:tcW w:w="2877" w:type="dxa"/>
            <w:tcBorders>
              <w:top w:val="single" w:sz="4" w:space="0" w:color="auto"/>
              <w:left w:val="single" w:sz="4" w:space="0" w:color="auto"/>
              <w:bottom w:val="single" w:sz="4" w:space="0" w:color="auto"/>
              <w:right w:val="single" w:sz="4" w:space="0" w:color="auto"/>
            </w:tcBorders>
          </w:tcPr>
          <w:p w14:paraId="240F589C" w14:textId="77777777" w:rsidR="00202FBF" w:rsidRDefault="00202FBF" w:rsidP="005715F6">
            <w:pPr>
              <w:snapToGrid w:val="0"/>
              <w:spacing w:beforeLines="50" w:before="120" w:line="360" w:lineRule="auto"/>
              <w:rPr>
                <w:rFonts w:ascii="宋体" w:hAnsi="宋体"/>
                <w:color w:val="000000"/>
                <w:sz w:val="24"/>
                <w:szCs w:val="20"/>
              </w:rPr>
            </w:pPr>
          </w:p>
        </w:tc>
        <w:tc>
          <w:tcPr>
            <w:tcW w:w="1259" w:type="dxa"/>
            <w:tcBorders>
              <w:top w:val="single" w:sz="4" w:space="0" w:color="auto"/>
              <w:left w:val="single" w:sz="4" w:space="0" w:color="auto"/>
              <w:bottom w:val="single" w:sz="4" w:space="0" w:color="auto"/>
              <w:right w:val="single" w:sz="4" w:space="0" w:color="auto"/>
            </w:tcBorders>
          </w:tcPr>
          <w:p w14:paraId="7BC7240C" w14:textId="77777777" w:rsidR="00202FBF" w:rsidRDefault="00202FBF" w:rsidP="005715F6">
            <w:pPr>
              <w:snapToGrid w:val="0"/>
              <w:spacing w:beforeLines="50" w:before="120" w:line="360" w:lineRule="auto"/>
              <w:ind w:left="86"/>
              <w:rPr>
                <w:rFonts w:ascii="宋体" w:hAnsi="宋体"/>
                <w:color w:val="000000"/>
                <w:sz w:val="24"/>
                <w:szCs w:val="20"/>
              </w:rPr>
            </w:pPr>
          </w:p>
        </w:tc>
        <w:tc>
          <w:tcPr>
            <w:tcW w:w="3018" w:type="dxa"/>
            <w:tcBorders>
              <w:top w:val="single" w:sz="4" w:space="0" w:color="auto"/>
              <w:left w:val="single" w:sz="4" w:space="0" w:color="auto"/>
              <w:bottom w:val="single" w:sz="4" w:space="0" w:color="auto"/>
              <w:right w:val="single" w:sz="4" w:space="0" w:color="auto"/>
            </w:tcBorders>
          </w:tcPr>
          <w:p w14:paraId="21BED639" w14:textId="77777777" w:rsidR="00202FBF" w:rsidRDefault="00202FBF" w:rsidP="005715F6">
            <w:pPr>
              <w:snapToGrid w:val="0"/>
              <w:spacing w:beforeLines="50" w:before="120" w:line="360" w:lineRule="auto"/>
              <w:ind w:left="86"/>
              <w:rPr>
                <w:rFonts w:ascii="宋体" w:hAnsi="宋体"/>
                <w:color w:val="000000"/>
                <w:sz w:val="24"/>
                <w:szCs w:val="20"/>
              </w:rPr>
            </w:pPr>
          </w:p>
        </w:tc>
      </w:tr>
      <w:tr w:rsidR="00202FBF" w14:paraId="67F2A3E6" w14:textId="77777777">
        <w:trPr>
          <w:trHeight w:val="820"/>
        </w:trPr>
        <w:tc>
          <w:tcPr>
            <w:tcW w:w="1368" w:type="dxa"/>
            <w:tcBorders>
              <w:top w:val="single" w:sz="4" w:space="0" w:color="auto"/>
              <w:left w:val="single" w:sz="4" w:space="0" w:color="auto"/>
              <w:bottom w:val="single" w:sz="4" w:space="0" w:color="auto"/>
              <w:right w:val="single" w:sz="4" w:space="0" w:color="auto"/>
            </w:tcBorders>
          </w:tcPr>
          <w:p w14:paraId="29FAF8E6" w14:textId="77777777" w:rsidR="00202FBF" w:rsidRDefault="00202FBF" w:rsidP="005715F6">
            <w:pPr>
              <w:snapToGrid w:val="0"/>
              <w:spacing w:beforeLines="50" w:before="120" w:line="360" w:lineRule="auto"/>
              <w:rPr>
                <w:rFonts w:ascii="宋体" w:hAnsi="宋体"/>
                <w:color w:val="000000"/>
                <w:sz w:val="24"/>
                <w:szCs w:val="20"/>
              </w:rPr>
            </w:pPr>
          </w:p>
        </w:tc>
        <w:tc>
          <w:tcPr>
            <w:tcW w:w="2877" w:type="dxa"/>
            <w:tcBorders>
              <w:top w:val="single" w:sz="4" w:space="0" w:color="auto"/>
              <w:left w:val="single" w:sz="4" w:space="0" w:color="auto"/>
              <w:bottom w:val="single" w:sz="4" w:space="0" w:color="auto"/>
              <w:right w:val="single" w:sz="4" w:space="0" w:color="auto"/>
            </w:tcBorders>
          </w:tcPr>
          <w:p w14:paraId="1C2B4C53" w14:textId="77777777" w:rsidR="00202FBF" w:rsidRDefault="00202FBF" w:rsidP="005715F6">
            <w:pPr>
              <w:snapToGrid w:val="0"/>
              <w:spacing w:beforeLines="50" w:before="120" w:line="360" w:lineRule="auto"/>
              <w:rPr>
                <w:rFonts w:ascii="宋体" w:hAnsi="宋体"/>
                <w:color w:val="000000"/>
                <w:sz w:val="24"/>
                <w:szCs w:val="20"/>
              </w:rPr>
            </w:pPr>
          </w:p>
        </w:tc>
        <w:tc>
          <w:tcPr>
            <w:tcW w:w="1259" w:type="dxa"/>
            <w:tcBorders>
              <w:top w:val="single" w:sz="4" w:space="0" w:color="auto"/>
              <w:left w:val="single" w:sz="4" w:space="0" w:color="auto"/>
              <w:bottom w:val="single" w:sz="4" w:space="0" w:color="auto"/>
              <w:right w:val="single" w:sz="4" w:space="0" w:color="auto"/>
            </w:tcBorders>
          </w:tcPr>
          <w:p w14:paraId="441BCB8B" w14:textId="77777777" w:rsidR="00202FBF" w:rsidRDefault="00202FBF" w:rsidP="005715F6">
            <w:pPr>
              <w:snapToGrid w:val="0"/>
              <w:spacing w:beforeLines="50" w:before="120" w:line="360" w:lineRule="auto"/>
              <w:rPr>
                <w:rFonts w:ascii="宋体" w:hAnsi="宋体"/>
                <w:color w:val="000000"/>
                <w:sz w:val="24"/>
                <w:szCs w:val="20"/>
              </w:rPr>
            </w:pPr>
          </w:p>
        </w:tc>
        <w:tc>
          <w:tcPr>
            <w:tcW w:w="3018" w:type="dxa"/>
            <w:tcBorders>
              <w:top w:val="single" w:sz="4" w:space="0" w:color="auto"/>
              <w:left w:val="single" w:sz="4" w:space="0" w:color="auto"/>
              <w:bottom w:val="single" w:sz="4" w:space="0" w:color="auto"/>
              <w:right w:val="single" w:sz="4" w:space="0" w:color="auto"/>
            </w:tcBorders>
          </w:tcPr>
          <w:p w14:paraId="795C6098" w14:textId="77777777" w:rsidR="00202FBF" w:rsidRDefault="00202FBF" w:rsidP="005715F6">
            <w:pPr>
              <w:snapToGrid w:val="0"/>
              <w:spacing w:beforeLines="50" w:before="120" w:line="360" w:lineRule="auto"/>
              <w:rPr>
                <w:rFonts w:ascii="宋体" w:hAnsi="宋体"/>
                <w:color w:val="000000"/>
                <w:sz w:val="24"/>
                <w:szCs w:val="20"/>
              </w:rPr>
            </w:pPr>
          </w:p>
        </w:tc>
      </w:tr>
      <w:tr w:rsidR="00202FBF" w14:paraId="3895FB63" w14:textId="77777777">
        <w:tc>
          <w:tcPr>
            <w:tcW w:w="1368" w:type="dxa"/>
            <w:tcBorders>
              <w:top w:val="single" w:sz="4" w:space="0" w:color="auto"/>
              <w:left w:val="single" w:sz="4" w:space="0" w:color="auto"/>
              <w:bottom w:val="single" w:sz="4" w:space="0" w:color="auto"/>
              <w:right w:val="single" w:sz="4" w:space="0" w:color="auto"/>
            </w:tcBorders>
          </w:tcPr>
          <w:p w14:paraId="628691FC" w14:textId="77777777" w:rsidR="00202FBF" w:rsidRDefault="00202FBF" w:rsidP="005715F6">
            <w:pPr>
              <w:snapToGrid w:val="0"/>
              <w:spacing w:beforeLines="50" w:before="120" w:line="360" w:lineRule="auto"/>
              <w:rPr>
                <w:rFonts w:ascii="宋体" w:hAnsi="宋体"/>
                <w:color w:val="000000"/>
                <w:sz w:val="24"/>
                <w:szCs w:val="20"/>
              </w:rPr>
            </w:pPr>
          </w:p>
        </w:tc>
        <w:tc>
          <w:tcPr>
            <w:tcW w:w="2877" w:type="dxa"/>
            <w:tcBorders>
              <w:top w:val="single" w:sz="4" w:space="0" w:color="auto"/>
              <w:left w:val="single" w:sz="4" w:space="0" w:color="auto"/>
              <w:bottom w:val="single" w:sz="4" w:space="0" w:color="auto"/>
              <w:right w:val="single" w:sz="4" w:space="0" w:color="auto"/>
            </w:tcBorders>
          </w:tcPr>
          <w:p w14:paraId="5F9B4BCF" w14:textId="77777777" w:rsidR="00202FBF" w:rsidRDefault="00202FBF" w:rsidP="005715F6">
            <w:pPr>
              <w:snapToGrid w:val="0"/>
              <w:spacing w:beforeLines="50" w:before="120" w:line="360" w:lineRule="auto"/>
              <w:rPr>
                <w:rFonts w:ascii="宋体" w:hAnsi="宋体"/>
                <w:color w:val="000000"/>
                <w:sz w:val="24"/>
                <w:szCs w:val="20"/>
              </w:rPr>
            </w:pPr>
          </w:p>
        </w:tc>
        <w:tc>
          <w:tcPr>
            <w:tcW w:w="1259" w:type="dxa"/>
            <w:tcBorders>
              <w:top w:val="single" w:sz="4" w:space="0" w:color="auto"/>
              <w:left w:val="single" w:sz="4" w:space="0" w:color="auto"/>
              <w:bottom w:val="single" w:sz="4" w:space="0" w:color="auto"/>
              <w:right w:val="single" w:sz="4" w:space="0" w:color="auto"/>
            </w:tcBorders>
          </w:tcPr>
          <w:p w14:paraId="63B8272D" w14:textId="77777777" w:rsidR="00202FBF" w:rsidRDefault="00202FBF" w:rsidP="005715F6">
            <w:pPr>
              <w:snapToGrid w:val="0"/>
              <w:spacing w:beforeLines="50" w:before="120" w:line="360" w:lineRule="auto"/>
              <w:rPr>
                <w:rFonts w:ascii="宋体" w:hAnsi="宋体"/>
                <w:color w:val="000000"/>
                <w:sz w:val="24"/>
                <w:szCs w:val="20"/>
              </w:rPr>
            </w:pPr>
          </w:p>
        </w:tc>
        <w:tc>
          <w:tcPr>
            <w:tcW w:w="3018" w:type="dxa"/>
            <w:tcBorders>
              <w:top w:val="single" w:sz="4" w:space="0" w:color="auto"/>
              <w:left w:val="single" w:sz="4" w:space="0" w:color="auto"/>
              <w:bottom w:val="single" w:sz="4" w:space="0" w:color="auto"/>
              <w:right w:val="single" w:sz="4" w:space="0" w:color="auto"/>
            </w:tcBorders>
          </w:tcPr>
          <w:p w14:paraId="2AC3E787" w14:textId="77777777" w:rsidR="00202FBF" w:rsidRDefault="00202FBF" w:rsidP="005715F6">
            <w:pPr>
              <w:snapToGrid w:val="0"/>
              <w:spacing w:beforeLines="50" w:before="120" w:line="360" w:lineRule="auto"/>
              <w:rPr>
                <w:rFonts w:ascii="宋体" w:hAnsi="宋体"/>
                <w:color w:val="000000"/>
                <w:sz w:val="24"/>
                <w:szCs w:val="20"/>
              </w:rPr>
            </w:pPr>
          </w:p>
        </w:tc>
      </w:tr>
      <w:tr w:rsidR="00202FBF" w14:paraId="2C116C9C" w14:textId="77777777">
        <w:trPr>
          <w:trHeight w:val="684"/>
        </w:trPr>
        <w:tc>
          <w:tcPr>
            <w:tcW w:w="1368" w:type="dxa"/>
            <w:tcBorders>
              <w:top w:val="single" w:sz="4" w:space="0" w:color="auto"/>
              <w:left w:val="single" w:sz="4" w:space="0" w:color="auto"/>
              <w:bottom w:val="single" w:sz="4" w:space="0" w:color="auto"/>
              <w:right w:val="single" w:sz="4" w:space="0" w:color="auto"/>
            </w:tcBorders>
          </w:tcPr>
          <w:p w14:paraId="6CD9DA88" w14:textId="77777777" w:rsidR="00202FBF" w:rsidRDefault="00202FBF" w:rsidP="005715F6">
            <w:pPr>
              <w:snapToGrid w:val="0"/>
              <w:spacing w:beforeLines="50" w:before="120" w:line="360" w:lineRule="auto"/>
              <w:rPr>
                <w:rFonts w:ascii="宋体" w:hAnsi="宋体"/>
                <w:color w:val="000000"/>
                <w:sz w:val="24"/>
                <w:szCs w:val="20"/>
              </w:rPr>
            </w:pPr>
          </w:p>
        </w:tc>
        <w:tc>
          <w:tcPr>
            <w:tcW w:w="2877" w:type="dxa"/>
            <w:tcBorders>
              <w:top w:val="single" w:sz="4" w:space="0" w:color="auto"/>
              <w:left w:val="single" w:sz="4" w:space="0" w:color="auto"/>
              <w:bottom w:val="single" w:sz="4" w:space="0" w:color="auto"/>
              <w:right w:val="single" w:sz="4" w:space="0" w:color="auto"/>
            </w:tcBorders>
          </w:tcPr>
          <w:p w14:paraId="7CA17DE0" w14:textId="77777777" w:rsidR="00202FBF" w:rsidRDefault="00202FBF" w:rsidP="005715F6">
            <w:pPr>
              <w:snapToGrid w:val="0"/>
              <w:spacing w:beforeLines="50" w:before="120" w:line="360" w:lineRule="auto"/>
              <w:rPr>
                <w:rFonts w:ascii="宋体" w:hAnsi="宋体"/>
                <w:color w:val="000000"/>
                <w:sz w:val="24"/>
                <w:szCs w:val="20"/>
              </w:rPr>
            </w:pPr>
          </w:p>
        </w:tc>
        <w:tc>
          <w:tcPr>
            <w:tcW w:w="1259" w:type="dxa"/>
            <w:tcBorders>
              <w:top w:val="single" w:sz="4" w:space="0" w:color="auto"/>
              <w:left w:val="single" w:sz="4" w:space="0" w:color="auto"/>
              <w:bottom w:val="single" w:sz="4" w:space="0" w:color="auto"/>
              <w:right w:val="single" w:sz="4" w:space="0" w:color="auto"/>
            </w:tcBorders>
          </w:tcPr>
          <w:p w14:paraId="5A66FEEC" w14:textId="77777777" w:rsidR="00202FBF" w:rsidRDefault="00202FBF" w:rsidP="005715F6">
            <w:pPr>
              <w:snapToGrid w:val="0"/>
              <w:spacing w:beforeLines="50" w:before="120" w:line="360" w:lineRule="auto"/>
              <w:rPr>
                <w:rFonts w:ascii="宋体" w:hAnsi="宋体"/>
                <w:color w:val="000000"/>
                <w:sz w:val="24"/>
                <w:szCs w:val="20"/>
              </w:rPr>
            </w:pPr>
          </w:p>
        </w:tc>
        <w:tc>
          <w:tcPr>
            <w:tcW w:w="3018" w:type="dxa"/>
            <w:tcBorders>
              <w:top w:val="single" w:sz="4" w:space="0" w:color="auto"/>
              <w:left w:val="single" w:sz="4" w:space="0" w:color="auto"/>
              <w:bottom w:val="single" w:sz="4" w:space="0" w:color="auto"/>
              <w:right w:val="single" w:sz="4" w:space="0" w:color="auto"/>
            </w:tcBorders>
          </w:tcPr>
          <w:p w14:paraId="3C4E8A03" w14:textId="77777777" w:rsidR="00202FBF" w:rsidRDefault="00202FBF" w:rsidP="005715F6">
            <w:pPr>
              <w:snapToGrid w:val="0"/>
              <w:spacing w:beforeLines="50" w:before="120" w:line="360" w:lineRule="auto"/>
              <w:rPr>
                <w:rFonts w:ascii="宋体" w:hAnsi="宋体"/>
                <w:color w:val="000000"/>
                <w:sz w:val="24"/>
                <w:szCs w:val="20"/>
              </w:rPr>
            </w:pPr>
          </w:p>
        </w:tc>
      </w:tr>
      <w:tr w:rsidR="00202FBF" w14:paraId="0658553F" w14:textId="77777777">
        <w:trPr>
          <w:trHeight w:val="684"/>
        </w:trPr>
        <w:tc>
          <w:tcPr>
            <w:tcW w:w="1368" w:type="dxa"/>
            <w:tcBorders>
              <w:top w:val="single" w:sz="4" w:space="0" w:color="auto"/>
              <w:left w:val="single" w:sz="4" w:space="0" w:color="auto"/>
              <w:bottom w:val="single" w:sz="4" w:space="0" w:color="auto"/>
              <w:right w:val="single" w:sz="4" w:space="0" w:color="auto"/>
            </w:tcBorders>
          </w:tcPr>
          <w:p w14:paraId="33805625" w14:textId="77777777" w:rsidR="00202FBF" w:rsidRDefault="00202FBF" w:rsidP="005715F6">
            <w:pPr>
              <w:snapToGrid w:val="0"/>
              <w:spacing w:beforeLines="50" w:before="120" w:line="360" w:lineRule="auto"/>
              <w:rPr>
                <w:rFonts w:ascii="宋体" w:hAnsi="宋体"/>
                <w:color w:val="000000"/>
                <w:sz w:val="24"/>
                <w:szCs w:val="20"/>
              </w:rPr>
            </w:pPr>
          </w:p>
        </w:tc>
        <w:tc>
          <w:tcPr>
            <w:tcW w:w="2877" w:type="dxa"/>
            <w:tcBorders>
              <w:top w:val="single" w:sz="4" w:space="0" w:color="auto"/>
              <w:left w:val="single" w:sz="4" w:space="0" w:color="auto"/>
              <w:bottom w:val="single" w:sz="4" w:space="0" w:color="auto"/>
              <w:right w:val="single" w:sz="4" w:space="0" w:color="auto"/>
            </w:tcBorders>
          </w:tcPr>
          <w:p w14:paraId="5D758921" w14:textId="77777777" w:rsidR="00202FBF" w:rsidRDefault="00202FBF" w:rsidP="005715F6">
            <w:pPr>
              <w:snapToGrid w:val="0"/>
              <w:spacing w:beforeLines="50" w:before="120" w:line="360" w:lineRule="auto"/>
              <w:rPr>
                <w:rFonts w:ascii="宋体" w:hAnsi="宋体"/>
                <w:color w:val="000000"/>
                <w:sz w:val="24"/>
                <w:szCs w:val="20"/>
              </w:rPr>
            </w:pPr>
          </w:p>
        </w:tc>
        <w:tc>
          <w:tcPr>
            <w:tcW w:w="1259" w:type="dxa"/>
            <w:tcBorders>
              <w:top w:val="single" w:sz="4" w:space="0" w:color="auto"/>
              <w:left w:val="single" w:sz="4" w:space="0" w:color="auto"/>
              <w:bottom w:val="single" w:sz="4" w:space="0" w:color="auto"/>
              <w:right w:val="single" w:sz="4" w:space="0" w:color="auto"/>
            </w:tcBorders>
          </w:tcPr>
          <w:p w14:paraId="011A9FF8" w14:textId="77777777" w:rsidR="00202FBF" w:rsidRDefault="00202FBF" w:rsidP="005715F6">
            <w:pPr>
              <w:snapToGrid w:val="0"/>
              <w:spacing w:beforeLines="50" w:before="120" w:line="360" w:lineRule="auto"/>
              <w:rPr>
                <w:rFonts w:ascii="宋体" w:hAnsi="宋体"/>
                <w:color w:val="000000"/>
                <w:sz w:val="24"/>
                <w:szCs w:val="20"/>
              </w:rPr>
            </w:pPr>
          </w:p>
        </w:tc>
        <w:tc>
          <w:tcPr>
            <w:tcW w:w="3018" w:type="dxa"/>
            <w:tcBorders>
              <w:top w:val="single" w:sz="4" w:space="0" w:color="auto"/>
              <w:left w:val="single" w:sz="4" w:space="0" w:color="auto"/>
              <w:bottom w:val="single" w:sz="4" w:space="0" w:color="auto"/>
              <w:right w:val="single" w:sz="4" w:space="0" w:color="auto"/>
            </w:tcBorders>
          </w:tcPr>
          <w:p w14:paraId="75778C90" w14:textId="77777777" w:rsidR="00202FBF" w:rsidRDefault="00202FBF" w:rsidP="005715F6">
            <w:pPr>
              <w:snapToGrid w:val="0"/>
              <w:spacing w:beforeLines="50" w:before="120" w:line="360" w:lineRule="auto"/>
              <w:rPr>
                <w:rFonts w:ascii="宋体" w:hAnsi="宋体"/>
                <w:color w:val="000000"/>
                <w:sz w:val="24"/>
                <w:szCs w:val="20"/>
              </w:rPr>
            </w:pPr>
          </w:p>
        </w:tc>
      </w:tr>
      <w:tr w:rsidR="00202FBF" w14:paraId="3F905375" w14:textId="77777777">
        <w:trPr>
          <w:trHeight w:val="684"/>
        </w:trPr>
        <w:tc>
          <w:tcPr>
            <w:tcW w:w="1368" w:type="dxa"/>
            <w:tcBorders>
              <w:top w:val="single" w:sz="4" w:space="0" w:color="auto"/>
              <w:left w:val="single" w:sz="4" w:space="0" w:color="auto"/>
              <w:bottom w:val="single" w:sz="4" w:space="0" w:color="auto"/>
              <w:right w:val="single" w:sz="4" w:space="0" w:color="auto"/>
            </w:tcBorders>
          </w:tcPr>
          <w:p w14:paraId="05CB0451" w14:textId="77777777" w:rsidR="00202FBF" w:rsidRDefault="00202FBF" w:rsidP="005715F6">
            <w:pPr>
              <w:snapToGrid w:val="0"/>
              <w:spacing w:beforeLines="50" w:before="120" w:line="360" w:lineRule="auto"/>
              <w:rPr>
                <w:rFonts w:ascii="宋体" w:hAnsi="宋体"/>
                <w:color w:val="000000"/>
                <w:sz w:val="24"/>
                <w:szCs w:val="20"/>
              </w:rPr>
            </w:pPr>
          </w:p>
        </w:tc>
        <w:tc>
          <w:tcPr>
            <w:tcW w:w="2877" w:type="dxa"/>
            <w:tcBorders>
              <w:top w:val="single" w:sz="4" w:space="0" w:color="auto"/>
              <w:left w:val="single" w:sz="4" w:space="0" w:color="auto"/>
              <w:bottom w:val="single" w:sz="4" w:space="0" w:color="auto"/>
              <w:right w:val="single" w:sz="4" w:space="0" w:color="auto"/>
            </w:tcBorders>
          </w:tcPr>
          <w:p w14:paraId="58715444" w14:textId="77777777" w:rsidR="00202FBF" w:rsidRDefault="00202FBF" w:rsidP="005715F6">
            <w:pPr>
              <w:snapToGrid w:val="0"/>
              <w:spacing w:beforeLines="50" w:before="120" w:line="360" w:lineRule="auto"/>
              <w:rPr>
                <w:rFonts w:ascii="宋体" w:hAnsi="宋体"/>
                <w:color w:val="000000"/>
                <w:sz w:val="24"/>
                <w:szCs w:val="20"/>
              </w:rPr>
            </w:pPr>
          </w:p>
        </w:tc>
        <w:tc>
          <w:tcPr>
            <w:tcW w:w="1259" w:type="dxa"/>
            <w:tcBorders>
              <w:top w:val="single" w:sz="4" w:space="0" w:color="auto"/>
              <w:left w:val="single" w:sz="4" w:space="0" w:color="auto"/>
              <w:bottom w:val="single" w:sz="4" w:space="0" w:color="auto"/>
              <w:right w:val="single" w:sz="4" w:space="0" w:color="auto"/>
            </w:tcBorders>
          </w:tcPr>
          <w:p w14:paraId="0EBAA16D" w14:textId="77777777" w:rsidR="00202FBF" w:rsidRDefault="00202FBF" w:rsidP="005715F6">
            <w:pPr>
              <w:snapToGrid w:val="0"/>
              <w:spacing w:beforeLines="50" w:before="120" w:line="360" w:lineRule="auto"/>
              <w:rPr>
                <w:rFonts w:ascii="宋体" w:hAnsi="宋体"/>
                <w:color w:val="000000"/>
                <w:sz w:val="24"/>
                <w:szCs w:val="20"/>
              </w:rPr>
            </w:pPr>
          </w:p>
        </w:tc>
        <w:tc>
          <w:tcPr>
            <w:tcW w:w="3018" w:type="dxa"/>
            <w:tcBorders>
              <w:top w:val="single" w:sz="4" w:space="0" w:color="auto"/>
              <w:left w:val="single" w:sz="4" w:space="0" w:color="auto"/>
              <w:bottom w:val="single" w:sz="4" w:space="0" w:color="auto"/>
              <w:right w:val="single" w:sz="4" w:space="0" w:color="auto"/>
            </w:tcBorders>
          </w:tcPr>
          <w:p w14:paraId="28CF9B94" w14:textId="77777777" w:rsidR="00202FBF" w:rsidRDefault="00202FBF" w:rsidP="005715F6">
            <w:pPr>
              <w:snapToGrid w:val="0"/>
              <w:spacing w:beforeLines="50" w:before="120" w:line="360" w:lineRule="auto"/>
              <w:rPr>
                <w:rFonts w:ascii="宋体" w:hAnsi="宋体"/>
                <w:color w:val="000000"/>
                <w:sz w:val="24"/>
                <w:szCs w:val="20"/>
              </w:rPr>
            </w:pPr>
          </w:p>
        </w:tc>
      </w:tr>
      <w:tr w:rsidR="00202FBF" w14:paraId="0D28FC82" w14:textId="77777777">
        <w:trPr>
          <w:trHeight w:val="684"/>
        </w:trPr>
        <w:tc>
          <w:tcPr>
            <w:tcW w:w="1368" w:type="dxa"/>
            <w:tcBorders>
              <w:top w:val="single" w:sz="4" w:space="0" w:color="auto"/>
              <w:left w:val="single" w:sz="4" w:space="0" w:color="auto"/>
              <w:bottom w:val="single" w:sz="4" w:space="0" w:color="auto"/>
              <w:right w:val="single" w:sz="4" w:space="0" w:color="auto"/>
            </w:tcBorders>
          </w:tcPr>
          <w:p w14:paraId="1EDE8F6A" w14:textId="77777777" w:rsidR="00202FBF" w:rsidRDefault="00202FBF" w:rsidP="005715F6">
            <w:pPr>
              <w:snapToGrid w:val="0"/>
              <w:spacing w:beforeLines="50" w:before="120" w:line="360" w:lineRule="auto"/>
              <w:rPr>
                <w:rFonts w:ascii="宋体" w:hAnsi="宋体"/>
                <w:color w:val="000000"/>
                <w:sz w:val="24"/>
                <w:szCs w:val="20"/>
              </w:rPr>
            </w:pPr>
          </w:p>
        </w:tc>
        <w:tc>
          <w:tcPr>
            <w:tcW w:w="2877" w:type="dxa"/>
            <w:tcBorders>
              <w:top w:val="single" w:sz="4" w:space="0" w:color="auto"/>
              <w:left w:val="single" w:sz="4" w:space="0" w:color="auto"/>
              <w:bottom w:val="single" w:sz="4" w:space="0" w:color="auto"/>
              <w:right w:val="single" w:sz="4" w:space="0" w:color="auto"/>
            </w:tcBorders>
          </w:tcPr>
          <w:p w14:paraId="5B309C2A" w14:textId="77777777" w:rsidR="00202FBF" w:rsidRDefault="00202FBF" w:rsidP="005715F6">
            <w:pPr>
              <w:snapToGrid w:val="0"/>
              <w:spacing w:beforeLines="50" w:before="120" w:line="360" w:lineRule="auto"/>
              <w:rPr>
                <w:rFonts w:ascii="宋体" w:hAnsi="宋体"/>
                <w:color w:val="000000"/>
                <w:sz w:val="24"/>
                <w:szCs w:val="20"/>
              </w:rPr>
            </w:pPr>
          </w:p>
        </w:tc>
        <w:tc>
          <w:tcPr>
            <w:tcW w:w="1259" w:type="dxa"/>
            <w:tcBorders>
              <w:top w:val="single" w:sz="4" w:space="0" w:color="auto"/>
              <w:left w:val="single" w:sz="4" w:space="0" w:color="auto"/>
              <w:bottom w:val="single" w:sz="4" w:space="0" w:color="auto"/>
              <w:right w:val="single" w:sz="4" w:space="0" w:color="auto"/>
            </w:tcBorders>
          </w:tcPr>
          <w:p w14:paraId="72E3DC1C" w14:textId="77777777" w:rsidR="00202FBF" w:rsidRDefault="00202FBF" w:rsidP="005715F6">
            <w:pPr>
              <w:snapToGrid w:val="0"/>
              <w:spacing w:beforeLines="50" w:before="120" w:line="360" w:lineRule="auto"/>
              <w:rPr>
                <w:rFonts w:ascii="宋体" w:hAnsi="宋体"/>
                <w:color w:val="000000"/>
                <w:sz w:val="24"/>
                <w:szCs w:val="20"/>
              </w:rPr>
            </w:pPr>
          </w:p>
        </w:tc>
        <w:tc>
          <w:tcPr>
            <w:tcW w:w="3018" w:type="dxa"/>
            <w:tcBorders>
              <w:top w:val="single" w:sz="4" w:space="0" w:color="auto"/>
              <w:left w:val="single" w:sz="4" w:space="0" w:color="auto"/>
              <w:bottom w:val="single" w:sz="4" w:space="0" w:color="auto"/>
              <w:right w:val="single" w:sz="4" w:space="0" w:color="auto"/>
            </w:tcBorders>
          </w:tcPr>
          <w:p w14:paraId="2A800ABF" w14:textId="77777777" w:rsidR="00202FBF" w:rsidRDefault="00202FBF" w:rsidP="005715F6">
            <w:pPr>
              <w:snapToGrid w:val="0"/>
              <w:spacing w:beforeLines="50" w:before="120" w:line="360" w:lineRule="auto"/>
              <w:rPr>
                <w:rFonts w:ascii="宋体" w:hAnsi="宋体"/>
                <w:color w:val="000000"/>
                <w:sz w:val="24"/>
                <w:szCs w:val="20"/>
              </w:rPr>
            </w:pPr>
          </w:p>
        </w:tc>
      </w:tr>
      <w:tr w:rsidR="00202FBF" w14:paraId="725403F2" w14:textId="77777777">
        <w:trPr>
          <w:trHeight w:val="684"/>
        </w:trPr>
        <w:tc>
          <w:tcPr>
            <w:tcW w:w="1368" w:type="dxa"/>
            <w:tcBorders>
              <w:top w:val="single" w:sz="4" w:space="0" w:color="auto"/>
              <w:left w:val="single" w:sz="4" w:space="0" w:color="auto"/>
              <w:bottom w:val="single" w:sz="4" w:space="0" w:color="auto"/>
              <w:right w:val="single" w:sz="4" w:space="0" w:color="auto"/>
            </w:tcBorders>
          </w:tcPr>
          <w:p w14:paraId="786BC6C3" w14:textId="77777777" w:rsidR="00202FBF" w:rsidRDefault="00202FBF" w:rsidP="005715F6">
            <w:pPr>
              <w:snapToGrid w:val="0"/>
              <w:spacing w:beforeLines="50" w:before="120" w:line="360" w:lineRule="auto"/>
              <w:rPr>
                <w:rFonts w:ascii="宋体" w:hAnsi="宋体"/>
                <w:color w:val="000000"/>
                <w:sz w:val="24"/>
                <w:szCs w:val="20"/>
              </w:rPr>
            </w:pPr>
          </w:p>
        </w:tc>
        <w:tc>
          <w:tcPr>
            <w:tcW w:w="2877" w:type="dxa"/>
            <w:tcBorders>
              <w:top w:val="single" w:sz="4" w:space="0" w:color="auto"/>
              <w:left w:val="single" w:sz="4" w:space="0" w:color="auto"/>
              <w:bottom w:val="single" w:sz="4" w:space="0" w:color="auto"/>
              <w:right w:val="single" w:sz="4" w:space="0" w:color="auto"/>
            </w:tcBorders>
          </w:tcPr>
          <w:p w14:paraId="59B5283D" w14:textId="77777777" w:rsidR="00202FBF" w:rsidRDefault="00202FBF" w:rsidP="005715F6">
            <w:pPr>
              <w:snapToGrid w:val="0"/>
              <w:spacing w:beforeLines="50" w:before="120" w:line="360" w:lineRule="auto"/>
              <w:rPr>
                <w:rFonts w:ascii="宋体" w:hAnsi="宋体"/>
                <w:color w:val="000000"/>
                <w:sz w:val="24"/>
                <w:szCs w:val="20"/>
              </w:rPr>
            </w:pPr>
          </w:p>
        </w:tc>
        <w:tc>
          <w:tcPr>
            <w:tcW w:w="1259" w:type="dxa"/>
            <w:tcBorders>
              <w:top w:val="single" w:sz="4" w:space="0" w:color="auto"/>
              <w:left w:val="single" w:sz="4" w:space="0" w:color="auto"/>
              <w:bottom w:val="single" w:sz="4" w:space="0" w:color="auto"/>
              <w:right w:val="single" w:sz="4" w:space="0" w:color="auto"/>
            </w:tcBorders>
          </w:tcPr>
          <w:p w14:paraId="15D5A0AD" w14:textId="77777777" w:rsidR="00202FBF" w:rsidRDefault="00202FBF" w:rsidP="005715F6">
            <w:pPr>
              <w:snapToGrid w:val="0"/>
              <w:spacing w:beforeLines="50" w:before="120" w:line="360" w:lineRule="auto"/>
              <w:rPr>
                <w:rFonts w:ascii="宋体" w:hAnsi="宋体"/>
                <w:color w:val="000000"/>
                <w:sz w:val="24"/>
                <w:szCs w:val="20"/>
              </w:rPr>
            </w:pPr>
          </w:p>
        </w:tc>
        <w:tc>
          <w:tcPr>
            <w:tcW w:w="3018" w:type="dxa"/>
            <w:tcBorders>
              <w:top w:val="single" w:sz="4" w:space="0" w:color="auto"/>
              <w:left w:val="single" w:sz="4" w:space="0" w:color="auto"/>
              <w:bottom w:val="single" w:sz="4" w:space="0" w:color="auto"/>
              <w:right w:val="single" w:sz="4" w:space="0" w:color="auto"/>
            </w:tcBorders>
          </w:tcPr>
          <w:p w14:paraId="3F81D1A2" w14:textId="77777777" w:rsidR="00202FBF" w:rsidRDefault="00202FBF" w:rsidP="005715F6">
            <w:pPr>
              <w:snapToGrid w:val="0"/>
              <w:spacing w:beforeLines="50" w:before="120" w:line="360" w:lineRule="auto"/>
              <w:rPr>
                <w:rFonts w:ascii="宋体" w:hAnsi="宋体"/>
                <w:color w:val="000000"/>
                <w:sz w:val="24"/>
                <w:szCs w:val="20"/>
              </w:rPr>
            </w:pPr>
          </w:p>
        </w:tc>
      </w:tr>
      <w:tr w:rsidR="00202FBF" w14:paraId="6A9AA407" w14:textId="77777777">
        <w:trPr>
          <w:trHeight w:val="684"/>
        </w:trPr>
        <w:tc>
          <w:tcPr>
            <w:tcW w:w="1368" w:type="dxa"/>
            <w:tcBorders>
              <w:top w:val="single" w:sz="4" w:space="0" w:color="auto"/>
              <w:left w:val="single" w:sz="4" w:space="0" w:color="auto"/>
              <w:bottom w:val="single" w:sz="4" w:space="0" w:color="auto"/>
              <w:right w:val="single" w:sz="4" w:space="0" w:color="auto"/>
            </w:tcBorders>
          </w:tcPr>
          <w:p w14:paraId="1C2861CA" w14:textId="77777777" w:rsidR="00202FBF" w:rsidRDefault="00202FBF" w:rsidP="005715F6">
            <w:pPr>
              <w:snapToGrid w:val="0"/>
              <w:spacing w:beforeLines="50" w:before="120" w:line="360" w:lineRule="auto"/>
              <w:rPr>
                <w:rFonts w:ascii="宋体" w:hAnsi="宋体"/>
                <w:color w:val="000000"/>
                <w:sz w:val="24"/>
                <w:szCs w:val="20"/>
              </w:rPr>
            </w:pPr>
          </w:p>
        </w:tc>
        <w:tc>
          <w:tcPr>
            <w:tcW w:w="2877" w:type="dxa"/>
            <w:tcBorders>
              <w:top w:val="single" w:sz="4" w:space="0" w:color="auto"/>
              <w:left w:val="single" w:sz="4" w:space="0" w:color="auto"/>
              <w:bottom w:val="single" w:sz="4" w:space="0" w:color="auto"/>
              <w:right w:val="single" w:sz="4" w:space="0" w:color="auto"/>
            </w:tcBorders>
          </w:tcPr>
          <w:p w14:paraId="543C340F" w14:textId="77777777" w:rsidR="00202FBF" w:rsidRDefault="00202FBF" w:rsidP="005715F6">
            <w:pPr>
              <w:snapToGrid w:val="0"/>
              <w:spacing w:beforeLines="50" w:before="120" w:line="360" w:lineRule="auto"/>
              <w:rPr>
                <w:rFonts w:ascii="宋体" w:hAnsi="宋体"/>
                <w:color w:val="000000"/>
                <w:sz w:val="24"/>
                <w:szCs w:val="20"/>
              </w:rPr>
            </w:pPr>
          </w:p>
        </w:tc>
        <w:tc>
          <w:tcPr>
            <w:tcW w:w="1259" w:type="dxa"/>
            <w:tcBorders>
              <w:top w:val="single" w:sz="4" w:space="0" w:color="auto"/>
              <w:left w:val="single" w:sz="4" w:space="0" w:color="auto"/>
              <w:bottom w:val="single" w:sz="4" w:space="0" w:color="auto"/>
              <w:right w:val="single" w:sz="4" w:space="0" w:color="auto"/>
            </w:tcBorders>
          </w:tcPr>
          <w:p w14:paraId="24A60DB3" w14:textId="77777777" w:rsidR="00202FBF" w:rsidRDefault="00202FBF" w:rsidP="005715F6">
            <w:pPr>
              <w:snapToGrid w:val="0"/>
              <w:spacing w:beforeLines="50" w:before="120" w:line="360" w:lineRule="auto"/>
              <w:rPr>
                <w:rFonts w:ascii="宋体" w:hAnsi="宋体"/>
                <w:color w:val="000000"/>
                <w:sz w:val="24"/>
                <w:szCs w:val="20"/>
              </w:rPr>
            </w:pPr>
          </w:p>
        </w:tc>
        <w:tc>
          <w:tcPr>
            <w:tcW w:w="3018" w:type="dxa"/>
            <w:tcBorders>
              <w:top w:val="single" w:sz="4" w:space="0" w:color="auto"/>
              <w:left w:val="single" w:sz="4" w:space="0" w:color="auto"/>
              <w:bottom w:val="single" w:sz="4" w:space="0" w:color="auto"/>
              <w:right w:val="single" w:sz="4" w:space="0" w:color="auto"/>
            </w:tcBorders>
          </w:tcPr>
          <w:p w14:paraId="1168553C" w14:textId="77777777" w:rsidR="00202FBF" w:rsidRDefault="00202FBF" w:rsidP="005715F6">
            <w:pPr>
              <w:snapToGrid w:val="0"/>
              <w:spacing w:beforeLines="50" w:before="120" w:line="360" w:lineRule="auto"/>
              <w:rPr>
                <w:rFonts w:ascii="宋体" w:hAnsi="宋体"/>
                <w:color w:val="000000"/>
                <w:sz w:val="24"/>
                <w:szCs w:val="20"/>
              </w:rPr>
            </w:pPr>
          </w:p>
        </w:tc>
      </w:tr>
    </w:tbl>
    <w:p w14:paraId="49939A73" w14:textId="77777777" w:rsidR="00202FBF" w:rsidRDefault="00DC2429" w:rsidP="005715F6">
      <w:pPr>
        <w:snapToGrid w:val="0"/>
        <w:spacing w:beforeLines="50" w:before="120"/>
        <w:rPr>
          <w:rFonts w:ascii="宋体" w:hAnsi="宋体"/>
          <w:b/>
          <w:sz w:val="24"/>
          <w:szCs w:val="20"/>
          <w:u w:val="single"/>
          <w:shd w:val="pct10" w:color="auto" w:fill="FFFFFF"/>
        </w:rPr>
      </w:pPr>
      <w:r>
        <w:rPr>
          <w:rFonts w:ascii="宋体" w:hAnsi="宋体" w:hint="eastAsia"/>
          <w:b/>
          <w:sz w:val="24"/>
          <w:szCs w:val="20"/>
          <w:u w:val="single"/>
          <w:shd w:val="pct10" w:color="auto" w:fill="FFFFFF"/>
        </w:rPr>
        <w:t>注：投标人应在此表中将招标文件中列明</w:t>
      </w:r>
      <w:bookmarkStart w:id="46" w:name="_Hlk535995896"/>
      <w:r>
        <w:rPr>
          <w:rFonts w:ascii="宋体" w:hAnsi="宋体" w:hint="eastAsia"/>
          <w:b/>
          <w:sz w:val="24"/>
          <w:szCs w:val="20"/>
          <w:u w:val="single"/>
          <w:shd w:val="pct10" w:color="auto" w:fill="FFFFFF"/>
        </w:rPr>
        <w:t>的商务和技术要求的正偏离或负偏离的应标内容写明，</w:t>
      </w:r>
      <w:bookmarkEnd w:id="46"/>
      <w:r>
        <w:rPr>
          <w:rFonts w:ascii="宋体" w:hAnsi="宋体" w:hint="eastAsia"/>
          <w:b/>
          <w:sz w:val="24"/>
          <w:szCs w:val="20"/>
          <w:u w:val="single"/>
          <w:shd w:val="pct10" w:color="auto" w:fill="FFFFFF"/>
        </w:rPr>
        <w:t>特别是勿遗漏打▲的商务和技术要求的应标内容。</w:t>
      </w:r>
    </w:p>
    <w:p w14:paraId="3E991BEC" w14:textId="77777777" w:rsidR="00202FBF" w:rsidRDefault="00DC2429">
      <w:pPr>
        <w:pStyle w:val="af1"/>
        <w:snapToGrid w:val="0"/>
        <w:spacing w:beforeLines="0" w:afterLines="0" w:line="240" w:lineRule="auto"/>
        <w:ind w:firstLineChars="100" w:firstLine="280"/>
        <w:rPr>
          <w:rFonts w:hAnsi="宋体"/>
          <w:color w:val="000000"/>
        </w:rPr>
      </w:pPr>
      <w:r>
        <w:rPr>
          <w:rFonts w:hAnsi="宋体" w:hint="eastAsia"/>
          <w:color w:val="000000"/>
          <w:spacing w:val="20"/>
        </w:rPr>
        <w:t>法定代表人签字（或盖章）：            投标人（盖章）：</w:t>
      </w:r>
    </w:p>
    <w:p w14:paraId="12D10707" w14:textId="77777777" w:rsidR="00202FBF" w:rsidRDefault="00DC2429">
      <w:pPr>
        <w:widowControl/>
        <w:jc w:val="left"/>
        <w:rPr>
          <w:rFonts w:ascii="宋体" w:hAnsi="宋体"/>
          <w:color w:val="000000"/>
          <w:sz w:val="24"/>
        </w:rPr>
      </w:pPr>
      <w:r>
        <w:rPr>
          <w:rFonts w:ascii="宋体" w:hAnsi="宋体" w:hint="eastAsia"/>
          <w:color w:val="000000"/>
          <w:sz w:val="24"/>
        </w:rPr>
        <w:t xml:space="preserve">  日期：</w:t>
      </w:r>
    </w:p>
    <w:p w14:paraId="7807464C" w14:textId="77777777" w:rsidR="00202FBF" w:rsidRDefault="00202FBF">
      <w:pPr>
        <w:widowControl/>
        <w:jc w:val="left"/>
        <w:rPr>
          <w:rFonts w:ascii="宋体" w:hAnsi="宋体"/>
          <w:color w:val="000000"/>
          <w:sz w:val="24"/>
        </w:rPr>
      </w:pPr>
    </w:p>
    <w:p w14:paraId="4A20B8A3" w14:textId="77777777" w:rsidR="00202FBF" w:rsidRDefault="00202FBF">
      <w:pPr>
        <w:widowControl/>
        <w:jc w:val="left"/>
        <w:rPr>
          <w:rFonts w:ascii="宋体" w:hAnsi="宋体"/>
          <w:color w:val="000000"/>
          <w:sz w:val="24"/>
        </w:rPr>
      </w:pPr>
    </w:p>
    <w:p w14:paraId="645815C3" w14:textId="77777777" w:rsidR="00202FBF" w:rsidRDefault="00202FBF" w:rsidP="005715F6">
      <w:pPr>
        <w:snapToGrid w:val="0"/>
        <w:spacing w:before="50" w:afterLines="50" w:after="120"/>
        <w:jc w:val="center"/>
        <w:outlineLvl w:val="1"/>
        <w:rPr>
          <w:rFonts w:ascii="宋体" w:hAnsi="宋体"/>
          <w:b/>
          <w:color w:val="000000"/>
          <w:sz w:val="24"/>
        </w:rPr>
      </w:pPr>
      <w:bookmarkStart w:id="47" w:name="_Toc265669851"/>
    </w:p>
    <w:p w14:paraId="2247BDCC" w14:textId="77777777" w:rsidR="00202FBF" w:rsidRDefault="00DC2429" w:rsidP="005715F6">
      <w:pPr>
        <w:snapToGrid w:val="0"/>
        <w:spacing w:before="50" w:afterLines="50" w:after="120"/>
        <w:outlineLvl w:val="1"/>
        <w:rPr>
          <w:rFonts w:ascii="宋体" w:hAnsi="宋体"/>
          <w:b/>
          <w:color w:val="000000"/>
          <w:sz w:val="24"/>
        </w:rPr>
      </w:pPr>
      <w:r>
        <w:rPr>
          <w:rFonts w:ascii="宋体" w:hAnsi="宋体"/>
          <w:b/>
          <w:color w:val="000000"/>
          <w:sz w:val="24"/>
        </w:rPr>
        <w:br w:type="page"/>
      </w:r>
    </w:p>
    <w:p w14:paraId="3548FA6D" w14:textId="77777777" w:rsidR="00202FBF" w:rsidRDefault="00202FBF" w:rsidP="005715F6">
      <w:pPr>
        <w:snapToGrid w:val="0"/>
        <w:spacing w:before="50" w:afterLines="50" w:after="120"/>
        <w:jc w:val="center"/>
        <w:outlineLvl w:val="1"/>
        <w:rPr>
          <w:rFonts w:ascii="宋体" w:hAnsi="宋体"/>
          <w:b/>
          <w:color w:val="000000"/>
          <w:sz w:val="24"/>
        </w:rPr>
      </w:pPr>
    </w:p>
    <w:p w14:paraId="4BBBEDBB" w14:textId="77777777" w:rsidR="00202FBF" w:rsidRDefault="00DC2429">
      <w:pPr>
        <w:pStyle w:val="afe"/>
      </w:pPr>
      <w:bookmarkStart w:id="48" w:name="_Toc466534754"/>
      <w:bookmarkStart w:id="49" w:name="_Toc46762412"/>
      <w:r>
        <w:rPr>
          <w:rFonts w:hint="eastAsia"/>
        </w:rPr>
        <w:t>三、报价文件格式</w:t>
      </w:r>
      <w:bookmarkEnd w:id="47"/>
      <w:bookmarkEnd w:id="48"/>
      <w:bookmarkEnd w:id="49"/>
    </w:p>
    <w:p w14:paraId="039BF960" w14:textId="77777777" w:rsidR="00202FBF" w:rsidRDefault="00DC2429" w:rsidP="005715F6">
      <w:pPr>
        <w:snapToGrid w:val="0"/>
        <w:spacing w:beforeLines="50" w:before="120" w:after="50"/>
        <w:rPr>
          <w:rFonts w:ascii="宋体" w:hAnsi="宋体"/>
          <w:bCs/>
          <w:color w:val="000000"/>
          <w:sz w:val="24"/>
          <w:szCs w:val="20"/>
        </w:rPr>
      </w:pPr>
      <w:r>
        <w:rPr>
          <w:rFonts w:ascii="宋体" w:hAnsi="宋体" w:hint="eastAsia"/>
          <w:bCs/>
          <w:color w:val="000000"/>
          <w:sz w:val="24"/>
        </w:rPr>
        <w:t>12.报价文件的外包装封面格式：</w:t>
      </w:r>
    </w:p>
    <w:p w14:paraId="11BA9492" w14:textId="77777777" w:rsidR="00202FBF" w:rsidRDefault="00202FBF" w:rsidP="005715F6">
      <w:pPr>
        <w:snapToGrid w:val="0"/>
        <w:spacing w:beforeLines="50" w:before="120" w:after="50"/>
        <w:rPr>
          <w:rFonts w:ascii="宋体" w:hAnsi="宋体"/>
          <w:bCs/>
          <w:color w:val="000000"/>
          <w:sz w:val="24"/>
          <w:szCs w:val="20"/>
        </w:rPr>
      </w:pPr>
    </w:p>
    <w:p w14:paraId="3DE25D76" w14:textId="77777777" w:rsidR="00202FBF" w:rsidRDefault="00DC2429" w:rsidP="005715F6">
      <w:pPr>
        <w:snapToGrid w:val="0"/>
        <w:spacing w:beforeLines="50" w:before="120" w:after="50"/>
        <w:jc w:val="center"/>
        <w:rPr>
          <w:rFonts w:ascii="宋体" w:hAnsi="宋体"/>
          <w:bCs/>
          <w:color w:val="000000"/>
          <w:sz w:val="24"/>
        </w:rPr>
      </w:pPr>
      <w:r>
        <w:rPr>
          <w:rFonts w:ascii="宋体" w:hAnsi="宋体" w:hint="eastAsia"/>
          <w:bCs/>
          <w:color w:val="000000"/>
          <w:sz w:val="24"/>
        </w:rPr>
        <w:t>报 价 文 件</w:t>
      </w:r>
    </w:p>
    <w:p w14:paraId="30284917" w14:textId="77777777" w:rsidR="00202FBF" w:rsidRDefault="00202FBF" w:rsidP="005715F6">
      <w:pPr>
        <w:snapToGrid w:val="0"/>
        <w:spacing w:beforeLines="50" w:before="120" w:after="50" w:line="360" w:lineRule="auto"/>
        <w:jc w:val="center"/>
        <w:rPr>
          <w:rFonts w:ascii="宋体" w:hAnsi="宋体"/>
          <w:bCs/>
          <w:color w:val="000000"/>
          <w:sz w:val="24"/>
        </w:rPr>
      </w:pPr>
    </w:p>
    <w:p w14:paraId="1488CD4D" w14:textId="77777777" w:rsidR="00202FBF" w:rsidRDefault="00202FBF" w:rsidP="005715F6">
      <w:pPr>
        <w:snapToGrid w:val="0"/>
        <w:spacing w:beforeLines="50" w:before="120" w:after="50"/>
        <w:rPr>
          <w:rFonts w:ascii="宋体" w:hAnsi="宋体"/>
          <w:bCs/>
          <w:color w:val="000000"/>
          <w:sz w:val="24"/>
          <w:szCs w:val="20"/>
        </w:rPr>
      </w:pPr>
    </w:p>
    <w:p w14:paraId="5F38C38F" w14:textId="77777777" w:rsidR="00202FBF" w:rsidRDefault="00DC2429" w:rsidP="005715F6">
      <w:pPr>
        <w:snapToGrid w:val="0"/>
        <w:spacing w:beforeLines="50" w:before="120" w:after="50" w:line="480" w:lineRule="auto"/>
        <w:ind w:firstLineChars="445" w:firstLine="1068"/>
        <w:rPr>
          <w:rFonts w:ascii="宋体" w:hAnsi="宋体"/>
          <w:bCs/>
          <w:color w:val="000000"/>
          <w:sz w:val="24"/>
          <w:szCs w:val="20"/>
        </w:rPr>
      </w:pPr>
      <w:r>
        <w:rPr>
          <w:rFonts w:ascii="宋体" w:hAnsi="宋体" w:hint="eastAsia"/>
          <w:bCs/>
          <w:color w:val="000000"/>
          <w:sz w:val="24"/>
        </w:rPr>
        <w:t>项目名称：</w:t>
      </w:r>
    </w:p>
    <w:p w14:paraId="1FB334D2" w14:textId="77777777" w:rsidR="00202FBF" w:rsidRDefault="00DC2429" w:rsidP="005715F6">
      <w:pPr>
        <w:snapToGrid w:val="0"/>
        <w:spacing w:beforeLines="50" w:before="120" w:after="50" w:line="480" w:lineRule="auto"/>
        <w:ind w:firstLineChars="200" w:firstLine="480"/>
        <w:rPr>
          <w:rFonts w:ascii="宋体" w:hAnsi="宋体"/>
          <w:bCs/>
          <w:color w:val="000000"/>
          <w:sz w:val="24"/>
          <w:szCs w:val="20"/>
        </w:rPr>
      </w:pPr>
      <w:r>
        <w:rPr>
          <w:rFonts w:ascii="宋体" w:hAnsi="宋体" w:hint="eastAsia"/>
          <w:bCs/>
          <w:color w:val="000000"/>
          <w:sz w:val="24"/>
        </w:rPr>
        <w:t xml:space="preserve">     项目编号： </w:t>
      </w:r>
    </w:p>
    <w:p w14:paraId="38FE1709" w14:textId="77777777" w:rsidR="00202FBF" w:rsidRDefault="00DC2429">
      <w:pPr>
        <w:pStyle w:val="a4"/>
        <w:snapToGrid w:val="0"/>
        <w:spacing w:before="50" w:after="50" w:line="480" w:lineRule="auto"/>
        <w:ind w:firstLineChars="416" w:firstLine="998"/>
        <w:rPr>
          <w:rFonts w:ascii="宋体" w:hAnsi="宋体"/>
          <w:bCs/>
          <w:color w:val="000000"/>
          <w:sz w:val="24"/>
        </w:rPr>
      </w:pPr>
      <w:r>
        <w:rPr>
          <w:rFonts w:ascii="宋体" w:hAnsi="宋体" w:hint="eastAsia"/>
          <w:bCs/>
          <w:color w:val="000000"/>
          <w:sz w:val="24"/>
        </w:rPr>
        <w:t>投标人名称：</w:t>
      </w:r>
    </w:p>
    <w:p w14:paraId="06C67756" w14:textId="77777777" w:rsidR="00202FBF" w:rsidRDefault="00DC2429">
      <w:pPr>
        <w:pStyle w:val="a4"/>
        <w:snapToGrid w:val="0"/>
        <w:spacing w:before="50" w:after="50" w:line="480" w:lineRule="auto"/>
        <w:ind w:firstLineChars="416" w:firstLine="998"/>
        <w:rPr>
          <w:rFonts w:ascii="宋体" w:hAnsi="宋体"/>
          <w:bCs/>
          <w:color w:val="000000"/>
          <w:sz w:val="24"/>
        </w:rPr>
      </w:pPr>
      <w:r>
        <w:rPr>
          <w:rFonts w:ascii="宋体" w:hAnsi="宋体" w:hint="eastAsia"/>
          <w:bCs/>
          <w:color w:val="000000"/>
          <w:sz w:val="24"/>
        </w:rPr>
        <w:t>投标人地址：</w:t>
      </w:r>
    </w:p>
    <w:p w14:paraId="06DCC12A" w14:textId="77777777" w:rsidR="00202FBF" w:rsidRDefault="00DC2429">
      <w:pPr>
        <w:pStyle w:val="a4"/>
        <w:snapToGrid w:val="0"/>
        <w:spacing w:before="50" w:after="50" w:line="480" w:lineRule="auto"/>
        <w:ind w:firstLineChars="400" w:firstLine="960"/>
        <w:jc w:val="center"/>
        <w:rPr>
          <w:rFonts w:ascii="宋体" w:hAnsi="宋体"/>
          <w:bCs/>
          <w:color w:val="000000"/>
          <w:sz w:val="24"/>
        </w:rPr>
      </w:pPr>
      <w:r>
        <w:rPr>
          <w:rFonts w:ascii="宋体" w:hAnsi="宋体" w:hint="eastAsia"/>
          <w:bCs/>
          <w:color w:val="000000"/>
          <w:sz w:val="24"/>
        </w:rPr>
        <w:t>开标时启封</w:t>
      </w:r>
    </w:p>
    <w:p w14:paraId="5DEB0E18" w14:textId="77777777" w:rsidR="00202FBF" w:rsidRDefault="00DC2429" w:rsidP="005715F6">
      <w:pPr>
        <w:snapToGrid w:val="0"/>
        <w:spacing w:beforeLines="50" w:before="120" w:after="50"/>
        <w:ind w:firstLine="645"/>
        <w:jc w:val="center"/>
        <w:rPr>
          <w:rFonts w:ascii="宋体" w:hAnsi="宋体"/>
          <w:color w:val="000000"/>
          <w:sz w:val="24"/>
          <w:szCs w:val="20"/>
        </w:rPr>
      </w:pPr>
      <w:r>
        <w:rPr>
          <w:rFonts w:ascii="宋体" w:hAnsi="宋体" w:hint="eastAsia"/>
          <w:color w:val="000000"/>
          <w:sz w:val="24"/>
        </w:rPr>
        <w:t xml:space="preserve">                        年    月    日</w:t>
      </w:r>
    </w:p>
    <w:p w14:paraId="1D88A482" w14:textId="77777777" w:rsidR="00202FBF" w:rsidRDefault="00202FBF" w:rsidP="005715F6">
      <w:pPr>
        <w:snapToGrid w:val="0"/>
        <w:spacing w:beforeLines="50" w:before="120" w:after="50"/>
        <w:rPr>
          <w:rFonts w:ascii="宋体" w:hAnsi="宋体"/>
          <w:color w:val="000000"/>
          <w:sz w:val="24"/>
          <w:szCs w:val="20"/>
        </w:rPr>
      </w:pPr>
    </w:p>
    <w:p w14:paraId="1E1BD763" w14:textId="77777777" w:rsidR="00202FBF" w:rsidRDefault="00202FBF" w:rsidP="005715F6">
      <w:pPr>
        <w:snapToGrid w:val="0"/>
        <w:spacing w:beforeLines="50" w:before="120" w:after="50"/>
        <w:rPr>
          <w:rFonts w:ascii="宋体" w:hAnsi="宋体"/>
          <w:color w:val="000000"/>
          <w:sz w:val="24"/>
          <w:szCs w:val="20"/>
        </w:rPr>
      </w:pPr>
    </w:p>
    <w:p w14:paraId="2D22A15F" w14:textId="77777777" w:rsidR="00202FBF" w:rsidRDefault="00DC2429" w:rsidP="005715F6">
      <w:pPr>
        <w:snapToGrid w:val="0"/>
        <w:spacing w:beforeLines="50" w:before="120" w:after="50"/>
        <w:rPr>
          <w:rFonts w:ascii="宋体" w:hAnsi="宋体"/>
          <w:color w:val="000000"/>
          <w:sz w:val="24"/>
          <w:szCs w:val="20"/>
        </w:rPr>
      </w:pPr>
      <w:r>
        <w:rPr>
          <w:rFonts w:ascii="宋体" w:hAnsi="宋体" w:hint="eastAsia"/>
          <w:color w:val="000000"/>
          <w:sz w:val="24"/>
        </w:rPr>
        <w:t xml:space="preserve">13.报价文件封面格式： </w:t>
      </w:r>
    </w:p>
    <w:p w14:paraId="24957A07" w14:textId="77777777" w:rsidR="00202FBF" w:rsidRDefault="00DC2429" w:rsidP="005715F6">
      <w:pPr>
        <w:snapToGrid w:val="0"/>
        <w:spacing w:beforeLines="50" w:before="120" w:after="50"/>
        <w:jc w:val="center"/>
        <w:rPr>
          <w:rFonts w:ascii="宋体" w:hAnsi="宋体"/>
          <w:bCs/>
          <w:color w:val="000000"/>
          <w:sz w:val="24"/>
        </w:rPr>
      </w:pPr>
      <w:r>
        <w:rPr>
          <w:rFonts w:ascii="宋体" w:hAnsi="宋体" w:hint="eastAsia"/>
          <w:bCs/>
          <w:color w:val="000000"/>
          <w:sz w:val="24"/>
        </w:rPr>
        <w:t>报 价 文 件</w:t>
      </w:r>
    </w:p>
    <w:p w14:paraId="15772115" w14:textId="77777777" w:rsidR="00202FBF" w:rsidRDefault="00DC2429" w:rsidP="005715F6">
      <w:pPr>
        <w:snapToGrid w:val="0"/>
        <w:spacing w:beforeLines="50" w:before="120" w:after="50"/>
        <w:jc w:val="center"/>
        <w:rPr>
          <w:rFonts w:ascii="宋体" w:hAnsi="宋体"/>
          <w:b/>
          <w:bCs/>
          <w:color w:val="000000"/>
          <w:sz w:val="32"/>
          <w:szCs w:val="20"/>
        </w:rPr>
      </w:pPr>
      <w:r>
        <w:rPr>
          <w:rFonts w:ascii="宋体" w:hAnsi="宋体" w:hint="eastAsia"/>
          <w:b/>
          <w:bCs/>
          <w:color w:val="000000"/>
        </w:rPr>
        <w:t>正本/或副本</w:t>
      </w:r>
    </w:p>
    <w:p w14:paraId="163CE17F" w14:textId="77777777" w:rsidR="00202FBF" w:rsidRDefault="00202FBF" w:rsidP="005715F6">
      <w:pPr>
        <w:snapToGrid w:val="0"/>
        <w:spacing w:beforeLines="50" w:before="120" w:after="50" w:line="360" w:lineRule="auto"/>
        <w:jc w:val="center"/>
        <w:rPr>
          <w:rFonts w:ascii="宋体" w:hAnsi="宋体"/>
          <w:bCs/>
          <w:color w:val="000000"/>
          <w:sz w:val="24"/>
        </w:rPr>
      </w:pPr>
    </w:p>
    <w:p w14:paraId="38A387D3" w14:textId="77777777" w:rsidR="00202FBF" w:rsidRDefault="00DC2429" w:rsidP="005715F6">
      <w:pPr>
        <w:snapToGrid w:val="0"/>
        <w:spacing w:beforeLines="50" w:before="120" w:after="50" w:line="360" w:lineRule="auto"/>
        <w:ind w:firstLineChars="445" w:firstLine="1068"/>
        <w:rPr>
          <w:rFonts w:ascii="宋体" w:hAnsi="宋体"/>
          <w:bCs/>
          <w:color w:val="000000"/>
          <w:sz w:val="24"/>
          <w:szCs w:val="20"/>
        </w:rPr>
      </w:pPr>
      <w:r>
        <w:rPr>
          <w:rFonts w:ascii="宋体" w:hAnsi="宋体" w:hint="eastAsia"/>
          <w:bCs/>
          <w:color w:val="000000"/>
          <w:sz w:val="24"/>
        </w:rPr>
        <w:t>项目名称：</w:t>
      </w:r>
    </w:p>
    <w:p w14:paraId="749E7673" w14:textId="77777777" w:rsidR="00202FBF" w:rsidRDefault="00DC2429" w:rsidP="005715F6">
      <w:pPr>
        <w:snapToGrid w:val="0"/>
        <w:spacing w:beforeLines="50" w:before="120" w:after="50" w:line="360" w:lineRule="auto"/>
        <w:ind w:firstLineChars="200" w:firstLine="480"/>
        <w:rPr>
          <w:rFonts w:ascii="宋体" w:hAnsi="宋体"/>
          <w:bCs/>
          <w:color w:val="000000"/>
          <w:sz w:val="24"/>
          <w:szCs w:val="20"/>
        </w:rPr>
      </w:pPr>
      <w:r>
        <w:rPr>
          <w:rFonts w:ascii="宋体" w:hAnsi="宋体" w:hint="eastAsia"/>
          <w:bCs/>
          <w:color w:val="000000"/>
          <w:sz w:val="24"/>
        </w:rPr>
        <w:t xml:space="preserve">     项目编号：</w:t>
      </w:r>
    </w:p>
    <w:p w14:paraId="7E3320F2" w14:textId="77777777" w:rsidR="00202FBF" w:rsidRDefault="00202FBF">
      <w:pPr>
        <w:pStyle w:val="a4"/>
        <w:snapToGrid w:val="0"/>
        <w:spacing w:before="50" w:after="50" w:line="360" w:lineRule="auto"/>
        <w:ind w:firstLineChars="416" w:firstLine="998"/>
        <w:rPr>
          <w:rFonts w:ascii="宋体" w:hAnsi="宋体"/>
          <w:bCs/>
          <w:color w:val="000000"/>
          <w:sz w:val="24"/>
        </w:rPr>
      </w:pPr>
    </w:p>
    <w:p w14:paraId="0A83D7D5" w14:textId="77777777" w:rsidR="00202FBF" w:rsidRDefault="00DC2429">
      <w:pPr>
        <w:pStyle w:val="a4"/>
        <w:snapToGrid w:val="0"/>
        <w:spacing w:before="50" w:after="50" w:line="360" w:lineRule="auto"/>
        <w:ind w:firstLineChars="416" w:firstLine="998"/>
        <w:rPr>
          <w:rFonts w:ascii="宋体" w:hAnsi="宋体"/>
          <w:bCs/>
          <w:color w:val="000000"/>
          <w:sz w:val="24"/>
        </w:rPr>
      </w:pPr>
      <w:r>
        <w:rPr>
          <w:rFonts w:ascii="宋体" w:hAnsi="宋体" w:hint="eastAsia"/>
          <w:bCs/>
          <w:color w:val="000000"/>
          <w:sz w:val="24"/>
        </w:rPr>
        <w:t>投标人名称：</w:t>
      </w:r>
    </w:p>
    <w:p w14:paraId="7EFBB9DA" w14:textId="77777777" w:rsidR="00202FBF" w:rsidRDefault="00DC2429">
      <w:pPr>
        <w:pStyle w:val="a4"/>
        <w:snapToGrid w:val="0"/>
        <w:spacing w:before="50" w:after="50" w:line="360" w:lineRule="auto"/>
        <w:ind w:firstLineChars="416" w:firstLine="998"/>
        <w:rPr>
          <w:rFonts w:ascii="宋体" w:hAnsi="宋体"/>
          <w:bCs/>
          <w:color w:val="000000"/>
          <w:sz w:val="24"/>
        </w:rPr>
      </w:pPr>
      <w:r>
        <w:rPr>
          <w:rFonts w:ascii="宋体" w:hAnsi="宋体" w:hint="eastAsia"/>
          <w:bCs/>
          <w:color w:val="000000"/>
          <w:sz w:val="24"/>
        </w:rPr>
        <w:t>投标人地址：</w:t>
      </w:r>
    </w:p>
    <w:p w14:paraId="1A15D83C" w14:textId="77777777" w:rsidR="00202FBF" w:rsidRDefault="00DC2429" w:rsidP="005715F6">
      <w:pPr>
        <w:snapToGrid w:val="0"/>
        <w:spacing w:beforeLines="50" w:before="120" w:after="50" w:line="360" w:lineRule="auto"/>
        <w:jc w:val="center"/>
        <w:rPr>
          <w:rFonts w:ascii="宋体" w:hAnsi="宋体"/>
          <w:color w:val="000000"/>
          <w:sz w:val="30"/>
          <w:szCs w:val="20"/>
        </w:rPr>
      </w:pPr>
      <w:r>
        <w:rPr>
          <w:rFonts w:ascii="宋体" w:hAnsi="宋体" w:hint="eastAsia"/>
          <w:color w:val="000000"/>
          <w:sz w:val="24"/>
        </w:rPr>
        <w:t xml:space="preserve">                        年  月  日</w:t>
      </w:r>
    </w:p>
    <w:p w14:paraId="531528F9" w14:textId="77777777" w:rsidR="00202FBF" w:rsidRDefault="00DC2429">
      <w:pPr>
        <w:pStyle w:val="af1"/>
        <w:snapToGrid w:val="0"/>
        <w:spacing w:beforeLines="0" w:afterLines="0" w:line="240" w:lineRule="auto"/>
        <w:rPr>
          <w:rFonts w:hAnsi="宋体"/>
          <w:color w:val="000000"/>
        </w:rPr>
      </w:pPr>
      <w:r>
        <w:rPr>
          <w:rFonts w:hAnsi="宋体" w:hint="eastAsia"/>
          <w:color w:val="000000"/>
        </w:rPr>
        <w:br w:type="page"/>
      </w:r>
      <w:r>
        <w:rPr>
          <w:rFonts w:hAnsi="宋体" w:hint="eastAsia"/>
          <w:color w:val="000000"/>
        </w:rPr>
        <w:lastRenderedPageBreak/>
        <w:t>14.开标一览表格式：</w:t>
      </w:r>
    </w:p>
    <w:p w14:paraId="6DD1B49E" w14:textId="77777777" w:rsidR="00202FBF" w:rsidRDefault="00DC2429">
      <w:pPr>
        <w:pStyle w:val="af1"/>
        <w:snapToGrid w:val="0"/>
        <w:spacing w:beforeLines="0" w:afterLines="0" w:line="240" w:lineRule="auto"/>
        <w:jc w:val="center"/>
        <w:rPr>
          <w:rFonts w:hAnsi="宋体"/>
          <w:b/>
          <w:color w:val="000000"/>
        </w:rPr>
      </w:pPr>
      <w:r>
        <w:rPr>
          <w:rFonts w:hAnsi="宋体" w:hint="eastAsia"/>
          <w:b/>
          <w:color w:val="000000"/>
        </w:rPr>
        <w:t>开标一览表</w:t>
      </w:r>
    </w:p>
    <w:p w14:paraId="210AFB46" w14:textId="77777777" w:rsidR="00202FBF" w:rsidRDefault="00202FBF" w:rsidP="005715F6">
      <w:pPr>
        <w:snapToGrid w:val="0"/>
        <w:spacing w:beforeLines="50" w:before="120" w:after="50" w:line="480" w:lineRule="auto"/>
        <w:rPr>
          <w:rFonts w:ascii="宋体" w:hAnsi="宋体"/>
          <w:b/>
          <w:color w:val="000000"/>
          <w:sz w:val="24"/>
        </w:rPr>
      </w:pPr>
    </w:p>
    <w:p w14:paraId="3D56793B" w14:textId="77777777" w:rsidR="00202FBF" w:rsidRDefault="00DC2429" w:rsidP="005715F6">
      <w:pPr>
        <w:snapToGrid w:val="0"/>
        <w:spacing w:beforeLines="50" w:before="120" w:after="50" w:line="480" w:lineRule="auto"/>
        <w:ind w:firstLineChars="245" w:firstLine="588"/>
        <w:rPr>
          <w:rFonts w:ascii="宋体" w:hAnsi="宋体"/>
          <w:bCs/>
          <w:color w:val="000000"/>
          <w:sz w:val="24"/>
          <w:szCs w:val="20"/>
        </w:rPr>
      </w:pPr>
      <w:r>
        <w:rPr>
          <w:rFonts w:ascii="宋体" w:hAnsi="宋体" w:hint="eastAsia"/>
          <w:bCs/>
          <w:color w:val="000000"/>
          <w:sz w:val="24"/>
        </w:rPr>
        <w:t>项目名称：</w:t>
      </w:r>
    </w:p>
    <w:p w14:paraId="3975AD3E" w14:textId="77777777" w:rsidR="00202FBF" w:rsidRDefault="00DC2429" w:rsidP="005715F6">
      <w:pPr>
        <w:snapToGrid w:val="0"/>
        <w:spacing w:beforeLines="50" w:before="120" w:after="50" w:line="480" w:lineRule="auto"/>
        <w:ind w:firstLineChars="200" w:firstLine="480"/>
        <w:rPr>
          <w:rFonts w:ascii="宋体" w:hAnsi="宋体"/>
          <w:b/>
          <w:color w:val="000000"/>
          <w:sz w:val="24"/>
        </w:rPr>
      </w:pPr>
      <w:r>
        <w:rPr>
          <w:rFonts w:ascii="宋体" w:hAnsi="宋体" w:hint="eastAsia"/>
          <w:color w:val="000000"/>
          <w:sz w:val="24"/>
        </w:rPr>
        <w:t>项目编号：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5760"/>
        <w:gridCol w:w="1620"/>
      </w:tblGrid>
      <w:tr w:rsidR="00202FBF" w14:paraId="437B34E8" w14:textId="77777777">
        <w:trPr>
          <w:trHeight w:val="776"/>
        </w:trPr>
        <w:tc>
          <w:tcPr>
            <w:tcW w:w="1728" w:type="dxa"/>
            <w:vAlign w:val="center"/>
          </w:tcPr>
          <w:p w14:paraId="7283F112" w14:textId="77777777" w:rsidR="00202FBF" w:rsidRDefault="00DC2429">
            <w:pPr>
              <w:pStyle w:val="af1"/>
              <w:snapToGrid w:val="0"/>
              <w:spacing w:beforeLines="0" w:afterLines="0" w:line="240" w:lineRule="auto"/>
              <w:jc w:val="center"/>
              <w:rPr>
                <w:rFonts w:hAnsi="宋体"/>
                <w:b/>
                <w:color w:val="000000"/>
                <w:kern w:val="2"/>
              </w:rPr>
            </w:pPr>
            <w:r>
              <w:rPr>
                <w:rFonts w:hAnsi="宋体" w:hint="eastAsia"/>
                <w:b/>
                <w:color w:val="000000"/>
                <w:kern w:val="2"/>
              </w:rPr>
              <w:t>名称</w:t>
            </w:r>
          </w:p>
        </w:tc>
        <w:tc>
          <w:tcPr>
            <w:tcW w:w="5760" w:type="dxa"/>
            <w:vAlign w:val="center"/>
          </w:tcPr>
          <w:p w14:paraId="4AC43FAB" w14:textId="77777777" w:rsidR="00202FBF" w:rsidRDefault="00DC2429">
            <w:pPr>
              <w:pStyle w:val="af1"/>
              <w:snapToGrid w:val="0"/>
              <w:spacing w:beforeLines="0" w:afterLines="0" w:line="240" w:lineRule="auto"/>
              <w:jc w:val="center"/>
              <w:rPr>
                <w:rFonts w:hAnsi="宋体"/>
                <w:b/>
                <w:color w:val="000000"/>
                <w:kern w:val="2"/>
              </w:rPr>
            </w:pPr>
            <w:r>
              <w:rPr>
                <w:rFonts w:hAnsi="宋体" w:hint="eastAsia"/>
                <w:b/>
                <w:color w:val="000000"/>
                <w:kern w:val="2"/>
              </w:rPr>
              <w:t>内容</w:t>
            </w:r>
          </w:p>
        </w:tc>
        <w:tc>
          <w:tcPr>
            <w:tcW w:w="1620" w:type="dxa"/>
            <w:vAlign w:val="center"/>
          </w:tcPr>
          <w:p w14:paraId="65CB4DF9" w14:textId="77777777" w:rsidR="00202FBF" w:rsidRDefault="00DC2429">
            <w:pPr>
              <w:pStyle w:val="af1"/>
              <w:snapToGrid w:val="0"/>
              <w:spacing w:beforeLines="0" w:afterLines="0" w:line="240" w:lineRule="auto"/>
              <w:jc w:val="center"/>
              <w:rPr>
                <w:rFonts w:hAnsi="宋体"/>
                <w:b/>
                <w:color w:val="000000"/>
                <w:kern w:val="2"/>
              </w:rPr>
            </w:pPr>
            <w:r>
              <w:rPr>
                <w:rFonts w:hAnsi="宋体" w:hint="eastAsia"/>
                <w:b/>
                <w:color w:val="000000"/>
                <w:kern w:val="2"/>
              </w:rPr>
              <w:t>备注</w:t>
            </w:r>
          </w:p>
        </w:tc>
      </w:tr>
      <w:tr w:rsidR="00202FBF" w14:paraId="399C4181" w14:textId="77777777">
        <w:trPr>
          <w:trHeight w:val="2686"/>
        </w:trPr>
        <w:tc>
          <w:tcPr>
            <w:tcW w:w="1728" w:type="dxa"/>
            <w:vAlign w:val="center"/>
          </w:tcPr>
          <w:p w14:paraId="68A96DE3" w14:textId="77777777" w:rsidR="00202FBF" w:rsidRDefault="00202FBF">
            <w:pPr>
              <w:pStyle w:val="af1"/>
              <w:snapToGrid w:val="0"/>
              <w:spacing w:beforeLines="0" w:afterLines="0" w:line="240" w:lineRule="auto"/>
              <w:jc w:val="center"/>
              <w:rPr>
                <w:rFonts w:hAnsi="宋体"/>
                <w:b/>
                <w:color w:val="000000"/>
                <w:kern w:val="2"/>
              </w:rPr>
            </w:pPr>
          </w:p>
          <w:p w14:paraId="46E993DA" w14:textId="77777777" w:rsidR="00202FBF" w:rsidRDefault="00DC2429">
            <w:pPr>
              <w:pStyle w:val="af1"/>
              <w:snapToGrid w:val="0"/>
              <w:spacing w:beforeLines="0" w:afterLines="0" w:line="240" w:lineRule="auto"/>
              <w:jc w:val="center"/>
              <w:rPr>
                <w:rFonts w:hAnsi="宋体"/>
                <w:color w:val="000000"/>
                <w:kern w:val="2"/>
              </w:rPr>
            </w:pPr>
            <w:r>
              <w:rPr>
                <w:rFonts w:hAnsi="宋体" w:hint="eastAsia"/>
                <w:color w:val="000000"/>
                <w:kern w:val="2"/>
              </w:rPr>
              <w:t>投标报价</w:t>
            </w:r>
          </w:p>
          <w:p w14:paraId="09D9EBBD" w14:textId="77777777" w:rsidR="00202FBF" w:rsidRDefault="00202FBF">
            <w:pPr>
              <w:pStyle w:val="af1"/>
              <w:snapToGrid w:val="0"/>
              <w:spacing w:beforeLines="0" w:afterLines="0" w:line="240" w:lineRule="auto"/>
              <w:jc w:val="center"/>
              <w:rPr>
                <w:rFonts w:hAnsi="宋体"/>
                <w:b/>
                <w:color w:val="000000"/>
                <w:kern w:val="2"/>
              </w:rPr>
            </w:pPr>
          </w:p>
          <w:p w14:paraId="08356776" w14:textId="77777777" w:rsidR="00202FBF" w:rsidRDefault="00202FBF">
            <w:pPr>
              <w:pStyle w:val="af1"/>
              <w:snapToGrid w:val="0"/>
              <w:spacing w:beforeLines="0" w:afterLines="0" w:line="240" w:lineRule="auto"/>
              <w:jc w:val="center"/>
              <w:rPr>
                <w:rFonts w:hAnsi="宋体"/>
                <w:b/>
                <w:color w:val="000000"/>
                <w:kern w:val="2"/>
              </w:rPr>
            </w:pPr>
          </w:p>
          <w:p w14:paraId="03CEDD62" w14:textId="77777777" w:rsidR="00202FBF" w:rsidRDefault="00202FBF">
            <w:pPr>
              <w:pStyle w:val="af1"/>
              <w:snapToGrid w:val="0"/>
              <w:spacing w:beforeLines="0" w:afterLines="0" w:line="240" w:lineRule="auto"/>
              <w:jc w:val="center"/>
              <w:rPr>
                <w:rFonts w:hAnsi="宋体"/>
                <w:b/>
                <w:color w:val="000000"/>
                <w:kern w:val="2"/>
              </w:rPr>
            </w:pPr>
          </w:p>
        </w:tc>
        <w:tc>
          <w:tcPr>
            <w:tcW w:w="5760" w:type="dxa"/>
            <w:vAlign w:val="center"/>
          </w:tcPr>
          <w:p w14:paraId="320F9EF7" w14:textId="77777777" w:rsidR="00202FBF" w:rsidRDefault="00202FBF">
            <w:pPr>
              <w:pStyle w:val="af1"/>
              <w:snapToGrid w:val="0"/>
              <w:spacing w:beforeLines="0" w:afterLines="0" w:line="240" w:lineRule="auto"/>
              <w:rPr>
                <w:rFonts w:hAnsi="宋体"/>
                <w:color w:val="000000"/>
                <w:kern w:val="2"/>
              </w:rPr>
            </w:pPr>
          </w:p>
          <w:p w14:paraId="1C524392" w14:textId="77777777" w:rsidR="00202FBF" w:rsidRDefault="00DC2429">
            <w:pPr>
              <w:pStyle w:val="af1"/>
              <w:snapToGrid w:val="0"/>
              <w:spacing w:beforeLines="0" w:afterLines="0" w:line="240" w:lineRule="auto"/>
              <w:ind w:left="240" w:hangingChars="100" w:hanging="240"/>
              <w:rPr>
                <w:rFonts w:hAnsi="宋体"/>
                <w:kern w:val="2"/>
              </w:rPr>
            </w:pPr>
            <w:r>
              <w:rPr>
                <w:rFonts w:hAnsi="宋体" w:hint="eastAsia"/>
                <w:color w:val="000000"/>
                <w:kern w:val="2"/>
              </w:rPr>
              <w:t>大写：</w:t>
            </w:r>
            <w:r>
              <w:rPr>
                <w:rFonts w:hAnsi="宋体" w:hint="eastAsia"/>
                <w:kern w:val="2"/>
              </w:rPr>
              <w:t>人民币佰拾万仟佰拾</w:t>
            </w:r>
          </w:p>
          <w:p w14:paraId="1AF709B7" w14:textId="77777777" w:rsidR="00202FBF" w:rsidRDefault="00DC2429">
            <w:pPr>
              <w:pStyle w:val="af1"/>
              <w:snapToGrid w:val="0"/>
              <w:spacing w:beforeLines="0" w:afterLines="0" w:line="240" w:lineRule="auto"/>
              <w:ind w:leftChars="100" w:left="210" w:firstLineChars="200" w:firstLine="480"/>
              <w:rPr>
                <w:rFonts w:hAnsi="宋体"/>
                <w:kern w:val="2"/>
              </w:rPr>
            </w:pPr>
            <w:r>
              <w:rPr>
                <w:rFonts w:hAnsi="宋体" w:hint="eastAsia"/>
                <w:kern w:val="2"/>
              </w:rPr>
              <w:t>元角分整</w:t>
            </w:r>
          </w:p>
          <w:p w14:paraId="123C6482" w14:textId="77777777" w:rsidR="00202FBF" w:rsidRDefault="00202FBF">
            <w:pPr>
              <w:pStyle w:val="af1"/>
              <w:snapToGrid w:val="0"/>
              <w:spacing w:beforeLines="0" w:afterLines="0" w:line="240" w:lineRule="auto"/>
              <w:rPr>
                <w:rFonts w:hAnsi="宋体"/>
                <w:kern w:val="2"/>
              </w:rPr>
            </w:pPr>
          </w:p>
          <w:p w14:paraId="31E89D74" w14:textId="77777777" w:rsidR="00202FBF" w:rsidRDefault="00DC2429">
            <w:pPr>
              <w:pStyle w:val="af1"/>
              <w:snapToGrid w:val="0"/>
              <w:spacing w:beforeLines="0" w:afterLines="0" w:line="240" w:lineRule="auto"/>
              <w:rPr>
                <w:rFonts w:hAnsi="宋体"/>
                <w:kern w:val="2"/>
              </w:rPr>
            </w:pPr>
            <w:r>
              <w:rPr>
                <w:rFonts w:hAnsi="宋体" w:hint="eastAsia"/>
                <w:kern w:val="2"/>
              </w:rPr>
              <w:t>小写：</w:t>
            </w:r>
            <w:r>
              <w:rPr>
                <w:rFonts w:hAnsi="宋体" w:hint="eastAsia"/>
                <w:kern w:val="2"/>
                <w:u w:val="single"/>
              </w:rPr>
              <w:t>￥_</w:t>
            </w:r>
            <w:r>
              <w:rPr>
                <w:rFonts w:hAnsi="宋体" w:hint="eastAsia"/>
                <w:kern w:val="2"/>
              </w:rPr>
              <w:t>_______________________元整</w:t>
            </w:r>
          </w:p>
          <w:p w14:paraId="43ED36E5" w14:textId="77777777" w:rsidR="00202FBF" w:rsidRDefault="00202FBF">
            <w:pPr>
              <w:pStyle w:val="af1"/>
              <w:snapToGrid w:val="0"/>
              <w:spacing w:beforeLines="0" w:afterLines="0" w:line="240" w:lineRule="auto"/>
              <w:rPr>
                <w:rFonts w:hAnsi="宋体"/>
                <w:b/>
                <w:color w:val="000000"/>
                <w:kern w:val="2"/>
              </w:rPr>
            </w:pPr>
          </w:p>
        </w:tc>
        <w:tc>
          <w:tcPr>
            <w:tcW w:w="1620" w:type="dxa"/>
          </w:tcPr>
          <w:p w14:paraId="7E5FBB2A" w14:textId="77777777" w:rsidR="00202FBF" w:rsidRDefault="00202FBF">
            <w:pPr>
              <w:pStyle w:val="af1"/>
              <w:snapToGrid w:val="0"/>
              <w:spacing w:beforeLines="0" w:afterLines="0" w:line="240" w:lineRule="auto"/>
              <w:rPr>
                <w:rFonts w:hAnsi="宋体"/>
                <w:b/>
                <w:color w:val="000000"/>
                <w:kern w:val="2"/>
              </w:rPr>
            </w:pPr>
          </w:p>
        </w:tc>
      </w:tr>
    </w:tbl>
    <w:p w14:paraId="3A89C675" w14:textId="77777777" w:rsidR="00202FBF" w:rsidRDefault="00202FBF">
      <w:pPr>
        <w:pStyle w:val="af1"/>
        <w:snapToGrid w:val="0"/>
        <w:spacing w:beforeLines="0" w:afterLines="0" w:line="240" w:lineRule="auto"/>
        <w:rPr>
          <w:rFonts w:hAnsi="宋体"/>
          <w:b/>
          <w:color w:val="000000"/>
        </w:rPr>
      </w:pPr>
    </w:p>
    <w:p w14:paraId="528F531D" w14:textId="77777777" w:rsidR="00202FBF" w:rsidRDefault="00202FBF" w:rsidP="005715F6">
      <w:pPr>
        <w:snapToGrid w:val="0"/>
        <w:spacing w:before="50" w:afterLines="50" w:after="120" w:line="360" w:lineRule="auto"/>
        <w:jc w:val="left"/>
        <w:rPr>
          <w:rFonts w:ascii="宋体" w:hAnsi="宋体"/>
          <w:color w:val="000000"/>
          <w:sz w:val="24"/>
          <w:szCs w:val="20"/>
        </w:rPr>
      </w:pPr>
    </w:p>
    <w:p w14:paraId="5F746CDB" w14:textId="77777777" w:rsidR="00202FBF" w:rsidRDefault="00DC2429">
      <w:pPr>
        <w:pStyle w:val="af1"/>
        <w:snapToGrid w:val="0"/>
        <w:spacing w:beforeLines="0" w:afterLines="0" w:line="240" w:lineRule="auto"/>
        <w:rPr>
          <w:rFonts w:hAnsi="宋体"/>
          <w:color w:val="000000"/>
          <w:spacing w:val="20"/>
        </w:rPr>
      </w:pPr>
      <w:r>
        <w:rPr>
          <w:rFonts w:hAnsi="宋体" w:hint="eastAsia"/>
          <w:color w:val="000000"/>
          <w:spacing w:val="20"/>
        </w:rPr>
        <w:t xml:space="preserve">法定代表人签字（或盖章）：            投标人（盖章）：  </w:t>
      </w:r>
    </w:p>
    <w:p w14:paraId="1080E7ED" w14:textId="77777777" w:rsidR="00202FBF" w:rsidRDefault="00202FBF">
      <w:pPr>
        <w:pStyle w:val="af1"/>
        <w:snapToGrid w:val="0"/>
        <w:spacing w:beforeLines="0" w:afterLines="0" w:line="240" w:lineRule="auto"/>
        <w:rPr>
          <w:rFonts w:hAnsi="宋体"/>
          <w:color w:val="000000"/>
        </w:rPr>
      </w:pPr>
    </w:p>
    <w:p w14:paraId="3C4E24D2" w14:textId="77777777" w:rsidR="00202FBF" w:rsidRDefault="00DC2429">
      <w:pPr>
        <w:pStyle w:val="af1"/>
        <w:snapToGrid w:val="0"/>
        <w:spacing w:beforeLines="0" w:afterLines="0" w:line="240" w:lineRule="auto"/>
        <w:rPr>
          <w:rFonts w:hAnsi="宋体"/>
          <w:color w:val="000000"/>
        </w:rPr>
      </w:pPr>
      <w:r>
        <w:rPr>
          <w:rFonts w:hAnsi="宋体" w:hint="eastAsia"/>
          <w:color w:val="000000"/>
        </w:rPr>
        <w:t>日期：</w:t>
      </w:r>
    </w:p>
    <w:p w14:paraId="1CE76F32" w14:textId="77777777" w:rsidR="00202FBF" w:rsidRDefault="00202FBF">
      <w:pPr>
        <w:pStyle w:val="af1"/>
        <w:snapToGrid w:val="0"/>
        <w:spacing w:beforeLines="0" w:afterLines="0" w:line="240" w:lineRule="auto"/>
        <w:rPr>
          <w:rFonts w:hAnsi="宋体"/>
          <w:color w:val="000000"/>
        </w:rPr>
      </w:pPr>
    </w:p>
    <w:p w14:paraId="75A1A202" w14:textId="77777777" w:rsidR="00202FBF" w:rsidRDefault="00202FBF">
      <w:pPr>
        <w:pStyle w:val="af1"/>
        <w:snapToGrid w:val="0"/>
        <w:spacing w:beforeLines="0" w:afterLines="0" w:line="240" w:lineRule="auto"/>
        <w:rPr>
          <w:rFonts w:hAnsi="宋体"/>
          <w:color w:val="000000"/>
        </w:rPr>
      </w:pPr>
    </w:p>
    <w:p w14:paraId="54D1268E" w14:textId="77777777" w:rsidR="00202FBF" w:rsidRDefault="00202FBF">
      <w:pPr>
        <w:pStyle w:val="af1"/>
        <w:snapToGrid w:val="0"/>
        <w:spacing w:beforeLines="0" w:afterLines="0" w:line="240" w:lineRule="auto"/>
        <w:rPr>
          <w:rFonts w:hAnsi="宋体"/>
          <w:color w:val="000000"/>
        </w:rPr>
      </w:pPr>
    </w:p>
    <w:p w14:paraId="76C0EAED" w14:textId="77777777" w:rsidR="00202FBF" w:rsidRDefault="00202FBF">
      <w:pPr>
        <w:pStyle w:val="af1"/>
        <w:snapToGrid w:val="0"/>
        <w:spacing w:beforeLines="0" w:afterLines="0" w:line="240" w:lineRule="auto"/>
        <w:rPr>
          <w:rFonts w:hAnsi="宋体"/>
          <w:color w:val="000000"/>
        </w:rPr>
      </w:pPr>
    </w:p>
    <w:p w14:paraId="62018207" w14:textId="77777777" w:rsidR="00202FBF" w:rsidRDefault="00202FBF">
      <w:pPr>
        <w:pStyle w:val="af1"/>
        <w:snapToGrid w:val="0"/>
        <w:spacing w:beforeLines="0" w:afterLines="0" w:line="240" w:lineRule="auto"/>
        <w:rPr>
          <w:rFonts w:hAnsi="宋体"/>
          <w:color w:val="000000"/>
        </w:rPr>
      </w:pPr>
    </w:p>
    <w:p w14:paraId="6EE6312A" w14:textId="77777777" w:rsidR="00202FBF" w:rsidRDefault="00202FBF">
      <w:pPr>
        <w:pStyle w:val="af1"/>
        <w:snapToGrid w:val="0"/>
        <w:spacing w:beforeLines="0" w:afterLines="0" w:line="240" w:lineRule="auto"/>
        <w:rPr>
          <w:rFonts w:hAnsi="宋体"/>
          <w:color w:val="000000"/>
        </w:rPr>
      </w:pPr>
    </w:p>
    <w:p w14:paraId="0FF9044F" w14:textId="77777777" w:rsidR="00202FBF" w:rsidRDefault="00202FBF">
      <w:pPr>
        <w:pStyle w:val="af1"/>
        <w:snapToGrid w:val="0"/>
        <w:spacing w:beforeLines="0" w:afterLines="0" w:line="240" w:lineRule="auto"/>
        <w:rPr>
          <w:rFonts w:hAnsi="宋体"/>
          <w:color w:val="000000"/>
        </w:rPr>
      </w:pPr>
    </w:p>
    <w:p w14:paraId="5F26FB7A" w14:textId="77777777" w:rsidR="00202FBF" w:rsidRDefault="00202FBF">
      <w:pPr>
        <w:pStyle w:val="af1"/>
        <w:snapToGrid w:val="0"/>
        <w:spacing w:beforeLines="0" w:afterLines="0" w:line="240" w:lineRule="auto"/>
        <w:rPr>
          <w:rFonts w:hAnsi="宋体"/>
          <w:color w:val="000000"/>
        </w:rPr>
      </w:pPr>
    </w:p>
    <w:p w14:paraId="758A5AAC" w14:textId="77777777" w:rsidR="00202FBF" w:rsidRDefault="00202FBF">
      <w:pPr>
        <w:pStyle w:val="af1"/>
        <w:snapToGrid w:val="0"/>
        <w:spacing w:beforeLines="0" w:afterLines="0" w:line="240" w:lineRule="auto"/>
        <w:rPr>
          <w:rFonts w:hAnsi="宋体"/>
          <w:color w:val="000000"/>
        </w:rPr>
      </w:pPr>
    </w:p>
    <w:p w14:paraId="57C57324" w14:textId="77777777" w:rsidR="00202FBF" w:rsidRDefault="00202FBF">
      <w:pPr>
        <w:pStyle w:val="af1"/>
        <w:snapToGrid w:val="0"/>
        <w:spacing w:beforeLines="0" w:afterLines="0" w:line="240" w:lineRule="auto"/>
        <w:rPr>
          <w:rFonts w:hAnsi="宋体"/>
          <w:color w:val="000000"/>
        </w:rPr>
      </w:pPr>
    </w:p>
    <w:p w14:paraId="4CDF1341" w14:textId="77777777" w:rsidR="00202FBF" w:rsidRDefault="00202FBF">
      <w:pPr>
        <w:pStyle w:val="af1"/>
        <w:snapToGrid w:val="0"/>
        <w:spacing w:beforeLines="0" w:afterLines="0" w:line="240" w:lineRule="auto"/>
        <w:rPr>
          <w:rFonts w:hAnsi="宋体"/>
          <w:color w:val="000000"/>
        </w:rPr>
      </w:pPr>
    </w:p>
    <w:p w14:paraId="24F28306" w14:textId="77777777" w:rsidR="00202FBF" w:rsidRDefault="00202FBF">
      <w:pPr>
        <w:pStyle w:val="af1"/>
        <w:snapToGrid w:val="0"/>
        <w:spacing w:beforeLines="0" w:afterLines="0" w:line="240" w:lineRule="auto"/>
        <w:rPr>
          <w:rFonts w:hAnsi="宋体"/>
          <w:color w:val="000000"/>
        </w:rPr>
      </w:pPr>
    </w:p>
    <w:p w14:paraId="069951ED" w14:textId="77777777" w:rsidR="00202FBF" w:rsidRDefault="00202FBF">
      <w:pPr>
        <w:pStyle w:val="af1"/>
        <w:snapToGrid w:val="0"/>
        <w:spacing w:beforeLines="0" w:afterLines="0" w:line="240" w:lineRule="auto"/>
        <w:rPr>
          <w:rFonts w:hAnsi="宋体"/>
          <w:color w:val="000000"/>
        </w:rPr>
      </w:pPr>
    </w:p>
    <w:p w14:paraId="42E8B548" w14:textId="77777777" w:rsidR="00202FBF" w:rsidRDefault="00202FBF">
      <w:pPr>
        <w:pStyle w:val="af1"/>
        <w:snapToGrid w:val="0"/>
        <w:spacing w:beforeLines="0" w:afterLines="0" w:line="240" w:lineRule="auto"/>
        <w:rPr>
          <w:rFonts w:hAnsi="宋体"/>
          <w:color w:val="000000"/>
        </w:rPr>
      </w:pPr>
    </w:p>
    <w:p w14:paraId="747F703B" w14:textId="77777777" w:rsidR="00202FBF" w:rsidRDefault="00202FBF">
      <w:pPr>
        <w:pStyle w:val="af1"/>
        <w:snapToGrid w:val="0"/>
        <w:spacing w:beforeLines="0" w:afterLines="0" w:line="240" w:lineRule="auto"/>
        <w:rPr>
          <w:rFonts w:hAnsi="宋体"/>
          <w:color w:val="000000"/>
        </w:rPr>
      </w:pPr>
    </w:p>
    <w:p w14:paraId="580188E9" w14:textId="77777777" w:rsidR="00202FBF" w:rsidRDefault="00202FBF">
      <w:pPr>
        <w:pStyle w:val="af1"/>
        <w:snapToGrid w:val="0"/>
        <w:spacing w:beforeLines="0" w:afterLines="0" w:line="240" w:lineRule="auto"/>
        <w:rPr>
          <w:rFonts w:hAnsi="宋体"/>
          <w:color w:val="000000"/>
        </w:rPr>
      </w:pPr>
    </w:p>
    <w:p w14:paraId="4DEE27B0" w14:textId="77777777" w:rsidR="00202FBF" w:rsidRDefault="00202FBF">
      <w:pPr>
        <w:pStyle w:val="af1"/>
        <w:snapToGrid w:val="0"/>
        <w:spacing w:beforeLines="0" w:afterLines="0" w:line="240" w:lineRule="auto"/>
        <w:rPr>
          <w:rFonts w:hAnsi="宋体"/>
          <w:color w:val="000000"/>
        </w:rPr>
      </w:pPr>
    </w:p>
    <w:p w14:paraId="44756AFF" w14:textId="77777777" w:rsidR="00202FBF" w:rsidRDefault="00202FBF">
      <w:pPr>
        <w:pStyle w:val="af1"/>
        <w:snapToGrid w:val="0"/>
        <w:spacing w:beforeLines="0" w:afterLines="0" w:line="240" w:lineRule="auto"/>
        <w:rPr>
          <w:rFonts w:hAnsi="宋体"/>
          <w:color w:val="000000"/>
        </w:rPr>
      </w:pPr>
    </w:p>
    <w:p w14:paraId="67968D3B" w14:textId="77777777" w:rsidR="00202FBF" w:rsidRDefault="00202FBF">
      <w:pPr>
        <w:pStyle w:val="af1"/>
        <w:snapToGrid w:val="0"/>
        <w:spacing w:beforeLines="0" w:afterLines="0" w:line="240" w:lineRule="auto"/>
        <w:rPr>
          <w:rFonts w:hAnsi="宋体"/>
          <w:color w:val="000000"/>
        </w:rPr>
      </w:pPr>
    </w:p>
    <w:p w14:paraId="15B4ED0C" w14:textId="77777777" w:rsidR="00202FBF" w:rsidRDefault="00202FBF">
      <w:pPr>
        <w:pStyle w:val="af1"/>
        <w:snapToGrid w:val="0"/>
        <w:spacing w:beforeLines="0" w:afterLines="0" w:line="240" w:lineRule="auto"/>
        <w:rPr>
          <w:rFonts w:hAnsi="宋体"/>
          <w:color w:val="000000"/>
        </w:rPr>
      </w:pPr>
    </w:p>
    <w:p w14:paraId="58F6AC51" w14:textId="77777777" w:rsidR="00202FBF" w:rsidRDefault="00DC2429">
      <w:pPr>
        <w:pStyle w:val="af1"/>
        <w:snapToGrid w:val="0"/>
        <w:spacing w:beforeLines="0" w:afterLines="0" w:line="240" w:lineRule="auto"/>
        <w:rPr>
          <w:rFonts w:hAnsi="宋体"/>
          <w:color w:val="000000"/>
        </w:rPr>
      </w:pPr>
      <w:r>
        <w:rPr>
          <w:rFonts w:hAnsi="宋体" w:hint="eastAsia"/>
          <w:color w:val="000000"/>
        </w:rPr>
        <w:t xml:space="preserve">15.报价明细表格式：       </w:t>
      </w:r>
    </w:p>
    <w:p w14:paraId="0A3D79CB" w14:textId="77777777" w:rsidR="00202FBF" w:rsidRDefault="00DC2429">
      <w:pPr>
        <w:pStyle w:val="af1"/>
        <w:snapToGrid w:val="0"/>
        <w:spacing w:beforeLines="0" w:afterLines="0" w:line="240" w:lineRule="auto"/>
        <w:jc w:val="center"/>
        <w:rPr>
          <w:rFonts w:hAnsi="宋体"/>
          <w:b/>
          <w:color w:val="000000"/>
        </w:rPr>
      </w:pPr>
      <w:r>
        <w:rPr>
          <w:rFonts w:hAnsi="宋体" w:hint="eastAsia"/>
          <w:b/>
          <w:color w:val="000000"/>
        </w:rPr>
        <w:t>报价明细表</w:t>
      </w:r>
    </w:p>
    <w:p w14:paraId="73761678" w14:textId="77777777" w:rsidR="00202FBF" w:rsidRDefault="00202FBF" w:rsidP="005715F6">
      <w:pPr>
        <w:snapToGrid w:val="0"/>
        <w:spacing w:beforeLines="50" w:before="120" w:after="50" w:line="360" w:lineRule="auto"/>
        <w:jc w:val="center"/>
        <w:rPr>
          <w:rFonts w:ascii="宋体" w:hAnsi="宋体"/>
          <w:bCs/>
          <w:color w:val="000000"/>
          <w:sz w:val="24"/>
        </w:rPr>
      </w:pPr>
    </w:p>
    <w:p w14:paraId="1448DC81" w14:textId="77777777" w:rsidR="00202FBF" w:rsidRDefault="00DC2429" w:rsidP="005715F6">
      <w:pPr>
        <w:snapToGrid w:val="0"/>
        <w:spacing w:beforeLines="50" w:before="120" w:after="50" w:line="360" w:lineRule="auto"/>
        <w:rPr>
          <w:rFonts w:ascii="宋体" w:hAnsi="宋体"/>
          <w:bCs/>
          <w:color w:val="000000"/>
          <w:sz w:val="24"/>
          <w:szCs w:val="20"/>
        </w:rPr>
      </w:pPr>
      <w:r>
        <w:rPr>
          <w:rFonts w:ascii="宋体" w:hAnsi="宋体" w:hint="eastAsia"/>
          <w:bCs/>
          <w:color w:val="000000"/>
          <w:sz w:val="24"/>
        </w:rPr>
        <w:t>项目名称：</w:t>
      </w:r>
    </w:p>
    <w:p w14:paraId="4A3FEB59" w14:textId="77777777" w:rsidR="00202FBF" w:rsidRDefault="00DC2429" w:rsidP="005715F6">
      <w:pPr>
        <w:snapToGrid w:val="0"/>
        <w:spacing w:beforeLines="50" w:before="120" w:after="50" w:line="360" w:lineRule="auto"/>
        <w:rPr>
          <w:rFonts w:ascii="宋体" w:hAnsi="宋体"/>
          <w:bCs/>
          <w:color w:val="000000"/>
          <w:sz w:val="24"/>
        </w:rPr>
      </w:pPr>
      <w:r>
        <w:rPr>
          <w:rFonts w:ascii="宋体" w:hAnsi="宋体" w:hint="eastAsia"/>
          <w:color w:val="000000"/>
          <w:sz w:val="24"/>
        </w:rPr>
        <w:t>项目编号：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2721"/>
        <w:gridCol w:w="1642"/>
        <w:gridCol w:w="1334"/>
        <w:gridCol w:w="775"/>
        <w:gridCol w:w="926"/>
        <w:gridCol w:w="1643"/>
      </w:tblGrid>
      <w:tr w:rsidR="00202FBF" w14:paraId="26201F67" w14:textId="77777777">
        <w:trPr>
          <w:trHeight w:val="608"/>
          <w:jc w:val="center"/>
        </w:trPr>
        <w:tc>
          <w:tcPr>
            <w:tcW w:w="828" w:type="dxa"/>
            <w:vAlign w:val="center"/>
          </w:tcPr>
          <w:p w14:paraId="11348ECD" w14:textId="77777777" w:rsidR="00202FBF" w:rsidRDefault="00DC2429">
            <w:pPr>
              <w:jc w:val="center"/>
              <w:rPr>
                <w:b/>
                <w:color w:val="000000"/>
                <w:sz w:val="24"/>
              </w:rPr>
            </w:pPr>
            <w:r>
              <w:rPr>
                <w:rFonts w:hint="eastAsia"/>
                <w:b/>
                <w:color w:val="000000"/>
                <w:sz w:val="24"/>
              </w:rPr>
              <w:t>序号</w:t>
            </w:r>
          </w:p>
        </w:tc>
        <w:tc>
          <w:tcPr>
            <w:tcW w:w="2721" w:type="dxa"/>
            <w:vAlign w:val="center"/>
          </w:tcPr>
          <w:p w14:paraId="2856FD4E" w14:textId="77777777" w:rsidR="00202FBF" w:rsidRDefault="00DC2429">
            <w:pPr>
              <w:jc w:val="center"/>
              <w:rPr>
                <w:b/>
                <w:color w:val="000000"/>
                <w:sz w:val="24"/>
              </w:rPr>
            </w:pPr>
            <w:r>
              <w:rPr>
                <w:rFonts w:hint="eastAsia"/>
                <w:b/>
                <w:color w:val="000000"/>
                <w:sz w:val="24"/>
              </w:rPr>
              <w:t>设备名称</w:t>
            </w:r>
          </w:p>
        </w:tc>
        <w:tc>
          <w:tcPr>
            <w:tcW w:w="1642" w:type="dxa"/>
            <w:vAlign w:val="center"/>
          </w:tcPr>
          <w:p w14:paraId="2C4060F8" w14:textId="77777777" w:rsidR="00202FBF" w:rsidRDefault="00DC2429">
            <w:pPr>
              <w:jc w:val="center"/>
              <w:rPr>
                <w:b/>
                <w:color w:val="000000"/>
                <w:sz w:val="24"/>
              </w:rPr>
            </w:pPr>
            <w:r>
              <w:rPr>
                <w:rFonts w:hint="eastAsia"/>
                <w:b/>
                <w:color w:val="000000"/>
                <w:sz w:val="24"/>
              </w:rPr>
              <w:t>品牌型号</w:t>
            </w:r>
          </w:p>
        </w:tc>
        <w:tc>
          <w:tcPr>
            <w:tcW w:w="1334" w:type="dxa"/>
            <w:vAlign w:val="center"/>
          </w:tcPr>
          <w:p w14:paraId="3CD4D672" w14:textId="77777777" w:rsidR="00202FBF" w:rsidRDefault="00DC2429">
            <w:pPr>
              <w:jc w:val="center"/>
              <w:rPr>
                <w:b/>
                <w:color w:val="000000"/>
                <w:sz w:val="24"/>
              </w:rPr>
            </w:pPr>
            <w:r>
              <w:rPr>
                <w:rFonts w:hint="eastAsia"/>
                <w:b/>
                <w:color w:val="000000"/>
                <w:sz w:val="24"/>
              </w:rPr>
              <w:t>数量</w:t>
            </w:r>
          </w:p>
        </w:tc>
        <w:tc>
          <w:tcPr>
            <w:tcW w:w="775" w:type="dxa"/>
            <w:vAlign w:val="center"/>
          </w:tcPr>
          <w:p w14:paraId="4C33B0C6" w14:textId="77777777" w:rsidR="00202FBF" w:rsidRDefault="00DC2429">
            <w:pPr>
              <w:jc w:val="center"/>
              <w:rPr>
                <w:b/>
                <w:color w:val="000000"/>
                <w:sz w:val="24"/>
              </w:rPr>
            </w:pPr>
            <w:r>
              <w:rPr>
                <w:rFonts w:hint="eastAsia"/>
                <w:b/>
                <w:color w:val="000000"/>
                <w:sz w:val="24"/>
              </w:rPr>
              <w:t>单位</w:t>
            </w:r>
          </w:p>
        </w:tc>
        <w:tc>
          <w:tcPr>
            <w:tcW w:w="926" w:type="dxa"/>
            <w:vAlign w:val="center"/>
          </w:tcPr>
          <w:p w14:paraId="76118234" w14:textId="77777777" w:rsidR="00202FBF" w:rsidRDefault="00DC2429">
            <w:pPr>
              <w:jc w:val="center"/>
              <w:rPr>
                <w:b/>
                <w:color w:val="000000"/>
                <w:sz w:val="24"/>
              </w:rPr>
            </w:pPr>
            <w:r>
              <w:rPr>
                <w:rFonts w:hint="eastAsia"/>
                <w:b/>
                <w:color w:val="000000"/>
                <w:sz w:val="24"/>
              </w:rPr>
              <w:t>单价</w:t>
            </w:r>
          </w:p>
        </w:tc>
        <w:tc>
          <w:tcPr>
            <w:tcW w:w="1643" w:type="dxa"/>
            <w:vAlign w:val="center"/>
          </w:tcPr>
          <w:p w14:paraId="18BD02C6" w14:textId="77777777" w:rsidR="00202FBF" w:rsidRDefault="00DC2429">
            <w:pPr>
              <w:jc w:val="center"/>
              <w:rPr>
                <w:b/>
                <w:color w:val="000000"/>
                <w:sz w:val="24"/>
              </w:rPr>
            </w:pPr>
            <w:r>
              <w:rPr>
                <w:rFonts w:hint="eastAsia"/>
                <w:b/>
                <w:color w:val="000000"/>
                <w:sz w:val="24"/>
              </w:rPr>
              <w:t>总价</w:t>
            </w:r>
          </w:p>
        </w:tc>
      </w:tr>
      <w:tr w:rsidR="00202FBF" w14:paraId="6FEF97EE" w14:textId="77777777">
        <w:trPr>
          <w:trHeight w:val="20"/>
          <w:jc w:val="center"/>
        </w:trPr>
        <w:tc>
          <w:tcPr>
            <w:tcW w:w="828" w:type="dxa"/>
            <w:vAlign w:val="center"/>
          </w:tcPr>
          <w:p w14:paraId="3961721C" w14:textId="77777777" w:rsidR="00202FBF" w:rsidRDefault="00202FBF">
            <w:pPr>
              <w:spacing w:line="480" w:lineRule="auto"/>
              <w:jc w:val="center"/>
              <w:rPr>
                <w:rFonts w:ascii="宋体" w:hAnsi="宋体"/>
                <w:b/>
                <w:color w:val="000000"/>
                <w:sz w:val="24"/>
              </w:rPr>
            </w:pPr>
          </w:p>
        </w:tc>
        <w:tc>
          <w:tcPr>
            <w:tcW w:w="2721" w:type="dxa"/>
          </w:tcPr>
          <w:p w14:paraId="6A635EC8" w14:textId="77777777" w:rsidR="00202FBF" w:rsidRDefault="00202FBF">
            <w:pPr>
              <w:spacing w:line="480" w:lineRule="auto"/>
              <w:jc w:val="center"/>
              <w:rPr>
                <w:rFonts w:ascii="宋体" w:hAnsi="宋体"/>
                <w:color w:val="000000"/>
                <w:sz w:val="24"/>
              </w:rPr>
            </w:pPr>
          </w:p>
        </w:tc>
        <w:tc>
          <w:tcPr>
            <w:tcW w:w="1642" w:type="dxa"/>
            <w:vAlign w:val="center"/>
          </w:tcPr>
          <w:p w14:paraId="01380ADB" w14:textId="77777777" w:rsidR="00202FBF" w:rsidRDefault="00202FBF">
            <w:pPr>
              <w:spacing w:line="480" w:lineRule="auto"/>
              <w:jc w:val="center"/>
              <w:rPr>
                <w:rFonts w:ascii="宋体" w:hAnsi="宋体"/>
                <w:b/>
                <w:color w:val="000000"/>
                <w:sz w:val="24"/>
              </w:rPr>
            </w:pPr>
          </w:p>
        </w:tc>
        <w:tc>
          <w:tcPr>
            <w:tcW w:w="1334" w:type="dxa"/>
            <w:vAlign w:val="center"/>
          </w:tcPr>
          <w:p w14:paraId="5E05321F" w14:textId="77777777" w:rsidR="00202FBF" w:rsidRDefault="00202FBF">
            <w:pPr>
              <w:spacing w:line="480" w:lineRule="auto"/>
              <w:jc w:val="center"/>
              <w:rPr>
                <w:rFonts w:ascii="宋体" w:hAnsi="宋体"/>
                <w:b/>
                <w:color w:val="000000"/>
                <w:sz w:val="24"/>
              </w:rPr>
            </w:pPr>
          </w:p>
        </w:tc>
        <w:tc>
          <w:tcPr>
            <w:tcW w:w="775" w:type="dxa"/>
            <w:vAlign w:val="center"/>
          </w:tcPr>
          <w:p w14:paraId="0860C2CE" w14:textId="77777777" w:rsidR="00202FBF" w:rsidRDefault="00202FBF">
            <w:pPr>
              <w:spacing w:line="480" w:lineRule="auto"/>
              <w:jc w:val="center"/>
              <w:rPr>
                <w:rFonts w:ascii="宋体" w:hAnsi="宋体"/>
                <w:b/>
                <w:color w:val="000000"/>
                <w:sz w:val="24"/>
              </w:rPr>
            </w:pPr>
          </w:p>
        </w:tc>
        <w:tc>
          <w:tcPr>
            <w:tcW w:w="926" w:type="dxa"/>
            <w:vAlign w:val="center"/>
          </w:tcPr>
          <w:p w14:paraId="031E1B3A" w14:textId="77777777" w:rsidR="00202FBF" w:rsidRDefault="00202FBF">
            <w:pPr>
              <w:spacing w:line="480" w:lineRule="auto"/>
              <w:jc w:val="center"/>
              <w:rPr>
                <w:rFonts w:ascii="宋体" w:hAnsi="宋体"/>
                <w:b/>
                <w:color w:val="000000"/>
                <w:sz w:val="24"/>
              </w:rPr>
            </w:pPr>
          </w:p>
        </w:tc>
        <w:tc>
          <w:tcPr>
            <w:tcW w:w="1643" w:type="dxa"/>
            <w:vAlign w:val="center"/>
          </w:tcPr>
          <w:p w14:paraId="35073100" w14:textId="77777777" w:rsidR="00202FBF" w:rsidRDefault="00202FBF">
            <w:pPr>
              <w:spacing w:line="480" w:lineRule="auto"/>
              <w:jc w:val="center"/>
              <w:rPr>
                <w:rFonts w:ascii="宋体" w:hAnsi="宋体"/>
                <w:b/>
                <w:color w:val="000000"/>
                <w:sz w:val="24"/>
              </w:rPr>
            </w:pPr>
          </w:p>
        </w:tc>
      </w:tr>
      <w:tr w:rsidR="00202FBF" w14:paraId="1C065793" w14:textId="77777777">
        <w:trPr>
          <w:trHeight w:val="20"/>
          <w:jc w:val="center"/>
        </w:trPr>
        <w:tc>
          <w:tcPr>
            <w:tcW w:w="828" w:type="dxa"/>
            <w:vAlign w:val="center"/>
          </w:tcPr>
          <w:p w14:paraId="55A46884" w14:textId="77777777" w:rsidR="00202FBF" w:rsidRDefault="00202FBF">
            <w:pPr>
              <w:spacing w:line="480" w:lineRule="auto"/>
              <w:jc w:val="center"/>
              <w:rPr>
                <w:rFonts w:ascii="宋体" w:hAnsi="宋体"/>
                <w:b/>
                <w:color w:val="000000"/>
                <w:sz w:val="24"/>
              </w:rPr>
            </w:pPr>
          </w:p>
        </w:tc>
        <w:tc>
          <w:tcPr>
            <w:tcW w:w="2721" w:type="dxa"/>
          </w:tcPr>
          <w:p w14:paraId="1F4A6EE4" w14:textId="77777777" w:rsidR="00202FBF" w:rsidRDefault="00202FBF">
            <w:pPr>
              <w:spacing w:line="480" w:lineRule="auto"/>
              <w:jc w:val="center"/>
              <w:rPr>
                <w:rFonts w:ascii="宋体" w:hAnsi="宋体"/>
                <w:color w:val="000000"/>
                <w:sz w:val="24"/>
              </w:rPr>
            </w:pPr>
          </w:p>
        </w:tc>
        <w:tc>
          <w:tcPr>
            <w:tcW w:w="1642" w:type="dxa"/>
            <w:vAlign w:val="center"/>
          </w:tcPr>
          <w:p w14:paraId="058CD9A1" w14:textId="77777777" w:rsidR="00202FBF" w:rsidRDefault="00202FBF">
            <w:pPr>
              <w:spacing w:line="480" w:lineRule="auto"/>
              <w:jc w:val="center"/>
              <w:rPr>
                <w:rFonts w:ascii="宋体" w:hAnsi="宋体"/>
                <w:b/>
                <w:color w:val="000000"/>
                <w:sz w:val="24"/>
              </w:rPr>
            </w:pPr>
          </w:p>
        </w:tc>
        <w:tc>
          <w:tcPr>
            <w:tcW w:w="1334" w:type="dxa"/>
          </w:tcPr>
          <w:p w14:paraId="07859CD4" w14:textId="77777777" w:rsidR="00202FBF" w:rsidRDefault="00202FBF">
            <w:pPr>
              <w:spacing w:line="480" w:lineRule="auto"/>
              <w:jc w:val="center"/>
              <w:rPr>
                <w:rFonts w:ascii="宋体" w:hAnsi="宋体"/>
                <w:color w:val="000000"/>
              </w:rPr>
            </w:pPr>
          </w:p>
        </w:tc>
        <w:tc>
          <w:tcPr>
            <w:tcW w:w="775" w:type="dxa"/>
            <w:vAlign w:val="center"/>
          </w:tcPr>
          <w:p w14:paraId="2BDE325B" w14:textId="77777777" w:rsidR="00202FBF" w:rsidRDefault="00202FBF">
            <w:pPr>
              <w:spacing w:line="480" w:lineRule="auto"/>
              <w:jc w:val="center"/>
              <w:rPr>
                <w:rFonts w:ascii="宋体" w:hAnsi="宋体"/>
                <w:b/>
                <w:color w:val="000000"/>
                <w:sz w:val="24"/>
              </w:rPr>
            </w:pPr>
          </w:p>
        </w:tc>
        <w:tc>
          <w:tcPr>
            <w:tcW w:w="926" w:type="dxa"/>
            <w:vAlign w:val="center"/>
          </w:tcPr>
          <w:p w14:paraId="063E8F86" w14:textId="77777777" w:rsidR="00202FBF" w:rsidRDefault="00202FBF">
            <w:pPr>
              <w:spacing w:line="480" w:lineRule="auto"/>
              <w:jc w:val="center"/>
              <w:rPr>
                <w:rFonts w:ascii="宋体" w:hAnsi="宋体"/>
                <w:b/>
                <w:color w:val="000000"/>
                <w:sz w:val="24"/>
              </w:rPr>
            </w:pPr>
          </w:p>
        </w:tc>
        <w:tc>
          <w:tcPr>
            <w:tcW w:w="1643" w:type="dxa"/>
            <w:vAlign w:val="center"/>
          </w:tcPr>
          <w:p w14:paraId="2914BF94" w14:textId="77777777" w:rsidR="00202FBF" w:rsidRDefault="00202FBF">
            <w:pPr>
              <w:spacing w:line="480" w:lineRule="auto"/>
              <w:jc w:val="center"/>
              <w:rPr>
                <w:rFonts w:ascii="宋体" w:hAnsi="宋体"/>
                <w:b/>
                <w:color w:val="000000"/>
                <w:sz w:val="24"/>
              </w:rPr>
            </w:pPr>
          </w:p>
        </w:tc>
      </w:tr>
      <w:tr w:rsidR="00202FBF" w14:paraId="20BDA2B9" w14:textId="77777777">
        <w:trPr>
          <w:trHeight w:val="20"/>
          <w:jc w:val="center"/>
        </w:trPr>
        <w:tc>
          <w:tcPr>
            <w:tcW w:w="828" w:type="dxa"/>
            <w:vAlign w:val="center"/>
          </w:tcPr>
          <w:p w14:paraId="3A5A6ED4" w14:textId="77777777" w:rsidR="00202FBF" w:rsidRDefault="00202FBF">
            <w:pPr>
              <w:spacing w:line="480" w:lineRule="auto"/>
              <w:jc w:val="center"/>
              <w:rPr>
                <w:rFonts w:ascii="宋体" w:hAnsi="宋体"/>
                <w:b/>
                <w:color w:val="000000"/>
                <w:sz w:val="24"/>
              </w:rPr>
            </w:pPr>
          </w:p>
        </w:tc>
        <w:tc>
          <w:tcPr>
            <w:tcW w:w="2721" w:type="dxa"/>
          </w:tcPr>
          <w:p w14:paraId="3A5A9F58" w14:textId="77777777" w:rsidR="00202FBF" w:rsidRDefault="00202FBF">
            <w:pPr>
              <w:spacing w:line="480" w:lineRule="auto"/>
              <w:jc w:val="center"/>
              <w:rPr>
                <w:rFonts w:ascii="宋体" w:hAnsi="宋体"/>
                <w:color w:val="000000"/>
                <w:sz w:val="24"/>
              </w:rPr>
            </w:pPr>
          </w:p>
        </w:tc>
        <w:tc>
          <w:tcPr>
            <w:tcW w:w="1642" w:type="dxa"/>
            <w:vAlign w:val="center"/>
          </w:tcPr>
          <w:p w14:paraId="419FD520" w14:textId="77777777" w:rsidR="00202FBF" w:rsidRDefault="00202FBF">
            <w:pPr>
              <w:spacing w:line="480" w:lineRule="auto"/>
              <w:jc w:val="center"/>
              <w:rPr>
                <w:rFonts w:ascii="宋体" w:hAnsi="宋体"/>
                <w:b/>
                <w:color w:val="000000"/>
                <w:sz w:val="24"/>
              </w:rPr>
            </w:pPr>
          </w:p>
        </w:tc>
        <w:tc>
          <w:tcPr>
            <w:tcW w:w="1334" w:type="dxa"/>
          </w:tcPr>
          <w:p w14:paraId="2BC00484" w14:textId="77777777" w:rsidR="00202FBF" w:rsidRDefault="00202FBF">
            <w:pPr>
              <w:spacing w:line="480" w:lineRule="auto"/>
              <w:jc w:val="center"/>
              <w:rPr>
                <w:rFonts w:ascii="宋体" w:hAnsi="宋体"/>
                <w:color w:val="000000"/>
              </w:rPr>
            </w:pPr>
          </w:p>
        </w:tc>
        <w:tc>
          <w:tcPr>
            <w:tcW w:w="775" w:type="dxa"/>
            <w:vAlign w:val="center"/>
          </w:tcPr>
          <w:p w14:paraId="007A1845" w14:textId="77777777" w:rsidR="00202FBF" w:rsidRDefault="00202FBF">
            <w:pPr>
              <w:spacing w:line="480" w:lineRule="auto"/>
              <w:jc w:val="center"/>
              <w:rPr>
                <w:rFonts w:ascii="宋体" w:hAnsi="宋体"/>
                <w:b/>
                <w:color w:val="000000"/>
                <w:sz w:val="24"/>
              </w:rPr>
            </w:pPr>
          </w:p>
        </w:tc>
        <w:tc>
          <w:tcPr>
            <w:tcW w:w="926" w:type="dxa"/>
            <w:vAlign w:val="center"/>
          </w:tcPr>
          <w:p w14:paraId="6701BA26" w14:textId="77777777" w:rsidR="00202FBF" w:rsidRDefault="00202FBF">
            <w:pPr>
              <w:spacing w:line="480" w:lineRule="auto"/>
              <w:jc w:val="center"/>
              <w:rPr>
                <w:rFonts w:ascii="宋体" w:hAnsi="宋体"/>
                <w:b/>
                <w:color w:val="000000"/>
                <w:sz w:val="24"/>
              </w:rPr>
            </w:pPr>
          </w:p>
        </w:tc>
        <w:tc>
          <w:tcPr>
            <w:tcW w:w="1643" w:type="dxa"/>
            <w:vAlign w:val="center"/>
          </w:tcPr>
          <w:p w14:paraId="484F2EA7" w14:textId="77777777" w:rsidR="00202FBF" w:rsidRDefault="00202FBF">
            <w:pPr>
              <w:spacing w:line="480" w:lineRule="auto"/>
              <w:jc w:val="center"/>
              <w:rPr>
                <w:rFonts w:ascii="宋体" w:hAnsi="宋体"/>
                <w:b/>
                <w:color w:val="000000"/>
                <w:sz w:val="24"/>
              </w:rPr>
            </w:pPr>
          </w:p>
        </w:tc>
      </w:tr>
      <w:tr w:rsidR="00202FBF" w14:paraId="109C6D3B" w14:textId="77777777">
        <w:trPr>
          <w:trHeight w:val="20"/>
          <w:jc w:val="center"/>
        </w:trPr>
        <w:tc>
          <w:tcPr>
            <w:tcW w:w="828" w:type="dxa"/>
            <w:vAlign w:val="center"/>
          </w:tcPr>
          <w:p w14:paraId="261855D2" w14:textId="77777777" w:rsidR="00202FBF" w:rsidRDefault="00202FBF">
            <w:pPr>
              <w:spacing w:line="480" w:lineRule="auto"/>
              <w:jc w:val="center"/>
              <w:rPr>
                <w:rFonts w:ascii="宋体" w:hAnsi="宋体"/>
                <w:b/>
                <w:color w:val="000000"/>
                <w:sz w:val="24"/>
              </w:rPr>
            </w:pPr>
          </w:p>
        </w:tc>
        <w:tc>
          <w:tcPr>
            <w:tcW w:w="2721" w:type="dxa"/>
          </w:tcPr>
          <w:p w14:paraId="0EA11F20" w14:textId="77777777" w:rsidR="00202FBF" w:rsidRDefault="00202FBF">
            <w:pPr>
              <w:spacing w:line="480" w:lineRule="auto"/>
              <w:jc w:val="center"/>
              <w:rPr>
                <w:rFonts w:ascii="宋体" w:hAnsi="宋体"/>
                <w:color w:val="000000"/>
                <w:sz w:val="24"/>
              </w:rPr>
            </w:pPr>
          </w:p>
        </w:tc>
        <w:tc>
          <w:tcPr>
            <w:tcW w:w="1642" w:type="dxa"/>
            <w:vAlign w:val="center"/>
          </w:tcPr>
          <w:p w14:paraId="5633CD30" w14:textId="77777777" w:rsidR="00202FBF" w:rsidRDefault="00202FBF">
            <w:pPr>
              <w:spacing w:line="480" w:lineRule="auto"/>
              <w:jc w:val="center"/>
              <w:rPr>
                <w:rFonts w:ascii="宋体" w:hAnsi="宋体"/>
                <w:b/>
                <w:color w:val="000000"/>
                <w:sz w:val="24"/>
              </w:rPr>
            </w:pPr>
          </w:p>
        </w:tc>
        <w:tc>
          <w:tcPr>
            <w:tcW w:w="1334" w:type="dxa"/>
          </w:tcPr>
          <w:p w14:paraId="1C539DFB" w14:textId="77777777" w:rsidR="00202FBF" w:rsidRDefault="00202FBF">
            <w:pPr>
              <w:spacing w:line="480" w:lineRule="auto"/>
              <w:jc w:val="center"/>
              <w:rPr>
                <w:rFonts w:ascii="宋体" w:hAnsi="宋体"/>
                <w:color w:val="000000"/>
              </w:rPr>
            </w:pPr>
          </w:p>
        </w:tc>
        <w:tc>
          <w:tcPr>
            <w:tcW w:w="775" w:type="dxa"/>
            <w:vAlign w:val="center"/>
          </w:tcPr>
          <w:p w14:paraId="4EE05D1B" w14:textId="77777777" w:rsidR="00202FBF" w:rsidRDefault="00202FBF">
            <w:pPr>
              <w:spacing w:line="480" w:lineRule="auto"/>
              <w:jc w:val="center"/>
              <w:rPr>
                <w:rFonts w:ascii="宋体" w:hAnsi="宋体"/>
                <w:b/>
                <w:color w:val="000000"/>
                <w:sz w:val="24"/>
              </w:rPr>
            </w:pPr>
          </w:p>
        </w:tc>
        <w:tc>
          <w:tcPr>
            <w:tcW w:w="926" w:type="dxa"/>
            <w:vAlign w:val="center"/>
          </w:tcPr>
          <w:p w14:paraId="1060B41F" w14:textId="77777777" w:rsidR="00202FBF" w:rsidRDefault="00202FBF">
            <w:pPr>
              <w:spacing w:line="480" w:lineRule="auto"/>
              <w:jc w:val="center"/>
              <w:rPr>
                <w:rFonts w:ascii="宋体" w:hAnsi="宋体"/>
                <w:b/>
                <w:color w:val="000000"/>
                <w:sz w:val="24"/>
              </w:rPr>
            </w:pPr>
          </w:p>
        </w:tc>
        <w:tc>
          <w:tcPr>
            <w:tcW w:w="1643" w:type="dxa"/>
            <w:vAlign w:val="center"/>
          </w:tcPr>
          <w:p w14:paraId="68EABE89" w14:textId="77777777" w:rsidR="00202FBF" w:rsidRDefault="00202FBF">
            <w:pPr>
              <w:spacing w:line="480" w:lineRule="auto"/>
              <w:jc w:val="center"/>
              <w:rPr>
                <w:rFonts w:ascii="宋体" w:hAnsi="宋体"/>
                <w:b/>
                <w:color w:val="000000"/>
                <w:sz w:val="24"/>
              </w:rPr>
            </w:pPr>
          </w:p>
        </w:tc>
      </w:tr>
      <w:tr w:rsidR="00202FBF" w14:paraId="43F29655" w14:textId="77777777">
        <w:trPr>
          <w:trHeight w:val="20"/>
          <w:jc w:val="center"/>
        </w:trPr>
        <w:tc>
          <w:tcPr>
            <w:tcW w:w="828" w:type="dxa"/>
            <w:vAlign w:val="center"/>
          </w:tcPr>
          <w:p w14:paraId="5C1733A5" w14:textId="77777777" w:rsidR="00202FBF" w:rsidRDefault="00202FBF">
            <w:pPr>
              <w:spacing w:line="480" w:lineRule="auto"/>
              <w:jc w:val="center"/>
              <w:rPr>
                <w:rFonts w:ascii="宋体" w:hAnsi="宋体"/>
                <w:b/>
                <w:color w:val="000000"/>
                <w:sz w:val="24"/>
              </w:rPr>
            </w:pPr>
          </w:p>
        </w:tc>
        <w:tc>
          <w:tcPr>
            <w:tcW w:w="2721" w:type="dxa"/>
          </w:tcPr>
          <w:p w14:paraId="01251829" w14:textId="77777777" w:rsidR="00202FBF" w:rsidRDefault="00202FBF">
            <w:pPr>
              <w:spacing w:line="480" w:lineRule="auto"/>
              <w:jc w:val="center"/>
              <w:rPr>
                <w:rFonts w:ascii="宋体" w:hAnsi="宋体"/>
                <w:color w:val="000000"/>
                <w:sz w:val="24"/>
              </w:rPr>
            </w:pPr>
          </w:p>
        </w:tc>
        <w:tc>
          <w:tcPr>
            <w:tcW w:w="1642" w:type="dxa"/>
            <w:vAlign w:val="center"/>
          </w:tcPr>
          <w:p w14:paraId="071CA0DC" w14:textId="77777777" w:rsidR="00202FBF" w:rsidRDefault="00202FBF">
            <w:pPr>
              <w:spacing w:line="480" w:lineRule="auto"/>
              <w:jc w:val="center"/>
              <w:rPr>
                <w:rFonts w:ascii="宋体" w:hAnsi="宋体"/>
                <w:b/>
                <w:color w:val="000000"/>
                <w:sz w:val="24"/>
              </w:rPr>
            </w:pPr>
          </w:p>
        </w:tc>
        <w:tc>
          <w:tcPr>
            <w:tcW w:w="1334" w:type="dxa"/>
          </w:tcPr>
          <w:p w14:paraId="7053C1BB" w14:textId="77777777" w:rsidR="00202FBF" w:rsidRDefault="00202FBF">
            <w:pPr>
              <w:spacing w:line="480" w:lineRule="auto"/>
              <w:jc w:val="center"/>
              <w:rPr>
                <w:rFonts w:ascii="宋体" w:hAnsi="宋体"/>
                <w:color w:val="000000"/>
              </w:rPr>
            </w:pPr>
          </w:p>
        </w:tc>
        <w:tc>
          <w:tcPr>
            <w:tcW w:w="775" w:type="dxa"/>
            <w:vAlign w:val="center"/>
          </w:tcPr>
          <w:p w14:paraId="583C15E9" w14:textId="77777777" w:rsidR="00202FBF" w:rsidRDefault="00202FBF">
            <w:pPr>
              <w:spacing w:line="480" w:lineRule="auto"/>
              <w:jc w:val="center"/>
              <w:rPr>
                <w:rFonts w:ascii="宋体" w:hAnsi="宋体"/>
                <w:b/>
                <w:color w:val="000000"/>
                <w:sz w:val="24"/>
              </w:rPr>
            </w:pPr>
          </w:p>
        </w:tc>
        <w:tc>
          <w:tcPr>
            <w:tcW w:w="926" w:type="dxa"/>
            <w:vAlign w:val="center"/>
          </w:tcPr>
          <w:p w14:paraId="14216E54" w14:textId="77777777" w:rsidR="00202FBF" w:rsidRDefault="00202FBF">
            <w:pPr>
              <w:spacing w:line="480" w:lineRule="auto"/>
              <w:jc w:val="center"/>
              <w:rPr>
                <w:rFonts w:ascii="宋体" w:hAnsi="宋体"/>
                <w:b/>
                <w:color w:val="000000"/>
                <w:sz w:val="24"/>
              </w:rPr>
            </w:pPr>
          </w:p>
        </w:tc>
        <w:tc>
          <w:tcPr>
            <w:tcW w:w="1643" w:type="dxa"/>
            <w:vAlign w:val="center"/>
          </w:tcPr>
          <w:p w14:paraId="61924875" w14:textId="77777777" w:rsidR="00202FBF" w:rsidRDefault="00202FBF">
            <w:pPr>
              <w:spacing w:line="480" w:lineRule="auto"/>
              <w:jc w:val="center"/>
              <w:rPr>
                <w:rFonts w:ascii="宋体" w:hAnsi="宋体"/>
                <w:b/>
                <w:color w:val="000000"/>
                <w:sz w:val="24"/>
              </w:rPr>
            </w:pPr>
          </w:p>
        </w:tc>
      </w:tr>
      <w:tr w:rsidR="00202FBF" w14:paraId="48F5BC6C" w14:textId="77777777">
        <w:trPr>
          <w:trHeight w:val="20"/>
          <w:jc w:val="center"/>
        </w:trPr>
        <w:tc>
          <w:tcPr>
            <w:tcW w:w="828" w:type="dxa"/>
            <w:vAlign w:val="center"/>
          </w:tcPr>
          <w:p w14:paraId="4C7E0EF3" w14:textId="77777777" w:rsidR="00202FBF" w:rsidRDefault="00202FBF">
            <w:pPr>
              <w:spacing w:line="480" w:lineRule="auto"/>
              <w:jc w:val="center"/>
              <w:rPr>
                <w:rFonts w:ascii="宋体" w:hAnsi="宋体"/>
                <w:b/>
                <w:color w:val="000000"/>
                <w:sz w:val="24"/>
              </w:rPr>
            </w:pPr>
          </w:p>
        </w:tc>
        <w:tc>
          <w:tcPr>
            <w:tcW w:w="2721" w:type="dxa"/>
          </w:tcPr>
          <w:p w14:paraId="1B10527A" w14:textId="77777777" w:rsidR="00202FBF" w:rsidRDefault="00202FBF">
            <w:pPr>
              <w:spacing w:line="480" w:lineRule="auto"/>
              <w:jc w:val="center"/>
              <w:rPr>
                <w:rFonts w:ascii="宋体" w:hAnsi="宋体"/>
                <w:color w:val="000000"/>
                <w:sz w:val="24"/>
              </w:rPr>
            </w:pPr>
          </w:p>
        </w:tc>
        <w:tc>
          <w:tcPr>
            <w:tcW w:w="1642" w:type="dxa"/>
            <w:vAlign w:val="center"/>
          </w:tcPr>
          <w:p w14:paraId="5C38CFC3" w14:textId="77777777" w:rsidR="00202FBF" w:rsidRDefault="00202FBF">
            <w:pPr>
              <w:spacing w:line="480" w:lineRule="auto"/>
              <w:jc w:val="center"/>
              <w:rPr>
                <w:rFonts w:ascii="宋体" w:hAnsi="宋体"/>
                <w:b/>
                <w:color w:val="000000"/>
                <w:sz w:val="24"/>
              </w:rPr>
            </w:pPr>
          </w:p>
        </w:tc>
        <w:tc>
          <w:tcPr>
            <w:tcW w:w="1334" w:type="dxa"/>
          </w:tcPr>
          <w:p w14:paraId="0A874396" w14:textId="77777777" w:rsidR="00202FBF" w:rsidRDefault="00202FBF">
            <w:pPr>
              <w:spacing w:line="480" w:lineRule="auto"/>
              <w:jc w:val="center"/>
              <w:rPr>
                <w:rFonts w:ascii="宋体" w:hAnsi="宋体"/>
                <w:color w:val="000000"/>
              </w:rPr>
            </w:pPr>
          </w:p>
        </w:tc>
        <w:tc>
          <w:tcPr>
            <w:tcW w:w="775" w:type="dxa"/>
            <w:vAlign w:val="center"/>
          </w:tcPr>
          <w:p w14:paraId="02387982" w14:textId="77777777" w:rsidR="00202FBF" w:rsidRDefault="00202FBF">
            <w:pPr>
              <w:spacing w:line="480" w:lineRule="auto"/>
              <w:jc w:val="center"/>
              <w:rPr>
                <w:rFonts w:ascii="宋体" w:hAnsi="宋体"/>
                <w:b/>
                <w:color w:val="000000"/>
                <w:sz w:val="24"/>
              </w:rPr>
            </w:pPr>
          </w:p>
        </w:tc>
        <w:tc>
          <w:tcPr>
            <w:tcW w:w="926" w:type="dxa"/>
            <w:vAlign w:val="center"/>
          </w:tcPr>
          <w:p w14:paraId="4B9A238D" w14:textId="77777777" w:rsidR="00202FBF" w:rsidRDefault="00202FBF">
            <w:pPr>
              <w:spacing w:line="480" w:lineRule="auto"/>
              <w:jc w:val="center"/>
              <w:rPr>
                <w:rFonts w:ascii="宋体" w:hAnsi="宋体"/>
                <w:b/>
                <w:color w:val="000000"/>
                <w:sz w:val="24"/>
              </w:rPr>
            </w:pPr>
          </w:p>
        </w:tc>
        <w:tc>
          <w:tcPr>
            <w:tcW w:w="1643" w:type="dxa"/>
            <w:vAlign w:val="center"/>
          </w:tcPr>
          <w:p w14:paraId="7352C252" w14:textId="77777777" w:rsidR="00202FBF" w:rsidRDefault="00202FBF">
            <w:pPr>
              <w:spacing w:line="480" w:lineRule="auto"/>
              <w:jc w:val="center"/>
              <w:rPr>
                <w:rFonts w:ascii="宋体" w:hAnsi="宋体"/>
                <w:b/>
                <w:color w:val="000000"/>
                <w:sz w:val="24"/>
              </w:rPr>
            </w:pPr>
          </w:p>
        </w:tc>
      </w:tr>
      <w:tr w:rsidR="00202FBF" w14:paraId="0CC0076F" w14:textId="77777777">
        <w:trPr>
          <w:trHeight w:val="20"/>
          <w:jc w:val="center"/>
        </w:trPr>
        <w:tc>
          <w:tcPr>
            <w:tcW w:w="828" w:type="dxa"/>
            <w:vAlign w:val="center"/>
          </w:tcPr>
          <w:p w14:paraId="164A6629" w14:textId="77777777" w:rsidR="00202FBF" w:rsidRDefault="00202FBF">
            <w:pPr>
              <w:spacing w:line="480" w:lineRule="auto"/>
              <w:jc w:val="center"/>
              <w:rPr>
                <w:rFonts w:ascii="宋体" w:hAnsi="宋体"/>
                <w:b/>
                <w:color w:val="000000"/>
                <w:sz w:val="24"/>
              </w:rPr>
            </w:pPr>
          </w:p>
        </w:tc>
        <w:tc>
          <w:tcPr>
            <w:tcW w:w="2721" w:type="dxa"/>
          </w:tcPr>
          <w:p w14:paraId="3F3DEE17" w14:textId="77777777" w:rsidR="00202FBF" w:rsidRDefault="00202FBF">
            <w:pPr>
              <w:spacing w:line="480" w:lineRule="auto"/>
              <w:jc w:val="center"/>
              <w:rPr>
                <w:rFonts w:ascii="宋体" w:hAnsi="宋体"/>
                <w:color w:val="000000"/>
                <w:sz w:val="24"/>
              </w:rPr>
            </w:pPr>
          </w:p>
        </w:tc>
        <w:tc>
          <w:tcPr>
            <w:tcW w:w="1642" w:type="dxa"/>
            <w:vAlign w:val="center"/>
          </w:tcPr>
          <w:p w14:paraId="45E3AEDD" w14:textId="77777777" w:rsidR="00202FBF" w:rsidRDefault="00202FBF">
            <w:pPr>
              <w:spacing w:line="480" w:lineRule="auto"/>
              <w:jc w:val="center"/>
              <w:rPr>
                <w:rFonts w:ascii="宋体" w:hAnsi="宋体"/>
                <w:b/>
                <w:color w:val="000000"/>
                <w:sz w:val="24"/>
              </w:rPr>
            </w:pPr>
          </w:p>
        </w:tc>
        <w:tc>
          <w:tcPr>
            <w:tcW w:w="1334" w:type="dxa"/>
          </w:tcPr>
          <w:p w14:paraId="4AB82B34" w14:textId="77777777" w:rsidR="00202FBF" w:rsidRDefault="00202FBF">
            <w:pPr>
              <w:spacing w:line="480" w:lineRule="auto"/>
              <w:jc w:val="center"/>
              <w:rPr>
                <w:rFonts w:ascii="宋体" w:hAnsi="宋体"/>
                <w:color w:val="000000"/>
              </w:rPr>
            </w:pPr>
          </w:p>
        </w:tc>
        <w:tc>
          <w:tcPr>
            <w:tcW w:w="775" w:type="dxa"/>
            <w:vAlign w:val="center"/>
          </w:tcPr>
          <w:p w14:paraId="165E3858" w14:textId="77777777" w:rsidR="00202FBF" w:rsidRDefault="00202FBF">
            <w:pPr>
              <w:spacing w:line="480" w:lineRule="auto"/>
              <w:jc w:val="center"/>
              <w:rPr>
                <w:rFonts w:ascii="宋体" w:hAnsi="宋体"/>
                <w:b/>
                <w:color w:val="000000"/>
                <w:sz w:val="24"/>
              </w:rPr>
            </w:pPr>
          </w:p>
        </w:tc>
        <w:tc>
          <w:tcPr>
            <w:tcW w:w="926" w:type="dxa"/>
            <w:vAlign w:val="center"/>
          </w:tcPr>
          <w:p w14:paraId="37A44244" w14:textId="77777777" w:rsidR="00202FBF" w:rsidRDefault="00202FBF">
            <w:pPr>
              <w:spacing w:line="480" w:lineRule="auto"/>
              <w:jc w:val="center"/>
              <w:rPr>
                <w:rFonts w:ascii="宋体" w:hAnsi="宋体"/>
                <w:b/>
                <w:color w:val="000000"/>
                <w:sz w:val="24"/>
              </w:rPr>
            </w:pPr>
          </w:p>
        </w:tc>
        <w:tc>
          <w:tcPr>
            <w:tcW w:w="1643" w:type="dxa"/>
            <w:vAlign w:val="center"/>
          </w:tcPr>
          <w:p w14:paraId="338EEA51" w14:textId="77777777" w:rsidR="00202FBF" w:rsidRDefault="00202FBF">
            <w:pPr>
              <w:spacing w:line="480" w:lineRule="auto"/>
              <w:jc w:val="center"/>
              <w:rPr>
                <w:rFonts w:ascii="宋体" w:hAnsi="宋体"/>
                <w:b/>
                <w:color w:val="000000"/>
                <w:sz w:val="24"/>
              </w:rPr>
            </w:pPr>
          </w:p>
        </w:tc>
      </w:tr>
      <w:tr w:rsidR="00202FBF" w14:paraId="4C5D8627" w14:textId="77777777">
        <w:trPr>
          <w:trHeight w:val="20"/>
          <w:jc w:val="center"/>
        </w:trPr>
        <w:tc>
          <w:tcPr>
            <w:tcW w:w="828" w:type="dxa"/>
            <w:vAlign w:val="center"/>
          </w:tcPr>
          <w:p w14:paraId="3DE9F747" w14:textId="77777777" w:rsidR="00202FBF" w:rsidRDefault="00202FBF">
            <w:pPr>
              <w:spacing w:line="480" w:lineRule="auto"/>
              <w:jc w:val="center"/>
              <w:rPr>
                <w:rFonts w:ascii="宋体" w:hAnsi="宋体"/>
                <w:b/>
                <w:color w:val="000000"/>
                <w:sz w:val="24"/>
              </w:rPr>
            </w:pPr>
          </w:p>
        </w:tc>
        <w:tc>
          <w:tcPr>
            <w:tcW w:w="2721" w:type="dxa"/>
          </w:tcPr>
          <w:p w14:paraId="53C04359" w14:textId="77777777" w:rsidR="00202FBF" w:rsidRDefault="00202FBF">
            <w:pPr>
              <w:spacing w:line="480" w:lineRule="auto"/>
              <w:jc w:val="center"/>
              <w:rPr>
                <w:rFonts w:ascii="宋体" w:hAnsi="宋体"/>
                <w:color w:val="000000"/>
                <w:sz w:val="24"/>
              </w:rPr>
            </w:pPr>
          </w:p>
        </w:tc>
        <w:tc>
          <w:tcPr>
            <w:tcW w:w="1642" w:type="dxa"/>
            <w:vAlign w:val="center"/>
          </w:tcPr>
          <w:p w14:paraId="11E47E08" w14:textId="77777777" w:rsidR="00202FBF" w:rsidRDefault="00202FBF">
            <w:pPr>
              <w:spacing w:line="480" w:lineRule="auto"/>
              <w:jc w:val="center"/>
              <w:rPr>
                <w:rFonts w:ascii="宋体" w:hAnsi="宋体"/>
                <w:b/>
                <w:color w:val="000000"/>
                <w:sz w:val="24"/>
              </w:rPr>
            </w:pPr>
          </w:p>
        </w:tc>
        <w:tc>
          <w:tcPr>
            <w:tcW w:w="1334" w:type="dxa"/>
          </w:tcPr>
          <w:p w14:paraId="05C3C470" w14:textId="77777777" w:rsidR="00202FBF" w:rsidRDefault="00202FBF">
            <w:pPr>
              <w:spacing w:line="480" w:lineRule="auto"/>
              <w:jc w:val="center"/>
              <w:rPr>
                <w:rFonts w:ascii="宋体" w:hAnsi="宋体"/>
                <w:color w:val="000000"/>
              </w:rPr>
            </w:pPr>
          </w:p>
        </w:tc>
        <w:tc>
          <w:tcPr>
            <w:tcW w:w="775" w:type="dxa"/>
            <w:vAlign w:val="center"/>
          </w:tcPr>
          <w:p w14:paraId="4253B3C3" w14:textId="77777777" w:rsidR="00202FBF" w:rsidRDefault="00202FBF">
            <w:pPr>
              <w:spacing w:line="480" w:lineRule="auto"/>
              <w:jc w:val="center"/>
              <w:rPr>
                <w:rFonts w:ascii="宋体" w:hAnsi="宋体"/>
                <w:b/>
                <w:color w:val="000000"/>
                <w:sz w:val="24"/>
              </w:rPr>
            </w:pPr>
          </w:p>
        </w:tc>
        <w:tc>
          <w:tcPr>
            <w:tcW w:w="926" w:type="dxa"/>
            <w:vAlign w:val="center"/>
          </w:tcPr>
          <w:p w14:paraId="202406B9" w14:textId="77777777" w:rsidR="00202FBF" w:rsidRDefault="00202FBF">
            <w:pPr>
              <w:spacing w:line="480" w:lineRule="auto"/>
              <w:jc w:val="center"/>
              <w:rPr>
                <w:rFonts w:ascii="宋体" w:hAnsi="宋体"/>
                <w:b/>
                <w:color w:val="000000"/>
                <w:sz w:val="24"/>
              </w:rPr>
            </w:pPr>
          </w:p>
        </w:tc>
        <w:tc>
          <w:tcPr>
            <w:tcW w:w="1643" w:type="dxa"/>
            <w:vAlign w:val="center"/>
          </w:tcPr>
          <w:p w14:paraId="2122BA9B" w14:textId="77777777" w:rsidR="00202FBF" w:rsidRDefault="00202FBF">
            <w:pPr>
              <w:spacing w:line="480" w:lineRule="auto"/>
              <w:jc w:val="center"/>
              <w:rPr>
                <w:rFonts w:ascii="宋体" w:hAnsi="宋体"/>
                <w:b/>
                <w:color w:val="000000"/>
                <w:sz w:val="24"/>
              </w:rPr>
            </w:pPr>
          </w:p>
        </w:tc>
      </w:tr>
      <w:tr w:rsidR="00202FBF" w14:paraId="358AEDD2" w14:textId="77777777">
        <w:trPr>
          <w:trHeight w:val="20"/>
          <w:jc w:val="center"/>
        </w:trPr>
        <w:tc>
          <w:tcPr>
            <w:tcW w:w="828" w:type="dxa"/>
            <w:vAlign w:val="center"/>
          </w:tcPr>
          <w:p w14:paraId="3AF068B3" w14:textId="77777777" w:rsidR="00202FBF" w:rsidRDefault="00202FBF">
            <w:pPr>
              <w:spacing w:line="480" w:lineRule="auto"/>
              <w:jc w:val="center"/>
              <w:rPr>
                <w:rFonts w:ascii="宋体" w:hAnsi="宋体"/>
                <w:b/>
                <w:color w:val="000000"/>
                <w:sz w:val="24"/>
              </w:rPr>
            </w:pPr>
          </w:p>
        </w:tc>
        <w:tc>
          <w:tcPr>
            <w:tcW w:w="2721" w:type="dxa"/>
          </w:tcPr>
          <w:p w14:paraId="33ED6F66" w14:textId="77777777" w:rsidR="00202FBF" w:rsidRDefault="00202FBF">
            <w:pPr>
              <w:spacing w:line="480" w:lineRule="auto"/>
              <w:jc w:val="center"/>
              <w:rPr>
                <w:rFonts w:ascii="宋体" w:hAnsi="宋体"/>
                <w:color w:val="000000"/>
                <w:sz w:val="24"/>
              </w:rPr>
            </w:pPr>
          </w:p>
        </w:tc>
        <w:tc>
          <w:tcPr>
            <w:tcW w:w="1642" w:type="dxa"/>
            <w:vAlign w:val="center"/>
          </w:tcPr>
          <w:p w14:paraId="36D763C3" w14:textId="77777777" w:rsidR="00202FBF" w:rsidRDefault="00202FBF">
            <w:pPr>
              <w:spacing w:line="480" w:lineRule="auto"/>
              <w:jc w:val="center"/>
              <w:rPr>
                <w:rFonts w:ascii="宋体" w:hAnsi="宋体"/>
                <w:b/>
                <w:color w:val="000000"/>
                <w:sz w:val="24"/>
              </w:rPr>
            </w:pPr>
          </w:p>
        </w:tc>
        <w:tc>
          <w:tcPr>
            <w:tcW w:w="1334" w:type="dxa"/>
          </w:tcPr>
          <w:p w14:paraId="001B032A" w14:textId="77777777" w:rsidR="00202FBF" w:rsidRDefault="00202FBF">
            <w:pPr>
              <w:spacing w:line="480" w:lineRule="auto"/>
              <w:jc w:val="center"/>
              <w:rPr>
                <w:rFonts w:ascii="宋体" w:hAnsi="宋体"/>
                <w:color w:val="000000"/>
              </w:rPr>
            </w:pPr>
          </w:p>
        </w:tc>
        <w:tc>
          <w:tcPr>
            <w:tcW w:w="775" w:type="dxa"/>
            <w:vAlign w:val="center"/>
          </w:tcPr>
          <w:p w14:paraId="27551523" w14:textId="77777777" w:rsidR="00202FBF" w:rsidRDefault="00202FBF">
            <w:pPr>
              <w:spacing w:line="480" w:lineRule="auto"/>
              <w:jc w:val="center"/>
              <w:rPr>
                <w:rFonts w:ascii="宋体" w:hAnsi="宋体"/>
                <w:b/>
                <w:color w:val="000000"/>
                <w:sz w:val="24"/>
              </w:rPr>
            </w:pPr>
          </w:p>
        </w:tc>
        <w:tc>
          <w:tcPr>
            <w:tcW w:w="926" w:type="dxa"/>
            <w:vAlign w:val="center"/>
          </w:tcPr>
          <w:p w14:paraId="0618A002" w14:textId="77777777" w:rsidR="00202FBF" w:rsidRDefault="00202FBF">
            <w:pPr>
              <w:spacing w:line="480" w:lineRule="auto"/>
              <w:jc w:val="center"/>
              <w:rPr>
                <w:rFonts w:ascii="宋体" w:hAnsi="宋体"/>
                <w:b/>
                <w:color w:val="000000"/>
                <w:sz w:val="24"/>
              </w:rPr>
            </w:pPr>
          </w:p>
        </w:tc>
        <w:tc>
          <w:tcPr>
            <w:tcW w:w="1643" w:type="dxa"/>
            <w:vAlign w:val="center"/>
          </w:tcPr>
          <w:p w14:paraId="79BF28BE" w14:textId="77777777" w:rsidR="00202FBF" w:rsidRDefault="00202FBF">
            <w:pPr>
              <w:spacing w:line="480" w:lineRule="auto"/>
              <w:jc w:val="center"/>
              <w:rPr>
                <w:rFonts w:ascii="宋体" w:hAnsi="宋体"/>
                <w:b/>
                <w:color w:val="000000"/>
                <w:sz w:val="24"/>
              </w:rPr>
            </w:pPr>
          </w:p>
        </w:tc>
      </w:tr>
      <w:tr w:rsidR="00202FBF" w14:paraId="5F726D37" w14:textId="77777777">
        <w:trPr>
          <w:trHeight w:val="408"/>
          <w:jc w:val="center"/>
        </w:trPr>
        <w:tc>
          <w:tcPr>
            <w:tcW w:w="8226" w:type="dxa"/>
            <w:gridSpan w:val="6"/>
            <w:vAlign w:val="center"/>
          </w:tcPr>
          <w:p w14:paraId="2DD2613D" w14:textId="77777777" w:rsidR="00202FBF" w:rsidRDefault="00DC2429">
            <w:pPr>
              <w:spacing w:line="480" w:lineRule="auto"/>
              <w:jc w:val="left"/>
              <w:rPr>
                <w:rFonts w:ascii="宋体" w:hAnsi="宋体"/>
                <w:b/>
                <w:color w:val="000000"/>
                <w:sz w:val="28"/>
                <w:szCs w:val="28"/>
              </w:rPr>
            </w:pPr>
            <w:r>
              <w:rPr>
                <w:rFonts w:ascii="宋体" w:hAnsi="宋体"/>
                <w:b/>
                <w:color w:val="000000"/>
                <w:sz w:val="28"/>
                <w:szCs w:val="28"/>
              </w:rPr>
              <w:t>合计大写（人民币）</w:t>
            </w:r>
            <w:r>
              <w:rPr>
                <w:rFonts w:ascii="宋体" w:hAnsi="宋体" w:hint="eastAsia"/>
                <w:b/>
                <w:color w:val="000000"/>
                <w:sz w:val="28"/>
                <w:szCs w:val="28"/>
              </w:rPr>
              <w:t>：</w:t>
            </w:r>
          </w:p>
        </w:tc>
        <w:tc>
          <w:tcPr>
            <w:tcW w:w="1643" w:type="dxa"/>
            <w:vAlign w:val="center"/>
          </w:tcPr>
          <w:p w14:paraId="7AE933BA" w14:textId="77777777" w:rsidR="00202FBF" w:rsidRDefault="00DC2429">
            <w:pPr>
              <w:spacing w:line="480" w:lineRule="auto"/>
              <w:jc w:val="left"/>
              <w:rPr>
                <w:rFonts w:ascii="宋体" w:hAnsi="宋体"/>
                <w:b/>
                <w:color w:val="000000"/>
                <w:sz w:val="28"/>
                <w:szCs w:val="28"/>
              </w:rPr>
            </w:pPr>
            <w:r>
              <w:rPr>
                <w:rFonts w:ascii="宋体" w:hAnsi="宋体" w:hint="eastAsia"/>
                <w:b/>
                <w:color w:val="000000"/>
                <w:sz w:val="28"/>
                <w:szCs w:val="28"/>
              </w:rPr>
              <w:t>￥</w:t>
            </w:r>
          </w:p>
        </w:tc>
      </w:tr>
    </w:tbl>
    <w:p w14:paraId="43D4C08E" w14:textId="77777777" w:rsidR="00202FBF" w:rsidRDefault="00DC2429">
      <w:pPr>
        <w:snapToGrid w:val="0"/>
        <w:spacing w:before="50" w:after="50" w:line="420" w:lineRule="exact"/>
        <w:jc w:val="left"/>
        <w:rPr>
          <w:rFonts w:ascii="宋体" w:hAnsi="宋体"/>
          <w:color w:val="000000"/>
          <w:sz w:val="24"/>
        </w:rPr>
      </w:pPr>
      <w:r>
        <w:rPr>
          <w:rFonts w:ascii="宋体" w:hAnsi="宋体" w:hint="eastAsia"/>
          <w:color w:val="000000"/>
          <w:sz w:val="24"/>
        </w:rPr>
        <w:t xml:space="preserve">注: </w:t>
      </w:r>
    </w:p>
    <w:p w14:paraId="53EBDECD" w14:textId="77777777" w:rsidR="00202FBF" w:rsidRDefault="00DC2429">
      <w:pPr>
        <w:snapToGrid w:val="0"/>
        <w:spacing w:before="50" w:after="50" w:line="420" w:lineRule="exact"/>
        <w:ind w:firstLineChars="100" w:firstLine="240"/>
        <w:jc w:val="left"/>
        <w:rPr>
          <w:rFonts w:ascii="宋体" w:hAnsi="宋体"/>
          <w:sz w:val="24"/>
        </w:rPr>
      </w:pPr>
      <w:r>
        <w:rPr>
          <w:rFonts w:ascii="宋体" w:hAnsi="宋体" w:hint="eastAsia"/>
          <w:sz w:val="24"/>
        </w:rPr>
        <w:t>1、</w:t>
      </w:r>
      <w:r>
        <w:rPr>
          <w:rFonts w:ascii="宋体" w:hAnsi="宋体" w:hint="eastAsia"/>
          <w:b/>
          <w:sz w:val="24"/>
        </w:rPr>
        <w:t>即系统的分项工程清单计价表，投标人根据采购清单中的内容进行填写。</w:t>
      </w:r>
    </w:p>
    <w:p w14:paraId="1ACF48CC" w14:textId="77777777" w:rsidR="00202FBF" w:rsidRDefault="00DC2429">
      <w:pPr>
        <w:snapToGrid w:val="0"/>
        <w:spacing w:before="50" w:after="50" w:line="420" w:lineRule="exact"/>
        <w:ind w:firstLineChars="100" w:firstLine="240"/>
        <w:jc w:val="left"/>
        <w:rPr>
          <w:rFonts w:ascii="宋体" w:hAnsi="宋体"/>
          <w:sz w:val="24"/>
        </w:rPr>
      </w:pPr>
      <w:r>
        <w:rPr>
          <w:rFonts w:ascii="宋体" w:hAnsi="宋体" w:hint="eastAsia"/>
          <w:sz w:val="24"/>
        </w:rPr>
        <w:t>2、报价一经涂改，应在涂改处加盖单位公章或者由法定代表人签字或盖章</w:t>
      </w:r>
      <w:r>
        <w:rPr>
          <w:rFonts w:ascii="宋体" w:hAnsi="宋体" w:hint="eastAsia"/>
          <w:b/>
          <w:sz w:val="24"/>
          <w:szCs w:val="20"/>
        </w:rPr>
        <w:t>或授权委托人签字或盖章</w:t>
      </w:r>
      <w:r>
        <w:rPr>
          <w:rFonts w:ascii="宋体" w:hAnsi="宋体" w:hint="eastAsia"/>
          <w:b/>
          <w:sz w:val="24"/>
        </w:rPr>
        <w:t>，</w:t>
      </w:r>
      <w:r>
        <w:rPr>
          <w:rFonts w:ascii="宋体" w:hAnsi="宋体" w:hint="eastAsia"/>
          <w:sz w:val="24"/>
        </w:rPr>
        <w:t>否则其投标作无效标处理。</w:t>
      </w:r>
    </w:p>
    <w:p w14:paraId="1D288A49" w14:textId="77777777" w:rsidR="00202FBF" w:rsidRDefault="00DC2429" w:rsidP="005715F6">
      <w:pPr>
        <w:snapToGrid w:val="0"/>
        <w:spacing w:before="50" w:afterLines="50" w:after="120" w:line="360" w:lineRule="auto"/>
        <w:jc w:val="left"/>
        <w:rPr>
          <w:rFonts w:ascii="宋体" w:hAnsi="宋体"/>
          <w:color w:val="000000"/>
          <w:sz w:val="24"/>
          <w:szCs w:val="20"/>
        </w:rPr>
      </w:pPr>
      <w:r>
        <w:rPr>
          <w:rFonts w:ascii="宋体" w:hAnsi="宋体" w:hint="eastAsia"/>
          <w:sz w:val="24"/>
        </w:rPr>
        <w:t>3、包括货款、标准附件</w:t>
      </w:r>
      <w:r>
        <w:rPr>
          <w:rFonts w:ascii="宋体" w:hAnsi="宋体" w:hint="eastAsia"/>
          <w:color w:val="000000"/>
          <w:sz w:val="24"/>
        </w:rPr>
        <w:t>、专用工具、包装、运输、装卸、保险、税金、货到就位以及安装、调试、培训、保修、第三方检测等一切税金和费用。</w:t>
      </w:r>
    </w:p>
    <w:p w14:paraId="374DD3A2" w14:textId="77777777" w:rsidR="00202FBF" w:rsidRDefault="00DC2429">
      <w:pPr>
        <w:tabs>
          <w:tab w:val="left" w:pos="606"/>
        </w:tabs>
        <w:rPr>
          <w:rFonts w:ascii="宋体" w:hAnsi="宋体"/>
          <w:b/>
          <w:color w:val="000000"/>
          <w:spacing w:val="20"/>
          <w:sz w:val="24"/>
        </w:rPr>
      </w:pPr>
      <w:r>
        <w:rPr>
          <w:rFonts w:ascii="宋体" w:hAnsi="宋体" w:hint="eastAsia"/>
          <w:b/>
          <w:color w:val="000000"/>
          <w:spacing w:val="20"/>
          <w:sz w:val="24"/>
        </w:rPr>
        <w:t>法定代表人签字（或盖章）：            投标人（盖章）：</w:t>
      </w:r>
    </w:p>
    <w:p w14:paraId="3FBCC1C6" w14:textId="77777777" w:rsidR="00202FBF" w:rsidRDefault="00202FBF">
      <w:pPr>
        <w:tabs>
          <w:tab w:val="left" w:pos="606"/>
        </w:tabs>
        <w:rPr>
          <w:rFonts w:ascii="宋体" w:hAnsi="宋体"/>
          <w:b/>
          <w:color w:val="000000"/>
          <w:spacing w:val="20"/>
          <w:sz w:val="24"/>
        </w:rPr>
      </w:pPr>
    </w:p>
    <w:p w14:paraId="47628D30" w14:textId="77777777" w:rsidR="00202FBF" w:rsidRDefault="00DC2429">
      <w:pPr>
        <w:tabs>
          <w:tab w:val="left" w:pos="606"/>
        </w:tabs>
        <w:rPr>
          <w:rFonts w:ascii="宋体" w:hAnsi="宋体"/>
          <w:b/>
          <w:color w:val="000000"/>
        </w:rPr>
      </w:pPr>
      <w:r>
        <w:rPr>
          <w:rFonts w:ascii="宋体" w:hAnsi="宋体" w:hint="eastAsia"/>
          <w:b/>
          <w:color w:val="000000"/>
          <w:spacing w:val="20"/>
          <w:sz w:val="24"/>
        </w:rPr>
        <w:t>日期：</w:t>
      </w:r>
    </w:p>
    <w:p w14:paraId="2ACF567C" w14:textId="77777777" w:rsidR="00202FBF" w:rsidRDefault="00DC2429">
      <w:pPr>
        <w:pStyle w:val="af1"/>
        <w:pageBreakBefore/>
        <w:snapToGrid w:val="0"/>
        <w:spacing w:beforeLines="0" w:afterLines="0" w:line="240" w:lineRule="auto"/>
        <w:rPr>
          <w:rFonts w:hAnsi="宋体"/>
        </w:rPr>
      </w:pPr>
      <w:r>
        <w:rPr>
          <w:rFonts w:hAnsi="宋体" w:hint="eastAsia"/>
        </w:rPr>
        <w:lastRenderedPageBreak/>
        <w:t>16.小微企业声明函</w:t>
      </w:r>
    </w:p>
    <w:p w14:paraId="6F35AA09" w14:textId="77777777" w:rsidR="00202FBF" w:rsidRDefault="00202FBF">
      <w:pPr>
        <w:pStyle w:val="af1"/>
        <w:snapToGrid w:val="0"/>
        <w:spacing w:beforeLines="0" w:afterLines="0" w:line="240" w:lineRule="auto"/>
        <w:rPr>
          <w:rFonts w:hAnsi="宋体"/>
          <w:color w:val="FF0000"/>
        </w:rPr>
      </w:pPr>
    </w:p>
    <w:p w14:paraId="78C9170C" w14:textId="77777777" w:rsidR="00202FBF" w:rsidRDefault="00DC2429">
      <w:pPr>
        <w:pStyle w:val="af1"/>
        <w:snapToGrid w:val="0"/>
        <w:spacing w:beforeLines="0" w:afterLines="0" w:line="240" w:lineRule="auto"/>
        <w:jc w:val="center"/>
        <w:rPr>
          <w:b/>
        </w:rPr>
      </w:pPr>
      <w:r>
        <w:rPr>
          <w:rFonts w:hint="eastAsia"/>
          <w:b/>
        </w:rPr>
        <w:t>小微企业声明函</w:t>
      </w:r>
    </w:p>
    <w:p w14:paraId="55862A42" w14:textId="77777777" w:rsidR="00202FBF" w:rsidRDefault="00202FBF" w:rsidP="005715F6">
      <w:pPr>
        <w:snapToGrid w:val="0"/>
        <w:spacing w:beforeLines="50" w:before="120" w:after="50" w:line="360" w:lineRule="auto"/>
        <w:rPr>
          <w:rFonts w:ascii="宋体" w:hAnsi="宋体"/>
          <w:bCs/>
          <w:color w:val="000000"/>
          <w:sz w:val="24"/>
        </w:rPr>
      </w:pPr>
    </w:p>
    <w:p w14:paraId="17100C68" w14:textId="77777777" w:rsidR="00202FBF" w:rsidRDefault="00DC2429">
      <w:pPr>
        <w:pStyle w:val="af1"/>
        <w:snapToGrid w:val="0"/>
        <w:spacing w:beforeLines="0" w:afterLines="0" w:line="360" w:lineRule="auto"/>
        <w:ind w:firstLine="480"/>
        <w:jc w:val="left"/>
        <w:rPr>
          <w:bCs/>
        </w:rPr>
      </w:pPr>
      <w:r>
        <w:rPr>
          <w:rFonts w:hint="eastAsia"/>
          <w:bCs/>
        </w:rPr>
        <w:t>本公司郑重声明，根据《政府采购促进中小企业发展暂行办法》（财库［2011］181号）的规定，本公司为（请填写:小型、微型）企业。即，本公司满足以下条件：</w:t>
      </w:r>
    </w:p>
    <w:p w14:paraId="5DB8B0DF" w14:textId="77777777" w:rsidR="00202FBF" w:rsidRDefault="00DC2429">
      <w:pPr>
        <w:pStyle w:val="af1"/>
        <w:numPr>
          <w:ilvl w:val="0"/>
          <w:numId w:val="5"/>
        </w:numPr>
        <w:snapToGrid w:val="0"/>
        <w:spacing w:beforeLines="0" w:afterLines="0" w:line="360" w:lineRule="auto"/>
        <w:ind w:firstLine="480"/>
        <w:jc w:val="left"/>
        <w:rPr>
          <w:bCs/>
        </w:rPr>
      </w:pPr>
      <w:r>
        <w:rPr>
          <w:rFonts w:hint="eastAsia"/>
          <w:bCs/>
        </w:rPr>
        <w:t>根据《工业和信息化部、国家统计局、国家发展和改革委员会、财政部关于印发中小企业划型标准规定的通知》（工信部联企业[2011]300号）规定的划分标准：本公司属于第四条第项行业，本公司</w:t>
      </w:r>
      <w:r>
        <w:rPr>
          <w:rFonts w:hint="eastAsia"/>
          <w:b/>
          <w:bCs/>
          <w:u w:val="single"/>
          <w:shd w:val="pct10" w:color="auto" w:fill="FFFFFF"/>
        </w:rPr>
        <w:t>上一年度</w:t>
      </w:r>
      <w:r>
        <w:rPr>
          <w:rFonts w:hint="eastAsia"/>
          <w:bCs/>
          <w:iCs/>
        </w:rPr>
        <w:t>从业人员人、营业收入万元</w:t>
      </w:r>
      <w:r>
        <w:rPr>
          <w:rFonts w:hint="eastAsia"/>
          <w:bCs/>
        </w:rPr>
        <w:t>，资产总额万元，为（请填写：小型、微型）企业。</w:t>
      </w:r>
    </w:p>
    <w:p w14:paraId="1166329B" w14:textId="77777777" w:rsidR="00202FBF" w:rsidRDefault="00DC2429">
      <w:pPr>
        <w:pStyle w:val="af1"/>
        <w:snapToGrid w:val="0"/>
        <w:spacing w:beforeLines="0" w:afterLines="0" w:line="360" w:lineRule="auto"/>
        <w:jc w:val="left"/>
        <w:rPr>
          <w:b/>
          <w:bCs/>
          <w:sz w:val="28"/>
          <w:szCs w:val="28"/>
          <w:u w:val="single"/>
          <w:shd w:val="pct10" w:color="auto" w:fill="FFFFFF"/>
        </w:rPr>
      </w:pPr>
      <w:r>
        <w:rPr>
          <w:rFonts w:hint="eastAsia"/>
          <w:b/>
          <w:bCs/>
          <w:sz w:val="28"/>
          <w:szCs w:val="28"/>
          <w:u w:val="single"/>
          <w:shd w:val="pct10" w:color="auto" w:fill="FFFFFF"/>
        </w:rPr>
        <w:t>备注：上述空格内容应填写而未进行填写的，不予认定为小微企业。</w:t>
      </w:r>
    </w:p>
    <w:p w14:paraId="18B024C0" w14:textId="77777777" w:rsidR="00202FBF" w:rsidRDefault="00DC2429">
      <w:pPr>
        <w:pStyle w:val="af1"/>
        <w:snapToGrid w:val="0"/>
        <w:spacing w:beforeLines="0" w:afterLines="0" w:line="360" w:lineRule="auto"/>
        <w:ind w:firstLineChars="200" w:firstLine="480"/>
        <w:jc w:val="left"/>
        <w:rPr>
          <w:bCs/>
        </w:rPr>
      </w:pPr>
      <w:r>
        <w:rPr>
          <w:rFonts w:hint="eastAsia"/>
          <w:bCs/>
        </w:rPr>
        <w:t>2、本公司参加本项目采购活动提供本企业制造的货物，由本企业承担工程、提供服务，或者提供其他（请填写：小型、微型）企业制造的货物。本条所称货物不包括使用中大型企业注册商标的货物。</w:t>
      </w:r>
    </w:p>
    <w:p w14:paraId="387E9552" w14:textId="77777777" w:rsidR="00202FBF" w:rsidRDefault="00DC2429">
      <w:pPr>
        <w:pStyle w:val="af1"/>
        <w:snapToGrid w:val="0"/>
        <w:spacing w:beforeLines="0" w:afterLines="0" w:line="360" w:lineRule="auto"/>
        <w:ind w:firstLineChars="200" w:firstLine="482"/>
        <w:jc w:val="left"/>
        <w:rPr>
          <w:b/>
          <w:bCs/>
          <w:u w:val="single"/>
          <w:shd w:val="pct10" w:color="auto" w:fill="FFFFFF"/>
        </w:rPr>
      </w:pPr>
      <w:r>
        <w:rPr>
          <w:rFonts w:hint="eastAsia"/>
          <w:b/>
          <w:bCs/>
          <w:u w:val="single"/>
          <w:shd w:val="pct10" w:color="auto" w:fill="FFFFFF"/>
        </w:rPr>
        <w:t>本公司对上述声明的真实性负责。如有虚假，将依法承担相应责任。</w:t>
      </w:r>
    </w:p>
    <w:p w14:paraId="6B332DC6" w14:textId="77777777" w:rsidR="00202FBF" w:rsidRDefault="00202FBF">
      <w:pPr>
        <w:pStyle w:val="af1"/>
        <w:snapToGrid w:val="0"/>
        <w:spacing w:beforeLines="0" w:afterLines="0" w:line="360" w:lineRule="auto"/>
        <w:jc w:val="left"/>
        <w:rPr>
          <w:bCs/>
        </w:rPr>
      </w:pPr>
    </w:p>
    <w:p w14:paraId="256FED9B" w14:textId="77777777" w:rsidR="00202FBF" w:rsidRDefault="00202FBF">
      <w:pPr>
        <w:pStyle w:val="af1"/>
        <w:snapToGrid w:val="0"/>
        <w:spacing w:beforeLines="0" w:afterLines="0" w:line="360" w:lineRule="auto"/>
        <w:jc w:val="left"/>
        <w:rPr>
          <w:bCs/>
        </w:rPr>
      </w:pPr>
    </w:p>
    <w:p w14:paraId="51FB23B5" w14:textId="77777777" w:rsidR="00202FBF" w:rsidRDefault="00DC2429">
      <w:pPr>
        <w:pStyle w:val="af1"/>
        <w:snapToGrid w:val="0"/>
        <w:spacing w:beforeLines="0" w:afterLines="0" w:line="240" w:lineRule="auto"/>
        <w:rPr>
          <w:rFonts w:hAnsi="宋体"/>
          <w:spacing w:val="20"/>
        </w:rPr>
      </w:pPr>
      <w:r>
        <w:rPr>
          <w:rFonts w:hAnsi="宋体" w:hint="eastAsia"/>
          <w:spacing w:val="20"/>
        </w:rPr>
        <w:t xml:space="preserve">法定代表人签字（或盖章）：            投标人（盖章）： </w:t>
      </w:r>
    </w:p>
    <w:p w14:paraId="2A95ACC6" w14:textId="77777777" w:rsidR="00202FBF" w:rsidRDefault="00202FBF">
      <w:pPr>
        <w:snapToGrid w:val="0"/>
        <w:spacing w:line="360" w:lineRule="auto"/>
        <w:jc w:val="center"/>
        <w:rPr>
          <w:rFonts w:ascii="宋体" w:hAnsi="宋体"/>
          <w:sz w:val="24"/>
        </w:rPr>
      </w:pPr>
    </w:p>
    <w:p w14:paraId="4B11EF7C" w14:textId="77777777" w:rsidR="00202FBF" w:rsidRDefault="00DC2429">
      <w:pPr>
        <w:snapToGrid w:val="0"/>
        <w:spacing w:line="360" w:lineRule="auto"/>
        <w:jc w:val="center"/>
      </w:pPr>
      <w:r>
        <w:rPr>
          <w:rFonts w:hint="eastAsia"/>
        </w:rPr>
        <w:t xml:space="preserve">                                             </w:t>
      </w:r>
      <w:r>
        <w:rPr>
          <w:rFonts w:hint="eastAsia"/>
        </w:rPr>
        <w:t>日期</w:t>
      </w:r>
      <w:r>
        <w:rPr>
          <w:rFonts w:hint="eastAsia"/>
        </w:rPr>
        <w:t>:_____</w:t>
      </w:r>
      <w:r>
        <w:rPr>
          <w:rFonts w:hint="eastAsia"/>
        </w:rPr>
        <w:t>年</w:t>
      </w:r>
      <w:r>
        <w:rPr>
          <w:rFonts w:hint="eastAsia"/>
        </w:rPr>
        <w:t>___</w:t>
      </w:r>
      <w:r>
        <w:rPr>
          <w:rFonts w:hint="eastAsia"/>
        </w:rPr>
        <w:t>月</w:t>
      </w:r>
      <w:r>
        <w:rPr>
          <w:rFonts w:hint="eastAsia"/>
        </w:rPr>
        <w:t>___</w:t>
      </w:r>
      <w:r>
        <w:rPr>
          <w:rFonts w:hint="eastAsia"/>
        </w:rPr>
        <w:t>日</w:t>
      </w:r>
    </w:p>
    <w:p w14:paraId="0A1D53CC" w14:textId="77777777" w:rsidR="00202FBF" w:rsidRDefault="00202FBF">
      <w:pPr>
        <w:pStyle w:val="af1"/>
        <w:snapToGrid w:val="0"/>
        <w:spacing w:beforeLines="0" w:afterLines="0" w:line="240" w:lineRule="auto"/>
        <w:rPr>
          <w:rFonts w:hAnsi="宋体"/>
        </w:rPr>
      </w:pPr>
    </w:p>
    <w:p w14:paraId="2224743B" w14:textId="77777777" w:rsidR="00202FBF" w:rsidRDefault="00202FBF">
      <w:pPr>
        <w:snapToGrid w:val="0"/>
        <w:spacing w:line="360" w:lineRule="auto"/>
      </w:pPr>
    </w:p>
    <w:p w14:paraId="6B8BBAF8" w14:textId="77777777" w:rsidR="00202FBF" w:rsidRDefault="00DC2429">
      <w:pPr>
        <w:pStyle w:val="af1"/>
        <w:pageBreakBefore/>
        <w:snapToGrid w:val="0"/>
        <w:spacing w:beforeLines="0" w:afterLines="0" w:line="240" w:lineRule="auto"/>
        <w:rPr>
          <w:rFonts w:hAnsi="宋体"/>
        </w:rPr>
      </w:pPr>
      <w:r>
        <w:rPr>
          <w:rFonts w:hAnsi="宋体" w:hint="eastAsia"/>
        </w:rPr>
        <w:lastRenderedPageBreak/>
        <w:t>17.产品适用政府采购政策情况表</w:t>
      </w:r>
    </w:p>
    <w:p w14:paraId="6A90BD7E" w14:textId="77777777" w:rsidR="00202FBF" w:rsidRDefault="00202FBF">
      <w:pPr>
        <w:pStyle w:val="af1"/>
        <w:snapToGrid w:val="0"/>
        <w:spacing w:beforeLines="0" w:afterLines="0" w:line="240" w:lineRule="auto"/>
        <w:jc w:val="center"/>
        <w:rPr>
          <w:b/>
        </w:rPr>
      </w:pPr>
    </w:p>
    <w:p w14:paraId="4DC27F49" w14:textId="77777777" w:rsidR="00202FBF" w:rsidRDefault="00DC2429">
      <w:pPr>
        <w:pStyle w:val="af1"/>
        <w:snapToGrid w:val="0"/>
        <w:spacing w:beforeLines="0" w:afterLines="0" w:line="240" w:lineRule="auto"/>
        <w:jc w:val="center"/>
        <w:rPr>
          <w:b/>
        </w:rPr>
      </w:pPr>
      <w:r>
        <w:rPr>
          <w:rFonts w:hint="eastAsia"/>
          <w:b/>
        </w:rPr>
        <w:t>产品适用政府采购政策情况表</w:t>
      </w:r>
    </w:p>
    <w:p w14:paraId="3999FEAB" w14:textId="77777777" w:rsidR="00202FBF" w:rsidRDefault="00202FBF" w:rsidP="005715F6">
      <w:pPr>
        <w:snapToGrid w:val="0"/>
        <w:spacing w:beforeLines="50" w:before="120" w:after="50" w:line="360" w:lineRule="auto"/>
        <w:jc w:val="center"/>
        <w:rPr>
          <w:rFonts w:ascii="宋体" w:hAnsi="宋体"/>
          <w:bCs/>
          <w:color w:val="000000"/>
          <w:sz w:val="24"/>
        </w:rPr>
      </w:pPr>
    </w:p>
    <w:p w14:paraId="63CBB638" w14:textId="77777777" w:rsidR="00202FBF" w:rsidRDefault="00202FBF">
      <w:pPr>
        <w:pStyle w:val="af1"/>
        <w:snapToGrid w:val="0"/>
        <w:spacing w:beforeLines="0" w:afterLines="0" w:line="240" w:lineRule="auto"/>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268"/>
        <w:gridCol w:w="1706"/>
        <w:gridCol w:w="1706"/>
        <w:gridCol w:w="1706"/>
      </w:tblGrid>
      <w:tr w:rsidR="00202FBF" w14:paraId="0D3B59EA" w14:textId="77777777">
        <w:tc>
          <w:tcPr>
            <w:tcW w:w="959" w:type="dxa"/>
            <w:vMerge w:val="restart"/>
            <w:vAlign w:val="center"/>
          </w:tcPr>
          <w:p w14:paraId="191A62DB" w14:textId="77777777" w:rsidR="00202FBF" w:rsidRDefault="00DC2429">
            <w:pPr>
              <w:pStyle w:val="af1"/>
              <w:snapToGrid w:val="0"/>
              <w:spacing w:beforeLines="0" w:afterLines="0" w:line="240" w:lineRule="auto"/>
              <w:jc w:val="center"/>
              <w:rPr>
                <w:sz w:val="21"/>
                <w:szCs w:val="21"/>
              </w:rPr>
            </w:pPr>
            <w:r>
              <w:rPr>
                <w:rFonts w:hint="eastAsia"/>
                <w:sz w:val="21"/>
                <w:szCs w:val="21"/>
              </w:rPr>
              <w:t>小企业扶持政策</w:t>
            </w:r>
          </w:p>
        </w:tc>
        <w:tc>
          <w:tcPr>
            <w:tcW w:w="7386" w:type="dxa"/>
            <w:gridSpan w:val="4"/>
          </w:tcPr>
          <w:p w14:paraId="244F1D3D" w14:textId="77777777" w:rsidR="00202FBF" w:rsidRDefault="00DC2429">
            <w:pPr>
              <w:pStyle w:val="af1"/>
              <w:snapToGrid w:val="0"/>
              <w:spacing w:beforeLines="0" w:afterLines="0" w:line="240" w:lineRule="auto"/>
              <w:jc w:val="left"/>
              <w:rPr>
                <w:sz w:val="21"/>
                <w:szCs w:val="21"/>
              </w:rPr>
            </w:pPr>
            <w:r>
              <w:rPr>
                <w:rFonts w:hint="eastAsia"/>
                <w:sz w:val="21"/>
                <w:szCs w:val="21"/>
              </w:rPr>
              <w:t>如属所列情形的，请在括号内打“√”</w:t>
            </w:r>
          </w:p>
          <w:p w14:paraId="0A21710C" w14:textId="77777777" w:rsidR="00202FBF" w:rsidRDefault="00DC2429">
            <w:pPr>
              <w:pStyle w:val="af1"/>
              <w:snapToGrid w:val="0"/>
              <w:spacing w:beforeLines="0" w:afterLines="0" w:line="240" w:lineRule="auto"/>
              <w:jc w:val="left"/>
              <w:rPr>
                <w:sz w:val="21"/>
                <w:szCs w:val="21"/>
              </w:rPr>
            </w:pPr>
            <w:r>
              <w:rPr>
                <w:rFonts w:hint="eastAsia"/>
                <w:sz w:val="21"/>
                <w:szCs w:val="21"/>
              </w:rPr>
              <w:t>（ ）小型、微型企业投标且提供本企业制造的产品。</w:t>
            </w:r>
          </w:p>
          <w:p w14:paraId="3FFAA291" w14:textId="77777777" w:rsidR="00202FBF" w:rsidRDefault="00DC2429">
            <w:pPr>
              <w:pStyle w:val="af1"/>
              <w:snapToGrid w:val="0"/>
              <w:spacing w:beforeLines="0" w:afterLines="0" w:line="240" w:lineRule="auto"/>
              <w:jc w:val="left"/>
              <w:rPr>
                <w:sz w:val="21"/>
                <w:szCs w:val="21"/>
              </w:rPr>
            </w:pPr>
            <w:r>
              <w:rPr>
                <w:rFonts w:hint="eastAsia"/>
                <w:sz w:val="21"/>
                <w:szCs w:val="21"/>
              </w:rPr>
              <w:t>（ ）小微企业投标且提供其它小型、微型企业产品的，请填写下表内容</w:t>
            </w:r>
          </w:p>
        </w:tc>
      </w:tr>
      <w:tr w:rsidR="00202FBF" w14:paraId="23B5A8AA" w14:textId="77777777">
        <w:tc>
          <w:tcPr>
            <w:tcW w:w="959" w:type="dxa"/>
            <w:vMerge/>
          </w:tcPr>
          <w:p w14:paraId="38F51331" w14:textId="77777777" w:rsidR="00202FBF" w:rsidRDefault="00202FBF">
            <w:pPr>
              <w:pStyle w:val="af1"/>
              <w:snapToGrid w:val="0"/>
              <w:spacing w:beforeLines="0" w:afterLines="0" w:line="240" w:lineRule="auto"/>
              <w:jc w:val="center"/>
              <w:rPr>
                <w:sz w:val="21"/>
                <w:szCs w:val="21"/>
              </w:rPr>
            </w:pPr>
          </w:p>
        </w:tc>
        <w:tc>
          <w:tcPr>
            <w:tcW w:w="2268" w:type="dxa"/>
          </w:tcPr>
          <w:p w14:paraId="2CEE0695" w14:textId="77777777" w:rsidR="00202FBF" w:rsidRDefault="00DC2429">
            <w:pPr>
              <w:pStyle w:val="af1"/>
              <w:snapToGrid w:val="0"/>
              <w:spacing w:beforeLines="0" w:afterLines="0" w:line="240" w:lineRule="auto"/>
              <w:jc w:val="center"/>
              <w:rPr>
                <w:sz w:val="21"/>
                <w:szCs w:val="21"/>
              </w:rPr>
            </w:pPr>
            <w:r>
              <w:rPr>
                <w:rFonts w:hint="eastAsia"/>
                <w:sz w:val="21"/>
                <w:szCs w:val="21"/>
              </w:rPr>
              <w:t>产品名称（品牌、型号）</w:t>
            </w:r>
          </w:p>
        </w:tc>
        <w:tc>
          <w:tcPr>
            <w:tcW w:w="1706" w:type="dxa"/>
          </w:tcPr>
          <w:p w14:paraId="427F5C6B" w14:textId="77777777" w:rsidR="00202FBF" w:rsidRDefault="00DC2429">
            <w:pPr>
              <w:pStyle w:val="af1"/>
              <w:snapToGrid w:val="0"/>
              <w:spacing w:beforeLines="0" w:afterLines="0" w:line="240" w:lineRule="auto"/>
              <w:jc w:val="center"/>
              <w:rPr>
                <w:sz w:val="21"/>
                <w:szCs w:val="21"/>
              </w:rPr>
            </w:pPr>
            <w:r>
              <w:rPr>
                <w:rFonts w:hint="eastAsia"/>
                <w:sz w:val="21"/>
                <w:szCs w:val="21"/>
              </w:rPr>
              <w:t>制造商</w:t>
            </w:r>
          </w:p>
        </w:tc>
        <w:tc>
          <w:tcPr>
            <w:tcW w:w="1706" w:type="dxa"/>
          </w:tcPr>
          <w:p w14:paraId="2B0949FE" w14:textId="77777777" w:rsidR="00202FBF" w:rsidRDefault="00DC2429">
            <w:pPr>
              <w:pStyle w:val="af1"/>
              <w:snapToGrid w:val="0"/>
              <w:spacing w:beforeLines="0" w:afterLines="0" w:line="240" w:lineRule="auto"/>
              <w:jc w:val="center"/>
              <w:rPr>
                <w:sz w:val="21"/>
                <w:szCs w:val="21"/>
              </w:rPr>
            </w:pPr>
            <w:r>
              <w:rPr>
                <w:rFonts w:hint="eastAsia"/>
                <w:sz w:val="21"/>
                <w:szCs w:val="21"/>
              </w:rPr>
              <w:t>制造商企业类型</w:t>
            </w:r>
          </w:p>
        </w:tc>
        <w:tc>
          <w:tcPr>
            <w:tcW w:w="1706" w:type="dxa"/>
          </w:tcPr>
          <w:p w14:paraId="1E6855F0" w14:textId="77777777" w:rsidR="00202FBF" w:rsidRDefault="00DC2429">
            <w:pPr>
              <w:pStyle w:val="af1"/>
              <w:snapToGrid w:val="0"/>
              <w:spacing w:beforeLines="0" w:afterLines="0" w:line="240" w:lineRule="auto"/>
              <w:jc w:val="center"/>
              <w:rPr>
                <w:sz w:val="21"/>
                <w:szCs w:val="21"/>
              </w:rPr>
            </w:pPr>
            <w:r>
              <w:rPr>
                <w:rFonts w:hint="eastAsia"/>
                <w:sz w:val="21"/>
                <w:szCs w:val="21"/>
              </w:rPr>
              <w:t>金额</w:t>
            </w:r>
          </w:p>
        </w:tc>
      </w:tr>
      <w:tr w:rsidR="00202FBF" w14:paraId="41BE075D" w14:textId="77777777">
        <w:tc>
          <w:tcPr>
            <w:tcW w:w="959" w:type="dxa"/>
            <w:vMerge/>
          </w:tcPr>
          <w:p w14:paraId="0B143862" w14:textId="77777777" w:rsidR="00202FBF" w:rsidRDefault="00202FBF">
            <w:pPr>
              <w:pStyle w:val="af1"/>
              <w:snapToGrid w:val="0"/>
              <w:spacing w:beforeLines="0" w:afterLines="0" w:line="240" w:lineRule="auto"/>
              <w:jc w:val="center"/>
              <w:rPr>
                <w:sz w:val="21"/>
                <w:szCs w:val="21"/>
              </w:rPr>
            </w:pPr>
          </w:p>
        </w:tc>
        <w:tc>
          <w:tcPr>
            <w:tcW w:w="2268" w:type="dxa"/>
          </w:tcPr>
          <w:p w14:paraId="21C3CB0A" w14:textId="77777777" w:rsidR="00202FBF" w:rsidRDefault="00202FBF">
            <w:pPr>
              <w:pStyle w:val="af1"/>
              <w:snapToGrid w:val="0"/>
              <w:spacing w:beforeLines="0" w:afterLines="0" w:line="240" w:lineRule="auto"/>
              <w:jc w:val="center"/>
              <w:rPr>
                <w:sz w:val="21"/>
                <w:szCs w:val="21"/>
              </w:rPr>
            </w:pPr>
          </w:p>
        </w:tc>
        <w:tc>
          <w:tcPr>
            <w:tcW w:w="1706" w:type="dxa"/>
          </w:tcPr>
          <w:p w14:paraId="6F510463" w14:textId="77777777" w:rsidR="00202FBF" w:rsidRDefault="00202FBF">
            <w:pPr>
              <w:pStyle w:val="af1"/>
              <w:snapToGrid w:val="0"/>
              <w:spacing w:beforeLines="0" w:afterLines="0" w:line="240" w:lineRule="auto"/>
              <w:jc w:val="center"/>
              <w:rPr>
                <w:sz w:val="21"/>
                <w:szCs w:val="21"/>
              </w:rPr>
            </w:pPr>
          </w:p>
        </w:tc>
        <w:tc>
          <w:tcPr>
            <w:tcW w:w="1706" w:type="dxa"/>
          </w:tcPr>
          <w:p w14:paraId="12224E4B" w14:textId="77777777" w:rsidR="00202FBF" w:rsidRDefault="00202FBF">
            <w:pPr>
              <w:pStyle w:val="af1"/>
              <w:snapToGrid w:val="0"/>
              <w:spacing w:beforeLines="0" w:afterLines="0" w:line="240" w:lineRule="auto"/>
              <w:jc w:val="center"/>
              <w:rPr>
                <w:sz w:val="21"/>
                <w:szCs w:val="21"/>
              </w:rPr>
            </w:pPr>
          </w:p>
        </w:tc>
        <w:tc>
          <w:tcPr>
            <w:tcW w:w="1706" w:type="dxa"/>
          </w:tcPr>
          <w:p w14:paraId="49223E54" w14:textId="77777777" w:rsidR="00202FBF" w:rsidRDefault="00202FBF">
            <w:pPr>
              <w:pStyle w:val="af1"/>
              <w:snapToGrid w:val="0"/>
              <w:spacing w:beforeLines="0" w:afterLines="0" w:line="240" w:lineRule="auto"/>
              <w:jc w:val="center"/>
              <w:rPr>
                <w:sz w:val="21"/>
                <w:szCs w:val="21"/>
              </w:rPr>
            </w:pPr>
          </w:p>
        </w:tc>
      </w:tr>
      <w:tr w:rsidR="00202FBF" w14:paraId="14376A32" w14:textId="77777777">
        <w:tc>
          <w:tcPr>
            <w:tcW w:w="959" w:type="dxa"/>
            <w:vMerge/>
          </w:tcPr>
          <w:p w14:paraId="322D5560" w14:textId="77777777" w:rsidR="00202FBF" w:rsidRDefault="00202FBF">
            <w:pPr>
              <w:pStyle w:val="af1"/>
              <w:snapToGrid w:val="0"/>
              <w:spacing w:beforeLines="0" w:afterLines="0" w:line="240" w:lineRule="auto"/>
              <w:jc w:val="center"/>
              <w:rPr>
                <w:sz w:val="21"/>
                <w:szCs w:val="21"/>
              </w:rPr>
            </w:pPr>
          </w:p>
        </w:tc>
        <w:tc>
          <w:tcPr>
            <w:tcW w:w="2268" w:type="dxa"/>
          </w:tcPr>
          <w:p w14:paraId="10310E82" w14:textId="77777777" w:rsidR="00202FBF" w:rsidRDefault="00202FBF">
            <w:pPr>
              <w:pStyle w:val="af1"/>
              <w:snapToGrid w:val="0"/>
              <w:spacing w:beforeLines="0" w:afterLines="0" w:line="240" w:lineRule="auto"/>
              <w:jc w:val="center"/>
              <w:rPr>
                <w:sz w:val="21"/>
                <w:szCs w:val="21"/>
              </w:rPr>
            </w:pPr>
          </w:p>
        </w:tc>
        <w:tc>
          <w:tcPr>
            <w:tcW w:w="1706" w:type="dxa"/>
          </w:tcPr>
          <w:p w14:paraId="45064168" w14:textId="77777777" w:rsidR="00202FBF" w:rsidRDefault="00202FBF">
            <w:pPr>
              <w:pStyle w:val="af1"/>
              <w:snapToGrid w:val="0"/>
              <w:spacing w:beforeLines="0" w:afterLines="0" w:line="240" w:lineRule="auto"/>
              <w:jc w:val="center"/>
              <w:rPr>
                <w:sz w:val="21"/>
                <w:szCs w:val="21"/>
              </w:rPr>
            </w:pPr>
          </w:p>
        </w:tc>
        <w:tc>
          <w:tcPr>
            <w:tcW w:w="1706" w:type="dxa"/>
          </w:tcPr>
          <w:p w14:paraId="1C0804C1" w14:textId="77777777" w:rsidR="00202FBF" w:rsidRDefault="00202FBF">
            <w:pPr>
              <w:pStyle w:val="af1"/>
              <w:snapToGrid w:val="0"/>
              <w:spacing w:beforeLines="0" w:afterLines="0" w:line="240" w:lineRule="auto"/>
              <w:jc w:val="center"/>
              <w:rPr>
                <w:sz w:val="21"/>
                <w:szCs w:val="21"/>
              </w:rPr>
            </w:pPr>
          </w:p>
        </w:tc>
        <w:tc>
          <w:tcPr>
            <w:tcW w:w="1706" w:type="dxa"/>
          </w:tcPr>
          <w:p w14:paraId="7AAB2F02" w14:textId="77777777" w:rsidR="00202FBF" w:rsidRDefault="00202FBF">
            <w:pPr>
              <w:pStyle w:val="af1"/>
              <w:snapToGrid w:val="0"/>
              <w:spacing w:beforeLines="0" w:afterLines="0" w:line="240" w:lineRule="auto"/>
              <w:jc w:val="center"/>
              <w:rPr>
                <w:sz w:val="21"/>
                <w:szCs w:val="21"/>
              </w:rPr>
            </w:pPr>
          </w:p>
        </w:tc>
      </w:tr>
      <w:tr w:rsidR="00202FBF" w14:paraId="7FED9BA5" w14:textId="77777777">
        <w:tc>
          <w:tcPr>
            <w:tcW w:w="959" w:type="dxa"/>
            <w:vMerge/>
          </w:tcPr>
          <w:p w14:paraId="2CF1CD6B" w14:textId="77777777" w:rsidR="00202FBF" w:rsidRDefault="00202FBF">
            <w:pPr>
              <w:pStyle w:val="af1"/>
              <w:snapToGrid w:val="0"/>
              <w:spacing w:beforeLines="0" w:afterLines="0" w:line="240" w:lineRule="auto"/>
              <w:jc w:val="center"/>
              <w:rPr>
                <w:sz w:val="21"/>
                <w:szCs w:val="21"/>
              </w:rPr>
            </w:pPr>
          </w:p>
        </w:tc>
        <w:tc>
          <w:tcPr>
            <w:tcW w:w="2268" w:type="dxa"/>
          </w:tcPr>
          <w:p w14:paraId="53623FC3" w14:textId="77777777" w:rsidR="00202FBF" w:rsidRDefault="00202FBF">
            <w:pPr>
              <w:pStyle w:val="af1"/>
              <w:snapToGrid w:val="0"/>
              <w:spacing w:beforeLines="0" w:afterLines="0" w:line="240" w:lineRule="auto"/>
              <w:jc w:val="center"/>
              <w:rPr>
                <w:sz w:val="21"/>
                <w:szCs w:val="21"/>
              </w:rPr>
            </w:pPr>
          </w:p>
        </w:tc>
        <w:tc>
          <w:tcPr>
            <w:tcW w:w="1706" w:type="dxa"/>
          </w:tcPr>
          <w:p w14:paraId="7B34F706" w14:textId="77777777" w:rsidR="00202FBF" w:rsidRDefault="00202FBF">
            <w:pPr>
              <w:pStyle w:val="af1"/>
              <w:snapToGrid w:val="0"/>
              <w:spacing w:beforeLines="0" w:afterLines="0" w:line="240" w:lineRule="auto"/>
              <w:jc w:val="center"/>
              <w:rPr>
                <w:sz w:val="21"/>
                <w:szCs w:val="21"/>
              </w:rPr>
            </w:pPr>
          </w:p>
        </w:tc>
        <w:tc>
          <w:tcPr>
            <w:tcW w:w="1706" w:type="dxa"/>
          </w:tcPr>
          <w:p w14:paraId="39F5A38E" w14:textId="77777777" w:rsidR="00202FBF" w:rsidRDefault="00202FBF">
            <w:pPr>
              <w:pStyle w:val="af1"/>
              <w:snapToGrid w:val="0"/>
              <w:spacing w:beforeLines="0" w:afterLines="0" w:line="240" w:lineRule="auto"/>
              <w:jc w:val="center"/>
              <w:rPr>
                <w:sz w:val="21"/>
                <w:szCs w:val="21"/>
              </w:rPr>
            </w:pPr>
          </w:p>
        </w:tc>
        <w:tc>
          <w:tcPr>
            <w:tcW w:w="1706" w:type="dxa"/>
          </w:tcPr>
          <w:p w14:paraId="1F905A86" w14:textId="77777777" w:rsidR="00202FBF" w:rsidRDefault="00202FBF">
            <w:pPr>
              <w:pStyle w:val="af1"/>
              <w:snapToGrid w:val="0"/>
              <w:spacing w:beforeLines="0" w:afterLines="0" w:line="240" w:lineRule="auto"/>
              <w:jc w:val="center"/>
              <w:rPr>
                <w:sz w:val="21"/>
                <w:szCs w:val="21"/>
              </w:rPr>
            </w:pPr>
          </w:p>
        </w:tc>
      </w:tr>
      <w:tr w:rsidR="00202FBF" w14:paraId="37799930" w14:textId="77777777">
        <w:tc>
          <w:tcPr>
            <w:tcW w:w="959" w:type="dxa"/>
            <w:vMerge/>
          </w:tcPr>
          <w:p w14:paraId="59790865" w14:textId="77777777" w:rsidR="00202FBF" w:rsidRDefault="00202FBF">
            <w:pPr>
              <w:pStyle w:val="af1"/>
              <w:snapToGrid w:val="0"/>
              <w:spacing w:beforeLines="0" w:afterLines="0" w:line="240" w:lineRule="auto"/>
              <w:jc w:val="center"/>
              <w:rPr>
                <w:sz w:val="21"/>
                <w:szCs w:val="21"/>
              </w:rPr>
            </w:pPr>
          </w:p>
        </w:tc>
        <w:tc>
          <w:tcPr>
            <w:tcW w:w="5680" w:type="dxa"/>
            <w:gridSpan w:val="3"/>
          </w:tcPr>
          <w:p w14:paraId="1343E37C" w14:textId="77777777" w:rsidR="00202FBF" w:rsidRDefault="00DC2429">
            <w:pPr>
              <w:pStyle w:val="af1"/>
              <w:snapToGrid w:val="0"/>
              <w:spacing w:beforeLines="0" w:afterLines="0" w:line="240" w:lineRule="auto"/>
              <w:jc w:val="center"/>
              <w:rPr>
                <w:sz w:val="21"/>
                <w:szCs w:val="21"/>
              </w:rPr>
            </w:pPr>
            <w:r>
              <w:rPr>
                <w:rFonts w:hint="eastAsia"/>
                <w:sz w:val="21"/>
                <w:szCs w:val="21"/>
              </w:rPr>
              <w:t>小型、微型企业产品金额合计</w:t>
            </w:r>
          </w:p>
        </w:tc>
        <w:tc>
          <w:tcPr>
            <w:tcW w:w="1706" w:type="dxa"/>
          </w:tcPr>
          <w:p w14:paraId="2E7AC8E4" w14:textId="77777777" w:rsidR="00202FBF" w:rsidRDefault="00202FBF">
            <w:pPr>
              <w:pStyle w:val="af1"/>
              <w:snapToGrid w:val="0"/>
              <w:spacing w:beforeLines="0" w:afterLines="0" w:line="240" w:lineRule="auto"/>
              <w:jc w:val="center"/>
              <w:rPr>
                <w:sz w:val="21"/>
                <w:szCs w:val="21"/>
              </w:rPr>
            </w:pPr>
          </w:p>
        </w:tc>
      </w:tr>
    </w:tbl>
    <w:p w14:paraId="4EF68F6B" w14:textId="77777777" w:rsidR="00202FBF" w:rsidRDefault="00DC2429">
      <w:pPr>
        <w:pStyle w:val="af1"/>
        <w:snapToGrid w:val="0"/>
        <w:spacing w:beforeLines="0" w:afterLines="0" w:line="240" w:lineRule="auto"/>
        <w:jc w:val="left"/>
        <w:rPr>
          <w:sz w:val="21"/>
          <w:szCs w:val="21"/>
        </w:rPr>
      </w:pPr>
      <w:r>
        <w:rPr>
          <w:rFonts w:hint="eastAsia"/>
          <w:sz w:val="21"/>
          <w:szCs w:val="21"/>
        </w:rPr>
        <w:t>填报要求：</w:t>
      </w:r>
    </w:p>
    <w:p w14:paraId="63E8D290" w14:textId="77777777" w:rsidR="00202FBF" w:rsidRDefault="00DC2429">
      <w:pPr>
        <w:pStyle w:val="af1"/>
        <w:numPr>
          <w:ilvl w:val="0"/>
          <w:numId w:val="6"/>
        </w:numPr>
        <w:snapToGrid w:val="0"/>
        <w:spacing w:beforeLines="0" w:afterLines="0" w:line="240" w:lineRule="auto"/>
        <w:jc w:val="left"/>
        <w:rPr>
          <w:sz w:val="21"/>
          <w:szCs w:val="21"/>
        </w:rPr>
      </w:pPr>
      <w:r>
        <w:rPr>
          <w:rFonts w:hint="eastAsia"/>
          <w:sz w:val="21"/>
          <w:szCs w:val="21"/>
        </w:rPr>
        <w:t>本表的产品名称、规格型号和注册商标、金额与《报价明细表》一致。</w:t>
      </w:r>
    </w:p>
    <w:p w14:paraId="75E2BE38" w14:textId="77777777" w:rsidR="00202FBF" w:rsidRDefault="00DC2429">
      <w:pPr>
        <w:pStyle w:val="af1"/>
        <w:numPr>
          <w:ilvl w:val="0"/>
          <w:numId w:val="6"/>
        </w:numPr>
        <w:snapToGrid w:val="0"/>
        <w:spacing w:beforeLines="0" w:afterLines="0" w:line="240" w:lineRule="auto"/>
        <w:jc w:val="left"/>
        <w:rPr>
          <w:b/>
          <w:sz w:val="21"/>
          <w:szCs w:val="21"/>
          <w:u w:val="single"/>
          <w:shd w:val="pct10" w:color="auto" w:fill="FFFFFF"/>
        </w:rPr>
      </w:pPr>
      <w:r>
        <w:rPr>
          <w:rFonts w:hint="eastAsia"/>
          <w:b/>
          <w:sz w:val="21"/>
          <w:szCs w:val="21"/>
          <w:u w:val="single"/>
          <w:shd w:val="pct10" w:color="auto" w:fill="FFFFFF"/>
        </w:rPr>
        <w:t>报价明细表中产品制造商如为小型或微型企业的，需填写“制造商企业类型”栏，填写内容为“小型”或微型，同时按招标文件要求相应提供该制造商为小型或微型企业的证明资料，否则不予认定为小微企业资格。</w:t>
      </w:r>
    </w:p>
    <w:p w14:paraId="16A8575E" w14:textId="77777777" w:rsidR="00202FBF" w:rsidRDefault="00DC2429">
      <w:pPr>
        <w:pStyle w:val="af1"/>
        <w:numPr>
          <w:ilvl w:val="0"/>
          <w:numId w:val="6"/>
        </w:numPr>
        <w:snapToGrid w:val="0"/>
        <w:spacing w:beforeLines="0" w:afterLines="0" w:line="240" w:lineRule="auto"/>
        <w:jc w:val="left"/>
        <w:rPr>
          <w:b/>
          <w:sz w:val="21"/>
          <w:szCs w:val="21"/>
          <w:u w:val="single"/>
          <w:shd w:val="pct10" w:color="auto" w:fill="FFFFFF"/>
        </w:rPr>
      </w:pPr>
      <w:r>
        <w:rPr>
          <w:rFonts w:hint="eastAsia"/>
          <w:sz w:val="21"/>
          <w:szCs w:val="21"/>
        </w:rPr>
        <w:t>小型、微型企业提供中型企业制造的货物的，视同为中型企业。</w:t>
      </w:r>
    </w:p>
    <w:p w14:paraId="532C6FB6" w14:textId="77777777" w:rsidR="00202FBF" w:rsidRDefault="00202FBF">
      <w:pPr>
        <w:rPr>
          <w:rFonts w:ascii="宋体" w:hAnsi="宋体"/>
          <w:color w:val="FF0000"/>
        </w:rPr>
      </w:pPr>
    </w:p>
    <w:p w14:paraId="6AC68CA8" w14:textId="77777777" w:rsidR="00202FBF" w:rsidRDefault="00202FBF">
      <w:pPr>
        <w:rPr>
          <w:rFonts w:ascii="宋体" w:hAnsi="宋体"/>
          <w:color w:val="000000"/>
        </w:rPr>
      </w:pPr>
    </w:p>
    <w:p w14:paraId="5E0EE651" w14:textId="77777777" w:rsidR="00202FBF" w:rsidRDefault="00202FBF">
      <w:pPr>
        <w:pStyle w:val="af1"/>
        <w:snapToGrid w:val="0"/>
        <w:spacing w:beforeLines="0" w:afterLines="0" w:line="360" w:lineRule="auto"/>
        <w:jc w:val="left"/>
        <w:rPr>
          <w:bCs/>
        </w:rPr>
      </w:pPr>
    </w:p>
    <w:p w14:paraId="7CA690CE" w14:textId="77777777" w:rsidR="00202FBF" w:rsidRDefault="00DC2429">
      <w:pPr>
        <w:pStyle w:val="af1"/>
        <w:snapToGrid w:val="0"/>
        <w:spacing w:beforeLines="0" w:afterLines="0" w:line="240" w:lineRule="auto"/>
        <w:rPr>
          <w:rFonts w:hAnsi="宋体"/>
          <w:spacing w:val="20"/>
        </w:rPr>
      </w:pPr>
      <w:r>
        <w:rPr>
          <w:rFonts w:hAnsi="宋体" w:hint="eastAsia"/>
          <w:spacing w:val="20"/>
        </w:rPr>
        <w:t xml:space="preserve">法定代表人签字（或盖章）：            投标人（盖章）： </w:t>
      </w:r>
    </w:p>
    <w:p w14:paraId="1D0E37CF" w14:textId="77777777" w:rsidR="00202FBF" w:rsidRDefault="00202FBF">
      <w:pPr>
        <w:snapToGrid w:val="0"/>
        <w:spacing w:line="360" w:lineRule="auto"/>
        <w:jc w:val="center"/>
        <w:rPr>
          <w:rFonts w:ascii="宋体" w:hAnsi="宋体"/>
          <w:sz w:val="24"/>
        </w:rPr>
      </w:pPr>
    </w:p>
    <w:p w14:paraId="457FB52C" w14:textId="77777777" w:rsidR="00202FBF" w:rsidRDefault="00DC2429">
      <w:pPr>
        <w:snapToGrid w:val="0"/>
        <w:spacing w:line="360" w:lineRule="auto"/>
        <w:jc w:val="center"/>
      </w:pPr>
      <w:r>
        <w:rPr>
          <w:rFonts w:hint="eastAsia"/>
        </w:rPr>
        <w:t xml:space="preserve">                                             </w:t>
      </w:r>
      <w:r>
        <w:rPr>
          <w:rFonts w:hint="eastAsia"/>
        </w:rPr>
        <w:t>日期</w:t>
      </w:r>
      <w:r>
        <w:rPr>
          <w:rFonts w:hint="eastAsia"/>
        </w:rPr>
        <w:t>:_____</w:t>
      </w:r>
      <w:r>
        <w:rPr>
          <w:rFonts w:hint="eastAsia"/>
        </w:rPr>
        <w:t>年</w:t>
      </w:r>
      <w:r>
        <w:rPr>
          <w:rFonts w:hint="eastAsia"/>
        </w:rPr>
        <w:t>___</w:t>
      </w:r>
      <w:r>
        <w:rPr>
          <w:rFonts w:hint="eastAsia"/>
        </w:rPr>
        <w:t>月</w:t>
      </w:r>
      <w:r>
        <w:rPr>
          <w:rFonts w:hint="eastAsia"/>
        </w:rPr>
        <w:t>___</w:t>
      </w:r>
      <w:r>
        <w:rPr>
          <w:rFonts w:hint="eastAsia"/>
        </w:rPr>
        <w:t>日</w:t>
      </w:r>
    </w:p>
    <w:p w14:paraId="4F5642EF" w14:textId="77777777" w:rsidR="00202FBF" w:rsidRDefault="00202FBF">
      <w:pPr>
        <w:rPr>
          <w:rFonts w:ascii="宋体" w:hAnsi="宋体"/>
          <w:color w:val="000000"/>
        </w:rPr>
      </w:pPr>
    </w:p>
    <w:p w14:paraId="3B529E85" w14:textId="77777777" w:rsidR="00202FBF" w:rsidRDefault="00202FBF">
      <w:pPr>
        <w:rPr>
          <w:rFonts w:ascii="宋体" w:hAnsi="宋体"/>
          <w:color w:val="000000"/>
        </w:rPr>
      </w:pPr>
    </w:p>
    <w:p w14:paraId="6B982A08" w14:textId="77777777" w:rsidR="00202FBF" w:rsidRDefault="00202FBF">
      <w:pPr>
        <w:rPr>
          <w:rFonts w:ascii="宋体" w:hAnsi="宋体"/>
          <w:color w:val="000000"/>
        </w:rPr>
      </w:pPr>
    </w:p>
    <w:p w14:paraId="47916D51" w14:textId="77777777" w:rsidR="00202FBF" w:rsidRDefault="00202FBF">
      <w:pPr>
        <w:rPr>
          <w:rFonts w:ascii="宋体" w:hAnsi="宋体"/>
          <w:color w:val="000000"/>
        </w:rPr>
      </w:pPr>
    </w:p>
    <w:p w14:paraId="311B925F" w14:textId="77777777" w:rsidR="00202FBF" w:rsidRDefault="00202FBF">
      <w:pPr>
        <w:rPr>
          <w:rFonts w:ascii="宋体" w:hAnsi="宋体"/>
          <w:color w:val="000000"/>
        </w:rPr>
      </w:pPr>
    </w:p>
    <w:p w14:paraId="09CB071B" w14:textId="77777777" w:rsidR="00202FBF" w:rsidRDefault="00202FBF">
      <w:pPr>
        <w:rPr>
          <w:rFonts w:ascii="宋体" w:hAnsi="宋体"/>
          <w:b/>
          <w:color w:val="00B050"/>
        </w:rPr>
      </w:pPr>
    </w:p>
    <w:sectPr w:rsidR="00202FBF" w:rsidSect="00202FBF">
      <w:footerReference w:type="even" r:id="rId17"/>
      <w:footerReference w:type="default" r:id="rId18"/>
      <w:pgSz w:w="11906" w:h="16838"/>
      <w:pgMar w:top="1247" w:right="1247" w:bottom="1247" w:left="1247" w:header="567" w:footer="454"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61E2B5" w14:textId="77777777" w:rsidR="005D34DF" w:rsidRDefault="005D34DF" w:rsidP="00202FBF">
      <w:r>
        <w:separator/>
      </w:r>
    </w:p>
  </w:endnote>
  <w:endnote w:type="continuationSeparator" w:id="0">
    <w:p w14:paraId="43376F39" w14:textId="77777777" w:rsidR="005D34DF" w:rsidRDefault="005D34DF" w:rsidP="00202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仿宋_GB2312">
    <w:altName w:val="仿宋"/>
    <w:charset w:val="86"/>
    <w:family w:val="modern"/>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ˎ̥">
    <w:altName w:val="Times New Roman"/>
    <w:charset w:val="00"/>
    <w:family w:val="roman"/>
    <w:pitch w:val="default"/>
    <w:sig w:usb0="00000000" w:usb1="00000000" w:usb2="00000000" w:usb3="00000000" w:csb0="00040001" w:csb1="00000000"/>
  </w:font>
  <w:font w:name="微软雅黑">
    <w:panose1 w:val="020B0503020204020204"/>
    <w:charset w:val="86"/>
    <w:family w:val="swiss"/>
    <w:pitch w:val="variable"/>
    <w:sig w:usb0="80000287" w:usb1="2ACF3C50" w:usb2="00000016" w:usb3="00000000" w:csb0="0004001F" w:csb1="00000000"/>
  </w:font>
  <w:font w:name="HelveticaNeueLT Std Lt">
    <w:altName w:val="新宋体"/>
    <w:charset w:val="86"/>
    <w:family w:val="auto"/>
    <w:pitch w:val="default"/>
    <w:sig w:usb0="00000000" w:usb1="0000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文鼎粗黑">
    <w:altName w:val="黑体"/>
    <w:charset w:val="86"/>
    <w:family w:val="modern"/>
    <w:pitch w:val="default"/>
    <w:sig w:usb0="00000000" w:usb1="00000000" w:usb2="00000010" w:usb3="00000000" w:csb0="00040000" w:csb1="00000000"/>
  </w:font>
  <w:font w:name="EtGsHeiBold">
    <w:altName w:val="黑体"/>
    <w:charset w:val="86"/>
    <w:family w:val="auto"/>
    <w:pitch w:val="default"/>
    <w:sig w:usb0="00000000" w:usb1="00000000" w:usb2="00000010" w:usb3="00000000" w:csb0="00040000" w:csb1="00000000"/>
  </w:font>
  <w:font w:name="Swis721 Lt BT">
    <w:altName w:val="Yu Gothic UI Semilight"/>
    <w:charset w:val="00"/>
    <w:family w:val="swiss"/>
    <w:pitch w:val="default"/>
  </w:font>
  <w:font w:name="华文中宋">
    <w:panose1 w:val="02010600040101010101"/>
    <w:charset w:val="86"/>
    <w:family w:val="auto"/>
    <w:pitch w:val="variable"/>
    <w:sig w:usb0="00000287" w:usb1="080F0000" w:usb2="00000010" w:usb3="00000000" w:csb0="0004009F" w:csb1="00000000"/>
  </w:font>
  <w:font w:name="长城仿宋">
    <w:altName w:val="黑体"/>
    <w:charset w:val="86"/>
    <w:family w:val="modern"/>
    <w:pitch w:val="default"/>
    <w:sig w:usb0="00000000" w:usb1="0000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昆仑仿宋">
    <w:altName w:val="仿宋"/>
    <w:charset w:val="86"/>
    <w:family w:val="modern"/>
    <w:pitch w:val="default"/>
    <w:sig w:usb0="00000000" w:usb1="00000000" w:usb2="00000010" w:usb3="00000000" w:csb0="00040000"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华文新魏">
    <w:panose1 w:val="02010800040101010101"/>
    <w:charset w:val="86"/>
    <w:family w:val="auto"/>
    <w:pitch w:val="variable"/>
    <w:sig w:usb0="00000001" w:usb1="080F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创艺简标宋">
    <w:altName w:val="黑体"/>
    <w:charset w:val="86"/>
    <w:family w:val="auto"/>
    <w:pitch w:val="default"/>
    <w:sig w:usb0="00000000" w:usb1="00000000" w:usb2="00000010" w:usb3="00000000" w:csb0="00040000" w:csb1="00000000"/>
  </w:font>
  <w:font w:name="【团子】请叫我天然萌 微博@团团团团团团团儿">
    <w:altName w:val="宋体"/>
    <w:charset w:val="86"/>
    <w:family w:val="auto"/>
    <w:pitch w:val="default"/>
    <w:sig w:usb0="00000000" w:usb1="00000000" w:usb2="0017FDFF" w:usb3="00000000" w:csb0="8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7D3E76" w14:textId="77777777" w:rsidR="00DC2429" w:rsidRDefault="00DC2429">
    <w:pPr>
      <w:pStyle w:val="af6"/>
      <w:framePr w:wrap="around" w:vAnchor="text" w:hAnchor="margin" w:xAlign="right" w:y="1"/>
      <w:rPr>
        <w:rStyle w:val="aff6"/>
      </w:rPr>
    </w:pPr>
    <w:r>
      <w:fldChar w:fldCharType="begin"/>
    </w:r>
    <w:r>
      <w:rPr>
        <w:rStyle w:val="aff6"/>
      </w:rPr>
      <w:instrText xml:space="preserve">PAGE  </w:instrText>
    </w:r>
    <w:r>
      <w:fldChar w:fldCharType="end"/>
    </w:r>
  </w:p>
  <w:p w14:paraId="28D215AD" w14:textId="77777777" w:rsidR="00DC2429" w:rsidRDefault="00DC2429">
    <w:pPr>
      <w:pStyle w:val="af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D31D3" w14:textId="77777777" w:rsidR="00DC2429" w:rsidRDefault="00DC2429">
    <w:pPr>
      <w:pStyle w:val="af6"/>
      <w:jc w:val="right"/>
    </w:pPr>
    <w:r>
      <w:fldChar w:fldCharType="begin"/>
    </w:r>
    <w:r>
      <w:instrText>PAGE   \* MERGEFORMAT</w:instrText>
    </w:r>
    <w:r>
      <w:fldChar w:fldCharType="separate"/>
    </w:r>
    <w:r w:rsidR="0018291E" w:rsidRPr="0018291E">
      <w:rPr>
        <w:noProof/>
        <w:lang w:val="zh-CN"/>
      </w:rPr>
      <w:t>2</w:t>
    </w:r>
    <w:r>
      <w:rPr>
        <w:lang w:val="zh-CN"/>
      </w:rPr>
      <w:fldChar w:fldCharType="end"/>
    </w:r>
  </w:p>
  <w:p w14:paraId="0BAD0FFF" w14:textId="77777777" w:rsidR="00DC2429" w:rsidRDefault="00DC2429">
    <w:pPr>
      <w:pStyle w:val="af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CCCDF" w14:textId="77777777" w:rsidR="00DC2429" w:rsidRDefault="00DC2429">
    <w:pPr>
      <w:pStyle w:val="af6"/>
      <w:framePr w:wrap="around" w:vAnchor="text" w:hAnchor="margin" w:xAlign="right" w:y="1"/>
      <w:rPr>
        <w:rStyle w:val="aff6"/>
      </w:rPr>
    </w:pPr>
    <w:r>
      <w:fldChar w:fldCharType="begin"/>
    </w:r>
    <w:r>
      <w:rPr>
        <w:rStyle w:val="aff6"/>
      </w:rPr>
      <w:instrText xml:space="preserve">PAGE  </w:instrText>
    </w:r>
    <w:r>
      <w:fldChar w:fldCharType="separate"/>
    </w:r>
    <w:r>
      <w:rPr>
        <w:rStyle w:val="aff6"/>
      </w:rPr>
      <w:t>53</w:t>
    </w:r>
    <w:r>
      <w:fldChar w:fldCharType="end"/>
    </w:r>
  </w:p>
  <w:p w14:paraId="6ADC5649" w14:textId="77777777" w:rsidR="00DC2429" w:rsidRDefault="00DC2429">
    <w:pPr>
      <w:pStyle w:val="af6"/>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3B3788" w14:textId="77777777" w:rsidR="00DC2429" w:rsidRDefault="00DC2429">
    <w:pPr>
      <w:pStyle w:val="af6"/>
      <w:framePr w:wrap="around" w:vAnchor="text" w:hAnchor="margin" w:xAlign="right" w:y="1"/>
      <w:rPr>
        <w:rStyle w:val="aff6"/>
      </w:rPr>
    </w:pPr>
    <w:r>
      <w:fldChar w:fldCharType="begin"/>
    </w:r>
    <w:r>
      <w:rPr>
        <w:rStyle w:val="aff6"/>
      </w:rPr>
      <w:instrText xml:space="preserve">PAGE  </w:instrText>
    </w:r>
    <w:r>
      <w:fldChar w:fldCharType="separate"/>
    </w:r>
    <w:r>
      <w:rPr>
        <w:rStyle w:val="aff6"/>
        <w:noProof/>
      </w:rPr>
      <w:t>71</w:t>
    </w:r>
    <w:r>
      <w:fldChar w:fldCharType="end"/>
    </w:r>
  </w:p>
  <w:p w14:paraId="52CE2323" w14:textId="77777777" w:rsidR="00DC2429" w:rsidRDefault="00DC2429">
    <w:pPr>
      <w:pStyle w:val="af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EDD795" w14:textId="77777777" w:rsidR="005D34DF" w:rsidRDefault="005D34DF" w:rsidP="00202FBF">
      <w:r>
        <w:separator/>
      </w:r>
    </w:p>
  </w:footnote>
  <w:footnote w:type="continuationSeparator" w:id="0">
    <w:p w14:paraId="611EC7C2" w14:textId="77777777" w:rsidR="005D34DF" w:rsidRDefault="005D34DF" w:rsidP="00202F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1F4270" w14:textId="77777777" w:rsidR="00DC2429" w:rsidRDefault="00DC2429">
    <w:pPr>
      <w:pStyle w:val="af8"/>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97CAEF0"/>
    <w:multiLevelType w:val="singleLevel"/>
    <w:tmpl w:val="F97CAEF0"/>
    <w:lvl w:ilvl="0">
      <w:start w:val="1"/>
      <w:numFmt w:val="chineseCounting"/>
      <w:suff w:val="nothing"/>
      <w:lvlText w:val="%1、"/>
      <w:lvlJc w:val="left"/>
      <w:rPr>
        <w:rFonts w:hint="eastAsia"/>
      </w:rPr>
    </w:lvl>
  </w:abstractNum>
  <w:abstractNum w:abstractNumId="1" w15:restartNumberingAfterBreak="0">
    <w:nsid w:val="15D37413"/>
    <w:multiLevelType w:val="multilevel"/>
    <w:tmpl w:val="15D3741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265531A8"/>
    <w:multiLevelType w:val="singleLevel"/>
    <w:tmpl w:val="265531A8"/>
    <w:lvl w:ilvl="0">
      <w:start w:val="1"/>
      <w:numFmt w:val="decimal"/>
      <w:suff w:val="nothing"/>
      <w:lvlText w:val="%1）"/>
      <w:lvlJc w:val="left"/>
    </w:lvl>
  </w:abstractNum>
  <w:abstractNum w:abstractNumId="3" w15:restartNumberingAfterBreak="0">
    <w:nsid w:val="27E49F07"/>
    <w:multiLevelType w:val="singleLevel"/>
    <w:tmpl w:val="27E49F07"/>
    <w:lvl w:ilvl="0">
      <w:start w:val="1"/>
      <w:numFmt w:val="decimal"/>
      <w:suff w:val="nothing"/>
      <w:lvlText w:val="%1、"/>
      <w:lvlJc w:val="left"/>
    </w:lvl>
  </w:abstractNum>
  <w:abstractNum w:abstractNumId="4" w15:restartNumberingAfterBreak="0">
    <w:nsid w:val="4FE54847"/>
    <w:multiLevelType w:val="multilevel"/>
    <w:tmpl w:val="4FE54847"/>
    <w:lvl w:ilvl="0">
      <w:start w:val="1"/>
      <w:numFmt w:val="decimal"/>
      <w:lvlText w:val="%1、"/>
      <w:lvlJc w:val="left"/>
      <w:pPr>
        <w:ind w:left="675" w:hanging="360"/>
      </w:pPr>
      <w:rPr>
        <w:rFonts w:hint="default"/>
        <w:color w:val="auto"/>
      </w:rPr>
    </w:lvl>
    <w:lvl w:ilvl="1">
      <w:start w:val="1"/>
      <w:numFmt w:val="lowerLetter"/>
      <w:lvlText w:val="%2)"/>
      <w:lvlJc w:val="left"/>
      <w:pPr>
        <w:ind w:left="1155" w:hanging="420"/>
      </w:pPr>
    </w:lvl>
    <w:lvl w:ilvl="2">
      <w:start w:val="1"/>
      <w:numFmt w:val="lowerRoman"/>
      <w:lvlText w:val="%3."/>
      <w:lvlJc w:val="right"/>
      <w:pPr>
        <w:ind w:left="1575" w:hanging="420"/>
      </w:pPr>
    </w:lvl>
    <w:lvl w:ilvl="3">
      <w:start w:val="1"/>
      <w:numFmt w:val="decimal"/>
      <w:lvlText w:val="%4."/>
      <w:lvlJc w:val="left"/>
      <w:pPr>
        <w:ind w:left="1995" w:hanging="420"/>
      </w:pPr>
    </w:lvl>
    <w:lvl w:ilvl="4">
      <w:start w:val="1"/>
      <w:numFmt w:val="lowerLetter"/>
      <w:lvlText w:val="%5)"/>
      <w:lvlJc w:val="left"/>
      <w:pPr>
        <w:ind w:left="2415" w:hanging="420"/>
      </w:pPr>
    </w:lvl>
    <w:lvl w:ilvl="5">
      <w:start w:val="1"/>
      <w:numFmt w:val="lowerRoman"/>
      <w:lvlText w:val="%6."/>
      <w:lvlJc w:val="right"/>
      <w:pPr>
        <w:ind w:left="2835" w:hanging="420"/>
      </w:pPr>
    </w:lvl>
    <w:lvl w:ilvl="6">
      <w:start w:val="1"/>
      <w:numFmt w:val="decimal"/>
      <w:lvlText w:val="%7."/>
      <w:lvlJc w:val="left"/>
      <w:pPr>
        <w:ind w:left="3255" w:hanging="420"/>
      </w:pPr>
    </w:lvl>
    <w:lvl w:ilvl="7">
      <w:start w:val="1"/>
      <w:numFmt w:val="lowerLetter"/>
      <w:lvlText w:val="%8)"/>
      <w:lvlJc w:val="left"/>
      <w:pPr>
        <w:ind w:left="3675" w:hanging="420"/>
      </w:pPr>
    </w:lvl>
    <w:lvl w:ilvl="8">
      <w:start w:val="1"/>
      <w:numFmt w:val="lowerRoman"/>
      <w:lvlText w:val="%9."/>
      <w:lvlJc w:val="right"/>
      <w:pPr>
        <w:ind w:left="4095" w:hanging="420"/>
      </w:pPr>
    </w:lvl>
  </w:abstractNum>
  <w:abstractNum w:abstractNumId="5" w15:restartNumberingAfterBreak="0">
    <w:nsid w:val="578C33F9"/>
    <w:multiLevelType w:val="singleLevel"/>
    <w:tmpl w:val="578C33F9"/>
    <w:lvl w:ilvl="0">
      <w:start w:val="1"/>
      <w:numFmt w:val="decimal"/>
      <w:suff w:val="nothing"/>
      <w:lvlText w:val="%1、"/>
      <w:lvlJc w:val="left"/>
    </w:lvl>
  </w:abstractNum>
  <w:num w:numId="1">
    <w:abstractNumId w:val="0"/>
  </w:num>
  <w:num w:numId="2">
    <w:abstractNumId w:val="4"/>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proofState w:spelling="clean"/>
  <w:defaultTabStop w:val="420"/>
  <w:drawingGridHorizontalSpacing w:val="105"/>
  <w:drawingGridVerticalSpacing w:val="156"/>
  <w:displayHorizont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2"/>
    <w:compatSetting w:name="useWord2013TrackBottomHyphenation" w:uri="http://schemas.microsoft.com/office/word" w:val="1"/>
  </w:compat>
  <w:rsids>
    <w:rsidRoot w:val="000008D7"/>
    <w:rsid w:val="000000D7"/>
    <w:rsid w:val="000003D8"/>
    <w:rsid w:val="000008D7"/>
    <w:rsid w:val="00000982"/>
    <w:rsid w:val="00001B53"/>
    <w:rsid w:val="00002483"/>
    <w:rsid w:val="00002CF8"/>
    <w:rsid w:val="00003E16"/>
    <w:rsid w:val="00004E71"/>
    <w:rsid w:val="0001070D"/>
    <w:rsid w:val="0001174B"/>
    <w:rsid w:val="00011CD2"/>
    <w:rsid w:val="00013773"/>
    <w:rsid w:val="00014DDC"/>
    <w:rsid w:val="0001630F"/>
    <w:rsid w:val="00022148"/>
    <w:rsid w:val="000226D8"/>
    <w:rsid w:val="0002392A"/>
    <w:rsid w:val="000247A9"/>
    <w:rsid w:val="0002495D"/>
    <w:rsid w:val="00025397"/>
    <w:rsid w:val="000260AE"/>
    <w:rsid w:val="00030FFB"/>
    <w:rsid w:val="00031A8C"/>
    <w:rsid w:val="0003234E"/>
    <w:rsid w:val="00032882"/>
    <w:rsid w:val="000332A1"/>
    <w:rsid w:val="00033366"/>
    <w:rsid w:val="000349CC"/>
    <w:rsid w:val="00035249"/>
    <w:rsid w:val="00035E6B"/>
    <w:rsid w:val="00036E4C"/>
    <w:rsid w:val="000405F2"/>
    <w:rsid w:val="000408BF"/>
    <w:rsid w:val="0004133E"/>
    <w:rsid w:val="00042D09"/>
    <w:rsid w:val="0004358C"/>
    <w:rsid w:val="000443E9"/>
    <w:rsid w:val="00046410"/>
    <w:rsid w:val="000506AD"/>
    <w:rsid w:val="000564F0"/>
    <w:rsid w:val="000613FD"/>
    <w:rsid w:val="000619E3"/>
    <w:rsid w:val="00064A5C"/>
    <w:rsid w:val="00066AE1"/>
    <w:rsid w:val="00067CD6"/>
    <w:rsid w:val="00071FDA"/>
    <w:rsid w:val="00072A89"/>
    <w:rsid w:val="00073448"/>
    <w:rsid w:val="0007482A"/>
    <w:rsid w:val="0007562E"/>
    <w:rsid w:val="0007575E"/>
    <w:rsid w:val="000772F2"/>
    <w:rsid w:val="00082E88"/>
    <w:rsid w:val="000833F6"/>
    <w:rsid w:val="00083FA4"/>
    <w:rsid w:val="00085C05"/>
    <w:rsid w:val="000862C5"/>
    <w:rsid w:val="000908C9"/>
    <w:rsid w:val="00090AB3"/>
    <w:rsid w:val="0009159F"/>
    <w:rsid w:val="000926D9"/>
    <w:rsid w:val="000930D4"/>
    <w:rsid w:val="000933E2"/>
    <w:rsid w:val="0009341D"/>
    <w:rsid w:val="000942E5"/>
    <w:rsid w:val="00094A6B"/>
    <w:rsid w:val="0009696A"/>
    <w:rsid w:val="00097A26"/>
    <w:rsid w:val="000A0F94"/>
    <w:rsid w:val="000A3AB5"/>
    <w:rsid w:val="000A47A9"/>
    <w:rsid w:val="000A6163"/>
    <w:rsid w:val="000A7940"/>
    <w:rsid w:val="000B14E8"/>
    <w:rsid w:val="000B490E"/>
    <w:rsid w:val="000B515B"/>
    <w:rsid w:val="000B6D7C"/>
    <w:rsid w:val="000B6DD1"/>
    <w:rsid w:val="000C314E"/>
    <w:rsid w:val="000C467E"/>
    <w:rsid w:val="000C5B3A"/>
    <w:rsid w:val="000D13FC"/>
    <w:rsid w:val="000D3740"/>
    <w:rsid w:val="000D4D35"/>
    <w:rsid w:val="000D4F44"/>
    <w:rsid w:val="000D6F06"/>
    <w:rsid w:val="000D727B"/>
    <w:rsid w:val="000D7912"/>
    <w:rsid w:val="000D7B12"/>
    <w:rsid w:val="000E7566"/>
    <w:rsid w:val="000F1697"/>
    <w:rsid w:val="000F1A7E"/>
    <w:rsid w:val="000F27C0"/>
    <w:rsid w:val="000F3CF8"/>
    <w:rsid w:val="000F49E3"/>
    <w:rsid w:val="0010004F"/>
    <w:rsid w:val="0010166E"/>
    <w:rsid w:val="00101ECD"/>
    <w:rsid w:val="00104CD7"/>
    <w:rsid w:val="001061BD"/>
    <w:rsid w:val="001075D4"/>
    <w:rsid w:val="0011500F"/>
    <w:rsid w:val="0011540B"/>
    <w:rsid w:val="00115C8D"/>
    <w:rsid w:val="0012002A"/>
    <w:rsid w:val="00123304"/>
    <w:rsid w:val="00123691"/>
    <w:rsid w:val="001242C1"/>
    <w:rsid w:val="001247D7"/>
    <w:rsid w:val="00124E16"/>
    <w:rsid w:val="00125469"/>
    <w:rsid w:val="001272E8"/>
    <w:rsid w:val="00127390"/>
    <w:rsid w:val="00130BDE"/>
    <w:rsid w:val="00132182"/>
    <w:rsid w:val="001323AE"/>
    <w:rsid w:val="0013579A"/>
    <w:rsid w:val="00135814"/>
    <w:rsid w:val="00136FAE"/>
    <w:rsid w:val="0013719D"/>
    <w:rsid w:val="00141CF1"/>
    <w:rsid w:val="00143217"/>
    <w:rsid w:val="001442E6"/>
    <w:rsid w:val="00144A4B"/>
    <w:rsid w:val="00144BC0"/>
    <w:rsid w:val="00150B67"/>
    <w:rsid w:val="001540FF"/>
    <w:rsid w:val="00154E8A"/>
    <w:rsid w:val="00155E87"/>
    <w:rsid w:val="00157935"/>
    <w:rsid w:val="0016040E"/>
    <w:rsid w:val="00160693"/>
    <w:rsid w:val="001612A1"/>
    <w:rsid w:val="00161FC4"/>
    <w:rsid w:val="001628F1"/>
    <w:rsid w:val="00162D1F"/>
    <w:rsid w:val="00162F86"/>
    <w:rsid w:val="00163000"/>
    <w:rsid w:val="00164A0D"/>
    <w:rsid w:val="00164FE2"/>
    <w:rsid w:val="00165FBB"/>
    <w:rsid w:val="001709B8"/>
    <w:rsid w:val="00171E5A"/>
    <w:rsid w:val="00172A4C"/>
    <w:rsid w:val="00174A28"/>
    <w:rsid w:val="00177E86"/>
    <w:rsid w:val="001803B9"/>
    <w:rsid w:val="00180825"/>
    <w:rsid w:val="00180C98"/>
    <w:rsid w:val="00181048"/>
    <w:rsid w:val="00181673"/>
    <w:rsid w:val="0018291E"/>
    <w:rsid w:val="00183647"/>
    <w:rsid w:val="001850AE"/>
    <w:rsid w:val="00185A85"/>
    <w:rsid w:val="00185E47"/>
    <w:rsid w:val="0019157E"/>
    <w:rsid w:val="00191B2D"/>
    <w:rsid w:val="00193193"/>
    <w:rsid w:val="0019594D"/>
    <w:rsid w:val="001A040C"/>
    <w:rsid w:val="001A11A5"/>
    <w:rsid w:val="001A1FD5"/>
    <w:rsid w:val="001A2AA0"/>
    <w:rsid w:val="001A2C2D"/>
    <w:rsid w:val="001A3DAC"/>
    <w:rsid w:val="001A5BBC"/>
    <w:rsid w:val="001A6F81"/>
    <w:rsid w:val="001B04E8"/>
    <w:rsid w:val="001B161F"/>
    <w:rsid w:val="001B2813"/>
    <w:rsid w:val="001B2AB2"/>
    <w:rsid w:val="001B3E84"/>
    <w:rsid w:val="001B4D87"/>
    <w:rsid w:val="001B5C48"/>
    <w:rsid w:val="001B6E16"/>
    <w:rsid w:val="001B723B"/>
    <w:rsid w:val="001B7769"/>
    <w:rsid w:val="001B7D3E"/>
    <w:rsid w:val="001C2997"/>
    <w:rsid w:val="001C5E5D"/>
    <w:rsid w:val="001C5F4F"/>
    <w:rsid w:val="001C710B"/>
    <w:rsid w:val="001D14D8"/>
    <w:rsid w:val="001D27ED"/>
    <w:rsid w:val="001D49BC"/>
    <w:rsid w:val="001D5F4B"/>
    <w:rsid w:val="001D79CF"/>
    <w:rsid w:val="001E127E"/>
    <w:rsid w:val="001E31D0"/>
    <w:rsid w:val="001E5205"/>
    <w:rsid w:val="001E5BEF"/>
    <w:rsid w:val="001E5E95"/>
    <w:rsid w:val="001E5F02"/>
    <w:rsid w:val="001E6332"/>
    <w:rsid w:val="001E7996"/>
    <w:rsid w:val="001E79C8"/>
    <w:rsid w:val="001F2640"/>
    <w:rsid w:val="001F392B"/>
    <w:rsid w:val="001F3E92"/>
    <w:rsid w:val="001F4D58"/>
    <w:rsid w:val="001F6544"/>
    <w:rsid w:val="00200040"/>
    <w:rsid w:val="00202F5D"/>
    <w:rsid w:val="00202FBF"/>
    <w:rsid w:val="00203374"/>
    <w:rsid w:val="00203987"/>
    <w:rsid w:val="002048B3"/>
    <w:rsid w:val="00205E8B"/>
    <w:rsid w:val="00206BD1"/>
    <w:rsid w:val="00207100"/>
    <w:rsid w:val="00211E99"/>
    <w:rsid w:val="00213376"/>
    <w:rsid w:val="002135A1"/>
    <w:rsid w:val="002140DF"/>
    <w:rsid w:val="00216145"/>
    <w:rsid w:val="00216B81"/>
    <w:rsid w:val="00222CC7"/>
    <w:rsid w:val="00224AC6"/>
    <w:rsid w:val="00225F3C"/>
    <w:rsid w:val="00230405"/>
    <w:rsid w:val="00231102"/>
    <w:rsid w:val="0023377F"/>
    <w:rsid w:val="00234B9D"/>
    <w:rsid w:val="00234C51"/>
    <w:rsid w:val="00234DBC"/>
    <w:rsid w:val="0023522F"/>
    <w:rsid w:val="00236025"/>
    <w:rsid w:val="00237311"/>
    <w:rsid w:val="002416B3"/>
    <w:rsid w:val="00241B26"/>
    <w:rsid w:val="002423EE"/>
    <w:rsid w:val="0024470F"/>
    <w:rsid w:val="002447DE"/>
    <w:rsid w:val="00245367"/>
    <w:rsid w:val="00245FD3"/>
    <w:rsid w:val="00246B57"/>
    <w:rsid w:val="0024795F"/>
    <w:rsid w:val="002502E5"/>
    <w:rsid w:val="00250F86"/>
    <w:rsid w:val="00251E02"/>
    <w:rsid w:val="002523A0"/>
    <w:rsid w:val="00257DAF"/>
    <w:rsid w:val="002610B7"/>
    <w:rsid w:val="00262746"/>
    <w:rsid w:val="0026279E"/>
    <w:rsid w:val="002629B8"/>
    <w:rsid w:val="002637B7"/>
    <w:rsid w:val="00266345"/>
    <w:rsid w:val="00267E1E"/>
    <w:rsid w:val="002703F5"/>
    <w:rsid w:val="002704A0"/>
    <w:rsid w:val="00270AF3"/>
    <w:rsid w:val="00271033"/>
    <w:rsid w:val="002732F3"/>
    <w:rsid w:val="0027564C"/>
    <w:rsid w:val="00275BEC"/>
    <w:rsid w:val="0028211A"/>
    <w:rsid w:val="002835A1"/>
    <w:rsid w:val="00287A4C"/>
    <w:rsid w:val="00290279"/>
    <w:rsid w:val="002917A2"/>
    <w:rsid w:val="002919BB"/>
    <w:rsid w:val="002931D7"/>
    <w:rsid w:val="00293D18"/>
    <w:rsid w:val="00293E83"/>
    <w:rsid w:val="00294734"/>
    <w:rsid w:val="0029727E"/>
    <w:rsid w:val="002974EF"/>
    <w:rsid w:val="00297D33"/>
    <w:rsid w:val="00297DCE"/>
    <w:rsid w:val="002A13A2"/>
    <w:rsid w:val="002A20AE"/>
    <w:rsid w:val="002A42AF"/>
    <w:rsid w:val="002A61C8"/>
    <w:rsid w:val="002A6BEB"/>
    <w:rsid w:val="002B1021"/>
    <w:rsid w:val="002B28C1"/>
    <w:rsid w:val="002B4F74"/>
    <w:rsid w:val="002B51A0"/>
    <w:rsid w:val="002B6EF8"/>
    <w:rsid w:val="002B7E49"/>
    <w:rsid w:val="002C13D2"/>
    <w:rsid w:val="002C1617"/>
    <w:rsid w:val="002C225E"/>
    <w:rsid w:val="002C2458"/>
    <w:rsid w:val="002C3A42"/>
    <w:rsid w:val="002D0460"/>
    <w:rsid w:val="002D0E9E"/>
    <w:rsid w:val="002D0EF1"/>
    <w:rsid w:val="002D30A1"/>
    <w:rsid w:val="002D3F3F"/>
    <w:rsid w:val="002D4FD4"/>
    <w:rsid w:val="002D64F0"/>
    <w:rsid w:val="002D7319"/>
    <w:rsid w:val="002D7A6C"/>
    <w:rsid w:val="002E248E"/>
    <w:rsid w:val="002E2720"/>
    <w:rsid w:val="002E693C"/>
    <w:rsid w:val="002E6F72"/>
    <w:rsid w:val="002E778F"/>
    <w:rsid w:val="002E7FB0"/>
    <w:rsid w:val="002F0145"/>
    <w:rsid w:val="002F12EA"/>
    <w:rsid w:val="002F1A1A"/>
    <w:rsid w:val="002F1B2E"/>
    <w:rsid w:val="002F5B07"/>
    <w:rsid w:val="002F6102"/>
    <w:rsid w:val="002F675E"/>
    <w:rsid w:val="002F7C39"/>
    <w:rsid w:val="00300A2B"/>
    <w:rsid w:val="0030519A"/>
    <w:rsid w:val="003053BE"/>
    <w:rsid w:val="003067E9"/>
    <w:rsid w:val="00306E05"/>
    <w:rsid w:val="00310642"/>
    <w:rsid w:val="00312670"/>
    <w:rsid w:val="00312D66"/>
    <w:rsid w:val="003133DD"/>
    <w:rsid w:val="00313F64"/>
    <w:rsid w:val="00315F21"/>
    <w:rsid w:val="00316299"/>
    <w:rsid w:val="00316E19"/>
    <w:rsid w:val="00316FEF"/>
    <w:rsid w:val="00317517"/>
    <w:rsid w:val="00320665"/>
    <w:rsid w:val="00321869"/>
    <w:rsid w:val="003238AA"/>
    <w:rsid w:val="00323DAD"/>
    <w:rsid w:val="00324DA4"/>
    <w:rsid w:val="00327650"/>
    <w:rsid w:val="00327F06"/>
    <w:rsid w:val="00331D49"/>
    <w:rsid w:val="00334654"/>
    <w:rsid w:val="003351C3"/>
    <w:rsid w:val="0034357F"/>
    <w:rsid w:val="00343F8B"/>
    <w:rsid w:val="00346144"/>
    <w:rsid w:val="00346CD0"/>
    <w:rsid w:val="00347F44"/>
    <w:rsid w:val="00350821"/>
    <w:rsid w:val="003508EA"/>
    <w:rsid w:val="00351E50"/>
    <w:rsid w:val="0035289E"/>
    <w:rsid w:val="00352EF4"/>
    <w:rsid w:val="003530A6"/>
    <w:rsid w:val="00354704"/>
    <w:rsid w:val="00357199"/>
    <w:rsid w:val="003605F4"/>
    <w:rsid w:val="00362BDE"/>
    <w:rsid w:val="00363A6F"/>
    <w:rsid w:val="00365026"/>
    <w:rsid w:val="00365F00"/>
    <w:rsid w:val="00367823"/>
    <w:rsid w:val="003679A6"/>
    <w:rsid w:val="00371097"/>
    <w:rsid w:val="003720F9"/>
    <w:rsid w:val="0037222D"/>
    <w:rsid w:val="0037269D"/>
    <w:rsid w:val="00375E4B"/>
    <w:rsid w:val="00376A08"/>
    <w:rsid w:val="00381AEA"/>
    <w:rsid w:val="00382054"/>
    <w:rsid w:val="00382960"/>
    <w:rsid w:val="00382CFD"/>
    <w:rsid w:val="00383812"/>
    <w:rsid w:val="00383B8D"/>
    <w:rsid w:val="00387FE6"/>
    <w:rsid w:val="003907BF"/>
    <w:rsid w:val="00390F53"/>
    <w:rsid w:val="003932F0"/>
    <w:rsid w:val="00395485"/>
    <w:rsid w:val="00396319"/>
    <w:rsid w:val="00397D76"/>
    <w:rsid w:val="003A16DC"/>
    <w:rsid w:val="003A5A64"/>
    <w:rsid w:val="003A7BEA"/>
    <w:rsid w:val="003B00AB"/>
    <w:rsid w:val="003B0824"/>
    <w:rsid w:val="003B7350"/>
    <w:rsid w:val="003C4BD9"/>
    <w:rsid w:val="003D0193"/>
    <w:rsid w:val="003D03F0"/>
    <w:rsid w:val="003D09B1"/>
    <w:rsid w:val="003D0A44"/>
    <w:rsid w:val="003D3178"/>
    <w:rsid w:val="003D5F19"/>
    <w:rsid w:val="003D6A6D"/>
    <w:rsid w:val="003D7692"/>
    <w:rsid w:val="003E04DD"/>
    <w:rsid w:val="003E24A2"/>
    <w:rsid w:val="003E3D48"/>
    <w:rsid w:val="003E405D"/>
    <w:rsid w:val="003E4AD6"/>
    <w:rsid w:val="003E5158"/>
    <w:rsid w:val="003F007C"/>
    <w:rsid w:val="003F05DC"/>
    <w:rsid w:val="003F1393"/>
    <w:rsid w:val="003F1D9D"/>
    <w:rsid w:val="003F3313"/>
    <w:rsid w:val="003F369B"/>
    <w:rsid w:val="003F6F79"/>
    <w:rsid w:val="003F7193"/>
    <w:rsid w:val="003F78B3"/>
    <w:rsid w:val="004001FA"/>
    <w:rsid w:val="00403482"/>
    <w:rsid w:val="0040384F"/>
    <w:rsid w:val="00403AEF"/>
    <w:rsid w:val="00404DAC"/>
    <w:rsid w:val="00407644"/>
    <w:rsid w:val="00411C92"/>
    <w:rsid w:val="00412585"/>
    <w:rsid w:val="00417561"/>
    <w:rsid w:val="00421D9C"/>
    <w:rsid w:val="00422546"/>
    <w:rsid w:val="004225FB"/>
    <w:rsid w:val="00422F36"/>
    <w:rsid w:val="00423C9E"/>
    <w:rsid w:val="0042526A"/>
    <w:rsid w:val="004258F5"/>
    <w:rsid w:val="00425EFE"/>
    <w:rsid w:val="00426CD5"/>
    <w:rsid w:val="00427253"/>
    <w:rsid w:val="00427DCB"/>
    <w:rsid w:val="00430962"/>
    <w:rsid w:val="00433C4B"/>
    <w:rsid w:val="00434468"/>
    <w:rsid w:val="004347A9"/>
    <w:rsid w:val="00434A1C"/>
    <w:rsid w:val="0043590F"/>
    <w:rsid w:val="00436794"/>
    <w:rsid w:val="00436FAE"/>
    <w:rsid w:val="00437350"/>
    <w:rsid w:val="00437DC0"/>
    <w:rsid w:val="00442284"/>
    <w:rsid w:val="00443C56"/>
    <w:rsid w:val="004444DD"/>
    <w:rsid w:val="00447856"/>
    <w:rsid w:val="00450403"/>
    <w:rsid w:val="004506DD"/>
    <w:rsid w:val="0045107F"/>
    <w:rsid w:val="00454A07"/>
    <w:rsid w:val="004555F4"/>
    <w:rsid w:val="00455AC8"/>
    <w:rsid w:val="00457FEF"/>
    <w:rsid w:val="0046094E"/>
    <w:rsid w:val="00461E0C"/>
    <w:rsid w:val="00462163"/>
    <w:rsid w:val="00462530"/>
    <w:rsid w:val="00462AB2"/>
    <w:rsid w:val="00462C33"/>
    <w:rsid w:val="00463AF0"/>
    <w:rsid w:val="004644B7"/>
    <w:rsid w:val="00464715"/>
    <w:rsid w:val="00466DFC"/>
    <w:rsid w:val="004710C1"/>
    <w:rsid w:val="0047123A"/>
    <w:rsid w:val="00471EB1"/>
    <w:rsid w:val="00471FB7"/>
    <w:rsid w:val="004739EE"/>
    <w:rsid w:val="00473D2C"/>
    <w:rsid w:val="00474A3A"/>
    <w:rsid w:val="00475766"/>
    <w:rsid w:val="00475EB4"/>
    <w:rsid w:val="0047702A"/>
    <w:rsid w:val="00477D1D"/>
    <w:rsid w:val="004827BA"/>
    <w:rsid w:val="00483448"/>
    <w:rsid w:val="00483C67"/>
    <w:rsid w:val="004855F0"/>
    <w:rsid w:val="00486498"/>
    <w:rsid w:val="004864AB"/>
    <w:rsid w:val="004869F7"/>
    <w:rsid w:val="0048709E"/>
    <w:rsid w:val="00490F0C"/>
    <w:rsid w:val="00490FEB"/>
    <w:rsid w:val="00492EE9"/>
    <w:rsid w:val="004948B7"/>
    <w:rsid w:val="00495AE6"/>
    <w:rsid w:val="00497111"/>
    <w:rsid w:val="0049728A"/>
    <w:rsid w:val="00497453"/>
    <w:rsid w:val="00497BFB"/>
    <w:rsid w:val="004A2E19"/>
    <w:rsid w:val="004A496A"/>
    <w:rsid w:val="004A4991"/>
    <w:rsid w:val="004A6419"/>
    <w:rsid w:val="004A7021"/>
    <w:rsid w:val="004A77AC"/>
    <w:rsid w:val="004A77E7"/>
    <w:rsid w:val="004B2F9A"/>
    <w:rsid w:val="004B307F"/>
    <w:rsid w:val="004B531D"/>
    <w:rsid w:val="004B6898"/>
    <w:rsid w:val="004B6D98"/>
    <w:rsid w:val="004B724F"/>
    <w:rsid w:val="004B785E"/>
    <w:rsid w:val="004C2271"/>
    <w:rsid w:val="004C30B4"/>
    <w:rsid w:val="004C3515"/>
    <w:rsid w:val="004C3EE0"/>
    <w:rsid w:val="004C58A2"/>
    <w:rsid w:val="004D0667"/>
    <w:rsid w:val="004D0FED"/>
    <w:rsid w:val="004D1268"/>
    <w:rsid w:val="004D12A0"/>
    <w:rsid w:val="004D2A7E"/>
    <w:rsid w:val="004D3359"/>
    <w:rsid w:val="004D4305"/>
    <w:rsid w:val="004D5406"/>
    <w:rsid w:val="004D5425"/>
    <w:rsid w:val="004D6017"/>
    <w:rsid w:val="004D78B1"/>
    <w:rsid w:val="004D7D94"/>
    <w:rsid w:val="004E0989"/>
    <w:rsid w:val="004E0B76"/>
    <w:rsid w:val="004E2595"/>
    <w:rsid w:val="004E269A"/>
    <w:rsid w:val="004E372B"/>
    <w:rsid w:val="004E3A76"/>
    <w:rsid w:val="004E3B99"/>
    <w:rsid w:val="004E4F07"/>
    <w:rsid w:val="004E5C31"/>
    <w:rsid w:val="004E64F8"/>
    <w:rsid w:val="004E6F43"/>
    <w:rsid w:val="004F3681"/>
    <w:rsid w:val="004F3858"/>
    <w:rsid w:val="004F4945"/>
    <w:rsid w:val="004F5653"/>
    <w:rsid w:val="004F5F8A"/>
    <w:rsid w:val="0050047C"/>
    <w:rsid w:val="0050194A"/>
    <w:rsid w:val="00501B82"/>
    <w:rsid w:val="00502075"/>
    <w:rsid w:val="00503A6E"/>
    <w:rsid w:val="005042E3"/>
    <w:rsid w:val="00504E50"/>
    <w:rsid w:val="005139EC"/>
    <w:rsid w:val="0051671C"/>
    <w:rsid w:val="00517BEE"/>
    <w:rsid w:val="005224B8"/>
    <w:rsid w:val="00522816"/>
    <w:rsid w:val="005243E7"/>
    <w:rsid w:val="00524AEE"/>
    <w:rsid w:val="00524F8C"/>
    <w:rsid w:val="00531BA8"/>
    <w:rsid w:val="00531C72"/>
    <w:rsid w:val="00533367"/>
    <w:rsid w:val="00533DE1"/>
    <w:rsid w:val="00536F15"/>
    <w:rsid w:val="00537418"/>
    <w:rsid w:val="005378CE"/>
    <w:rsid w:val="005408A6"/>
    <w:rsid w:val="00540916"/>
    <w:rsid w:val="005416BB"/>
    <w:rsid w:val="00541ED5"/>
    <w:rsid w:val="005426D0"/>
    <w:rsid w:val="0054347C"/>
    <w:rsid w:val="00545307"/>
    <w:rsid w:val="0055133B"/>
    <w:rsid w:val="0055479C"/>
    <w:rsid w:val="005559C3"/>
    <w:rsid w:val="00556BA3"/>
    <w:rsid w:val="0056335F"/>
    <w:rsid w:val="00567F26"/>
    <w:rsid w:val="0057032B"/>
    <w:rsid w:val="0057062B"/>
    <w:rsid w:val="00570A2A"/>
    <w:rsid w:val="005715F6"/>
    <w:rsid w:val="0057161D"/>
    <w:rsid w:val="00572753"/>
    <w:rsid w:val="00572F07"/>
    <w:rsid w:val="00574C13"/>
    <w:rsid w:val="00576152"/>
    <w:rsid w:val="005774B7"/>
    <w:rsid w:val="00580545"/>
    <w:rsid w:val="00581F83"/>
    <w:rsid w:val="00582007"/>
    <w:rsid w:val="00583507"/>
    <w:rsid w:val="0058350E"/>
    <w:rsid w:val="005844B0"/>
    <w:rsid w:val="00584935"/>
    <w:rsid w:val="00584E81"/>
    <w:rsid w:val="00587E98"/>
    <w:rsid w:val="00590DC6"/>
    <w:rsid w:val="005935DB"/>
    <w:rsid w:val="0059448D"/>
    <w:rsid w:val="005A0057"/>
    <w:rsid w:val="005A0AB9"/>
    <w:rsid w:val="005A237B"/>
    <w:rsid w:val="005A3E34"/>
    <w:rsid w:val="005A464E"/>
    <w:rsid w:val="005A698C"/>
    <w:rsid w:val="005A6BD3"/>
    <w:rsid w:val="005A6D1C"/>
    <w:rsid w:val="005B117A"/>
    <w:rsid w:val="005B3020"/>
    <w:rsid w:val="005B48BE"/>
    <w:rsid w:val="005B53B9"/>
    <w:rsid w:val="005B56B3"/>
    <w:rsid w:val="005B586D"/>
    <w:rsid w:val="005B5CF7"/>
    <w:rsid w:val="005B6875"/>
    <w:rsid w:val="005B6B41"/>
    <w:rsid w:val="005B6C02"/>
    <w:rsid w:val="005B732E"/>
    <w:rsid w:val="005B74CD"/>
    <w:rsid w:val="005C2087"/>
    <w:rsid w:val="005C3304"/>
    <w:rsid w:val="005C43A7"/>
    <w:rsid w:val="005C5B0C"/>
    <w:rsid w:val="005C6998"/>
    <w:rsid w:val="005C7347"/>
    <w:rsid w:val="005D2495"/>
    <w:rsid w:val="005D34DF"/>
    <w:rsid w:val="005D4E36"/>
    <w:rsid w:val="005D61DB"/>
    <w:rsid w:val="005D7C55"/>
    <w:rsid w:val="005E1852"/>
    <w:rsid w:val="005E1C7F"/>
    <w:rsid w:val="005E46ED"/>
    <w:rsid w:val="005E6403"/>
    <w:rsid w:val="005E720C"/>
    <w:rsid w:val="005E7354"/>
    <w:rsid w:val="005F01EF"/>
    <w:rsid w:val="005F0421"/>
    <w:rsid w:val="005F0D31"/>
    <w:rsid w:val="005F0D3C"/>
    <w:rsid w:val="005F2B05"/>
    <w:rsid w:val="005F6106"/>
    <w:rsid w:val="00600200"/>
    <w:rsid w:val="0060031F"/>
    <w:rsid w:val="00600738"/>
    <w:rsid w:val="00603D00"/>
    <w:rsid w:val="006041D0"/>
    <w:rsid w:val="0060471A"/>
    <w:rsid w:val="006121F0"/>
    <w:rsid w:val="00614220"/>
    <w:rsid w:val="00615758"/>
    <w:rsid w:val="006158A0"/>
    <w:rsid w:val="00615F69"/>
    <w:rsid w:val="00616129"/>
    <w:rsid w:val="00617319"/>
    <w:rsid w:val="00620782"/>
    <w:rsid w:val="0062210A"/>
    <w:rsid w:val="0062578B"/>
    <w:rsid w:val="00627CE5"/>
    <w:rsid w:val="00627F93"/>
    <w:rsid w:val="006300AF"/>
    <w:rsid w:val="00630666"/>
    <w:rsid w:val="00631751"/>
    <w:rsid w:val="0063287B"/>
    <w:rsid w:val="00632901"/>
    <w:rsid w:val="00632944"/>
    <w:rsid w:val="006342C2"/>
    <w:rsid w:val="0063513A"/>
    <w:rsid w:val="00636C8F"/>
    <w:rsid w:val="006375BA"/>
    <w:rsid w:val="006378DD"/>
    <w:rsid w:val="00641D07"/>
    <w:rsid w:val="00643660"/>
    <w:rsid w:val="00644991"/>
    <w:rsid w:val="00645148"/>
    <w:rsid w:val="006452B0"/>
    <w:rsid w:val="00647FCD"/>
    <w:rsid w:val="00652B8D"/>
    <w:rsid w:val="0065473B"/>
    <w:rsid w:val="00654A8A"/>
    <w:rsid w:val="006561AA"/>
    <w:rsid w:val="0065671E"/>
    <w:rsid w:val="00657814"/>
    <w:rsid w:val="0066038A"/>
    <w:rsid w:val="00660D0C"/>
    <w:rsid w:val="00661575"/>
    <w:rsid w:val="0066160E"/>
    <w:rsid w:val="0066343A"/>
    <w:rsid w:val="00663924"/>
    <w:rsid w:val="0066429D"/>
    <w:rsid w:val="00664962"/>
    <w:rsid w:val="00664B50"/>
    <w:rsid w:val="006658E7"/>
    <w:rsid w:val="00665F27"/>
    <w:rsid w:val="00667963"/>
    <w:rsid w:val="00672E9E"/>
    <w:rsid w:val="00672FCC"/>
    <w:rsid w:val="00675881"/>
    <w:rsid w:val="00675F26"/>
    <w:rsid w:val="00676FEA"/>
    <w:rsid w:val="006812EB"/>
    <w:rsid w:val="00682274"/>
    <w:rsid w:val="006823A7"/>
    <w:rsid w:val="00685BAB"/>
    <w:rsid w:val="00686684"/>
    <w:rsid w:val="00687381"/>
    <w:rsid w:val="0068759E"/>
    <w:rsid w:val="00690168"/>
    <w:rsid w:val="0069049A"/>
    <w:rsid w:val="00690EA2"/>
    <w:rsid w:val="00690FAD"/>
    <w:rsid w:val="00693608"/>
    <w:rsid w:val="00694E4B"/>
    <w:rsid w:val="00696638"/>
    <w:rsid w:val="006967BC"/>
    <w:rsid w:val="00696F0D"/>
    <w:rsid w:val="00697919"/>
    <w:rsid w:val="006A126F"/>
    <w:rsid w:val="006A13B5"/>
    <w:rsid w:val="006A2C4E"/>
    <w:rsid w:val="006A3559"/>
    <w:rsid w:val="006A4382"/>
    <w:rsid w:val="006A61C9"/>
    <w:rsid w:val="006A68C8"/>
    <w:rsid w:val="006A719A"/>
    <w:rsid w:val="006A7B8A"/>
    <w:rsid w:val="006B1323"/>
    <w:rsid w:val="006B483B"/>
    <w:rsid w:val="006B4F08"/>
    <w:rsid w:val="006B57F6"/>
    <w:rsid w:val="006B59C3"/>
    <w:rsid w:val="006C4690"/>
    <w:rsid w:val="006C46A0"/>
    <w:rsid w:val="006C50FA"/>
    <w:rsid w:val="006C610F"/>
    <w:rsid w:val="006C68A0"/>
    <w:rsid w:val="006C6A67"/>
    <w:rsid w:val="006D07CC"/>
    <w:rsid w:val="006D0F4A"/>
    <w:rsid w:val="006D1734"/>
    <w:rsid w:val="006D198F"/>
    <w:rsid w:val="006D3CD2"/>
    <w:rsid w:val="006D41B1"/>
    <w:rsid w:val="006D5E60"/>
    <w:rsid w:val="006D7637"/>
    <w:rsid w:val="006E0469"/>
    <w:rsid w:val="006E0D69"/>
    <w:rsid w:val="006E193B"/>
    <w:rsid w:val="006E1A0A"/>
    <w:rsid w:val="006E3E26"/>
    <w:rsid w:val="006E48C8"/>
    <w:rsid w:val="006E6ED6"/>
    <w:rsid w:val="006E77FD"/>
    <w:rsid w:val="006F2C39"/>
    <w:rsid w:val="006F456A"/>
    <w:rsid w:val="006F46A2"/>
    <w:rsid w:val="006F6602"/>
    <w:rsid w:val="006F7C4A"/>
    <w:rsid w:val="00701CCF"/>
    <w:rsid w:val="00701F11"/>
    <w:rsid w:val="00703865"/>
    <w:rsid w:val="007045B0"/>
    <w:rsid w:val="0070579E"/>
    <w:rsid w:val="00707799"/>
    <w:rsid w:val="0071017B"/>
    <w:rsid w:val="00711528"/>
    <w:rsid w:val="00714313"/>
    <w:rsid w:val="00714B64"/>
    <w:rsid w:val="0071511B"/>
    <w:rsid w:val="00716CDB"/>
    <w:rsid w:val="0071790B"/>
    <w:rsid w:val="007210E0"/>
    <w:rsid w:val="0072266E"/>
    <w:rsid w:val="0072315A"/>
    <w:rsid w:val="007231B9"/>
    <w:rsid w:val="00723EB9"/>
    <w:rsid w:val="007271B2"/>
    <w:rsid w:val="0072796F"/>
    <w:rsid w:val="0073127C"/>
    <w:rsid w:val="007328F9"/>
    <w:rsid w:val="007340BD"/>
    <w:rsid w:val="00735363"/>
    <w:rsid w:val="00737651"/>
    <w:rsid w:val="00741813"/>
    <w:rsid w:val="00743045"/>
    <w:rsid w:val="007436D9"/>
    <w:rsid w:val="00745231"/>
    <w:rsid w:val="00745B75"/>
    <w:rsid w:val="00747E60"/>
    <w:rsid w:val="00750121"/>
    <w:rsid w:val="00753DD0"/>
    <w:rsid w:val="007546D3"/>
    <w:rsid w:val="007551C4"/>
    <w:rsid w:val="00755314"/>
    <w:rsid w:val="00755D5C"/>
    <w:rsid w:val="00755FA9"/>
    <w:rsid w:val="0075692C"/>
    <w:rsid w:val="00757AE5"/>
    <w:rsid w:val="00757B9F"/>
    <w:rsid w:val="00760400"/>
    <w:rsid w:val="00761E4C"/>
    <w:rsid w:val="007657C5"/>
    <w:rsid w:val="007670D7"/>
    <w:rsid w:val="00767E4A"/>
    <w:rsid w:val="00773673"/>
    <w:rsid w:val="007743EF"/>
    <w:rsid w:val="007748FD"/>
    <w:rsid w:val="00780A8F"/>
    <w:rsid w:val="00782B2E"/>
    <w:rsid w:val="00782B6C"/>
    <w:rsid w:val="007838C2"/>
    <w:rsid w:val="00784AA8"/>
    <w:rsid w:val="00785689"/>
    <w:rsid w:val="00785AC9"/>
    <w:rsid w:val="0078631F"/>
    <w:rsid w:val="0078720E"/>
    <w:rsid w:val="007878D5"/>
    <w:rsid w:val="00791DF1"/>
    <w:rsid w:val="007926AC"/>
    <w:rsid w:val="007954D1"/>
    <w:rsid w:val="00796C11"/>
    <w:rsid w:val="007A0594"/>
    <w:rsid w:val="007A23EF"/>
    <w:rsid w:val="007A367C"/>
    <w:rsid w:val="007A6B44"/>
    <w:rsid w:val="007A715E"/>
    <w:rsid w:val="007B0B97"/>
    <w:rsid w:val="007B0C07"/>
    <w:rsid w:val="007B2989"/>
    <w:rsid w:val="007B2E5E"/>
    <w:rsid w:val="007B331B"/>
    <w:rsid w:val="007B5287"/>
    <w:rsid w:val="007B7ED0"/>
    <w:rsid w:val="007C43A1"/>
    <w:rsid w:val="007C5229"/>
    <w:rsid w:val="007C58FB"/>
    <w:rsid w:val="007D12F8"/>
    <w:rsid w:val="007D1EA4"/>
    <w:rsid w:val="007D499B"/>
    <w:rsid w:val="007D4D4F"/>
    <w:rsid w:val="007D71ED"/>
    <w:rsid w:val="007D72A8"/>
    <w:rsid w:val="007D7CAE"/>
    <w:rsid w:val="007E0810"/>
    <w:rsid w:val="007E1E71"/>
    <w:rsid w:val="007E2296"/>
    <w:rsid w:val="007E38EF"/>
    <w:rsid w:val="007E5AC0"/>
    <w:rsid w:val="007F29F7"/>
    <w:rsid w:val="007F37A9"/>
    <w:rsid w:val="007F7320"/>
    <w:rsid w:val="00803231"/>
    <w:rsid w:val="008046D0"/>
    <w:rsid w:val="008049BF"/>
    <w:rsid w:val="00806541"/>
    <w:rsid w:val="00810171"/>
    <w:rsid w:val="0081067F"/>
    <w:rsid w:val="0081091C"/>
    <w:rsid w:val="00810F36"/>
    <w:rsid w:val="00811192"/>
    <w:rsid w:val="00812515"/>
    <w:rsid w:val="00812862"/>
    <w:rsid w:val="00814050"/>
    <w:rsid w:val="00814667"/>
    <w:rsid w:val="00814996"/>
    <w:rsid w:val="00814F9E"/>
    <w:rsid w:val="0081589A"/>
    <w:rsid w:val="00816D5D"/>
    <w:rsid w:val="008173AC"/>
    <w:rsid w:val="00817F91"/>
    <w:rsid w:val="00821E23"/>
    <w:rsid w:val="008246B8"/>
    <w:rsid w:val="0082778E"/>
    <w:rsid w:val="00827FBC"/>
    <w:rsid w:val="00832B1D"/>
    <w:rsid w:val="00833191"/>
    <w:rsid w:val="00834BF2"/>
    <w:rsid w:val="00841512"/>
    <w:rsid w:val="0084329B"/>
    <w:rsid w:val="00843E3E"/>
    <w:rsid w:val="00844647"/>
    <w:rsid w:val="0084670F"/>
    <w:rsid w:val="00847501"/>
    <w:rsid w:val="008503F9"/>
    <w:rsid w:val="00852252"/>
    <w:rsid w:val="00853C8E"/>
    <w:rsid w:val="00855720"/>
    <w:rsid w:val="00856092"/>
    <w:rsid w:val="00857617"/>
    <w:rsid w:val="008605B3"/>
    <w:rsid w:val="00861D30"/>
    <w:rsid w:val="00862432"/>
    <w:rsid w:val="00862F66"/>
    <w:rsid w:val="008630D7"/>
    <w:rsid w:val="008646C4"/>
    <w:rsid w:val="008702BD"/>
    <w:rsid w:val="00870E39"/>
    <w:rsid w:val="00874874"/>
    <w:rsid w:val="00875877"/>
    <w:rsid w:val="00877580"/>
    <w:rsid w:val="00877ADF"/>
    <w:rsid w:val="00880B94"/>
    <w:rsid w:val="00880CEC"/>
    <w:rsid w:val="00880DE5"/>
    <w:rsid w:val="00881A6C"/>
    <w:rsid w:val="00882DC2"/>
    <w:rsid w:val="00882FFE"/>
    <w:rsid w:val="00883742"/>
    <w:rsid w:val="00884B37"/>
    <w:rsid w:val="00884F96"/>
    <w:rsid w:val="00885738"/>
    <w:rsid w:val="00886C0F"/>
    <w:rsid w:val="00886D59"/>
    <w:rsid w:val="00887FA2"/>
    <w:rsid w:val="008925C1"/>
    <w:rsid w:val="008931C4"/>
    <w:rsid w:val="00894AE4"/>
    <w:rsid w:val="008959E2"/>
    <w:rsid w:val="00896D1E"/>
    <w:rsid w:val="00897DFF"/>
    <w:rsid w:val="008A1EA0"/>
    <w:rsid w:val="008A40D8"/>
    <w:rsid w:val="008A590E"/>
    <w:rsid w:val="008A6E6A"/>
    <w:rsid w:val="008A7E18"/>
    <w:rsid w:val="008B21E2"/>
    <w:rsid w:val="008B23EE"/>
    <w:rsid w:val="008B40EA"/>
    <w:rsid w:val="008B4939"/>
    <w:rsid w:val="008B7514"/>
    <w:rsid w:val="008C177D"/>
    <w:rsid w:val="008C251B"/>
    <w:rsid w:val="008C2DFF"/>
    <w:rsid w:val="008C69FF"/>
    <w:rsid w:val="008C6B14"/>
    <w:rsid w:val="008C7B22"/>
    <w:rsid w:val="008C7FDE"/>
    <w:rsid w:val="008D0443"/>
    <w:rsid w:val="008D1270"/>
    <w:rsid w:val="008D1960"/>
    <w:rsid w:val="008D27C3"/>
    <w:rsid w:val="008D2F7B"/>
    <w:rsid w:val="008D587C"/>
    <w:rsid w:val="008E0497"/>
    <w:rsid w:val="008E1C7A"/>
    <w:rsid w:val="008E1DD5"/>
    <w:rsid w:val="008E27D5"/>
    <w:rsid w:val="008E2CE5"/>
    <w:rsid w:val="008E4231"/>
    <w:rsid w:val="008E5006"/>
    <w:rsid w:val="008E593E"/>
    <w:rsid w:val="008E6C72"/>
    <w:rsid w:val="008F0063"/>
    <w:rsid w:val="008F03E1"/>
    <w:rsid w:val="008F1670"/>
    <w:rsid w:val="008F16F8"/>
    <w:rsid w:val="008F18E9"/>
    <w:rsid w:val="008F62A5"/>
    <w:rsid w:val="008F783E"/>
    <w:rsid w:val="008F7BC8"/>
    <w:rsid w:val="00900273"/>
    <w:rsid w:val="00900DF9"/>
    <w:rsid w:val="00905BDA"/>
    <w:rsid w:val="0090701B"/>
    <w:rsid w:val="00907215"/>
    <w:rsid w:val="00907547"/>
    <w:rsid w:val="009077FE"/>
    <w:rsid w:val="00910496"/>
    <w:rsid w:val="00911421"/>
    <w:rsid w:val="00913C06"/>
    <w:rsid w:val="0091442B"/>
    <w:rsid w:val="00914DFC"/>
    <w:rsid w:val="00915712"/>
    <w:rsid w:val="009162CA"/>
    <w:rsid w:val="009171B2"/>
    <w:rsid w:val="00917F23"/>
    <w:rsid w:val="00921E59"/>
    <w:rsid w:val="00922605"/>
    <w:rsid w:val="009228EF"/>
    <w:rsid w:val="00923B05"/>
    <w:rsid w:val="00923E4B"/>
    <w:rsid w:val="00927270"/>
    <w:rsid w:val="0093007F"/>
    <w:rsid w:val="009304C7"/>
    <w:rsid w:val="00930B3F"/>
    <w:rsid w:val="00930EDB"/>
    <w:rsid w:val="0093317A"/>
    <w:rsid w:val="0093756C"/>
    <w:rsid w:val="009375A7"/>
    <w:rsid w:val="00942270"/>
    <w:rsid w:val="00943482"/>
    <w:rsid w:val="00943F43"/>
    <w:rsid w:val="00944B76"/>
    <w:rsid w:val="00946EE7"/>
    <w:rsid w:val="0094738E"/>
    <w:rsid w:val="00950D3C"/>
    <w:rsid w:val="00952822"/>
    <w:rsid w:val="0095350E"/>
    <w:rsid w:val="009538B5"/>
    <w:rsid w:val="00954827"/>
    <w:rsid w:val="00955819"/>
    <w:rsid w:val="0095635E"/>
    <w:rsid w:val="00956595"/>
    <w:rsid w:val="00957F39"/>
    <w:rsid w:val="00960993"/>
    <w:rsid w:val="00962264"/>
    <w:rsid w:val="00962555"/>
    <w:rsid w:val="00962AE7"/>
    <w:rsid w:val="00962B4A"/>
    <w:rsid w:val="00964260"/>
    <w:rsid w:val="00964891"/>
    <w:rsid w:val="00964BD2"/>
    <w:rsid w:val="00964E95"/>
    <w:rsid w:val="00966543"/>
    <w:rsid w:val="0096665F"/>
    <w:rsid w:val="00966AB7"/>
    <w:rsid w:val="00967024"/>
    <w:rsid w:val="00970C87"/>
    <w:rsid w:val="009711AC"/>
    <w:rsid w:val="009717DF"/>
    <w:rsid w:val="00972BC6"/>
    <w:rsid w:val="00973A0E"/>
    <w:rsid w:val="0097692E"/>
    <w:rsid w:val="00977C10"/>
    <w:rsid w:val="009816E0"/>
    <w:rsid w:val="009824C4"/>
    <w:rsid w:val="009827D9"/>
    <w:rsid w:val="00982A7A"/>
    <w:rsid w:val="009841E5"/>
    <w:rsid w:val="009846B3"/>
    <w:rsid w:val="0098573D"/>
    <w:rsid w:val="00985D38"/>
    <w:rsid w:val="00985DA0"/>
    <w:rsid w:val="00986F96"/>
    <w:rsid w:val="00991E77"/>
    <w:rsid w:val="00993BCB"/>
    <w:rsid w:val="009943A5"/>
    <w:rsid w:val="009950E4"/>
    <w:rsid w:val="009A01D6"/>
    <w:rsid w:val="009A2B42"/>
    <w:rsid w:val="009A47F8"/>
    <w:rsid w:val="009A4AAD"/>
    <w:rsid w:val="009A7ABF"/>
    <w:rsid w:val="009B1619"/>
    <w:rsid w:val="009B1981"/>
    <w:rsid w:val="009B4500"/>
    <w:rsid w:val="009B478C"/>
    <w:rsid w:val="009B47A3"/>
    <w:rsid w:val="009B6415"/>
    <w:rsid w:val="009C1156"/>
    <w:rsid w:val="009C26FB"/>
    <w:rsid w:val="009C4A6F"/>
    <w:rsid w:val="009C6681"/>
    <w:rsid w:val="009C6D60"/>
    <w:rsid w:val="009C7B86"/>
    <w:rsid w:val="009C7F85"/>
    <w:rsid w:val="009D0AE8"/>
    <w:rsid w:val="009D1011"/>
    <w:rsid w:val="009D198E"/>
    <w:rsid w:val="009D4743"/>
    <w:rsid w:val="009D493D"/>
    <w:rsid w:val="009D4E45"/>
    <w:rsid w:val="009D59F7"/>
    <w:rsid w:val="009D60B5"/>
    <w:rsid w:val="009E13FA"/>
    <w:rsid w:val="009E2141"/>
    <w:rsid w:val="009E2D19"/>
    <w:rsid w:val="009E3A4F"/>
    <w:rsid w:val="009E3F0D"/>
    <w:rsid w:val="009E3FAF"/>
    <w:rsid w:val="009E408B"/>
    <w:rsid w:val="009E5402"/>
    <w:rsid w:val="009F0CC2"/>
    <w:rsid w:val="009F12A2"/>
    <w:rsid w:val="009F19E1"/>
    <w:rsid w:val="009F21DE"/>
    <w:rsid w:val="009F2453"/>
    <w:rsid w:val="009F3983"/>
    <w:rsid w:val="009F3A4D"/>
    <w:rsid w:val="009F4178"/>
    <w:rsid w:val="009F725E"/>
    <w:rsid w:val="00A01DB4"/>
    <w:rsid w:val="00A01DE9"/>
    <w:rsid w:val="00A03F5B"/>
    <w:rsid w:val="00A042B5"/>
    <w:rsid w:val="00A047FF"/>
    <w:rsid w:val="00A0656D"/>
    <w:rsid w:val="00A10DC6"/>
    <w:rsid w:val="00A11404"/>
    <w:rsid w:val="00A12A0C"/>
    <w:rsid w:val="00A12EA4"/>
    <w:rsid w:val="00A1327F"/>
    <w:rsid w:val="00A13EA9"/>
    <w:rsid w:val="00A143F7"/>
    <w:rsid w:val="00A146EE"/>
    <w:rsid w:val="00A14F96"/>
    <w:rsid w:val="00A152C8"/>
    <w:rsid w:val="00A15503"/>
    <w:rsid w:val="00A1631D"/>
    <w:rsid w:val="00A169C6"/>
    <w:rsid w:val="00A1778D"/>
    <w:rsid w:val="00A17CA6"/>
    <w:rsid w:val="00A20EAC"/>
    <w:rsid w:val="00A21F92"/>
    <w:rsid w:val="00A226F5"/>
    <w:rsid w:val="00A24F1F"/>
    <w:rsid w:val="00A25013"/>
    <w:rsid w:val="00A26195"/>
    <w:rsid w:val="00A26BE8"/>
    <w:rsid w:val="00A27EB6"/>
    <w:rsid w:val="00A27FC6"/>
    <w:rsid w:val="00A33226"/>
    <w:rsid w:val="00A33B35"/>
    <w:rsid w:val="00A34E89"/>
    <w:rsid w:val="00A362B4"/>
    <w:rsid w:val="00A4364A"/>
    <w:rsid w:val="00A43EC0"/>
    <w:rsid w:val="00A442A0"/>
    <w:rsid w:val="00A44AF7"/>
    <w:rsid w:val="00A56463"/>
    <w:rsid w:val="00A56B41"/>
    <w:rsid w:val="00A577BE"/>
    <w:rsid w:val="00A57A27"/>
    <w:rsid w:val="00A6303B"/>
    <w:rsid w:val="00A640A1"/>
    <w:rsid w:val="00A64565"/>
    <w:rsid w:val="00A65007"/>
    <w:rsid w:val="00A674CB"/>
    <w:rsid w:val="00A703E2"/>
    <w:rsid w:val="00A711AE"/>
    <w:rsid w:val="00A73A59"/>
    <w:rsid w:val="00A7606B"/>
    <w:rsid w:val="00A77A50"/>
    <w:rsid w:val="00A81CFD"/>
    <w:rsid w:val="00A826E5"/>
    <w:rsid w:val="00A8272E"/>
    <w:rsid w:val="00A838FF"/>
    <w:rsid w:val="00A8497F"/>
    <w:rsid w:val="00A9085C"/>
    <w:rsid w:val="00A918FA"/>
    <w:rsid w:val="00A9281D"/>
    <w:rsid w:val="00A94028"/>
    <w:rsid w:val="00A9477F"/>
    <w:rsid w:val="00A976D4"/>
    <w:rsid w:val="00A979A7"/>
    <w:rsid w:val="00AA02D7"/>
    <w:rsid w:val="00AA03BB"/>
    <w:rsid w:val="00AA0C41"/>
    <w:rsid w:val="00AA0DC5"/>
    <w:rsid w:val="00AA3B1F"/>
    <w:rsid w:val="00AA53A7"/>
    <w:rsid w:val="00AA7118"/>
    <w:rsid w:val="00AB0855"/>
    <w:rsid w:val="00AB0CE1"/>
    <w:rsid w:val="00AB34F8"/>
    <w:rsid w:val="00AB44E7"/>
    <w:rsid w:val="00AB49E8"/>
    <w:rsid w:val="00AB51D1"/>
    <w:rsid w:val="00AB5AB3"/>
    <w:rsid w:val="00AB6396"/>
    <w:rsid w:val="00AB7309"/>
    <w:rsid w:val="00AB7328"/>
    <w:rsid w:val="00AC0ACB"/>
    <w:rsid w:val="00AC3432"/>
    <w:rsid w:val="00AC6CAE"/>
    <w:rsid w:val="00AD0201"/>
    <w:rsid w:val="00AD0CAF"/>
    <w:rsid w:val="00AD1F1F"/>
    <w:rsid w:val="00AD3394"/>
    <w:rsid w:val="00AD41C8"/>
    <w:rsid w:val="00AD455A"/>
    <w:rsid w:val="00AD46FD"/>
    <w:rsid w:val="00AD577C"/>
    <w:rsid w:val="00AD591C"/>
    <w:rsid w:val="00AD61E2"/>
    <w:rsid w:val="00AD6F21"/>
    <w:rsid w:val="00AE0321"/>
    <w:rsid w:val="00AE11CC"/>
    <w:rsid w:val="00AE203C"/>
    <w:rsid w:val="00AE2386"/>
    <w:rsid w:val="00AE24AE"/>
    <w:rsid w:val="00AE4294"/>
    <w:rsid w:val="00AE4CCE"/>
    <w:rsid w:val="00AE4DA4"/>
    <w:rsid w:val="00AE5290"/>
    <w:rsid w:val="00AE6E0B"/>
    <w:rsid w:val="00AF0DD2"/>
    <w:rsid w:val="00AF1679"/>
    <w:rsid w:val="00AF2BC0"/>
    <w:rsid w:val="00AF3B8D"/>
    <w:rsid w:val="00AF3BDD"/>
    <w:rsid w:val="00AF478C"/>
    <w:rsid w:val="00AF6246"/>
    <w:rsid w:val="00B029AC"/>
    <w:rsid w:val="00B03C52"/>
    <w:rsid w:val="00B0522C"/>
    <w:rsid w:val="00B056EF"/>
    <w:rsid w:val="00B05D0A"/>
    <w:rsid w:val="00B0653E"/>
    <w:rsid w:val="00B069BF"/>
    <w:rsid w:val="00B07748"/>
    <w:rsid w:val="00B07BEF"/>
    <w:rsid w:val="00B134BA"/>
    <w:rsid w:val="00B136F5"/>
    <w:rsid w:val="00B1370E"/>
    <w:rsid w:val="00B1457E"/>
    <w:rsid w:val="00B17FED"/>
    <w:rsid w:val="00B215F9"/>
    <w:rsid w:val="00B21D75"/>
    <w:rsid w:val="00B22951"/>
    <w:rsid w:val="00B233B6"/>
    <w:rsid w:val="00B23AF6"/>
    <w:rsid w:val="00B2468D"/>
    <w:rsid w:val="00B259CE"/>
    <w:rsid w:val="00B30946"/>
    <w:rsid w:val="00B3244D"/>
    <w:rsid w:val="00B331A7"/>
    <w:rsid w:val="00B338D0"/>
    <w:rsid w:val="00B361D3"/>
    <w:rsid w:val="00B37B3D"/>
    <w:rsid w:val="00B402E7"/>
    <w:rsid w:val="00B41D1B"/>
    <w:rsid w:val="00B41E3A"/>
    <w:rsid w:val="00B41F3A"/>
    <w:rsid w:val="00B42BC8"/>
    <w:rsid w:val="00B43793"/>
    <w:rsid w:val="00B44771"/>
    <w:rsid w:val="00B465A5"/>
    <w:rsid w:val="00B46C3D"/>
    <w:rsid w:val="00B474C2"/>
    <w:rsid w:val="00B5039A"/>
    <w:rsid w:val="00B523A1"/>
    <w:rsid w:val="00B5307A"/>
    <w:rsid w:val="00B550F5"/>
    <w:rsid w:val="00B570DB"/>
    <w:rsid w:val="00B61C47"/>
    <w:rsid w:val="00B61EB5"/>
    <w:rsid w:val="00B61F45"/>
    <w:rsid w:val="00B61FD3"/>
    <w:rsid w:val="00B63AB7"/>
    <w:rsid w:val="00B63C33"/>
    <w:rsid w:val="00B64AED"/>
    <w:rsid w:val="00B65B95"/>
    <w:rsid w:val="00B664BB"/>
    <w:rsid w:val="00B71215"/>
    <w:rsid w:val="00B719A5"/>
    <w:rsid w:val="00B72580"/>
    <w:rsid w:val="00B72659"/>
    <w:rsid w:val="00B72F74"/>
    <w:rsid w:val="00B735E0"/>
    <w:rsid w:val="00B75C14"/>
    <w:rsid w:val="00B80A62"/>
    <w:rsid w:val="00B811E6"/>
    <w:rsid w:val="00B818ED"/>
    <w:rsid w:val="00B8344E"/>
    <w:rsid w:val="00B850D6"/>
    <w:rsid w:val="00B907C2"/>
    <w:rsid w:val="00B92CE1"/>
    <w:rsid w:val="00BA0203"/>
    <w:rsid w:val="00BA062E"/>
    <w:rsid w:val="00BA0B26"/>
    <w:rsid w:val="00BA1350"/>
    <w:rsid w:val="00BA142F"/>
    <w:rsid w:val="00BA5CE6"/>
    <w:rsid w:val="00BA6098"/>
    <w:rsid w:val="00BA7123"/>
    <w:rsid w:val="00BA7145"/>
    <w:rsid w:val="00BB1F53"/>
    <w:rsid w:val="00BB4C45"/>
    <w:rsid w:val="00BB5D6E"/>
    <w:rsid w:val="00BB5DAB"/>
    <w:rsid w:val="00BB7D68"/>
    <w:rsid w:val="00BC1012"/>
    <w:rsid w:val="00BC13D7"/>
    <w:rsid w:val="00BC4F80"/>
    <w:rsid w:val="00BC66B6"/>
    <w:rsid w:val="00BC6F66"/>
    <w:rsid w:val="00BD0956"/>
    <w:rsid w:val="00BD1123"/>
    <w:rsid w:val="00BD162E"/>
    <w:rsid w:val="00BD63F9"/>
    <w:rsid w:val="00BD7989"/>
    <w:rsid w:val="00BD7FB4"/>
    <w:rsid w:val="00BE1276"/>
    <w:rsid w:val="00BE1EE3"/>
    <w:rsid w:val="00BE2BCC"/>
    <w:rsid w:val="00BE3AB9"/>
    <w:rsid w:val="00BE4600"/>
    <w:rsid w:val="00BE59E5"/>
    <w:rsid w:val="00BF054B"/>
    <w:rsid w:val="00BF0B01"/>
    <w:rsid w:val="00BF2369"/>
    <w:rsid w:val="00BF3FC9"/>
    <w:rsid w:val="00BF5005"/>
    <w:rsid w:val="00C01B42"/>
    <w:rsid w:val="00C01DA4"/>
    <w:rsid w:val="00C023B7"/>
    <w:rsid w:val="00C066DE"/>
    <w:rsid w:val="00C07E4D"/>
    <w:rsid w:val="00C131B1"/>
    <w:rsid w:val="00C13747"/>
    <w:rsid w:val="00C14644"/>
    <w:rsid w:val="00C150C0"/>
    <w:rsid w:val="00C16464"/>
    <w:rsid w:val="00C23A2B"/>
    <w:rsid w:val="00C25445"/>
    <w:rsid w:val="00C25FF4"/>
    <w:rsid w:val="00C268A8"/>
    <w:rsid w:val="00C27372"/>
    <w:rsid w:val="00C27484"/>
    <w:rsid w:val="00C278D1"/>
    <w:rsid w:val="00C30832"/>
    <w:rsid w:val="00C30A3D"/>
    <w:rsid w:val="00C33984"/>
    <w:rsid w:val="00C34679"/>
    <w:rsid w:val="00C3539C"/>
    <w:rsid w:val="00C3557F"/>
    <w:rsid w:val="00C355A4"/>
    <w:rsid w:val="00C360D3"/>
    <w:rsid w:val="00C3764D"/>
    <w:rsid w:val="00C37B43"/>
    <w:rsid w:val="00C37D46"/>
    <w:rsid w:val="00C413E8"/>
    <w:rsid w:val="00C4157D"/>
    <w:rsid w:val="00C42AE2"/>
    <w:rsid w:val="00C43005"/>
    <w:rsid w:val="00C449E8"/>
    <w:rsid w:val="00C44AB5"/>
    <w:rsid w:val="00C44E1A"/>
    <w:rsid w:val="00C45453"/>
    <w:rsid w:val="00C45B12"/>
    <w:rsid w:val="00C4701D"/>
    <w:rsid w:val="00C4753C"/>
    <w:rsid w:val="00C50F78"/>
    <w:rsid w:val="00C51453"/>
    <w:rsid w:val="00C51994"/>
    <w:rsid w:val="00C52B6C"/>
    <w:rsid w:val="00C52EF6"/>
    <w:rsid w:val="00C55D1C"/>
    <w:rsid w:val="00C57AEF"/>
    <w:rsid w:val="00C57CD2"/>
    <w:rsid w:val="00C633A9"/>
    <w:rsid w:val="00C63A8B"/>
    <w:rsid w:val="00C65322"/>
    <w:rsid w:val="00C65AD8"/>
    <w:rsid w:val="00C669A4"/>
    <w:rsid w:val="00C67326"/>
    <w:rsid w:val="00C71632"/>
    <w:rsid w:val="00C74C95"/>
    <w:rsid w:val="00C76451"/>
    <w:rsid w:val="00C77B40"/>
    <w:rsid w:val="00C80E68"/>
    <w:rsid w:val="00C80F4B"/>
    <w:rsid w:val="00C830DB"/>
    <w:rsid w:val="00C8395D"/>
    <w:rsid w:val="00C83A12"/>
    <w:rsid w:val="00C84ABD"/>
    <w:rsid w:val="00C86509"/>
    <w:rsid w:val="00C8674B"/>
    <w:rsid w:val="00C94DA7"/>
    <w:rsid w:val="00C94EFC"/>
    <w:rsid w:val="00C96196"/>
    <w:rsid w:val="00C978C2"/>
    <w:rsid w:val="00C97E63"/>
    <w:rsid w:val="00CA1018"/>
    <w:rsid w:val="00CA1E64"/>
    <w:rsid w:val="00CA204E"/>
    <w:rsid w:val="00CA27D2"/>
    <w:rsid w:val="00CA2D95"/>
    <w:rsid w:val="00CA5120"/>
    <w:rsid w:val="00CA5770"/>
    <w:rsid w:val="00CA584F"/>
    <w:rsid w:val="00CB03BA"/>
    <w:rsid w:val="00CB4630"/>
    <w:rsid w:val="00CB4EE5"/>
    <w:rsid w:val="00CB574F"/>
    <w:rsid w:val="00CB7382"/>
    <w:rsid w:val="00CC4BA0"/>
    <w:rsid w:val="00CC639B"/>
    <w:rsid w:val="00CC6A74"/>
    <w:rsid w:val="00CC7295"/>
    <w:rsid w:val="00CD084C"/>
    <w:rsid w:val="00CD11EF"/>
    <w:rsid w:val="00CD13C6"/>
    <w:rsid w:val="00CE129F"/>
    <w:rsid w:val="00CE2A4C"/>
    <w:rsid w:val="00CE33D2"/>
    <w:rsid w:val="00CE61DD"/>
    <w:rsid w:val="00CE6234"/>
    <w:rsid w:val="00CE78F3"/>
    <w:rsid w:val="00CF07F9"/>
    <w:rsid w:val="00CF0BDE"/>
    <w:rsid w:val="00CF26E0"/>
    <w:rsid w:val="00CF491E"/>
    <w:rsid w:val="00CF6441"/>
    <w:rsid w:val="00CF6497"/>
    <w:rsid w:val="00D00A7E"/>
    <w:rsid w:val="00D05828"/>
    <w:rsid w:val="00D06BCF"/>
    <w:rsid w:val="00D12646"/>
    <w:rsid w:val="00D15850"/>
    <w:rsid w:val="00D16571"/>
    <w:rsid w:val="00D175DF"/>
    <w:rsid w:val="00D1760E"/>
    <w:rsid w:val="00D2424A"/>
    <w:rsid w:val="00D246DF"/>
    <w:rsid w:val="00D25158"/>
    <w:rsid w:val="00D257D8"/>
    <w:rsid w:val="00D25C84"/>
    <w:rsid w:val="00D26167"/>
    <w:rsid w:val="00D3123A"/>
    <w:rsid w:val="00D31838"/>
    <w:rsid w:val="00D3279B"/>
    <w:rsid w:val="00D35ABE"/>
    <w:rsid w:val="00D40319"/>
    <w:rsid w:val="00D414ED"/>
    <w:rsid w:val="00D431ED"/>
    <w:rsid w:val="00D45500"/>
    <w:rsid w:val="00D50F12"/>
    <w:rsid w:val="00D52788"/>
    <w:rsid w:val="00D52E51"/>
    <w:rsid w:val="00D537C1"/>
    <w:rsid w:val="00D5383B"/>
    <w:rsid w:val="00D55F7A"/>
    <w:rsid w:val="00D5624F"/>
    <w:rsid w:val="00D609BA"/>
    <w:rsid w:val="00D61311"/>
    <w:rsid w:val="00D65042"/>
    <w:rsid w:val="00D661DD"/>
    <w:rsid w:val="00D670EC"/>
    <w:rsid w:val="00D71491"/>
    <w:rsid w:val="00D73B66"/>
    <w:rsid w:val="00D7463E"/>
    <w:rsid w:val="00D74746"/>
    <w:rsid w:val="00D75015"/>
    <w:rsid w:val="00D75DEE"/>
    <w:rsid w:val="00D761E9"/>
    <w:rsid w:val="00D7631C"/>
    <w:rsid w:val="00D76640"/>
    <w:rsid w:val="00D8070E"/>
    <w:rsid w:val="00D81613"/>
    <w:rsid w:val="00D91698"/>
    <w:rsid w:val="00D91DB4"/>
    <w:rsid w:val="00D9367C"/>
    <w:rsid w:val="00D95012"/>
    <w:rsid w:val="00DA32F7"/>
    <w:rsid w:val="00DA4D8B"/>
    <w:rsid w:val="00DA5246"/>
    <w:rsid w:val="00DA54FA"/>
    <w:rsid w:val="00DA659F"/>
    <w:rsid w:val="00DA6D8D"/>
    <w:rsid w:val="00DB1EA1"/>
    <w:rsid w:val="00DB2062"/>
    <w:rsid w:val="00DB35C6"/>
    <w:rsid w:val="00DB3B02"/>
    <w:rsid w:val="00DB5321"/>
    <w:rsid w:val="00DB608F"/>
    <w:rsid w:val="00DB7183"/>
    <w:rsid w:val="00DB776B"/>
    <w:rsid w:val="00DC1125"/>
    <w:rsid w:val="00DC1CDA"/>
    <w:rsid w:val="00DC2429"/>
    <w:rsid w:val="00DC2BE1"/>
    <w:rsid w:val="00DC400E"/>
    <w:rsid w:val="00DD3779"/>
    <w:rsid w:val="00DD642F"/>
    <w:rsid w:val="00DD6BE7"/>
    <w:rsid w:val="00DD6F90"/>
    <w:rsid w:val="00DD7805"/>
    <w:rsid w:val="00DE0A82"/>
    <w:rsid w:val="00DE2935"/>
    <w:rsid w:val="00DE58E8"/>
    <w:rsid w:val="00DE6F54"/>
    <w:rsid w:val="00DF0D83"/>
    <w:rsid w:val="00DF1164"/>
    <w:rsid w:val="00DF76D9"/>
    <w:rsid w:val="00E00AB6"/>
    <w:rsid w:val="00E04C7F"/>
    <w:rsid w:val="00E05C15"/>
    <w:rsid w:val="00E06ECF"/>
    <w:rsid w:val="00E10044"/>
    <w:rsid w:val="00E1241D"/>
    <w:rsid w:val="00E12669"/>
    <w:rsid w:val="00E133D4"/>
    <w:rsid w:val="00E155CD"/>
    <w:rsid w:val="00E16119"/>
    <w:rsid w:val="00E20FFA"/>
    <w:rsid w:val="00E22D89"/>
    <w:rsid w:val="00E22ED8"/>
    <w:rsid w:val="00E247E1"/>
    <w:rsid w:val="00E24882"/>
    <w:rsid w:val="00E254CB"/>
    <w:rsid w:val="00E26121"/>
    <w:rsid w:val="00E269C4"/>
    <w:rsid w:val="00E33727"/>
    <w:rsid w:val="00E353AE"/>
    <w:rsid w:val="00E36AC1"/>
    <w:rsid w:val="00E373BD"/>
    <w:rsid w:val="00E40DDA"/>
    <w:rsid w:val="00E43B81"/>
    <w:rsid w:val="00E45C24"/>
    <w:rsid w:val="00E45FFF"/>
    <w:rsid w:val="00E47D4B"/>
    <w:rsid w:val="00E47D56"/>
    <w:rsid w:val="00E52B60"/>
    <w:rsid w:val="00E53045"/>
    <w:rsid w:val="00E53664"/>
    <w:rsid w:val="00E55B78"/>
    <w:rsid w:val="00E56B4F"/>
    <w:rsid w:val="00E60141"/>
    <w:rsid w:val="00E6029A"/>
    <w:rsid w:val="00E6083C"/>
    <w:rsid w:val="00E6433C"/>
    <w:rsid w:val="00E65DE8"/>
    <w:rsid w:val="00E67F88"/>
    <w:rsid w:val="00E70A31"/>
    <w:rsid w:val="00E71214"/>
    <w:rsid w:val="00E71820"/>
    <w:rsid w:val="00E7383D"/>
    <w:rsid w:val="00E8179F"/>
    <w:rsid w:val="00E817AA"/>
    <w:rsid w:val="00E821F4"/>
    <w:rsid w:val="00E82C8C"/>
    <w:rsid w:val="00E83FBE"/>
    <w:rsid w:val="00E84058"/>
    <w:rsid w:val="00E86D72"/>
    <w:rsid w:val="00E90699"/>
    <w:rsid w:val="00E90B73"/>
    <w:rsid w:val="00E90E72"/>
    <w:rsid w:val="00E92173"/>
    <w:rsid w:val="00E921E3"/>
    <w:rsid w:val="00E9316F"/>
    <w:rsid w:val="00E93724"/>
    <w:rsid w:val="00E949BF"/>
    <w:rsid w:val="00E94AAC"/>
    <w:rsid w:val="00E94FC6"/>
    <w:rsid w:val="00E9529F"/>
    <w:rsid w:val="00E95919"/>
    <w:rsid w:val="00E95BFD"/>
    <w:rsid w:val="00E95E4F"/>
    <w:rsid w:val="00E96856"/>
    <w:rsid w:val="00E977BA"/>
    <w:rsid w:val="00E97E83"/>
    <w:rsid w:val="00EA0BEC"/>
    <w:rsid w:val="00EA193F"/>
    <w:rsid w:val="00EA3F73"/>
    <w:rsid w:val="00EA3FF0"/>
    <w:rsid w:val="00EA46DC"/>
    <w:rsid w:val="00EA484B"/>
    <w:rsid w:val="00EA5C2F"/>
    <w:rsid w:val="00EA7AA7"/>
    <w:rsid w:val="00EB075E"/>
    <w:rsid w:val="00EB20C0"/>
    <w:rsid w:val="00EB2339"/>
    <w:rsid w:val="00EB2737"/>
    <w:rsid w:val="00EB568D"/>
    <w:rsid w:val="00EB67D4"/>
    <w:rsid w:val="00EC0280"/>
    <w:rsid w:val="00EC0322"/>
    <w:rsid w:val="00EC13EE"/>
    <w:rsid w:val="00EC1974"/>
    <w:rsid w:val="00EC2DAC"/>
    <w:rsid w:val="00EC2DE1"/>
    <w:rsid w:val="00EC3473"/>
    <w:rsid w:val="00EC3805"/>
    <w:rsid w:val="00EC626F"/>
    <w:rsid w:val="00EC6FF7"/>
    <w:rsid w:val="00EC7B8E"/>
    <w:rsid w:val="00ED04F8"/>
    <w:rsid w:val="00ED163C"/>
    <w:rsid w:val="00ED2957"/>
    <w:rsid w:val="00ED4FC5"/>
    <w:rsid w:val="00ED56CB"/>
    <w:rsid w:val="00ED68D6"/>
    <w:rsid w:val="00ED6925"/>
    <w:rsid w:val="00ED6D26"/>
    <w:rsid w:val="00ED7A10"/>
    <w:rsid w:val="00EE051F"/>
    <w:rsid w:val="00EE10FD"/>
    <w:rsid w:val="00EE1524"/>
    <w:rsid w:val="00EE3187"/>
    <w:rsid w:val="00EE32ED"/>
    <w:rsid w:val="00EE360F"/>
    <w:rsid w:val="00EE41C8"/>
    <w:rsid w:val="00EE65E3"/>
    <w:rsid w:val="00EE6660"/>
    <w:rsid w:val="00EE6DA8"/>
    <w:rsid w:val="00EE7056"/>
    <w:rsid w:val="00EE70EF"/>
    <w:rsid w:val="00EE7690"/>
    <w:rsid w:val="00EE7E39"/>
    <w:rsid w:val="00EF0881"/>
    <w:rsid w:val="00EF2B62"/>
    <w:rsid w:val="00EF3A95"/>
    <w:rsid w:val="00EF5D7B"/>
    <w:rsid w:val="00EF6038"/>
    <w:rsid w:val="00EF78A7"/>
    <w:rsid w:val="00F002AB"/>
    <w:rsid w:val="00F01865"/>
    <w:rsid w:val="00F0286D"/>
    <w:rsid w:val="00F02C8F"/>
    <w:rsid w:val="00F02F46"/>
    <w:rsid w:val="00F03C7D"/>
    <w:rsid w:val="00F03E24"/>
    <w:rsid w:val="00F04599"/>
    <w:rsid w:val="00F04A34"/>
    <w:rsid w:val="00F05B35"/>
    <w:rsid w:val="00F06D3D"/>
    <w:rsid w:val="00F07C54"/>
    <w:rsid w:val="00F107E5"/>
    <w:rsid w:val="00F109ED"/>
    <w:rsid w:val="00F111FA"/>
    <w:rsid w:val="00F120D4"/>
    <w:rsid w:val="00F12C52"/>
    <w:rsid w:val="00F142C7"/>
    <w:rsid w:val="00F14608"/>
    <w:rsid w:val="00F16151"/>
    <w:rsid w:val="00F164A8"/>
    <w:rsid w:val="00F1699F"/>
    <w:rsid w:val="00F2154B"/>
    <w:rsid w:val="00F257D7"/>
    <w:rsid w:val="00F26960"/>
    <w:rsid w:val="00F26AFA"/>
    <w:rsid w:val="00F27C36"/>
    <w:rsid w:val="00F30869"/>
    <w:rsid w:val="00F32FAA"/>
    <w:rsid w:val="00F33FBF"/>
    <w:rsid w:val="00F3448B"/>
    <w:rsid w:val="00F3512E"/>
    <w:rsid w:val="00F36029"/>
    <w:rsid w:val="00F36E5C"/>
    <w:rsid w:val="00F37238"/>
    <w:rsid w:val="00F3731A"/>
    <w:rsid w:val="00F404D4"/>
    <w:rsid w:val="00F44947"/>
    <w:rsid w:val="00F44ED5"/>
    <w:rsid w:val="00F4618A"/>
    <w:rsid w:val="00F46F96"/>
    <w:rsid w:val="00F50644"/>
    <w:rsid w:val="00F508A6"/>
    <w:rsid w:val="00F50BBB"/>
    <w:rsid w:val="00F52125"/>
    <w:rsid w:val="00F53E33"/>
    <w:rsid w:val="00F547EF"/>
    <w:rsid w:val="00F57071"/>
    <w:rsid w:val="00F61421"/>
    <w:rsid w:val="00F62400"/>
    <w:rsid w:val="00F62FFF"/>
    <w:rsid w:val="00F63F39"/>
    <w:rsid w:val="00F66E3B"/>
    <w:rsid w:val="00F67762"/>
    <w:rsid w:val="00F71AF7"/>
    <w:rsid w:val="00F72EEE"/>
    <w:rsid w:val="00F741FD"/>
    <w:rsid w:val="00F756EF"/>
    <w:rsid w:val="00F75C9C"/>
    <w:rsid w:val="00F773FE"/>
    <w:rsid w:val="00F775DA"/>
    <w:rsid w:val="00F81D2D"/>
    <w:rsid w:val="00F8220E"/>
    <w:rsid w:val="00F82468"/>
    <w:rsid w:val="00F862E9"/>
    <w:rsid w:val="00F902CE"/>
    <w:rsid w:val="00F95CFE"/>
    <w:rsid w:val="00F96D81"/>
    <w:rsid w:val="00F9735B"/>
    <w:rsid w:val="00F978C1"/>
    <w:rsid w:val="00FA02BD"/>
    <w:rsid w:val="00FA07A5"/>
    <w:rsid w:val="00FA211D"/>
    <w:rsid w:val="00FA291D"/>
    <w:rsid w:val="00FA33DD"/>
    <w:rsid w:val="00FA38AC"/>
    <w:rsid w:val="00FA3A1D"/>
    <w:rsid w:val="00FA4110"/>
    <w:rsid w:val="00FA6096"/>
    <w:rsid w:val="00FA7738"/>
    <w:rsid w:val="00FB1133"/>
    <w:rsid w:val="00FB168B"/>
    <w:rsid w:val="00FB5D60"/>
    <w:rsid w:val="00FB5E0A"/>
    <w:rsid w:val="00FC00BE"/>
    <w:rsid w:val="00FC0A44"/>
    <w:rsid w:val="00FC1D60"/>
    <w:rsid w:val="00FC253B"/>
    <w:rsid w:val="00FC3243"/>
    <w:rsid w:val="00FC3425"/>
    <w:rsid w:val="00FC4155"/>
    <w:rsid w:val="00FC4C23"/>
    <w:rsid w:val="00FC6F4F"/>
    <w:rsid w:val="00FC7DF8"/>
    <w:rsid w:val="00FD00E4"/>
    <w:rsid w:val="00FD058A"/>
    <w:rsid w:val="00FD1744"/>
    <w:rsid w:val="00FD2061"/>
    <w:rsid w:val="00FD2157"/>
    <w:rsid w:val="00FD2965"/>
    <w:rsid w:val="00FD557D"/>
    <w:rsid w:val="00FD5699"/>
    <w:rsid w:val="00FE1109"/>
    <w:rsid w:val="00FE17FE"/>
    <w:rsid w:val="00FE19F3"/>
    <w:rsid w:val="00FE256A"/>
    <w:rsid w:val="00FE2955"/>
    <w:rsid w:val="00FE3DA6"/>
    <w:rsid w:val="00FE4298"/>
    <w:rsid w:val="00FE5CF2"/>
    <w:rsid w:val="00FE74A7"/>
    <w:rsid w:val="00FF1458"/>
    <w:rsid w:val="00FF14B0"/>
    <w:rsid w:val="00FF39B0"/>
    <w:rsid w:val="00FF6EF2"/>
    <w:rsid w:val="00FF78FC"/>
    <w:rsid w:val="02D60E10"/>
    <w:rsid w:val="084F6F8F"/>
    <w:rsid w:val="100042DA"/>
    <w:rsid w:val="11E5626B"/>
    <w:rsid w:val="13082A02"/>
    <w:rsid w:val="1F235D21"/>
    <w:rsid w:val="1F5E479D"/>
    <w:rsid w:val="210D7B33"/>
    <w:rsid w:val="27FA0D7D"/>
    <w:rsid w:val="2A777809"/>
    <w:rsid w:val="2BE25490"/>
    <w:rsid w:val="2C182496"/>
    <w:rsid w:val="2F352B7B"/>
    <w:rsid w:val="2F566E8E"/>
    <w:rsid w:val="312F78F8"/>
    <w:rsid w:val="321E4560"/>
    <w:rsid w:val="34693593"/>
    <w:rsid w:val="3C3C01F0"/>
    <w:rsid w:val="3DBC5864"/>
    <w:rsid w:val="3F666329"/>
    <w:rsid w:val="3FDB2207"/>
    <w:rsid w:val="42F535F3"/>
    <w:rsid w:val="44F8704F"/>
    <w:rsid w:val="45823BFC"/>
    <w:rsid w:val="483B58FC"/>
    <w:rsid w:val="4A07788E"/>
    <w:rsid w:val="4A95061E"/>
    <w:rsid w:val="4E4C4C2F"/>
    <w:rsid w:val="50A305F3"/>
    <w:rsid w:val="5DE31119"/>
    <w:rsid w:val="5E5220E1"/>
    <w:rsid w:val="625E4788"/>
    <w:rsid w:val="6A325C02"/>
    <w:rsid w:val="70603587"/>
    <w:rsid w:val="76521D2C"/>
    <w:rsid w:val="779119EC"/>
    <w:rsid w:val="783B5663"/>
    <w:rsid w:val="79E53A38"/>
    <w:rsid w:val="7B9423F2"/>
    <w:rsid w:val="7E71146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AB6A1C"/>
  <w15:docId w15:val="{E9CD67B2-BA3D-452B-9746-C1B598748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iPriority="0" w:unhideWhenUsed="1" w:qFormat="1"/>
    <w:lsdException w:name="footnote text" w:semiHidden="1" w:unhideWhenUsed="1"/>
    <w:lsdException w:name="annotation text" w:semiHidden="1" w:uiPriority="0" w:unhideWhenUsed="1" w:qFormat="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iPriority="0"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qFormat="1"/>
    <w:lsdException w:name="List" w:uiPriority="0" w:qFormat="1"/>
    <w:lsdException w:name="List Bullet" w:uiPriority="0" w:qFormat="1"/>
    <w:lsdException w:name="List Number" w:semiHidden="1" w:uiPriority="0" w:unhideWhenUsed="1" w:qFormat="1"/>
    <w:lsdException w:name="List 2" w:semiHidden="1" w:uiPriority="0" w:unhideWhenUsed="1" w:qFormat="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iPriority="1"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qFormat="1"/>
    <w:lsdException w:name="Body Text First Indent" w:semiHidden="1" w:uiPriority="0" w:unhideWhenUsed="1" w:qFormat="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qFormat="1"/>
    <w:lsdException w:name="FollowedHyperlink" w:semiHidden="1" w:unhideWhenUsed="1" w:qFormat="1"/>
    <w:lsdException w:name="Strong" w:uiPriority="0" w:qFormat="1"/>
    <w:lsdException w:name="Emphasis" w:uiPriority="0" w:qFormat="1"/>
    <w:lsdException w:name="Document Map" w:semiHidden="1"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qFormat="1"/>
    <w:lsdException w:name="Table Grid" w:uiPriority="0" w:qFormat="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2FBF"/>
    <w:pPr>
      <w:widowControl w:val="0"/>
      <w:jc w:val="both"/>
    </w:pPr>
    <w:rPr>
      <w:rFonts w:ascii="Times New Roman" w:eastAsia="宋体" w:hAnsi="Times New Roman" w:cs="Times New Roman"/>
      <w:kern w:val="2"/>
      <w:sz w:val="21"/>
      <w:szCs w:val="24"/>
    </w:rPr>
  </w:style>
  <w:style w:type="paragraph" w:styleId="1">
    <w:name w:val="heading 1"/>
    <w:basedOn w:val="a"/>
    <w:next w:val="a"/>
    <w:link w:val="10"/>
    <w:uiPriority w:val="9"/>
    <w:qFormat/>
    <w:rsid w:val="00202FBF"/>
    <w:pPr>
      <w:keepNext/>
      <w:keepLines/>
      <w:spacing w:before="340" w:after="330" w:line="578" w:lineRule="auto"/>
      <w:outlineLvl w:val="0"/>
    </w:pPr>
    <w:rPr>
      <w:b/>
      <w:bCs/>
      <w:kern w:val="44"/>
      <w:sz w:val="44"/>
      <w:szCs w:val="44"/>
    </w:rPr>
  </w:style>
  <w:style w:type="paragraph" w:styleId="2">
    <w:name w:val="heading 2"/>
    <w:basedOn w:val="a"/>
    <w:next w:val="a"/>
    <w:link w:val="20"/>
    <w:uiPriority w:val="9"/>
    <w:qFormat/>
    <w:rsid w:val="00202FBF"/>
    <w:pPr>
      <w:keepNext/>
      <w:keepLines/>
      <w:spacing w:before="260" w:after="260" w:line="415" w:lineRule="auto"/>
      <w:outlineLvl w:val="1"/>
    </w:pPr>
    <w:rPr>
      <w:rFonts w:ascii="Arial" w:eastAsia="黑体" w:hAnsi="Arial"/>
      <w:b/>
      <w:bCs/>
      <w:kern w:val="0"/>
      <w:sz w:val="32"/>
      <w:szCs w:val="32"/>
    </w:rPr>
  </w:style>
  <w:style w:type="paragraph" w:styleId="3">
    <w:name w:val="heading 3"/>
    <w:basedOn w:val="a"/>
    <w:next w:val="a"/>
    <w:link w:val="30"/>
    <w:qFormat/>
    <w:rsid w:val="00202FBF"/>
    <w:pPr>
      <w:keepNext/>
      <w:keepLines/>
      <w:spacing w:before="260" w:after="260" w:line="416" w:lineRule="auto"/>
      <w:jc w:val="center"/>
      <w:outlineLvl w:val="2"/>
    </w:pPr>
    <w:rPr>
      <w:rFonts w:eastAsia="楷体_GB2312"/>
      <w:b/>
      <w:bCs/>
      <w:kern w:val="0"/>
      <w:sz w:val="32"/>
      <w:szCs w:val="32"/>
    </w:rPr>
  </w:style>
  <w:style w:type="paragraph" w:styleId="4">
    <w:name w:val="heading 4"/>
    <w:basedOn w:val="a"/>
    <w:next w:val="a"/>
    <w:link w:val="40"/>
    <w:qFormat/>
    <w:rsid w:val="00202FBF"/>
    <w:pPr>
      <w:keepNext/>
      <w:keepLines/>
      <w:spacing w:before="280" w:after="290" w:line="376" w:lineRule="auto"/>
      <w:outlineLvl w:val="3"/>
    </w:pPr>
    <w:rPr>
      <w:rFonts w:ascii="Arial" w:eastAsia="黑体" w:hAnsi="Arial"/>
      <w:b/>
      <w:bCs/>
      <w:kern w:val="0"/>
      <w:sz w:val="28"/>
      <w:szCs w:val="28"/>
    </w:rPr>
  </w:style>
  <w:style w:type="paragraph" w:styleId="5">
    <w:name w:val="heading 5"/>
    <w:basedOn w:val="a"/>
    <w:next w:val="a"/>
    <w:link w:val="50"/>
    <w:uiPriority w:val="9"/>
    <w:qFormat/>
    <w:rsid w:val="00202FBF"/>
    <w:pPr>
      <w:keepNext/>
      <w:keepLines/>
      <w:spacing w:before="280" w:after="290" w:line="376" w:lineRule="auto"/>
      <w:outlineLvl w:val="4"/>
    </w:pPr>
    <w:rPr>
      <w:b/>
      <w:bCs/>
      <w:kern w:val="0"/>
      <w:sz w:val="28"/>
      <w:szCs w:val="28"/>
    </w:rPr>
  </w:style>
  <w:style w:type="paragraph" w:styleId="6">
    <w:name w:val="heading 6"/>
    <w:basedOn w:val="a"/>
    <w:next w:val="a"/>
    <w:link w:val="60"/>
    <w:qFormat/>
    <w:rsid w:val="00202FBF"/>
    <w:pPr>
      <w:keepNext/>
      <w:keepLines/>
      <w:spacing w:before="240" w:after="64" w:line="320" w:lineRule="auto"/>
      <w:outlineLvl w:val="5"/>
    </w:pPr>
    <w:rPr>
      <w:rFonts w:ascii="Arial" w:eastAsia="黑体" w:hAnsi="Arial"/>
      <w:b/>
      <w:bCs/>
      <w:kern w:val="0"/>
      <w:sz w:val="24"/>
    </w:rPr>
  </w:style>
  <w:style w:type="paragraph" w:styleId="7">
    <w:name w:val="heading 7"/>
    <w:basedOn w:val="a"/>
    <w:next w:val="a"/>
    <w:link w:val="70"/>
    <w:qFormat/>
    <w:rsid w:val="00202FBF"/>
    <w:pPr>
      <w:keepNext/>
      <w:keepLines/>
      <w:spacing w:before="240" w:after="64" w:line="320" w:lineRule="auto"/>
      <w:outlineLvl w:val="6"/>
    </w:pPr>
    <w:rPr>
      <w:b/>
      <w:bCs/>
      <w:kern w:val="0"/>
      <w:sz w:val="24"/>
    </w:rPr>
  </w:style>
  <w:style w:type="paragraph" w:styleId="8">
    <w:name w:val="heading 8"/>
    <w:basedOn w:val="a"/>
    <w:next w:val="a"/>
    <w:link w:val="80"/>
    <w:qFormat/>
    <w:rsid w:val="00202FBF"/>
    <w:pPr>
      <w:keepNext/>
      <w:keepLines/>
      <w:spacing w:before="240" w:after="64" w:line="320" w:lineRule="auto"/>
      <w:outlineLvl w:val="7"/>
    </w:pPr>
    <w:rPr>
      <w:rFonts w:ascii="Arial" w:eastAsia="黑体" w:hAnsi="Arial"/>
      <w:kern w:val="0"/>
      <w:sz w:val="24"/>
    </w:rPr>
  </w:style>
  <w:style w:type="paragraph" w:styleId="9">
    <w:name w:val="heading 9"/>
    <w:basedOn w:val="a"/>
    <w:next w:val="a"/>
    <w:link w:val="90"/>
    <w:qFormat/>
    <w:rsid w:val="00202FBF"/>
    <w:pPr>
      <w:keepNext/>
      <w:keepLines/>
      <w:spacing w:before="240" w:after="64" w:line="320" w:lineRule="auto"/>
      <w:outlineLvl w:val="8"/>
    </w:pPr>
    <w:rPr>
      <w:rFonts w:ascii="Arial" w:eastAsia="黑体" w:hAnsi="Arial"/>
      <w:kern w:val="0"/>
      <w:sz w:val="2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7">
    <w:name w:val="toc 7"/>
    <w:basedOn w:val="a"/>
    <w:next w:val="a"/>
    <w:uiPriority w:val="39"/>
    <w:qFormat/>
    <w:rsid w:val="00202FBF"/>
    <w:pPr>
      <w:ind w:leftChars="1200" w:left="2520"/>
    </w:pPr>
  </w:style>
  <w:style w:type="paragraph" w:styleId="a3">
    <w:name w:val="List Number"/>
    <w:basedOn w:val="a"/>
    <w:qFormat/>
    <w:rsid w:val="00202FBF"/>
    <w:pPr>
      <w:widowControl/>
      <w:tabs>
        <w:tab w:val="left" w:pos="454"/>
        <w:tab w:val="left" w:pos="720"/>
        <w:tab w:val="left" w:pos="900"/>
      </w:tabs>
      <w:spacing w:afterLines="50"/>
      <w:ind w:left="908" w:hanging="284"/>
      <w:jc w:val="left"/>
    </w:pPr>
    <w:rPr>
      <w:kern w:val="0"/>
      <w:sz w:val="24"/>
      <w:szCs w:val="20"/>
    </w:rPr>
  </w:style>
  <w:style w:type="paragraph" w:styleId="a4">
    <w:name w:val="Normal Indent"/>
    <w:basedOn w:val="a"/>
    <w:link w:val="a5"/>
    <w:qFormat/>
    <w:rsid w:val="00202FBF"/>
    <w:pPr>
      <w:ind w:firstLine="420"/>
    </w:pPr>
    <w:rPr>
      <w:kern w:val="0"/>
      <w:sz w:val="20"/>
      <w:szCs w:val="20"/>
    </w:rPr>
  </w:style>
  <w:style w:type="paragraph" w:styleId="a6">
    <w:name w:val="caption"/>
    <w:basedOn w:val="a"/>
    <w:next w:val="a"/>
    <w:qFormat/>
    <w:rsid w:val="00202FBF"/>
    <w:pPr>
      <w:spacing w:before="152" w:after="160"/>
    </w:pPr>
    <w:rPr>
      <w:rFonts w:ascii="Arial" w:eastAsia="黑体" w:hAnsi="Arial" w:cs="Arial"/>
      <w:sz w:val="20"/>
      <w:szCs w:val="20"/>
    </w:rPr>
  </w:style>
  <w:style w:type="paragraph" w:styleId="a7">
    <w:name w:val="List Bullet"/>
    <w:basedOn w:val="a"/>
    <w:qFormat/>
    <w:rsid w:val="00202FBF"/>
    <w:pPr>
      <w:spacing w:line="360" w:lineRule="auto"/>
      <w:jc w:val="left"/>
    </w:pPr>
    <w:rPr>
      <w:rFonts w:ascii="宋体"/>
      <w:b/>
      <w:sz w:val="24"/>
    </w:rPr>
  </w:style>
  <w:style w:type="paragraph" w:styleId="a8">
    <w:name w:val="Document Map"/>
    <w:basedOn w:val="a"/>
    <w:link w:val="a9"/>
    <w:uiPriority w:val="99"/>
    <w:qFormat/>
    <w:rsid w:val="00202FBF"/>
    <w:pPr>
      <w:shd w:val="clear" w:color="auto" w:fill="000080"/>
    </w:pPr>
    <w:rPr>
      <w:kern w:val="0"/>
      <w:sz w:val="20"/>
    </w:rPr>
  </w:style>
  <w:style w:type="paragraph" w:styleId="aa">
    <w:name w:val="toa heading"/>
    <w:basedOn w:val="a"/>
    <w:next w:val="a"/>
    <w:link w:val="ab"/>
    <w:qFormat/>
    <w:rsid w:val="00202FBF"/>
    <w:pPr>
      <w:tabs>
        <w:tab w:val="left" w:pos="0"/>
      </w:tabs>
      <w:spacing w:before="120" w:line="360" w:lineRule="auto"/>
    </w:pPr>
    <w:rPr>
      <w:rFonts w:ascii="Arial" w:hAnsi="Arial"/>
      <w:kern w:val="0"/>
      <w:sz w:val="24"/>
      <w:szCs w:val="20"/>
    </w:rPr>
  </w:style>
  <w:style w:type="paragraph" w:styleId="ac">
    <w:name w:val="annotation text"/>
    <w:basedOn w:val="a"/>
    <w:link w:val="ad"/>
    <w:qFormat/>
    <w:rsid w:val="00202FBF"/>
    <w:pPr>
      <w:jc w:val="left"/>
    </w:pPr>
    <w:rPr>
      <w:kern w:val="0"/>
      <w:sz w:val="20"/>
    </w:rPr>
  </w:style>
  <w:style w:type="paragraph" w:styleId="31">
    <w:name w:val="Body Text 3"/>
    <w:basedOn w:val="a"/>
    <w:link w:val="32"/>
    <w:qFormat/>
    <w:rsid w:val="00202FBF"/>
    <w:pPr>
      <w:snapToGrid w:val="0"/>
      <w:spacing w:before="50" w:after="50"/>
    </w:pPr>
    <w:rPr>
      <w:rFonts w:eastAsia="仿宋_GB2312" w:hAnsi="宋体"/>
      <w:b/>
      <w:bCs/>
      <w:kern w:val="0"/>
      <w:sz w:val="24"/>
      <w:szCs w:val="20"/>
    </w:rPr>
  </w:style>
  <w:style w:type="paragraph" w:styleId="ae">
    <w:name w:val="Body Text"/>
    <w:basedOn w:val="a"/>
    <w:link w:val="af"/>
    <w:uiPriority w:val="1"/>
    <w:qFormat/>
    <w:rsid w:val="00202FBF"/>
    <w:pPr>
      <w:spacing w:after="120"/>
    </w:pPr>
    <w:rPr>
      <w:kern w:val="0"/>
      <w:sz w:val="28"/>
    </w:rPr>
  </w:style>
  <w:style w:type="paragraph" w:styleId="af0">
    <w:name w:val="Body Text Indent"/>
    <w:basedOn w:val="a"/>
    <w:link w:val="11"/>
    <w:qFormat/>
    <w:rsid w:val="00202FBF"/>
    <w:pPr>
      <w:spacing w:line="200" w:lineRule="exact"/>
      <w:ind w:firstLine="301"/>
    </w:pPr>
    <w:rPr>
      <w:rFonts w:ascii="宋体" w:hAnsi="Courier New"/>
      <w:spacing w:val="-4"/>
      <w:kern w:val="0"/>
      <w:sz w:val="18"/>
      <w:szCs w:val="20"/>
    </w:rPr>
  </w:style>
  <w:style w:type="paragraph" w:styleId="33">
    <w:name w:val="List Number 3"/>
    <w:basedOn w:val="a"/>
    <w:qFormat/>
    <w:rsid w:val="00202FBF"/>
    <w:pPr>
      <w:tabs>
        <w:tab w:val="left" w:pos="1200"/>
      </w:tabs>
      <w:ind w:left="1200" w:hanging="360"/>
    </w:pPr>
  </w:style>
  <w:style w:type="paragraph" w:styleId="21">
    <w:name w:val="List 2"/>
    <w:basedOn w:val="a"/>
    <w:qFormat/>
    <w:rsid w:val="00202FBF"/>
    <w:pPr>
      <w:ind w:leftChars="200" w:left="100" w:hangingChars="200" w:hanging="200"/>
    </w:pPr>
    <w:rPr>
      <w:sz w:val="28"/>
    </w:rPr>
  </w:style>
  <w:style w:type="paragraph" w:styleId="22">
    <w:name w:val="List Bullet 2"/>
    <w:basedOn w:val="a"/>
    <w:qFormat/>
    <w:rsid w:val="00202FBF"/>
    <w:pPr>
      <w:tabs>
        <w:tab w:val="left" w:pos="840"/>
      </w:tabs>
      <w:spacing w:line="360" w:lineRule="auto"/>
      <w:ind w:leftChars="471" w:left="989" w:firstLineChars="1" w:firstLine="2"/>
    </w:pPr>
    <w:rPr>
      <w:rFonts w:ascii="宋体"/>
      <w:sz w:val="24"/>
    </w:rPr>
  </w:style>
  <w:style w:type="paragraph" w:styleId="TOC5">
    <w:name w:val="toc 5"/>
    <w:basedOn w:val="a"/>
    <w:next w:val="a"/>
    <w:uiPriority w:val="39"/>
    <w:qFormat/>
    <w:rsid w:val="00202FBF"/>
    <w:pPr>
      <w:ind w:leftChars="800" w:left="1680"/>
    </w:pPr>
  </w:style>
  <w:style w:type="paragraph" w:styleId="TOC3">
    <w:name w:val="toc 3"/>
    <w:basedOn w:val="a"/>
    <w:next w:val="a"/>
    <w:uiPriority w:val="39"/>
    <w:qFormat/>
    <w:rsid w:val="00202FBF"/>
    <w:pPr>
      <w:ind w:leftChars="400" w:left="840"/>
    </w:pPr>
  </w:style>
  <w:style w:type="paragraph" w:styleId="af1">
    <w:name w:val="Plain Text"/>
    <w:basedOn w:val="a"/>
    <w:link w:val="23"/>
    <w:qFormat/>
    <w:rsid w:val="00202FBF"/>
    <w:pPr>
      <w:spacing w:beforeLines="50" w:afterLines="50" w:line="400" w:lineRule="exact"/>
    </w:pPr>
    <w:rPr>
      <w:rFonts w:ascii="宋体" w:hAnsi="Courier New"/>
      <w:kern w:val="0"/>
      <w:sz w:val="24"/>
    </w:rPr>
  </w:style>
  <w:style w:type="paragraph" w:styleId="TOC8">
    <w:name w:val="toc 8"/>
    <w:basedOn w:val="a"/>
    <w:next w:val="a"/>
    <w:uiPriority w:val="39"/>
    <w:unhideWhenUsed/>
    <w:qFormat/>
    <w:rsid w:val="00202FBF"/>
    <w:pPr>
      <w:ind w:leftChars="1400" w:left="2940"/>
    </w:pPr>
    <w:rPr>
      <w:rFonts w:ascii="Calibri" w:hAnsi="Calibri"/>
      <w:szCs w:val="22"/>
    </w:rPr>
  </w:style>
  <w:style w:type="paragraph" w:styleId="af2">
    <w:name w:val="Date"/>
    <w:basedOn w:val="a"/>
    <w:next w:val="a"/>
    <w:link w:val="af3"/>
    <w:qFormat/>
    <w:rsid w:val="00202FBF"/>
    <w:pPr>
      <w:ind w:leftChars="2500" w:left="2500"/>
    </w:pPr>
    <w:rPr>
      <w:rFonts w:eastAsia="楷体_GB2312"/>
      <w:kern w:val="0"/>
      <w:sz w:val="32"/>
      <w:szCs w:val="20"/>
    </w:rPr>
  </w:style>
  <w:style w:type="paragraph" w:styleId="24">
    <w:name w:val="Body Text Indent 2"/>
    <w:basedOn w:val="a"/>
    <w:link w:val="25"/>
    <w:qFormat/>
    <w:rsid w:val="00202FBF"/>
    <w:pPr>
      <w:snapToGrid w:val="0"/>
      <w:ind w:firstLineChars="225" w:firstLine="542"/>
    </w:pPr>
    <w:rPr>
      <w:rFonts w:ascii="仿宋_GB2312" w:hAnsi="宋体"/>
      <w:b/>
      <w:bCs/>
      <w:color w:val="000000"/>
      <w:kern w:val="0"/>
      <w:sz w:val="24"/>
    </w:rPr>
  </w:style>
  <w:style w:type="paragraph" w:styleId="af4">
    <w:name w:val="Balloon Text"/>
    <w:basedOn w:val="a"/>
    <w:link w:val="af5"/>
    <w:uiPriority w:val="99"/>
    <w:qFormat/>
    <w:rsid w:val="00202FBF"/>
    <w:rPr>
      <w:kern w:val="0"/>
      <w:sz w:val="18"/>
      <w:szCs w:val="18"/>
    </w:rPr>
  </w:style>
  <w:style w:type="paragraph" w:styleId="af6">
    <w:name w:val="footer"/>
    <w:basedOn w:val="a"/>
    <w:link w:val="af7"/>
    <w:uiPriority w:val="99"/>
    <w:qFormat/>
    <w:rsid w:val="00202FBF"/>
    <w:pPr>
      <w:tabs>
        <w:tab w:val="center" w:pos="4153"/>
        <w:tab w:val="right" w:pos="8306"/>
      </w:tabs>
      <w:snapToGrid w:val="0"/>
      <w:jc w:val="left"/>
    </w:pPr>
    <w:rPr>
      <w:rFonts w:eastAsia="黑体"/>
      <w:kern w:val="0"/>
      <w:sz w:val="18"/>
      <w:szCs w:val="18"/>
    </w:rPr>
  </w:style>
  <w:style w:type="paragraph" w:styleId="af8">
    <w:name w:val="header"/>
    <w:basedOn w:val="a"/>
    <w:link w:val="af9"/>
    <w:uiPriority w:val="99"/>
    <w:qFormat/>
    <w:rsid w:val="00202FBF"/>
    <w:pPr>
      <w:pBdr>
        <w:bottom w:val="single" w:sz="6" w:space="1" w:color="auto"/>
      </w:pBdr>
      <w:tabs>
        <w:tab w:val="center" w:pos="4153"/>
        <w:tab w:val="right" w:pos="8306"/>
      </w:tabs>
      <w:snapToGrid w:val="0"/>
      <w:jc w:val="center"/>
    </w:pPr>
    <w:rPr>
      <w:rFonts w:eastAsia="仿宋_GB2312"/>
      <w:kern w:val="0"/>
      <w:sz w:val="18"/>
      <w:szCs w:val="20"/>
    </w:rPr>
  </w:style>
  <w:style w:type="paragraph" w:styleId="TOC1">
    <w:name w:val="toc 1"/>
    <w:basedOn w:val="a"/>
    <w:next w:val="a"/>
    <w:uiPriority w:val="39"/>
    <w:qFormat/>
    <w:rsid w:val="00202FBF"/>
  </w:style>
  <w:style w:type="paragraph" w:styleId="TOC4">
    <w:name w:val="toc 4"/>
    <w:basedOn w:val="a"/>
    <w:next w:val="a"/>
    <w:uiPriority w:val="39"/>
    <w:unhideWhenUsed/>
    <w:qFormat/>
    <w:rsid w:val="00202FBF"/>
    <w:pPr>
      <w:ind w:leftChars="600" w:left="1260"/>
    </w:pPr>
    <w:rPr>
      <w:rFonts w:ascii="Calibri" w:hAnsi="Calibri"/>
      <w:szCs w:val="22"/>
    </w:rPr>
  </w:style>
  <w:style w:type="paragraph" w:styleId="afa">
    <w:name w:val="List"/>
    <w:basedOn w:val="a"/>
    <w:qFormat/>
    <w:rsid w:val="00202FBF"/>
    <w:pPr>
      <w:ind w:left="200" w:hangingChars="200" w:hanging="200"/>
    </w:pPr>
    <w:rPr>
      <w:sz w:val="28"/>
    </w:rPr>
  </w:style>
  <w:style w:type="paragraph" w:styleId="TOC6">
    <w:name w:val="toc 6"/>
    <w:basedOn w:val="a"/>
    <w:next w:val="a"/>
    <w:uiPriority w:val="39"/>
    <w:unhideWhenUsed/>
    <w:qFormat/>
    <w:rsid w:val="00202FBF"/>
    <w:pPr>
      <w:ind w:leftChars="1000" w:left="2100"/>
    </w:pPr>
    <w:rPr>
      <w:rFonts w:ascii="Calibri" w:hAnsi="Calibri"/>
      <w:szCs w:val="22"/>
    </w:rPr>
  </w:style>
  <w:style w:type="paragraph" w:styleId="34">
    <w:name w:val="Body Text Indent 3"/>
    <w:basedOn w:val="a"/>
    <w:link w:val="35"/>
    <w:qFormat/>
    <w:rsid w:val="00202FBF"/>
    <w:pPr>
      <w:snapToGrid w:val="0"/>
      <w:ind w:firstLineChars="200" w:firstLine="480"/>
      <w:jc w:val="left"/>
    </w:pPr>
    <w:rPr>
      <w:rFonts w:ascii="仿宋_GB2312" w:eastAsia="仿宋_GB2312" w:hAnsi="宋体"/>
      <w:color w:val="000000"/>
      <w:kern w:val="0"/>
      <w:sz w:val="24"/>
    </w:rPr>
  </w:style>
  <w:style w:type="paragraph" w:styleId="afb">
    <w:name w:val="table of figures"/>
    <w:basedOn w:val="a"/>
    <w:next w:val="a"/>
    <w:unhideWhenUsed/>
    <w:qFormat/>
    <w:rsid w:val="00202FBF"/>
    <w:pPr>
      <w:spacing w:line="360" w:lineRule="auto"/>
      <w:ind w:left="480" w:hanging="480"/>
      <w:jc w:val="left"/>
    </w:pPr>
    <w:rPr>
      <w:rFonts w:ascii="Calibri" w:hAnsi="Calibri" w:cs="Calibri"/>
      <w:smallCaps/>
      <w:sz w:val="20"/>
      <w:szCs w:val="20"/>
    </w:rPr>
  </w:style>
  <w:style w:type="paragraph" w:styleId="TOC2">
    <w:name w:val="toc 2"/>
    <w:basedOn w:val="a"/>
    <w:next w:val="a"/>
    <w:uiPriority w:val="39"/>
    <w:qFormat/>
    <w:rsid w:val="00202FBF"/>
    <w:pPr>
      <w:ind w:leftChars="200" w:left="420"/>
    </w:pPr>
  </w:style>
  <w:style w:type="paragraph" w:styleId="TOC9">
    <w:name w:val="toc 9"/>
    <w:basedOn w:val="a"/>
    <w:next w:val="a"/>
    <w:uiPriority w:val="39"/>
    <w:unhideWhenUsed/>
    <w:qFormat/>
    <w:rsid w:val="00202FBF"/>
    <w:pPr>
      <w:ind w:leftChars="1600" w:left="3360"/>
    </w:pPr>
    <w:rPr>
      <w:rFonts w:ascii="Calibri" w:hAnsi="Calibri"/>
      <w:szCs w:val="22"/>
    </w:rPr>
  </w:style>
  <w:style w:type="paragraph" w:styleId="26">
    <w:name w:val="Body Text 2"/>
    <w:basedOn w:val="a"/>
    <w:link w:val="27"/>
    <w:uiPriority w:val="99"/>
    <w:qFormat/>
    <w:rsid w:val="00202FBF"/>
    <w:pPr>
      <w:widowControl/>
      <w:snapToGrid w:val="0"/>
      <w:spacing w:before="50" w:afterLines="50" w:line="400" w:lineRule="exact"/>
      <w:jc w:val="left"/>
    </w:pPr>
    <w:rPr>
      <w:rFonts w:ascii="宋体" w:hAnsi="宋体"/>
      <w:color w:val="000000"/>
      <w:kern w:val="0"/>
      <w:sz w:val="24"/>
    </w:rPr>
  </w:style>
  <w:style w:type="paragraph" w:styleId="afc">
    <w:name w:val="Normal (Web)"/>
    <w:basedOn w:val="a"/>
    <w:link w:val="afd"/>
    <w:qFormat/>
    <w:rsid w:val="00202FBF"/>
    <w:pPr>
      <w:widowControl/>
      <w:spacing w:before="100" w:beforeAutospacing="1" w:after="100" w:afterAutospacing="1"/>
      <w:jc w:val="left"/>
    </w:pPr>
    <w:rPr>
      <w:rFonts w:ascii="宋体" w:hAnsi="宋体"/>
      <w:kern w:val="0"/>
      <w:sz w:val="24"/>
    </w:rPr>
  </w:style>
  <w:style w:type="paragraph" w:styleId="12">
    <w:name w:val="index 1"/>
    <w:basedOn w:val="a"/>
    <w:next w:val="a"/>
    <w:qFormat/>
    <w:rsid w:val="00202FBF"/>
    <w:pPr>
      <w:spacing w:line="360" w:lineRule="auto"/>
      <w:jc w:val="center"/>
    </w:pPr>
    <w:rPr>
      <w:rFonts w:ascii="宋体" w:hAnsi="宋体"/>
      <w:bCs/>
    </w:rPr>
  </w:style>
  <w:style w:type="paragraph" w:styleId="afe">
    <w:name w:val="Title"/>
    <w:basedOn w:val="a"/>
    <w:next w:val="a"/>
    <w:link w:val="aff"/>
    <w:qFormat/>
    <w:rsid w:val="00202FBF"/>
    <w:pPr>
      <w:spacing w:before="240" w:after="60"/>
      <w:jc w:val="center"/>
      <w:outlineLvl w:val="0"/>
    </w:pPr>
    <w:rPr>
      <w:rFonts w:ascii="Cambria" w:hAnsi="Cambria"/>
      <w:b/>
      <w:bCs/>
      <w:kern w:val="0"/>
      <w:sz w:val="32"/>
      <w:szCs w:val="32"/>
    </w:rPr>
  </w:style>
  <w:style w:type="paragraph" w:styleId="aff0">
    <w:name w:val="annotation subject"/>
    <w:basedOn w:val="ac"/>
    <w:next w:val="ac"/>
    <w:link w:val="aff1"/>
    <w:uiPriority w:val="99"/>
    <w:qFormat/>
    <w:rsid w:val="00202FBF"/>
    <w:rPr>
      <w:b/>
      <w:bCs/>
    </w:rPr>
  </w:style>
  <w:style w:type="paragraph" w:styleId="aff2">
    <w:name w:val="Body Text First Indent"/>
    <w:basedOn w:val="ae"/>
    <w:link w:val="aff3"/>
    <w:qFormat/>
    <w:rsid w:val="00202FBF"/>
    <w:pPr>
      <w:spacing w:beforeLines="50" w:afterLines="50" w:line="360" w:lineRule="auto"/>
      <w:ind w:firstLineChars="200" w:firstLine="480"/>
    </w:pPr>
    <w:rPr>
      <w:sz w:val="24"/>
    </w:rPr>
  </w:style>
  <w:style w:type="table" w:styleId="aff4">
    <w:name w:val="Table Grid"/>
    <w:basedOn w:val="a1"/>
    <w:qFormat/>
    <w:rsid w:val="00202F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Strong"/>
    <w:qFormat/>
    <w:rsid w:val="00202FBF"/>
    <w:rPr>
      <w:b/>
      <w:bCs/>
      <w:color w:val="000000"/>
    </w:rPr>
  </w:style>
  <w:style w:type="character" w:styleId="aff6">
    <w:name w:val="page number"/>
    <w:qFormat/>
    <w:rsid w:val="00202FBF"/>
  </w:style>
  <w:style w:type="character" w:styleId="aff7">
    <w:name w:val="FollowedHyperlink"/>
    <w:uiPriority w:val="99"/>
    <w:qFormat/>
    <w:rsid w:val="00202FBF"/>
    <w:rPr>
      <w:color w:val="800080"/>
      <w:u w:val="single"/>
    </w:rPr>
  </w:style>
  <w:style w:type="character" w:styleId="aff8">
    <w:name w:val="Emphasis"/>
    <w:qFormat/>
    <w:rsid w:val="00202FBF"/>
  </w:style>
  <w:style w:type="character" w:styleId="aff9">
    <w:name w:val="Hyperlink"/>
    <w:uiPriority w:val="99"/>
    <w:qFormat/>
    <w:rsid w:val="00202FBF"/>
    <w:rPr>
      <w:color w:val="0000FF"/>
      <w:u w:val="single"/>
    </w:rPr>
  </w:style>
  <w:style w:type="character" w:styleId="affa">
    <w:name w:val="annotation reference"/>
    <w:qFormat/>
    <w:rsid w:val="00202FBF"/>
    <w:rPr>
      <w:sz w:val="21"/>
      <w:szCs w:val="21"/>
    </w:rPr>
  </w:style>
  <w:style w:type="character" w:customStyle="1" w:styleId="PlainTextChar">
    <w:name w:val="Plain Text Char"/>
    <w:semiHidden/>
    <w:qFormat/>
    <w:locked/>
    <w:rsid w:val="00202FBF"/>
    <w:rPr>
      <w:rFonts w:ascii="宋体" w:hAnsi="Courier New" w:cs="Courier New"/>
      <w:kern w:val="0"/>
      <w:sz w:val="21"/>
      <w:szCs w:val="21"/>
    </w:rPr>
  </w:style>
  <w:style w:type="character" w:customStyle="1" w:styleId="CharChar1111">
    <w:name w:val="Char Char1111"/>
    <w:qFormat/>
    <w:rsid w:val="00202FBF"/>
    <w:rPr>
      <w:kern w:val="2"/>
      <w:sz w:val="28"/>
      <w:szCs w:val="24"/>
    </w:rPr>
  </w:style>
  <w:style w:type="character" w:customStyle="1" w:styleId="40">
    <w:name w:val="标题 4 字符"/>
    <w:link w:val="4"/>
    <w:qFormat/>
    <w:rsid w:val="00202FBF"/>
    <w:rPr>
      <w:rFonts w:ascii="Arial" w:eastAsia="黑体" w:hAnsi="Arial" w:cs="Times New Roman"/>
      <w:b/>
      <w:bCs/>
      <w:kern w:val="0"/>
      <w:sz w:val="28"/>
      <w:szCs w:val="28"/>
    </w:rPr>
  </w:style>
  <w:style w:type="character" w:customStyle="1" w:styleId="Heading8Char">
    <w:name w:val="Heading 8 Char"/>
    <w:semiHidden/>
    <w:qFormat/>
    <w:locked/>
    <w:rsid w:val="00202FBF"/>
    <w:rPr>
      <w:rFonts w:ascii="Cambria" w:eastAsia="宋体" w:hAnsi="Cambria" w:cs="Times New Roman"/>
      <w:kern w:val="0"/>
      <w:sz w:val="24"/>
      <w:szCs w:val="24"/>
    </w:rPr>
  </w:style>
  <w:style w:type="character" w:customStyle="1" w:styleId="BodyTextChar">
    <w:name w:val="Body Text Char"/>
    <w:semiHidden/>
    <w:qFormat/>
    <w:locked/>
    <w:rsid w:val="00202FBF"/>
    <w:rPr>
      <w:rFonts w:cs="Times New Roman"/>
      <w:kern w:val="0"/>
      <w:sz w:val="21"/>
      <w:szCs w:val="21"/>
    </w:rPr>
  </w:style>
  <w:style w:type="character" w:customStyle="1" w:styleId="font11">
    <w:name w:val="font11"/>
    <w:qFormat/>
    <w:rsid w:val="00202FBF"/>
    <w:rPr>
      <w:rFonts w:ascii="Times New Roman" w:hAnsi="Times New Roman" w:cs="Times New Roman" w:hint="default"/>
      <w:color w:val="000000"/>
      <w:sz w:val="20"/>
      <w:szCs w:val="20"/>
      <w:u w:val="none"/>
    </w:rPr>
  </w:style>
  <w:style w:type="character" w:customStyle="1" w:styleId="wj1">
    <w:name w:val="wj1"/>
    <w:qFormat/>
    <w:rsid w:val="00202FBF"/>
    <w:rPr>
      <w:color w:val="000000"/>
      <w:sz w:val="18"/>
      <w:szCs w:val="18"/>
      <w:u w:val="none"/>
    </w:rPr>
  </w:style>
  <w:style w:type="character" w:customStyle="1" w:styleId="3Ctrl3Char">
    <w:name w:val="!标题3 Ctrl+3 Char"/>
    <w:link w:val="3Ctrl3"/>
    <w:qFormat/>
    <w:locked/>
    <w:rsid w:val="00202FBF"/>
    <w:rPr>
      <w:rFonts w:ascii="Arial" w:eastAsia="黑体" w:hAnsi="Arial"/>
      <w:b/>
      <w:kern w:val="2"/>
      <w:sz w:val="32"/>
      <w:szCs w:val="32"/>
    </w:rPr>
  </w:style>
  <w:style w:type="paragraph" w:customStyle="1" w:styleId="3Ctrl3">
    <w:name w:val="!标题3 Ctrl+3"/>
    <w:basedOn w:val="3"/>
    <w:next w:val="a"/>
    <w:link w:val="3Ctrl3Char"/>
    <w:qFormat/>
    <w:rsid w:val="00202FBF"/>
    <w:pPr>
      <w:keepNext w:val="0"/>
      <w:keepLines w:val="0"/>
      <w:tabs>
        <w:tab w:val="left" w:pos="709"/>
      </w:tabs>
      <w:adjustRightInd w:val="0"/>
      <w:snapToGrid w:val="0"/>
      <w:spacing w:beforeLines="75" w:afterLines="25" w:line="360" w:lineRule="auto"/>
      <w:ind w:left="709" w:hanging="709"/>
      <w:jc w:val="both"/>
    </w:pPr>
    <w:rPr>
      <w:rFonts w:ascii="Arial" w:eastAsia="黑体" w:hAnsi="Arial"/>
      <w:bCs w:val="0"/>
      <w:kern w:val="2"/>
    </w:rPr>
  </w:style>
  <w:style w:type="character" w:customStyle="1" w:styleId="H4Char">
    <w:name w:val="H4 Char"/>
    <w:qFormat/>
    <w:rsid w:val="00202FBF"/>
    <w:rPr>
      <w:rFonts w:ascii="Arial" w:eastAsia="黑体" w:hAnsi="Arial" w:cs="Times New Roman"/>
      <w:b/>
      <w:bCs/>
      <w:sz w:val="28"/>
      <w:szCs w:val="28"/>
    </w:rPr>
  </w:style>
  <w:style w:type="character" w:customStyle="1" w:styleId="CharChar15">
    <w:name w:val="Char Char15"/>
    <w:qFormat/>
    <w:rsid w:val="00202FBF"/>
    <w:rPr>
      <w:rFonts w:eastAsia="仿宋_GB2312" w:hAnsi="宋体"/>
      <w:b/>
      <w:bCs/>
      <w:kern w:val="2"/>
      <w:sz w:val="24"/>
    </w:rPr>
  </w:style>
  <w:style w:type="character" w:customStyle="1" w:styleId="CharChar18">
    <w:name w:val="Char Char18"/>
    <w:qFormat/>
    <w:rsid w:val="00202FBF"/>
    <w:rPr>
      <w:rFonts w:eastAsia="黑体"/>
      <w:sz w:val="18"/>
      <w:szCs w:val="18"/>
    </w:rPr>
  </w:style>
  <w:style w:type="character" w:customStyle="1" w:styleId="CharChar12">
    <w:name w:val="Char Char12"/>
    <w:qFormat/>
    <w:rsid w:val="00202FBF"/>
    <w:rPr>
      <w:rFonts w:ascii="仿宋_GB2312" w:eastAsia="仿宋_GB2312" w:hAnsi="宋体"/>
      <w:color w:val="000000"/>
      <w:kern w:val="2"/>
      <w:sz w:val="24"/>
      <w:szCs w:val="24"/>
    </w:rPr>
  </w:style>
  <w:style w:type="character" w:customStyle="1" w:styleId="30">
    <w:name w:val="标题 3 字符"/>
    <w:link w:val="3"/>
    <w:qFormat/>
    <w:rsid w:val="00202FBF"/>
    <w:rPr>
      <w:rFonts w:ascii="Times New Roman" w:eastAsia="楷体_GB2312" w:hAnsi="Times New Roman" w:cs="Times New Roman"/>
      <w:b/>
      <w:bCs/>
      <w:kern w:val="0"/>
      <w:sz w:val="32"/>
      <w:szCs w:val="32"/>
    </w:rPr>
  </w:style>
  <w:style w:type="character" w:customStyle="1" w:styleId="32">
    <w:name w:val="正文文本 3 字符"/>
    <w:link w:val="31"/>
    <w:qFormat/>
    <w:rsid w:val="00202FBF"/>
    <w:rPr>
      <w:rFonts w:eastAsia="仿宋_GB2312" w:hAnsi="宋体"/>
      <w:b/>
      <w:bCs/>
      <w:sz w:val="24"/>
    </w:rPr>
  </w:style>
  <w:style w:type="character" w:customStyle="1" w:styleId="CharChar3">
    <w:name w:val="Char Char3"/>
    <w:qFormat/>
    <w:rsid w:val="00202FBF"/>
    <w:rPr>
      <w:kern w:val="2"/>
      <w:sz w:val="24"/>
      <w:szCs w:val="24"/>
    </w:rPr>
  </w:style>
  <w:style w:type="character" w:customStyle="1" w:styleId="CharChar7">
    <w:name w:val="Char Char7"/>
    <w:qFormat/>
    <w:rsid w:val="00202FBF"/>
    <w:rPr>
      <w:rFonts w:eastAsia="宋体"/>
      <w:kern w:val="2"/>
      <w:sz w:val="21"/>
      <w:lang w:val="en-US" w:eastAsia="zh-CN" w:bidi="ar-SA"/>
    </w:rPr>
  </w:style>
  <w:style w:type="character" w:customStyle="1" w:styleId="7Char">
    <w:name w:val="样式7 Char"/>
    <w:qFormat/>
    <w:rsid w:val="00202FBF"/>
    <w:rPr>
      <w:rFonts w:eastAsia="宋体" w:cs="宋体"/>
      <w:kern w:val="2"/>
      <w:sz w:val="24"/>
      <w:szCs w:val="24"/>
      <w:lang w:val="en-US" w:eastAsia="zh-CN" w:bidi="ar-SA"/>
    </w:rPr>
  </w:style>
  <w:style w:type="character" w:customStyle="1" w:styleId="afd">
    <w:name w:val="普通(网站) 字符"/>
    <w:link w:val="afc"/>
    <w:qFormat/>
    <w:rsid w:val="00202FBF"/>
    <w:rPr>
      <w:rFonts w:ascii="宋体" w:hAnsi="宋体"/>
      <w:sz w:val="24"/>
      <w:szCs w:val="24"/>
    </w:rPr>
  </w:style>
  <w:style w:type="character" w:customStyle="1" w:styleId="CharChar13">
    <w:name w:val="Char Char13"/>
    <w:qFormat/>
    <w:rsid w:val="00202FBF"/>
    <w:rPr>
      <w:b/>
      <w:bCs/>
      <w:kern w:val="2"/>
      <w:sz w:val="21"/>
      <w:szCs w:val="24"/>
    </w:rPr>
  </w:style>
  <w:style w:type="character" w:customStyle="1" w:styleId="CharChar">
    <w:name w:val="￥正文 Char Char"/>
    <w:qFormat/>
    <w:rsid w:val="00202FBF"/>
    <w:rPr>
      <w:rFonts w:ascii="Calibri" w:hAnsi="Calibri"/>
      <w:sz w:val="24"/>
    </w:rPr>
  </w:style>
  <w:style w:type="character" w:customStyle="1" w:styleId="newscontent1">
    <w:name w:val="newscontent1"/>
    <w:qFormat/>
    <w:rsid w:val="00202FBF"/>
    <w:rPr>
      <w:rFonts w:ascii="Verdana" w:hAnsi="Verdana" w:hint="default"/>
      <w:color w:val="333333"/>
      <w:sz w:val="18"/>
      <w:szCs w:val="18"/>
    </w:rPr>
  </w:style>
  <w:style w:type="character" w:customStyle="1" w:styleId="Heading6Char">
    <w:name w:val="Heading 6 Char"/>
    <w:semiHidden/>
    <w:qFormat/>
    <w:locked/>
    <w:rsid w:val="00202FBF"/>
    <w:rPr>
      <w:rFonts w:ascii="Cambria" w:eastAsia="宋体" w:hAnsi="Cambria" w:cs="Times New Roman"/>
      <w:b/>
      <w:bCs/>
      <w:kern w:val="0"/>
      <w:sz w:val="24"/>
      <w:szCs w:val="24"/>
    </w:rPr>
  </w:style>
  <w:style w:type="character" w:customStyle="1" w:styleId="28">
    <w:name w:val="中等深浅网格 2 字符"/>
    <w:link w:val="210"/>
    <w:uiPriority w:val="1"/>
    <w:qFormat/>
    <w:rsid w:val="00202FBF"/>
    <w:rPr>
      <w:kern w:val="2"/>
      <w:sz w:val="21"/>
      <w:szCs w:val="24"/>
      <w:lang w:val="en-US" w:eastAsia="zh-CN" w:bidi="ar-SA"/>
    </w:rPr>
  </w:style>
  <w:style w:type="paragraph" w:customStyle="1" w:styleId="210">
    <w:name w:val="中等深浅网格 21"/>
    <w:link w:val="28"/>
    <w:uiPriority w:val="1"/>
    <w:qFormat/>
    <w:rsid w:val="00202FBF"/>
    <w:pPr>
      <w:widowControl w:val="0"/>
      <w:jc w:val="both"/>
    </w:pPr>
    <w:rPr>
      <w:rFonts w:ascii="Times New Roman" w:eastAsia="宋体" w:hAnsi="Times New Roman" w:cs="Times New Roman"/>
      <w:kern w:val="2"/>
      <w:sz w:val="21"/>
      <w:szCs w:val="24"/>
    </w:rPr>
  </w:style>
  <w:style w:type="character" w:customStyle="1" w:styleId="H2Char">
    <w:name w:val="H2 Char"/>
    <w:qFormat/>
    <w:rsid w:val="00202FBF"/>
    <w:rPr>
      <w:rFonts w:ascii="Cambria" w:eastAsia="宋体" w:hAnsi="Cambria" w:cs="Times New Roman"/>
      <w:b/>
      <w:bCs/>
      <w:sz w:val="32"/>
      <w:szCs w:val="32"/>
    </w:rPr>
  </w:style>
  <w:style w:type="character" w:customStyle="1" w:styleId="4Char">
    <w:name w:val="正文文字缩进4字符 Char"/>
    <w:qFormat/>
    <w:rsid w:val="00202FBF"/>
    <w:rPr>
      <w:rFonts w:ascii="Times New Roman" w:eastAsia="宋体" w:hAnsi="Times New Roman" w:cs="Times New Roman"/>
      <w:sz w:val="24"/>
      <w:szCs w:val="24"/>
    </w:rPr>
  </w:style>
  <w:style w:type="character" w:customStyle="1" w:styleId="BalloonTextChar">
    <w:name w:val="Balloon Text Char"/>
    <w:qFormat/>
    <w:locked/>
    <w:rsid w:val="00202FBF"/>
    <w:rPr>
      <w:rFonts w:cs="Times New Roman"/>
      <w:sz w:val="18"/>
      <w:szCs w:val="18"/>
    </w:rPr>
  </w:style>
  <w:style w:type="character" w:customStyle="1" w:styleId="20">
    <w:name w:val="标题 2 字符"/>
    <w:link w:val="2"/>
    <w:uiPriority w:val="9"/>
    <w:qFormat/>
    <w:rsid w:val="00202FBF"/>
    <w:rPr>
      <w:rFonts w:ascii="Arial" w:eastAsia="黑体" w:hAnsi="Arial" w:cs="Times New Roman"/>
      <w:b/>
      <w:bCs/>
      <w:kern w:val="0"/>
      <w:sz w:val="32"/>
      <w:szCs w:val="32"/>
    </w:rPr>
  </w:style>
  <w:style w:type="character" w:customStyle="1" w:styleId="Char">
    <w:name w:val="表正文 Char"/>
    <w:qFormat/>
    <w:rsid w:val="00202FBF"/>
    <w:rPr>
      <w:rFonts w:ascii="Times New Roman" w:eastAsia="宋体" w:hAnsi="Times New Roman" w:cs="Times New Roman"/>
      <w:szCs w:val="24"/>
    </w:rPr>
  </w:style>
  <w:style w:type="character" w:customStyle="1" w:styleId="23">
    <w:name w:val="纯文本 字符2"/>
    <w:link w:val="af1"/>
    <w:qFormat/>
    <w:rsid w:val="00202FBF"/>
    <w:rPr>
      <w:rFonts w:ascii="宋体" w:eastAsia="宋体" w:hAnsi="Courier New"/>
      <w:sz w:val="24"/>
      <w:szCs w:val="24"/>
    </w:rPr>
  </w:style>
  <w:style w:type="character" w:customStyle="1" w:styleId="3Char1">
    <w:name w:val="正文文本 3 Char1"/>
    <w:uiPriority w:val="99"/>
    <w:semiHidden/>
    <w:qFormat/>
    <w:rsid w:val="00202FBF"/>
    <w:rPr>
      <w:rFonts w:ascii="Times New Roman" w:eastAsia="宋体" w:hAnsi="Times New Roman" w:cs="Times New Roman"/>
      <w:sz w:val="16"/>
      <w:szCs w:val="16"/>
    </w:rPr>
  </w:style>
  <w:style w:type="character" w:customStyle="1" w:styleId="60">
    <w:name w:val="标题 6 字符"/>
    <w:link w:val="6"/>
    <w:qFormat/>
    <w:rsid w:val="00202FBF"/>
    <w:rPr>
      <w:rFonts w:ascii="Arial" w:eastAsia="黑体" w:hAnsi="Arial" w:cs="Times New Roman"/>
      <w:b/>
      <w:bCs/>
      <w:kern w:val="0"/>
      <w:sz w:val="24"/>
      <w:szCs w:val="24"/>
    </w:rPr>
  </w:style>
  <w:style w:type="character" w:customStyle="1" w:styleId="-1">
    <w:name w:val="彩色列表 - 着色 1 字符"/>
    <w:link w:val="-11"/>
    <w:uiPriority w:val="34"/>
    <w:locked/>
    <w:rsid w:val="00202FBF"/>
    <w:rPr>
      <w:rFonts w:ascii="Times New Roman" w:hAnsi="Times New Roman"/>
      <w:kern w:val="2"/>
      <w:sz w:val="21"/>
      <w:szCs w:val="24"/>
    </w:rPr>
  </w:style>
  <w:style w:type="paragraph" w:customStyle="1" w:styleId="-11">
    <w:name w:val="彩色列表 - 着色 11"/>
    <w:basedOn w:val="a"/>
    <w:link w:val="-1"/>
    <w:uiPriority w:val="34"/>
    <w:qFormat/>
    <w:rsid w:val="00202FBF"/>
    <w:pPr>
      <w:ind w:firstLineChars="200" w:firstLine="420"/>
    </w:pPr>
  </w:style>
  <w:style w:type="character" w:customStyle="1" w:styleId="ItemListChar">
    <w:name w:val="Item List Char"/>
    <w:link w:val="ItemList"/>
    <w:qFormat/>
    <w:rsid w:val="00202FBF"/>
    <w:rPr>
      <w:rFonts w:cs="Arial"/>
      <w:kern w:val="2"/>
      <w:sz w:val="21"/>
      <w:szCs w:val="21"/>
      <w:lang w:val="en-US" w:eastAsia="zh-CN" w:bidi="ar-SA"/>
    </w:rPr>
  </w:style>
  <w:style w:type="paragraph" w:customStyle="1" w:styleId="ItemList">
    <w:name w:val="Item List"/>
    <w:link w:val="ItemListChar"/>
    <w:qFormat/>
    <w:rsid w:val="00202FBF"/>
    <w:pPr>
      <w:tabs>
        <w:tab w:val="left" w:pos="0"/>
        <w:tab w:val="left" w:pos="2126"/>
      </w:tabs>
      <w:adjustRightInd w:val="0"/>
      <w:snapToGrid w:val="0"/>
      <w:spacing w:before="80" w:after="80" w:line="240" w:lineRule="atLeast"/>
      <w:ind w:left="1134" w:hanging="1134"/>
    </w:pPr>
    <w:rPr>
      <w:rFonts w:ascii="Times New Roman" w:eastAsia="宋体" w:hAnsi="Times New Roman" w:cs="Arial"/>
      <w:kern w:val="2"/>
      <w:sz w:val="21"/>
      <w:szCs w:val="21"/>
    </w:rPr>
  </w:style>
  <w:style w:type="character" w:customStyle="1" w:styleId="affb">
    <w:name w:val="样式 (中文) 放宋 小四号"/>
    <w:qFormat/>
    <w:rsid w:val="00202FBF"/>
    <w:rPr>
      <w:rFonts w:eastAsia="仿宋_GB2312"/>
      <w:sz w:val="24"/>
    </w:rPr>
  </w:style>
  <w:style w:type="character" w:customStyle="1" w:styleId="Char1">
    <w:name w:val="纯文本 Char1"/>
    <w:qFormat/>
    <w:rsid w:val="00202FBF"/>
    <w:rPr>
      <w:rFonts w:ascii="宋体" w:eastAsia="宋体" w:hAnsi="Courier New"/>
      <w:kern w:val="2"/>
      <w:sz w:val="24"/>
      <w:szCs w:val="24"/>
      <w:lang w:val="en-US" w:eastAsia="zh-CN" w:bidi="ar-SA"/>
    </w:rPr>
  </w:style>
  <w:style w:type="character" w:customStyle="1" w:styleId="af">
    <w:name w:val="正文文本 字符"/>
    <w:link w:val="ae"/>
    <w:qFormat/>
    <w:rsid w:val="00202FBF"/>
    <w:rPr>
      <w:rFonts w:ascii="Times New Roman" w:eastAsia="宋体" w:hAnsi="Times New Roman" w:cs="Times New Roman"/>
      <w:kern w:val="0"/>
      <w:sz w:val="28"/>
      <w:szCs w:val="24"/>
    </w:rPr>
  </w:style>
  <w:style w:type="character" w:customStyle="1" w:styleId="CharChar4">
    <w:name w:val="Char Char4"/>
    <w:qFormat/>
    <w:rsid w:val="00202FBF"/>
    <w:rPr>
      <w:rFonts w:ascii="宋体" w:eastAsia="宋体" w:hAnsi="Courier New"/>
      <w:kern w:val="2"/>
      <w:sz w:val="24"/>
      <w:szCs w:val="24"/>
      <w:lang w:val="en-US" w:eastAsia="zh-CN" w:bidi="ar-SA"/>
    </w:rPr>
  </w:style>
  <w:style w:type="character" w:customStyle="1" w:styleId="Char10">
    <w:name w:val="文档结构图 Char1"/>
    <w:uiPriority w:val="99"/>
    <w:semiHidden/>
    <w:qFormat/>
    <w:rsid w:val="00202FBF"/>
    <w:rPr>
      <w:rFonts w:ascii="宋体" w:eastAsia="宋体" w:hAnsi="Times New Roman" w:cs="Times New Roman"/>
      <w:sz w:val="18"/>
      <w:szCs w:val="18"/>
    </w:rPr>
  </w:style>
  <w:style w:type="character" w:customStyle="1" w:styleId="a5">
    <w:name w:val="正文缩进 字符"/>
    <w:link w:val="a4"/>
    <w:qFormat/>
    <w:rsid w:val="00202FBF"/>
    <w:rPr>
      <w:rFonts w:eastAsia="宋体"/>
    </w:rPr>
  </w:style>
  <w:style w:type="character" w:customStyle="1" w:styleId="27">
    <w:name w:val="正文文本 2 字符"/>
    <w:link w:val="26"/>
    <w:uiPriority w:val="99"/>
    <w:qFormat/>
    <w:rsid w:val="00202FBF"/>
    <w:rPr>
      <w:rFonts w:ascii="宋体" w:hAnsi="宋体"/>
      <w:color w:val="000000"/>
      <w:sz w:val="24"/>
      <w:szCs w:val="24"/>
    </w:rPr>
  </w:style>
  <w:style w:type="character" w:customStyle="1" w:styleId="body1">
    <w:name w:val="body1"/>
    <w:qFormat/>
    <w:rsid w:val="00202FBF"/>
    <w:rPr>
      <w:rFonts w:hint="default"/>
      <w:sz w:val="18"/>
    </w:rPr>
  </w:style>
  <w:style w:type="character" w:customStyle="1" w:styleId="font71">
    <w:name w:val="font71"/>
    <w:qFormat/>
    <w:rsid w:val="00202FBF"/>
    <w:rPr>
      <w:rFonts w:ascii="Arial" w:hAnsi="Arial" w:cs="Arial" w:hint="default"/>
      <w:color w:val="auto"/>
      <w:sz w:val="20"/>
      <w:szCs w:val="20"/>
      <w:u w:val="none"/>
    </w:rPr>
  </w:style>
  <w:style w:type="character" w:customStyle="1" w:styleId="Char0">
    <w:name w:val="正文文本 Char"/>
    <w:qFormat/>
    <w:rsid w:val="00202FBF"/>
    <w:rPr>
      <w:rFonts w:ascii="Times New Roman" w:eastAsia="宋体" w:hAnsi="Times New Roman" w:cs="Times New Roman"/>
      <w:szCs w:val="24"/>
    </w:rPr>
  </w:style>
  <w:style w:type="character" w:customStyle="1" w:styleId="BodyTextIndent3Char">
    <w:name w:val="Body Text Indent 3 Char"/>
    <w:qFormat/>
    <w:locked/>
    <w:rsid w:val="00202FBF"/>
    <w:rPr>
      <w:rFonts w:cs="Times New Roman"/>
      <w:kern w:val="2"/>
      <w:sz w:val="16"/>
      <w:szCs w:val="16"/>
    </w:rPr>
  </w:style>
  <w:style w:type="character" w:customStyle="1" w:styleId="50">
    <w:name w:val="标题 5 字符"/>
    <w:link w:val="5"/>
    <w:uiPriority w:val="9"/>
    <w:qFormat/>
    <w:rsid w:val="00202FBF"/>
    <w:rPr>
      <w:rFonts w:ascii="Times New Roman" w:eastAsia="宋体" w:hAnsi="Times New Roman" w:cs="Times New Roman"/>
      <w:b/>
      <w:bCs/>
      <w:kern w:val="0"/>
      <w:sz w:val="28"/>
      <w:szCs w:val="28"/>
    </w:rPr>
  </w:style>
  <w:style w:type="character" w:customStyle="1" w:styleId="CharChar0">
    <w:name w:val="文章正文 Char Char"/>
    <w:link w:val="affc"/>
    <w:qFormat/>
    <w:rsid w:val="00202FBF"/>
    <w:rPr>
      <w:rFonts w:ascii="宋体" w:hAnsi="宋体"/>
      <w:sz w:val="24"/>
      <w:szCs w:val="24"/>
    </w:rPr>
  </w:style>
  <w:style w:type="paragraph" w:customStyle="1" w:styleId="affc">
    <w:name w:val="文章正文"/>
    <w:basedOn w:val="a"/>
    <w:link w:val="CharChar0"/>
    <w:qFormat/>
    <w:rsid w:val="00202FBF"/>
    <w:pPr>
      <w:spacing w:line="360" w:lineRule="auto"/>
      <w:ind w:firstLineChars="200" w:firstLine="200"/>
      <w:jc w:val="left"/>
    </w:pPr>
    <w:rPr>
      <w:rFonts w:ascii="宋体" w:hAnsi="宋体"/>
      <w:kern w:val="0"/>
      <w:sz w:val="24"/>
    </w:rPr>
  </w:style>
  <w:style w:type="character" w:customStyle="1" w:styleId="a9">
    <w:name w:val="文档结构图 字符"/>
    <w:link w:val="a8"/>
    <w:uiPriority w:val="99"/>
    <w:qFormat/>
    <w:rsid w:val="00202FBF"/>
    <w:rPr>
      <w:szCs w:val="24"/>
      <w:shd w:val="clear" w:color="auto" w:fill="000080"/>
    </w:rPr>
  </w:style>
  <w:style w:type="character" w:customStyle="1" w:styleId="af5">
    <w:name w:val="批注框文本 字符"/>
    <w:link w:val="af4"/>
    <w:uiPriority w:val="99"/>
    <w:qFormat/>
    <w:rsid w:val="00202FBF"/>
    <w:rPr>
      <w:sz w:val="18"/>
      <w:szCs w:val="18"/>
    </w:rPr>
  </w:style>
  <w:style w:type="character" w:customStyle="1" w:styleId="con-all2">
    <w:name w:val="con-all2"/>
    <w:qFormat/>
    <w:rsid w:val="00202FBF"/>
  </w:style>
  <w:style w:type="character" w:customStyle="1" w:styleId="1CharChar">
    <w:name w:val="正文1 Char Char"/>
    <w:link w:val="13"/>
    <w:qFormat/>
    <w:rsid w:val="00202FBF"/>
    <w:rPr>
      <w:rFonts w:ascii="宋体" w:eastAsia="宋体" w:hAnsi="宋体"/>
      <w:color w:val="000000"/>
      <w:sz w:val="24"/>
    </w:rPr>
  </w:style>
  <w:style w:type="paragraph" w:customStyle="1" w:styleId="13">
    <w:name w:val="正文1"/>
    <w:basedOn w:val="a"/>
    <w:link w:val="1CharChar"/>
    <w:qFormat/>
    <w:rsid w:val="00202FBF"/>
    <w:pPr>
      <w:spacing w:line="360" w:lineRule="auto"/>
      <w:ind w:firstLineChars="200" w:firstLine="200"/>
      <w:jc w:val="left"/>
    </w:pPr>
    <w:rPr>
      <w:rFonts w:ascii="宋体" w:hAnsi="宋体"/>
      <w:color w:val="000000"/>
      <w:kern w:val="0"/>
      <w:sz w:val="24"/>
      <w:szCs w:val="20"/>
    </w:rPr>
  </w:style>
  <w:style w:type="character" w:customStyle="1" w:styleId="90">
    <w:name w:val="标题 9 字符"/>
    <w:link w:val="9"/>
    <w:qFormat/>
    <w:rsid w:val="00202FBF"/>
    <w:rPr>
      <w:rFonts w:ascii="Arial" w:eastAsia="黑体" w:hAnsi="Arial" w:cs="Times New Roman"/>
      <w:kern w:val="0"/>
      <w:sz w:val="20"/>
      <w:szCs w:val="21"/>
    </w:rPr>
  </w:style>
  <w:style w:type="character" w:customStyle="1" w:styleId="Heading2Char">
    <w:name w:val="Heading 2 Char"/>
    <w:semiHidden/>
    <w:qFormat/>
    <w:locked/>
    <w:rsid w:val="00202FBF"/>
    <w:rPr>
      <w:rFonts w:ascii="Cambria" w:eastAsia="宋体" w:hAnsi="Cambria" w:cs="Times New Roman"/>
      <w:b/>
      <w:bCs/>
      <w:kern w:val="0"/>
      <w:sz w:val="32"/>
      <w:szCs w:val="32"/>
    </w:rPr>
  </w:style>
  <w:style w:type="character" w:customStyle="1" w:styleId="Char2">
    <w:name w:val="粘贴正文 Char"/>
    <w:link w:val="affd"/>
    <w:qFormat/>
    <w:rsid w:val="00202FBF"/>
    <w:rPr>
      <w:kern w:val="2"/>
      <w:sz w:val="24"/>
      <w:szCs w:val="21"/>
      <w:lang w:val="en-US" w:eastAsia="zh-CN" w:bidi="ar-SA"/>
    </w:rPr>
  </w:style>
  <w:style w:type="paragraph" w:customStyle="1" w:styleId="affd">
    <w:name w:val="粘贴正文"/>
    <w:link w:val="Char2"/>
    <w:qFormat/>
    <w:rsid w:val="00202FBF"/>
    <w:pPr>
      <w:spacing w:before="260" w:after="260" w:line="360" w:lineRule="auto"/>
      <w:ind w:left="578" w:right="210" w:firstLine="480"/>
      <w:jc w:val="both"/>
    </w:pPr>
    <w:rPr>
      <w:rFonts w:ascii="Times New Roman" w:eastAsia="宋体" w:hAnsi="Times New Roman" w:cs="Times New Roman"/>
      <w:kern w:val="2"/>
      <w:sz w:val="24"/>
      <w:szCs w:val="21"/>
    </w:rPr>
  </w:style>
  <w:style w:type="character" w:customStyle="1" w:styleId="txt1">
    <w:name w:val="txt1"/>
    <w:qFormat/>
    <w:rsid w:val="00202FBF"/>
    <w:rPr>
      <w:rFonts w:ascii="ˎ̥" w:hAnsi="ˎ̥" w:hint="default"/>
      <w:sz w:val="18"/>
      <w:szCs w:val="18"/>
    </w:rPr>
  </w:style>
  <w:style w:type="character" w:customStyle="1" w:styleId="font41">
    <w:name w:val="font41"/>
    <w:qFormat/>
    <w:rsid w:val="00202FBF"/>
    <w:rPr>
      <w:rFonts w:ascii="宋体" w:eastAsia="宋体" w:hAnsi="宋体" w:cs="宋体" w:hint="eastAsia"/>
      <w:color w:val="000000"/>
      <w:sz w:val="20"/>
      <w:szCs w:val="20"/>
      <w:u w:val="none"/>
    </w:rPr>
  </w:style>
  <w:style w:type="character" w:customStyle="1" w:styleId="CharChar20">
    <w:name w:val="Char Char20"/>
    <w:qFormat/>
    <w:rsid w:val="00202FBF"/>
    <w:rPr>
      <w:rFonts w:ascii="Arial" w:eastAsia="黑体" w:hAnsi="Arial"/>
      <w:kern w:val="2"/>
      <w:sz w:val="24"/>
      <w:szCs w:val="24"/>
    </w:rPr>
  </w:style>
  <w:style w:type="character" w:customStyle="1" w:styleId="CharChar27">
    <w:name w:val="Char Char27"/>
    <w:qFormat/>
    <w:rsid w:val="00202FBF"/>
    <w:rPr>
      <w:b/>
      <w:bCs/>
      <w:kern w:val="44"/>
      <w:sz w:val="44"/>
      <w:szCs w:val="44"/>
    </w:rPr>
  </w:style>
  <w:style w:type="character" w:customStyle="1" w:styleId="font51">
    <w:name w:val="font51"/>
    <w:qFormat/>
    <w:rsid w:val="00202FBF"/>
    <w:rPr>
      <w:rFonts w:ascii="宋体" w:eastAsia="宋体" w:hAnsi="宋体" w:cs="宋体" w:hint="eastAsia"/>
      <w:color w:val="auto"/>
      <w:sz w:val="18"/>
      <w:szCs w:val="18"/>
      <w:u w:val="none"/>
    </w:rPr>
  </w:style>
  <w:style w:type="character" w:customStyle="1" w:styleId="Heading7Char">
    <w:name w:val="Heading 7 Char"/>
    <w:semiHidden/>
    <w:qFormat/>
    <w:locked/>
    <w:rsid w:val="00202FBF"/>
    <w:rPr>
      <w:rFonts w:cs="Times New Roman"/>
      <w:b/>
      <w:bCs/>
      <w:kern w:val="0"/>
      <w:sz w:val="24"/>
      <w:szCs w:val="24"/>
    </w:rPr>
  </w:style>
  <w:style w:type="character" w:customStyle="1" w:styleId="Char3">
    <w:name w:val="正文样式 Char"/>
    <w:link w:val="affe"/>
    <w:qFormat/>
    <w:rsid w:val="00202FBF"/>
    <w:rPr>
      <w:rFonts w:ascii="宋体" w:eastAsia="宋体" w:hAnsi="Calibri" w:cs="宋体"/>
      <w:sz w:val="24"/>
      <w:szCs w:val="24"/>
      <w:lang w:val="zh-CN" w:eastAsia="en-US" w:bidi="he-IL"/>
    </w:rPr>
  </w:style>
  <w:style w:type="paragraph" w:customStyle="1" w:styleId="affe">
    <w:name w:val="正文样式"/>
    <w:basedOn w:val="a"/>
    <w:link w:val="Char3"/>
    <w:qFormat/>
    <w:rsid w:val="00202FBF"/>
    <w:pPr>
      <w:widowControl/>
      <w:autoSpaceDE w:val="0"/>
      <w:autoSpaceDN w:val="0"/>
      <w:adjustRightInd w:val="0"/>
      <w:ind w:firstLine="480"/>
      <w:jc w:val="left"/>
    </w:pPr>
    <w:rPr>
      <w:rFonts w:ascii="宋体" w:hAnsi="Calibri" w:cs="宋体"/>
      <w:kern w:val="0"/>
      <w:sz w:val="24"/>
      <w:lang w:val="zh-CN" w:eastAsia="en-US" w:bidi="he-IL"/>
    </w:rPr>
  </w:style>
  <w:style w:type="character" w:customStyle="1" w:styleId="Heading3Char">
    <w:name w:val="Heading 3 Char"/>
    <w:semiHidden/>
    <w:qFormat/>
    <w:locked/>
    <w:rsid w:val="00202FBF"/>
    <w:rPr>
      <w:rFonts w:cs="Times New Roman"/>
      <w:b/>
      <w:bCs/>
      <w:kern w:val="0"/>
      <w:sz w:val="32"/>
      <w:szCs w:val="32"/>
    </w:rPr>
  </w:style>
  <w:style w:type="character" w:customStyle="1" w:styleId="Char4">
    <w:name w:val="标书正文格式 Char"/>
    <w:link w:val="afff"/>
    <w:qFormat/>
    <w:rsid w:val="00202FBF"/>
    <w:rPr>
      <w:rFonts w:eastAsia="楷体_GB2312"/>
      <w:kern w:val="2"/>
      <w:sz w:val="24"/>
      <w:szCs w:val="24"/>
      <w:lang w:val="en-US" w:eastAsia="zh-CN" w:bidi="ar-SA"/>
    </w:rPr>
  </w:style>
  <w:style w:type="paragraph" w:customStyle="1" w:styleId="afff">
    <w:name w:val="标书正文格式"/>
    <w:link w:val="Char4"/>
    <w:qFormat/>
    <w:rsid w:val="00202FBF"/>
    <w:pPr>
      <w:spacing w:line="360" w:lineRule="auto"/>
      <w:ind w:firstLineChars="200" w:firstLine="200"/>
      <w:jc w:val="both"/>
    </w:pPr>
    <w:rPr>
      <w:rFonts w:ascii="Times New Roman" w:eastAsia="楷体_GB2312" w:hAnsi="Times New Roman" w:cs="Times New Roman"/>
      <w:kern w:val="2"/>
      <w:sz w:val="24"/>
      <w:szCs w:val="24"/>
    </w:rPr>
  </w:style>
  <w:style w:type="character" w:customStyle="1" w:styleId="BOD4CharChar">
    <w:name w:val="BOD 4 Char Char"/>
    <w:qFormat/>
    <w:rsid w:val="00202FBF"/>
    <w:rPr>
      <w:rFonts w:ascii="Arial" w:eastAsia="黑体" w:hAnsi="Arial" w:cs="Times New Roman"/>
      <w:b/>
      <w:bCs/>
      <w:sz w:val="24"/>
      <w:szCs w:val="24"/>
    </w:rPr>
  </w:style>
  <w:style w:type="character" w:customStyle="1" w:styleId="1-2Char">
    <w:name w:val="中等深浅网格 1 - 强调文字颜色 2 Char"/>
    <w:link w:val="1-21"/>
    <w:qFormat/>
    <w:rsid w:val="00202FBF"/>
    <w:rPr>
      <w:rFonts w:ascii="Calibri" w:eastAsia="宋体" w:hAnsi="Calibri"/>
      <w:sz w:val="24"/>
      <w:lang w:bidi="ar-SA"/>
    </w:rPr>
  </w:style>
  <w:style w:type="paragraph" w:customStyle="1" w:styleId="1-21">
    <w:name w:val="中等深浅网格 1 - 强调文字颜色 21"/>
    <w:basedOn w:val="a"/>
    <w:link w:val="1-2Char"/>
    <w:qFormat/>
    <w:rsid w:val="00202FBF"/>
    <w:pPr>
      <w:spacing w:line="360" w:lineRule="auto"/>
      <w:ind w:firstLineChars="200" w:firstLine="420"/>
    </w:pPr>
    <w:rPr>
      <w:rFonts w:ascii="Calibri" w:hAnsi="Calibri"/>
      <w:kern w:val="0"/>
      <w:sz w:val="24"/>
      <w:szCs w:val="20"/>
    </w:rPr>
  </w:style>
  <w:style w:type="character" w:customStyle="1" w:styleId="CharChar26">
    <w:name w:val="Char Char26"/>
    <w:qFormat/>
    <w:rsid w:val="00202FBF"/>
    <w:rPr>
      <w:rFonts w:ascii="Arial" w:eastAsia="黑体" w:hAnsi="Arial"/>
      <w:b/>
      <w:bCs/>
      <w:kern w:val="2"/>
      <w:sz w:val="32"/>
      <w:szCs w:val="32"/>
    </w:rPr>
  </w:style>
  <w:style w:type="character" w:customStyle="1" w:styleId="CharChar17">
    <w:name w:val="Char Char17"/>
    <w:qFormat/>
    <w:rsid w:val="00202FBF"/>
    <w:rPr>
      <w:rFonts w:ascii="仿宋_GB2312" w:hAnsi="宋体" w:cs="Arial"/>
      <w:b/>
      <w:bCs/>
      <w:color w:val="000000"/>
      <w:kern w:val="2"/>
      <w:sz w:val="24"/>
      <w:szCs w:val="24"/>
    </w:rPr>
  </w:style>
  <w:style w:type="character" w:customStyle="1" w:styleId="CharChar22">
    <w:name w:val="Char Char22"/>
    <w:qFormat/>
    <w:rsid w:val="00202FBF"/>
    <w:rPr>
      <w:rFonts w:ascii="Arial" w:eastAsia="黑体" w:hAnsi="Arial"/>
      <w:b/>
      <w:bCs/>
      <w:kern w:val="2"/>
      <w:sz w:val="24"/>
      <w:szCs w:val="24"/>
    </w:rPr>
  </w:style>
  <w:style w:type="character" w:customStyle="1" w:styleId="Char11">
    <w:name w:val="正文文本缩进 Char1"/>
    <w:uiPriority w:val="99"/>
    <w:semiHidden/>
    <w:qFormat/>
    <w:rsid w:val="00202FBF"/>
    <w:rPr>
      <w:rFonts w:ascii="Times New Roman" w:eastAsia="宋体" w:hAnsi="Times New Roman" w:cs="Times New Roman"/>
      <w:szCs w:val="24"/>
    </w:rPr>
  </w:style>
  <w:style w:type="character" w:customStyle="1" w:styleId="Heading4Char">
    <w:name w:val="Heading 4 Char"/>
    <w:qFormat/>
    <w:locked/>
    <w:rsid w:val="00202FBF"/>
    <w:rPr>
      <w:rFonts w:cs="Times New Roman"/>
      <w:b/>
      <w:sz w:val="21"/>
    </w:rPr>
  </w:style>
  <w:style w:type="character" w:customStyle="1" w:styleId="CharChar14">
    <w:name w:val="Char Char14"/>
    <w:qFormat/>
    <w:rsid w:val="00202FBF"/>
    <w:rPr>
      <w:kern w:val="2"/>
      <w:sz w:val="18"/>
      <w:szCs w:val="18"/>
    </w:rPr>
  </w:style>
  <w:style w:type="character" w:customStyle="1" w:styleId="Char12">
    <w:name w:val="批注主题 Char1"/>
    <w:uiPriority w:val="99"/>
    <w:semiHidden/>
    <w:qFormat/>
    <w:rsid w:val="00202FBF"/>
    <w:rPr>
      <w:rFonts w:ascii="Times New Roman" w:eastAsia="宋体" w:hAnsi="Times New Roman" w:cs="Times New Roman"/>
      <w:b/>
      <w:bCs/>
      <w:szCs w:val="24"/>
    </w:rPr>
  </w:style>
  <w:style w:type="character" w:customStyle="1" w:styleId="Char13">
    <w:name w:val="批注文字 Char1"/>
    <w:uiPriority w:val="99"/>
    <w:semiHidden/>
    <w:qFormat/>
    <w:rsid w:val="00202FBF"/>
    <w:rPr>
      <w:rFonts w:ascii="Times New Roman" w:eastAsia="宋体" w:hAnsi="Times New Roman" w:cs="Times New Roman"/>
      <w:szCs w:val="24"/>
    </w:rPr>
  </w:style>
  <w:style w:type="character" w:customStyle="1" w:styleId="11">
    <w:name w:val="正文文本缩进 字符1"/>
    <w:link w:val="af0"/>
    <w:qFormat/>
    <w:rsid w:val="00202FBF"/>
    <w:rPr>
      <w:rFonts w:ascii="宋体" w:hAnsi="Courier New"/>
      <w:spacing w:val="-4"/>
      <w:sz w:val="18"/>
    </w:rPr>
  </w:style>
  <w:style w:type="character" w:customStyle="1" w:styleId="Char5">
    <w:name w:val="常规 Char"/>
    <w:link w:val="afff0"/>
    <w:qFormat/>
    <w:rsid w:val="00202FBF"/>
    <w:rPr>
      <w:rFonts w:eastAsia="宋体"/>
      <w:szCs w:val="21"/>
      <w:lang w:bidi="ar-SA"/>
    </w:rPr>
  </w:style>
  <w:style w:type="paragraph" w:customStyle="1" w:styleId="afff0">
    <w:name w:val="常规"/>
    <w:basedOn w:val="a"/>
    <w:link w:val="Char5"/>
    <w:qFormat/>
    <w:rsid w:val="00202FBF"/>
    <w:pPr>
      <w:spacing w:beforeLines="100" w:afterLines="100"/>
      <w:ind w:left="1134"/>
    </w:pPr>
    <w:rPr>
      <w:kern w:val="0"/>
      <w:sz w:val="20"/>
      <w:szCs w:val="21"/>
    </w:rPr>
  </w:style>
  <w:style w:type="character" w:customStyle="1" w:styleId="CharChar6">
    <w:name w:val="Char Char6"/>
    <w:qFormat/>
    <w:rsid w:val="00202FBF"/>
    <w:rPr>
      <w:rFonts w:ascii="Cambria" w:hAnsi="Cambria"/>
      <w:b/>
      <w:bCs/>
      <w:kern w:val="2"/>
      <w:sz w:val="32"/>
      <w:szCs w:val="32"/>
    </w:rPr>
  </w:style>
  <w:style w:type="character" w:customStyle="1" w:styleId="CharChar24">
    <w:name w:val="Char Char24"/>
    <w:rsid w:val="00202FBF"/>
    <w:rPr>
      <w:rFonts w:ascii="Arial" w:eastAsia="黑体" w:hAnsi="Arial"/>
      <w:b/>
      <w:bCs/>
      <w:kern w:val="2"/>
      <w:sz w:val="28"/>
      <w:szCs w:val="28"/>
    </w:rPr>
  </w:style>
  <w:style w:type="character" w:customStyle="1" w:styleId="af3">
    <w:name w:val="日期 字符"/>
    <w:link w:val="af2"/>
    <w:qFormat/>
    <w:rsid w:val="00202FBF"/>
    <w:rPr>
      <w:rFonts w:eastAsia="楷体_GB2312"/>
      <w:sz w:val="32"/>
    </w:rPr>
  </w:style>
  <w:style w:type="character" w:customStyle="1" w:styleId="Char6">
    <w:name w:val="无格式标题 Char"/>
    <w:link w:val="afff1"/>
    <w:qFormat/>
    <w:rsid w:val="00202FBF"/>
    <w:rPr>
      <w:rFonts w:ascii="微软雅黑" w:eastAsia="微软雅黑" w:hAnsi="微软雅黑"/>
      <w:b/>
      <w:szCs w:val="24"/>
      <w:lang w:bidi="ar-SA"/>
    </w:rPr>
  </w:style>
  <w:style w:type="paragraph" w:customStyle="1" w:styleId="afff1">
    <w:name w:val="无格式标题"/>
    <w:basedOn w:val="a"/>
    <w:link w:val="Char6"/>
    <w:qFormat/>
    <w:rsid w:val="00202FBF"/>
    <w:pPr>
      <w:spacing w:line="360" w:lineRule="auto"/>
    </w:pPr>
    <w:rPr>
      <w:rFonts w:ascii="微软雅黑" w:eastAsia="微软雅黑" w:hAnsi="微软雅黑"/>
      <w:b/>
      <w:kern w:val="0"/>
      <w:sz w:val="20"/>
    </w:rPr>
  </w:style>
  <w:style w:type="character" w:customStyle="1" w:styleId="CharChar19">
    <w:name w:val="Char Char19"/>
    <w:qFormat/>
    <w:rsid w:val="00202FBF"/>
    <w:rPr>
      <w:rFonts w:ascii="Arial" w:eastAsia="黑体" w:hAnsi="Arial"/>
      <w:kern w:val="2"/>
      <w:sz w:val="21"/>
      <w:szCs w:val="21"/>
    </w:rPr>
  </w:style>
  <w:style w:type="character" w:customStyle="1" w:styleId="CharChar8">
    <w:name w:val="Char Char8"/>
    <w:qFormat/>
    <w:rsid w:val="00202FBF"/>
    <w:rPr>
      <w:rFonts w:eastAsia="楷体_GB2312"/>
      <w:kern w:val="2"/>
      <w:sz w:val="32"/>
    </w:rPr>
  </w:style>
  <w:style w:type="character" w:customStyle="1" w:styleId="3Char10">
    <w:name w:val="正文文本缩进 3 Char1"/>
    <w:uiPriority w:val="99"/>
    <w:semiHidden/>
    <w:qFormat/>
    <w:rsid w:val="00202FBF"/>
    <w:rPr>
      <w:rFonts w:ascii="Times New Roman" w:eastAsia="宋体" w:hAnsi="Times New Roman" w:cs="Times New Roman"/>
      <w:sz w:val="16"/>
      <w:szCs w:val="16"/>
    </w:rPr>
  </w:style>
  <w:style w:type="character" w:customStyle="1" w:styleId="Heading9Char">
    <w:name w:val="Heading 9 Char"/>
    <w:semiHidden/>
    <w:qFormat/>
    <w:locked/>
    <w:rsid w:val="00202FBF"/>
    <w:rPr>
      <w:rFonts w:ascii="Cambria" w:eastAsia="宋体" w:hAnsi="Cambria" w:cs="Times New Roman"/>
      <w:kern w:val="0"/>
      <w:sz w:val="21"/>
      <w:szCs w:val="21"/>
    </w:rPr>
  </w:style>
  <w:style w:type="character" w:customStyle="1" w:styleId="Char14">
    <w:name w:val="页眉 Char1"/>
    <w:uiPriority w:val="99"/>
    <w:semiHidden/>
    <w:qFormat/>
    <w:rsid w:val="00202FBF"/>
    <w:rPr>
      <w:rFonts w:ascii="Times New Roman" w:eastAsia="宋体" w:hAnsi="Times New Roman" w:cs="Times New Roman"/>
      <w:sz w:val="18"/>
      <w:szCs w:val="18"/>
    </w:rPr>
  </w:style>
  <w:style w:type="character" w:customStyle="1" w:styleId="Char15">
    <w:name w:val="批注框文本 Char1"/>
    <w:uiPriority w:val="99"/>
    <w:semiHidden/>
    <w:qFormat/>
    <w:rsid w:val="00202FBF"/>
    <w:rPr>
      <w:rFonts w:ascii="Times New Roman" w:eastAsia="宋体" w:hAnsi="Times New Roman" w:cs="Times New Roman"/>
      <w:sz w:val="18"/>
      <w:szCs w:val="18"/>
    </w:rPr>
  </w:style>
  <w:style w:type="character" w:customStyle="1" w:styleId="CharChar9">
    <w:name w:val="Char Char9"/>
    <w:qFormat/>
    <w:rsid w:val="00202FBF"/>
    <w:rPr>
      <w:rFonts w:eastAsia="仿宋_GB2312"/>
      <w:kern w:val="2"/>
      <w:sz w:val="18"/>
    </w:rPr>
  </w:style>
  <w:style w:type="character" w:customStyle="1" w:styleId="A70">
    <w:name w:val="A7"/>
    <w:qFormat/>
    <w:rsid w:val="00202FBF"/>
    <w:rPr>
      <w:rFonts w:ascii="HelveticaNeueLT Std Lt" w:eastAsia="HelveticaNeueLT Std Lt" w:cs="HelveticaNeueLT Std Lt"/>
      <w:color w:val="000000"/>
      <w:sz w:val="20"/>
      <w:szCs w:val="20"/>
    </w:rPr>
  </w:style>
  <w:style w:type="character" w:customStyle="1" w:styleId="Char7">
    <w:name w:val="普通段落 Char"/>
    <w:link w:val="afff2"/>
    <w:rsid w:val="00202FBF"/>
    <w:rPr>
      <w:rFonts w:ascii="Arial" w:eastAsia="宋体" w:hAnsi="Arial"/>
      <w:lang w:bidi="ar-SA"/>
    </w:rPr>
  </w:style>
  <w:style w:type="paragraph" w:customStyle="1" w:styleId="afff2">
    <w:name w:val="普通段落"/>
    <w:basedOn w:val="a"/>
    <w:link w:val="Char7"/>
    <w:qFormat/>
    <w:rsid w:val="00202FBF"/>
    <w:pPr>
      <w:spacing w:after="240" w:line="276" w:lineRule="auto"/>
    </w:pPr>
    <w:rPr>
      <w:rFonts w:ascii="Arial" w:hAnsi="Arial"/>
      <w:kern w:val="0"/>
      <w:sz w:val="20"/>
      <w:szCs w:val="20"/>
    </w:rPr>
  </w:style>
  <w:style w:type="character" w:customStyle="1" w:styleId="CharChar10">
    <w:name w:val="Char Char10"/>
    <w:qFormat/>
    <w:rsid w:val="00202FBF"/>
    <w:rPr>
      <w:kern w:val="2"/>
      <w:sz w:val="21"/>
      <w:szCs w:val="24"/>
      <w:shd w:val="clear" w:color="auto" w:fill="000080"/>
    </w:rPr>
  </w:style>
  <w:style w:type="character" w:customStyle="1" w:styleId="ab">
    <w:name w:val="引文目录标题 字符"/>
    <w:link w:val="aa"/>
    <w:qFormat/>
    <w:rsid w:val="00202FBF"/>
    <w:rPr>
      <w:rFonts w:ascii="Arial" w:eastAsia="宋体" w:hAnsi="Arial" w:cs="Times New Roman"/>
      <w:kern w:val="0"/>
      <w:sz w:val="24"/>
      <w:szCs w:val="20"/>
    </w:rPr>
  </w:style>
  <w:style w:type="character" w:customStyle="1" w:styleId="1Char">
    <w:name w:val="正文首行缩进1 Char"/>
    <w:rsid w:val="00202FBF"/>
    <w:rPr>
      <w:rFonts w:ascii="Arial" w:eastAsia="宋体" w:hAnsi="Arial"/>
      <w:sz w:val="24"/>
      <w:szCs w:val="21"/>
      <w:lang w:bidi="ar-SA"/>
    </w:rPr>
  </w:style>
  <w:style w:type="character" w:customStyle="1" w:styleId="cn1">
    <w:name w:val="cn1"/>
    <w:qFormat/>
    <w:rsid w:val="00202FBF"/>
  </w:style>
  <w:style w:type="character" w:customStyle="1" w:styleId="aff3">
    <w:name w:val="正文文本首行缩进 字符"/>
    <w:link w:val="aff2"/>
    <w:qFormat/>
    <w:rsid w:val="00202FBF"/>
    <w:rPr>
      <w:sz w:val="24"/>
      <w:szCs w:val="24"/>
    </w:rPr>
  </w:style>
  <w:style w:type="character" w:customStyle="1" w:styleId="H1Char">
    <w:name w:val="H1 Char"/>
    <w:qFormat/>
    <w:rsid w:val="00202FBF"/>
    <w:rPr>
      <w:rFonts w:ascii="Times New Roman" w:eastAsia="宋体" w:hAnsi="Times New Roman" w:cs="Times New Roman"/>
      <w:b/>
      <w:bCs/>
      <w:kern w:val="44"/>
      <w:sz w:val="44"/>
      <w:szCs w:val="44"/>
    </w:rPr>
  </w:style>
  <w:style w:type="character" w:customStyle="1" w:styleId="Heading3-oldChar">
    <w:name w:val="Heading 3 - old Char"/>
    <w:qFormat/>
    <w:rsid w:val="00202FBF"/>
    <w:rPr>
      <w:rFonts w:ascii="Times New Roman" w:eastAsia="宋体" w:hAnsi="Times New Roman" w:cs="Times New Roman"/>
      <w:b/>
      <w:bCs/>
      <w:sz w:val="32"/>
      <w:szCs w:val="32"/>
    </w:rPr>
  </w:style>
  <w:style w:type="character" w:customStyle="1" w:styleId="ad">
    <w:name w:val="批注文字 字符"/>
    <w:link w:val="ac"/>
    <w:qFormat/>
    <w:rsid w:val="00202FBF"/>
    <w:rPr>
      <w:szCs w:val="24"/>
    </w:rPr>
  </w:style>
  <w:style w:type="character" w:customStyle="1" w:styleId="font31">
    <w:name w:val="font31"/>
    <w:qFormat/>
    <w:rsid w:val="00202FBF"/>
    <w:rPr>
      <w:rFonts w:ascii="Times New Roman" w:hAnsi="Times New Roman" w:cs="Times New Roman" w:hint="default"/>
      <w:color w:val="000000"/>
      <w:sz w:val="20"/>
      <w:szCs w:val="20"/>
      <w:u w:val="none"/>
    </w:rPr>
  </w:style>
  <w:style w:type="character" w:customStyle="1" w:styleId="35">
    <w:name w:val="正文文本缩进 3 字符"/>
    <w:link w:val="34"/>
    <w:qFormat/>
    <w:rsid w:val="00202FBF"/>
    <w:rPr>
      <w:rFonts w:ascii="仿宋_GB2312" w:eastAsia="仿宋_GB2312" w:hAnsi="宋体"/>
      <w:color w:val="000000"/>
      <w:sz w:val="24"/>
      <w:szCs w:val="24"/>
    </w:rPr>
  </w:style>
  <w:style w:type="character" w:customStyle="1" w:styleId="CharChar16">
    <w:name w:val="Char Char16"/>
    <w:qFormat/>
    <w:rsid w:val="00202FBF"/>
    <w:rPr>
      <w:rFonts w:ascii="宋体" w:hAnsi="Courier New"/>
      <w:spacing w:val="-4"/>
      <w:kern w:val="2"/>
      <w:sz w:val="18"/>
    </w:rPr>
  </w:style>
  <w:style w:type="character" w:customStyle="1" w:styleId="aff1">
    <w:name w:val="批注主题 字符"/>
    <w:link w:val="aff0"/>
    <w:uiPriority w:val="99"/>
    <w:rsid w:val="00202FBF"/>
    <w:rPr>
      <w:b/>
      <w:bCs/>
      <w:szCs w:val="24"/>
    </w:rPr>
  </w:style>
  <w:style w:type="character" w:customStyle="1" w:styleId="10">
    <w:name w:val="标题 1 字符"/>
    <w:link w:val="1"/>
    <w:uiPriority w:val="9"/>
    <w:qFormat/>
    <w:rsid w:val="00202FBF"/>
    <w:rPr>
      <w:rFonts w:ascii="Times New Roman" w:eastAsia="宋体" w:hAnsi="Times New Roman" w:cs="Times New Roman"/>
      <w:b/>
      <w:bCs/>
      <w:kern w:val="44"/>
      <w:sz w:val="44"/>
      <w:szCs w:val="44"/>
    </w:rPr>
  </w:style>
  <w:style w:type="character" w:customStyle="1" w:styleId="Char16">
    <w:name w:val="正文首行缩进 Char1"/>
    <w:uiPriority w:val="99"/>
    <w:semiHidden/>
    <w:qFormat/>
    <w:rsid w:val="00202FBF"/>
    <w:rPr>
      <w:rFonts w:ascii="Times New Roman" w:eastAsia="宋体" w:hAnsi="Times New Roman" w:cs="Times New Roman"/>
      <w:szCs w:val="24"/>
    </w:rPr>
  </w:style>
  <w:style w:type="character" w:customStyle="1" w:styleId="25">
    <w:name w:val="正文文本缩进 2 字符"/>
    <w:link w:val="24"/>
    <w:qFormat/>
    <w:rsid w:val="00202FBF"/>
    <w:rPr>
      <w:rFonts w:ascii="仿宋_GB2312" w:hAnsi="宋体" w:cs="Arial"/>
      <w:b/>
      <w:bCs/>
      <w:color w:val="000000"/>
      <w:sz w:val="24"/>
      <w:szCs w:val="24"/>
    </w:rPr>
  </w:style>
  <w:style w:type="character" w:customStyle="1" w:styleId="WebChar">
    <w:name w:val="普通 (Web) Char"/>
    <w:qFormat/>
    <w:rsid w:val="00202FBF"/>
    <w:rPr>
      <w:rFonts w:ascii="宋体" w:eastAsia="宋体" w:hAnsi="宋体" w:cs="Times New Roman"/>
      <w:kern w:val="0"/>
      <w:sz w:val="24"/>
      <w:szCs w:val="24"/>
    </w:rPr>
  </w:style>
  <w:style w:type="character" w:customStyle="1" w:styleId="zhenwen14">
    <w:name w:val="zhenwen14"/>
    <w:qFormat/>
    <w:rsid w:val="00202FBF"/>
    <w:rPr>
      <w:color w:val="085994"/>
      <w:sz w:val="18"/>
      <w:szCs w:val="18"/>
    </w:rPr>
  </w:style>
  <w:style w:type="character" w:customStyle="1" w:styleId="font81">
    <w:name w:val="font81"/>
    <w:qFormat/>
    <w:rsid w:val="00202FBF"/>
    <w:rPr>
      <w:rFonts w:ascii="宋体" w:eastAsia="宋体" w:hAnsi="宋体" w:cs="宋体" w:hint="eastAsia"/>
      <w:color w:val="000000"/>
      <w:sz w:val="20"/>
      <w:szCs w:val="20"/>
      <w:u w:val="none"/>
      <w:vertAlign w:val="superscript"/>
    </w:rPr>
  </w:style>
  <w:style w:type="character" w:customStyle="1" w:styleId="Heading5Char">
    <w:name w:val="Heading 5 Char"/>
    <w:semiHidden/>
    <w:qFormat/>
    <w:locked/>
    <w:rsid w:val="00202FBF"/>
    <w:rPr>
      <w:rFonts w:cs="Times New Roman"/>
      <w:b/>
      <w:bCs/>
      <w:kern w:val="0"/>
      <w:sz w:val="28"/>
      <w:szCs w:val="28"/>
    </w:rPr>
  </w:style>
  <w:style w:type="character" w:customStyle="1" w:styleId="Char17">
    <w:name w:val="日期 Char1"/>
    <w:uiPriority w:val="99"/>
    <w:semiHidden/>
    <w:qFormat/>
    <w:rsid w:val="00202FBF"/>
    <w:rPr>
      <w:rFonts w:ascii="Times New Roman" w:eastAsia="宋体" w:hAnsi="Times New Roman" w:cs="Times New Roman"/>
      <w:szCs w:val="24"/>
    </w:rPr>
  </w:style>
  <w:style w:type="character" w:customStyle="1" w:styleId="Char8">
    <w:name w:val="缺省文本 Char"/>
    <w:link w:val="afff3"/>
    <w:qFormat/>
    <w:rsid w:val="00202FBF"/>
    <w:rPr>
      <w:rFonts w:ascii="Arial" w:hAnsi="Arial"/>
      <w:szCs w:val="21"/>
    </w:rPr>
  </w:style>
  <w:style w:type="paragraph" w:customStyle="1" w:styleId="afff3">
    <w:name w:val="缺省文本"/>
    <w:basedOn w:val="a"/>
    <w:link w:val="Char8"/>
    <w:qFormat/>
    <w:rsid w:val="00202FBF"/>
    <w:pPr>
      <w:autoSpaceDE w:val="0"/>
      <w:autoSpaceDN w:val="0"/>
      <w:adjustRightInd w:val="0"/>
      <w:spacing w:line="360" w:lineRule="auto"/>
      <w:jc w:val="left"/>
    </w:pPr>
    <w:rPr>
      <w:rFonts w:ascii="Arial" w:hAnsi="Arial"/>
      <w:kern w:val="0"/>
      <w:sz w:val="20"/>
      <w:szCs w:val="21"/>
    </w:rPr>
  </w:style>
  <w:style w:type="character" w:customStyle="1" w:styleId="AChar">
    <w:name w:val="A正文 Char"/>
    <w:link w:val="Afff4"/>
    <w:qFormat/>
    <w:rsid w:val="00202FBF"/>
    <w:rPr>
      <w:szCs w:val="24"/>
    </w:rPr>
  </w:style>
  <w:style w:type="paragraph" w:customStyle="1" w:styleId="Afff4">
    <w:name w:val="A正文"/>
    <w:basedOn w:val="a"/>
    <w:link w:val="AChar"/>
    <w:rsid w:val="00202FBF"/>
    <w:pPr>
      <w:spacing w:line="360" w:lineRule="auto"/>
      <w:ind w:firstLineChars="200" w:firstLine="200"/>
    </w:pPr>
    <w:rPr>
      <w:kern w:val="0"/>
      <w:sz w:val="20"/>
    </w:rPr>
  </w:style>
  <w:style w:type="character" w:customStyle="1" w:styleId="style211">
    <w:name w:val="style211"/>
    <w:qFormat/>
    <w:rsid w:val="00202FBF"/>
    <w:rPr>
      <w:color w:val="0000FF"/>
    </w:rPr>
  </w:style>
  <w:style w:type="character" w:customStyle="1" w:styleId="defCharChar">
    <w:name w:val="def正文 Char Char"/>
    <w:link w:val="def"/>
    <w:qFormat/>
    <w:rsid w:val="00202FBF"/>
    <w:rPr>
      <w:sz w:val="24"/>
      <w:szCs w:val="24"/>
    </w:rPr>
  </w:style>
  <w:style w:type="paragraph" w:customStyle="1" w:styleId="def">
    <w:name w:val="def正文"/>
    <w:basedOn w:val="ae"/>
    <w:link w:val="defCharChar"/>
    <w:qFormat/>
    <w:rsid w:val="00202FBF"/>
    <w:pPr>
      <w:widowControl/>
      <w:spacing w:after="0" w:line="360" w:lineRule="auto"/>
      <w:ind w:firstLine="510"/>
      <w:jc w:val="left"/>
    </w:pPr>
    <w:rPr>
      <w:sz w:val="24"/>
    </w:rPr>
  </w:style>
  <w:style w:type="character" w:customStyle="1" w:styleId="Char9">
    <w:name w:val="￥正文 Char"/>
    <w:link w:val="afff5"/>
    <w:qFormat/>
    <w:rsid w:val="00202FBF"/>
    <w:rPr>
      <w:rFonts w:ascii="Calibri" w:eastAsia="宋体" w:hAnsi="Calibri"/>
      <w:sz w:val="24"/>
      <w:lang w:bidi="ar-SA"/>
    </w:rPr>
  </w:style>
  <w:style w:type="paragraph" w:customStyle="1" w:styleId="afff5">
    <w:name w:val="￥正文"/>
    <w:basedOn w:val="a"/>
    <w:link w:val="Char9"/>
    <w:qFormat/>
    <w:rsid w:val="00202FBF"/>
    <w:pPr>
      <w:spacing w:line="360" w:lineRule="auto"/>
      <w:ind w:firstLineChars="200" w:firstLine="200"/>
    </w:pPr>
    <w:rPr>
      <w:rFonts w:ascii="Calibri" w:hAnsi="Calibri"/>
      <w:kern w:val="0"/>
      <w:sz w:val="24"/>
      <w:szCs w:val="20"/>
    </w:rPr>
  </w:style>
  <w:style w:type="character" w:customStyle="1" w:styleId="CharChar21">
    <w:name w:val="Char Char21"/>
    <w:qFormat/>
    <w:rsid w:val="00202FBF"/>
    <w:rPr>
      <w:b/>
      <w:bCs/>
      <w:kern w:val="2"/>
      <w:sz w:val="24"/>
      <w:szCs w:val="24"/>
    </w:rPr>
  </w:style>
  <w:style w:type="character" w:customStyle="1" w:styleId="Char18">
    <w:name w:val="页脚 Char1"/>
    <w:uiPriority w:val="99"/>
    <w:semiHidden/>
    <w:qFormat/>
    <w:rsid w:val="00202FBF"/>
    <w:rPr>
      <w:rFonts w:ascii="Times New Roman" w:eastAsia="宋体" w:hAnsi="Times New Roman" w:cs="Times New Roman"/>
      <w:sz w:val="18"/>
      <w:szCs w:val="18"/>
    </w:rPr>
  </w:style>
  <w:style w:type="character" w:customStyle="1" w:styleId="CharChar25">
    <w:name w:val="Char Char25"/>
    <w:qFormat/>
    <w:rsid w:val="00202FBF"/>
    <w:rPr>
      <w:rFonts w:eastAsia="楷体_GB2312"/>
      <w:b/>
      <w:bCs/>
      <w:kern w:val="2"/>
      <w:sz w:val="32"/>
      <w:szCs w:val="32"/>
    </w:rPr>
  </w:style>
  <w:style w:type="character" w:customStyle="1" w:styleId="aff">
    <w:name w:val="标题 字符"/>
    <w:link w:val="afe"/>
    <w:qFormat/>
    <w:rsid w:val="00202FBF"/>
    <w:rPr>
      <w:rFonts w:ascii="Cambria" w:hAnsi="Cambria"/>
      <w:b/>
      <w:bCs/>
      <w:sz w:val="32"/>
      <w:szCs w:val="32"/>
    </w:rPr>
  </w:style>
  <w:style w:type="character" w:customStyle="1" w:styleId="hChar">
    <w:name w:val="h Char"/>
    <w:qFormat/>
    <w:rsid w:val="00202FBF"/>
    <w:rPr>
      <w:rFonts w:ascii="Times New Roman" w:eastAsia="宋体" w:hAnsi="Times New Roman" w:cs="Times New Roman"/>
      <w:sz w:val="18"/>
      <w:szCs w:val="18"/>
    </w:rPr>
  </w:style>
  <w:style w:type="character" w:customStyle="1" w:styleId="Char19">
    <w:name w:val="标题 Char1"/>
    <w:uiPriority w:val="10"/>
    <w:qFormat/>
    <w:rsid w:val="00202FBF"/>
    <w:rPr>
      <w:rFonts w:ascii="Cambria" w:eastAsia="宋体" w:hAnsi="Cambria" w:cs="Times New Roman"/>
      <w:b/>
      <w:bCs/>
      <w:sz w:val="32"/>
      <w:szCs w:val="32"/>
    </w:rPr>
  </w:style>
  <w:style w:type="character" w:customStyle="1" w:styleId="CharChar1">
    <w:name w:val="表格文本 Char Char"/>
    <w:link w:val="Chara"/>
    <w:qFormat/>
    <w:rsid w:val="00202FBF"/>
    <w:rPr>
      <w:rFonts w:ascii="Arial" w:hAnsi="Arial"/>
      <w:kern w:val="2"/>
      <w:sz w:val="21"/>
      <w:szCs w:val="21"/>
      <w:lang w:val="en-US" w:eastAsia="zh-CN" w:bidi="ar-SA"/>
    </w:rPr>
  </w:style>
  <w:style w:type="paragraph" w:customStyle="1" w:styleId="Chara">
    <w:name w:val="表格文本 Char"/>
    <w:link w:val="CharChar1"/>
    <w:qFormat/>
    <w:rsid w:val="00202FBF"/>
    <w:pPr>
      <w:tabs>
        <w:tab w:val="decimal" w:pos="0"/>
      </w:tabs>
    </w:pPr>
    <w:rPr>
      <w:rFonts w:ascii="Arial" w:eastAsia="宋体" w:hAnsi="Arial" w:cs="Times New Roman"/>
      <w:kern w:val="2"/>
      <w:sz w:val="21"/>
      <w:szCs w:val="21"/>
    </w:rPr>
  </w:style>
  <w:style w:type="character" w:customStyle="1" w:styleId="CharChar23">
    <w:name w:val="Char Char23"/>
    <w:qFormat/>
    <w:rsid w:val="00202FBF"/>
    <w:rPr>
      <w:b/>
      <w:bCs/>
      <w:kern w:val="2"/>
      <w:sz w:val="28"/>
      <w:szCs w:val="28"/>
    </w:rPr>
  </w:style>
  <w:style w:type="character" w:customStyle="1" w:styleId="style551">
    <w:name w:val="style551"/>
    <w:qFormat/>
    <w:rsid w:val="00202FBF"/>
    <w:rPr>
      <w:rFonts w:ascii="Arial" w:hAnsi="Arial" w:cs="Arial" w:hint="default"/>
      <w:color w:val="333333"/>
      <w:sz w:val="18"/>
      <w:szCs w:val="18"/>
    </w:rPr>
  </w:style>
  <w:style w:type="character" w:customStyle="1" w:styleId="unnamed21">
    <w:name w:val="unnamed21"/>
    <w:qFormat/>
    <w:rsid w:val="00202FBF"/>
    <w:rPr>
      <w:b/>
      <w:bCs/>
      <w:spacing w:val="330"/>
      <w:sz w:val="21"/>
      <w:szCs w:val="21"/>
    </w:rPr>
  </w:style>
  <w:style w:type="character" w:customStyle="1" w:styleId="1CharChar0">
    <w:name w:val="标题 1 Char Char"/>
    <w:qFormat/>
    <w:rsid w:val="00202FBF"/>
    <w:rPr>
      <w:rFonts w:eastAsia="宋体"/>
      <w:b/>
      <w:spacing w:val="-2"/>
      <w:sz w:val="24"/>
      <w:lang w:val="en-US" w:eastAsia="zh-CN" w:bidi="ar-SA"/>
    </w:rPr>
  </w:style>
  <w:style w:type="character" w:customStyle="1" w:styleId="CharChar5">
    <w:name w:val="Char Char5"/>
    <w:qFormat/>
    <w:rsid w:val="00202FBF"/>
    <w:rPr>
      <w:rFonts w:ascii="宋体" w:hAnsi="宋体"/>
      <w:sz w:val="24"/>
      <w:szCs w:val="24"/>
    </w:rPr>
  </w:style>
  <w:style w:type="character" w:customStyle="1" w:styleId="2Char1">
    <w:name w:val="正文文本 2 Char1"/>
    <w:uiPriority w:val="99"/>
    <w:semiHidden/>
    <w:qFormat/>
    <w:rsid w:val="00202FBF"/>
    <w:rPr>
      <w:rFonts w:ascii="Times New Roman" w:eastAsia="宋体" w:hAnsi="Times New Roman" w:cs="Times New Roman"/>
      <w:szCs w:val="24"/>
    </w:rPr>
  </w:style>
  <w:style w:type="character" w:customStyle="1" w:styleId="CharChar111">
    <w:name w:val="Char Char111"/>
    <w:qFormat/>
    <w:rsid w:val="00202FBF"/>
    <w:rPr>
      <w:kern w:val="2"/>
      <w:sz w:val="28"/>
      <w:szCs w:val="24"/>
    </w:rPr>
  </w:style>
  <w:style w:type="character" w:customStyle="1" w:styleId="font91">
    <w:name w:val="font91"/>
    <w:qFormat/>
    <w:rsid w:val="00202FBF"/>
    <w:rPr>
      <w:rFonts w:ascii="Arial" w:hAnsi="Arial" w:cs="Arial" w:hint="default"/>
      <w:b/>
      <w:color w:val="auto"/>
      <w:sz w:val="20"/>
      <w:szCs w:val="20"/>
      <w:u w:val="none"/>
    </w:rPr>
  </w:style>
  <w:style w:type="character" w:customStyle="1" w:styleId="CharChar2">
    <w:name w:val="普通文字 Char Char"/>
    <w:qFormat/>
    <w:rsid w:val="00202FBF"/>
    <w:rPr>
      <w:rFonts w:ascii="宋体" w:eastAsia="宋体" w:hAnsi="Courier New" w:cs="Times New Roman"/>
      <w:szCs w:val="20"/>
    </w:rPr>
  </w:style>
  <w:style w:type="character" w:customStyle="1" w:styleId="3zw">
    <w:name w:val="3zw"/>
    <w:qFormat/>
    <w:rsid w:val="00202FBF"/>
  </w:style>
  <w:style w:type="character" w:customStyle="1" w:styleId="WebChar1">
    <w:name w:val="普通 (Web) Char1"/>
    <w:qFormat/>
    <w:locked/>
    <w:rsid w:val="00202FBF"/>
    <w:rPr>
      <w:rFonts w:ascii="宋体" w:eastAsia="宋体" w:hAnsi="宋体"/>
      <w:sz w:val="24"/>
      <w:szCs w:val="24"/>
      <w:lang w:val="en-US" w:eastAsia="zh-CN" w:bidi="ar-SA"/>
    </w:rPr>
  </w:style>
  <w:style w:type="character" w:customStyle="1" w:styleId="Heading1Char">
    <w:name w:val="Heading 1 Char"/>
    <w:qFormat/>
    <w:locked/>
    <w:rsid w:val="00202FBF"/>
    <w:rPr>
      <w:rFonts w:cs="Times New Roman"/>
      <w:b/>
      <w:bCs/>
      <w:kern w:val="44"/>
      <w:sz w:val="44"/>
      <w:szCs w:val="44"/>
    </w:rPr>
  </w:style>
  <w:style w:type="character" w:customStyle="1" w:styleId="FooterChar">
    <w:name w:val="Footer Char"/>
    <w:qFormat/>
    <w:locked/>
    <w:rsid w:val="00202FBF"/>
    <w:rPr>
      <w:rFonts w:ascii="Calibri" w:eastAsia="宋体" w:hAnsi="Calibri" w:cs="Times New Roman"/>
      <w:sz w:val="18"/>
      <w:szCs w:val="18"/>
    </w:rPr>
  </w:style>
  <w:style w:type="character" w:customStyle="1" w:styleId="CharChar11">
    <w:name w:val="Char Char1"/>
    <w:qFormat/>
    <w:rsid w:val="00202FBF"/>
    <w:rPr>
      <w:kern w:val="2"/>
      <w:sz w:val="21"/>
      <w:szCs w:val="24"/>
    </w:rPr>
  </w:style>
  <w:style w:type="character" w:customStyle="1" w:styleId="font61">
    <w:name w:val="font61"/>
    <w:qFormat/>
    <w:rsid w:val="00202FBF"/>
    <w:rPr>
      <w:rFonts w:ascii="宋体" w:eastAsia="宋体" w:hAnsi="宋体" w:cs="宋体" w:hint="eastAsia"/>
      <w:color w:val="000000"/>
      <w:sz w:val="24"/>
      <w:szCs w:val="24"/>
      <w:u w:val="none"/>
    </w:rPr>
  </w:style>
  <w:style w:type="character" w:customStyle="1" w:styleId="70">
    <w:name w:val="标题 7 字符"/>
    <w:link w:val="7"/>
    <w:qFormat/>
    <w:rsid w:val="00202FBF"/>
    <w:rPr>
      <w:rFonts w:ascii="Times New Roman" w:eastAsia="宋体" w:hAnsi="Times New Roman" w:cs="Times New Roman"/>
      <w:b/>
      <w:bCs/>
      <w:kern w:val="0"/>
      <w:sz w:val="24"/>
      <w:szCs w:val="24"/>
    </w:rPr>
  </w:style>
  <w:style w:type="character" w:customStyle="1" w:styleId="font21">
    <w:name w:val="font21"/>
    <w:qFormat/>
    <w:rsid w:val="00202FBF"/>
    <w:rPr>
      <w:rFonts w:ascii="宋体" w:eastAsia="宋体" w:hAnsi="宋体" w:cs="宋体" w:hint="eastAsia"/>
      <w:color w:val="000000"/>
      <w:sz w:val="20"/>
      <w:szCs w:val="20"/>
      <w:u w:val="none"/>
    </w:rPr>
  </w:style>
  <w:style w:type="character" w:customStyle="1" w:styleId="Charb">
    <w:name w:val="页脚 Char"/>
    <w:uiPriority w:val="99"/>
    <w:qFormat/>
    <w:rsid w:val="00202FBF"/>
    <w:rPr>
      <w:rFonts w:eastAsia="Calibri"/>
      <w:sz w:val="21"/>
    </w:rPr>
  </w:style>
  <w:style w:type="character" w:customStyle="1" w:styleId="3Char11">
    <w:name w:val="标题 3 Char1"/>
    <w:qFormat/>
    <w:rsid w:val="00202FBF"/>
    <w:rPr>
      <w:rFonts w:ascii="Times New Roman" w:eastAsia="宋体" w:hAnsi="Times New Roman" w:cs="Times New Roman"/>
      <w:b/>
      <w:bCs/>
      <w:sz w:val="32"/>
      <w:szCs w:val="32"/>
    </w:rPr>
  </w:style>
  <w:style w:type="character" w:customStyle="1" w:styleId="Char20">
    <w:name w:val="纯文本 Char2"/>
    <w:uiPriority w:val="99"/>
    <w:semiHidden/>
    <w:qFormat/>
    <w:rsid w:val="00202FBF"/>
    <w:rPr>
      <w:rFonts w:ascii="宋体" w:eastAsia="宋体" w:hAnsi="Courier New" w:cs="Courier New"/>
      <w:szCs w:val="21"/>
    </w:rPr>
  </w:style>
  <w:style w:type="character" w:customStyle="1" w:styleId="af7">
    <w:name w:val="页脚 字符"/>
    <w:link w:val="af6"/>
    <w:uiPriority w:val="99"/>
    <w:qFormat/>
    <w:rsid w:val="00202FBF"/>
    <w:rPr>
      <w:rFonts w:eastAsia="黑体"/>
      <w:sz w:val="18"/>
      <w:szCs w:val="18"/>
    </w:rPr>
  </w:style>
  <w:style w:type="character" w:customStyle="1" w:styleId="Charc">
    <w:name w:val="段落文本 Char"/>
    <w:link w:val="afff6"/>
    <w:qFormat/>
    <w:rsid w:val="00202FBF"/>
    <w:rPr>
      <w:rFonts w:eastAsia="宋体"/>
      <w:szCs w:val="21"/>
      <w:lang w:bidi="ar-SA"/>
    </w:rPr>
  </w:style>
  <w:style w:type="paragraph" w:customStyle="1" w:styleId="afff6">
    <w:name w:val="段落文本"/>
    <w:basedOn w:val="a"/>
    <w:link w:val="Charc"/>
    <w:qFormat/>
    <w:rsid w:val="00202FBF"/>
    <w:pPr>
      <w:spacing w:line="360" w:lineRule="auto"/>
      <w:ind w:firstLine="420"/>
    </w:pPr>
    <w:rPr>
      <w:kern w:val="0"/>
      <w:sz w:val="20"/>
      <w:szCs w:val="21"/>
    </w:rPr>
  </w:style>
  <w:style w:type="character" w:customStyle="1" w:styleId="-1Char">
    <w:name w:val="彩色列表 - 强调文字颜色 1 Char"/>
    <w:link w:val="220"/>
    <w:uiPriority w:val="34"/>
    <w:qFormat/>
    <w:rsid w:val="00202FBF"/>
    <w:rPr>
      <w:rFonts w:ascii="微软雅黑" w:eastAsia="微软雅黑" w:hAnsi="微软雅黑" w:cs="宋体"/>
      <w:kern w:val="2"/>
      <w:sz w:val="24"/>
      <w:szCs w:val="21"/>
      <w:lang w:val="en-US" w:eastAsia="zh-CN" w:bidi="ar-SA"/>
    </w:rPr>
  </w:style>
  <w:style w:type="paragraph" w:customStyle="1" w:styleId="220">
    <w:name w:val="列出段落22"/>
    <w:basedOn w:val="a"/>
    <w:link w:val="-1Char"/>
    <w:qFormat/>
    <w:rsid w:val="00202FBF"/>
    <w:pPr>
      <w:widowControl/>
      <w:adjustRightInd w:val="0"/>
      <w:snapToGrid w:val="0"/>
      <w:spacing w:line="360" w:lineRule="auto"/>
      <w:ind w:firstLineChars="200" w:firstLine="420"/>
      <w:jc w:val="left"/>
    </w:pPr>
    <w:rPr>
      <w:rFonts w:ascii="微软雅黑" w:eastAsia="微软雅黑" w:hAnsi="微软雅黑" w:cs="宋体"/>
      <w:sz w:val="24"/>
      <w:szCs w:val="21"/>
    </w:rPr>
  </w:style>
  <w:style w:type="character" w:customStyle="1" w:styleId="80">
    <w:name w:val="标题 8 字符"/>
    <w:link w:val="8"/>
    <w:qFormat/>
    <w:rsid w:val="00202FBF"/>
    <w:rPr>
      <w:rFonts w:ascii="Arial" w:eastAsia="黑体" w:hAnsi="Arial" w:cs="Times New Roman"/>
      <w:kern w:val="0"/>
      <w:sz w:val="24"/>
      <w:szCs w:val="24"/>
    </w:rPr>
  </w:style>
  <w:style w:type="character" w:customStyle="1" w:styleId="NormalIndentChar">
    <w:name w:val="Normal Indent Char"/>
    <w:qFormat/>
    <w:locked/>
    <w:rsid w:val="00202FBF"/>
    <w:rPr>
      <w:sz w:val="20"/>
    </w:rPr>
  </w:style>
  <w:style w:type="character" w:customStyle="1" w:styleId="af9">
    <w:name w:val="页眉 字符"/>
    <w:link w:val="af8"/>
    <w:uiPriority w:val="99"/>
    <w:qFormat/>
    <w:rsid w:val="00202FBF"/>
    <w:rPr>
      <w:rFonts w:eastAsia="仿宋_GB2312"/>
      <w:sz w:val="18"/>
    </w:rPr>
  </w:style>
  <w:style w:type="character" w:customStyle="1" w:styleId="Chard">
    <w:name w:val="内容文本 Char"/>
    <w:link w:val="afff7"/>
    <w:qFormat/>
    <w:rsid w:val="00202FBF"/>
    <w:rPr>
      <w:rFonts w:ascii="宋体" w:eastAsia="宋体" w:hAnsi="宋体"/>
      <w:kern w:val="2"/>
      <w:sz w:val="24"/>
      <w:szCs w:val="24"/>
      <w:lang w:bidi="ar-SA"/>
    </w:rPr>
  </w:style>
  <w:style w:type="paragraph" w:customStyle="1" w:styleId="afff7">
    <w:name w:val="内容文本"/>
    <w:basedOn w:val="a"/>
    <w:link w:val="Chard"/>
    <w:qFormat/>
    <w:rsid w:val="00202FBF"/>
    <w:pPr>
      <w:spacing w:line="360" w:lineRule="auto"/>
      <w:ind w:firstLineChars="200" w:firstLine="480"/>
    </w:pPr>
    <w:rPr>
      <w:rFonts w:ascii="宋体" w:hAnsi="宋体"/>
      <w:sz w:val="24"/>
    </w:rPr>
  </w:style>
  <w:style w:type="character" w:customStyle="1" w:styleId="style171">
    <w:name w:val="style171"/>
    <w:qFormat/>
    <w:rsid w:val="00202FBF"/>
    <w:rPr>
      <w:sz w:val="20"/>
      <w:szCs w:val="20"/>
    </w:rPr>
  </w:style>
  <w:style w:type="character" w:customStyle="1" w:styleId="CharChar28">
    <w:name w:val="Char Char2"/>
    <w:qFormat/>
    <w:rsid w:val="00202FBF"/>
    <w:rPr>
      <w:rFonts w:ascii="宋体" w:hAnsi="宋体"/>
      <w:color w:val="000000"/>
      <w:kern w:val="2"/>
      <w:sz w:val="24"/>
      <w:szCs w:val="24"/>
    </w:rPr>
  </w:style>
  <w:style w:type="character" w:customStyle="1" w:styleId="2Char10">
    <w:name w:val="正文文本缩进 2 Char1"/>
    <w:uiPriority w:val="99"/>
    <w:semiHidden/>
    <w:qFormat/>
    <w:rsid w:val="00202FBF"/>
    <w:rPr>
      <w:rFonts w:ascii="Times New Roman" w:eastAsia="宋体" w:hAnsi="Times New Roman" w:cs="Times New Roman"/>
      <w:szCs w:val="24"/>
    </w:rPr>
  </w:style>
  <w:style w:type="character" w:customStyle="1" w:styleId="tabletextChar">
    <w:name w:val="* table text Char"/>
    <w:link w:val="tabletext"/>
    <w:qFormat/>
    <w:locked/>
    <w:rsid w:val="00202FBF"/>
    <w:rPr>
      <w:rFonts w:ascii="Arial" w:eastAsia="宋体" w:hAnsi="Arial"/>
      <w:color w:val="333333"/>
      <w:sz w:val="18"/>
      <w:szCs w:val="18"/>
      <w:lang w:bidi="ar-SA"/>
    </w:rPr>
  </w:style>
  <w:style w:type="paragraph" w:customStyle="1" w:styleId="tabletext">
    <w:name w:val="* table text"/>
    <w:basedOn w:val="a"/>
    <w:link w:val="tabletextChar"/>
    <w:qFormat/>
    <w:rsid w:val="00202FBF"/>
    <w:pPr>
      <w:widowControl/>
    </w:pPr>
    <w:rPr>
      <w:rFonts w:ascii="Arial" w:hAnsi="Arial"/>
      <w:color w:val="333333"/>
      <w:kern w:val="0"/>
      <w:sz w:val="18"/>
      <w:szCs w:val="18"/>
    </w:rPr>
  </w:style>
  <w:style w:type="character" w:customStyle="1" w:styleId="afff8">
    <w:name w:val="样式 加粗"/>
    <w:qFormat/>
    <w:rsid w:val="00202FBF"/>
    <w:rPr>
      <w:rFonts w:eastAsia="仿宋_GB2312"/>
      <w:b/>
      <w:bCs/>
      <w:sz w:val="24"/>
    </w:rPr>
  </w:style>
  <w:style w:type="character" w:customStyle="1" w:styleId="HeaderChar">
    <w:name w:val="Header Char"/>
    <w:qFormat/>
    <w:locked/>
    <w:rsid w:val="00202FBF"/>
    <w:rPr>
      <w:rFonts w:ascii="Calibri" w:eastAsia="宋体" w:hAnsi="Calibri" w:cs="Times New Roman"/>
      <w:sz w:val="18"/>
      <w:szCs w:val="18"/>
    </w:rPr>
  </w:style>
  <w:style w:type="paragraph" w:customStyle="1" w:styleId="xl25">
    <w:name w:val="xl25"/>
    <w:basedOn w:val="a"/>
    <w:qFormat/>
    <w:rsid w:val="00202FB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310">
    <w:name w:val="网格表 31"/>
    <w:basedOn w:val="1"/>
    <w:next w:val="a"/>
    <w:uiPriority w:val="39"/>
    <w:qFormat/>
    <w:rsid w:val="00202FBF"/>
    <w:pPr>
      <w:widowControl/>
      <w:spacing w:before="480" w:after="0" w:line="276" w:lineRule="auto"/>
      <w:jc w:val="left"/>
      <w:outlineLvl w:val="9"/>
    </w:pPr>
    <w:rPr>
      <w:rFonts w:ascii="Cambria" w:hAnsi="Cambria"/>
      <w:color w:val="365F91"/>
      <w:kern w:val="0"/>
      <w:sz w:val="28"/>
      <w:szCs w:val="28"/>
    </w:rPr>
  </w:style>
  <w:style w:type="paragraph" w:customStyle="1" w:styleId="xl116">
    <w:name w:val="xl116"/>
    <w:basedOn w:val="a"/>
    <w:qFormat/>
    <w:rsid w:val="00202FB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4"/>
    </w:rPr>
  </w:style>
  <w:style w:type="paragraph" w:customStyle="1" w:styleId="CharChar1Char1">
    <w:name w:val="Char Char1 Char1"/>
    <w:basedOn w:val="a"/>
    <w:qFormat/>
    <w:rsid w:val="00202FBF"/>
    <w:pPr>
      <w:widowControl/>
      <w:spacing w:after="160" w:line="240" w:lineRule="exact"/>
      <w:jc w:val="left"/>
    </w:pPr>
    <w:rPr>
      <w:rFonts w:ascii="Verdana" w:eastAsia="Times New Roman" w:hAnsi="Verdana"/>
      <w:kern w:val="0"/>
      <w:sz w:val="24"/>
      <w:szCs w:val="20"/>
      <w:lang w:eastAsia="en-US"/>
    </w:rPr>
  </w:style>
  <w:style w:type="paragraph" w:customStyle="1" w:styleId="xl113">
    <w:name w:val="xl113"/>
    <w:basedOn w:val="a"/>
    <w:qFormat/>
    <w:rsid w:val="00202FB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Char110">
    <w:name w:val="Char11"/>
    <w:basedOn w:val="a"/>
    <w:qFormat/>
    <w:rsid w:val="00202FBF"/>
    <w:rPr>
      <w:rFonts w:ascii="仿宋_GB2312" w:eastAsia="仿宋_GB2312" w:hAnsi="宋体" w:cs="宋体"/>
      <w:b/>
      <w:sz w:val="32"/>
      <w:szCs w:val="32"/>
    </w:rPr>
  </w:style>
  <w:style w:type="paragraph" w:customStyle="1" w:styleId="afff9">
    <w:name w:val="简单回函地址"/>
    <w:basedOn w:val="a"/>
    <w:qFormat/>
    <w:rsid w:val="00202FBF"/>
    <w:rPr>
      <w:szCs w:val="20"/>
    </w:rPr>
  </w:style>
  <w:style w:type="paragraph" w:customStyle="1" w:styleId="afffa">
    <w:name w:val="正文段"/>
    <w:basedOn w:val="a"/>
    <w:qFormat/>
    <w:rsid w:val="00202FBF"/>
    <w:pPr>
      <w:widowControl/>
      <w:snapToGrid w:val="0"/>
      <w:spacing w:afterLines="50"/>
      <w:ind w:firstLineChars="200" w:firstLine="200"/>
    </w:pPr>
    <w:rPr>
      <w:kern w:val="0"/>
      <w:sz w:val="24"/>
      <w:szCs w:val="20"/>
    </w:rPr>
  </w:style>
  <w:style w:type="paragraph" w:customStyle="1" w:styleId="font5">
    <w:name w:val="font5"/>
    <w:basedOn w:val="a"/>
    <w:qFormat/>
    <w:rsid w:val="00202FBF"/>
    <w:pPr>
      <w:widowControl/>
      <w:spacing w:before="100" w:beforeAutospacing="1" w:after="100" w:afterAutospacing="1"/>
      <w:jc w:val="left"/>
    </w:pPr>
    <w:rPr>
      <w:rFonts w:ascii="宋体" w:hAnsi="宋体" w:cs="Arial Unicode MS" w:hint="eastAsia"/>
      <w:kern w:val="0"/>
      <w:sz w:val="18"/>
      <w:szCs w:val="18"/>
    </w:rPr>
  </w:style>
  <w:style w:type="paragraph" w:customStyle="1" w:styleId="p0">
    <w:name w:val="p0"/>
    <w:basedOn w:val="a"/>
    <w:qFormat/>
    <w:rsid w:val="00202FBF"/>
    <w:pPr>
      <w:widowControl/>
      <w:jc w:val="left"/>
    </w:pPr>
    <w:rPr>
      <w:rFonts w:ascii="宋体" w:hAnsi="宋体"/>
      <w:kern w:val="0"/>
      <w:sz w:val="20"/>
      <w:szCs w:val="20"/>
    </w:rPr>
  </w:style>
  <w:style w:type="paragraph" w:customStyle="1" w:styleId="contentnoteheader">
    <w:name w:val="contentnoteheader"/>
    <w:basedOn w:val="a"/>
    <w:qFormat/>
    <w:rsid w:val="00202FBF"/>
    <w:pPr>
      <w:widowControl/>
      <w:spacing w:before="30" w:after="100" w:afterAutospacing="1"/>
      <w:ind w:left="90"/>
      <w:jc w:val="left"/>
    </w:pPr>
    <w:rPr>
      <w:rFonts w:ascii="宋体" w:hAnsi="宋体"/>
      <w:b/>
      <w:bCs/>
      <w:color w:val="990000"/>
      <w:kern w:val="0"/>
      <w:sz w:val="18"/>
      <w:szCs w:val="18"/>
    </w:rPr>
  </w:style>
  <w:style w:type="paragraph" w:customStyle="1" w:styleId="xl107">
    <w:name w:val="xl107"/>
    <w:basedOn w:val="a"/>
    <w:qFormat/>
    <w:rsid w:val="00202FB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CharCharCharCharCharChar11">
    <w:name w:val="Char Char Char Char Char Char11"/>
    <w:basedOn w:val="a"/>
    <w:qFormat/>
    <w:rsid w:val="00202FBF"/>
    <w:pPr>
      <w:spacing w:line="360" w:lineRule="auto"/>
      <w:ind w:firstLineChars="200" w:firstLine="200"/>
    </w:pPr>
    <w:rPr>
      <w:rFonts w:ascii="Tahoma" w:hAnsi="Tahoma" w:cs="Tahoma"/>
      <w:sz w:val="24"/>
    </w:rPr>
  </w:style>
  <w:style w:type="paragraph" w:customStyle="1" w:styleId="Char1a">
    <w:name w:val="Char1"/>
    <w:basedOn w:val="a"/>
    <w:qFormat/>
    <w:rsid w:val="00202FBF"/>
    <w:pPr>
      <w:widowControl/>
      <w:spacing w:after="160" w:line="240" w:lineRule="exact"/>
      <w:jc w:val="left"/>
    </w:pPr>
    <w:rPr>
      <w:rFonts w:ascii="Verdana" w:eastAsia="仿宋_GB2312" w:hAnsi="Verdana"/>
      <w:kern w:val="0"/>
      <w:sz w:val="24"/>
      <w:szCs w:val="20"/>
      <w:lang w:eastAsia="en-US"/>
    </w:rPr>
  </w:style>
  <w:style w:type="paragraph" w:customStyle="1" w:styleId="xl83">
    <w:name w:val="xl83"/>
    <w:basedOn w:val="a"/>
    <w:qFormat/>
    <w:rsid w:val="00202FB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CharCharCharCharCharChar">
    <w:name w:val="Char Char Char Char Char Char"/>
    <w:basedOn w:val="a"/>
    <w:qFormat/>
    <w:rsid w:val="00202FBF"/>
    <w:pPr>
      <w:ind w:firstLineChars="200" w:firstLine="200"/>
    </w:pPr>
    <w:rPr>
      <w:szCs w:val="20"/>
    </w:rPr>
  </w:style>
  <w:style w:type="paragraph" w:customStyle="1" w:styleId="CharChar1Char">
    <w:name w:val="Char Char1 Char"/>
    <w:basedOn w:val="a"/>
    <w:qFormat/>
    <w:rsid w:val="00202FBF"/>
    <w:pPr>
      <w:widowControl/>
      <w:spacing w:after="160" w:line="240" w:lineRule="exact"/>
      <w:jc w:val="left"/>
    </w:pPr>
    <w:rPr>
      <w:rFonts w:ascii="Verdana" w:eastAsia="Times New Roman" w:hAnsi="Verdana"/>
      <w:kern w:val="0"/>
      <w:sz w:val="24"/>
      <w:szCs w:val="20"/>
      <w:lang w:eastAsia="en-US"/>
    </w:rPr>
  </w:style>
  <w:style w:type="paragraph" w:customStyle="1" w:styleId="xl99">
    <w:name w:val="xl99"/>
    <w:basedOn w:val="a"/>
    <w:qFormat/>
    <w:rsid w:val="00202FB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afffb">
    <w:name w:val="首行缩进"/>
    <w:basedOn w:val="a"/>
    <w:qFormat/>
    <w:rsid w:val="00202FBF"/>
    <w:pPr>
      <w:spacing w:line="360" w:lineRule="auto"/>
      <w:ind w:firstLine="720"/>
    </w:pPr>
    <w:rPr>
      <w:szCs w:val="21"/>
    </w:rPr>
  </w:style>
  <w:style w:type="paragraph" w:customStyle="1" w:styleId="71">
    <w:name w:val="样式7"/>
    <w:basedOn w:val="a"/>
    <w:qFormat/>
    <w:rsid w:val="00202FBF"/>
    <w:pPr>
      <w:spacing w:beforeLines="30" w:afterLines="30" w:line="480" w:lineRule="exact"/>
      <w:ind w:leftChars="400" w:left="840" w:firstLineChars="200" w:firstLine="480"/>
    </w:pPr>
    <w:rPr>
      <w:rFonts w:cs="宋体"/>
      <w:sz w:val="24"/>
    </w:rPr>
  </w:style>
  <w:style w:type="paragraph" w:customStyle="1" w:styleId="xl85">
    <w:name w:val="xl85"/>
    <w:basedOn w:val="a"/>
    <w:qFormat/>
    <w:rsid w:val="00202FB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CharChar1Char11">
    <w:name w:val="Char Char1 Char11"/>
    <w:basedOn w:val="a"/>
    <w:qFormat/>
    <w:rsid w:val="00202FBF"/>
    <w:pPr>
      <w:widowControl/>
      <w:spacing w:after="160" w:line="240" w:lineRule="exact"/>
      <w:jc w:val="left"/>
    </w:pPr>
    <w:rPr>
      <w:rFonts w:ascii="Verdana" w:eastAsia="Times New Roman" w:hAnsi="Verdana"/>
      <w:kern w:val="0"/>
      <w:sz w:val="24"/>
      <w:szCs w:val="20"/>
      <w:lang w:eastAsia="en-US"/>
    </w:rPr>
  </w:style>
  <w:style w:type="paragraph" w:customStyle="1" w:styleId="14">
    <w:name w:val="列出段落1"/>
    <w:basedOn w:val="a"/>
    <w:qFormat/>
    <w:rsid w:val="00202FBF"/>
    <w:pPr>
      <w:spacing w:line="360" w:lineRule="auto"/>
      <w:ind w:firstLineChars="200" w:firstLine="420"/>
    </w:pPr>
    <w:rPr>
      <w:rFonts w:ascii="宋体" w:hAnsi="宋体"/>
      <w:sz w:val="24"/>
    </w:rPr>
  </w:style>
  <w:style w:type="paragraph" w:customStyle="1" w:styleId="xl77">
    <w:name w:val="xl77"/>
    <w:basedOn w:val="a"/>
    <w:qFormat/>
    <w:rsid w:val="00202FBF"/>
    <w:pPr>
      <w:widowControl/>
      <w:shd w:val="clear" w:color="000000" w:fill="FFFFFF"/>
      <w:spacing w:before="100" w:beforeAutospacing="1" w:after="100" w:afterAutospacing="1"/>
      <w:jc w:val="left"/>
    </w:pPr>
    <w:rPr>
      <w:rFonts w:ascii="宋体" w:hAnsi="宋体" w:cs="宋体"/>
      <w:kern w:val="0"/>
      <w:sz w:val="20"/>
      <w:szCs w:val="20"/>
    </w:rPr>
  </w:style>
  <w:style w:type="paragraph" w:customStyle="1" w:styleId="15">
    <w:name w:val="小标题 1"/>
    <w:basedOn w:val="a"/>
    <w:qFormat/>
    <w:rsid w:val="00202FBF"/>
    <w:pPr>
      <w:autoSpaceDE w:val="0"/>
      <w:autoSpaceDN w:val="0"/>
      <w:adjustRightInd w:val="0"/>
      <w:spacing w:line="360" w:lineRule="atLeast"/>
    </w:pPr>
    <w:rPr>
      <w:rFonts w:ascii="文鼎粗黑" w:eastAsia="文鼎粗黑"/>
      <w:kern w:val="0"/>
      <w:sz w:val="22"/>
      <w:szCs w:val="20"/>
    </w:rPr>
  </w:style>
  <w:style w:type="paragraph" w:customStyle="1" w:styleId="CharCharCharCharCharChar1">
    <w:name w:val="Char Char Char Char Char Char1"/>
    <w:basedOn w:val="a"/>
    <w:qFormat/>
    <w:rsid w:val="00202FBF"/>
    <w:pPr>
      <w:spacing w:line="360" w:lineRule="auto"/>
      <w:ind w:firstLineChars="200" w:firstLine="200"/>
    </w:pPr>
    <w:rPr>
      <w:rFonts w:ascii="Tahoma" w:hAnsi="Tahoma" w:cs="Tahoma"/>
      <w:sz w:val="24"/>
    </w:rPr>
  </w:style>
  <w:style w:type="paragraph" w:customStyle="1" w:styleId="afffc">
    <w:name w:val="±íÉí"/>
    <w:basedOn w:val="a"/>
    <w:qFormat/>
    <w:rsid w:val="00202FBF"/>
    <w:pPr>
      <w:widowControl/>
      <w:overflowPunct w:val="0"/>
      <w:autoSpaceDE w:val="0"/>
      <w:autoSpaceDN w:val="0"/>
      <w:adjustRightInd w:val="0"/>
      <w:spacing w:line="300" w:lineRule="auto"/>
      <w:jc w:val="left"/>
      <w:textAlignment w:val="baseline"/>
    </w:pPr>
    <w:rPr>
      <w:kern w:val="0"/>
      <w:sz w:val="18"/>
      <w:szCs w:val="20"/>
    </w:rPr>
  </w:style>
  <w:style w:type="paragraph" w:customStyle="1" w:styleId="110">
    <w:name w:val="正文首行缩进11"/>
    <w:basedOn w:val="ae"/>
    <w:qFormat/>
    <w:rsid w:val="00202FBF"/>
    <w:pPr>
      <w:spacing w:line="360" w:lineRule="auto"/>
      <w:ind w:firstLineChars="100" w:firstLine="420"/>
    </w:pPr>
    <w:rPr>
      <w:rFonts w:ascii="Courier New" w:eastAsia="仿宋_GB2312" w:hAnsi="Courier New"/>
      <w:szCs w:val="22"/>
    </w:rPr>
  </w:style>
  <w:style w:type="paragraph" w:customStyle="1" w:styleId="GB2312CharCharCharCharCharCharCharCharCharCharCharChar">
    <w:name w:val="样式 楷体_GB2312 小四 Char Char Char Char Char Char Char Char Char Char Char Char"/>
    <w:basedOn w:val="a"/>
    <w:next w:val="a"/>
    <w:qFormat/>
    <w:rsid w:val="00202FBF"/>
    <w:pPr>
      <w:spacing w:line="360" w:lineRule="auto"/>
    </w:pPr>
    <w:rPr>
      <w:rFonts w:ascii="楷体_GB2312" w:eastAsia="楷体_GB2312"/>
      <w:sz w:val="24"/>
    </w:rPr>
  </w:style>
  <w:style w:type="paragraph" w:customStyle="1" w:styleId="xl74">
    <w:name w:val="xl74"/>
    <w:basedOn w:val="a"/>
    <w:qFormat/>
    <w:rsid w:val="00202FBF"/>
    <w:pPr>
      <w:widowControl/>
      <w:pBdr>
        <w:top w:val="single" w:sz="4" w:space="0" w:color="auto"/>
        <w:left w:val="single" w:sz="4" w:space="0" w:color="auto"/>
        <w:bottom w:val="single" w:sz="4" w:space="0" w:color="auto"/>
        <w:right w:val="single" w:sz="4" w:space="0" w:color="auto"/>
      </w:pBdr>
      <w:shd w:val="clear" w:color="000000" w:fill="993366"/>
      <w:spacing w:before="100" w:beforeAutospacing="1" w:after="100" w:afterAutospacing="1"/>
      <w:jc w:val="center"/>
      <w:textAlignment w:val="center"/>
    </w:pPr>
    <w:rPr>
      <w:rFonts w:ascii="宋体" w:hAnsi="宋体"/>
      <w:b/>
      <w:bCs/>
      <w:kern w:val="0"/>
      <w:sz w:val="18"/>
      <w:szCs w:val="18"/>
    </w:rPr>
  </w:style>
  <w:style w:type="paragraph" w:customStyle="1" w:styleId="xl81">
    <w:name w:val="xl81"/>
    <w:basedOn w:val="a"/>
    <w:qFormat/>
    <w:rsid w:val="00202FB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afffd">
    <w:name w:val="±íÏî"/>
    <w:basedOn w:val="a"/>
    <w:qFormat/>
    <w:rsid w:val="00202FBF"/>
    <w:pPr>
      <w:widowControl/>
      <w:overflowPunct w:val="0"/>
      <w:autoSpaceDE w:val="0"/>
      <w:autoSpaceDN w:val="0"/>
      <w:adjustRightInd w:val="0"/>
      <w:snapToGrid w:val="0"/>
      <w:spacing w:line="300" w:lineRule="auto"/>
      <w:jc w:val="center"/>
      <w:textAlignment w:val="baseline"/>
    </w:pPr>
    <w:rPr>
      <w:kern w:val="0"/>
      <w:sz w:val="18"/>
      <w:szCs w:val="20"/>
    </w:rPr>
  </w:style>
  <w:style w:type="paragraph" w:customStyle="1" w:styleId="xl94">
    <w:name w:val="xl94"/>
    <w:basedOn w:val="a"/>
    <w:qFormat/>
    <w:rsid w:val="00202FB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font6">
    <w:name w:val="font6"/>
    <w:basedOn w:val="a"/>
    <w:qFormat/>
    <w:rsid w:val="00202FBF"/>
    <w:pPr>
      <w:widowControl/>
      <w:spacing w:before="100" w:beforeAutospacing="1" w:after="100" w:afterAutospacing="1"/>
      <w:jc w:val="left"/>
    </w:pPr>
    <w:rPr>
      <w:rFonts w:ascii="宋体" w:hAnsi="宋体" w:cs="宋体"/>
      <w:kern w:val="0"/>
      <w:sz w:val="18"/>
      <w:szCs w:val="18"/>
    </w:rPr>
  </w:style>
  <w:style w:type="paragraph" w:customStyle="1" w:styleId="afffe">
    <w:name w:val="列项——"/>
    <w:qFormat/>
    <w:rsid w:val="00202FBF"/>
    <w:pPr>
      <w:widowControl w:val="0"/>
      <w:tabs>
        <w:tab w:val="left" w:pos="854"/>
      </w:tabs>
      <w:ind w:leftChars="200" w:left="200" w:hangingChars="200" w:hanging="200"/>
      <w:jc w:val="both"/>
    </w:pPr>
    <w:rPr>
      <w:rFonts w:ascii="宋体" w:eastAsia="宋体" w:hAnsi="Times New Roman" w:cs="Times New Roman"/>
      <w:sz w:val="21"/>
    </w:rPr>
  </w:style>
  <w:style w:type="paragraph" w:customStyle="1" w:styleId="affff">
    <w:name w:val="段"/>
    <w:qFormat/>
    <w:rsid w:val="00202FBF"/>
    <w:pPr>
      <w:autoSpaceDE w:val="0"/>
      <w:autoSpaceDN w:val="0"/>
      <w:ind w:firstLineChars="200" w:firstLine="200"/>
      <w:jc w:val="both"/>
    </w:pPr>
    <w:rPr>
      <w:rFonts w:ascii="宋体" w:eastAsia="宋体" w:hAnsi="Times New Roman" w:cs="Times New Roman"/>
      <w:sz w:val="21"/>
    </w:rPr>
  </w:style>
  <w:style w:type="paragraph" w:customStyle="1" w:styleId="xl112">
    <w:name w:val="xl112"/>
    <w:basedOn w:val="a"/>
    <w:qFormat/>
    <w:rsid w:val="00202FB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affff0">
    <w:name w:val="È±Ê¡ÎÄ±¾"/>
    <w:basedOn w:val="a"/>
    <w:qFormat/>
    <w:rsid w:val="00202FBF"/>
    <w:pPr>
      <w:widowControl/>
      <w:overflowPunct w:val="0"/>
      <w:autoSpaceDE w:val="0"/>
      <w:autoSpaceDN w:val="0"/>
      <w:adjustRightInd w:val="0"/>
      <w:snapToGrid w:val="0"/>
      <w:spacing w:line="360" w:lineRule="auto"/>
      <w:textAlignment w:val="baseline"/>
    </w:pPr>
    <w:rPr>
      <w:kern w:val="0"/>
      <w:szCs w:val="20"/>
    </w:rPr>
  </w:style>
  <w:style w:type="paragraph" w:customStyle="1" w:styleId="ItemStepinTable">
    <w:name w:val="Item Step in Table"/>
    <w:basedOn w:val="a"/>
    <w:qFormat/>
    <w:rsid w:val="00202FBF"/>
    <w:pPr>
      <w:tabs>
        <w:tab w:val="left" w:pos="420"/>
      </w:tabs>
      <w:ind w:left="420" w:hanging="420"/>
      <w:jc w:val="left"/>
    </w:pPr>
  </w:style>
  <w:style w:type="paragraph" w:customStyle="1" w:styleId="xl115">
    <w:name w:val="xl115"/>
    <w:basedOn w:val="a"/>
    <w:qFormat/>
    <w:rsid w:val="00202FB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21">
    <w:name w:val="样式22"/>
    <w:basedOn w:val="3"/>
    <w:qFormat/>
    <w:rsid w:val="00202FBF"/>
    <w:pPr>
      <w:tabs>
        <w:tab w:val="left" w:pos="1080"/>
      </w:tabs>
      <w:spacing w:before="0" w:after="0" w:line="240" w:lineRule="auto"/>
      <w:ind w:left="1260" w:hanging="420"/>
      <w:jc w:val="both"/>
    </w:pPr>
    <w:rPr>
      <w:rFonts w:eastAsia="宋体"/>
      <w:sz w:val="28"/>
    </w:rPr>
  </w:style>
  <w:style w:type="paragraph" w:customStyle="1" w:styleId="29">
    <w:name w:val="首行缩进:  2 字符"/>
    <w:basedOn w:val="a"/>
    <w:qFormat/>
    <w:rsid w:val="00202FBF"/>
    <w:pPr>
      <w:kinsoku w:val="0"/>
      <w:overflowPunct w:val="0"/>
      <w:snapToGrid w:val="0"/>
      <w:spacing w:line="360" w:lineRule="auto"/>
      <w:ind w:firstLineChars="200" w:firstLine="200"/>
      <w:jc w:val="left"/>
    </w:pPr>
    <w:rPr>
      <w:rFonts w:cs="宋体"/>
      <w:kern w:val="0"/>
      <w:szCs w:val="21"/>
    </w:rPr>
  </w:style>
  <w:style w:type="paragraph" w:customStyle="1" w:styleId="Pa5">
    <w:name w:val="Pa5"/>
    <w:basedOn w:val="a"/>
    <w:next w:val="a"/>
    <w:qFormat/>
    <w:rsid w:val="00202FBF"/>
    <w:pPr>
      <w:spacing w:line="241" w:lineRule="auto"/>
      <w:ind w:firstLineChars="200" w:firstLine="1680"/>
    </w:pPr>
    <w:rPr>
      <w:rFonts w:ascii="EtGsHeiBold" w:eastAsia="EtGsHeiBold"/>
      <w:sz w:val="24"/>
    </w:rPr>
  </w:style>
  <w:style w:type="paragraph" w:customStyle="1" w:styleId="xl104">
    <w:name w:val="xl104"/>
    <w:basedOn w:val="a"/>
    <w:qFormat/>
    <w:rsid w:val="00202FB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Default">
    <w:name w:val="Default"/>
    <w:qFormat/>
    <w:rsid w:val="00202FBF"/>
    <w:pPr>
      <w:widowControl w:val="0"/>
      <w:autoSpaceDE w:val="0"/>
      <w:autoSpaceDN w:val="0"/>
      <w:adjustRightInd w:val="0"/>
    </w:pPr>
    <w:rPr>
      <w:rFonts w:ascii="宋体" w:eastAsia="宋体" w:hAnsi="Times New Roman" w:cs="宋体"/>
      <w:color w:val="000000"/>
      <w:sz w:val="24"/>
      <w:szCs w:val="24"/>
    </w:rPr>
  </w:style>
  <w:style w:type="paragraph" w:customStyle="1" w:styleId="style1">
    <w:name w:val="style1"/>
    <w:basedOn w:val="a"/>
    <w:qFormat/>
    <w:rsid w:val="00202FBF"/>
    <w:pPr>
      <w:widowControl/>
      <w:spacing w:before="100" w:beforeAutospacing="1" w:after="100" w:afterAutospacing="1" w:line="255" w:lineRule="atLeast"/>
      <w:jc w:val="left"/>
    </w:pPr>
    <w:rPr>
      <w:rFonts w:ascii="宋体" w:hAnsi="宋体" w:cs="宋体"/>
      <w:kern w:val="0"/>
      <w:sz w:val="18"/>
      <w:szCs w:val="18"/>
    </w:rPr>
  </w:style>
  <w:style w:type="paragraph" w:customStyle="1" w:styleId="ItemListinTable">
    <w:name w:val="Item List in Table"/>
    <w:basedOn w:val="a"/>
    <w:qFormat/>
    <w:rsid w:val="00202FBF"/>
    <w:pPr>
      <w:tabs>
        <w:tab w:val="left" w:pos="420"/>
      </w:tabs>
      <w:ind w:left="420" w:hanging="420"/>
      <w:jc w:val="left"/>
    </w:pPr>
  </w:style>
  <w:style w:type="paragraph" w:customStyle="1" w:styleId="xl24">
    <w:name w:val="xl24"/>
    <w:basedOn w:val="a"/>
    <w:qFormat/>
    <w:rsid w:val="00202FB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28">
    <w:name w:val="xl28"/>
    <w:basedOn w:val="a"/>
    <w:qFormat/>
    <w:rsid w:val="00202FB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Style3">
    <w:name w:val="_Style 3"/>
    <w:basedOn w:val="a"/>
    <w:uiPriority w:val="34"/>
    <w:qFormat/>
    <w:rsid w:val="00202FBF"/>
    <w:pPr>
      <w:spacing w:line="360" w:lineRule="auto"/>
      <w:ind w:firstLineChars="200" w:firstLine="420"/>
    </w:pPr>
    <w:rPr>
      <w:rFonts w:ascii="Calibri" w:hAnsi="Calibri"/>
      <w:szCs w:val="22"/>
    </w:rPr>
  </w:style>
  <w:style w:type="paragraph" w:customStyle="1" w:styleId="affff1">
    <w:name w:val="次小点说明"/>
    <w:basedOn w:val="a4"/>
    <w:qFormat/>
    <w:rsid w:val="00202FBF"/>
    <w:pPr>
      <w:tabs>
        <w:tab w:val="left" w:pos="720"/>
      </w:tabs>
      <w:spacing w:line="360" w:lineRule="auto"/>
      <w:ind w:left="777" w:hanging="417"/>
    </w:pPr>
    <w:rPr>
      <w:sz w:val="24"/>
    </w:rPr>
  </w:style>
  <w:style w:type="paragraph" w:customStyle="1" w:styleId="xl105">
    <w:name w:val="xl105"/>
    <w:basedOn w:val="a"/>
    <w:qFormat/>
    <w:rsid w:val="00202FB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10">
    <w:name w:val="彩色底纹 - 着色 11"/>
    <w:uiPriority w:val="99"/>
    <w:semiHidden/>
    <w:qFormat/>
    <w:rsid w:val="00202FBF"/>
    <w:rPr>
      <w:rFonts w:ascii="Times New Roman" w:eastAsia="宋体" w:hAnsi="Times New Roman" w:cs="Times New Roman"/>
      <w:kern w:val="2"/>
      <w:sz w:val="21"/>
      <w:szCs w:val="24"/>
    </w:rPr>
  </w:style>
  <w:style w:type="paragraph" w:customStyle="1" w:styleId="CharChara">
    <w:name w:val="Char Char"/>
    <w:basedOn w:val="a"/>
    <w:qFormat/>
    <w:rsid w:val="00202FBF"/>
    <w:pPr>
      <w:jc w:val="center"/>
    </w:pPr>
    <w:rPr>
      <w:rFonts w:ascii="仿宋_GB2312" w:eastAsia="仿宋_GB2312"/>
      <w:b/>
      <w:kern w:val="0"/>
      <w:sz w:val="32"/>
      <w:szCs w:val="32"/>
      <w:lang w:val="en-GB"/>
    </w:rPr>
  </w:style>
  <w:style w:type="paragraph" w:customStyle="1" w:styleId="affff2">
    <w:name w:val="此正文"/>
    <w:basedOn w:val="a"/>
    <w:qFormat/>
    <w:rsid w:val="00202FBF"/>
    <w:pPr>
      <w:spacing w:line="360" w:lineRule="auto"/>
      <w:ind w:firstLineChars="200" w:firstLine="200"/>
    </w:pPr>
    <w:rPr>
      <w:sz w:val="24"/>
    </w:rPr>
  </w:style>
  <w:style w:type="paragraph" w:customStyle="1" w:styleId="affff3">
    <w:name w:val="Ê×ÐÐËõ½ø"/>
    <w:basedOn w:val="a"/>
    <w:qFormat/>
    <w:rsid w:val="00202FBF"/>
    <w:pPr>
      <w:widowControl/>
      <w:overflowPunct w:val="0"/>
      <w:autoSpaceDE w:val="0"/>
      <w:autoSpaceDN w:val="0"/>
      <w:adjustRightInd w:val="0"/>
      <w:textAlignment w:val="baseline"/>
    </w:pPr>
    <w:rPr>
      <w:kern w:val="0"/>
      <w:sz w:val="28"/>
      <w:szCs w:val="20"/>
    </w:rPr>
  </w:style>
  <w:style w:type="paragraph" w:customStyle="1" w:styleId="font9">
    <w:name w:val="font9"/>
    <w:basedOn w:val="a"/>
    <w:qFormat/>
    <w:rsid w:val="00202FBF"/>
    <w:pPr>
      <w:widowControl/>
      <w:spacing w:before="100" w:beforeAutospacing="1" w:after="100" w:afterAutospacing="1"/>
      <w:jc w:val="left"/>
    </w:pPr>
    <w:rPr>
      <w:color w:val="000000"/>
      <w:kern w:val="0"/>
      <w:sz w:val="20"/>
      <w:szCs w:val="20"/>
    </w:rPr>
  </w:style>
  <w:style w:type="paragraph" w:customStyle="1" w:styleId="16">
    <w:name w:val="È±Ê¡ÎÄ±¾:1"/>
    <w:basedOn w:val="a"/>
    <w:qFormat/>
    <w:rsid w:val="00202FBF"/>
    <w:pPr>
      <w:widowControl/>
      <w:overflowPunct w:val="0"/>
      <w:autoSpaceDE w:val="0"/>
      <w:autoSpaceDN w:val="0"/>
      <w:adjustRightInd w:val="0"/>
      <w:spacing w:line="400" w:lineRule="exact"/>
      <w:ind w:firstLine="539"/>
      <w:textAlignment w:val="baseline"/>
    </w:pPr>
    <w:rPr>
      <w:kern w:val="0"/>
      <w:sz w:val="24"/>
      <w:szCs w:val="20"/>
    </w:rPr>
  </w:style>
  <w:style w:type="paragraph" w:customStyle="1" w:styleId="xl102">
    <w:name w:val="xl102"/>
    <w:basedOn w:val="a"/>
    <w:qFormat/>
    <w:rsid w:val="00202FB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17">
    <w:name w:val="正文符号1"/>
    <w:basedOn w:val="2a"/>
    <w:qFormat/>
    <w:rsid w:val="00202FBF"/>
    <w:pPr>
      <w:tabs>
        <w:tab w:val="left" w:pos="1080"/>
      </w:tabs>
      <w:ind w:left="1134" w:firstLineChars="0" w:firstLine="0"/>
    </w:pPr>
  </w:style>
  <w:style w:type="paragraph" w:customStyle="1" w:styleId="2a">
    <w:name w:val="正文首行缩进2字"/>
    <w:basedOn w:val="a"/>
    <w:qFormat/>
    <w:rsid w:val="00202FBF"/>
    <w:pPr>
      <w:spacing w:line="360" w:lineRule="auto"/>
      <w:ind w:firstLineChars="196" w:firstLine="412"/>
    </w:pPr>
    <w:rPr>
      <w:rFonts w:ascii="宋体" w:hAnsi="宋体"/>
      <w:kern w:val="0"/>
      <w:szCs w:val="21"/>
    </w:rPr>
  </w:style>
  <w:style w:type="paragraph" w:customStyle="1" w:styleId="affff4">
    <w:name w:val="图片"/>
    <w:basedOn w:val="a"/>
    <w:next w:val="a"/>
    <w:qFormat/>
    <w:rsid w:val="00202FBF"/>
    <w:pPr>
      <w:jc w:val="center"/>
    </w:pPr>
  </w:style>
  <w:style w:type="paragraph" w:customStyle="1" w:styleId="xl80">
    <w:name w:val="xl80"/>
    <w:basedOn w:val="a"/>
    <w:qFormat/>
    <w:rsid w:val="00202FBF"/>
    <w:pPr>
      <w:widowControl/>
      <w:shd w:val="clear" w:color="000000" w:fill="FFFFFF"/>
      <w:spacing w:before="100" w:beforeAutospacing="1" w:after="100" w:afterAutospacing="1"/>
      <w:jc w:val="center"/>
    </w:pPr>
    <w:rPr>
      <w:rFonts w:ascii="宋体" w:hAnsi="宋体" w:cs="宋体"/>
      <w:kern w:val="0"/>
      <w:sz w:val="20"/>
      <w:szCs w:val="20"/>
    </w:rPr>
  </w:style>
  <w:style w:type="paragraph" w:customStyle="1" w:styleId="Swis721LtBT125">
    <w:name w:val="样式 Swis721 Lt BT 左 行距: 固定值 12.5 磅"/>
    <w:basedOn w:val="a"/>
    <w:qFormat/>
    <w:rsid w:val="00202FBF"/>
    <w:pPr>
      <w:kinsoku w:val="0"/>
      <w:overflowPunct w:val="0"/>
      <w:snapToGrid w:val="0"/>
      <w:spacing w:line="250" w:lineRule="exact"/>
      <w:ind w:firstLineChars="200" w:firstLine="420"/>
      <w:jc w:val="left"/>
    </w:pPr>
    <w:rPr>
      <w:rFonts w:ascii="Swis721 Lt BT" w:hAnsi="Swis721 Lt BT" w:cs="宋体"/>
      <w:kern w:val="0"/>
      <w:szCs w:val="21"/>
    </w:rPr>
  </w:style>
  <w:style w:type="paragraph" w:customStyle="1" w:styleId="211">
    <w:name w:val="正文文本缩进 21"/>
    <w:basedOn w:val="a"/>
    <w:qFormat/>
    <w:rsid w:val="00202FBF"/>
    <w:pPr>
      <w:autoSpaceDE w:val="0"/>
      <w:autoSpaceDN w:val="0"/>
      <w:adjustRightInd w:val="0"/>
      <w:spacing w:line="360" w:lineRule="auto"/>
      <w:ind w:firstLineChars="200" w:firstLine="540"/>
      <w:textAlignment w:val="baseline"/>
    </w:pPr>
    <w:rPr>
      <w:sz w:val="24"/>
      <w:szCs w:val="20"/>
    </w:rPr>
  </w:style>
  <w:style w:type="paragraph" w:customStyle="1" w:styleId="font8">
    <w:name w:val="font8"/>
    <w:basedOn w:val="a"/>
    <w:qFormat/>
    <w:rsid w:val="00202FBF"/>
    <w:pPr>
      <w:widowControl/>
      <w:spacing w:before="100" w:beforeAutospacing="1" w:after="100" w:afterAutospacing="1"/>
      <w:jc w:val="left"/>
    </w:pPr>
    <w:rPr>
      <w:rFonts w:ascii="宋体" w:hAnsi="宋体" w:cs="宋体"/>
      <w:b/>
      <w:bCs/>
      <w:color w:val="000000"/>
      <w:kern w:val="0"/>
      <w:sz w:val="20"/>
      <w:szCs w:val="20"/>
    </w:rPr>
  </w:style>
  <w:style w:type="paragraph" w:customStyle="1" w:styleId="Chare">
    <w:name w:val="Char"/>
    <w:basedOn w:val="a"/>
    <w:qFormat/>
    <w:rsid w:val="00202FBF"/>
    <w:rPr>
      <w:rFonts w:ascii="仿宋_GB2312" w:eastAsia="仿宋_GB2312"/>
      <w:b/>
      <w:sz w:val="32"/>
      <w:szCs w:val="32"/>
    </w:rPr>
  </w:style>
  <w:style w:type="paragraph" w:customStyle="1" w:styleId="affff5">
    <w:name w:val="项目正文"/>
    <w:basedOn w:val="a"/>
    <w:qFormat/>
    <w:rsid w:val="00202FBF"/>
    <w:pPr>
      <w:ind w:left="420" w:hanging="420"/>
    </w:pPr>
    <w:rPr>
      <w:sz w:val="28"/>
      <w:szCs w:val="20"/>
    </w:rPr>
  </w:style>
  <w:style w:type="paragraph" w:customStyle="1" w:styleId="xl108">
    <w:name w:val="xl108"/>
    <w:basedOn w:val="a"/>
    <w:qFormat/>
    <w:rsid w:val="00202FB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87">
    <w:name w:val="xl87"/>
    <w:basedOn w:val="a"/>
    <w:qFormat/>
    <w:rsid w:val="00202FB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60">
    <w:name w:val="样式26"/>
    <w:basedOn w:val="250"/>
    <w:qFormat/>
    <w:rsid w:val="00202FBF"/>
    <w:pPr>
      <w:tabs>
        <w:tab w:val="left" w:pos="1580"/>
      </w:tabs>
      <w:ind w:left="1603" w:hanging="363"/>
    </w:pPr>
  </w:style>
  <w:style w:type="paragraph" w:customStyle="1" w:styleId="250">
    <w:name w:val="样式25"/>
    <w:basedOn w:val="a"/>
    <w:qFormat/>
    <w:rsid w:val="00202FBF"/>
    <w:pPr>
      <w:tabs>
        <w:tab w:val="left" w:pos="180"/>
      </w:tabs>
      <w:ind w:left="1260" w:hanging="720"/>
    </w:pPr>
    <w:rPr>
      <w:sz w:val="24"/>
      <w:szCs w:val="20"/>
    </w:rPr>
  </w:style>
  <w:style w:type="paragraph" w:customStyle="1" w:styleId="Block">
    <w:name w:val="Block"/>
    <w:basedOn w:val="a"/>
    <w:next w:val="afff0"/>
    <w:qFormat/>
    <w:rsid w:val="00202FBF"/>
    <w:pPr>
      <w:tabs>
        <w:tab w:val="left" w:pos="0"/>
      </w:tabs>
    </w:pPr>
    <w:rPr>
      <w:rFonts w:ascii="Arial" w:eastAsia="楷体_GB2312" w:hAnsi="Arial"/>
      <w:color w:val="000080"/>
      <w:sz w:val="28"/>
      <w:szCs w:val="28"/>
    </w:rPr>
  </w:style>
  <w:style w:type="paragraph" w:customStyle="1" w:styleId="xl88">
    <w:name w:val="xl88"/>
    <w:basedOn w:val="a"/>
    <w:qFormat/>
    <w:rsid w:val="00202FB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8">
    <w:name w:val="标题1"/>
    <w:basedOn w:val="1"/>
    <w:next w:val="a"/>
    <w:qFormat/>
    <w:rsid w:val="00202FBF"/>
    <w:pPr>
      <w:spacing w:before="0" w:after="0" w:line="360" w:lineRule="auto"/>
      <w:jc w:val="left"/>
    </w:pPr>
    <w:rPr>
      <w:rFonts w:ascii="华文中宋" w:eastAsia="华文中宋" w:hAnsi="华文中宋"/>
      <w:szCs w:val="36"/>
    </w:rPr>
  </w:style>
  <w:style w:type="paragraph" w:customStyle="1" w:styleId="xl89">
    <w:name w:val="xl89"/>
    <w:basedOn w:val="a"/>
    <w:qFormat/>
    <w:rsid w:val="00202FB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CharCharCharCharCharCharCharCharCharCharCharChar1CharCharCharCharCharCharCharChar1CharCharCharCharCharCharCharCharChar">
    <w:name w:val="正文2 Char Char Char Char Char Char Char Char Char Char Char Char1 Char Char Char Char Char Char Char Char1 Char Char Char Char Char Char Char Char Char"/>
    <w:basedOn w:val="a"/>
    <w:qFormat/>
    <w:rsid w:val="00202FBF"/>
    <w:pPr>
      <w:widowControl/>
      <w:spacing w:line="400" w:lineRule="exact"/>
      <w:jc w:val="center"/>
    </w:pPr>
    <w:rPr>
      <w:rFonts w:ascii="Verdana" w:hAnsi="Verdana"/>
      <w:kern w:val="0"/>
      <w:szCs w:val="20"/>
      <w:lang w:eastAsia="en-US"/>
    </w:rPr>
  </w:style>
  <w:style w:type="paragraph" w:customStyle="1" w:styleId="2110">
    <w:name w:val="列出段落211"/>
    <w:basedOn w:val="a"/>
    <w:qFormat/>
    <w:rsid w:val="00202FBF"/>
    <w:pPr>
      <w:kinsoku w:val="0"/>
      <w:overflowPunct w:val="0"/>
      <w:snapToGrid w:val="0"/>
      <w:spacing w:line="360" w:lineRule="auto"/>
      <w:ind w:firstLineChars="200" w:firstLine="420"/>
      <w:jc w:val="left"/>
    </w:pPr>
    <w:rPr>
      <w:kern w:val="0"/>
      <w:szCs w:val="21"/>
    </w:rPr>
  </w:style>
  <w:style w:type="paragraph" w:customStyle="1" w:styleId="ItemStep">
    <w:name w:val="Item Step"/>
    <w:basedOn w:val="a"/>
    <w:qFormat/>
    <w:rsid w:val="00202FBF"/>
    <w:pPr>
      <w:widowControl/>
      <w:spacing w:afterLines="50"/>
      <w:ind w:left="840" w:hanging="420"/>
      <w:jc w:val="left"/>
    </w:pPr>
  </w:style>
  <w:style w:type="paragraph" w:customStyle="1" w:styleId="xl91">
    <w:name w:val="xl91"/>
    <w:basedOn w:val="a"/>
    <w:qFormat/>
    <w:rsid w:val="00202FB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
    <w:name w:val="正文文本1"/>
    <w:basedOn w:val="a"/>
    <w:qFormat/>
    <w:rsid w:val="00202FBF"/>
    <w:pPr>
      <w:snapToGrid w:val="0"/>
      <w:spacing w:before="120" w:line="440" w:lineRule="atLeast"/>
      <w:ind w:firstLineChars="200" w:firstLine="1680"/>
      <w:textAlignment w:val="baseline"/>
    </w:pPr>
    <w:rPr>
      <w:rFonts w:ascii="宋体" w:hAnsi="宋体" w:hint="eastAsia"/>
      <w:spacing w:val="2"/>
      <w:sz w:val="28"/>
      <w:szCs w:val="20"/>
    </w:rPr>
  </w:style>
  <w:style w:type="paragraph" w:customStyle="1" w:styleId="affff6">
    <w:name w:val="文档正文"/>
    <w:basedOn w:val="a"/>
    <w:qFormat/>
    <w:rsid w:val="00202FBF"/>
    <w:pPr>
      <w:adjustRightInd w:val="0"/>
      <w:spacing w:line="312" w:lineRule="atLeast"/>
      <w:ind w:firstLine="567"/>
      <w:textAlignment w:val="baseline"/>
    </w:pPr>
    <w:rPr>
      <w:rFonts w:ascii="长城仿宋" w:eastAsia="长城仿宋"/>
      <w:kern w:val="0"/>
      <w:sz w:val="28"/>
    </w:rPr>
  </w:style>
  <w:style w:type="paragraph" w:customStyle="1" w:styleId="2b">
    <w:name w:val="样式 正文文本正文文字 + 首行缩进:  2 字符"/>
    <w:basedOn w:val="ae"/>
    <w:qFormat/>
    <w:rsid w:val="00202FBF"/>
    <w:pPr>
      <w:widowControl/>
      <w:autoSpaceDE w:val="0"/>
      <w:autoSpaceDN w:val="0"/>
      <w:adjustRightInd w:val="0"/>
      <w:spacing w:before="60" w:after="60" w:line="460" w:lineRule="exact"/>
      <w:ind w:firstLineChars="200" w:firstLine="200"/>
      <w:jc w:val="left"/>
      <w:textAlignment w:val="baseline"/>
    </w:pPr>
    <w:rPr>
      <w:rFonts w:ascii="宋体" w:hAnsi="Garamond"/>
      <w:sz w:val="24"/>
      <w:szCs w:val="20"/>
      <w:lang w:val="en-GB" w:bidi="he-IL"/>
    </w:rPr>
  </w:style>
  <w:style w:type="paragraph" w:customStyle="1" w:styleId="xl90">
    <w:name w:val="xl90"/>
    <w:basedOn w:val="a"/>
    <w:qFormat/>
    <w:rsid w:val="00202FB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affff7">
    <w:name w:val="小点说明"/>
    <w:basedOn w:val="a"/>
    <w:qFormat/>
    <w:rsid w:val="00202FBF"/>
    <w:pPr>
      <w:tabs>
        <w:tab w:val="left" w:pos="420"/>
      </w:tabs>
      <w:spacing w:after="80" w:line="360" w:lineRule="auto"/>
      <w:ind w:left="420" w:hanging="420"/>
    </w:pPr>
    <w:rPr>
      <w:sz w:val="24"/>
    </w:rPr>
  </w:style>
  <w:style w:type="paragraph" w:customStyle="1" w:styleId="font7">
    <w:name w:val="font7"/>
    <w:basedOn w:val="a"/>
    <w:qFormat/>
    <w:rsid w:val="00202FBF"/>
    <w:pPr>
      <w:widowControl/>
      <w:spacing w:before="100" w:beforeAutospacing="1" w:after="100" w:afterAutospacing="1"/>
      <w:jc w:val="left"/>
    </w:pPr>
    <w:rPr>
      <w:rFonts w:ascii="宋体" w:hAnsi="宋体" w:cs="宋体"/>
      <w:kern w:val="0"/>
      <w:sz w:val="18"/>
      <w:szCs w:val="18"/>
    </w:rPr>
  </w:style>
  <w:style w:type="paragraph" w:customStyle="1" w:styleId="CharCharCharChar">
    <w:name w:val="Char Char Char Char"/>
    <w:basedOn w:val="a"/>
    <w:qFormat/>
    <w:rsid w:val="00202FBF"/>
    <w:pPr>
      <w:widowControl/>
      <w:spacing w:line="400" w:lineRule="exact"/>
      <w:jc w:val="center"/>
    </w:pPr>
    <w:rPr>
      <w:rFonts w:ascii="Verdana" w:hAnsi="Verdana"/>
      <w:kern w:val="0"/>
      <w:szCs w:val="20"/>
      <w:lang w:eastAsia="en-US"/>
    </w:rPr>
  </w:style>
  <w:style w:type="paragraph" w:customStyle="1" w:styleId="xl92">
    <w:name w:val="xl92"/>
    <w:basedOn w:val="a"/>
    <w:qFormat/>
    <w:rsid w:val="00202FB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H212341121315121">
    <w:name w:val="样式 标题 2H2子系统子系统1子系统2子系统3子系统4子系统11子系统21子系统31子系统5子系统12...1"/>
    <w:basedOn w:val="2"/>
    <w:qFormat/>
    <w:rsid w:val="00202FBF"/>
    <w:pPr>
      <w:keepLines w:val="0"/>
      <w:widowControl/>
      <w:tabs>
        <w:tab w:val="left" w:pos="151"/>
        <w:tab w:val="left" w:pos="432"/>
        <w:tab w:val="left" w:pos="576"/>
      </w:tabs>
      <w:autoSpaceDE w:val="0"/>
      <w:autoSpaceDN w:val="0"/>
      <w:spacing w:before="120" w:after="120" w:line="240" w:lineRule="auto"/>
      <w:ind w:left="576" w:hanging="576"/>
      <w:jc w:val="left"/>
    </w:pPr>
    <w:rPr>
      <w:rFonts w:ascii="黑体" w:hAnsi="黑体"/>
      <w:sz w:val="28"/>
      <w:szCs w:val="28"/>
    </w:rPr>
  </w:style>
  <w:style w:type="paragraph" w:customStyle="1" w:styleId="CharCharb">
    <w:name w:val="段落正文 Char Char"/>
    <w:basedOn w:val="a"/>
    <w:qFormat/>
    <w:rsid w:val="00202FBF"/>
    <w:pPr>
      <w:spacing w:line="360" w:lineRule="auto"/>
      <w:ind w:firstLineChars="192" w:firstLine="461"/>
    </w:pPr>
    <w:rPr>
      <w:rFonts w:ascii="宋体" w:hAnsi="宋体"/>
      <w:sz w:val="24"/>
    </w:rPr>
  </w:style>
  <w:style w:type="paragraph" w:customStyle="1" w:styleId="FigureDescription">
    <w:name w:val="Figure Description"/>
    <w:basedOn w:val="Figure"/>
    <w:next w:val="afff0"/>
    <w:qFormat/>
    <w:rsid w:val="00202FBF"/>
    <w:pPr>
      <w:tabs>
        <w:tab w:val="left" w:pos="680"/>
      </w:tabs>
      <w:spacing w:afterLines="100"/>
    </w:pPr>
    <w:rPr>
      <w:sz w:val="18"/>
    </w:rPr>
  </w:style>
  <w:style w:type="paragraph" w:customStyle="1" w:styleId="Figure">
    <w:name w:val="Figure"/>
    <w:basedOn w:val="a"/>
    <w:next w:val="FigureDescription"/>
    <w:qFormat/>
    <w:rsid w:val="00202FBF"/>
    <w:pPr>
      <w:keepNext/>
      <w:keepLines/>
      <w:ind w:left="1134"/>
      <w:jc w:val="center"/>
    </w:pPr>
  </w:style>
  <w:style w:type="paragraph" w:customStyle="1" w:styleId="2c">
    <w:name w:val="列出段落2"/>
    <w:basedOn w:val="a"/>
    <w:uiPriority w:val="34"/>
    <w:qFormat/>
    <w:rsid w:val="00202FBF"/>
    <w:pPr>
      <w:ind w:firstLineChars="200" w:firstLine="420"/>
    </w:pPr>
  </w:style>
  <w:style w:type="paragraph" w:customStyle="1" w:styleId="xl93">
    <w:name w:val="xl93"/>
    <w:basedOn w:val="a"/>
    <w:qFormat/>
    <w:rsid w:val="00202FB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ParaCharCharCharChar">
    <w:name w:val="默认段落字体 Para Char Char Char Char"/>
    <w:basedOn w:val="a"/>
    <w:qFormat/>
    <w:rsid w:val="00202FBF"/>
    <w:pPr>
      <w:adjustRightInd w:val="0"/>
      <w:spacing w:line="360" w:lineRule="auto"/>
      <w:ind w:firstLineChars="200" w:firstLine="1680"/>
    </w:pPr>
    <w:rPr>
      <w:kern w:val="0"/>
      <w:sz w:val="24"/>
      <w:szCs w:val="20"/>
    </w:rPr>
  </w:style>
  <w:style w:type="paragraph" w:customStyle="1" w:styleId="212">
    <w:name w:val="列出段落21"/>
    <w:basedOn w:val="a"/>
    <w:qFormat/>
    <w:rsid w:val="00202FBF"/>
    <w:pPr>
      <w:kinsoku w:val="0"/>
      <w:overflowPunct w:val="0"/>
      <w:snapToGrid w:val="0"/>
      <w:spacing w:line="360" w:lineRule="auto"/>
      <w:ind w:firstLineChars="200" w:firstLine="420"/>
      <w:jc w:val="left"/>
    </w:pPr>
    <w:rPr>
      <w:kern w:val="0"/>
      <w:szCs w:val="21"/>
    </w:rPr>
  </w:style>
  <w:style w:type="paragraph" w:customStyle="1" w:styleId="2d">
    <w:name w:val="正文缩进2"/>
    <w:basedOn w:val="a"/>
    <w:qFormat/>
    <w:rsid w:val="00202FBF"/>
    <w:pPr>
      <w:widowControl/>
      <w:overflowPunct w:val="0"/>
      <w:autoSpaceDE w:val="0"/>
      <w:autoSpaceDN w:val="0"/>
      <w:adjustRightInd w:val="0"/>
      <w:spacing w:line="400" w:lineRule="exact"/>
      <w:ind w:firstLine="420"/>
      <w:textAlignment w:val="baseline"/>
    </w:pPr>
    <w:rPr>
      <w:kern w:val="0"/>
      <w:sz w:val="24"/>
      <w:szCs w:val="20"/>
    </w:rPr>
  </w:style>
  <w:style w:type="paragraph" w:customStyle="1" w:styleId="TableText0">
    <w:name w:val="Table Text"/>
    <w:basedOn w:val="a"/>
    <w:qFormat/>
    <w:rsid w:val="00202FBF"/>
    <w:rPr>
      <w:sz w:val="18"/>
    </w:rPr>
  </w:style>
  <w:style w:type="paragraph" w:customStyle="1" w:styleId="ParaCharCharCharCharCharCharCharCharChar1CharCharCharChar">
    <w:name w:val="默认段落字体 Para Char Char Char Char Char Char Char Char Char1 Char Char Char Char"/>
    <w:basedOn w:val="a"/>
    <w:qFormat/>
    <w:rsid w:val="00202FBF"/>
    <w:rPr>
      <w:rFonts w:ascii="Tahoma" w:hAnsi="Tahoma"/>
      <w:sz w:val="24"/>
      <w:szCs w:val="20"/>
    </w:rPr>
  </w:style>
  <w:style w:type="paragraph" w:customStyle="1" w:styleId="p18">
    <w:name w:val="p18"/>
    <w:basedOn w:val="a"/>
    <w:qFormat/>
    <w:rsid w:val="00202FBF"/>
    <w:pPr>
      <w:widowControl/>
      <w:spacing w:afterLines="100"/>
      <w:ind w:left="1134"/>
      <w:jc w:val="center"/>
    </w:pPr>
    <w:rPr>
      <w:kern w:val="0"/>
      <w:sz w:val="18"/>
      <w:szCs w:val="18"/>
    </w:rPr>
  </w:style>
  <w:style w:type="paragraph" w:customStyle="1" w:styleId="p16">
    <w:name w:val="p16"/>
    <w:basedOn w:val="a"/>
    <w:qFormat/>
    <w:rsid w:val="00202FBF"/>
    <w:pPr>
      <w:widowControl/>
    </w:pPr>
    <w:rPr>
      <w:rFonts w:ascii="Arial" w:hAnsi="Arial" w:cs="Arial"/>
      <w:color w:val="333333"/>
      <w:kern w:val="0"/>
      <w:sz w:val="18"/>
      <w:szCs w:val="18"/>
    </w:rPr>
  </w:style>
  <w:style w:type="paragraph" w:customStyle="1" w:styleId="xl71">
    <w:name w:val="xl71"/>
    <w:basedOn w:val="a"/>
    <w:qFormat/>
    <w:rsid w:val="00202FB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xl78">
    <w:name w:val="xl78"/>
    <w:basedOn w:val="a"/>
    <w:qFormat/>
    <w:rsid w:val="00202FBF"/>
    <w:pPr>
      <w:widowControl/>
      <w:shd w:val="clear" w:color="000000" w:fill="FFFFFF"/>
      <w:spacing w:before="100" w:beforeAutospacing="1" w:after="100" w:afterAutospacing="1"/>
      <w:jc w:val="left"/>
    </w:pPr>
    <w:rPr>
      <w:rFonts w:ascii="宋体" w:hAnsi="宋体" w:cs="宋体"/>
      <w:kern w:val="0"/>
      <w:sz w:val="24"/>
    </w:rPr>
  </w:style>
  <w:style w:type="paragraph" w:customStyle="1" w:styleId="affff8">
    <w:name w:val="±íÌâ"/>
    <w:basedOn w:val="a"/>
    <w:qFormat/>
    <w:rsid w:val="00202FBF"/>
    <w:pPr>
      <w:keepNext/>
      <w:widowControl/>
      <w:overflowPunct w:val="0"/>
      <w:autoSpaceDE w:val="0"/>
      <w:autoSpaceDN w:val="0"/>
      <w:adjustRightInd w:val="0"/>
      <w:snapToGrid w:val="0"/>
      <w:spacing w:before="80" w:after="80" w:line="360" w:lineRule="auto"/>
      <w:ind w:left="1417"/>
      <w:jc w:val="center"/>
      <w:textAlignment w:val="baseline"/>
    </w:pPr>
    <w:rPr>
      <w:rFonts w:ascii="Arial" w:hAnsi="Arial"/>
      <w:kern w:val="0"/>
      <w:sz w:val="18"/>
      <w:szCs w:val="20"/>
    </w:rPr>
  </w:style>
  <w:style w:type="paragraph" w:customStyle="1" w:styleId="1a">
    <w:name w:val="正文首行缩进1"/>
    <w:qFormat/>
    <w:rsid w:val="00202FBF"/>
    <w:pPr>
      <w:spacing w:after="120"/>
      <w:ind w:firstLineChars="100" w:firstLine="420"/>
    </w:pPr>
    <w:rPr>
      <w:rFonts w:ascii="Times New Roman" w:eastAsia="宋体" w:hAnsi="Times New Roman" w:cs="Times New Roman"/>
    </w:rPr>
  </w:style>
  <w:style w:type="paragraph" w:customStyle="1" w:styleId="1b">
    <w:name w:val="ÕýÎÄ 1"/>
    <w:basedOn w:val="a"/>
    <w:qFormat/>
    <w:rsid w:val="00202FBF"/>
    <w:pPr>
      <w:widowControl/>
      <w:overflowPunct w:val="0"/>
      <w:autoSpaceDE w:val="0"/>
      <w:autoSpaceDN w:val="0"/>
      <w:adjustRightInd w:val="0"/>
      <w:snapToGrid w:val="0"/>
      <w:spacing w:before="80" w:after="80" w:line="360" w:lineRule="auto"/>
      <w:ind w:left="1417"/>
      <w:textAlignment w:val="baseline"/>
    </w:pPr>
    <w:rPr>
      <w:kern w:val="0"/>
      <w:szCs w:val="20"/>
    </w:rPr>
  </w:style>
  <w:style w:type="paragraph" w:customStyle="1" w:styleId="41">
    <w:name w:val="标题4"/>
    <w:basedOn w:val="a"/>
    <w:qFormat/>
    <w:rsid w:val="00202FBF"/>
    <w:pPr>
      <w:autoSpaceDE w:val="0"/>
      <w:autoSpaceDN w:val="0"/>
      <w:adjustRightInd w:val="0"/>
      <w:snapToGrid w:val="0"/>
      <w:spacing w:line="300" w:lineRule="auto"/>
      <w:jc w:val="left"/>
      <w:textAlignment w:val="baseline"/>
      <w:outlineLvl w:val="0"/>
    </w:pPr>
    <w:rPr>
      <w:rFonts w:ascii="黑体" w:eastAsia="黑体" w:hAnsi="Arial"/>
      <w:spacing w:val="30"/>
      <w:kern w:val="0"/>
      <w:sz w:val="28"/>
    </w:rPr>
  </w:style>
  <w:style w:type="paragraph" w:customStyle="1" w:styleId="1c">
    <w:name w:val="列表1"/>
    <w:basedOn w:val="a"/>
    <w:qFormat/>
    <w:rsid w:val="00202FBF"/>
    <w:pPr>
      <w:adjustRightInd w:val="0"/>
      <w:spacing w:line="360" w:lineRule="auto"/>
      <w:ind w:left="902" w:hanging="482"/>
      <w:textAlignment w:val="baseline"/>
    </w:pPr>
    <w:rPr>
      <w:rFonts w:ascii="昆仑仿宋" w:eastAsia="昆仑仿宋"/>
      <w:kern w:val="0"/>
      <w:szCs w:val="20"/>
    </w:rPr>
  </w:style>
  <w:style w:type="paragraph" w:customStyle="1" w:styleId="CharChar110">
    <w:name w:val="Char Char11"/>
    <w:basedOn w:val="a"/>
    <w:qFormat/>
    <w:rsid w:val="00202FBF"/>
    <w:pPr>
      <w:widowControl/>
      <w:jc w:val="left"/>
    </w:pPr>
    <w:rPr>
      <w:sz w:val="36"/>
    </w:rPr>
  </w:style>
  <w:style w:type="paragraph" w:customStyle="1" w:styleId="2e">
    <w:name w:val="正文文本2"/>
    <w:basedOn w:val="a"/>
    <w:qFormat/>
    <w:rsid w:val="00202FBF"/>
    <w:pPr>
      <w:autoSpaceDE w:val="0"/>
      <w:autoSpaceDN w:val="0"/>
      <w:adjustRightInd w:val="0"/>
      <w:spacing w:before="60" w:after="60" w:line="360" w:lineRule="auto"/>
      <w:ind w:firstLineChars="200" w:firstLine="425"/>
      <w:textAlignment w:val="baseline"/>
    </w:pPr>
    <w:rPr>
      <w:rFonts w:ascii="宋体" w:hAnsi="Tms Rmn"/>
      <w:kern w:val="0"/>
      <w:sz w:val="24"/>
      <w:szCs w:val="20"/>
    </w:rPr>
  </w:style>
  <w:style w:type="paragraph" w:customStyle="1" w:styleId="Char21">
    <w:name w:val="Char2"/>
    <w:basedOn w:val="a"/>
    <w:qFormat/>
    <w:rsid w:val="00202FBF"/>
    <w:pPr>
      <w:spacing w:line="240" w:lineRule="atLeast"/>
      <w:ind w:left="420" w:firstLine="420"/>
    </w:pPr>
  </w:style>
  <w:style w:type="paragraph" w:customStyle="1" w:styleId="xl100">
    <w:name w:val="xl100"/>
    <w:basedOn w:val="a"/>
    <w:qFormat/>
    <w:rsid w:val="00202FB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ParaChar">
    <w:name w:val="默认段落字体 Para Char"/>
    <w:basedOn w:val="a"/>
    <w:qFormat/>
    <w:rsid w:val="00202FBF"/>
    <w:rPr>
      <w:szCs w:val="20"/>
    </w:rPr>
  </w:style>
  <w:style w:type="paragraph" w:customStyle="1" w:styleId="affff9">
    <w:name w:val="二级编号"/>
    <w:basedOn w:val="a"/>
    <w:qFormat/>
    <w:rsid w:val="00202FBF"/>
    <w:pPr>
      <w:tabs>
        <w:tab w:val="left" w:pos="851"/>
      </w:tabs>
      <w:spacing w:line="360" w:lineRule="auto"/>
      <w:jc w:val="left"/>
    </w:pPr>
    <w:rPr>
      <w:rFonts w:cs="宋体"/>
      <w:sz w:val="24"/>
      <w:szCs w:val="20"/>
    </w:rPr>
  </w:style>
  <w:style w:type="paragraph" w:customStyle="1" w:styleId="xl101">
    <w:name w:val="xl101"/>
    <w:basedOn w:val="a"/>
    <w:qFormat/>
    <w:rsid w:val="00202FB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82">
    <w:name w:val="xl82"/>
    <w:basedOn w:val="a"/>
    <w:qFormat/>
    <w:rsid w:val="00202FB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1d">
    <w:name w:val="样式1"/>
    <w:basedOn w:val="a"/>
    <w:qFormat/>
    <w:rsid w:val="00202FBF"/>
    <w:pPr>
      <w:adjustRightInd w:val="0"/>
      <w:snapToGrid w:val="0"/>
      <w:spacing w:line="360" w:lineRule="auto"/>
      <w:ind w:leftChars="150" w:left="315" w:firstLineChars="200" w:firstLine="480"/>
      <w:textAlignment w:val="baseline"/>
    </w:pPr>
    <w:rPr>
      <w:sz w:val="24"/>
      <w:szCs w:val="20"/>
    </w:rPr>
  </w:style>
  <w:style w:type="paragraph" w:customStyle="1" w:styleId="42">
    <w:name w:val="方案标题4"/>
    <w:basedOn w:val="4"/>
    <w:qFormat/>
    <w:rsid w:val="00202FBF"/>
    <w:pPr>
      <w:keepNext w:val="0"/>
      <w:keepLines w:val="0"/>
      <w:adjustRightInd w:val="0"/>
      <w:snapToGrid w:val="0"/>
      <w:spacing w:before="60" w:after="0" w:line="360" w:lineRule="auto"/>
      <w:jc w:val="left"/>
      <w:outlineLvl w:val="4"/>
    </w:pPr>
    <w:rPr>
      <w:rFonts w:eastAsia="宋体"/>
      <w:b w:val="0"/>
      <w:spacing w:val="10"/>
      <w:sz w:val="24"/>
      <w:szCs w:val="20"/>
    </w:rPr>
  </w:style>
  <w:style w:type="paragraph" w:customStyle="1" w:styleId="2f">
    <w:name w:val="样式 正文缩进 + 首行缩进:  2 字符"/>
    <w:basedOn w:val="a4"/>
    <w:qFormat/>
    <w:rsid w:val="00202FBF"/>
    <w:pPr>
      <w:spacing w:after="80" w:line="360" w:lineRule="auto"/>
      <w:ind w:firstLineChars="200" w:firstLine="480"/>
    </w:pPr>
    <w:rPr>
      <w:sz w:val="24"/>
    </w:rPr>
  </w:style>
  <w:style w:type="paragraph" w:customStyle="1" w:styleId="Char111">
    <w:name w:val="Char111"/>
    <w:basedOn w:val="a"/>
    <w:qFormat/>
    <w:rsid w:val="00202FBF"/>
    <w:rPr>
      <w:rFonts w:ascii="仿宋_GB2312" w:eastAsia="仿宋_GB2312" w:hAnsi="宋体" w:cs="宋体"/>
      <w:b/>
      <w:sz w:val="32"/>
      <w:szCs w:val="32"/>
    </w:rPr>
  </w:style>
  <w:style w:type="paragraph" w:customStyle="1" w:styleId="xl84">
    <w:name w:val="xl84"/>
    <w:basedOn w:val="a"/>
    <w:qFormat/>
    <w:rsid w:val="00202FB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TOC10">
    <w:name w:val="TOC 标题1"/>
    <w:basedOn w:val="1"/>
    <w:next w:val="a"/>
    <w:qFormat/>
    <w:rsid w:val="00202FBF"/>
    <w:pPr>
      <w:widowControl/>
      <w:spacing w:before="0" w:after="0" w:line="276" w:lineRule="auto"/>
      <w:jc w:val="left"/>
      <w:outlineLvl w:val="9"/>
    </w:pPr>
    <w:rPr>
      <w:rFonts w:ascii="Calibri Light" w:hAnsi="Calibri Light"/>
      <w:color w:val="2E74B5"/>
      <w:kern w:val="0"/>
      <w:sz w:val="28"/>
      <w:szCs w:val="28"/>
    </w:rPr>
  </w:style>
  <w:style w:type="paragraph" w:customStyle="1" w:styleId="xl106">
    <w:name w:val="xl106"/>
    <w:basedOn w:val="a"/>
    <w:qFormat/>
    <w:rsid w:val="00202FB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86">
    <w:name w:val="xl86"/>
    <w:basedOn w:val="a"/>
    <w:qFormat/>
    <w:rsid w:val="00202FB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affffa">
    <w:name w:val="表内文字"/>
    <w:basedOn w:val="a"/>
    <w:qFormat/>
    <w:rsid w:val="00202FBF"/>
    <w:pPr>
      <w:tabs>
        <w:tab w:val="left" w:pos="1418"/>
      </w:tabs>
      <w:spacing w:line="360" w:lineRule="auto"/>
      <w:jc w:val="center"/>
    </w:pPr>
    <w:rPr>
      <w:rFonts w:ascii="仿宋_GB2312" w:eastAsia="仿宋_GB2312"/>
      <w:spacing w:val="-20"/>
      <w:kern w:val="0"/>
      <w:sz w:val="24"/>
    </w:rPr>
  </w:style>
  <w:style w:type="paragraph" w:customStyle="1" w:styleId="xl26">
    <w:name w:val="xl26"/>
    <w:basedOn w:val="a"/>
    <w:qFormat/>
    <w:rsid w:val="00202FBF"/>
    <w:pPr>
      <w:widowControl/>
      <w:spacing w:before="100" w:beforeAutospacing="1" w:after="100" w:afterAutospacing="1"/>
      <w:jc w:val="center"/>
    </w:pPr>
    <w:rPr>
      <w:rFonts w:ascii="仿宋_GB2312" w:eastAsia="仿宋_GB2312" w:hAnsi="宋体"/>
      <w:b/>
      <w:bCs/>
      <w:kern w:val="0"/>
      <w:sz w:val="24"/>
    </w:rPr>
  </w:style>
  <w:style w:type="paragraph" w:customStyle="1" w:styleId="xl75">
    <w:name w:val="xl75"/>
    <w:basedOn w:val="a"/>
    <w:qFormat/>
    <w:rsid w:val="00202FBF"/>
    <w:pPr>
      <w:widowControl/>
      <w:pBdr>
        <w:top w:val="single" w:sz="4" w:space="0" w:color="auto"/>
        <w:left w:val="single" w:sz="4" w:space="0" w:color="auto"/>
        <w:bottom w:val="single" w:sz="4" w:space="0" w:color="auto"/>
        <w:right w:val="single" w:sz="4" w:space="0" w:color="auto"/>
      </w:pBdr>
      <w:shd w:val="clear" w:color="000000" w:fill="993366"/>
      <w:spacing w:before="100" w:beforeAutospacing="1" w:after="100" w:afterAutospacing="1"/>
      <w:jc w:val="center"/>
      <w:textAlignment w:val="center"/>
    </w:pPr>
    <w:rPr>
      <w:rFonts w:ascii="宋体" w:hAnsi="宋体"/>
      <w:b/>
      <w:bCs/>
      <w:kern w:val="0"/>
      <w:sz w:val="18"/>
      <w:szCs w:val="18"/>
    </w:rPr>
  </w:style>
  <w:style w:type="paragraph" w:customStyle="1" w:styleId="xl114">
    <w:name w:val="xl114"/>
    <w:basedOn w:val="a"/>
    <w:qFormat/>
    <w:rsid w:val="00202FB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p19">
    <w:name w:val="p19"/>
    <w:basedOn w:val="a"/>
    <w:qFormat/>
    <w:rsid w:val="00202FBF"/>
    <w:pPr>
      <w:widowControl/>
      <w:spacing w:beforeLines="100" w:afterLines="100"/>
      <w:ind w:left="1134"/>
    </w:pPr>
    <w:rPr>
      <w:kern w:val="0"/>
      <w:szCs w:val="21"/>
    </w:rPr>
  </w:style>
  <w:style w:type="paragraph" w:customStyle="1" w:styleId="xl96">
    <w:name w:val="xl96"/>
    <w:basedOn w:val="a"/>
    <w:qFormat/>
    <w:rsid w:val="00202FB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110">
    <w:name w:val="xl110"/>
    <w:basedOn w:val="a"/>
    <w:qFormat/>
    <w:rsid w:val="00202FB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30">
    <w:name w:val="样式23"/>
    <w:basedOn w:val="affff7"/>
    <w:qFormat/>
    <w:rsid w:val="00202FBF"/>
    <w:pPr>
      <w:adjustRightInd w:val="0"/>
      <w:snapToGrid w:val="0"/>
      <w:spacing w:after="0" w:line="240" w:lineRule="auto"/>
    </w:pPr>
    <w:rPr>
      <w:szCs w:val="20"/>
    </w:rPr>
  </w:style>
  <w:style w:type="paragraph" w:customStyle="1" w:styleId="xl95">
    <w:name w:val="xl95"/>
    <w:basedOn w:val="a"/>
    <w:qFormat/>
    <w:rsid w:val="00202FB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4"/>
    </w:rPr>
  </w:style>
  <w:style w:type="paragraph" w:customStyle="1" w:styleId="xl109">
    <w:name w:val="xl109"/>
    <w:basedOn w:val="a"/>
    <w:qFormat/>
    <w:rsid w:val="00202FB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f1">
    <w:name w:val="f1"/>
    <w:basedOn w:val="a"/>
    <w:qFormat/>
    <w:rsid w:val="00202FBF"/>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affffb">
    <w:name w:val="a"/>
    <w:basedOn w:val="a"/>
    <w:qFormat/>
    <w:rsid w:val="00202FBF"/>
    <w:pPr>
      <w:widowControl/>
      <w:spacing w:before="100" w:beforeAutospacing="1" w:after="100" w:afterAutospacing="1"/>
      <w:jc w:val="left"/>
    </w:pPr>
    <w:rPr>
      <w:rFonts w:ascii="宋体" w:hAnsi="宋体" w:cs="宋体"/>
      <w:kern w:val="0"/>
      <w:sz w:val="24"/>
    </w:rPr>
  </w:style>
  <w:style w:type="paragraph" w:customStyle="1" w:styleId="xl97">
    <w:name w:val="xl97"/>
    <w:basedOn w:val="a"/>
    <w:qFormat/>
    <w:rsid w:val="00202FB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111">
    <w:name w:val="xl111"/>
    <w:basedOn w:val="a"/>
    <w:qFormat/>
    <w:rsid w:val="00202FB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787815">
    <w:name w:val="样式 宋体 小四 段前: 7.8 磅 段后: 7.8 磅 行距: 1.5 倍行距"/>
    <w:basedOn w:val="a"/>
    <w:qFormat/>
    <w:rsid w:val="00202FBF"/>
    <w:pPr>
      <w:kinsoku w:val="0"/>
      <w:overflowPunct w:val="0"/>
      <w:snapToGrid w:val="0"/>
      <w:spacing w:beforeLines="50" w:afterLines="50" w:line="360" w:lineRule="auto"/>
      <w:ind w:firstLineChars="200" w:firstLine="200"/>
      <w:jc w:val="left"/>
    </w:pPr>
    <w:rPr>
      <w:rFonts w:ascii="宋体"/>
      <w:kern w:val="0"/>
      <w:sz w:val="24"/>
      <w:szCs w:val="20"/>
      <w:lang w:val="zh-CN"/>
    </w:rPr>
  </w:style>
  <w:style w:type="paragraph" w:customStyle="1" w:styleId="itemlistintable0">
    <w:name w:val="itemlistintable"/>
    <w:basedOn w:val="a"/>
    <w:qFormat/>
    <w:rsid w:val="00202FBF"/>
    <w:pPr>
      <w:widowControl/>
      <w:spacing w:before="100" w:beforeAutospacing="1" w:after="100" w:afterAutospacing="1"/>
      <w:jc w:val="left"/>
    </w:pPr>
    <w:rPr>
      <w:rFonts w:ascii="宋体" w:hAnsi="宋体" w:cs="宋体"/>
      <w:kern w:val="0"/>
      <w:sz w:val="24"/>
    </w:rPr>
  </w:style>
  <w:style w:type="paragraph" w:customStyle="1" w:styleId="xl79">
    <w:name w:val="xl79"/>
    <w:basedOn w:val="a"/>
    <w:qFormat/>
    <w:rsid w:val="00202FBF"/>
    <w:pPr>
      <w:widowControl/>
      <w:shd w:val="clear" w:color="000000" w:fill="FFFFFF"/>
      <w:spacing w:before="100" w:beforeAutospacing="1" w:after="100" w:afterAutospacing="1"/>
      <w:jc w:val="center"/>
    </w:pPr>
    <w:rPr>
      <w:rFonts w:ascii="宋体" w:hAnsi="宋体" w:cs="宋体"/>
      <w:kern w:val="0"/>
      <w:sz w:val="24"/>
    </w:rPr>
  </w:style>
  <w:style w:type="paragraph" w:customStyle="1" w:styleId="A00">
    <w:name w:val="样式 A正文 + 首行缩进:  0 字符"/>
    <w:basedOn w:val="Afff4"/>
    <w:qFormat/>
    <w:rsid w:val="00202FBF"/>
    <w:pPr>
      <w:spacing w:line="240" w:lineRule="auto"/>
      <w:ind w:firstLineChars="0" w:firstLine="0"/>
    </w:pPr>
    <w:rPr>
      <w:rFonts w:cs="宋体"/>
      <w:szCs w:val="20"/>
    </w:rPr>
  </w:style>
  <w:style w:type="paragraph" w:customStyle="1" w:styleId="affffc">
    <w:name w:val="方案正文"/>
    <w:basedOn w:val="a"/>
    <w:qFormat/>
    <w:rsid w:val="00202FBF"/>
    <w:pPr>
      <w:adjustRightInd w:val="0"/>
      <w:snapToGrid w:val="0"/>
      <w:spacing w:beforeLines="30" w:line="420" w:lineRule="exact"/>
      <w:ind w:firstLine="567"/>
      <w:textAlignment w:val="baseline"/>
    </w:pPr>
    <w:rPr>
      <w:rFonts w:ascii="Arial" w:eastAsia="仿宋_GB2312" w:hAnsi="Arial"/>
      <w:bCs/>
      <w:snapToGrid w:val="0"/>
      <w:spacing w:val="14"/>
      <w:kern w:val="0"/>
      <w:sz w:val="24"/>
      <w:szCs w:val="20"/>
      <w:lang w:eastAsia="zh-TW"/>
    </w:rPr>
  </w:style>
  <w:style w:type="paragraph" w:customStyle="1" w:styleId="xl103">
    <w:name w:val="xl103"/>
    <w:basedOn w:val="a"/>
    <w:qFormat/>
    <w:rsid w:val="00202FB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51">
    <w:name w:val="5"/>
    <w:qFormat/>
    <w:rsid w:val="00202FBF"/>
    <w:rPr>
      <w:rFonts w:ascii="Times New Roman" w:eastAsia="宋体" w:hAnsi="Times New Roman" w:cs="Times New Roman"/>
      <w:kern w:val="2"/>
      <w:sz w:val="21"/>
      <w:szCs w:val="22"/>
    </w:rPr>
  </w:style>
  <w:style w:type="paragraph" w:customStyle="1" w:styleId="xl73">
    <w:name w:val="xl73"/>
    <w:basedOn w:val="a"/>
    <w:qFormat/>
    <w:rsid w:val="00202FB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kern w:val="0"/>
      <w:sz w:val="20"/>
      <w:szCs w:val="20"/>
    </w:rPr>
  </w:style>
  <w:style w:type="paragraph" w:customStyle="1" w:styleId="xl76">
    <w:name w:val="xl76"/>
    <w:basedOn w:val="a"/>
    <w:qFormat/>
    <w:rsid w:val="00202FBF"/>
    <w:pPr>
      <w:widowControl/>
      <w:shd w:val="clear" w:color="000000" w:fill="FFFFFF"/>
      <w:spacing w:before="100" w:beforeAutospacing="1" w:after="100" w:afterAutospacing="1"/>
      <w:jc w:val="left"/>
    </w:pPr>
    <w:rPr>
      <w:rFonts w:ascii="宋体" w:hAnsi="宋体" w:cs="宋体"/>
      <w:kern w:val="0"/>
      <w:sz w:val="24"/>
    </w:rPr>
  </w:style>
  <w:style w:type="paragraph" w:customStyle="1" w:styleId="33h33rdlevel1">
    <w:name w:val="样式 标题 3列表编号3h33rd level + 段前: 1 行"/>
    <w:basedOn w:val="3"/>
    <w:qFormat/>
    <w:rsid w:val="00202FBF"/>
    <w:pPr>
      <w:keepNext w:val="0"/>
      <w:keepLines w:val="0"/>
      <w:adjustRightInd w:val="0"/>
      <w:spacing w:before="312" w:afterLines="50" w:line="360" w:lineRule="auto"/>
      <w:jc w:val="both"/>
    </w:pPr>
    <w:rPr>
      <w:rFonts w:ascii="宋体" w:eastAsia="宋体"/>
      <w:bCs w:val="0"/>
      <w:sz w:val="21"/>
      <w:szCs w:val="20"/>
    </w:rPr>
  </w:style>
  <w:style w:type="paragraph" w:customStyle="1" w:styleId="TableHeading">
    <w:name w:val="Table Heading"/>
    <w:basedOn w:val="a"/>
    <w:qFormat/>
    <w:rsid w:val="00202FBF"/>
    <w:pPr>
      <w:jc w:val="center"/>
    </w:pPr>
    <w:rPr>
      <w:rFonts w:ascii="Arial" w:eastAsia="黑体" w:hAnsi="Arial"/>
      <w:b/>
    </w:rPr>
  </w:style>
  <w:style w:type="paragraph" w:customStyle="1" w:styleId="xl72">
    <w:name w:val="xl72"/>
    <w:basedOn w:val="a"/>
    <w:qFormat/>
    <w:rsid w:val="00202FB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0"/>
      <w:szCs w:val="20"/>
    </w:rPr>
  </w:style>
  <w:style w:type="paragraph" w:customStyle="1" w:styleId="xl98">
    <w:name w:val="xl98"/>
    <w:basedOn w:val="a"/>
    <w:qFormat/>
    <w:rsid w:val="00202FB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character" w:customStyle="1" w:styleId="Char30">
    <w:name w:val="纯文本 Char3"/>
    <w:qFormat/>
    <w:rsid w:val="00202FBF"/>
    <w:rPr>
      <w:rFonts w:ascii="宋体" w:eastAsia="宋体" w:hAnsi="Courier New"/>
      <w:sz w:val="24"/>
      <w:szCs w:val="24"/>
    </w:rPr>
  </w:style>
  <w:style w:type="character" w:customStyle="1" w:styleId="affffd">
    <w:name w:val="纯文本 字符"/>
    <w:qFormat/>
    <w:rsid w:val="00202FBF"/>
    <w:rPr>
      <w:rFonts w:ascii="宋体" w:hAnsi="Courier New"/>
      <w:sz w:val="24"/>
      <w:szCs w:val="24"/>
    </w:rPr>
  </w:style>
  <w:style w:type="character" w:customStyle="1" w:styleId="affffe">
    <w:name w:val="正文文本缩进 字符"/>
    <w:qFormat/>
    <w:rsid w:val="00202FBF"/>
    <w:rPr>
      <w:rFonts w:ascii="宋体" w:hAnsi="Courier New"/>
      <w:spacing w:val="-4"/>
      <w:sz w:val="18"/>
    </w:rPr>
  </w:style>
  <w:style w:type="character" w:customStyle="1" w:styleId="1e">
    <w:name w:val="纯文本 字符1"/>
    <w:qFormat/>
    <w:rsid w:val="00202FBF"/>
    <w:rPr>
      <w:rFonts w:ascii="宋体" w:eastAsia="宋体" w:hAnsi="Courier New"/>
      <w:sz w:val="24"/>
      <w:szCs w:val="24"/>
    </w:rPr>
  </w:style>
  <w:style w:type="paragraph" w:styleId="afffff">
    <w:name w:val="List Paragraph"/>
    <w:basedOn w:val="a"/>
    <w:uiPriority w:val="34"/>
    <w:qFormat/>
    <w:rsid w:val="00202FBF"/>
    <w:pPr>
      <w:widowControl/>
      <w:ind w:left="720"/>
      <w:contextualSpacing/>
      <w:jc w:val="left"/>
    </w:pPr>
    <w:rPr>
      <w:rFonts w:ascii="Calibri" w:hAnsi="Calibri"/>
      <w:kern w:val="0"/>
      <w:sz w:val="24"/>
      <w:lang w:eastAsia="en-US" w:bidi="en-US"/>
    </w:rPr>
  </w:style>
  <w:style w:type="paragraph" w:customStyle="1" w:styleId="afffff0">
    <w:name w:val="*正文"/>
    <w:basedOn w:val="a"/>
    <w:link w:val="Charf"/>
    <w:qFormat/>
    <w:rsid w:val="00202FBF"/>
    <w:pPr>
      <w:spacing w:line="300" w:lineRule="auto"/>
      <w:ind w:firstLineChars="200" w:firstLine="480"/>
    </w:pPr>
    <w:rPr>
      <w:rFonts w:ascii="宋体" w:hAnsi="Arial"/>
      <w:b/>
      <w:bCs/>
      <w:sz w:val="24"/>
    </w:rPr>
  </w:style>
  <w:style w:type="character" w:customStyle="1" w:styleId="Charf">
    <w:name w:val="*正文 Char"/>
    <w:link w:val="afffff0"/>
    <w:qFormat/>
    <w:rsid w:val="00202FBF"/>
    <w:rPr>
      <w:rFonts w:ascii="宋体" w:hAnsi="Arial"/>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2794725066@qq.com" TargetMode="External"/><Relationship Id="rId18" Type="http://schemas.openxmlformats.org/officeDocument/2006/relationships/footer" Target="footer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lhzb.gov.cn@163.com"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hzfcg.gov.cn"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zjzfcg.gov.cn/new/"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1C012B7-DC79-410D-966F-C06B54D7B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71</Pages>
  <Words>7246</Words>
  <Characters>41308</Characters>
  <Application>Microsoft Office Word</Application>
  <DocSecurity>0</DocSecurity>
  <Lines>344</Lines>
  <Paragraphs>96</Paragraphs>
  <ScaleCrop>false</ScaleCrop>
  <Company>Sky123.Org</Company>
  <LinksUpToDate>false</LinksUpToDate>
  <CharactersWithSpaces>48458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临海市政府采购</dc:title>
  <dc:creator>Sky123.Org</dc:creator>
  <cp:lastModifiedBy>aaa</cp:lastModifiedBy>
  <cp:revision>41</cp:revision>
  <cp:lastPrinted>2020-11-26T01:15:00Z</cp:lastPrinted>
  <dcterms:created xsi:type="dcterms:W3CDTF">2019-11-26T02:59:00Z</dcterms:created>
  <dcterms:modified xsi:type="dcterms:W3CDTF">2020-11-26T06:57:00Z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