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54357">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eastAsiaTheme="minorEastAsia"/>
          <w:color w:val="auto"/>
          <w:highlight w:val="none"/>
        </w:rPr>
      </w:pPr>
    </w:p>
    <w:p w14:paraId="6420839D">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1048AF9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三门县政府采购招标文件</w:t>
      </w:r>
    </w:p>
    <w:p w14:paraId="44CFB88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p>
    <w:p w14:paraId="7416DF6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b/>
          <w:color w:val="000000" w:themeColor="text1"/>
          <w:kern w:val="0"/>
          <w:sz w:val="36"/>
          <w:szCs w:val="36"/>
          <w:lang w:eastAsia="zh-CN"/>
          <w14:textFill>
            <w14:solidFill>
              <w14:schemeClr w14:val="tx1"/>
            </w14:solidFill>
          </w14:textFill>
        </w:rPr>
      </w:pPr>
      <w:r>
        <w:rPr>
          <w:rFonts w:hint="eastAsia" w:ascii="宋体"/>
          <w:b/>
          <w:color w:val="000000" w:themeColor="text1"/>
          <w:kern w:val="0"/>
          <w:sz w:val="36"/>
          <w:szCs w:val="36"/>
          <w:lang w:eastAsia="zh-CN"/>
          <w14:textFill>
            <w14:solidFill>
              <w14:schemeClr w14:val="tx1"/>
            </w14:solidFill>
          </w14:textFill>
        </w:rPr>
        <w:t>三招采-2025-GK</w:t>
      </w:r>
      <w:r>
        <w:rPr>
          <w:rFonts w:hint="eastAsia" w:ascii="宋体"/>
          <w:b/>
          <w:color w:val="000000" w:themeColor="text1"/>
          <w:kern w:val="0"/>
          <w:sz w:val="36"/>
          <w:szCs w:val="36"/>
          <w:lang w:val="en-US" w:eastAsia="zh-CN"/>
          <w14:textFill>
            <w14:solidFill>
              <w14:schemeClr w14:val="tx1"/>
            </w14:solidFill>
          </w14:textFill>
        </w:rPr>
        <w:t xml:space="preserve">039 </w:t>
      </w:r>
      <w:r>
        <w:rPr>
          <w:rFonts w:hint="eastAsia" w:ascii="宋体"/>
          <w:b/>
          <w:color w:val="000000" w:themeColor="text1"/>
          <w:kern w:val="0"/>
          <w:sz w:val="36"/>
          <w:szCs w:val="36"/>
          <w:lang w:eastAsia="zh-CN"/>
          <w14:textFill>
            <w14:solidFill>
              <w14:schemeClr w14:val="tx1"/>
            </w14:solidFill>
          </w14:textFill>
        </w:rPr>
        <w:t>号</w:t>
      </w:r>
    </w:p>
    <w:p w14:paraId="585EDF6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607C1DC0">
      <w:pPr>
        <w:pStyle w:val="21"/>
        <w:ind w:left="0" w:leftChars="0" w:firstLine="0"/>
        <w:rPr>
          <w:rFonts w:ascii="宋体"/>
          <w:kern w:val="0"/>
          <w:sz w:val="28"/>
        </w:rPr>
      </w:pPr>
    </w:p>
    <w:p w14:paraId="31878B8E">
      <w:pPr>
        <w:pStyle w:val="21"/>
        <w:rPr>
          <w:rFonts w:ascii="宋体"/>
          <w:kern w:val="0"/>
          <w:sz w:val="28"/>
        </w:rPr>
      </w:pPr>
    </w:p>
    <w:p w14:paraId="16855089">
      <w:pPr>
        <w:pStyle w:val="19"/>
        <w:spacing w:before="75" w:beforeAutospacing="0" w:after="75" w:afterAutospacing="0"/>
        <w:rPr>
          <w:rFonts w:hint="eastAsia" w:ascii="宋体"/>
          <w:kern w:val="0"/>
          <w:sz w:val="32"/>
          <w:szCs w:val="32"/>
          <w:lang w:eastAsia="zh-CN"/>
        </w:rPr>
      </w:pPr>
      <w:r>
        <w:rPr>
          <w:rFonts w:hint="eastAsia" w:ascii="宋体"/>
          <w:kern w:val="0"/>
          <w:sz w:val="32"/>
          <w:szCs w:val="32"/>
        </w:rPr>
        <w:t xml:space="preserve">  采购项目：</w:t>
      </w:r>
      <w:r>
        <w:rPr>
          <w:rFonts w:hint="eastAsia" w:ascii="宋体"/>
          <w:kern w:val="0"/>
          <w:sz w:val="32"/>
          <w:szCs w:val="32"/>
          <w:lang w:eastAsia="zh-CN"/>
        </w:rPr>
        <w:t>三门县珠岙镇集镇区块生活垃圾保洁清运服务</w:t>
      </w:r>
    </w:p>
    <w:p w14:paraId="36AA9AEE">
      <w:pPr>
        <w:pStyle w:val="19"/>
        <w:spacing w:before="75" w:beforeAutospacing="0" w:after="75" w:afterAutospacing="0"/>
        <w:jc w:val="center"/>
        <w:rPr>
          <w:rFonts w:hint="eastAsia" w:eastAsia="宋体" w:cs="宋体"/>
          <w:color w:val="auto"/>
          <w:highlight w:val="none"/>
          <w:lang w:eastAsia="zh-CN"/>
        </w:rPr>
      </w:pPr>
      <w:r>
        <w:rPr>
          <w:rFonts w:hint="eastAsia" w:ascii="宋体"/>
          <w:kern w:val="0"/>
          <w:sz w:val="32"/>
          <w:szCs w:val="32"/>
          <w:lang w:eastAsia="zh-CN"/>
        </w:rPr>
        <w:t>采购项目</w:t>
      </w:r>
    </w:p>
    <w:p w14:paraId="7CC8DA8A">
      <w:pPr>
        <w:autoSpaceDE w:val="0"/>
        <w:autoSpaceDN w:val="0"/>
        <w:adjustRightInd w:val="0"/>
        <w:spacing w:line="480" w:lineRule="auto"/>
        <w:jc w:val="center"/>
        <w:rPr>
          <w:rFonts w:hint="eastAsia" w:ascii="宋体" w:eastAsia="宋体"/>
          <w:kern w:val="0"/>
          <w:sz w:val="32"/>
          <w:szCs w:val="32"/>
          <w:lang w:eastAsia="zh-CN"/>
        </w:rPr>
      </w:pPr>
    </w:p>
    <w:p w14:paraId="1717D643">
      <w:pPr>
        <w:pStyle w:val="21"/>
      </w:pPr>
    </w:p>
    <w:p w14:paraId="417A52E2">
      <w:pPr>
        <w:pStyle w:val="21"/>
      </w:pPr>
    </w:p>
    <w:p w14:paraId="2D0FFBF4">
      <w:pPr>
        <w:pStyle w:val="21"/>
      </w:pPr>
    </w:p>
    <w:p w14:paraId="5166C2F5">
      <w:pPr>
        <w:pStyle w:val="21"/>
      </w:pPr>
    </w:p>
    <w:p w14:paraId="5B9BE3AE">
      <w:pPr>
        <w:pStyle w:val="21"/>
      </w:pPr>
    </w:p>
    <w:p w14:paraId="0D021392">
      <w:pPr>
        <w:pStyle w:val="21"/>
      </w:pPr>
    </w:p>
    <w:p w14:paraId="2EC1CED8">
      <w:pPr>
        <w:pStyle w:val="21"/>
      </w:pPr>
    </w:p>
    <w:p w14:paraId="63C85577">
      <w:pPr>
        <w:pStyle w:val="21"/>
      </w:pPr>
    </w:p>
    <w:p w14:paraId="719CD07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640" w:firstLineChars="200"/>
        <w:jc w:val="both"/>
        <w:rPr>
          <w:rFonts w:hint="eastAsia" w:ascii="宋体"/>
          <w:kern w:val="0"/>
          <w:sz w:val="32"/>
          <w:szCs w:val="32"/>
        </w:rPr>
      </w:pPr>
      <w:r>
        <w:rPr>
          <w:rFonts w:hint="eastAsia" w:ascii="宋体"/>
          <w:kern w:val="0"/>
          <w:sz w:val="32"/>
          <w:szCs w:val="32"/>
        </w:rPr>
        <w:t>采 购 人：</w:t>
      </w:r>
      <w:r>
        <w:rPr>
          <w:rFonts w:hint="eastAsia" w:ascii="宋体"/>
          <w:kern w:val="0"/>
          <w:sz w:val="32"/>
          <w:szCs w:val="32"/>
          <w:lang w:eastAsia="zh-CN"/>
        </w:rPr>
        <w:t>三门县珠岙镇人民政府</w:t>
      </w:r>
    </w:p>
    <w:p w14:paraId="39FE169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640" w:firstLineChars="200"/>
        <w:jc w:val="both"/>
        <w:rPr>
          <w:rFonts w:hint="eastAsia" w:ascii="宋体" w:hAnsi="宋体"/>
          <w:sz w:val="32"/>
          <w:szCs w:val="32"/>
          <w:lang w:eastAsia="zh-CN"/>
        </w:rPr>
      </w:pPr>
      <w:r>
        <w:rPr>
          <w:rFonts w:hint="eastAsia" w:ascii="宋体" w:hAnsi="宋体"/>
          <w:sz w:val="32"/>
          <w:szCs w:val="32"/>
        </w:rPr>
        <w:t>采购代理人：</w:t>
      </w:r>
      <w:r>
        <w:rPr>
          <w:rFonts w:hint="eastAsia" w:ascii="宋体" w:hAnsi="宋体"/>
          <w:sz w:val="32"/>
          <w:szCs w:val="32"/>
          <w:lang w:eastAsia="zh-CN"/>
        </w:rPr>
        <w:t>台州鸿逸工程管理有限公司</w:t>
      </w:r>
    </w:p>
    <w:p w14:paraId="76D0B3A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sz w:val="32"/>
          <w:szCs w:val="32"/>
        </w:rPr>
      </w:pPr>
    </w:p>
    <w:p w14:paraId="710A5DE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2"/>
          <w:szCs w:val="32"/>
        </w:rPr>
      </w:pPr>
    </w:p>
    <w:p w14:paraId="21E8BE1C">
      <w:pPr>
        <w:pStyle w:val="21"/>
      </w:pPr>
    </w:p>
    <w:p w14:paraId="1D18256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sz w:val="32"/>
          <w:szCs w:val="32"/>
        </w:rPr>
      </w:pPr>
      <w:r>
        <w:rPr>
          <w:rFonts w:ascii="宋体" w:hAnsi="宋体" w:cs="宋体"/>
          <w:kern w:val="0"/>
          <w:sz w:val="32"/>
          <w:szCs w:val="32"/>
        </w:rPr>
        <w:t>202</w:t>
      </w:r>
      <w:r>
        <w:rPr>
          <w:rFonts w:hint="eastAsia" w:ascii="宋体" w:hAnsi="宋体" w:cs="宋体"/>
          <w:kern w:val="0"/>
          <w:sz w:val="32"/>
          <w:szCs w:val="32"/>
          <w:lang w:val="en-US" w:eastAsia="zh-CN"/>
        </w:rPr>
        <w:t>5</w:t>
      </w:r>
      <w:r>
        <w:rPr>
          <w:rFonts w:ascii="宋体" w:hAnsi="宋体" w:cs="宋体"/>
          <w:kern w:val="0"/>
          <w:sz w:val="32"/>
          <w:szCs w:val="32"/>
        </w:rPr>
        <w:t>年</w:t>
      </w:r>
      <w:r>
        <w:rPr>
          <w:rFonts w:hint="eastAsia" w:ascii="宋体" w:hAnsi="宋体" w:cs="宋体"/>
          <w:kern w:val="0"/>
          <w:sz w:val="32"/>
          <w:szCs w:val="32"/>
          <w:lang w:val="en-US" w:eastAsia="zh-CN"/>
        </w:rPr>
        <w:t>06</w:t>
      </w:r>
      <w:r>
        <w:rPr>
          <w:rFonts w:ascii="宋体" w:hAnsi="宋体" w:cs="宋体"/>
          <w:kern w:val="0"/>
          <w:sz w:val="32"/>
          <w:szCs w:val="32"/>
        </w:rPr>
        <w:t>月</w:t>
      </w:r>
    </w:p>
    <w:p w14:paraId="0824AB63">
      <w:pPr>
        <w:spacing w:line="360" w:lineRule="auto"/>
        <w:rPr>
          <w:color w:val="auto"/>
          <w:highlight w:val="none"/>
        </w:rPr>
      </w:pPr>
    </w:p>
    <w:p w14:paraId="33666F5F">
      <w:pPr>
        <w:pStyle w:val="30"/>
        <w:rPr>
          <w:rFonts w:hint="eastAsia" w:eastAsia="微软雅黑"/>
          <w:color w:val="auto"/>
          <w:highlight w:val="none"/>
          <w:lang w:eastAsia="zh-CN"/>
        </w:rPr>
      </w:pPr>
      <w:r>
        <w:rPr>
          <w:rFonts w:hint="eastAsia"/>
          <w:color w:val="auto"/>
          <w:highlight w:val="none"/>
          <w:lang w:eastAsia="zh-CN"/>
        </w:rPr>
        <w:drawing>
          <wp:inline distT="0" distB="0" distL="114300" distR="114300">
            <wp:extent cx="5732780" cy="8194675"/>
            <wp:effectExtent l="0" t="0" r="1270" b="15875"/>
            <wp:docPr id="3" name="图片 3" descr="175067117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0671174784"/>
                    <pic:cNvPicPr>
                      <a:picLocks noChangeAspect="1"/>
                    </pic:cNvPicPr>
                  </pic:nvPicPr>
                  <pic:blipFill>
                    <a:blip r:embed="rId11"/>
                    <a:stretch>
                      <a:fillRect/>
                    </a:stretch>
                  </pic:blipFill>
                  <pic:spPr>
                    <a:xfrm>
                      <a:off x="0" y="0"/>
                      <a:ext cx="5732780" cy="8194675"/>
                    </a:xfrm>
                    <a:prstGeom prst="rect">
                      <a:avLst/>
                    </a:prstGeom>
                  </pic:spPr>
                </pic:pic>
              </a:graphicData>
            </a:graphic>
          </wp:inline>
        </w:drawing>
      </w:r>
      <w:bookmarkStart w:id="58" w:name="_GoBack"/>
      <w:bookmarkEnd w:id="58"/>
    </w:p>
    <w:p w14:paraId="66EFA178">
      <w:pPr>
        <w:pStyle w:val="30"/>
        <w:rPr>
          <w:color w:val="auto"/>
          <w:highlight w:val="none"/>
        </w:rPr>
      </w:pPr>
    </w:p>
    <w:p w14:paraId="64AFBE9C">
      <w:pPr>
        <w:pStyle w:val="30"/>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032533FA">
          <w:pPr>
            <w:spacing w:line="480" w:lineRule="auto"/>
            <w:jc w:val="center"/>
            <w:rPr>
              <w:rFonts w:ascii="宋体" w:hAnsi="宋体"/>
              <w:color w:val="auto"/>
              <w:sz w:val="28"/>
              <w:szCs w:val="28"/>
              <w:highlight w:val="none"/>
            </w:rPr>
          </w:pPr>
          <w:bookmarkStart w:id="0" w:name="_Toc25017_WPSOffice_Type1"/>
        </w:p>
        <w:p w14:paraId="64278C08">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0444C640">
          <w:pPr>
            <w:pStyle w:val="15"/>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公开招标采购公告</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4895408D">
          <w:pPr>
            <w:pStyle w:val="15"/>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14:paraId="079D3705">
          <w:pPr>
            <w:pStyle w:val="15"/>
            <w:tabs>
              <w:tab w:val="right" w:leader="dot" w:pos="8620"/>
            </w:tabs>
            <w:ind w:right="638" w:rightChars="304"/>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rPr>
            <w:t>4</w:t>
          </w:r>
        </w:p>
        <w:p w14:paraId="3486488E">
          <w:pPr>
            <w:pStyle w:val="15"/>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22</w:t>
          </w:r>
          <w:bookmarkEnd w:id="2"/>
          <w:r>
            <w:rPr>
              <w:rFonts w:eastAsiaTheme="minorEastAsia" w:cstheme="minorBidi"/>
              <w:color w:val="auto"/>
              <w:sz w:val="28"/>
              <w:szCs w:val="28"/>
              <w:highlight w:val="none"/>
            </w:rPr>
            <w:fldChar w:fldCharType="end"/>
          </w:r>
        </w:p>
        <w:p w14:paraId="1BED1089">
          <w:pPr>
            <w:pStyle w:val="15"/>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3" w:name="_Toc27944_WPSOffice_Level1Page"/>
          <w:r>
            <w:rPr>
              <w:rFonts w:eastAsiaTheme="minorEastAsia" w:cstheme="minorBidi"/>
              <w:color w:val="auto"/>
              <w:sz w:val="28"/>
              <w:szCs w:val="28"/>
              <w:highlight w:val="none"/>
            </w:rPr>
            <w:t>35</w:t>
          </w:r>
          <w:bookmarkEnd w:id="3"/>
          <w:r>
            <w:rPr>
              <w:rFonts w:eastAsiaTheme="minorEastAsia" w:cstheme="minorBidi"/>
              <w:color w:val="auto"/>
              <w:sz w:val="28"/>
              <w:szCs w:val="28"/>
              <w:highlight w:val="none"/>
            </w:rPr>
            <w:fldChar w:fldCharType="end"/>
          </w:r>
        </w:p>
        <w:p w14:paraId="600FA286">
          <w:pPr>
            <w:pStyle w:val="15"/>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4" w:name="_Toc5481_WPSOffice_Level1Page"/>
          <w:r>
            <w:rPr>
              <w:rFonts w:eastAsiaTheme="minorEastAsia" w:cstheme="minorBidi"/>
              <w:color w:val="auto"/>
              <w:sz w:val="28"/>
              <w:szCs w:val="28"/>
              <w:highlight w:val="none"/>
            </w:rPr>
            <w:t>41</w:t>
          </w:r>
          <w:bookmarkEnd w:id="4"/>
          <w:r>
            <w:rPr>
              <w:rFonts w:eastAsiaTheme="minorEastAsia" w:cstheme="minorBidi"/>
              <w:color w:val="auto"/>
              <w:sz w:val="28"/>
              <w:szCs w:val="28"/>
              <w:highlight w:val="none"/>
            </w:rPr>
            <w:fldChar w:fldCharType="end"/>
          </w:r>
        </w:p>
      </w:sdtContent>
    </w:sdt>
    <w:bookmarkEnd w:id="0"/>
    <w:p w14:paraId="6606842E">
      <w:pPr>
        <w:spacing w:line="480" w:lineRule="auto"/>
        <w:rPr>
          <w:color w:val="auto"/>
          <w:sz w:val="28"/>
          <w:szCs w:val="28"/>
          <w:highlight w:val="none"/>
        </w:rPr>
      </w:pPr>
    </w:p>
    <w:p w14:paraId="4C93A2B8">
      <w:pPr>
        <w:spacing w:line="360" w:lineRule="auto"/>
        <w:rPr>
          <w:color w:val="auto"/>
          <w:highlight w:val="none"/>
        </w:rPr>
      </w:pPr>
    </w:p>
    <w:p w14:paraId="65B4559D">
      <w:pPr>
        <w:spacing w:line="360" w:lineRule="auto"/>
        <w:rPr>
          <w:color w:val="auto"/>
          <w:highlight w:val="none"/>
        </w:rPr>
      </w:pPr>
    </w:p>
    <w:p w14:paraId="72F1119A">
      <w:pPr>
        <w:spacing w:line="360" w:lineRule="auto"/>
        <w:rPr>
          <w:color w:val="auto"/>
          <w:highlight w:val="none"/>
        </w:rPr>
      </w:pPr>
    </w:p>
    <w:p w14:paraId="254A99BC">
      <w:pPr>
        <w:spacing w:line="360" w:lineRule="auto"/>
        <w:rPr>
          <w:color w:val="auto"/>
          <w:highlight w:val="none"/>
        </w:rPr>
      </w:pPr>
    </w:p>
    <w:p w14:paraId="15F82074">
      <w:pPr>
        <w:spacing w:line="360" w:lineRule="auto"/>
        <w:rPr>
          <w:color w:val="auto"/>
          <w:highlight w:val="none"/>
        </w:rPr>
      </w:pPr>
    </w:p>
    <w:p w14:paraId="3359BD45">
      <w:pPr>
        <w:spacing w:line="360" w:lineRule="auto"/>
        <w:rPr>
          <w:color w:val="auto"/>
          <w:highlight w:val="none"/>
        </w:rPr>
      </w:pPr>
    </w:p>
    <w:p w14:paraId="148EC10B">
      <w:pPr>
        <w:spacing w:line="360" w:lineRule="auto"/>
        <w:rPr>
          <w:color w:val="auto"/>
          <w:highlight w:val="none"/>
        </w:rPr>
      </w:pPr>
    </w:p>
    <w:p w14:paraId="03114369">
      <w:pPr>
        <w:spacing w:line="360" w:lineRule="auto"/>
        <w:rPr>
          <w:color w:val="auto"/>
          <w:highlight w:val="none"/>
        </w:rPr>
      </w:pPr>
    </w:p>
    <w:p w14:paraId="065279C0">
      <w:pPr>
        <w:spacing w:line="360" w:lineRule="auto"/>
        <w:rPr>
          <w:color w:val="auto"/>
          <w:highlight w:val="none"/>
        </w:rPr>
      </w:pPr>
    </w:p>
    <w:p w14:paraId="48753A98">
      <w:pPr>
        <w:spacing w:line="360" w:lineRule="auto"/>
        <w:rPr>
          <w:color w:val="auto"/>
          <w:highlight w:val="none"/>
        </w:rPr>
      </w:pPr>
    </w:p>
    <w:p w14:paraId="44F50478">
      <w:pPr>
        <w:spacing w:line="360" w:lineRule="auto"/>
        <w:rPr>
          <w:color w:val="auto"/>
          <w:highlight w:val="none"/>
        </w:rPr>
      </w:pPr>
    </w:p>
    <w:p w14:paraId="27031D60">
      <w:pPr>
        <w:spacing w:line="360" w:lineRule="auto"/>
        <w:rPr>
          <w:color w:val="auto"/>
          <w:highlight w:val="none"/>
        </w:rPr>
      </w:pPr>
    </w:p>
    <w:p w14:paraId="579957A8">
      <w:pPr>
        <w:spacing w:line="360" w:lineRule="auto"/>
        <w:rPr>
          <w:color w:val="auto"/>
          <w:highlight w:val="none"/>
        </w:rPr>
      </w:pPr>
    </w:p>
    <w:p w14:paraId="53FD02C8">
      <w:pPr>
        <w:spacing w:line="360" w:lineRule="auto"/>
        <w:rPr>
          <w:color w:val="auto"/>
          <w:highlight w:val="none"/>
        </w:rPr>
      </w:pPr>
    </w:p>
    <w:p w14:paraId="442E5453">
      <w:pPr>
        <w:spacing w:line="360" w:lineRule="auto"/>
        <w:rPr>
          <w:color w:val="auto"/>
          <w:highlight w:val="none"/>
        </w:rPr>
      </w:pPr>
    </w:p>
    <w:p w14:paraId="2BB8222B">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3DDF5E40">
      <w:pPr>
        <w:pStyle w:val="19"/>
        <w:spacing w:before="75" w:beforeAutospacing="0" w:after="75" w:afterAutospacing="0"/>
        <w:jc w:val="center"/>
        <w:rPr>
          <w:rFonts w:hint="default" w:ascii="仿宋" w:hAnsi="仿宋" w:eastAsia="仿宋" w:cs="仿宋"/>
          <w:b/>
          <w:bCs/>
          <w:color w:val="auto"/>
          <w:sz w:val="36"/>
          <w:szCs w:val="44"/>
          <w:highlight w:val="none"/>
        </w:rPr>
      </w:pPr>
      <w:bookmarkStart w:id="5" w:name="_Toc28359087"/>
      <w:bookmarkStart w:id="6" w:name="_Toc28359010"/>
      <w:r>
        <w:rPr>
          <w:rFonts w:ascii="仿宋" w:hAnsi="仿宋" w:eastAsia="仿宋" w:cs="仿宋"/>
          <w:b/>
          <w:bCs/>
          <w:color w:val="auto"/>
          <w:sz w:val="44"/>
          <w:szCs w:val="44"/>
          <w:highlight w:val="none"/>
        </w:rPr>
        <w:t> </w:t>
      </w:r>
      <w:r>
        <w:rPr>
          <w:rFonts w:ascii="仿宋" w:hAnsi="仿宋" w:eastAsia="仿宋" w:cs="仿宋"/>
          <w:b/>
          <w:bCs/>
          <w:color w:val="auto"/>
          <w:sz w:val="36"/>
          <w:szCs w:val="44"/>
          <w:highlight w:val="none"/>
        </w:rPr>
        <w:t> 第一章</w:t>
      </w:r>
      <w:r>
        <w:rPr>
          <w:rStyle w:val="25"/>
          <w:rFonts w:cs="宋体"/>
          <w:color w:val="auto"/>
          <w:sz w:val="21"/>
          <w:highlight w:val="none"/>
        </w:rPr>
        <w:t> </w:t>
      </w:r>
      <w:r>
        <w:rPr>
          <w:rFonts w:ascii="仿宋" w:hAnsi="仿宋" w:eastAsia="仿宋" w:cs="仿宋"/>
          <w:b/>
          <w:bCs/>
          <w:color w:val="auto"/>
          <w:sz w:val="36"/>
          <w:szCs w:val="44"/>
          <w:highlight w:val="none"/>
        </w:rPr>
        <w:t>公开招标采购公告</w:t>
      </w:r>
    </w:p>
    <w:p w14:paraId="675856DC">
      <w:pPr>
        <w:pStyle w:val="19"/>
        <w:pBdr>
          <w:top w:val="single" w:color="auto" w:sz="4" w:space="1"/>
          <w:left w:val="single" w:color="auto" w:sz="4" w:space="4"/>
          <w:bottom w:val="single" w:color="auto" w:sz="4" w:space="1"/>
          <w:right w:val="single" w:color="auto" w:sz="4" w:space="4"/>
        </w:pBdr>
        <w:spacing w:before="75" w:beforeAutospacing="0" w:after="75" w:afterAutospacing="0"/>
        <w:rPr>
          <w:rFonts w:hint="default" w:cs="宋体"/>
          <w:color w:val="auto"/>
          <w:highlight w:val="none"/>
        </w:rPr>
      </w:pPr>
      <w:r>
        <w:rPr>
          <w:rFonts w:cs="宋体"/>
          <w:color w:val="auto"/>
          <w:highlight w:val="none"/>
        </w:rPr>
        <w:t>项目概况</w:t>
      </w:r>
    </w:p>
    <w:p w14:paraId="790A5ABC">
      <w:pPr>
        <w:pStyle w:val="19"/>
        <w:pBdr>
          <w:top w:val="single" w:color="auto" w:sz="4" w:space="1"/>
          <w:left w:val="single" w:color="auto" w:sz="4" w:space="4"/>
          <w:bottom w:val="single" w:color="auto" w:sz="4" w:space="1"/>
          <w:right w:val="single" w:color="auto" w:sz="4" w:space="4"/>
        </w:pBdr>
        <w:spacing w:before="75" w:beforeAutospacing="0" w:after="75" w:afterAutospacing="0"/>
        <w:ind w:firstLine="480" w:firstLineChars="200"/>
        <w:rPr>
          <w:rFonts w:hint="default" w:cs="宋体"/>
          <w:color w:val="auto"/>
          <w:highlight w:val="none"/>
        </w:rPr>
      </w:pPr>
      <w:r>
        <w:rPr>
          <w:rFonts w:hint="eastAsia" w:cs="宋体"/>
          <w:color w:val="auto"/>
          <w:highlight w:val="none"/>
          <w:lang w:eastAsia="zh-CN"/>
        </w:rPr>
        <w:t>三门县珠岙镇集镇区块生活垃圾保洁清运服务采购项目</w:t>
      </w:r>
      <w:r>
        <w:rPr>
          <w:rFonts w:cs="宋体"/>
          <w:color w:val="auto"/>
          <w:highlight w:val="none"/>
        </w:rPr>
        <w:t>的潜在投标人应在浙江政府采购云平台</w:t>
      </w:r>
      <w:r>
        <w:rPr>
          <w:color w:val="auto"/>
          <w:highlight w:val="none"/>
        </w:rPr>
        <w:t>（</w:t>
      </w:r>
      <w:r>
        <w:rPr>
          <w:color w:val="auto"/>
          <w:highlight w:val="none"/>
        </w:rPr>
        <w:fldChar w:fldCharType="begin"/>
      </w:r>
      <w:r>
        <w:rPr>
          <w:color w:val="auto"/>
          <w:highlight w:val="none"/>
        </w:rPr>
        <w:instrText xml:space="preserve"> HYPERLINK "https://login.zcygov.cn）进行网上报名后可免费获取（下载）招标文件，并于2020年" </w:instrText>
      </w:r>
      <w:r>
        <w:rPr>
          <w:color w:val="auto"/>
          <w:highlight w:val="none"/>
        </w:rPr>
        <w:fldChar w:fldCharType="separate"/>
      </w:r>
      <w:r>
        <w:rPr>
          <w:color w:val="auto"/>
          <w:highlight w:val="none"/>
        </w:rPr>
        <w:t>https://login.zcygov.cn）进行网上报名后可免费获取（下载）招标文件，并于202</w:t>
      </w:r>
      <w:r>
        <w:rPr>
          <w:rFonts w:hint="eastAsia"/>
          <w:color w:val="auto"/>
          <w:highlight w:val="none"/>
          <w:lang w:val="en-US" w:eastAsia="zh-CN"/>
        </w:rPr>
        <w:t>5</w:t>
      </w:r>
      <w:r>
        <w:rPr>
          <w:color w:val="auto"/>
          <w:highlight w:val="none"/>
        </w:rPr>
        <w:t>年</w:t>
      </w:r>
      <w:r>
        <w:rPr>
          <w:color w:val="auto"/>
          <w:highlight w:val="none"/>
        </w:rPr>
        <w:fldChar w:fldCharType="end"/>
      </w:r>
      <w:r>
        <w:rPr>
          <w:rFonts w:hint="eastAsia"/>
          <w:color w:val="auto"/>
          <w:highlight w:val="none"/>
          <w:lang w:val="en-US" w:eastAsia="zh-CN"/>
        </w:rPr>
        <w:t>7月15日9:00</w:t>
      </w:r>
      <w:r>
        <w:rPr>
          <w:color w:val="auto"/>
          <w:highlight w:val="none"/>
        </w:rPr>
        <w:t>时（北京时间）前递交（上传）投标文件。     </w:t>
      </w:r>
    </w:p>
    <w:p w14:paraId="06614974">
      <w:pPr>
        <w:pStyle w:val="19"/>
        <w:numPr>
          <w:ilvl w:val="0"/>
          <w:numId w:val="3"/>
        </w:numPr>
        <w:spacing w:before="75" w:beforeAutospacing="0" w:after="75" w:afterAutospacing="0"/>
        <w:rPr>
          <w:rFonts w:hint="default" w:cs="宋体"/>
          <w:color w:val="auto"/>
          <w:highlight w:val="none"/>
        </w:rPr>
      </w:pPr>
      <w:r>
        <w:rPr>
          <w:rFonts w:cs="宋体"/>
          <w:color w:val="auto"/>
          <w:highlight w:val="none"/>
        </w:rPr>
        <w:t>项目基本情况</w:t>
      </w:r>
    </w:p>
    <w:p w14:paraId="5FDE652B">
      <w:pPr>
        <w:pStyle w:val="19"/>
        <w:spacing w:before="75" w:beforeAutospacing="0" w:after="75" w:afterAutospacing="0"/>
        <w:rPr>
          <w:rFonts w:hint="eastAsia" w:cs="宋体"/>
          <w:color w:val="auto"/>
          <w:highlight w:val="none"/>
          <w:lang w:eastAsia="zh-CN"/>
        </w:rPr>
      </w:pPr>
      <w:r>
        <w:rPr>
          <w:rFonts w:cs="宋体"/>
          <w:color w:val="auto"/>
          <w:highlight w:val="none"/>
        </w:rPr>
        <w:t>项目编号：</w:t>
      </w:r>
      <w:r>
        <w:rPr>
          <w:rFonts w:hint="eastAsia" w:cs="宋体"/>
          <w:color w:val="auto"/>
          <w:highlight w:val="none"/>
          <w:lang w:eastAsia="zh-CN"/>
        </w:rPr>
        <w:t xml:space="preserve"> 三招采-202</w:t>
      </w:r>
      <w:r>
        <w:rPr>
          <w:rFonts w:hint="eastAsia" w:cs="宋体"/>
          <w:color w:val="auto"/>
          <w:highlight w:val="none"/>
          <w:lang w:val="en-US" w:eastAsia="zh-CN"/>
        </w:rPr>
        <w:t>5</w:t>
      </w:r>
      <w:r>
        <w:rPr>
          <w:rFonts w:hint="eastAsia" w:cs="宋体"/>
          <w:color w:val="auto"/>
          <w:highlight w:val="none"/>
          <w:lang w:eastAsia="zh-CN"/>
        </w:rPr>
        <w:t>-GK</w:t>
      </w:r>
      <w:r>
        <w:rPr>
          <w:rFonts w:hint="eastAsia" w:cs="宋体"/>
          <w:color w:val="auto"/>
          <w:highlight w:val="none"/>
          <w:lang w:val="en-US" w:eastAsia="zh-CN"/>
        </w:rPr>
        <w:t>039</w:t>
      </w:r>
      <w:r>
        <w:rPr>
          <w:rFonts w:hint="eastAsia" w:cs="宋体"/>
          <w:color w:val="auto"/>
          <w:highlight w:val="none"/>
          <w:lang w:eastAsia="zh-CN"/>
        </w:rPr>
        <w:t>号</w:t>
      </w:r>
    </w:p>
    <w:p w14:paraId="303D5B86">
      <w:pPr>
        <w:pStyle w:val="19"/>
        <w:spacing w:before="75" w:beforeAutospacing="0" w:after="75" w:afterAutospacing="0"/>
        <w:rPr>
          <w:rFonts w:hint="eastAsia" w:eastAsia="宋体" w:cs="宋体"/>
          <w:color w:val="auto"/>
          <w:highlight w:val="none"/>
          <w:lang w:eastAsia="zh-CN"/>
        </w:rPr>
      </w:pPr>
      <w:r>
        <w:rPr>
          <w:rFonts w:cs="宋体"/>
          <w:color w:val="auto"/>
          <w:highlight w:val="none"/>
        </w:rPr>
        <w:t>项目名称：</w:t>
      </w:r>
      <w:r>
        <w:rPr>
          <w:rFonts w:hint="eastAsia" w:cs="宋体"/>
          <w:color w:val="auto"/>
          <w:highlight w:val="none"/>
          <w:lang w:eastAsia="zh-CN"/>
        </w:rPr>
        <w:t>三门县珠岙镇集镇区块生活垃圾保洁清运服务采购项目</w:t>
      </w:r>
    </w:p>
    <w:p w14:paraId="62A5D04B">
      <w:pPr>
        <w:pStyle w:val="19"/>
        <w:spacing w:before="75" w:beforeAutospacing="0" w:after="75" w:afterAutospacing="0"/>
        <w:rPr>
          <w:rFonts w:hint="eastAsia" w:cs="宋体"/>
          <w:color w:val="auto"/>
          <w:highlight w:val="none"/>
          <w:lang w:val="en-US" w:eastAsia="zh-CN"/>
        </w:rPr>
      </w:pPr>
      <w:r>
        <w:rPr>
          <w:rFonts w:cs="宋体"/>
          <w:color w:val="auto"/>
          <w:highlight w:val="none"/>
        </w:rPr>
        <w:t>预算金额：</w:t>
      </w:r>
      <w:r>
        <w:rPr>
          <w:rFonts w:hint="eastAsia" w:cs="宋体"/>
          <w:color w:val="auto"/>
          <w:highlight w:val="none"/>
          <w:lang w:val="en-US" w:eastAsia="zh-CN"/>
        </w:rPr>
        <w:t>170万元</w:t>
      </w:r>
    </w:p>
    <w:p w14:paraId="3D8254CD">
      <w:pPr>
        <w:pStyle w:val="19"/>
        <w:spacing w:before="75" w:beforeAutospacing="0" w:after="75" w:afterAutospacing="0"/>
        <w:rPr>
          <w:rFonts w:hint="eastAsia" w:cs="宋体"/>
          <w:color w:val="auto"/>
          <w:highlight w:val="none"/>
          <w:lang w:val="en-US" w:eastAsia="zh-CN"/>
        </w:rPr>
      </w:pPr>
      <w:r>
        <w:rPr>
          <w:rFonts w:cs="宋体"/>
          <w:color w:val="auto"/>
          <w:highlight w:val="none"/>
        </w:rPr>
        <w:t>最高限价：</w:t>
      </w:r>
      <w:r>
        <w:rPr>
          <w:rFonts w:hint="eastAsia" w:cs="宋体"/>
          <w:color w:val="auto"/>
          <w:highlight w:val="none"/>
          <w:lang w:val="en-US" w:eastAsia="zh-CN"/>
        </w:rPr>
        <w:t>170万元</w:t>
      </w:r>
    </w:p>
    <w:p w14:paraId="565EC247">
      <w:pPr>
        <w:pStyle w:val="19"/>
        <w:spacing w:before="75" w:beforeAutospacing="0" w:after="75" w:afterAutospacing="0"/>
        <w:rPr>
          <w:rFonts w:hint="default" w:cs="宋体"/>
          <w:color w:val="auto"/>
          <w:highlight w:val="none"/>
        </w:rPr>
      </w:pPr>
      <w:r>
        <w:rPr>
          <w:rFonts w:cs="宋体"/>
          <w:color w:val="auto"/>
          <w:highlight w:val="none"/>
        </w:rPr>
        <w:t>采购需求：</w:t>
      </w:r>
    </w:p>
    <w:p w14:paraId="0D5B6573">
      <w:pPr>
        <w:pStyle w:val="19"/>
        <w:spacing w:before="75" w:beforeAutospacing="0" w:after="75" w:afterAutospacing="0"/>
        <w:rPr>
          <w:rFonts w:hint="eastAsia" w:eastAsia="宋体" w:cs="宋体"/>
          <w:color w:val="auto"/>
          <w:highlight w:val="none"/>
          <w:lang w:eastAsia="zh-CN"/>
        </w:rPr>
      </w:pPr>
      <w:r>
        <w:rPr>
          <w:rFonts w:cs="宋体"/>
          <w:color w:val="auto"/>
          <w:highlight w:val="none"/>
        </w:rPr>
        <w:t>标项名称: </w:t>
      </w:r>
      <w:r>
        <w:rPr>
          <w:rFonts w:hint="eastAsia" w:cs="宋体"/>
          <w:color w:val="auto"/>
          <w:highlight w:val="none"/>
          <w:lang w:eastAsia="zh-CN"/>
        </w:rPr>
        <w:t>三门县珠岙镇集镇区块生活垃圾保洁清运服务采购项目</w:t>
      </w:r>
    </w:p>
    <w:p w14:paraId="28683198">
      <w:pPr>
        <w:pStyle w:val="19"/>
        <w:spacing w:before="75" w:beforeAutospacing="0" w:after="75" w:afterAutospacing="0"/>
        <w:rPr>
          <w:rFonts w:hint="default" w:cs="宋体"/>
          <w:color w:val="auto"/>
          <w:highlight w:val="none"/>
        </w:rPr>
      </w:pPr>
      <w:r>
        <w:rPr>
          <w:rFonts w:cs="宋体"/>
          <w:color w:val="auto"/>
          <w:highlight w:val="none"/>
        </w:rPr>
        <w:t>数量: 1</w:t>
      </w:r>
    </w:p>
    <w:p w14:paraId="55FE0768">
      <w:pPr>
        <w:pStyle w:val="19"/>
        <w:spacing w:before="75" w:beforeAutospacing="0" w:after="75" w:afterAutospacing="0"/>
        <w:rPr>
          <w:rFonts w:hint="eastAsia" w:cs="宋体"/>
          <w:color w:val="auto"/>
          <w:highlight w:val="none"/>
          <w:lang w:val="en-US" w:eastAsia="zh-CN"/>
        </w:rPr>
      </w:pPr>
      <w:r>
        <w:rPr>
          <w:rFonts w:cs="宋体"/>
          <w:color w:val="auto"/>
          <w:highlight w:val="none"/>
        </w:rPr>
        <w:t xml:space="preserve">预算金额: </w:t>
      </w:r>
      <w:r>
        <w:rPr>
          <w:rFonts w:hint="eastAsia" w:cs="宋体"/>
          <w:color w:val="auto"/>
          <w:highlight w:val="none"/>
          <w:lang w:val="en-US" w:eastAsia="zh-CN"/>
        </w:rPr>
        <w:t>170万元</w:t>
      </w:r>
    </w:p>
    <w:p w14:paraId="537BD2E6">
      <w:pPr>
        <w:pStyle w:val="19"/>
        <w:spacing w:before="75" w:beforeAutospacing="0" w:after="75" w:afterAutospacing="0"/>
        <w:rPr>
          <w:rFonts w:hint="default" w:cs="宋体"/>
          <w:color w:val="auto"/>
          <w:highlight w:val="none"/>
        </w:rPr>
      </w:pPr>
      <w:r>
        <w:rPr>
          <w:rFonts w:cs="宋体"/>
          <w:color w:val="auto"/>
          <w:highlight w:val="none"/>
        </w:rPr>
        <w:t>简要规格描述或项目基本概况介绍、用途：详见采购需求</w:t>
      </w:r>
    </w:p>
    <w:p w14:paraId="421FA976">
      <w:pPr>
        <w:pStyle w:val="19"/>
        <w:spacing w:before="75" w:beforeAutospacing="0" w:after="75" w:afterAutospacing="0"/>
        <w:rPr>
          <w:rFonts w:hint="default" w:cs="宋体"/>
          <w:color w:val="auto"/>
          <w:highlight w:val="none"/>
        </w:rPr>
      </w:pPr>
      <w:r>
        <w:rPr>
          <w:rFonts w:cs="宋体"/>
          <w:color w:val="auto"/>
          <w:highlight w:val="none"/>
        </w:rPr>
        <w:t>备注：</w:t>
      </w:r>
    </w:p>
    <w:p w14:paraId="1FBD513A">
      <w:pPr>
        <w:pStyle w:val="19"/>
        <w:spacing w:before="75" w:beforeAutospacing="0" w:after="75" w:afterAutospacing="0"/>
        <w:rPr>
          <w:rFonts w:hint="eastAsia" w:cs="宋体" w:asciiTheme="minorEastAsia" w:hAnsiTheme="minorEastAsia" w:eastAsiaTheme="minorEastAsia"/>
          <w:color w:val="auto"/>
          <w:highlight w:val="none"/>
        </w:rPr>
      </w:pPr>
      <w:r>
        <w:rPr>
          <w:rFonts w:cs="宋体"/>
          <w:color w:val="auto"/>
          <w:highlight w:val="none"/>
        </w:rPr>
        <w:t>合同履约期限：</w:t>
      </w:r>
      <w:r>
        <w:rPr>
          <w:rFonts w:hint="eastAsia" w:cs="宋体" w:asciiTheme="minorEastAsia" w:hAnsiTheme="minorEastAsia" w:eastAsiaTheme="minorEastAsia"/>
          <w:color w:val="auto"/>
          <w:highlight w:val="none"/>
        </w:rPr>
        <w:t>合同生效之日起二年。</w:t>
      </w:r>
    </w:p>
    <w:p w14:paraId="1216EF39">
      <w:pPr>
        <w:pStyle w:val="19"/>
        <w:spacing w:before="75" w:beforeAutospacing="0" w:after="75" w:afterAutospacing="0"/>
        <w:rPr>
          <w:rFonts w:hint="default" w:cs="宋体"/>
          <w:color w:val="auto"/>
          <w:highlight w:val="none"/>
        </w:rPr>
      </w:pPr>
      <w:r>
        <w:rPr>
          <w:rFonts w:cs="宋体"/>
          <w:color w:val="auto"/>
          <w:highlight w:val="none"/>
        </w:rPr>
        <w:t>本项目（否）接受联合体投标。</w:t>
      </w:r>
    </w:p>
    <w:p w14:paraId="448FF045">
      <w:pPr>
        <w:tabs>
          <w:tab w:val="left" w:pos="180"/>
          <w:tab w:val="left" w:pos="360"/>
          <w:tab w:val="left" w:pos="540"/>
          <w:tab w:val="left" w:pos="8280"/>
        </w:tabs>
        <w:autoSpaceDE w:val="0"/>
        <w:autoSpaceDN w:val="0"/>
        <w:adjustRightInd w:val="0"/>
        <w:snapToGrid w:val="0"/>
        <w:spacing w:line="500" w:lineRule="exact"/>
        <w:ind w:right="23"/>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二、申请人的资格要求：</w:t>
      </w:r>
    </w:p>
    <w:p w14:paraId="3411116C">
      <w:pPr>
        <w:tabs>
          <w:tab w:val="left" w:pos="180"/>
          <w:tab w:val="left" w:pos="360"/>
          <w:tab w:val="left" w:pos="540"/>
          <w:tab w:val="left" w:pos="8280"/>
        </w:tabs>
        <w:autoSpaceDE w:val="0"/>
        <w:autoSpaceDN w:val="0"/>
        <w:adjustRightInd w:val="0"/>
        <w:snapToGrid w:val="0"/>
        <w:spacing w:line="500" w:lineRule="exact"/>
        <w:ind w:firstLine="540" w:firstLineChars="200"/>
        <w:jc w:val="left"/>
        <w:rPr>
          <w:rFonts w:ascii="宋体" w:hAnsi="宋体"/>
          <w:color w:val="000000" w:themeColor="text1"/>
          <w:sz w:val="24"/>
          <w14:textFill>
            <w14:solidFill>
              <w14:schemeClr w14:val="tx1"/>
            </w14:solidFill>
          </w14:textFill>
        </w:rPr>
      </w:pPr>
      <w:r>
        <w:rPr>
          <w:rFonts w:ascii="Calibri" w:hAnsi="Calibri" w:eastAsia="仿宋" w:cs="Calibri"/>
          <w:color w:val="000000" w:themeColor="text1"/>
          <w:kern w:val="0"/>
          <w:sz w:val="27"/>
          <w:szCs w:val="27"/>
          <w14:textFill>
            <w14:solidFill>
              <w14:schemeClr w14:val="tx1"/>
            </w14:solidFill>
          </w14:textFill>
        </w:rPr>
        <w:t> </w:t>
      </w:r>
      <w:r>
        <w:rPr>
          <w:rFonts w:hint="eastAsia" w:ascii="宋体" w:hAnsi="宋体"/>
          <w:color w:val="000000" w:themeColor="text1"/>
          <w:sz w:val="24"/>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51AC66B2">
      <w:pPr>
        <w:tabs>
          <w:tab w:val="left" w:pos="180"/>
          <w:tab w:val="left" w:pos="360"/>
          <w:tab w:val="left" w:pos="540"/>
          <w:tab w:val="left" w:pos="8280"/>
        </w:tabs>
        <w:autoSpaceDE w:val="0"/>
        <w:autoSpaceDN w:val="0"/>
        <w:adjustRightInd w:val="0"/>
        <w:snapToGrid w:val="0"/>
        <w:spacing w:line="500" w:lineRule="exact"/>
        <w:ind w:firstLine="240" w:firstLineChars="100"/>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2.落实政府采购政策需满足的资格要求：</w:t>
      </w:r>
      <w:r>
        <w:rPr>
          <w:rFonts w:hint="eastAsia" w:ascii="宋体" w:hAnsi="宋体"/>
          <w:color w:val="000000" w:themeColor="text1"/>
          <w:sz w:val="24"/>
          <w:lang w:val="en-US" w:eastAsia="zh-CN"/>
          <w14:textFill>
            <w14:solidFill>
              <w14:schemeClr w14:val="tx1"/>
            </w14:solidFill>
          </w14:textFill>
        </w:rPr>
        <w:t>标项1：供应商为中小企业</w:t>
      </w:r>
    </w:p>
    <w:p w14:paraId="4ADF6370">
      <w:pPr>
        <w:tabs>
          <w:tab w:val="left" w:pos="180"/>
          <w:tab w:val="left" w:pos="360"/>
          <w:tab w:val="left" w:pos="540"/>
          <w:tab w:val="left" w:pos="8280"/>
        </w:tabs>
        <w:autoSpaceDE w:val="0"/>
        <w:autoSpaceDN w:val="0"/>
        <w:adjustRightInd w:val="0"/>
        <w:snapToGrid w:val="0"/>
        <w:spacing w:line="500" w:lineRule="exact"/>
        <w:ind w:right="23"/>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w:t>
      </w:r>
      <w:r>
        <w:rPr>
          <w:rFonts w:hint="eastAsia" w:ascii="宋体" w:hAnsi="宋体"/>
          <w:color w:val="000000" w:themeColor="text1"/>
          <w:sz w:val="24"/>
          <w14:textFill>
            <w14:solidFill>
              <w14:schemeClr w14:val="tx1"/>
            </w14:solidFill>
          </w14:textFill>
        </w:rPr>
        <w:t>3.本项目的特定资格要求：</w:t>
      </w:r>
      <w:r>
        <w:rPr>
          <w:rFonts w:hint="eastAsia" w:ascii="宋体" w:hAnsi="宋体"/>
          <w:color w:val="000000" w:themeColor="text1"/>
          <w:sz w:val="24"/>
          <w:lang w:val="en-US" w:eastAsia="zh-CN"/>
          <w14:textFill>
            <w14:solidFill>
              <w14:schemeClr w14:val="tx1"/>
            </w14:solidFill>
          </w14:textFill>
        </w:rPr>
        <w:t>经营范围中具有环卫保洁服务内容的独立法人企业。</w:t>
      </w:r>
    </w:p>
    <w:p w14:paraId="02B47173">
      <w:pPr>
        <w:tabs>
          <w:tab w:val="left" w:pos="180"/>
          <w:tab w:val="left" w:pos="360"/>
          <w:tab w:val="left" w:pos="540"/>
          <w:tab w:val="left" w:pos="8280"/>
        </w:tabs>
        <w:autoSpaceDE w:val="0"/>
        <w:autoSpaceDN w:val="0"/>
        <w:adjustRightInd w:val="0"/>
        <w:snapToGrid w:val="0"/>
        <w:spacing w:line="500" w:lineRule="exact"/>
        <w:ind w:right="23"/>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三、获取招标文件：</w:t>
      </w:r>
    </w:p>
    <w:p w14:paraId="1B1D507E">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sz w:val="24"/>
        </w:rPr>
        <w:t>时间： /至</w:t>
      </w:r>
      <w:r>
        <w:rPr>
          <w:rFonts w:hint="eastAsia" w:ascii="宋体" w:hAnsi="宋体"/>
          <w:sz w:val="24"/>
          <w:lang w:eastAsia="zh-CN"/>
        </w:rPr>
        <w:t>2025年</w:t>
      </w:r>
      <w:r>
        <w:rPr>
          <w:rFonts w:hint="eastAsia" w:ascii="宋体" w:hAnsi="宋体"/>
          <w:sz w:val="24"/>
          <w:lang w:val="en-US" w:eastAsia="zh-CN"/>
        </w:rPr>
        <w:t>7</w:t>
      </w:r>
      <w:r>
        <w:rPr>
          <w:rFonts w:hint="eastAsia" w:ascii="宋体" w:hAnsi="宋体"/>
          <w:sz w:val="24"/>
          <w:lang w:eastAsia="zh-CN"/>
        </w:rPr>
        <w:t>月</w:t>
      </w:r>
      <w:r>
        <w:rPr>
          <w:rFonts w:hint="eastAsia" w:ascii="宋体" w:hAnsi="宋体"/>
          <w:sz w:val="24"/>
          <w:lang w:val="en-US" w:eastAsia="zh-CN"/>
        </w:rPr>
        <w:t>15</w:t>
      </w:r>
      <w:r>
        <w:rPr>
          <w:rFonts w:hint="eastAsia" w:ascii="宋体" w:hAnsi="宋体"/>
          <w:sz w:val="24"/>
          <w:lang w:eastAsia="zh-CN"/>
        </w:rPr>
        <w:t>日</w:t>
      </w:r>
      <w:r>
        <w:rPr>
          <w:rFonts w:ascii="宋体" w:hAnsi="宋体"/>
          <w:sz w:val="24"/>
        </w:rPr>
        <w:t>，每天上午00:00至12:00</w:t>
      </w:r>
      <w:r>
        <w:rPr>
          <w:rFonts w:hint="eastAsia" w:ascii="宋体" w:hAnsi="宋体"/>
          <w:sz w:val="24"/>
        </w:rPr>
        <w:t>，</w:t>
      </w:r>
      <w:r>
        <w:rPr>
          <w:rFonts w:ascii="宋体" w:hAnsi="宋体"/>
          <w:sz w:val="24"/>
        </w:rPr>
        <w:t>下午12:00至23:59（北京时间，线上获取法定节假日均可，线下获取文件法定节假日除外）</w:t>
      </w:r>
    </w:p>
    <w:p w14:paraId="231DDF02">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ascii="宋体" w:hAnsi="宋体"/>
          <w:sz w:val="24"/>
        </w:rPr>
      </w:pPr>
      <w:r>
        <w:rPr>
          <w:rFonts w:ascii="宋体" w:hAnsi="宋体"/>
          <w:sz w:val="24"/>
        </w:rPr>
        <w:t>地点（网址）：</w:t>
      </w:r>
      <w:r>
        <w:rPr>
          <w:rFonts w:hint="eastAsia" w:ascii="宋体" w:hAnsi="宋体"/>
          <w:sz w:val="24"/>
        </w:rPr>
        <w:t>供应商在</w:t>
      </w:r>
      <w:r>
        <w:rPr>
          <w:rFonts w:ascii="宋体" w:hAnsi="宋体"/>
          <w:sz w:val="24"/>
        </w:rPr>
        <w:t>浙江政府采购</w:t>
      </w:r>
      <w:r>
        <w:rPr>
          <w:rFonts w:hint="eastAsia" w:ascii="宋体" w:hAnsi="宋体"/>
          <w:sz w:val="24"/>
        </w:rPr>
        <w:t>云平台（https://www.zcygov.cn/）网上报名后下载</w:t>
      </w:r>
      <w:r>
        <w:rPr>
          <w:rFonts w:hint="eastAsia" w:ascii="仿宋" w:hAnsi="仿宋"/>
          <w:color w:val="000000"/>
          <w:sz w:val="27"/>
          <w:szCs w:val="27"/>
        </w:rPr>
        <w:t>。</w:t>
      </w:r>
      <w:r>
        <w:rPr>
          <w:rFonts w:ascii="宋体" w:hAnsi="宋体"/>
          <w:sz w:val="24"/>
        </w:rPr>
        <w:t> </w:t>
      </w:r>
    </w:p>
    <w:p w14:paraId="0A94ACEE">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sz w:val="24"/>
        </w:rPr>
        <w:t>方式：</w:t>
      </w:r>
      <w:r>
        <w:rPr>
          <w:rFonts w:hint="eastAsia" w:ascii="宋体" w:hAnsi="宋体"/>
          <w:sz w:val="24"/>
        </w:rPr>
        <w:t>供应商登录政采云平台（https://www.zcygov.cn/）在线申请获取采购文件（进入“项目采购”应用，在获取采购文件菜单中选择项目，申请获取采购文件）</w:t>
      </w:r>
    </w:p>
    <w:p w14:paraId="61C3D000">
      <w:pPr>
        <w:tabs>
          <w:tab w:val="left" w:pos="180"/>
          <w:tab w:val="left" w:pos="360"/>
          <w:tab w:val="left" w:pos="540"/>
          <w:tab w:val="left" w:pos="8280"/>
        </w:tabs>
        <w:autoSpaceDE w:val="0"/>
        <w:autoSpaceDN w:val="0"/>
        <w:adjustRightInd w:val="0"/>
        <w:snapToGrid w:val="0"/>
        <w:spacing w:line="500" w:lineRule="exact"/>
        <w:ind w:firstLine="240" w:firstLineChars="100"/>
        <w:jc w:val="left"/>
        <w:rPr>
          <w:rFonts w:ascii="宋体" w:hAnsi="宋体" w:cs="宋体"/>
          <w:color w:val="000000"/>
          <w:kern w:val="0"/>
          <w:sz w:val="24"/>
        </w:rPr>
      </w:pPr>
      <w:r>
        <w:rPr>
          <w:rFonts w:ascii="宋体" w:hAnsi="宋体"/>
          <w:sz w:val="24"/>
        </w:rPr>
        <w:t> 售价（元）：0</w:t>
      </w:r>
    </w:p>
    <w:p w14:paraId="25782ABE">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四、提交投标文件截止时间、开标时间和地点</w:t>
      </w:r>
    </w:p>
    <w:p w14:paraId="16A0BF5D">
      <w:pPr>
        <w:widowControl/>
        <w:adjustRightInd w:val="0"/>
        <w:snapToGrid w:val="0"/>
        <w:spacing w:line="500" w:lineRule="exact"/>
        <w:jc w:val="left"/>
        <w:rPr>
          <w:rFonts w:ascii="宋体" w:hAnsi="宋体"/>
          <w:sz w:val="24"/>
        </w:rPr>
      </w:pPr>
      <w:r>
        <w:rPr>
          <w:rFonts w:ascii="宋体" w:hAnsi="宋体" w:cs="宋体"/>
          <w:color w:val="000000"/>
          <w:kern w:val="0"/>
          <w:sz w:val="24"/>
        </w:rPr>
        <w:t xml:space="preserve">  </w:t>
      </w:r>
      <w:r>
        <w:rPr>
          <w:rFonts w:ascii="宋体" w:hAnsi="宋体"/>
          <w:sz w:val="24"/>
        </w:rPr>
        <w:t>提交投标文件截止时间：</w:t>
      </w:r>
      <w:r>
        <w:rPr>
          <w:rFonts w:hint="eastAsia" w:ascii="宋体" w:hAnsi="宋体"/>
          <w:sz w:val="24"/>
          <w:lang w:eastAsia="zh-CN"/>
        </w:rPr>
        <w:t>2025年</w:t>
      </w:r>
      <w:r>
        <w:rPr>
          <w:rFonts w:hint="eastAsia" w:ascii="宋体" w:hAnsi="宋体"/>
          <w:sz w:val="24"/>
          <w:lang w:val="en-US" w:eastAsia="zh-CN"/>
        </w:rPr>
        <w:t>7</w:t>
      </w:r>
      <w:r>
        <w:rPr>
          <w:rFonts w:hint="eastAsia" w:ascii="宋体" w:hAnsi="宋体"/>
          <w:sz w:val="24"/>
          <w:lang w:eastAsia="zh-CN"/>
        </w:rPr>
        <w:t>月</w:t>
      </w:r>
      <w:r>
        <w:rPr>
          <w:rFonts w:hint="eastAsia" w:ascii="宋体" w:hAnsi="宋体"/>
          <w:sz w:val="24"/>
          <w:lang w:val="en-US" w:eastAsia="zh-CN"/>
        </w:rPr>
        <w:t>15</w:t>
      </w:r>
      <w:r>
        <w:rPr>
          <w:rFonts w:hint="eastAsia" w:ascii="宋体" w:hAnsi="宋体"/>
          <w:sz w:val="24"/>
          <w:lang w:eastAsia="zh-CN"/>
        </w:rPr>
        <w:t>日</w:t>
      </w:r>
      <w:r>
        <w:rPr>
          <w:rFonts w:hint="eastAsia" w:ascii="宋体" w:hAnsi="宋体"/>
          <w:sz w:val="24"/>
        </w:rPr>
        <w:t>09</w:t>
      </w:r>
      <w:r>
        <w:rPr>
          <w:rFonts w:ascii="宋体" w:hAnsi="宋体"/>
          <w:sz w:val="24"/>
        </w:rPr>
        <w:t>:00（北京时间）</w:t>
      </w:r>
    </w:p>
    <w:p w14:paraId="77E656E1">
      <w:pPr>
        <w:widowControl/>
        <w:adjustRightInd w:val="0"/>
        <w:snapToGrid w:val="0"/>
        <w:spacing w:line="500" w:lineRule="exact"/>
        <w:jc w:val="left"/>
        <w:rPr>
          <w:rFonts w:ascii="宋体" w:hAnsi="宋体"/>
          <w:sz w:val="24"/>
        </w:rPr>
      </w:pPr>
      <w:r>
        <w:rPr>
          <w:rFonts w:ascii="宋体" w:hAnsi="宋体"/>
          <w:sz w:val="24"/>
        </w:rPr>
        <w:t>  投标地点（网址）：</w:t>
      </w:r>
      <w:r>
        <w:rPr>
          <w:rFonts w:hint="eastAsia" w:ascii="宋体" w:hAnsi="宋体"/>
          <w:sz w:val="24"/>
        </w:rPr>
        <w:t>本项目实行网上投标，通过政采云平台</w:t>
      </w:r>
      <w:r>
        <w:rPr>
          <w:rFonts w:ascii="宋体" w:hAnsi="宋体"/>
          <w:sz w:val="24"/>
        </w:rPr>
        <w:t>递交</w:t>
      </w:r>
    </w:p>
    <w:p w14:paraId="727471C4">
      <w:pPr>
        <w:widowControl/>
        <w:adjustRightInd w:val="0"/>
        <w:snapToGrid w:val="0"/>
        <w:spacing w:line="500" w:lineRule="exact"/>
        <w:jc w:val="left"/>
        <w:rPr>
          <w:rFonts w:ascii="宋体" w:hAnsi="宋体"/>
          <w:sz w:val="24"/>
        </w:rPr>
      </w:pPr>
      <w:r>
        <w:rPr>
          <w:rFonts w:ascii="宋体" w:hAnsi="宋体"/>
          <w:sz w:val="24"/>
        </w:rPr>
        <w:t>  开标时间：</w:t>
      </w:r>
      <w:r>
        <w:rPr>
          <w:rFonts w:hint="eastAsia" w:ascii="宋体" w:hAnsi="宋体"/>
          <w:sz w:val="24"/>
          <w:lang w:eastAsia="zh-CN"/>
        </w:rPr>
        <w:t>2025年07月</w:t>
      </w:r>
      <w:r>
        <w:rPr>
          <w:rFonts w:hint="eastAsia" w:ascii="宋体" w:hAnsi="宋体"/>
          <w:sz w:val="24"/>
          <w:lang w:val="en-US" w:eastAsia="zh-CN"/>
        </w:rPr>
        <w:t>15</w:t>
      </w:r>
      <w:r>
        <w:rPr>
          <w:rFonts w:hint="eastAsia" w:ascii="宋体" w:hAnsi="宋体"/>
          <w:sz w:val="24"/>
          <w:lang w:eastAsia="zh-CN"/>
        </w:rPr>
        <w:t>日</w:t>
      </w:r>
      <w:r>
        <w:rPr>
          <w:rFonts w:hint="eastAsia" w:ascii="宋体" w:hAnsi="宋体"/>
          <w:sz w:val="24"/>
        </w:rPr>
        <w:t>09</w:t>
      </w:r>
      <w:r>
        <w:rPr>
          <w:rFonts w:ascii="宋体" w:hAnsi="宋体"/>
          <w:sz w:val="24"/>
        </w:rPr>
        <w:t>:00（北京时间）</w:t>
      </w:r>
    </w:p>
    <w:p w14:paraId="669E6FD9">
      <w:pPr>
        <w:widowControl/>
        <w:adjustRightInd w:val="0"/>
        <w:snapToGrid w:val="0"/>
        <w:spacing w:line="500" w:lineRule="exact"/>
        <w:jc w:val="left"/>
        <w:rPr>
          <w:rFonts w:ascii="宋体" w:hAnsi="宋体"/>
          <w:sz w:val="24"/>
        </w:rPr>
      </w:pPr>
      <w:r>
        <w:rPr>
          <w:rFonts w:ascii="宋体" w:hAnsi="宋体"/>
          <w:sz w:val="24"/>
        </w:rPr>
        <w:t>  开标地点（网址）：三门县</w:t>
      </w:r>
      <w:r>
        <w:rPr>
          <w:rFonts w:hint="eastAsia" w:ascii="宋体" w:hAnsi="宋体"/>
          <w:sz w:val="24"/>
        </w:rPr>
        <w:t>海游街道</w:t>
      </w:r>
      <w:r>
        <w:rPr>
          <w:rFonts w:ascii="宋体" w:hAnsi="宋体"/>
          <w:sz w:val="24"/>
        </w:rPr>
        <w:t>广场路22号交通大楼四楼</w:t>
      </w:r>
    </w:p>
    <w:p w14:paraId="5E7E3ECC">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五、公告期限</w:t>
      </w:r>
      <w:r>
        <w:rPr>
          <w:rFonts w:hint="eastAsia" w:ascii="宋体" w:hAnsi="宋体" w:cs="宋体"/>
          <w:color w:val="000000"/>
          <w:kern w:val="0"/>
          <w:sz w:val="24"/>
        </w:rPr>
        <w:t> </w:t>
      </w:r>
    </w:p>
    <w:p w14:paraId="70130706">
      <w:pPr>
        <w:widowControl/>
        <w:adjustRightInd w:val="0"/>
        <w:snapToGrid w:val="0"/>
        <w:spacing w:line="500" w:lineRule="exact"/>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sz w:val="24"/>
        </w:rPr>
        <w:t>  自本公告发布之日起5个工作日。</w:t>
      </w:r>
    </w:p>
    <w:p w14:paraId="36D40E21">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六、其他补充事宜</w:t>
      </w:r>
    </w:p>
    <w:p w14:paraId="50D7F2C6">
      <w:pPr>
        <w:widowControl/>
        <w:adjustRightInd w:val="0"/>
        <w:snapToGrid w:val="0"/>
        <w:spacing w:line="500" w:lineRule="exact"/>
        <w:ind w:firstLine="420"/>
        <w:jc w:val="left"/>
        <w:rPr>
          <w:rFonts w:ascii="宋体" w:hAnsi="宋体"/>
          <w:sz w:val="24"/>
        </w:rPr>
      </w:pPr>
      <w:r>
        <w:rPr>
          <w:rFonts w:hint="eastAsia" w:ascii="宋体" w:hAnsi="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0DB9207">
      <w:pPr>
        <w:widowControl/>
        <w:adjustRightInd w:val="0"/>
        <w:snapToGrid w:val="0"/>
        <w:spacing w:line="500" w:lineRule="exact"/>
        <w:ind w:firstLine="420"/>
        <w:jc w:val="left"/>
        <w:rPr>
          <w:rFonts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1D1EB9">
      <w:pPr>
        <w:widowControl/>
        <w:adjustRightInd w:val="0"/>
        <w:snapToGrid w:val="0"/>
        <w:spacing w:line="500" w:lineRule="exact"/>
        <w:ind w:firstLine="420"/>
        <w:jc w:val="left"/>
        <w:rPr>
          <w:rFonts w:ascii="宋体" w:hAnsi="宋体"/>
          <w:sz w:val="24"/>
        </w:rPr>
      </w:pPr>
      <w:r>
        <w:rPr>
          <w:rFonts w:hint="eastAsia" w:ascii="宋体" w:hAnsi="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DA5166">
      <w:pPr>
        <w:widowControl/>
        <w:adjustRightInd w:val="0"/>
        <w:snapToGrid w:val="0"/>
        <w:spacing w:line="500" w:lineRule="exact"/>
        <w:ind w:firstLine="420"/>
        <w:jc w:val="left"/>
        <w:rPr>
          <w:rFonts w:ascii="宋体" w:hAnsi="宋体"/>
          <w:sz w:val="24"/>
        </w:rPr>
      </w:pPr>
      <w:r>
        <w:rPr>
          <w:rFonts w:hint="eastAsia" w:ascii="宋体" w:hAnsi="宋体"/>
          <w:sz w:val="24"/>
        </w:rPr>
        <w:t>4.其他事项</w:t>
      </w:r>
    </w:p>
    <w:p w14:paraId="4D4873EF">
      <w:pPr>
        <w:widowControl/>
        <w:adjustRightInd w:val="0"/>
        <w:snapToGrid w:val="0"/>
        <w:spacing w:line="500" w:lineRule="exact"/>
        <w:ind w:firstLine="420"/>
        <w:jc w:val="left"/>
        <w:rPr>
          <w:rFonts w:ascii="宋体" w:hAnsi="宋体"/>
          <w:sz w:val="24"/>
        </w:rPr>
      </w:pPr>
      <w:r>
        <w:rPr>
          <w:rFonts w:hint="eastAsia" w:ascii="宋体" w:hAnsi="宋体"/>
          <w:sz w:val="24"/>
        </w:rPr>
        <w:t>一、投标与开标注意事项：</w:t>
      </w:r>
    </w:p>
    <w:p w14:paraId="421D10A6">
      <w:pPr>
        <w:widowControl/>
        <w:adjustRightInd w:val="0"/>
        <w:snapToGrid w:val="0"/>
        <w:spacing w:line="500" w:lineRule="exact"/>
        <w:ind w:firstLine="420"/>
        <w:jc w:val="left"/>
        <w:rPr>
          <w:rFonts w:ascii="宋体" w:hAnsi="宋体"/>
          <w:sz w:val="24"/>
        </w:rPr>
      </w:pPr>
      <w:r>
        <w:rPr>
          <w:rFonts w:hint="eastAsia" w:ascii="宋体" w:hAnsi="宋体"/>
          <w:sz w:val="24"/>
        </w:rPr>
        <w:t>（1）</w:t>
      </w:r>
      <w:r>
        <w:rPr>
          <w:rFonts w:ascii="宋体" w:hAnsi="宋体"/>
          <w:sz w:val="24"/>
        </w:rPr>
        <w:t>.本项目实行</w:t>
      </w:r>
      <w:r>
        <w:rPr>
          <w:rFonts w:hint="eastAsia" w:ascii="宋体" w:hAnsi="宋体"/>
          <w:sz w:val="24"/>
        </w:rPr>
        <w:t>网上投标，采用电子投标文件。若供应商参与投标，自行承担投标一切费用。</w:t>
      </w:r>
    </w:p>
    <w:p w14:paraId="23E893A3">
      <w:pPr>
        <w:widowControl/>
        <w:adjustRightInd w:val="0"/>
        <w:snapToGrid w:val="0"/>
        <w:spacing w:line="500" w:lineRule="exact"/>
        <w:ind w:firstLine="42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各供应商在开标前应确保成为浙江省政府采购网正式注册入库供应商。</w:t>
      </w:r>
      <w:r>
        <w:rPr>
          <w:rFonts w:hint="eastAsia" w:ascii="宋体" w:hAnsi="宋体" w:cs="宋体"/>
          <w:bCs/>
          <w:sz w:val="24"/>
        </w:rPr>
        <w:t>并完成CA数字证书办理。（办理流程详见本招标公告附件：“政采云CA签章申领操作流程.pdf”）。因未注册入库、未办理CA数字证书等原因造成无法投标或投标失败等后果由供应商自行承担。</w:t>
      </w:r>
      <w:r>
        <w:rPr>
          <w:rFonts w:ascii="宋体" w:hAnsi="宋体"/>
          <w:sz w:val="24"/>
        </w:rPr>
        <w:t>完成CA数字证书办理在资料齐全的情况下预计7个工作日左右，建议</w:t>
      </w:r>
      <w:r>
        <w:rPr>
          <w:rFonts w:hint="eastAsia" w:ascii="宋体" w:hAnsi="宋体"/>
          <w:sz w:val="24"/>
        </w:rPr>
        <w:t>供应商</w:t>
      </w:r>
      <w:r>
        <w:rPr>
          <w:rFonts w:ascii="宋体" w:hAnsi="宋体"/>
          <w:sz w:val="24"/>
        </w:rPr>
        <w:t xml:space="preserve">及时办理。 </w:t>
      </w:r>
    </w:p>
    <w:p w14:paraId="7365CAA2">
      <w:pPr>
        <w:widowControl/>
        <w:adjustRightInd w:val="0"/>
        <w:snapToGrid w:val="0"/>
        <w:spacing w:line="500" w:lineRule="exact"/>
        <w:ind w:firstLine="42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投标文件制作：</w:t>
      </w:r>
    </w:p>
    <w:p w14:paraId="6CFAC310">
      <w:pPr>
        <w:widowControl/>
        <w:adjustRightInd w:val="0"/>
        <w:snapToGrid w:val="0"/>
        <w:spacing w:line="500" w:lineRule="exact"/>
        <w:ind w:firstLine="420"/>
        <w:jc w:val="left"/>
        <w:rPr>
          <w:rFonts w:ascii="宋体" w:hAnsi="宋体" w:cs="宋体"/>
          <w:bCs/>
          <w:sz w:val="24"/>
        </w:rPr>
      </w:pPr>
      <w:r>
        <w:rPr>
          <w:rFonts w:hint="eastAsia" w:ascii="宋体" w:hAnsi="宋体"/>
          <w:sz w:val="24"/>
        </w:rPr>
        <w:t xml:space="preserve"> 3.1、供应商</w:t>
      </w:r>
      <w:r>
        <w:rPr>
          <w:rFonts w:ascii="宋体" w:hAnsi="宋体"/>
          <w:sz w:val="24"/>
        </w:rPr>
        <w:t>应按照本项目招标文件和政采云平台的要求编制、加密并递交投标文件。</w:t>
      </w:r>
      <w:r>
        <w:rPr>
          <w:rFonts w:hint="eastAsia" w:ascii="宋体" w:hAnsi="宋体" w:cs="宋体"/>
          <w:bCs/>
          <w:sz w:val="24"/>
        </w:rPr>
        <w:t>供应商在使用系统进行投标的过程中遇到涉及平台使用的任何问题，可致电政采云平台技术支持热线咨询，联系方式：400-881-7190。</w:t>
      </w:r>
    </w:p>
    <w:p w14:paraId="3D083597">
      <w:pPr>
        <w:widowControl/>
        <w:adjustRightInd w:val="0"/>
        <w:snapToGrid w:val="0"/>
        <w:spacing w:line="500" w:lineRule="exact"/>
        <w:ind w:firstLine="420"/>
        <w:jc w:val="left"/>
        <w:rPr>
          <w:rFonts w:ascii="宋体" w:hAnsi="宋体"/>
          <w:sz w:val="24"/>
        </w:rPr>
      </w:pPr>
      <w:r>
        <w:rPr>
          <w:rFonts w:hint="eastAsia" w:ascii="宋体" w:hAnsi="宋体" w:cs="宋体"/>
          <w:bCs/>
          <w:sz w:val="24"/>
        </w:rPr>
        <w:t>3.2、</w:t>
      </w:r>
      <w:r>
        <w:rPr>
          <w:rFonts w:hint="eastAsia" w:ascii="宋体" w:hAnsi="宋体"/>
          <w:sz w:val="24"/>
        </w:rPr>
        <w:t>供应商</w:t>
      </w:r>
      <w:r>
        <w:rPr>
          <w:rFonts w:hint="eastAsia" w:ascii="宋体" w:hAnsi="宋体" w:cs="宋体"/>
          <w:bCs/>
          <w:sz w:val="24"/>
        </w:rPr>
        <w:t>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p>
    <w:p w14:paraId="00B32A34">
      <w:pPr>
        <w:adjustRightInd w:val="0"/>
        <w:snapToGrid w:val="0"/>
        <w:spacing w:line="500" w:lineRule="exact"/>
        <w:ind w:firstLine="480" w:firstLineChars="200"/>
        <w:rPr>
          <w:rFonts w:ascii="宋体" w:hAnsi="宋体" w:cs="Arial"/>
          <w:b/>
          <w:sz w:val="24"/>
        </w:rPr>
      </w:pPr>
      <w:r>
        <w:rPr>
          <w:rFonts w:hint="eastAsia" w:ascii="宋体" w:hAnsi="宋体"/>
          <w:sz w:val="24"/>
        </w:rPr>
        <w:t>二、</w:t>
      </w:r>
      <w:r>
        <w:rPr>
          <w:rFonts w:hint="eastAsia" w:ascii="宋体" w:hAnsi="宋体"/>
          <w:b/>
          <w:sz w:val="24"/>
        </w:rPr>
        <w:t>供应商</w:t>
      </w:r>
      <w:r>
        <w:rPr>
          <w:rFonts w:ascii="宋体" w:hAnsi="宋体" w:cs="Arial"/>
          <w:b/>
          <w:sz w:val="24"/>
        </w:rPr>
        <w:t>信用信息查询渠道及截止时点、信用信息查询记录和证据留存的具体方式、信用信息的使用规则</w:t>
      </w:r>
      <w:r>
        <w:rPr>
          <w:rFonts w:hint="eastAsia" w:ascii="宋体" w:hAnsi="宋体" w:cs="Arial"/>
          <w:b/>
          <w:sz w:val="24"/>
        </w:rPr>
        <w:t>：</w:t>
      </w:r>
    </w:p>
    <w:p w14:paraId="4C714364">
      <w:pPr>
        <w:adjustRightInd w:val="0"/>
        <w:snapToGrid w:val="0"/>
        <w:spacing w:line="500" w:lineRule="exact"/>
        <w:ind w:firstLine="588" w:firstLineChars="245"/>
        <w:rPr>
          <w:rFonts w:ascii="宋体" w:hAnsi="宋体" w:cs="Arial"/>
          <w:sz w:val="24"/>
        </w:rPr>
      </w:pPr>
      <w:r>
        <w:rPr>
          <w:rFonts w:hint="eastAsia" w:ascii="宋体" w:hAnsi="宋体" w:cs="Arial"/>
          <w:sz w:val="24"/>
        </w:rPr>
        <w:t>1、查询渠道：信用中国（网址：</w:t>
      </w:r>
      <w:r>
        <w:fldChar w:fldCharType="begin"/>
      </w:r>
      <w:r>
        <w:instrText xml:space="preserve"> HYPERLINK "http://www.creditchina.gov.cn" </w:instrText>
      </w:r>
      <w:r>
        <w:fldChar w:fldCharType="separate"/>
      </w:r>
      <w:r>
        <w:rPr>
          <w:rFonts w:ascii="宋体" w:hAnsi="宋体" w:cs="Arial"/>
          <w:sz w:val="24"/>
        </w:rPr>
        <w:t>http://www.creditchina.gov.cn</w:t>
      </w:r>
      <w:r>
        <w:rPr>
          <w:rFonts w:ascii="宋体" w:hAnsi="宋体" w:cs="Arial"/>
          <w:sz w:val="24"/>
        </w:rPr>
        <w:fldChar w:fldCharType="end"/>
      </w:r>
      <w:r>
        <w:rPr>
          <w:rFonts w:hint="eastAsia" w:ascii="宋体" w:hAnsi="宋体" w:cs="Arial"/>
          <w:sz w:val="24"/>
        </w:rPr>
        <w:t>）、中国政府采购网(网址：</w:t>
      </w:r>
      <w:r>
        <w:rPr>
          <w:rFonts w:ascii="宋体" w:hAnsi="宋体" w:cs="Arial"/>
          <w:sz w:val="24"/>
        </w:rPr>
        <w:t>http://www.ccgp.gov.cn</w:t>
      </w:r>
      <w:r>
        <w:rPr>
          <w:rFonts w:hint="eastAsia" w:ascii="宋体" w:hAnsi="宋体" w:cs="Arial"/>
          <w:sz w:val="24"/>
        </w:rPr>
        <w:t>）。</w:t>
      </w:r>
    </w:p>
    <w:p w14:paraId="40A5F0B6">
      <w:pPr>
        <w:adjustRightInd w:val="0"/>
        <w:snapToGrid w:val="0"/>
        <w:spacing w:line="500" w:lineRule="exact"/>
        <w:ind w:firstLine="480" w:firstLineChars="200"/>
        <w:rPr>
          <w:rFonts w:ascii="宋体" w:hAnsi="宋体" w:cs="Arial"/>
          <w:b/>
          <w:bCs/>
          <w:sz w:val="24"/>
          <w:shd w:val="clear" w:color="FFFFFF" w:fill="D9D9D9"/>
        </w:rPr>
      </w:pPr>
      <w:r>
        <w:rPr>
          <w:rFonts w:hint="eastAsia" w:ascii="宋体" w:hAnsi="宋体" w:cs="Arial"/>
          <w:sz w:val="24"/>
        </w:rPr>
        <w:t>2、截止时点：开标后评标前。</w:t>
      </w:r>
    </w:p>
    <w:p w14:paraId="4363C1A9">
      <w:pPr>
        <w:adjustRightInd w:val="0"/>
        <w:snapToGrid w:val="0"/>
        <w:spacing w:line="500" w:lineRule="exact"/>
        <w:ind w:firstLine="480" w:firstLineChars="200"/>
        <w:rPr>
          <w:rFonts w:ascii="宋体" w:hAnsi="宋体" w:cs="Arial"/>
          <w:sz w:val="24"/>
        </w:rPr>
      </w:pPr>
      <w:r>
        <w:rPr>
          <w:rFonts w:hint="eastAsia" w:ascii="宋体" w:hAnsi="宋体" w:cs="Arial"/>
          <w:sz w:val="24"/>
        </w:rPr>
        <w:t>3、</w:t>
      </w:r>
      <w:r>
        <w:rPr>
          <w:rFonts w:ascii="宋体" w:hAnsi="宋体" w:cs="Arial"/>
          <w:sz w:val="24"/>
        </w:rPr>
        <w:t>信用信息查询记录和证据留存的具体方式</w:t>
      </w:r>
      <w:r>
        <w:rPr>
          <w:rFonts w:hint="eastAsia" w:ascii="宋体" w:hAnsi="宋体" w:cs="Arial"/>
          <w:sz w:val="24"/>
        </w:rPr>
        <w:t>：由采购组织机构在规定查询时间内打印信用信息查询记录并归入项目档案。</w:t>
      </w:r>
    </w:p>
    <w:p w14:paraId="7850E66F">
      <w:pPr>
        <w:widowControl/>
        <w:adjustRightInd w:val="0"/>
        <w:snapToGrid w:val="0"/>
        <w:spacing w:line="500" w:lineRule="exact"/>
        <w:ind w:firstLine="420"/>
        <w:jc w:val="left"/>
        <w:rPr>
          <w:rFonts w:ascii="宋体" w:hAnsi="宋体"/>
          <w:sz w:val="24"/>
        </w:rPr>
      </w:pPr>
      <w:r>
        <w:rPr>
          <w:rFonts w:hint="eastAsia" w:ascii="宋体" w:hAnsi="宋体" w:cs="Arial"/>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Arial"/>
          <w:sz w:val="24"/>
        </w:rPr>
        <w:t>将被</w:t>
      </w:r>
      <w:r>
        <w:rPr>
          <w:rFonts w:hint="eastAsia" w:ascii="宋体" w:hAnsi="宋体" w:cs="Arial"/>
          <w:sz w:val="24"/>
        </w:rPr>
        <w:t>拒绝其参与政府采购活动。</w:t>
      </w:r>
    </w:p>
    <w:p w14:paraId="1FE501A1">
      <w:pPr>
        <w:widowControl/>
        <w:adjustRightInd w:val="0"/>
        <w:snapToGrid w:val="0"/>
        <w:spacing w:line="500" w:lineRule="exact"/>
        <w:ind w:firstLine="420"/>
        <w:jc w:val="left"/>
        <w:rPr>
          <w:rFonts w:ascii="宋体" w:hAnsi="宋体" w:cs="Arial"/>
          <w:sz w:val="24"/>
        </w:rPr>
      </w:pPr>
      <w:r>
        <w:rPr>
          <w:rFonts w:hint="eastAsia" w:ascii="宋体" w:hAnsi="宋体" w:cs="Arial"/>
          <w:sz w:val="24"/>
        </w:rPr>
        <w:t>三、相关注意事项：</w:t>
      </w:r>
    </w:p>
    <w:p w14:paraId="27508B87">
      <w:pPr>
        <w:widowControl/>
        <w:adjustRightInd w:val="0"/>
        <w:snapToGrid w:val="0"/>
        <w:spacing w:line="500" w:lineRule="exact"/>
        <w:ind w:firstLine="420"/>
        <w:jc w:val="left"/>
        <w:rPr>
          <w:rFonts w:ascii="宋体" w:hAnsi="宋体" w:cs="Arial"/>
          <w:sz w:val="24"/>
        </w:rPr>
      </w:pPr>
      <w:r>
        <w:rPr>
          <w:rFonts w:hint="eastAsia" w:ascii="宋体" w:hAnsi="宋体" w:cs="Arial"/>
          <w:sz w:val="24"/>
        </w:rPr>
        <w:t> 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14:paraId="7AB9F065">
      <w:pPr>
        <w:spacing w:line="500" w:lineRule="exact"/>
        <w:ind w:firstLine="480" w:firstLineChars="200"/>
        <w:rPr>
          <w:rFonts w:ascii="宋体" w:hAnsi="宋体" w:cs="宋体"/>
          <w:sz w:val="24"/>
        </w:rPr>
      </w:pPr>
      <w:r>
        <w:rPr>
          <w:rFonts w:hint="eastAsia" w:ascii="宋体" w:hAnsi="宋体" w:cs="宋体"/>
          <w:sz w:val="24"/>
        </w:rPr>
        <w:t>2、本项目所有公告发布网站：“浙江省政府采购网”（http:// www.zjzfcg.gov.cn）和“三门县公共资源交易中心网”</w:t>
      </w:r>
    </w:p>
    <w:p w14:paraId="2985F508">
      <w:pPr>
        <w:spacing w:line="500" w:lineRule="exact"/>
        <w:ind w:firstLine="480" w:firstLineChars="200"/>
        <w:rPr>
          <w:rFonts w:ascii="宋体" w:hAnsi="宋体" w:cs="宋体"/>
          <w:sz w:val="24"/>
        </w:rPr>
      </w:pPr>
      <w:r>
        <w:rPr>
          <w:rFonts w:hint="eastAsia" w:ascii="宋体" w:hAnsi="宋体" w:cs="宋体"/>
          <w:sz w:val="24"/>
        </w:rPr>
        <w:t>（http://www.sanmen.gov.cn/col/col1229610743/index.html）。</w:t>
      </w:r>
    </w:p>
    <w:p w14:paraId="50EEC776">
      <w:pPr>
        <w:spacing w:line="500" w:lineRule="exact"/>
        <w:ind w:firstLine="482" w:firstLineChars="200"/>
        <w:rPr>
          <w:rFonts w:ascii="宋体" w:hAnsi="宋体" w:cs="宋体"/>
          <w:b/>
          <w:bCs/>
          <w:sz w:val="24"/>
        </w:rPr>
      </w:pPr>
      <w:bookmarkStart w:id="7" w:name="_Toc28359085"/>
      <w:bookmarkStart w:id="8" w:name="_Toc35393796"/>
      <w:bookmarkStart w:id="9" w:name="_Toc35393627"/>
      <w:bookmarkStart w:id="10" w:name="_Toc28359008"/>
      <w:r>
        <w:rPr>
          <w:rFonts w:hint="eastAsia" w:ascii="宋体" w:hAnsi="宋体" w:cs="宋体"/>
          <w:b/>
          <w:bCs/>
          <w:sz w:val="24"/>
        </w:rPr>
        <w:t>七、</w:t>
      </w:r>
      <w:bookmarkEnd w:id="7"/>
      <w:bookmarkEnd w:id="8"/>
      <w:bookmarkEnd w:id="9"/>
      <w:bookmarkEnd w:id="10"/>
      <w:r>
        <w:rPr>
          <w:rFonts w:hint="eastAsia" w:ascii="宋体" w:hAnsi="宋体" w:cs="宋体"/>
          <w:b/>
          <w:bCs/>
          <w:sz w:val="24"/>
        </w:rPr>
        <w:t>联系方式</w:t>
      </w:r>
    </w:p>
    <w:p w14:paraId="56D53F4F">
      <w:pPr>
        <w:spacing w:line="500" w:lineRule="exact"/>
        <w:ind w:firstLine="482" w:firstLineChars="200"/>
        <w:rPr>
          <w:rFonts w:ascii="宋体" w:hAnsi="宋体" w:cs="宋体"/>
          <w:b/>
          <w:bCs/>
          <w:sz w:val="24"/>
        </w:rPr>
      </w:pPr>
      <w:r>
        <w:rPr>
          <w:rFonts w:hint="eastAsia" w:ascii="宋体" w:hAnsi="宋体" w:cs="宋体"/>
          <w:b/>
          <w:bCs/>
          <w:sz w:val="24"/>
        </w:rPr>
        <w:t xml:space="preserve">（一）采购人信息（受理招标文件相关质疑及答复） </w:t>
      </w:r>
    </w:p>
    <w:p w14:paraId="244021D0">
      <w:pPr>
        <w:spacing w:line="500" w:lineRule="exact"/>
        <w:ind w:firstLine="480" w:firstLineChars="200"/>
        <w:rPr>
          <w:rFonts w:ascii="宋体" w:hAnsi="宋体" w:cs="宋体"/>
          <w:sz w:val="24"/>
        </w:rPr>
      </w:pPr>
      <w:r>
        <w:rPr>
          <w:rFonts w:hint="eastAsia" w:ascii="宋体" w:hAnsi="宋体" w:cs="宋体"/>
          <w:sz w:val="24"/>
        </w:rPr>
        <w:t>1.采购人信息</w:t>
      </w:r>
    </w:p>
    <w:p w14:paraId="41E60F3F">
      <w:pPr>
        <w:spacing w:line="500" w:lineRule="exact"/>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三门县珠岙镇人民政府</w:t>
      </w:r>
      <w:r>
        <w:rPr>
          <w:rFonts w:hint="eastAsia" w:ascii="宋体" w:hAnsi="宋体" w:cs="宋体"/>
          <w:sz w:val="24"/>
        </w:rPr>
        <w:t> </w:t>
      </w:r>
    </w:p>
    <w:p w14:paraId="53C6C5B8">
      <w:pPr>
        <w:spacing w:line="500" w:lineRule="exact"/>
        <w:ind w:firstLine="480" w:firstLineChars="200"/>
        <w:rPr>
          <w:rFonts w:hint="eastAsia" w:ascii="宋体" w:hAnsi="宋体" w:cs="宋体"/>
          <w:sz w:val="24"/>
          <w:lang w:val="en-US" w:eastAsia="zh-CN"/>
        </w:rPr>
      </w:pPr>
      <w:r>
        <w:rPr>
          <w:rFonts w:hint="eastAsia" w:ascii="宋体" w:hAnsi="宋体" w:cs="宋体"/>
          <w:sz w:val="24"/>
        </w:rPr>
        <w:t>地  址：</w:t>
      </w:r>
      <w:r>
        <w:rPr>
          <w:rFonts w:hint="eastAsia" w:ascii="宋体" w:hAnsi="宋体" w:cs="宋体"/>
          <w:sz w:val="24"/>
          <w:lang w:val="en-US" w:eastAsia="zh-CN"/>
        </w:rPr>
        <w:t>三门县珠岙镇</w:t>
      </w:r>
    </w:p>
    <w:p w14:paraId="2FA1E356">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14:paraId="1D2137EA">
      <w:pPr>
        <w:spacing w:line="5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郑建军</w:t>
      </w:r>
    </w:p>
    <w:p w14:paraId="0D298ED5">
      <w:pPr>
        <w:spacing w:line="50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13736582221</w:t>
      </w:r>
    </w:p>
    <w:p w14:paraId="22935FB0">
      <w:pPr>
        <w:spacing w:line="5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项目质疑联系人：</w:t>
      </w:r>
      <w:r>
        <w:rPr>
          <w:rFonts w:hint="eastAsia" w:ascii="宋体" w:hAnsi="宋体" w:cs="宋体"/>
          <w:color w:val="000000" w:themeColor="text1"/>
          <w:sz w:val="24"/>
          <w:lang w:val="en-US" w:eastAsia="zh-CN"/>
          <w14:textFill>
            <w14:solidFill>
              <w14:schemeClr w14:val="tx1"/>
            </w14:solidFill>
          </w14:textFill>
        </w:rPr>
        <w:t>郑建军</w:t>
      </w:r>
    </w:p>
    <w:p w14:paraId="29EB73CB">
      <w:pPr>
        <w:widowControl/>
        <w:adjustRightInd w:val="0"/>
        <w:snapToGrid w:val="0"/>
        <w:spacing w:line="500" w:lineRule="exact"/>
        <w:ind w:firstLine="480" w:firstLineChars="200"/>
        <w:jc w:val="left"/>
        <w:rPr>
          <w:rFonts w:hint="eastAsia" w:ascii="等线" w:hAnsi="等线" w:eastAsia="宋体" w:cs="Arial"/>
          <w:color w:val="000000" w:themeColor="text1"/>
          <w:sz w:val="24"/>
          <w:lang w:eastAsia="zh-CN"/>
          <w14:textFill>
            <w14:solidFill>
              <w14:schemeClr w14:val="tx1"/>
            </w14:solidFill>
          </w14:textFill>
        </w:rPr>
      </w:pPr>
      <w:r>
        <w:rPr>
          <w:rFonts w:hint="eastAsia" w:ascii="等线" w:hAnsi="等线" w:cs="Arial"/>
          <w:color w:val="000000" w:themeColor="text1"/>
          <w:sz w:val="24"/>
          <w14:textFill>
            <w14:solidFill>
              <w14:schemeClr w14:val="tx1"/>
            </w14:solidFill>
          </w14:textFill>
        </w:rPr>
        <w:t>质疑联系电话</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13736582221</w:t>
      </w:r>
    </w:p>
    <w:p w14:paraId="59E2DA27">
      <w:pPr>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（二）采购组织机构信息</w:t>
      </w:r>
    </w:p>
    <w:p w14:paraId="45C704D5">
      <w:pPr>
        <w:spacing w:line="500" w:lineRule="exact"/>
        <w:ind w:firstLine="480" w:firstLineChars="200"/>
        <w:rPr>
          <w:rFonts w:hint="eastAsia" w:ascii="宋体" w:hAnsi="宋体"/>
          <w:sz w:val="24"/>
          <w:lang w:eastAsia="zh-CN"/>
        </w:rPr>
      </w:pPr>
      <w:r>
        <w:rPr>
          <w:rFonts w:hint="eastAsia" w:ascii="宋体" w:hAnsi="宋体" w:cs="宋体"/>
          <w:sz w:val="24"/>
        </w:rPr>
        <w:t>名 称：</w:t>
      </w:r>
      <w:r>
        <w:rPr>
          <w:rFonts w:hint="eastAsia" w:ascii="宋体" w:hAnsi="宋体"/>
          <w:sz w:val="24"/>
          <w:lang w:eastAsia="zh-CN"/>
        </w:rPr>
        <w:t>台州鸿逸工程管理有限公司</w:t>
      </w:r>
    </w:p>
    <w:p w14:paraId="2505CC23">
      <w:pPr>
        <w:spacing w:line="500" w:lineRule="exact"/>
        <w:ind w:firstLine="480" w:firstLineChars="200"/>
        <w:rPr>
          <w:rFonts w:hint="eastAsia" w:ascii="宋体" w:hAnsi="宋体" w:cs="Arial"/>
          <w:bCs/>
          <w:color w:val="000000"/>
          <w:sz w:val="24"/>
          <w:lang w:val="en-US" w:eastAsia="zh-CN"/>
        </w:rPr>
      </w:pPr>
      <w:r>
        <w:rPr>
          <w:rFonts w:hint="eastAsia" w:ascii="宋体" w:hAnsi="宋体" w:cs="宋体"/>
          <w:sz w:val="24"/>
        </w:rPr>
        <w:t>地 址：</w:t>
      </w:r>
      <w:r>
        <w:rPr>
          <w:rFonts w:hint="eastAsia" w:ascii="宋体" w:hAnsi="宋体" w:cs="Arial"/>
          <w:bCs/>
          <w:color w:val="000000"/>
          <w:sz w:val="24"/>
        </w:rPr>
        <w:t>三门县</w:t>
      </w:r>
      <w:r>
        <w:rPr>
          <w:rFonts w:hint="eastAsia" w:ascii="宋体" w:hAnsi="宋体" w:cs="Arial"/>
          <w:bCs/>
          <w:color w:val="000000"/>
          <w:sz w:val="24"/>
          <w:lang w:val="en-US" w:eastAsia="zh-CN"/>
        </w:rPr>
        <w:t>西区大道75号</w:t>
      </w:r>
    </w:p>
    <w:p w14:paraId="0BDAD72C">
      <w:pPr>
        <w:spacing w:line="500" w:lineRule="exact"/>
        <w:ind w:firstLine="480" w:firstLineChars="200"/>
        <w:rPr>
          <w:rFonts w:hint="eastAsia" w:ascii="宋体" w:hAnsi="宋体" w:cs="宋体"/>
          <w:sz w:val="24"/>
        </w:rPr>
      </w:pPr>
      <w:r>
        <w:rPr>
          <w:rFonts w:hint="eastAsia" w:ascii="宋体" w:hAnsi="宋体" w:cs="宋体"/>
          <w:sz w:val="24"/>
        </w:rPr>
        <w:t>传真：/</w:t>
      </w:r>
    </w:p>
    <w:p w14:paraId="01ADA69E">
      <w:pPr>
        <w:spacing w:line="500" w:lineRule="exact"/>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eastAsia="zh-CN"/>
        </w:rPr>
        <w:t>方婷</w:t>
      </w:r>
      <w:r>
        <w:rPr>
          <w:rFonts w:hint="eastAsia" w:ascii="宋体" w:hAnsi="宋体" w:cs="宋体"/>
          <w:sz w:val="24"/>
        </w:rPr>
        <w:t xml:space="preserve">          </w:t>
      </w:r>
    </w:p>
    <w:p w14:paraId="5336A490">
      <w:pPr>
        <w:spacing w:line="500" w:lineRule="exact"/>
        <w:ind w:firstLine="480" w:firstLineChars="200"/>
        <w:rPr>
          <w:rFonts w:hint="eastAsia" w:ascii="宋体" w:hAnsi="宋体" w:cs="宋体"/>
          <w:sz w:val="24"/>
        </w:rPr>
      </w:pPr>
      <w:r>
        <w:rPr>
          <w:rFonts w:hint="eastAsia" w:ascii="宋体" w:hAnsi="宋体" w:cs="宋体"/>
          <w:sz w:val="24"/>
        </w:rPr>
        <w:t>项目联系方式（询问）：</w:t>
      </w:r>
      <w:r>
        <w:rPr>
          <w:rFonts w:hint="eastAsia" w:ascii="宋体" w:hAnsi="宋体" w:cs="宋体"/>
          <w:sz w:val="24"/>
          <w:lang w:val="en-US" w:eastAsia="zh-CN"/>
        </w:rPr>
        <w:t>15867097350</w:t>
      </w:r>
    </w:p>
    <w:p w14:paraId="2BD1332C">
      <w:pPr>
        <w:spacing w:line="500" w:lineRule="exact"/>
        <w:ind w:firstLine="480" w:firstLineChars="200"/>
        <w:rPr>
          <w:rFonts w:ascii="宋体" w:hAnsi="宋体" w:cs="宋体"/>
          <w:sz w:val="24"/>
        </w:rPr>
      </w:pPr>
      <w:r>
        <w:rPr>
          <w:rFonts w:hint="eastAsia" w:ascii="宋体" w:hAnsi="宋体" w:cs="宋体"/>
          <w:sz w:val="24"/>
        </w:rPr>
        <w:t xml:space="preserve">质疑联系人： </w:t>
      </w:r>
      <w:r>
        <w:rPr>
          <w:rFonts w:hint="eastAsia" w:ascii="宋体" w:hAnsi="宋体" w:cs="宋体"/>
          <w:sz w:val="24"/>
          <w:lang w:val="en-US" w:eastAsia="zh-CN"/>
        </w:rPr>
        <w:t>陈小霞</w:t>
      </w:r>
      <w:r>
        <w:rPr>
          <w:rFonts w:hint="eastAsia" w:ascii="宋体" w:hAnsi="宋体" w:cs="宋体"/>
          <w:sz w:val="24"/>
        </w:rPr>
        <w:t xml:space="preserve">            </w:t>
      </w:r>
    </w:p>
    <w:p w14:paraId="26CE9F9F">
      <w:pPr>
        <w:spacing w:line="500" w:lineRule="exact"/>
        <w:ind w:firstLine="480" w:firstLineChars="200"/>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13968501964</w:t>
      </w:r>
    </w:p>
    <w:p w14:paraId="2A53D327">
      <w:pPr>
        <w:spacing w:line="500" w:lineRule="exact"/>
        <w:ind w:firstLine="241" w:firstLineChars="100"/>
        <w:rPr>
          <w:rFonts w:ascii="宋体" w:hAnsi="宋体" w:cs="宋体"/>
          <w:b/>
          <w:sz w:val="24"/>
        </w:rPr>
      </w:pPr>
      <w:r>
        <w:rPr>
          <w:rFonts w:hint="eastAsia" w:ascii="宋体" w:hAnsi="宋体" w:cs="宋体"/>
          <w:b/>
          <w:sz w:val="24"/>
        </w:rPr>
        <w:t>（三）同级政府采购监管机构</w:t>
      </w:r>
    </w:p>
    <w:p w14:paraId="48779B1A">
      <w:pPr>
        <w:spacing w:line="500" w:lineRule="exact"/>
        <w:ind w:firstLine="480" w:firstLineChars="200"/>
        <w:rPr>
          <w:rFonts w:ascii="宋体" w:hAnsi="宋体" w:cs="宋体"/>
          <w:sz w:val="24"/>
        </w:rPr>
      </w:pPr>
      <w:r>
        <w:rPr>
          <w:rFonts w:hint="eastAsia" w:ascii="宋体" w:hAnsi="宋体" w:cs="宋体"/>
          <w:sz w:val="24"/>
        </w:rPr>
        <w:t>名    称：三门县财政局</w:t>
      </w:r>
    </w:p>
    <w:p w14:paraId="6DD605B9">
      <w:pPr>
        <w:spacing w:line="500" w:lineRule="exact"/>
        <w:ind w:firstLine="480" w:firstLineChars="200"/>
        <w:rPr>
          <w:rFonts w:ascii="宋体" w:hAnsi="宋体" w:cs="宋体"/>
          <w:sz w:val="24"/>
        </w:rPr>
      </w:pPr>
      <w:r>
        <w:rPr>
          <w:rFonts w:hint="eastAsia" w:ascii="宋体" w:hAnsi="宋体" w:cs="宋体"/>
          <w:sz w:val="24"/>
        </w:rPr>
        <w:t>地    址：三门县海游街道湫水大道1号</w:t>
      </w:r>
    </w:p>
    <w:p w14:paraId="7B876A8F">
      <w:pPr>
        <w:spacing w:line="500" w:lineRule="exact"/>
        <w:ind w:firstLine="480" w:firstLineChars="200"/>
        <w:rPr>
          <w:rFonts w:ascii="宋体" w:hAnsi="宋体" w:cs="宋体"/>
          <w:sz w:val="24"/>
        </w:rPr>
      </w:pPr>
      <w:r>
        <w:rPr>
          <w:rFonts w:hint="eastAsia" w:ascii="宋体" w:hAnsi="宋体" w:cs="宋体"/>
          <w:sz w:val="24"/>
        </w:rPr>
        <w:t>传    真：0576-83305830</w:t>
      </w:r>
    </w:p>
    <w:p w14:paraId="0DA28B92">
      <w:pPr>
        <w:spacing w:line="500" w:lineRule="exact"/>
        <w:ind w:firstLine="480" w:firstLineChars="200"/>
        <w:rPr>
          <w:rFonts w:ascii="宋体" w:hAnsi="宋体" w:cs="宋体"/>
          <w:sz w:val="24"/>
        </w:rPr>
      </w:pPr>
      <w:r>
        <w:rPr>
          <w:rFonts w:hint="eastAsia" w:ascii="宋体" w:hAnsi="宋体" w:cs="宋体"/>
          <w:sz w:val="24"/>
        </w:rPr>
        <w:t>联 系 人：三门县财政局</w:t>
      </w:r>
    </w:p>
    <w:p w14:paraId="383E84BB">
      <w:pPr>
        <w:spacing w:line="500" w:lineRule="exact"/>
        <w:ind w:firstLine="480" w:firstLineChars="200"/>
        <w:rPr>
          <w:rFonts w:ascii="宋体" w:hAnsi="宋体" w:cs="宋体"/>
          <w:sz w:val="24"/>
        </w:rPr>
      </w:pPr>
      <w:r>
        <w:rPr>
          <w:rFonts w:hint="eastAsia" w:ascii="宋体" w:hAnsi="宋体" w:cs="宋体"/>
          <w:sz w:val="24"/>
        </w:rPr>
        <w:t>监督投诉电话：0576-83305830</w:t>
      </w:r>
    </w:p>
    <w:p w14:paraId="2F3D725D">
      <w:pPr>
        <w:spacing w:line="500" w:lineRule="exact"/>
        <w:ind w:firstLine="482" w:firstLineChars="200"/>
        <w:rPr>
          <w:rFonts w:ascii="宋体" w:hAnsi="宋体" w:cs="宋体"/>
          <w:b/>
          <w:sz w:val="24"/>
        </w:rPr>
      </w:pPr>
      <w:r>
        <w:rPr>
          <w:rFonts w:hint="eastAsia" w:ascii="宋体" w:hAnsi="宋体" w:cs="宋体"/>
          <w:b/>
          <w:sz w:val="24"/>
        </w:rPr>
        <w:t>（四）政采云平台</w:t>
      </w:r>
    </w:p>
    <w:p w14:paraId="3C94DEF6">
      <w:pPr>
        <w:spacing w:line="500" w:lineRule="exact"/>
        <w:ind w:firstLine="480" w:firstLineChars="200"/>
        <w:rPr>
          <w:rFonts w:ascii="宋体" w:hAnsi="宋体" w:cs="宋体"/>
          <w:sz w:val="24"/>
        </w:rPr>
      </w:pPr>
      <w:r>
        <w:rPr>
          <w:rFonts w:hint="eastAsia" w:ascii="宋体" w:hAnsi="宋体" w:cs="宋体"/>
          <w:sz w:val="24"/>
        </w:rPr>
        <w:t>联系电话：400</w:t>
      </w:r>
      <w:r>
        <w:rPr>
          <w:rFonts w:ascii="宋体" w:hAnsi="宋体" w:cs="宋体"/>
          <w:sz w:val="24"/>
        </w:rPr>
        <w:t>-</w:t>
      </w:r>
      <w:r>
        <w:rPr>
          <w:rFonts w:hint="eastAsia" w:ascii="宋体" w:hAnsi="宋体" w:cs="宋体"/>
          <w:sz w:val="24"/>
        </w:rPr>
        <w:t>881</w:t>
      </w:r>
      <w:r>
        <w:rPr>
          <w:rFonts w:ascii="宋体" w:hAnsi="宋体" w:cs="宋体"/>
          <w:sz w:val="24"/>
        </w:rPr>
        <w:t>-</w:t>
      </w:r>
      <w:r>
        <w:rPr>
          <w:rFonts w:hint="eastAsia" w:ascii="宋体" w:hAnsi="宋体" w:cs="宋体"/>
          <w:sz w:val="24"/>
        </w:rPr>
        <w:t xml:space="preserve">7190 </w:t>
      </w:r>
    </w:p>
    <w:p w14:paraId="2ED11CAE">
      <w:pPr>
        <w:pStyle w:val="21"/>
        <w:jc w:val="right"/>
        <w:rPr>
          <w:rFonts w:hint="eastAsia" w:ascii="宋体" w:hAnsi="宋体" w:cs="宋体"/>
          <w:kern w:val="0"/>
          <w:sz w:val="24"/>
          <w:lang w:eastAsia="zh-CN"/>
        </w:rPr>
      </w:pPr>
      <w:r>
        <w:rPr>
          <w:rFonts w:hint="eastAsia" w:ascii="宋体" w:hAnsi="宋体" w:cs="宋体"/>
          <w:kern w:val="0"/>
          <w:sz w:val="24"/>
          <w:lang w:eastAsia="zh-CN"/>
        </w:rPr>
        <w:t>三门县珠岙镇人民政府</w:t>
      </w:r>
    </w:p>
    <w:p w14:paraId="06F19335">
      <w:pPr>
        <w:pStyle w:val="21"/>
        <w:jc w:val="right"/>
        <w:rPr>
          <w:rFonts w:hint="eastAsia" w:ascii="宋体" w:hAnsi="宋体" w:cs="宋体"/>
          <w:kern w:val="0"/>
          <w:sz w:val="24"/>
          <w:lang w:eastAsia="zh-CN"/>
        </w:rPr>
      </w:pPr>
      <w:r>
        <w:rPr>
          <w:rFonts w:hint="eastAsia" w:ascii="宋体" w:hAnsi="宋体" w:cs="宋体"/>
          <w:kern w:val="0"/>
          <w:sz w:val="24"/>
          <w:lang w:eastAsia="zh-CN"/>
        </w:rPr>
        <w:t>台州鸿逸工程管理有限公司</w:t>
      </w:r>
    </w:p>
    <w:p w14:paraId="7C288A0D">
      <w:pPr>
        <w:pStyle w:val="21"/>
        <w:jc w:val="right"/>
        <w:rPr>
          <w:rFonts w:hint="eastAsia" w:ascii="宋体" w:hAnsi="宋体" w:cs="宋体"/>
          <w:kern w:val="0"/>
          <w:sz w:val="24"/>
        </w:rPr>
      </w:pPr>
      <w:r>
        <w:rPr>
          <w:rFonts w:hint="eastAsia" w:ascii="宋体" w:hAnsi="宋体" w:cs="宋体"/>
          <w:kern w:val="0"/>
          <w:sz w:val="24"/>
          <w:lang w:eastAsia="zh-CN"/>
        </w:rPr>
        <w:t>202</w:t>
      </w:r>
      <w:r>
        <w:rPr>
          <w:rFonts w:hint="eastAsia" w:ascii="宋体" w:hAnsi="宋体" w:cs="宋体"/>
          <w:kern w:val="0"/>
          <w:sz w:val="24"/>
          <w:lang w:val="en-US" w:eastAsia="zh-CN"/>
        </w:rPr>
        <w:t>5</w:t>
      </w:r>
      <w:r>
        <w:rPr>
          <w:rFonts w:hint="eastAsia" w:ascii="宋体" w:hAnsi="宋体" w:cs="宋体"/>
          <w:kern w:val="0"/>
          <w:sz w:val="24"/>
          <w:lang w:eastAsia="zh-CN"/>
        </w:rPr>
        <w:t xml:space="preserve">年 </w:t>
      </w:r>
      <w:r>
        <w:rPr>
          <w:rFonts w:hint="eastAsia" w:ascii="宋体" w:hAnsi="宋体" w:cs="宋体"/>
          <w:kern w:val="0"/>
          <w:sz w:val="24"/>
          <w:lang w:val="en-US" w:eastAsia="zh-CN"/>
        </w:rPr>
        <w:t>6</w:t>
      </w:r>
      <w:r>
        <w:rPr>
          <w:rFonts w:hint="eastAsia" w:ascii="宋体" w:hAnsi="宋体" w:cs="宋体"/>
          <w:kern w:val="0"/>
          <w:sz w:val="24"/>
          <w:lang w:eastAsia="zh-CN"/>
        </w:rPr>
        <w:t>月</w:t>
      </w:r>
      <w:r>
        <w:rPr>
          <w:rFonts w:hint="eastAsia" w:ascii="宋体" w:hAnsi="宋体" w:cs="宋体"/>
          <w:kern w:val="0"/>
          <w:sz w:val="24"/>
          <w:lang w:val="en-US" w:eastAsia="zh-CN"/>
        </w:rPr>
        <w:t>23</w:t>
      </w:r>
      <w:r>
        <w:rPr>
          <w:rFonts w:hint="eastAsia" w:ascii="宋体" w:hAnsi="宋体" w:cs="宋体"/>
          <w:kern w:val="0"/>
          <w:sz w:val="24"/>
        </w:rPr>
        <w:t>日</w:t>
      </w:r>
    </w:p>
    <w:p w14:paraId="73F65D89">
      <w:pPr>
        <w:pStyle w:val="2"/>
        <w:rPr>
          <w:rFonts w:ascii="宋体" w:hAnsi="宋体" w:cs="宋体"/>
          <w:color w:val="auto"/>
          <w:kern w:val="0"/>
          <w:highlight w:val="none"/>
          <w:lang w:bidi="ar"/>
        </w:rPr>
      </w:pPr>
      <w:r>
        <w:rPr>
          <w:rFonts w:ascii="宋体" w:hAnsi="宋体" w:cs="宋体"/>
          <w:color w:val="auto"/>
          <w:kern w:val="0"/>
          <w:highlight w:val="none"/>
          <w:lang w:bidi="ar"/>
        </w:rPr>
        <w:t>    </w:t>
      </w:r>
    </w:p>
    <w:p w14:paraId="17553619">
      <w:pPr>
        <w:pStyle w:val="20"/>
        <w:rPr>
          <w:rFonts w:ascii="宋体" w:hAnsi="宋体" w:cs="宋体"/>
          <w:color w:val="auto"/>
          <w:kern w:val="0"/>
          <w:highlight w:val="none"/>
          <w:lang w:bidi="ar"/>
        </w:rPr>
      </w:pPr>
    </w:p>
    <w:p w14:paraId="05ACFA68">
      <w:pPr>
        <w:pStyle w:val="20"/>
        <w:rPr>
          <w:rFonts w:ascii="宋体" w:hAnsi="宋体" w:cs="宋体"/>
          <w:color w:val="auto"/>
          <w:kern w:val="0"/>
          <w:highlight w:val="none"/>
          <w:lang w:bidi="ar"/>
        </w:rPr>
      </w:pPr>
    </w:p>
    <w:p w14:paraId="2537B1B9">
      <w:pPr>
        <w:pStyle w:val="20"/>
        <w:rPr>
          <w:rFonts w:ascii="宋体" w:hAnsi="宋体" w:cs="宋体"/>
          <w:color w:val="auto"/>
          <w:kern w:val="0"/>
          <w:highlight w:val="none"/>
          <w:lang w:bidi="ar"/>
        </w:rPr>
      </w:pPr>
    </w:p>
    <w:p w14:paraId="45BC503C">
      <w:pPr>
        <w:pStyle w:val="20"/>
        <w:rPr>
          <w:rFonts w:ascii="宋体" w:hAnsi="宋体" w:cs="宋体"/>
          <w:color w:val="auto"/>
          <w:kern w:val="0"/>
          <w:highlight w:val="none"/>
          <w:lang w:bidi="ar"/>
        </w:rPr>
      </w:pPr>
    </w:p>
    <w:p w14:paraId="7D042DC6">
      <w:pPr>
        <w:pStyle w:val="20"/>
        <w:rPr>
          <w:rFonts w:ascii="宋体" w:hAnsi="宋体" w:cs="宋体"/>
          <w:color w:val="auto"/>
          <w:kern w:val="0"/>
          <w:highlight w:val="none"/>
          <w:lang w:bidi="ar"/>
        </w:rPr>
      </w:pPr>
    </w:p>
    <w:p w14:paraId="62F6BA5C">
      <w:pPr>
        <w:pStyle w:val="20"/>
        <w:rPr>
          <w:rFonts w:ascii="宋体" w:hAnsi="宋体" w:cs="宋体"/>
          <w:color w:val="auto"/>
          <w:kern w:val="0"/>
          <w:highlight w:val="none"/>
          <w:lang w:bidi="ar"/>
        </w:rPr>
      </w:pPr>
    </w:p>
    <w:p w14:paraId="53FC5B59">
      <w:pPr>
        <w:pStyle w:val="20"/>
        <w:rPr>
          <w:rFonts w:ascii="宋体" w:hAnsi="宋体" w:cs="宋体"/>
          <w:color w:val="auto"/>
          <w:kern w:val="0"/>
          <w:highlight w:val="none"/>
          <w:lang w:bidi="ar"/>
        </w:rPr>
      </w:pPr>
    </w:p>
    <w:p w14:paraId="3A1190A1">
      <w:pPr>
        <w:pStyle w:val="20"/>
        <w:rPr>
          <w:rFonts w:ascii="宋体" w:hAnsi="宋体" w:cs="宋体"/>
          <w:color w:val="auto"/>
          <w:kern w:val="0"/>
          <w:highlight w:val="none"/>
          <w:lang w:bidi="ar"/>
        </w:rPr>
      </w:pPr>
    </w:p>
    <w:p w14:paraId="65F95BF6">
      <w:pPr>
        <w:pStyle w:val="20"/>
        <w:rPr>
          <w:rFonts w:ascii="宋体" w:hAnsi="宋体" w:cs="宋体"/>
          <w:color w:val="auto"/>
          <w:kern w:val="0"/>
          <w:highlight w:val="none"/>
          <w:lang w:bidi="ar"/>
        </w:rPr>
      </w:pPr>
    </w:p>
    <w:p w14:paraId="656DE63B">
      <w:pPr>
        <w:pStyle w:val="20"/>
        <w:rPr>
          <w:rFonts w:ascii="宋体" w:hAnsi="宋体" w:cs="宋体"/>
          <w:color w:val="auto"/>
          <w:kern w:val="0"/>
          <w:highlight w:val="none"/>
          <w:lang w:bidi="ar"/>
        </w:rPr>
      </w:pPr>
    </w:p>
    <w:p w14:paraId="279AC73F">
      <w:pPr>
        <w:pStyle w:val="20"/>
        <w:rPr>
          <w:rFonts w:ascii="宋体" w:hAnsi="宋体" w:cs="宋体"/>
          <w:color w:val="auto"/>
          <w:kern w:val="0"/>
          <w:highlight w:val="none"/>
          <w:lang w:bidi="ar"/>
        </w:rPr>
      </w:pPr>
    </w:p>
    <w:p w14:paraId="6FB80AB8">
      <w:pPr>
        <w:pStyle w:val="20"/>
        <w:rPr>
          <w:rFonts w:ascii="宋体" w:hAnsi="宋体" w:cs="宋体"/>
          <w:color w:val="auto"/>
          <w:kern w:val="0"/>
          <w:highlight w:val="none"/>
          <w:lang w:bidi="ar"/>
        </w:rPr>
      </w:pPr>
    </w:p>
    <w:p w14:paraId="47AD184B">
      <w:pPr>
        <w:pStyle w:val="20"/>
        <w:rPr>
          <w:rFonts w:ascii="宋体" w:hAnsi="宋体" w:cs="宋体"/>
          <w:color w:val="auto"/>
          <w:kern w:val="0"/>
          <w:highlight w:val="none"/>
          <w:lang w:bidi="ar"/>
        </w:rPr>
      </w:pPr>
    </w:p>
    <w:p w14:paraId="084C5FED">
      <w:pPr>
        <w:pStyle w:val="20"/>
        <w:rPr>
          <w:rFonts w:ascii="宋体" w:hAnsi="宋体" w:cs="宋体"/>
          <w:color w:val="auto"/>
          <w:kern w:val="0"/>
          <w:highlight w:val="none"/>
          <w:lang w:bidi="ar"/>
        </w:rPr>
      </w:pPr>
    </w:p>
    <w:p w14:paraId="79F4DE45">
      <w:pPr>
        <w:pStyle w:val="20"/>
        <w:rPr>
          <w:rFonts w:ascii="宋体" w:hAnsi="宋体" w:cs="宋体"/>
          <w:color w:val="auto"/>
          <w:kern w:val="0"/>
          <w:highlight w:val="none"/>
          <w:lang w:bidi="ar"/>
        </w:rPr>
      </w:pPr>
    </w:p>
    <w:p w14:paraId="42DD3313">
      <w:pPr>
        <w:pStyle w:val="20"/>
        <w:rPr>
          <w:rFonts w:ascii="宋体" w:hAnsi="宋体" w:cs="宋体"/>
          <w:color w:val="auto"/>
          <w:kern w:val="0"/>
          <w:highlight w:val="none"/>
          <w:lang w:bidi="ar"/>
        </w:rPr>
      </w:pPr>
    </w:p>
    <w:p w14:paraId="57E60E3F">
      <w:pPr>
        <w:pStyle w:val="20"/>
        <w:rPr>
          <w:rFonts w:ascii="宋体" w:hAnsi="宋体" w:cs="宋体"/>
          <w:color w:val="auto"/>
          <w:kern w:val="0"/>
          <w:highlight w:val="none"/>
          <w:lang w:bidi="ar"/>
        </w:rPr>
      </w:pPr>
    </w:p>
    <w:p w14:paraId="5532F9F4">
      <w:pPr>
        <w:pStyle w:val="20"/>
        <w:rPr>
          <w:rFonts w:ascii="宋体" w:hAnsi="宋体" w:cs="宋体"/>
          <w:color w:val="auto"/>
          <w:kern w:val="0"/>
          <w:highlight w:val="none"/>
          <w:lang w:bidi="ar"/>
        </w:rPr>
      </w:pPr>
    </w:p>
    <w:p w14:paraId="4B1A917D">
      <w:pPr>
        <w:pStyle w:val="20"/>
        <w:rPr>
          <w:rFonts w:ascii="宋体" w:hAnsi="宋体" w:cs="宋体"/>
          <w:color w:val="auto"/>
          <w:kern w:val="0"/>
          <w:highlight w:val="none"/>
          <w:lang w:bidi="ar"/>
        </w:rPr>
      </w:pPr>
    </w:p>
    <w:p w14:paraId="6831A140">
      <w:pPr>
        <w:pStyle w:val="20"/>
        <w:rPr>
          <w:rFonts w:ascii="宋体" w:hAnsi="宋体" w:cs="宋体"/>
          <w:color w:val="auto"/>
          <w:kern w:val="0"/>
          <w:highlight w:val="none"/>
          <w:lang w:bidi="ar"/>
        </w:rPr>
      </w:pPr>
    </w:p>
    <w:p w14:paraId="53486B79">
      <w:pPr>
        <w:pStyle w:val="20"/>
        <w:rPr>
          <w:rFonts w:ascii="宋体" w:hAnsi="宋体" w:cs="宋体"/>
          <w:color w:val="auto"/>
          <w:kern w:val="0"/>
          <w:highlight w:val="none"/>
          <w:lang w:bidi="ar"/>
        </w:rPr>
      </w:pPr>
    </w:p>
    <w:bookmarkEnd w:id="5"/>
    <w:bookmarkEnd w:id="6"/>
    <w:p w14:paraId="7BF168DD">
      <w:pPr>
        <w:numPr>
          <w:ilvl w:val="0"/>
          <w:numId w:val="4"/>
        </w:numPr>
        <w:spacing w:line="360" w:lineRule="auto"/>
        <w:jc w:val="center"/>
        <w:rPr>
          <w:rFonts w:asciiTheme="minorEastAsia" w:hAnsiTheme="minorEastAsia" w:eastAsiaTheme="minorEastAsia"/>
          <w:b/>
          <w:sz w:val="36"/>
          <w:szCs w:val="36"/>
        </w:rPr>
      </w:pPr>
      <w:bookmarkStart w:id="11" w:name="_Toc25017_WPSOffice_Level1"/>
      <w:r>
        <w:rPr>
          <w:rFonts w:hint="eastAsia" w:asciiTheme="minorEastAsia" w:hAnsiTheme="minorEastAsia" w:eastAsiaTheme="minorEastAsia"/>
          <w:b/>
          <w:sz w:val="36"/>
          <w:szCs w:val="36"/>
        </w:rPr>
        <w:t>投标人须知</w:t>
      </w:r>
      <w:bookmarkEnd w:id="11"/>
    </w:p>
    <w:p w14:paraId="23253EE2">
      <w:pPr>
        <w:numPr>
          <w:ilvl w:val="0"/>
          <w:numId w:val="5"/>
        </w:numPr>
        <w:ind w:firstLine="482" w:firstLineChars="200"/>
      </w:pPr>
      <w:r>
        <w:rPr>
          <w:rFonts w:hint="eastAsia" w:asciiTheme="minorEastAsia" w:hAnsiTheme="minorEastAsia" w:eastAsiaTheme="minorEastAsia"/>
          <w:b/>
          <w:sz w:val="24"/>
        </w:rPr>
        <w:t>前附表</w:t>
      </w:r>
    </w:p>
    <w:tbl>
      <w:tblPr>
        <w:tblStyle w:val="22"/>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756A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6FEC0B">
            <w:pPr>
              <w:spacing w:line="300" w:lineRule="auto"/>
              <w:jc w:val="center"/>
              <w:rPr>
                <w:b/>
                <w:bCs/>
              </w:rPr>
            </w:pPr>
            <w:r>
              <w:rPr>
                <w:rFonts w:hint="eastAsia"/>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C44CA5">
            <w:pPr>
              <w:spacing w:line="300" w:lineRule="auto"/>
              <w:jc w:val="center"/>
              <w:rPr>
                <w:b/>
                <w:bCs/>
              </w:rPr>
            </w:pPr>
            <w:r>
              <w:rPr>
                <w:rFonts w:hint="eastAsia"/>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171CE7">
            <w:pPr>
              <w:spacing w:line="300" w:lineRule="auto"/>
              <w:jc w:val="center"/>
              <w:rPr>
                <w:b/>
                <w:bCs/>
              </w:rPr>
            </w:pPr>
            <w:r>
              <w:rPr>
                <w:rFonts w:hint="eastAsia"/>
                <w:b/>
                <w:bCs/>
              </w:rPr>
              <w:t>本项目的特别规定</w:t>
            </w:r>
          </w:p>
        </w:tc>
      </w:tr>
      <w:tr w14:paraId="154D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C9D98E">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649775">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A41F2A">
            <w:pPr>
              <w:spacing w:line="300" w:lineRule="auto"/>
              <w:ind w:firstLine="420" w:firstLineChars="200"/>
              <w:rPr>
                <w:rFonts w:ascii="宋体" w:hAnsi="宋体" w:cs="宋体"/>
              </w:rPr>
            </w:pPr>
            <w:r>
              <w:rPr>
                <w:rFonts w:hint="eastAsia" w:ascii="宋体" w:hAnsi="宋体" w:cs="宋体"/>
              </w:rPr>
              <w:t>□ 是/☑  否</w:t>
            </w:r>
          </w:p>
        </w:tc>
      </w:tr>
      <w:tr w14:paraId="5037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519756">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9254FB">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6BCA7B">
            <w:pPr>
              <w:spacing w:line="300" w:lineRule="auto"/>
              <w:ind w:firstLine="420" w:firstLineChars="200"/>
              <w:rPr>
                <w:rFonts w:ascii="宋体" w:hAnsi="宋体" w:cs="宋体"/>
              </w:rPr>
            </w:pPr>
            <w:r>
              <w:rPr>
                <w:rFonts w:hint="eastAsia" w:ascii="MS Mincho" w:hAnsi="MS Mincho" w:cs="MS Mincho"/>
              </w:rPr>
              <w:t>□</w:t>
            </w:r>
            <w:r>
              <w:rPr>
                <w:rFonts w:hint="eastAsia" w:ascii="宋体" w:hAnsi="宋体" w:cs="宋体"/>
              </w:rPr>
              <w:t>是（但主体部分不得分包，详见招标需求内容）/☑ 否</w:t>
            </w:r>
          </w:p>
        </w:tc>
      </w:tr>
      <w:tr w14:paraId="0293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639EB8">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B76E3B">
            <w:pPr>
              <w:spacing w:line="300" w:lineRule="auto"/>
              <w:jc w:val="center"/>
              <w:rPr>
                <w:rFonts w:ascii="宋体" w:hAnsi="宋体" w:cs="宋体"/>
              </w:rPr>
            </w:pPr>
            <w:r>
              <w:rPr>
                <w:rFonts w:hint="eastAsia" w:ascii="宋体" w:hAnsi="宋体" w:cs="宋体"/>
              </w:rPr>
              <w:t>答疑会或</w:t>
            </w:r>
          </w:p>
          <w:p w14:paraId="2DA9B3EF">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622674">
            <w:pPr>
              <w:spacing w:line="300" w:lineRule="auto"/>
              <w:ind w:firstLine="420" w:firstLineChars="200"/>
              <w:rPr>
                <w:rFonts w:ascii="宋体" w:hAnsi="宋体" w:cs="宋体"/>
              </w:rPr>
            </w:pPr>
            <w:r>
              <w:rPr>
                <w:rFonts w:hint="eastAsia" w:ascii="宋体" w:hAnsi="宋体" w:cs="宋体"/>
              </w:rPr>
              <w:t>无</w:t>
            </w:r>
          </w:p>
        </w:tc>
      </w:tr>
      <w:tr w14:paraId="5384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9F94CF">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6F70E7">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0BE595">
            <w:pPr>
              <w:spacing w:line="300" w:lineRule="auto"/>
              <w:ind w:firstLine="420" w:firstLineChars="200"/>
              <w:rPr>
                <w:rFonts w:ascii="宋体" w:hAnsi="宋体" w:cs="宋体"/>
              </w:rPr>
            </w:pPr>
            <w:r>
              <w:rPr>
                <w:rFonts w:hint="eastAsia" w:ascii="宋体" w:hAnsi="宋体" w:cs="宋体"/>
              </w:rPr>
              <w:t>请供应商在投标前仔细阅读“政府采购项目电子交易操作指南”。</w:t>
            </w:r>
          </w:p>
          <w:p w14:paraId="7B839ACE">
            <w:pPr>
              <w:spacing w:line="300" w:lineRule="auto"/>
              <w:ind w:firstLine="420" w:firstLineChars="200"/>
              <w:rPr>
                <w:rFonts w:ascii="宋体" w:hAnsi="宋体" w:cs="宋体"/>
              </w:rPr>
            </w:pPr>
            <w:r>
              <w:rPr>
                <w:rFonts w:hint="eastAsia" w:ascii="宋体" w:hAnsi="宋体" w:cs="宋体"/>
              </w:rPr>
              <w:t>1.投标文件的制作：供应商按照本项目招标文件和政采云平台的要求，通过“政采云电子交易客户端”编制、加密并递交投标文件（下载网址：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14:paraId="217FD7A0">
            <w:pPr>
              <w:spacing w:line="300" w:lineRule="auto"/>
              <w:ind w:firstLine="420" w:firstLineChars="200"/>
              <w:rPr>
                <w:rFonts w:ascii="宋体" w:hAnsi="宋体" w:cs="宋体"/>
              </w:rPr>
            </w:pPr>
            <w:r>
              <w:rPr>
                <w:rFonts w:hint="eastAsia" w:ascii="宋体" w:hAnsi="宋体" w:cs="宋体"/>
              </w:rPr>
              <w:t>2.投标：供应商应当在投标截止时间前（开标当天北京时间</w:t>
            </w:r>
            <w:r>
              <w:rPr>
                <w:rFonts w:hint="eastAsia" w:ascii="宋体" w:hAnsi="宋体" w:cs="宋体"/>
                <w:u w:val="single"/>
              </w:rPr>
              <w:t>09:</w:t>
            </w:r>
            <w:r>
              <w:rPr>
                <w:rFonts w:ascii="宋体" w:hAnsi="宋体" w:cs="宋体"/>
                <w:u w:val="single"/>
              </w:rPr>
              <w:t>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14:paraId="7E7C773B">
            <w:pPr>
              <w:spacing w:line="300" w:lineRule="auto"/>
              <w:ind w:firstLine="420" w:firstLineChars="200"/>
              <w:rPr>
                <w:rFonts w:ascii="宋体" w:hAnsi="宋体" w:cs="宋体"/>
              </w:rPr>
            </w:pPr>
            <w:r>
              <w:rPr>
                <w:rFonts w:hint="eastAsia" w:ascii="宋体" w:hAnsi="宋体" w:cs="宋体"/>
              </w:rPr>
              <w:t>3.投标文件解密：供应商应在开标当天北京时间</w:t>
            </w:r>
            <w:r>
              <w:rPr>
                <w:rFonts w:hint="eastAsia" w:ascii="宋体" w:hAnsi="宋体" w:cs="宋体"/>
                <w:u w:val="single"/>
              </w:rPr>
              <w:t>09:</w:t>
            </w:r>
            <w:r>
              <w:rPr>
                <w:rFonts w:ascii="宋体" w:hAnsi="宋体" w:cs="宋体"/>
                <w:u w:val="single"/>
              </w:rPr>
              <w:t>00</w:t>
            </w:r>
            <w:r>
              <w:rPr>
                <w:rFonts w:hint="eastAsia" w:ascii="宋体" w:hAnsi="宋体" w:cs="宋体"/>
              </w:rPr>
              <w:t>至</w:t>
            </w:r>
            <w:r>
              <w:rPr>
                <w:rFonts w:hint="eastAsia" w:ascii="宋体" w:hAnsi="宋体" w:cs="宋体"/>
                <w:u w:val="single"/>
              </w:rPr>
              <w:t>09:</w:t>
            </w:r>
            <w:r>
              <w:rPr>
                <w:rFonts w:ascii="宋体" w:hAnsi="宋体" w:cs="宋体"/>
                <w:u w:val="single"/>
              </w:rPr>
              <w:t>30</w:t>
            </w:r>
            <w:r>
              <w:rPr>
                <w:rFonts w:hint="eastAsia" w:ascii="宋体" w:hAnsi="宋体" w:cs="宋体"/>
              </w:rPr>
              <w:t>完成解密。</w:t>
            </w:r>
          </w:p>
        </w:tc>
      </w:tr>
      <w:tr w14:paraId="24A5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67037B">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81F649">
            <w:pPr>
              <w:spacing w:line="300" w:lineRule="auto"/>
              <w:jc w:val="center"/>
              <w:rPr>
                <w:rFonts w:ascii="宋体" w:hAnsi="宋体" w:cs="宋体"/>
              </w:rPr>
            </w:pPr>
            <w:r>
              <w:rPr>
                <w:rFonts w:hint="eastAsia" w:ascii="宋体" w:hAnsi="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0BDBCE">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备份投标文件是通过政采云电子交易客户端制作投标文件产生的备份文件，请供应商自行妥善保管。</w:t>
            </w:r>
          </w:p>
          <w:p w14:paraId="3D248247">
            <w:pPr>
              <w:spacing w:line="300" w:lineRule="auto"/>
              <w:ind w:firstLine="420" w:firstLineChars="200"/>
              <w:rPr>
                <w:rFonts w:ascii="宋体" w:hAnsi="宋体" w:cs="宋体"/>
              </w:rPr>
            </w:pPr>
            <w:r>
              <w:rPr>
                <w:rFonts w:hint="eastAsia" w:ascii="宋体" w:hAnsi="宋体" w:cs="宋体"/>
              </w:rPr>
              <w:t>1.使用前提：在解密截止时间前，供应商自行在线解密操作失败,又未能及时联系技术人员帮助解密，或者供应商寻求技术人员帮助仍无法完成解密。</w:t>
            </w:r>
          </w:p>
          <w:p w14:paraId="3855CF70">
            <w:pPr>
              <w:spacing w:line="300" w:lineRule="auto"/>
              <w:ind w:firstLine="420" w:firstLineChars="200"/>
              <w:rPr>
                <w:rFonts w:ascii="宋体" w:hAnsi="宋体" w:cs="宋体"/>
              </w:rPr>
            </w:pPr>
            <w:r>
              <w:rPr>
                <w:rFonts w:hint="eastAsia" w:ascii="宋体" w:hAnsi="宋体" w:cs="宋体"/>
              </w:rPr>
              <w:t>2.递交截止时间：开标当天</w:t>
            </w:r>
            <w:r>
              <w:rPr>
                <w:rFonts w:hint="eastAsia" w:ascii="宋体" w:hAnsi="宋体" w:cs="宋体"/>
                <w:u w:val="single"/>
              </w:rPr>
              <w:t>09:</w:t>
            </w:r>
            <w:r>
              <w:rPr>
                <w:rFonts w:ascii="宋体" w:hAnsi="宋体" w:cs="宋体"/>
                <w:u w:val="single"/>
              </w:rPr>
              <w:t>30</w:t>
            </w:r>
            <w:r>
              <w:rPr>
                <w:rFonts w:hint="eastAsia" w:ascii="宋体" w:hAnsi="宋体" w:cs="宋体"/>
              </w:rPr>
              <w:t>（北京时间）。</w:t>
            </w:r>
          </w:p>
          <w:p w14:paraId="0C291438">
            <w:pPr>
              <w:spacing w:line="300" w:lineRule="auto"/>
              <w:ind w:firstLine="420" w:firstLineChars="200"/>
              <w:rPr>
                <w:rFonts w:ascii="宋体" w:hAnsi="宋体" w:cs="宋体"/>
              </w:rPr>
            </w:pPr>
            <w:r>
              <w:rPr>
                <w:rFonts w:hint="eastAsia" w:ascii="宋体" w:hAnsi="宋体" w:cs="宋体"/>
              </w:rPr>
              <w:t>3.投递邮箱：</w:t>
            </w:r>
            <w:r>
              <w:rPr>
                <w:rFonts w:hint="eastAsia" w:ascii="宋体" w:hAnsi="宋体" w:cs="宋体"/>
                <w:kern w:val="0"/>
                <w:szCs w:val="21"/>
              </w:rPr>
              <w:t>供应商须将备份投标文件发送至代理机构电子邮箱（电子邮箱：</w:t>
            </w:r>
            <w:r>
              <w:rPr>
                <w:rFonts w:hint="eastAsia" w:ascii="宋体" w:hAnsi="宋体" w:cs="宋体"/>
                <w:kern w:val="0"/>
                <w:szCs w:val="21"/>
                <w:lang w:eastAsia="zh-CN"/>
              </w:rPr>
              <w:t>965504322</w:t>
            </w:r>
            <w:r>
              <w:rPr>
                <w:rFonts w:hint="eastAsia" w:ascii="宋体" w:hAnsi="宋体" w:cs="宋体"/>
                <w:kern w:val="0"/>
                <w:szCs w:val="21"/>
              </w:rPr>
              <w:t>@qq.com）。</w:t>
            </w:r>
          </w:p>
          <w:p w14:paraId="3F996098">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14:paraId="5AFFE47D">
            <w:pPr>
              <w:spacing w:line="300" w:lineRule="auto"/>
              <w:ind w:firstLine="420" w:firstLineChars="200"/>
              <w:rPr>
                <w:rFonts w:ascii="宋体" w:hAnsi="宋体" w:cs="宋体"/>
              </w:rPr>
            </w:pPr>
            <w:r>
              <w:rPr>
                <w:rFonts w:hint="eastAsia" w:ascii="宋体" w:hAnsi="宋体" w:cs="宋体"/>
              </w:rPr>
              <w:t>5.供应商未按时完成解密的，并符合备份投标文件使用前提的，供应商应提供备份投标文件，否则视为放弃投标。</w:t>
            </w:r>
          </w:p>
        </w:tc>
      </w:tr>
      <w:tr w14:paraId="1838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676468">
            <w:pPr>
              <w:spacing w:line="300" w:lineRule="auto"/>
              <w:jc w:val="center"/>
              <w:rPr>
                <w:rFonts w:ascii="宋体" w:hAnsi="宋体" w:cs="宋体"/>
              </w:rPr>
            </w:pPr>
            <w:r>
              <w:rPr>
                <w:rFonts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719046">
            <w:pPr>
              <w:spacing w:line="300" w:lineRule="auto"/>
              <w:jc w:val="center"/>
              <w:rPr>
                <w:rFonts w:ascii="宋体" w:hAnsi="宋体" w:cs="宋体"/>
              </w:rPr>
            </w:pPr>
            <w:r>
              <w:rPr>
                <w:rFonts w:hint="eastAsia" w:ascii="宋体" w:hAnsi="宋体" w:cs="宋体"/>
              </w:rPr>
              <w:t>投标与开标</w:t>
            </w:r>
          </w:p>
          <w:p w14:paraId="065FE940">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99B250">
            <w:pPr>
              <w:spacing w:line="300" w:lineRule="auto"/>
            </w:pPr>
            <w:r>
              <w:rPr>
                <w:rFonts w:hint="eastAsia"/>
              </w:rPr>
              <w:t>1.本项目实行电子投标，投标人自行承担投标一切费用。</w:t>
            </w:r>
          </w:p>
          <w:p w14:paraId="79BDA7AF">
            <w:pPr>
              <w:spacing w:line="300" w:lineRule="auto"/>
            </w:pPr>
            <w:r>
              <w:rPr>
                <w:rFonts w:hint="eastAsia"/>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14:paraId="219EABF7">
            <w:pPr>
              <w:pStyle w:val="21"/>
              <w:ind w:left="0" w:leftChars="0" w:firstLine="0"/>
            </w:pPr>
            <w:r>
              <w:rPr>
                <w:rFonts w:hint="eastAsia"/>
              </w:rPr>
              <w:t>3.采购组织机构按照采购文件规定的时间通过“政采云平台”组织开启，如未及时按要求完成线上有关操作（如投标文件解密、递交备份投标文件、报价等），导致响应失败等后果由供应商自行承担。</w:t>
            </w:r>
          </w:p>
        </w:tc>
      </w:tr>
      <w:tr w14:paraId="7D6A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6A0B6F">
            <w:pPr>
              <w:spacing w:line="300" w:lineRule="auto"/>
              <w:jc w:val="center"/>
              <w:rPr>
                <w:rFonts w:ascii="宋体" w:hAnsi="宋体" w:cs="宋体"/>
              </w:rPr>
            </w:pPr>
            <w:r>
              <w:rPr>
                <w:rFonts w:hint="eastAsia" w:ascii="宋体" w:hAnsi="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B43A2C">
            <w:pPr>
              <w:spacing w:line="300" w:lineRule="auto"/>
              <w:jc w:val="center"/>
              <w:rPr>
                <w:rFonts w:ascii="宋体" w:hAnsi="宋体" w:cs="宋体"/>
              </w:rPr>
            </w:pPr>
            <w:r>
              <w:rPr>
                <w:rFonts w:hint="eastAsia" w:ascii="宋体" w:hAnsi="宋体" w:cs="宋体"/>
              </w:rPr>
              <w:t>信用信息</w:t>
            </w:r>
          </w:p>
          <w:p w14:paraId="2663FA90">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80BA44">
            <w:pPr>
              <w:spacing w:line="300" w:lineRule="auto"/>
              <w:rPr>
                <w:rFonts w:ascii="宋体" w:hAnsi="宋体" w:cs="宋体"/>
              </w:rPr>
            </w:pPr>
            <w:r>
              <w:rPr>
                <w:rFonts w:hint="eastAsia" w:ascii="宋体" w:hAnsi="宋体" w:cs="宋体"/>
              </w:rPr>
              <w:t>1.信用中国（网址：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14:paraId="59CF54B5">
            <w:pPr>
              <w:spacing w:line="300" w:lineRule="auto"/>
              <w:rPr>
                <w:rFonts w:ascii="宋体" w:hAnsi="宋体" w:cs="宋体"/>
              </w:rPr>
            </w:pPr>
            <w:r>
              <w:rPr>
                <w:rFonts w:hint="eastAsia" w:ascii="宋体" w:hAnsi="宋体" w:cs="宋体"/>
              </w:rPr>
              <w:t>中国政府采购网（网址：</w:t>
            </w:r>
            <w:r>
              <w:fldChar w:fldCharType="begin"/>
            </w:r>
            <w:r>
              <w:instrText xml:space="preserve"> HYPERLINK "http://www.ccgp.gov.cn)" </w:instrText>
            </w:r>
            <w:r>
              <w:fldChar w:fldCharType="separate"/>
            </w:r>
            <w:r>
              <w:rPr>
                <w:rFonts w:hint="eastAsia" w:ascii="宋体" w:hAnsi="宋体" w:cs="宋体"/>
              </w:rPr>
              <w:t>http://www.ccgp.gov.cn)</w:t>
            </w:r>
            <w:r>
              <w:rPr>
                <w:rFonts w:hint="eastAsia" w:ascii="宋体" w:hAnsi="宋体" w:cs="宋体"/>
              </w:rPr>
              <w:fldChar w:fldCharType="end"/>
            </w:r>
          </w:p>
          <w:p w14:paraId="498C7B99">
            <w:pPr>
              <w:spacing w:line="300" w:lineRule="auto"/>
              <w:rPr>
                <w:rFonts w:ascii="宋体" w:hAnsi="宋体" w:cs="宋体"/>
              </w:rPr>
            </w:pPr>
            <w:r>
              <w:rPr>
                <w:rFonts w:hint="eastAsia" w:ascii="宋体" w:hAnsi="宋体" w:cs="宋体"/>
              </w:rPr>
              <w:t>2.截止时点：开标后评标前。</w:t>
            </w:r>
          </w:p>
          <w:p w14:paraId="2D1A6494">
            <w:pPr>
              <w:spacing w:line="300" w:lineRule="auto"/>
              <w:rPr>
                <w:rFonts w:ascii="宋体" w:hAnsi="宋体" w:cs="宋体"/>
              </w:rPr>
            </w:pPr>
            <w:r>
              <w:rPr>
                <w:rFonts w:hint="eastAsia" w:ascii="宋体" w:hAnsi="宋体" w:cs="宋体"/>
              </w:rPr>
              <w:t>3.信用信息查询记录和证据留存的具体方式：由采购组织机构在规定查询时间内打印信用信息查询记录并归入项目档案。</w:t>
            </w:r>
          </w:p>
          <w:p w14:paraId="538FD833">
            <w:pPr>
              <w:spacing w:line="300" w:lineRule="auto"/>
              <w:rPr>
                <w:rFonts w:ascii="宋体" w:hAnsi="宋体" w:cs="宋体"/>
              </w:rPr>
            </w:pPr>
            <w:r>
              <w:rPr>
                <w:rFonts w:hint="eastAsia" w:ascii="宋体" w:hAnsi="宋体" w:cs="宋体"/>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2FCF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CC096E">
            <w:pPr>
              <w:spacing w:line="300" w:lineRule="auto"/>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457210">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中小企业预留</w:t>
            </w:r>
          </w:p>
          <w:p w14:paraId="4FBD5CC8">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ED8A6A">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根据《政府采购促进中小企业发展管理办法》财库〔2020〕46号文件的规定，本项目(</w:t>
            </w:r>
            <w:r>
              <w:rPr>
                <w:rFonts w:hint="eastAsia" w:ascii="宋体" w:hAnsi="宋体" w:cs="宋体"/>
                <w:color w:val="000000" w:themeColor="text1"/>
                <w14:textFill>
                  <w14:solidFill>
                    <w14:schemeClr w14:val="tx1"/>
                  </w14:solidFill>
                </w14:textFill>
              </w:rPr>
              <w:sym w:font="Wingdings 2" w:char="0052"/>
            </w:r>
            <w:r>
              <w:rPr>
                <w:rFonts w:hint="eastAsia" w:ascii="宋体" w:hAnsi="宋体" w:cs="宋体"/>
                <w:color w:val="000000" w:themeColor="text1"/>
                <w14:textFill>
                  <w14:solidFill>
                    <w14:schemeClr w14:val="tx1"/>
                  </w14:solidFill>
                </w14:textFill>
              </w:rPr>
              <w:t>是 /</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否)属于专门面向中小企业采购的项目。</w:t>
            </w:r>
          </w:p>
          <w:p w14:paraId="13FA3609">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在政府采购活动中，投标人提供的货物、工程或者服务符合下列情形的，享受《政府采购促进中小企业发展管理办法》【财库（2020）46号】的中小企业扶持政策： </w:t>
            </w:r>
          </w:p>
          <w:p w14:paraId="3CC12FE4">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1.在货物采购项目中，货物由中小企业制造，即货物由中小企业生产且使用该中小企业商号或者注册商标； </w:t>
            </w:r>
          </w:p>
          <w:p w14:paraId="53069A78">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2.在工程采购项目中，工程由中小企业承建，即工程施工单位为中小企业；小微企业核查渠道：小微企业名录（网址：http://xwqy.gsxt.gov.cn）</w:t>
            </w:r>
          </w:p>
          <w:p w14:paraId="5DB298C0">
            <w:pPr>
              <w:spacing w:line="30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3.在服务采购项目中，服务由中小企业承接，即提供服务的人员为中小企业依照《中华人民共和国劳动合同法》订立劳动合同的从业人员。 </w:t>
            </w:r>
          </w:p>
          <w:p w14:paraId="7AB83947">
            <w:pPr>
              <w:spacing w:line="30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在货物采购项目中，供应商提供的货物既有中小企业制 造货物，也有大型企</w:t>
            </w:r>
            <w:r>
              <w:rPr>
                <w:rFonts w:hint="eastAsia" w:ascii="宋体" w:hAnsi="宋体" w:eastAsia="宋体" w:cs="宋体"/>
                <w:color w:val="000000" w:themeColor="text1"/>
                <w14:textFill>
                  <w14:solidFill>
                    <w14:schemeClr w14:val="tx1"/>
                  </w14:solidFill>
                </w14:textFill>
              </w:rPr>
              <w:t>业制造货物的，不享受本办法规定的中 小企业扶持政策。</w:t>
            </w:r>
          </w:p>
          <w:p w14:paraId="19DF0DFA">
            <w:pPr>
              <w:spacing w:line="300" w:lineRule="auto"/>
              <w:ind w:firstLine="420" w:firstLineChars="200"/>
            </w:pPr>
            <w:r>
              <w:rPr>
                <w:rFonts w:hint="eastAsia" w:ascii="宋体" w:hAnsi="宋体" w:eastAsia="宋体" w:cs="宋体"/>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tc>
      </w:tr>
      <w:tr w14:paraId="3329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D97F06">
            <w:pPr>
              <w:spacing w:line="300" w:lineRule="auto"/>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D69A9B">
            <w:pPr>
              <w:spacing w:line="300" w:lineRule="auto"/>
              <w:jc w:val="center"/>
              <w:rPr>
                <w:rFonts w:ascii="宋体" w:hAnsi="宋体" w:cs="宋体"/>
              </w:rPr>
            </w:pPr>
            <w:r>
              <w:rPr>
                <w:rFonts w:hint="eastAsia" w:ascii="宋体" w:hAnsi="宋体" w:cs="宋体"/>
              </w:rPr>
              <w:t>中小企业</w:t>
            </w:r>
          </w:p>
          <w:p w14:paraId="26D5942A">
            <w:pPr>
              <w:spacing w:line="300" w:lineRule="auto"/>
              <w:jc w:val="center"/>
              <w:rPr>
                <w:rFonts w:ascii="宋体" w:hAnsi="宋体" w:cs="宋体"/>
              </w:rPr>
            </w:pPr>
            <w:r>
              <w:rPr>
                <w:rFonts w:hint="eastAsia" w:ascii="宋体" w:hAnsi="宋体" w:cs="宋体"/>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679FCB">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rPr>
              <w:t>1.项目</w:t>
            </w:r>
            <w:r>
              <w:rPr>
                <w:rFonts w:hint="eastAsia" w:ascii="宋体" w:hAnsi="宋体" w:cs="宋体"/>
                <w:color w:val="000000" w:themeColor="text1"/>
                <w14:textFill>
                  <w14:solidFill>
                    <w14:schemeClr w14:val="tx1"/>
                  </w14:solidFill>
                </w14:textFill>
              </w:rPr>
              <w:t>属性（</w:t>
            </w:r>
            <w:r>
              <w:rPr>
                <w:rFonts w:hint="eastAsia" w:ascii="宋体" w:hAnsi="宋体" w:cs="宋体"/>
                <w:color w:val="000000" w:themeColor="text1"/>
                <w:lang w:val="en-US" w:eastAsia="zh-CN"/>
                <w14:textFill>
                  <w14:solidFill>
                    <w14:schemeClr w14:val="tx1"/>
                  </w14:solidFill>
                </w14:textFill>
              </w:rPr>
              <w:t>服务</w:t>
            </w:r>
            <w:r>
              <w:rPr>
                <w:rFonts w:hint="eastAsia" w:ascii="宋体" w:hAnsi="宋体" w:cs="宋体"/>
                <w:color w:val="000000" w:themeColor="text1"/>
                <w14:textFill>
                  <w14:solidFill>
                    <w14:schemeClr w14:val="tx1"/>
                  </w14:solidFill>
                </w14:textFill>
              </w:rPr>
              <w:t>类）</w:t>
            </w:r>
          </w:p>
          <w:p w14:paraId="0986B253">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2.中小企业划分标准所属行业（具体根据《中小企业划型标准规定》执行）。</w:t>
            </w:r>
          </w:p>
          <w:p w14:paraId="3A77326F">
            <w:pPr>
              <w:spacing w:line="300" w:lineRule="auto"/>
              <w:ind w:firstLine="420" w:firstLineChars="200"/>
              <w:jc w:val="left"/>
              <w:rPr>
                <w:rFonts w:ascii="宋体" w:hAnsi="宋体" w:cs="宋体"/>
              </w:rPr>
            </w:pPr>
            <w:r>
              <w:rPr>
                <w:rFonts w:hint="eastAsia" w:cs="Arial" w:asciiTheme="minorEastAsia" w:hAnsiTheme="minorEastAsia" w:eastAsiaTheme="minorEastAsia"/>
                <w:color w:val="000000" w:themeColor="text1"/>
                <w:szCs w:val="21"/>
                <w:u w:val="single"/>
                <w14:textFill>
                  <w14:solidFill>
                    <w14:schemeClr w14:val="tx1"/>
                  </w14:solidFill>
                </w14:textFill>
              </w:rPr>
              <w:t>采购标的：</w:t>
            </w:r>
            <w:r>
              <w:rPr>
                <w:rFonts w:hint="eastAsia" w:cs="Arial" w:asciiTheme="minorEastAsia" w:hAnsiTheme="minorEastAsia" w:eastAsiaTheme="minorEastAsia"/>
                <w:color w:val="000000" w:themeColor="text1"/>
                <w:szCs w:val="21"/>
                <w:u w:val="single"/>
                <w:lang w:val="zh-CN" w:eastAsia="zh-CN"/>
                <w14:textFill>
                  <w14:solidFill>
                    <w14:schemeClr w14:val="tx1"/>
                  </w14:solidFill>
                </w14:textFill>
              </w:rPr>
              <w:t>三门县珠岙镇集镇区块生活垃圾保洁清运服务采购项目</w:t>
            </w:r>
            <w:r>
              <w:rPr>
                <w:rFonts w:hint="eastAsia" w:cs="Arial" w:asciiTheme="minorEastAsia" w:hAnsiTheme="minorEastAsia" w:eastAsiaTheme="minorEastAsia"/>
                <w:color w:val="000000" w:themeColor="text1"/>
                <w:szCs w:val="21"/>
                <w:u w:val="single"/>
                <w14:textFill>
                  <w14:solidFill>
                    <w14:schemeClr w14:val="tx1"/>
                  </w14:solidFill>
                </w14:textFill>
              </w:rPr>
              <w:t>，所属行业：</w:t>
            </w:r>
            <w:r>
              <w:rPr>
                <w:rFonts w:hint="eastAsia" w:cs="Arial" w:asciiTheme="minorEastAsia" w:hAnsiTheme="minorEastAsia" w:eastAsiaTheme="minorEastAsia"/>
                <w:color w:val="000000" w:themeColor="text1"/>
                <w:szCs w:val="21"/>
                <w:highlight w:val="none"/>
                <w:u w:val="single"/>
                <w:lang w:val="zh-CN" w:eastAsia="zh-CN"/>
                <w14:textFill>
                  <w14:solidFill>
                    <w14:schemeClr w14:val="tx1"/>
                  </w14:solidFill>
                </w14:textFill>
              </w:rPr>
              <w:t>其他未列明行业</w:t>
            </w:r>
            <w:r>
              <w:rPr>
                <w:rFonts w:hint="eastAsia" w:cs="Arial" w:asciiTheme="minorEastAsia" w:hAnsiTheme="minorEastAsia" w:eastAsiaTheme="minorEastAsia"/>
                <w:color w:val="000000" w:themeColor="text1"/>
                <w:szCs w:val="21"/>
                <w:u w:val="single"/>
                <w14:textFill>
                  <w14:solidFill>
                    <w14:schemeClr w14:val="tx1"/>
                  </w14:solidFill>
                </w14:textFill>
              </w:rPr>
              <w:t>。</w:t>
            </w:r>
          </w:p>
        </w:tc>
      </w:tr>
      <w:tr w14:paraId="1A87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214730">
            <w:pPr>
              <w:spacing w:line="300" w:lineRule="auto"/>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0622D5">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EF3696">
            <w:pPr>
              <w:spacing w:line="300" w:lineRule="auto"/>
              <w:rPr>
                <w:rFonts w:ascii="宋体" w:hAnsi="宋体" w:cs="宋体"/>
              </w:rPr>
            </w:pPr>
            <w:r>
              <w:rPr>
                <w:rFonts w:hint="eastAsia" w:ascii="宋体" w:hAnsi="宋体" w:cs="宋体"/>
              </w:rPr>
              <w:t xml:space="preserve"> 政采云平台网上质疑系统。</w:t>
            </w:r>
          </w:p>
        </w:tc>
      </w:tr>
      <w:tr w14:paraId="77DE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088342">
            <w:pPr>
              <w:spacing w:line="300" w:lineRule="auto"/>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0F4A5D">
            <w:pPr>
              <w:spacing w:line="300" w:lineRule="auto"/>
              <w:jc w:val="center"/>
              <w:rPr>
                <w:rFonts w:ascii="宋体" w:hAnsi="宋体" w:cs="宋体"/>
              </w:rPr>
            </w:pPr>
            <w:r>
              <w:rPr>
                <w:rFonts w:hint="eastAsia" w:ascii="宋体" w:hAnsi="宋体" w:cs="宋体"/>
              </w:rPr>
              <w:t>投标保证金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40FE56">
            <w:pPr>
              <w:spacing w:line="300" w:lineRule="auto"/>
              <w:rPr>
                <w:rFonts w:ascii="宋体" w:hAnsi="宋体" w:cs="宋体"/>
              </w:rPr>
            </w:pPr>
            <w:r>
              <w:rPr>
                <w:rFonts w:hint="eastAsia" w:ascii="宋体" w:hAnsi="宋体" w:cs="宋体"/>
              </w:rPr>
              <w:t>无</w:t>
            </w:r>
          </w:p>
        </w:tc>
      </w:tr>
      <w:tr w14:paraId="5351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154856">
            <w:pPr>
              <w:spacing w:line="300" w:lineRule="auto"/>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051EB1">
            <w:pPr>
              <w:spacing w:line="300" w:lineRule="auto"/>
              <w:jc w:val="center"/>
              <w:rPr>
                <w:rFonts w:ascii="宋体" w:hAnsi="宋体" w:cs="宋体"/>
              </w:rPr>
            </w:pPr>
            <w:r>
              <w:rPr>
                <w:rFonts w:hint="eastAsia" w:ascii="宋体" w:hAnsi="宋体" w:cs="宋体"/>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2536BD">
            <w:pPr>
              <w:spacing w:line="300" w:lineRule="auto"/>
              <w:rPr>
                <w:rFonts w:ascii="宋体" w:hAnsi="宋体" w:cs="宋体"/>
              </w:rPr>
            </w:pPr>
            <w:r>
              <w:rPr>
                <w:rFonts w:hint="eastAsia" w:ascii="宋体" w:hAnsi="宋体" w:cs="宋体"/>
              </w:rPr>
              <w:t>无</w:t>
            </w:r>
          </w:p>
        </w:tc>
      </w:tr>
      <w:tr w14:paraId="312C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D8F35A">
            <w:pPr>
              <w:spacing w:line="300" w:lineRule="auto"/>
              <w:jc w:val="center"/>
              <w:rPr>
                <w:rFonts w:ascii="宋体" w:hAnsi="宋体" w:cs="宋体"/>
              </w:rPr>
            </w:pPr>
            <w:r>
              <w:rPr>
                <w:rFonts w:hint="eastAsia" w:ascii="宋体" w:hAnsi="宋体" w:cs="宋体"/>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8566D4">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4838D2">
            <w:pPr>
              <w:spacing w:line="300" w:lineRule="auto"/>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14:paraId="6A0C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85E386">
            <w:pPr>
              <w:spacing w:line="300" w:lineRule="auto"/>
              <w:jc w:val="center"/>
              <w:rPr>
                <w:rFonts w:ascii="宋体" w:hAnsi="宋体" w:cs="宋体"/>
              </w:rPr>
            </w:pPr>
            <w:r>
              <w:rPr>
                <w:rFonts w:hint="eastAsia" w:ascii="宋体" w:hAnsi="宋体" w:cs="宋体"/>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5446AA">
            <w:pPr>
              <w:spacing w:line="300" w:lineRule="auto"/>
              <w:jc w:val="center"/>
              <w:rPr>
                <w:rFonts w:ascii="宋体" w:hAnsi="宋体" w:cs="宋体"/>
                <w:lang w:val="zh-CN"/>
              </w:rPr>
            </w:pPr>
            <w:r>
              <w:rPr>
                <w:rFonts w:hint="eastAsia" w:ascii="宋体" w:hAnsi="宋体" w:cs="宋体"/>
                <w:lang w:val="zh-CN"/>
              </w:rPr>
              <w:t>在线投标响应（电子投标）相关说明</w:t>
            </w:r>
          </w:p>
          <w:p w14:paraId="0C0C7A62">
            <w:pPr>
              <w:spacing w:line="300" w:lineRule="auto"/>
              <w:jc w:val="center"/>
              <w:rPr>
                <w:rFonts w:ascii="宋体" w:hAnsi="宋体" w:cs="宋体"/>
              </w:rPr>
            </w:pP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27F450">
            <w:pPr>
              <w:spacing w:line="300" w:lineRule="auto"/>
              <w:rPr>
                <w:rFonts w:ascii="宋体" w:hAnsi="宋体" w:cs="宋体"/>
              </w:rPr>
            </w:pPr>
            <w:r>
              <w:rPr>
                <w:rFonts w:hint="eastAsia" w:ascii="宋体" w:hAnsi="宋体" w:cs="宋体"/>
              </w:rPr>
              <w:t>①本项目通过“政府采购云平台（</w:t>
            </w:r>
            <w:r>
              <w:fldChar w:fldCharType="begin"/>
            </w:r>
            <w:r>
              <w:instrText xml:space="preserve"> HYPERLINK "http://www.zcygov.cn/" \h </w:instrText>
            </w:r>
            <w:r>
              <w:fldChar w:fldCharType="separate"/>
            </w:r>
            <w:r>
              <w:rPr>
                <w:rFonts w:hint="eastAsia" w:ascii="宋体" w:hAnsi="宋体" w:cs="宋体"/>
              </w:rPr>
              <w:t>www.zcygov.cn</w:t>
            </w:r>
            <w:r>
              <w:rPr>
                <w:rFonts w:hint="eastAsia" w:ascii="宋体" w:hAnsi="宋体" w:cs="宋体"/>
              </w:rPr>
              <w:fldChar w:fldCharType="end"/>
            </w:r>
            <w:r>
              <w:rPr>
                <w:rFonts w:hint="eastAsia" w:ascii="宋体" w:hAnsi="宋体" w:cs="宋体"/>
              </w:rPr>
              <w:t>）”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6A50275C">
            <w:pPr>
              <w:spacing w:line="300" w:lineRule="auto"/>
              <w:ind w:firstLine="420" w:firstLineChars="200"/>
              <w:rPr>
                <w:rFonts w:ascii="宋体" w:hAnsi="宋体" w:cs="宋体"/>
              </w:rPr>
            </w:pPr>
            <w:r>
              <w:rPr>
                <w:rFonts w:hint="eastAsia" w:ascii="宋体" w:hAnsi="宋体" w:cs="宋体"/>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4DF975FD">
            <w:pPr>
              <w:spacing w:line="300" w:lineRule="auto"/>
              <w:ind w:firstLine="420" w:firstLineChars="200"/>
              <w:rPr>
                <w:rFonts w:ascii="宋体" w:hAnsi="宋体" w:cs="宋体"/>
              </w:rPr>
            </w:pPr>
            <w:r>
              <w:rPr>
                <w:rFonts w:hint="eastAsia" w:ascii="宋体" w:hAnsi="宋体" w:cs="宋体"/>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rPr>
              <w:t>CA 驱动和申领流程</w:t>
            </w:r>
            <w:r>
              <w:rPr>
                <w:rFonts w:hint="eastAsia" w:ascii="宋体" w:hAnsi="宋体" w:cs="宋体"/>
              </w:rPr>
              <w:fldChar w:fldCharType="end"/>
            </w:r>
            <w:r>
              <w:rPr>
                <w:rFonts w:hint="eastAsia" w:ascii="宋体" w:hAnsi="宋体" w:cs="宋体"/>
              </w:rPr>
              <w:t>”进行查阅。</w:t>
            </w:r>
          </w:p>
          <w:p w14:paraId="0731BB0A">
            <w:pPr>
              <w:spacing w:line="300" w:lineRule="auto"/>
              <w:ind w:firstLine="420" w:firstLineChars="200"/>
              <w:rPr>
                <w:rFonts w:ascii="宋体" w:hAnsi="宋体" w:cs="宋体"/>
              </w:rPr>
            </w:pPr>
            <w:r>
              <w:rPr>
                <w:rFonts w:hint="eastAsia" w:ascii="宋体" w:hAnsi="宋体" w:cs="宋体"/>
              </w:rPr>
              <w:t>④供应商通过政府采购云平台电子投标工具制作投标文件，电子投标工具请供应商自行前往浙江省政府采购网下载并安装。</w:t>
            </w:r>
          </w:p>
          <w:p w14:paraId="290047FD">
            <w:pPr>
              <w:spacing w:line="300" w:lineRule="auto"/>
              <w:ind w:firstLine="420" w:firstLineChars="200"/>
              <w:rPr>
                <w:rFonts w:ascii="宋体" w:hAnsi="宋体" w:cs="宋体"/>
              </w:rPr>
            </w:pPr>
            <w:r>
              <w:rPr>
                <w:rFonts w:hint="eastAsia" w:ascii="宋体" w:hAnsi="宋体" w:cs="宋体"/>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4AD9337C">
            <w:pPr>
              <w:spacing w:line="300" w:lineRule="auto"/>
              <w:ind w:firstLine="420" w:firstLineChars="200"/>
              <w:rPr>
                <w:rFonts w:ascii="宋体" w:hAnsi="宋体" w:cs="宋体"/>
              </w:rPr>
            </w:pPr>
            <w:r>
              <w:rPr>
                <w:rFonts w:hint="eastAsia" w:ascii="宋体" w:hAnsi="宋体" w:cs="宋体"/>
              </w:rPr>
              <w:t>⑥本项目需要供应商同时提供备份投标文件。备份投标文件应当在备份投标文件递交截止时间前发送至代理机构电子邮箱（电子邮箱：</w:t>
            </w:r>
            <w:r>
              <w:rPr>
                <w:rFonts w:hint="eastAsia" w:ascii="宋体" w:hAnsi="宋体" w:cs="宋体"/>
                <w:lang w:eastAsia="zh-CN"/>
              </w:rPr>
              <w:t>965504322</w:t>
            </w:r>
            <w:r>
              <w:rPr>
                <w:rFonts w:hint="eastAsia" w:ascii="宋体" w:hAnsi="宋体" w:cs="宋体"/>
              </w:rPr>
              <w:t>@qq.com），逾期发送将被拒收。</w:t>
            </w:r>
          </w:p>
          <w:p w14:paraId="76848E9B">
            <w:pPr>
              <w:spacing w:line="300" w:lineRule="auto"/>
              <w:ind w:firstLine="420" w:firstLineChars="200"/>
              <w:rPr>
                <w:rFonts w:ascii="宋体" w:hAnsi="宋体" w:cs="宋体"/>
              </w:rPr>
            </w:pPr>
            <w:r>
              <w:rPr>
                <w:rFonts w:hint="eastAsia" w:ascii="宋体" w:hAnsi="宋体" w:cs="宋体"/>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14:paraId="7309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56144B">
            <w:pPr>
              <w:spacing w:line="300" w:lineRule="auto"/>
              <w:jc w:val="center"/>
              <w:rPr>
                <w:rFonts w:ascii="宋体" w:hAnsi="宋体" w:cs="宋体"/>
              </w:rPr>
            </w:pPr>
            <w:r>
              <w:rPr>
                <w:rFonts w:hint="eastAsia" w:ascii="宋体" w:hAnsi="宋体" w:cs="宋体"/>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41DAF9">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93C98D">
            <w:pPr>
              <w:spacing w:line="300" w:lineRule="auto"/>
              <w:rPr>
                <w:rFonts w:ascii="宋体" w:hAnsi="宋体" w:cs="宋体"/>
              </w:rPr>
            </w:pPr>
            <w:r>
              <w:rPr>
                <w:rFonts w:hint="eastAsia" w:ascii="宋体" w:hAnsi="宋体" w:cs="宋体"/>
              </w:rPr>
              <w:t>包括电子邮件、信函、传真。</w:t>
            </w:r>
          </w:p>
        </w:tc>
      </w:tr>
      <w:tr w14:paraId="3A63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D44A64">
            <w:pPr>
              <w:spacing w:line="300" w:lineRule="auto"/>
              <w:jc w:val="center"/>
              <w:rPr>
                <w:rFonts w:ascii="宋体" w:hAnsi="宋体" w:cs="宋体"/>
              </w:rPr>
            </w:pPr>
            <w:r>
              <w:rPr>
                <w:rFonts w:hint="eastAsia" w:ascii="宋体" w:hAnsi="宋体" w:cs="宋体"/>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9640FB">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39291B">
            <w:pPr>
              <w:spacing w:line="300" w:lineRule="auto"/>
              <w:rPr>
                <w:rFonts w:ascii="宋体" w:hAnsi="宋体" w:cs="宋体"/>
              </w:rPr>
            </w:pPr>
            <w:r>
              <w:rPr>
                <w:rFonts w:hint="eastAsia" w:ascii="宋体" w:hAnsi="宋体" w:cs="宋体"/>
              </w:rPr>
              <w:t>本招标文件解释权属于采购人和采购组织机构。</w:t>
            </w:r>
          </w:p>
        </w:tc>
      </w:tr>
      <w:tr w14:paraId="53FE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185C46">
            <w:pPr>
              <w:spacing w:line="300" w:lineRule="auto"/>
              <w:jc w:val="center"/>
              <w:rPr>
                <w:rFonts w:ascii="宋体" w:hAnsi="宋体" w:cs="宋体"/>
              </w:rPr>
            </w:pPr>
            <w:r>
              <w:rPr>
                <w:rFonts w:hint="eastAsia" w:ascii="宋体" w:hAnsi="宋体" w:cs="宋体"/>
              </w:rPr>
              <w:t>18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BB3966">
            <w:pPr>
              <w:spacing w:line="300" w:lineRule="auto"/>
              <w:jc w:val="center"/>
              <w:rPr>
                <w:rFonts w:ascii="宋体" w:hAnsi="宋体" w:cs="宋体"/>
              </w:rPr>
            </w:pPr>
            <w:r>
              <w:rPr>
                <w:rFonts w:hint="eastAsia" w:ascii="宋体" w:hAnsi="宋体" w:cs="宋体"/>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0BD6F3">
            <w:pPr>
              <w:spacing w:line="300" w:lineRule="auto"/>
              <w:rPr>
                <w:rFonts w:ascii="宋体" w:hAnsi="宋体" w:cs="宋体"/>
              </w:rPr>
            </w:pPr>
            <w:r>
              <w:rPr>
                <w:rFonts w:hint="eastAsia" w:ascii="宋体" w:hAnsi="宋体" w:cs="宋体"/>
              </w:rPr>
              <w:t>每标项资格证明文件、商务与技术文件正本1份、副本2份，报价文件正本1份、副本2份。（纸质投标文件中标后提供）</w:t>
            </w:r>
          </w:p>
        </w:tc>
      </w:tr>
      <w:tr w14:paraId="4FE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9ED7B9">
            <w:pPr>
              <w:spacing w:line="300" w:lineRule="auto"/>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F291B5">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CFCE3C">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1、本项目招标代理费为</w:t>
            </w:r>
            <w:r>
              <w:rPr>
                <w:rFonts w:hint="eastAsia" w:ascii="宋体" w:hAnsi="宋体" w:cs="宋体"/>
                <w:color w:val="000000" w:themeColor="text1"/>
                <w:lang w:val="en-US" w:eastAsia="zh-CN"/>
                <w14:textFill>
                  <w14:solidFill>
                    <w14:schemeClr w14:val="tx1"/>
                  </w14:solidFill>
                </w14:textFill>
              </w:rPr>
              <w:t>19800</w:t>
            </w:r>
            <w:r>
              <w:rPr>
                <w:rFonts w:hint="eastAsia" w:ascii="宋体" w:hAnsi="宋体" w:cs="宋体"/>
                <w:color w:val="000000" w:themeColor="text1"/>
                <w14:textFill>
                  <w14:solidFill>
                    <w14:schemeClr w14:val="tx1"/>
                  </w14:solidFill>
                </w14:textFill>
              </w:rPr>
              <w:t>元。由中标供应商支付，在领取中标通知书前付清。本项费用由投标人自行综合考虑。</w:t>
            </w:r>
          </w:p>
        </w:tc>
      </w:tr>
    </w:tbl>
    <w:p w14:paraId="11E82698">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p>
    <w:p w14:paraId="53D30A70">
      <w:pPr>
        <w:rPr>
          <w:rFonts w:asciiTheme="minorEastAsia" w:hAnsiTheme="minorEastAsia" w:eastAsiaTheme="minorEastAsia"/>
          <w:b/>
          <w:color w:val="auto"/>
          <w:sz w:val="24"/>
          <w:highlight w:val="none"/>
        </w:rPr>
      </w:pPr>
    </w:p>
    <w:p w14:paraId="5FF13367">
      <w:pPr>
        <w:pStyle w:val="10"/>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0E432922">
      <w:pPr>
        <w:pStyle w:val="11"/>
        <w:numPr>
          <w:ilvl w:val="0"/>
          <w:numId w:val="6"/>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2C4AD26E">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17041CDB">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4376EBFC">
      <w:pPr>
        <w:numPr>
          <w:ilvl w:val="0"/>
          <w:numId w:val="6"/>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6756C88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5F9CD9FF">
      <w:pPr>
        <w:pStyle w:val="2"/>
        <w:spacing w:line="360" w:lineRule="auto"/>
        <w:ind w:firstLine="480" w:firstLineChars="200"/>
        <w:rPr>
          <w:color w:val="auto"/>
          <w:highlight w:val="none"/>
        </w:rPr>
      </w:pPr>
      <w:r>
        <w:rPr>
          <w:color w:val="auto"/>
          <w:highlight w:val="none"/>
        </w:rPr>
        <w:t>本招标文件仅适用于本次招标公告中所涉及的项目和内容。</w:t>
      </w:r>
    </w:p>
    <w:p w14:paraId="183E73CC">
      <w:pPr>
        <w:snapToGrid w:val="0"/>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4FBC2CB0">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3318923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3AF07A5A">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14:paraId="7242B462">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14:paraId="51DB26AF">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57685C02">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60D5C1E5">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19CCCE3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0F552D1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0D9B98CE">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4.联合体各方中至少应当有一方符合采购人规定的资格要求。由同一资质条件的投标人组成的联合体，应当按照资质等级较低的投标人确定联合体资质等级；</w:t>
      </w:r>
    </w:p>
    <w:p w14:paraId="6E10382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2E4CCF8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78877AF7">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1535CF7E">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7EF5B12A">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1A48315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35281501">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661A3248">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14:paraId="1667AC2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14:paraId="6711B50A">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0EFB63CB">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607F549F">
      <w:pPr>
        <w:snapToGrid w:val="0"/>
        <w:spacing w:line="360" w:lineRule="auto"/>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（七）投标费用</w:t>
      </w:r>
    </w:p>
    <w:p w14:paraId="14D78D5C">
      <w:pPr>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1、不论投标结果如何，供应商均应自行承担所有与投标有关的全部费用（招标文件有相关规定除外）。</w:t>
      </w:r>
    </w:p>
    <w:p w14:paraId="6B55C79E">
      <w:pPr>
        <w:snapToGrid w:val="0"/>
        <w:spacing w:line="360" w:lineRule="auto"/>
        <w:ind w:firstLine="480" w:firstLineChars="200"/>
        <w:jc w:val="left"/>
        <w:rPr>
          <w:color w:val="auto"/>
          <w:highlight w:val="none"/>
        </w:rPr>
      </w:pPr>
      <w:r>
        <w:rPr>
          <w:rFonts w:hint="eastAsia" w:ascii="宋体" w:hAnsi="宋体"/>
          <w:color w:val="auto"/>
          <w:sz w:val="24"/>
          <w:highlight w:val="none"/>
        </w:rPr>
        <w:t>2. 本项目招标代理费共计人民币</w:t>
      </w:r>
      <w:r>
        <w:rPr>
          <w:rFonts w:hint="eastAsia" w:ascii="宋体" w:hAnsi="宋体"/>
          <w:color w:val="auto"/>
          <w:sz w:val="24"/>
          <w:highlight w:val="none"/>
          <w:u w:val="single"/>
          <w:lang w:val="en-US" w:eastAsia="zh-CN"/>
        </w:rPr>
        <w:t>19800</w:t>
      </w:r>
      <w:r>
        <w:rPr>
          <w:rFonts w:hint="eastAsia" w:ascii="宋体" w:hAnsi="宋体"/>
          <w:color w:val="auto"/>
          <w:sz w:val="24"/>
          <w:highlight w:val="none"/>
        </w:rPr>
        <w:t>元，由中标人支付，在领取中标通知书时一次付清。</w:t>
      </w:r>
    </w:p>
    <w:p w14:paraId="1916DCDD">
      <w:pPr>
        <w:pStyle w:val="10"/>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（八）特别说明</w:t>
      </w:r>
    </w:p>
    <w:p w14:paraId="25F6072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投标人投标所使用的资格、信誉、荣誉、业绩与企业认证必须为本法人所拥有且所提供的资料都是真实有效的。投标人投标所使用的采购项目实施人员必须为本法人员工。</w:t>
      </w:r>
    </w:p>
    <w:p w14:paraId="4A27E05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4BAD6F4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本招标文件中关于电子招投标内容、流程如与政采云系统中最新的内容、操作不一致的，以政采云系统中的要求为准。</w:t>
      </w:r>
    </w:p>
    <w:p w14:paraId="09ED182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40B2BC29">
      <w:pP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3A6DE43C">
      <w:pP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7D37CB0E">
      <w:pP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534E392F">
      <w:pP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72451434">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5A2FF250">
      <w:pPr>
        <w:pStyle w:val="7"/>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601755DC">
      <w:pPr>
        <w:snapToGrid w:val="0"/>
        <w:spacing w:line="360" w:lineRule="auto"/>
        <w:ind w:firstLine="480" w:firstLineChars="200"/>
        <w:rPr>
          <w:rFonts w:hint="eastAsia"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7759C240">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32248A08">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（1）投标声明书；（附件1）</w:t>
      </w:r>
    </w:p>
    <w:p w14:paraId="1DD62917">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（2）授权委托书（法定代表人亲自办理投标事宜的，则无需提交)；（附件2）</w:t>
      </w:r>
    </w:p>
    <w:p w14:paraId="3C021C4F">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（3）联合体授权委托书及联合体声明、协议（若项目接受联合体投标时需提供）；</w:t>
      </w:r>
    </w:p>
    <w:p w14:paraId="13597895">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（4）法人或者其他组织的营业执照等证明文件，自然人的身份证明；</w:t>
      </w:r>
    </w:p>
    <w:p w14:paraId="27A891AC">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（5）符合参与政府采购活动的资格条件并且没有税收缴纳、社会保障等方面的失信记录的承诺函；</w:t>
      </w:r>
    </w:p>
    <w:p w14:paraId="322260A0">
      <w:pPr>
        <w:pStyle w:val="21"/>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（6）提供投标截止日前6个月内任意1个月依法缴纳税收和社会保障资金的相关材料。如依法免税或不需要缴纳社会保障资金的，提供相应证明材料（以联合体形式投标时，联合体各方均须满足该条款）。</w:t>
      </w:r>
    </w:p>
    <w:p w14:paraId="43B9198B">
      <w:pPr>
        <w:pStyle w:val="21"/>
        <w:spacing w:after="0" w:line="360" w:lineRule="auto"/>
        <w:ind w:left="0" w:leftChars="0"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（7）提供具有良好的商业信誉和健全的财务会计制度的承诺函（以联合体形式投标时，联合体各方均须满足该条款）。</w:t>
      </w:r>
    </w:p>
    <w:p w14:paraId="613B7D32">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8</w:t>
      </w:r>
      <w:r>
        <w:rPr>
          <w:rFonts w:hint="eastAsia" w:asciiTheme="minorEastAsia" w:hAnsiTheme="minorEastAsia" w:eastAsiaTheme="minorEastAsia"/>
          <w:color w:val="000000" w:themeColor="text1"/>
          <w:kern w:val="0"/>
          <w:sz w:val="24"/>
          <w:szCs w:val="20"/>
          <w14:textFill>
            <w14:solidFill>
              <w14:schemeClr w14:val="tx1"/>
            </w14:solidFill>
          </w14:textFill>
        </w:rPr>
        <w:t>）具备履行合同所必需的设备和专业技术能力的证明材料(根据项目性质提供)；</w:t>
      </w:r>
    </w:p>
    <w:p w14:paraId="548A52F2">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9</w:t>
      </w:r>
      <w:r>
        <w:rPr>
          <w:rFonts w:hint="eastAsia" w:asciiTheme="minorEastAsia" w:hAnsiTheme="minorEastAsia" w:eastAsiaTheme="minorEastAsia"/>
          <w:color w:val="000000" w:themeColor="text1"/>
          <w:kern w:val="0"/>
          <w:sz w:val="24"/>
          <w:szCs w:val="20"/>
          <w14:textFill>
            <w14:solidFill>
              <w14:schemeClr w14:val="tx1"/>
            </w14:solidFill>
          </w14:textFill>
        </w:rPr>
        <w:t>）提供采购公告中符合供应商特定条件的有效资质证书扫描件以及需要说明的其他资料。</w:t>
      </w:r>
    </w:p>
    <w:p w14:paraId="405973B3">
      <w:pPr>
        <w:pStyle w:val="21"/>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（10）参加采购活动前3年内，在经营活动中没有重大违法记录</w:t>
      </w:r>
    </w:p>
    <w:p w14:paraId="40DAF076">
      <w:pPr>
        <w:pStyle w:val="21"/>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（11）信用记录：投标人</w:t>
      </w:r>
      <w:r>
        <w:rPr>
          <w:rFonts w:asciiTheme="minorEastAsia" w:hAnsiTheme="minorEastAsia" w:eastAsiaTheme="minorEastAsia"/>
          <w:color w:val="000000" w:themeColor="text1"/>
          <w:kern w:val="0"/>
          <w:sz w:val="24"/>
          <w:szCs w:val="20"/>
          <w14:textFill>
            <w14:solidFill>
              <w14:schemeClr w14:val="tx1"/>
            </w14:solidFill>
          </w14:textFill>
        </w:rPr>
        <w:t>未被列入“信用中国”失信被执行人或重大税收违法案件当事人名单；</w:t>
      </w:r>
      <w:r>
        <w:rPr>
          <w:rFonts w:hint="eastAsia" w:asciiTheme="minorEastAsia" w:hAnsiTheme="minorEastAsia" w:eastAsiaTheme="minorEastAsia"/>
          <w:color w:val="000000" w:themeColor="text1"/>
          <w:kern w:val="0"/>
          <w:sz w:val="24"/>
          <w:szCs w:val="20"/>
          <w14:textFill>
            <w14:solidFill>
              <w14:schemeClr w14:val="tx1"/>
            </w14:solidFill>
          </w14:textFill>
        </w:rPr>
        <w:t>未</w:t>
      </w:r>
      <w:r>
        <w:rPr>
          <w:rFonts w:asciiTheme="minorEastAsia" w:hAnsiTheme="minorEastAsia" w:eastAsiaTheme="minorEastAsia"/>
          <w:color w:val="000000" w:themeColor="text1"/>
          <w:kern w:val="0"/>
          <w:sz w:val="24"/>
          <w:szCs w:val="20"/>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asciiTheme="minorEastAsia" w:hAnsiTheme="minorEastAsia" w:eastAsiaTheme="minorEastAsia"/>
          <w:color w:val="000000" w:themeColor="text1"/>
          <w:kern w:val="0"/>
          <w:sz w:val="24"/>
          <w:szCs w:val="20"/>
          <w14:textFill>
            <w14:solidFill>
              <w14:schemeClr w14:val="tx1"/>
            </w14:solidFill>
          </w14:textFill>
        </w:rPr>
        <w:t>。</w:t>
      </w:r>
    </w:p>
    <w:p w14:paraId="6A45B328">
      <w:pPr>
        <w:pStyle w:val="21"/>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（12）必须符合法律、行政法规规定的其他条件：</w:t>
      </w:r>
    </w:p>
    <w:p w14:paraId="1A4890F1">
      <w:pPr>
        <w:pStyle w:val="21"/>
        <w:framePr w:hSpace="181" w:wrap="around" w:vAnchor="text" w:hAnchor="text" w:xAlign="center" w:y="1"/>
        <w:suppressOverlap/>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 xml:space="preserve">  1.单位负责人为同一人或者存在直接控股、管理关系的不同供应商，不得同时参加本项目投标。</w:t>
      </w:r>
    </w:p>
    <w:p w14:paraId="5AD9E628">
      <w:pPr>
        <w:pStyle w:val="21"/>
        <w:framePr w:hSpace="181" w:wrap="around" w:vAnchor="text" w:hAnchor="text" w:xAlign="center" w:y="1"/>
        <w:suppressOverlap/>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2.为本项目提供整体设计、规范编制或者项目管理、监理、检测等服务的供应商，不得再参与本项目投标。</w:t>
      </w:r>
    </w:p>
    <w:p w14:paraId="432D4875">
      <w:pPr>
        <w:pStyle w:val="21"/>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3.投标（报价）文件相关承诺要求内容（以联合体形式投标时，联合体各方均须满足该条款）。</w:t>
      </w:r>
    </w:p>
    <w:p w14:paraId="3B28E215">
      <w:pPr>
        <w:pStyle w:val="21"/>
        <w:spacing w:after="0" w:line="360" w:lineRule="auto"/>
        <w:ind w:left="0" w:leftChars="0" w:firstLine="480" w:firstLineChars="200"/>
        <w:rPr>
          <w:rFonts w:hint="eastAsia"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（13）联合体投标：本项目不接受联合体投标。</w:t>
      </w:r>
    </w:p>
    <w:p w14:paraId="0C7E8801">
      <w:pPr>
        <w:pStyle w:val="21"/>
        <w:spacing w:after="0" w:line="360" w:lineRule="auto"/>
        <w:ind w:left="0" w:leftChars="0" w:firstLine="480" w:firstLineChars="200"/>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14</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）落实政府采购政策需满足的资格要求：</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提供</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中小企业、残疾人福利性单位、监狱企业等声明函（附件</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w:t>
      </w:r>
    </w:p>
    <w:p w14:paraId="635E757E">
      <w:pPr>
        <w:snapToGrid w:val="0"/>
        <w:spacing w:line="360" w:lineRule="auto"/>
        <w:ind w:firstLine="482" w:firstLineChars="200"/>
        <w:rPr>
          <w:rFonts w:hint="eastAsia"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6F0D6211">
      <w:pPr>
        <w:widowControl/>
        <w:numPr>
          <w:ilvl w:val="0"/>
          <w:numId w:val="7"/>
        </w:numPr>
        <w:adjustRightInd w:val="0"/>
        <w:snapToGrid w:val="0"/>
        <w:spacing w:line="360" w:lineRule="auto"/>
        <w:ind w:firstLine="640"/>
        <w:jc w:val="both"/>
        <w:rPr>
          <w:rFonts w:ascii="Calibri" w:hAnsi="Calibri" w:eastAsia="宋体" w:cs="Calibri"/>
          <w:color w:val="000000" w:themeColor="text1"/>
          <w:kern w:val="2"/>
          <w:sz w:val="24"/>
          <w:szCs w:val="24"/>
          <w:highlight w:val="none"/>
          <w:lang w:val="en-US" w:eastAsia="zh-CN" w:bidi="ar-SA"/>
          <w14:textFill>
            <w14:solidFill>
              <w14:schemeClr w14:val="tx1"/>
            </w14:solidFill>
          </w14:textFill>
        </w:rPr>
      </w:pPr>
      <w:r>
        <w:rPr>
          <w:rFonts w:hint="eastAsia" w:ascii="Calibri" w:hAnsi="Calibri" w:eastAsia="宋体" w:cs="Calibri"/>
          <w:color w:val="000000" w:themeColor="text1"/>
          <w:kern w:val="2"/>
          <w:sz w:val="24"/>
          <w:szCs w:val="24"/>
          <w:highlight w:val="none"/>
          <w:lang w:val="en-US" w:eastAsia="zh-CN" w:bidi="ar-SA"/>
          <w14:textFill>
            <w14:solidFill>
              <w14:schemeClr w14:val="tx1"/>
            </w14:solidFill>
          </w14:textFill>
        </w:rPr>
        <w:t>投标人情况介绍（人员与技术力量、经营业绩等）；</w:t>
      </w:r>
    </w:p>
    <w:p w14:paraId="2BF1111A">
      <w:pPr>
        <w:widowControl/>
        <w:numPr>
          <w:ilvl w:val="0"/>
          <w:numId w:val="7"/>
        </w:numPr>
        <w:adjustRightInd w:val="0"/>
        <w:snapToGrid w:val="0"/>
        <w:spacing w:line="360" w:lineRule="auto"/>
        <w:ind w:firstLine="640"/>
        <w:jc w:val="both"/>
        <w:rPr>
          <w:rFonts w:ascii="Calibri" w:hAnsi="Calibri" w:eastAsia="宋体" w:cs="Calibri"/>
          <w:color w:val="000000" w:themeColor="text1"/>
          <w:kern w:val="2"/>
          <w:sz w:val="24"/>
          <w:szCs w:val="24"/>
          <w:highlight w:val="none"/>
          <w:lang w:val="en-US" w:eastAsia="zh-CN" w:bidi="ar-SA"/>
          <w14:textFill>
            <w14:solidFill>
              <w14:schemeClr w14:val="tx1"/>
            </w14:solidFill>
          </w14:textFill>
        </w:rPr>
      </w:pPr>
      <w:r>
        <w:rPr>
          <w:rFonts w:hint="eastAsia" w:ascii="Calibri" w:hAnsi="Calibri" w:eastAsia="宋体" w:cs="Calibri"/>
          <w:color w:val="000000" w:themeColor="text1"/>
          <w:kern w:val="2"/>
          <w:sz w:val="24"/>
          <w:szCs w:val="24"/>
          <w:highlight w:val="none"/>
          <w:lang w:val="en-US" w:eastAsia="zh-CN" w:bidi="ar-SA"/>
          <w14:textFill>
            <w14:solidFill>
              <w14:schemeClr w14:val="tx1"/>
            </w14:solidFill>
          </w14:textFill>
        </w:rPr>
        <w:t>技术需求响应表（附件5）；</w:t>
      </w:r>
    </w:p>
    <w:p w14:paraId="05CE8B1E">
      <w:pPr>
        <w:widowControl/>
        <w:numPr>
          <w:ilvl w:val="0"/>
          <w:numId w:val="7"/>
        </w:numPr>
        <w:adjustRightInd w:val="0"/>
        <w:snapToGrid w:val="0"/>
        <w:spacing w:line="360" w:lineRule="auto"/>
        <w:ind w:firstLine="640"/>
        <w:jc w:val="both"/>
        <w:rPr>
          <w:rFonts w:ascii="Calibri" w:hAnsi="Calibri" w:eastAsia="宋体" w:cs="Calibri"/>
          <w:color w:val="000000" w:themeColor="text1"/>
          <w:kern w:val="2"/>
          <w:sz w:val="24"/>
          <w:szCs w:val="24"/>
          <w:highlight w:val="none"/>
          <w:lang w:val="en-US" w:eastAsia="zh-CN" w:bidi="ar-SA"/>
          <w14:textFill>
            <w14:solidFill>
              <w14:schemeClr w14:val="tx1"/>
            </w14:solidFill>
          </w14:textFill>
        </w:rPr>
      </w:pPr>
      <w:r>
        <w:rPr>
          <w:rFonts w:hint="eastAsia" w:ascii="Calibri" w:hAnsi="Calibri" w:eastAsia="宋体" w:cs="Calibri"/>
          <w:color w:val="000000" w:themeColor="text1"/>
          <w:kern w:val="2"/>
          <w:sz w:val="24"/>
          <w:szCs w:val="24"/>
          <w:highlight w:val="none"/>
          <w:lang w:val="en-US" w:eastAsia="zh-CN" w:bidi="ar-SA"/>
          <w14:textFill>
            <w14:solidFill>
              <w14:schemeClr w14:val="tx1"/>
            </w14:solidFill>
          </w14:textFill>
        </w:rPr>
        <w:t>项目实施人员一览表（附件6）；</w:t>
      </w:r>
    </w:p>
    <w:p w14:paraId="14E32ECF">
      <w:pPr>
        <w:numPr>
          <w:ilvl w:val="0"/>
          <w:numId w:val="7"/>
        </w:numPr>
        <w:spacing w:line="360" w:lineRule="auto"/>
        <w:ind w:firstLine="640"/>
        <w:rPr>
          <w:rFonts w:ascii="Calibri" w:hAnsi="Calibri" w:eastAsia="宋体" w:cs="Calibri"/>
          <w:color w:val="000000" w:themeColor="text1"/>
          <w:sz w:val="24"/>
          <w:highlight w:val="none"/>
          <w14:textFill>
            <w14:solidFill>
              <w14:schemeClr w14:val="tx1"/>
            </w14:solidFill>
          </w14:textFill>
        </w:rPr>
      </w:pPr>
      <w:r>
        <w:rPr>
          <w:rFonts w:hint="eastAsia" w:ascii="Calibri" w:hAnsi="Calibri" w:eastAsia="宋体" w:cs="Calibri"/>
          <w:color w:val="000000" w:themeColor="text1"/>
          <w:sz w:val="24"/>
          <w:highlight w:val="none"/>
          <w14:textFill>
            <w14:solidFill>
              <w14:schemeClr w14:val="tx1"/>
            </w14:solidFill>
          </w14:textFill>
        </w:rPr>
        <w:t>项目负责人资格情况表（附件</w:t>
      </w:r>
      <w:r>
        <w:rPr>
          <w:rFonts w:hint="eastAsia" w:ascii="Calibri" w:hAnsi="Calibri" w:eastAsia="宋体" w:cs="Calibri"/>
          <w:color w:val="000000" w:themeColor="text1"/>
          <w:sz w:val="24"/>
          <w:highlight w:val="none"/>
          <w:lang w:val="en-US" w:eastAsia="zh-CN"/>
          <w14:textFill>
            <w14:solidFill>
              <w14:schemeClr w14:val="tx1"/>
            </w14:solidFill>
          </w14:textFill>
        </w:rPr>
        <w:t>7</w:t>
      </w:r>
      <w:r>
        <w:rPr>
          <w:rFonts w:hint="eastAsia" w:ascii="Calibri" w:hAnsi="Calibri" w:eastAsia="宋体" w:cs="Calibri"/>
          <w:color w:val="000000" w:themeColor="text1"/>
          <w:sz w:val="24"/>
          <w:highlight w:val="none"/>
          <w14:textFill>
            <w14:solidFill>
              <w14:schemeClr w14:val="tx1"/>
            </w14:solidFill>
          </w14:textFill>
        </w:rPr>
        <w:t>）；</w:t>
      </w:r>
    </w:p>
    <w:p w14:paraId="279A6EEC">
      <w:pPr>
        <w:numPr>
          <w:ilvl w:val="0"/>
          <w:numId w:val="7"/>
        </w:numPr>
        <w:spacing w:line="360" w:lineRule="auto"/>
        <w:ind w:firstLine="640"/>
        <w:rPr>
          <w:rFonts w:ascii="Calibri" w:hAnsi="Calibri" w:eastAsia="宋体" w:cs="Calibri"/>
          <w:color w:val="000000" w:themeColor="text1"/>
          <w:sz w:val="24"/>
          <w:highlight w:val="none"/>
          <w14:textFill>
            <w14:solidFill>
              <w14:schemeClr w14:val="tx1"/>
            </w14:solidFill>
          </w14:textFill>
        </w:rPr>
      </w:pPr>
      <w:r>
        <w:rPr>
          <w:rFonts w:hint="eastAsia" w:ascii="Calibri" w:hAnsi="Calibri" w:eastAsia="宋体" w:cs="Calibri"/>
          <w:color w:val="000000" w:themeColor="text1"/>
          <w:sz w:val="24"/>
          <w:highlight w:val="none"/>
          <w14:textFill>
            <w14:solidFill>
              <w14:schemeClr w14:val="tx1"/>
            </w14:solidFill>
          </w14:textFill>
        </w:rPr>
        <w:t>实施服务与保障的能力及方案（附件</w:t>
      </w:r>
      <w:r>
        <w:rPr>
          <w:rFonts w:hint="eastAsia" w:ascii="Calibri" w:hAnsi="Calibri" w:eastAsia="宋体" w:cs="Calibri"/>
          <w:color w:val="000000" w:themeColor="text1"/>
          <w:sz w:val="24"/>
          <w:highlight w:val="none"/>
          <w:lang w:val="en-US" w:eastAsia="zh-CN"/>
          <w14:textFill>
            <w14:solidFill>
              <w14:schemeClr w14:val="tx1"/>
            </w14:solidFill>
          </w14:textFill>
        </w:rPr>
        <w:t>8</w:t>
      </w:r>
      <w:r>
        <w:rPr>
          <w:rFonts w:hint="eastAsia" w:ascii="Calibri" w:hAnsi="Calibri" w:eastAsia="宋体" w:cs="Calibri"/>
          <w:color w:val="000000" w:themeColor="text1"/>
          <w:sz w:val="24"/>
          <w:highlight w:val="none"/>
          <w14:textFill>
            <w14:solidFill>
              <w14:schemeClr w14:val="tx1"/>
            </w14:solidFill>
          </w14:textFill>
        </w:rPr>
        <w:t>）；</w:t>
      </w:r>
    </w:p>
    <w:p w14:paraId="2A6C7D58">
      <w:pPr>
        <w:numPr>
          <w:ilvl w:val="0"/>
          <w:numId w:val="7"/>
        </w:numPr>
        <w:spacing w:line="360" w:lineRule="auto"/>
        <w:ind w:firstLine="640"/>
        <w:rPr>
          <w:rFonts w:eastAsia="宋体"/>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投标人需要说明的其他内容（包括可能影响投标人技术性能评分项的各类证明材料）。</w:t>
      </w:r>
    </w:p>
    <w:p w14:paraId="3FAE7C94">
      <w:pPr>
        <w:autoSpaceDE w:val="0"/>
        <w:autoSpaceDN w:val="0"/>
        <w:adjustRightInd w:val="0"/>
        <w:spacing w:line="360" w:lineRule="auto"/>
        <w:ind w:firstLine="426" w:firstLineChars="177"/>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highlight w:val="none"/>
          <w14:textFill>
            <w14:solidFill>
              <w14:schemeClr w14:val="tx1"/>
            </w14:solidFill>
          </w14:textFill>
        </w:rPr>
        <w:t>（2）商务响应及其他部分</w:t>
      </w:r>
    </w:p>
    <w:p w14:paraId="00CC55C6">
      <w:pPr>
        <w:numPr>
          <w:ilvl w:val="0"/>
          <w:numId w:val="8"/>
        </w:numPr>
        <w:autoSpaceDE w:val="0"/>
        <w:autoSpaceDN w:val="0"/>
        <w:adjustRightInd w:val="0"/>
        <w:spacing w:line="360" w:lineRule="auto"/>
        <w:ind w:firstLine="640"/>
        <w:rPr>
          <w:rFonts w:ascii="宋体" w:hAnsi="宋体" w:eastAsia="宋体" w:cs="宋体"/>
          <w:color w:val="000000" w:themeColor="text1"/>
          <w:sz w:val="24"/>
          <w:highlight w:val="none"/>
          <w14:textFill>
            <w14:solidFill>
              <w14:schemeClr w14:val="tx1"/>
            </w14:solidFill>
          </w14:textFill>
        </w:rPr>
      </w:pPr>
      <w:r>
        <w:rPr>
          <w:rFonts w:hint="eastAsia" w:eastAsia="宋体"/>
          <w:color w:val="000000" w:themeColor="text1"/>
          <w:sz w:val="24"/>
          <w:highlight w:val="none"/>
          <w14:textFill>
            <w14:solidFill>
              <w14:schemeClr w14:val="tx1"/>
            </w14:solidFill>
          </w14:textFill>
        </w:rPr>
        <w:t>证书一览表（</w:t>
      </w:r>
      <w:r>
        <w:rPr>
          <w:rFonts w:hint="eastAsia" w:asciiTheme="minorEastAsia" w:hAnsiTheme="minorEastAsia" w:eastAsiaTheme="minorEastAsia"/>
          <w:color w:val="000000" w:themeColor="text1"/>
          <w:sz w:val="24"/>
          <w:highlight w:val="none"/>
          <w14:textFill>
            <w14:solidFill>
              <w14:schemeClr w14:val="tx1"/>
            </w14:solidFill>
          </w14:textFill>
        </w:rPr>
        <w:t>与本项目相关</w:t>
      </w:r>
      <w:r>
        <w:rPr>
          <w:rFonts w:asciiTheme="minorEastAsia" w:hAnsiTheme="minorEastAsia" w:eastAsiaTheme="minorEastAsia"/>
          <w:color w:val="000000" w:themeColor="text1"/>
          <w:kern w:val="0"/>
          <w:sz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highlight w:val="none"/>
          <w14:textFill>
            <w14:solidFill>
              <w14:schemeClr w14:val="tx1"/>
            </w14:solidFill>
          </w14:textFill>
        </w:rPr>
        <w:t>或文件</w:t>
      </w:r>
      <w:r>
        <w:rPr>
          <w:rFonts w:hint="eastAsia" w:eastAsia="宋体"/>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0"/>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0"/>
          <w:highlight w:val="none"/>
          <w:lang w:val="en-US" w:eastAsia="zh-CN"/>
          <w14:textFill>
            <w14:solidFill>
              <w14:schemeClr w14:val="tx1"/>
            </w14:solidFill>
          </w14:textFill>
        </w:rPr>
        <w:t>附件9</w:t>
      </w:r>
      <w:r>
        <w:rPr>
          <w:rFonts w:hint="eastAsia" w:asciiTheme="minorEastAsia" w:hAnsiTheme="minorEastAsia" w:eastAsiaTheme="minorEastAsia"/>
          <w:color w:val="000000" w:themeColor="text1"/>
          <w:kern w:val="0"/>
          <w:sz w:val="24"/>
          <w:szCs w:val="20"/>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p w14:paraId="22737F9A">
      <w:pPr>
        <w:widowControl/>
        <w:numPr>
          <w:ilvl w:val="0"/>
          <w:numId w:val="8"/>
        </w:numPr>
        <w:adjustRightInd w:val="0"/>
        <w:snapToGrid w:val="0"/>
        <w:spacing w:line="360" w:lineRule="auto"/>
        <w:ind w:firstLine="64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t>类似项目的成功案例（投标人类似项目实施情况一览表、合同及其相应的发票、乡镇或街道的验收报告等）</w:t>
      </w:r>
      <w:r>
        <w:rPr>
          <w:rFonts w:hint="eastAsia" w:cs="Times New Roman" w:asciiTheme="minorEastAsia" w:hAnsiTheme="minorEastAsia" w:eastAsiaTheme="minorEastAsia"/>
          <w:color w:val="000000" w:themeColor="text1"/>
          <w:kern w:val="0"/>
          <w:sz w:val="24"/>
          <w:szCs w:val="20"/>
          <w:highlight w:val="none"/>
          <w:lang w:val="en-US" w:eastAsia="zh-CN" w:bidi="ar-SA"/>
          <w14:textFill>
            <w14:solidFill>
              <w14:schemeClr w14:val="tx1"/>
            </w14:solidFill>
          </w14:textFill>
        </w:rPr>
        <w:t>（附件10）</w:t>
      </w:r>
      <w:r>
        <w:rPr>
          <w:rFonts w:hint="eastAsia"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t>；</w:t>
      </w:r>
    </w:p>
    <w:p w14:paraId="5A8D394A">
      <w:pPr>
        <w:widowControl/>
        <w:numPr>
          <w:ilvl w:val="0"/>
          <w:numId w:val="8"/>
        </w:numPr>
        <w:adjustRightInd w:val="0"/>
        <w:snapToGrid w:val="0"/>
        <w:spacing w:line="360" w:lineRule="auto"/>
        <w:ind w:firstLine="64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商务需求响应表</w:t>
      </w:r>
      <w:r>
        <w:rPr>
          <w:rFonts w:hint="eastAsia" w:ascii="Calibri" w:hAnsi="Calibri" w:eastAsia="宋体" w:cs="Calibri"/>
          <w:color w:val="000000" w:themeColor="text1"/>
          <w:kern w:val="2"/>
          <w:sz w:val="24"/>
          <w:szCs w:val="24"/>
          <w:highlight w:val="none"/>
          <w:lang w:val="en-US" w:eastAsia="zh-CN" w:bidi="ar-SA"/>
          <w14:textFill>
            <w14:solidFill>
              <w14:schemeClr w14:val="tx1"/>
            </w14:solidFill>
          </w14:textFill>
        </w:rPr>
        <w:t>（附件11）</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14:paraId="64A93238">
      <w:pPr>
        <w:widowControl/>
        <w:numPr>
          <w:ilvl w:val="0"/>
          <w:numId w:val="8"/>
        </w:numPr>
        <w:adjustRightInd w:val="0"/>
        <w:snapToGrid w:val="0"/>
        <w:spacing w:line="360" w:lineRule="auto"/>
        <w:ind w:firstLine="64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0"/>
          <w:highlight w:val="none"/>
          <w:lang w:val="en-US" w:eastAsia="zh-CN" w:bidi="ar-SA"/>
          <w14:textFill>
            <w14:solidFill>
              <w14:schemeClr w14:val="tx1"/>
            </w14:solidFill>
          </w14:textFill>
        </w:rPr>
        <w:t>投标人需要说明的其他内容（包括可能影响投标人商务评分项的各类证明材料）。</w:t>
      </w:r>
    </w:p>
    <w:p w14:paraId="1E05040B">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14:paraId="0F7A9D57">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（1）开标一览表；（附件1</w:t>
      </w:r>
      <w:r>
        <w:rPr>
          <w:rFonts w:hint="eastAsia" w:asciiTheme="minorEastAsia" w:hAnsiTheme="minorEastAsia" w:eastAsiaTheme="minorEastAsia"/>
          <w:color w:val="auto"/>
          <w:kern w:val="0"/>
          <w:sz w:val="24"/>
          <w:highlight w:val="none"/>
          <w:lang w:val="en-US" w:eastAsia="zh-CN"/>
        </w:rPr>
        <w:t>2</w:t>
      </w:r>
      <w:r>
        <w:rPr>
          <w:rFonts w:hint="eastAsia" w:asciiTheme="minorEastAsia" w:hAnsiTheme="minorEastAsia" w:eastAsiaTheme="minorEastAsia"/>
          <w:color w:val="auto"/>
          <w:kern w:val="0"/>
          <w:sz w:val="24"/>
          <w:highlight w:val="none"/>
        </w:rPr>
        <w:t>）</w:t>
      </w:r>
    </w:p>
    <w:p w14:paraId="35195502">
      <w:pPr>
        <w:autoSpaceDE w:val="0"/>
        <w:autoSpaceDN w:val="0"/>
        <w:adjustRightInd w:val="0"/>
        <w:spacing w:line="360" w:lineRule="auto"/>
        <w:ind w:firstLine="480" w:firstLineChars="200"/>
        <w:rPr>
          <w:rFonts w:hint="default"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lang w:val="en-US" w:eastAsia="zh-CN"/>
        </w:rPr>
        <w:t>2）报价明细表；（附件13）</w:t>
      </w:r>
    </w:p>
    <w:p w14:paraId="3F7CBC37">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rPr>
        <w:t>）针对报价投标人认为其他需要说明的。</w:t>
      </w:r>
    </w:p>
    <w:p w14:paraId="45A317C4">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bookmarkStart w:id="12" w:name="_Toc13072_WPSOffice_Level1"/>
      <w:r>
        <w:rPr>
          <w:rFonts w:hint="eastAsia" w:asciiTheme="majorEastAsia" w:hAnsiTheme="majorEastAsia" w:eastAsiaTheme="majorEastAsia" w:cstheme="majorEastAsia"/>
          <w:b/>
          <w:kern w:val="0"/>
          <w:sz w:val="24"/>
        </w:rPr>
        <w:t>（二）投标报价</w:t>
      </w:r>
    </w:p>
    <w:p w14:paraId="65B1376D">
      <w:pPr>
        <w:pStyle w:val="7"/>
        <w:spacing w:line="360" w:lineRule="auto"/>
        <w:ind w:firstLine="480" w:firstLineChars="200"/>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1.投标人应按照招标需求内容、责任范围以及合同条款进行报价。并按“开标一览表”和“报价明细表”规定的格式报出总价和分项价格。投标总价中不得包含招标文件要求以外的内容，否则，在评标时不予核减。</w:t>
      </w:r>
    </w:p>
    <w:p w14:paraId="123DFCA3">
      <w:pPr>
        <w:pStyle w:val="7"/>
        <w:spacing w:line="360" w:lineRule="auto"/>
        <w:ind w:firstLine="480" w:firstLineChars="200"/>
        <w:rPr>
          <w:rFonts w:hint="eastAsia" w:cs="Times New Roman" w:asciiTheme="minorEastAsia" w:hAnsiTheme="minorEastAsia" w:eastAsiaTheme="minorEastAsia"/>
          <w:color w:val="auto"/>
          <w:kern w:val="0"/>
          <w:sz w:val="24"/>
          <w:szCs w:val="24"/>
          <w:highlight w:val="none"/>
          <w:lang w:val="zh-CN"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2.投标报价包括本项目采购需求和投入使用的所有费用，</w:t>
      </w:r>
      <w:r>
        <w:rPr>
          <w:rFonts w:hint="eastAsia" w:cs="Times New Roman" w:asciiTheme="minorEastAsia" w:hAnsiTheme="minorEastAsia" w:eastAsiaTheme="minorEastAsia"/>
          <w:color w:val="auto"/>
          <w:kern w:val="0"/>
          <w:sz w:val="24"/>
          <w:szCs w:val="24"/>
          <w:highlight w:val="none"/>
          <w:lang w:val="zh-CN" w:eastAsia="zh-CN" w:bidi="ar-SA"/>
        </w:rPr>
        <w:t>包括但不限于主件、标准附件、备品备件、施工、服务、专用工具、安装、调试、检验、培训、运输、保险、税款等项目实施所发生的全部费用，全部费用已包含在开标一览表的投标总报价中。</w:t>
      </w:r>
    </w:p>
    <w:p w14:paraId="3FD7BEB4">
      <w:pPr>
        <w:pStyle w:val="7"/>
        <w:spacing w:line="360" w:lineRule="auto"/>
        <w:ind w:firstLine="480" w:firstLineChars="200"/>
        <w:rPr>
          <w:rFonts w:hint="eastAsia" w:cs="Times New Roman" w:asciiTheme="minorEastAsia" w:hAnsiTheme="minorEastAsia" w:eastAsiaTheme="minorEastAsia"/>
          <w:color w:val="auto"/>
          <w:kern w:val="0"/>
          <w:sz w:val="24"/>
          <w:szCs w:val="24"/>
          <w:highlight w:val="none"/>
          <w:lang w:val="zh-CN"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3.投标</w:t>
      </w:r>
      <w:r>
        <w:rPr>
          <w:rFonts w:hint="eastAsia" w:cs="Times New Roman" w:asciiTheme="minorEastAsia" w:hAnsiTheme="minorEastAsia" w:eastAsiaTheme="minorEastAsia"/>
          <w:color w:val="auto"/>
          <w:kern w:val="0"/>
          <w:sz w:val="24"/>
          <w:szCs w:val="24"/>
          <w:highlight w:val="none"/>
          <w:lang w:val="zh-CN" w:eastAsia="zh-CN" w:bidi="ar-SA"/>
        </w:rPr>
        <w:t>总价不为零，报价明细表中部分产品、服务单价为零的，视作已包含在</w:t>
      </w:r>
      <w:r>
        <w:rPr>
          <w:rFonts w:hint="eastAsia" w:cs="Times New Roman" w:asciiTheme="minorEastAsia" w:hAnsiTheme="minorEastAsia" w:eastAsiaTheme="minorEastAsia"/>
          <w:color w:val="auto"/>
          <w:kern w:val="0"/>
          <w:sz w:val="24"/>
          <w:szCs w:val="24"/>
          <w:highlight w:val="none"/>
          <w:lang w:val="en-US" w:eastAsia="zh-CN" w:bidi="ar-SA"/>
        </w:rPr>
        <w:t>投标</w:t>
      </w:r>
      <w:r>
        <w:rPr>
          <w:rFonts w:hint="eastAsia" w:cs="Times New Roman" w:asciiTheme="minorEastAsia" w:hAnsiTheme="minorEastAsia" w:eastAsiaTheme="minorEastAsia"/>
          <w:color w:val="auto"/>
          <w:kern w:val="0"/>
          <w:sz w:val="24"/>
          <w:szCs w:val="24"/>
          <w:highlight w:val="none"/>
          <w:lang w:val="zh-CN" w:eastAsia="zh-CN" w:bidi="ar-SA"/>
        </w:rPr>
        <w:t>总价中。</w:t>
      </w:r>
    </w:p>
    <w:p w14:paraId="271B5651">
      <w:pPr>
        <w:pStyle w:val="7"/>
        <w:spacing w:line="360" w:lineRule="auto"/>
        <w:ind w:firstLine="480" w:firstLineChars="200"/>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4.投标报价不得为选择性报价和附有条件的报价。</w:t>
      </w:r>
    </w:p>
    <w:p w14:paraId="53AA422B">
      <w:pPr>
        <w:pStyle w:val="7"/>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5D0DFF9E">
      <w:pPr>
        <w:pStyle w:val="7"/>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5C5E61FC">
      <w:pPr>
        <w:pStyle w:val="7"/>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4FE76D7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5DC472A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en-GB"/>
        </w:rPr>
        <w:t>在投标截止时间起至投标有效期届满，供应商投标文件不可撤销。</w:t>
      </w:r>
    </w:p>
    <w:p w14:paraId="5FDA51EE">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41AA6C10">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70EB69EA">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4351BF7B">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36B1EF80">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226DBA1C">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14:paraId="10AFE3AD">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18FEC8C6">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6DAA8FC4">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6418404E">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30616529">
      <w:pPr>
        <w:pStyle w:val="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02D35345">
      <w:pPr>
        <w:pStyle w:val="7"/>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61D643E1">
      <w:pPr>
        <w:pStyle w:val="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5702C430">
      <w:pPr>
        <w:pStyle w:val="7"/>
        <w:spacing w:line="360" w:lineRule="auto"/>
        <w:ind w:firstLine="482" w:firstLineChars="200"/>
        <w:rPr>
          <w:b/>
          <w:bCs/>
          <w:sz w:val="24"/>
          <w:szCs w:val="22"/>
        </w:rPr>
      </w:pPr>
      <w:r>
        <w:rPr>
          <w:rFonts w:hint="eastAsia"/>
          <w:b/>
          <w:bCs/>
          <w:sz w:val="24"/>
          <w:szCs w:val="22"/>
        </w:rPr>
        <w:t>（二）开标异议</w:t>
      </w:r>
    </w:p>
    <w:p w14:paraId="3FCD411A">
      <w:pPr>
        <w:pStyle w:val="7"/>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4DDDB863">
      <w:pPr>
        <w:pStyle w:val="7"/>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2FC14A79">
      <w:pPr>
        <w:pStyle w:val="10"/>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14:paraId="75E052E9">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14:paraId="2D81B8EB">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在采购结果确认环节，中标候选人撤销投标文件不能成为采购人不确认采购结果的正当理由。</w:t>
      </w:r>
    </w:p>
    <w:p w14:paraId="3DAC5A5A">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和三门县公共资源交易网上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14:paraId="0DF3BE8C">
      <w:pPr>
        <w:pStyle w:val="9"/>
        <w:spacing w:line="360" w:lineRule="auto"/>
        <w:ind w:firstLine="480" w:firstLineChars="200"/>
        <w:jc w:val="both"/>
      </w:pPr>
      <w:r>
        <w:rPr>
          <w:rFonts w:hint="eastAsia" w:ascii="宋体" w:hAnsi="宋体"/>
          <w:kern w:val="0"/>
          <w:sz w:val="24"/>
        </w:rPr>
        <w:t>（三）</w:t>
      </w:r>
      <w:r>
        <w:rPr>
          <w:rFonts w:hint="eastAsia"/>
          <w:sz w:val="24"/>
        </w:rPr>
        <w:t>发放中标通知书</w:t>
      </w: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1BBA143B">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14:paraId="7DDDE128">
      <w:pPr>
        <w:spacing w:line="360" w:lineRule="auto"/>
        <w:ind w:firstLine="482" w:firstLineChars="200"/>
        <w:rPr>
          <w:rFonts w:ascii="宋体" w:hAnsi="宋体"/>
          <w:b/>
          <w:kern w:val="0"/>
          <w:sz w:val="24"/>
        </w:rPr>
      </w:pPr>
      <w:r>
        <w:rPr>
          <w:rFonts w:hint="eastAsia" w:ascii="宋体" w:hAnsi="宋体"/>
          <w:b/>
          <w:sz w:val="24"/>
        </w:rPr>
        <w:t>（一）签订合同</w:t>
      </w:r>
    </w:p>
    <w:p w14:paraId="78090FA6">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1259D022">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14:paraId="6FA900AE">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14:paraId="58FD771C">
      <w:pPr>
        <w:pStyle w:val="19"/>
        <w:spacing w:before="0" w:beforeAutospacing="0" w:after="0" w:afterAutospacing="0" w:line="360" w:lineRule="auto"/>
        <w:ind w:firstLine="480" w:firstLineChars="200"/>
        <w:jc w:val="both"/>
        <w:rPr>
          <w:rFonts w:hint="default"/>
        </w:rPr>
      </w:pPr>
      <w:r>
        <w:t>4.中标人放弃中标资格导致重新采购的，应当承担支付代理费和专家评审费等费用在内的赔偿责任。</w:t>
      </w:r>
    </w:p>
    <w:p w14:paraId="6EF4ED76">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C8B9C1B">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6.询问或者质疑事项可能影响中标结果的，采购人应当暂停签订合同，已经签订合同的，应当中止履行合同。</w:t>
      </w:r>
    </w:p>
    <w:p w14:paraId="40ADE079">
      <w:pPr>
        <w:pStyle w:val="19"/>
        <w:spacing w:before="0" w:beforeAutospacing="0" w:after="0" w:afterAutospacing="0" w:line="360" w:lineRule="auto"/>
        <w:ind w:firstLine="482" w:firstLineChars="200"/>
        <w:jc w:val="both"/>
        <w:rPr>
          <w:rFonts w:hint="default" w:cs="仿宋_GB2312"/>
          <w:b/>
        </w:rPr>
      </w:pPr>
      <w:r>
        <w:rPr>
          <w:b/>
        </w:rPr>
        <w:t>（二）合同公告及备案</w:t>
      </w:r>
    </w:p>
    <w:p w14:paraId="3312AE68">
      <w:pPr>
        <w:pStyle w:val="8"/>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614AA135">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62547686">
      <w:pPr>
        <w:pStyle w:val="9"/>
        <w:spacing w:line="360" w:lineRule="auto"/>
        <w:ind w:firstLine="482" w:firstLineChars="200"/>
        <w:jc w:val="both"/>
        <w:rPr>
          <w:rFonts w:ascii="宋体" w:hAnsi="宋体"/>
          <w:b/>
          <w:bCs/>
          <w:sz w:val="24"/>
        </w:rPr>
      </w:pPr>
      <w:r>
        <w:rPr>
          <w:rFonts w:hint="eastAsia" w:ascii="宋体" w:hAnsi="宋体"/>
          <w:b/>
          <w:bCs/>
          <w:sz w:val="24"/>
        </w:rPr>
        <w:t>八、询问、质疑与投诉</w:t>
      </w:r>
    </w:p>
    <w:p w14:paraId="2900B4F8">
      <w:pPr>
        <w:pStyle w:val="9"/>
        <w:spacing w:line="360" w:lineRule="auto"/>
        <w:ind w:firstLine="482" w:firstLineChars="200"/>
        <w:jc w:val="both"/>
        <w:rPr>
          <w:rFonts w:ascii="宋体" w:hAnsi="宋体"/>
          <w:b/>
          <w:bCs/>
          <w:sz w:val="24"/>
        </w:rPr>
      </w:pPr>
      <w:r>
        <w:rPr>
          <w:rFonts w:hint="eastAsia" w:ascii="宋体" w:hAnsi="宋体"/>
          <w:b/>
          <w:bCs/>
          <w:sz w:val="24"/>
        </w:rPr>
        <w:t>（一）询问</w:t>
      </w:r>
    </w:p>
    <w:p w14:paraId="72984506">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DBB3ED9">
      <w:pPr>
        <w:pStyle w:val="9"/>
        <w:spacing w:line="360" w:lineRule="auto"/>
        <w:ind w:firstLine="482" w:firstLineChars="200"/>
        <w:jc w:val="both"/>
        <w:rPr>
          <w:rFonts w:ascii="宋体" w:hAnsi="宋体"/>
          <w:b/>
          <w:bCs/>
          <w:sz w:val="24"/>
        </w:rPr>
      </w:pPr>
      <w:r>
        <w:rPr>
          <w:rFonts w:hint="eastAsia" w:ascii="宋体" w:hAnsi="宋体"/>
          <w:b/>
          <w:bCs/>
          <w:sz w:val="24"/>
        </w:rPr>
        <w:t>（二）质疑</w:t>
      </w:r>
    </w:p>
    <w:p w14:paraId="64BA2178">
      <w:pPr>
        <w:pStyle w:val="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14:paraId="23A4A19E">
      <w:pPr>
        <w:pStyle w:val="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14:paraId="6D7D79F5">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64AD689B">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37D73111">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4E18A9C0">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3FDBAE4">
      <w:pPr>
        <w:pStyle w:val="9"/>
        <w:spacing w:line="360" w:lineRule="auto"/>
        <w:ind w:firstLine="482" w:firstLineChars="200"/>
        <w:jc w:val="both"/>
        <w:rPr>
          <w:rFonts w:ascii="宋体" w:hAnsi="宋体"/>
          <w:b/>
          <w:bCs/>
          <w:sz w:val="24"/>
        </w:rPr>
      </w:pPr>
      <w:r>
        <w:rPr>
          <w:rFonts w:hint="eastAsia" w:ascii="宋体" w:hAnsi="宋体"/>
          <w:b/>
          <w:bCs/>
          <w:sz w:val="24"/>
        </w:rPr>
        <w:t>（三）投诉</w:t>
      </w:r>
    </w:p>
    <w:p w14:paraId="4B9440FB">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476AC32D">
      <w:pPr>
        <w:pStyle w:val="8"/>
        <w:spacing w:line="360" w:lineRule="auto"/>
        <w:ind w:left="0" w:leftChars="0"/>
        <w:rPr>
          <w:rFonts w:ascii="宋体" w:hAnsi="宋体"/>
          <w:sz w:val="24"/>
        </w:rPr>
      </w:pPr>
      <w:r>
        <w:rPr>
          <w:rFonts w:hint="eastAsia" w:asciiTheme="minorEastAsia" w:hAnsiTheme="minorEastAsia" w:eastAsiaTheme="minorEastAsia"/>
          <w:b/>
          <w:sz w:val="24"/>
        </w:rPr>
        <w:t>九</w:t>
      </w:r>
      <w:r>
        <w:rPr>
          <w:rFonts w:asciiTheme="minorEastAsia" w:hAnsiTheme="minorEastAsia" w:eastAsiaTheme="minorEastAsia"/>
          <w:b/>
          <w:sz w:val="24"/>
        </w:rPr>
        <w:t>、</w:t>
      </w:r>
      <w:r>
        <w:rPr>
          <w:rFonts w:hint="eastAsia" w:ascii="宋体" w:hAnsi="宋体"/>
          <w:b/>
          <w:sz w:val="24"/>
        </w:rPr>
        <w:t>政府采购支持中小企业信用融资相关事项的通知</w:t>
      </w:r>
    </w:p>
    <w:p w14:paraId="0276D37A">
      <w:pPr>
        <w:spacing w:line="400" w:lineRule="exact"/>
        <w:ind w:firstLine="720" w:firstLineChars="300"/>
        <w:rPr>
          <w:rFonts w:ascii="宋体" w:hAnsi="宋体" w:cs="宋体"/>
          <w:b/>
          <w:bCs/>
          <w:kern w:val="0"/>
          <w:sz w:val="28"/>
          <w:szCs w:val="28"/>
        </w:rPr>
      </w:pPr>
      <w:r>
        <w:rPr>
          <w:rFonts w:hint="eastAsia" w:ascii="宋体" w:hAnsi="宋体"/>
          <w:bCs/>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3B3FE272">
      <w:pPr>
        <w:widowControl/>
        <w:spacing w:line="360" w:lineRule="auto"/>
        <w:jc w:val="center"/>
        <w:textAlignment w:val="center"/>
        <w:outlineLvl w:val="0"/>
        <w:rPr>
          <w:rFonts w:ascii="宋体" w:hAnsi="宋体" w:cs="宋体"/>
          <w:b/>
          <w:bCs/>
          <w:kern w:val="0"/>
          <w:sz w:val="28"/>
          <w:szCs w:val="28"/>
        </w:rPr>
      </w:pPr>
      <w:bookmarkStart w:id="13" w:name="_Toc19837"/>
      <w:r>
        <w:rPr>
          <w:rFonts w:hint="eastAsia" w:ascii="宋体" w:hAnsi="宋体" w:cs="宋体"/>
          <w:b/>
          <w:bCs/>
          <w:kern w:val="0"/>
          <w:sz w:val="28"/>
          <w:szCs w:val="28"/>
        </w:rPr>
        <w:t>政采贷联系方式</w:t>
      </w:r>
      <w:bookmarkEnd w:id="13"/>
    </w:p>
    <w:tbl>
      <w:tblPr>
        <w:tblStyle w:val="22"/>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5518B4A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6749218">
            <w:pPr>
              <w:widowControl/>
              <w:spacing w:line="360" w:lineRule="auto"/>
              <w:jc w:val="center"/>
              <w:textAlignment w:val="center"/>
              <w:rPr>
                <w:rFonts w:ascii="宋体" w:hAnsi="宋体"/>
                <w:bCs/>
                <w:szCs w:val="21"/>
              </w:rPr>
            </w:pPr>
            <w:r>
              <w:rPr>
                <w:rFonts w:hint="eastAsia" w:ascii="宋体" w:hAnsi="宋体"/>
                <w:bCs/>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1D72A371">
            <w:pPr>
              <w:widowControl/>
              <w:spacing w:line="360" w:lineRule="auto"/>
              <w:jc w:val="center"/>
              <w:textAlignment w:val="center"/>
              <w:rPr>
                <w:rFonts w:ascii="宋体" w:hAnsi="宋体"/>
                <w:bCs/>
                <w:szCs w:val="21"/>
              </w:rPr>
            </w:pPr>
            <w:r>
              <w:rPr>
                <w:rFonts w:hint="eastAsia" w:ascii="宋体" w:hAnsi="宋体"/>
                <w:bCs/>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01121826">
            <w:pPr>
              <w:widowControl/>
              <w:spacing w:line="360" w:lineRule="auto"/>
              <w:jc w:val="center"/>
              <w:textAlignment w:val="center"/>
              <w:rPr>
                <w:rFonts w:ascii="宋体" w:hAnsi="宋体"/>
                <w:bCs/>
                <w:szCs w:val="21"/>
              </w:rPr>
            </w:pPr>
            <w:r>
              <w:rPr>
                <w:rFonts w:hint="eastAsia" w:ascii="宋体" w:hAnsi="宋体"/>
                <w:bCs/>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6F2781BF">
            <w:pPr>
              <w:widowControl/>
              <w:spacing w:line="360" w:lineRule="auto"/>
              <w:jc w:val="center"/>
              <w:textAlignment w:val="center"/>
              <w:rPr>
                <w:rFonts w:ascii="宋体" w:hAnsi="宋体"/>
                <w:bCs/>
                <w:szCs w:val="21"/>
              </w:rPr>
            </w:pPr>
            <w:r>
              <w:rPr>
                <w:rFonts w:hint="eastAsia" w:ascii="宋体" w:hAnsi="宋体"/>
                <w:bCs/>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4FDAD25E">
            <w:pPr>
              <w:widowControl/>
              <w:spacing w:line="360" w:lineRule="auto"/>
              <w:jc w:val="center"/>
              <w:textAlignment w:val="center"/>
              <w:rPr>
                <w:rFonts w:ascii="宋体" w:hAnsi="宋体"/>
                <w:bCs/>
                <w:szCs w:val="21"/>
              </w:rPr>
            </w:pPr>
            <w:r>
              <w:rPr>
                <w:rFonts w:hint="eastAsia" w:ascii="宋体" w:hAnsi="宋体"/>
                <w:bCs/>
                <w:szCs w:val="21"/>
              </w:rPr>
              <w:t xml:space="preserve">   联系电话</w:t>
            </w:r>
          </w:p>
        </w:tc>
      </w:tr>
      <w:tr w14:paraId="2D67CA2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ACE76D9">
            <w:pPr>
              <w:widowControl/>
              <w:spacing w:line="360" w:lineRule="auto"/>
              <w:jc w:val="center"/>
              <w:textAlignment w:val="center"/>
              <w:rPr>
                <w:rFonts w:ascii="宋体" w:hAnsi="宋体"/>
                <w:bCs/>
                <w:szCs w:val="21"/>
              </w:rPr>
            </w:pPr>
            <w:r>
              <w:rPr>
                <w:rFonts w:hint="eastAsia" w:ascii="宋体" w:hAnsi="宋体"/>
                <w:bCs/>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8CD4F85">
            <w:pPr>
              <w:widowControl/>
              <w:spacing w:line="360" w:lineRule="auto"/>
              <w:jc w:val="center"/>
              <w:textAlignment w:val="center"/>
              <w:rPr>
                <w:rFonts w:ascii="宋体" w:hAnsi="宋体"/>
                <w:bCs/>
                <w:szCs w:val="21"/>
              </w:rPr>
            </w:pPr>
            <w:r>
              <w:rPr>
                <w:rFonts w:hint="eastAsia" w:ascii="宋体" w:hAnsi="宋体"/>
                <w:bCs/>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25F1377">
            <w:pPr>
              <w:widowControl/>
              <w:spacing w:line="360" w:lineRule="auto"/>
              <w:jc w:val="center"/>
              <w:textAlignment w:val="center"/>
              <w:rPr>
                <w:rFonts w:ascii="宋体" w:hAnsi="宋体"/>
                <w:bCs/>
                <w:szCs w:val="21"/>
              </w:rPr>
            </w:pPr>
            <w:r>
              <w:rPr>
                <w:rFonts w:hint="eastAsia" w:ascii="宋体" w:hAnsi="宋体"/>
                <w:bCs/>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59C17B4">
            <w:pPr>
              <w:widowControl/>
              <w:spacing w:line="360" w:lineRule="auto"/>
              <w:jc w:val="center"/>
              <w:textAlignment w:val="center"/>
              <w:rPr>
                <w:rFonts w:ascii="宋体" w:hAnsi="宋体"/>
                <w:bCs/>
                <w:szCs w:val="21"/>
              </w:rPr>
            </w:pPr>
            <w:r>
              <w:rPr>
                <w:rFonts w:hint="eastAsia" w:ascii="宋体" w:hAnsi="宋体"/>
                <w:bCs/>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07474B65">
            <w:pPr>
              <w:widowControl/>
              <w:spacing w:line="360" w:lineRule="auto"/>
              <w:jc w:val="center"/>
              <w:textAlignment w:val="center"/>
              <w:rPr>
                <w:rFonts w:ascii="宋体" w:hAnsi="宋体"/>
                <w:bCs/>
                <w:szCs w:val="21"/>
              </w:rPr>
            </w:pPr>
            <w:r>
              <w:rPr>
                <w:rFonts w:hint="eastAsia" w:ascii="宋体" w:hAnsi="宋体"/>
                <w:bCs/>
                <w:szCs w:val="21"/>
              </w:rPr>
              <w:t>13958532211</w:t>
            </w:r>
          </w:p>
        </w:tc>
      </w:tr>
    </w:tbl>
    <w:p w14:paraId="6F6CBA01">
      <w:pPr>
        <w:widowControl/>
        <w:spacing w:line="360" w:lineRule="auto"/>
        <w:jc w:val="center"/>
        <w:textAlignment w:val="center"/>
        <w:rPr>
          <w:rFonts w:ascii="宋体" w:hAnsi="宋体" w:cs="宋体"/>
          <w:b/>
          <w:kern w:val="0"/>
          <w:sz w:val="28"/>
          <w:szCs w:val="28"/>
        </w:rPr>
      </w:pPr>
      <w:r>
        <w:rPr>
          <w:rFonts w:hint="eastAsia" w:ascii="宋体" w:hAnsi="宋体" w:cs="宋体"/>
          <w:b/>
          <w:kern w:val="0"/>
          <w:sz w:val="28"/>
          <w:szCs w:val="28"/>
        </w:rPr>
        <w:t>政采保联系方式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5EB2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14:paraId="19910BE7">
            <w:pPr>
              <w:widowControl/>
              <w:spacing w:line="360" w:lineRule="auto"/>
              <w:jc w:val="center"/>
              <w:textAlignment w:val="center"/>
              <w:rPr>
                <w:rFonts w:ascii="宋体" w:hAnsi="宋体"/>
                <w:bCs/>
                <w:szCs w:val="21"/>
              </w:rPr>
            </w:pPr>
            <w:r>
              <w:rPr>
                <w:rFonts w:hint="eastAsia" w:ascii="宋体" w:hAnsi="宋体"/>
                <w:bCs/>
                <w:szCs w:val="21"/>
              </w:rPr>
              <w:t>阳光财产保险股份有限公司三门支公司</w:t>
            </w:r>
          </w:p>
        </w:tc>
        <w:tc>
          <w:tcPr>
            <w:tcW w:w="3341" w:type="dxa"/>
            <w:vAlign w:val="center"/>
          </w:tcPr>
          <w:p w14:paraId="4B2D33BA">
            <w:pPr>
              <w:widowControl/>
              <w:spacing w:line="360" w:lineRule="auto"/>
              <w:jc w:val="left"/>
              <w:textAlignment w:val="center"/>
              <w:rPr>
                <w:rFonts w:ascii="宋体" w:hAnsi="宋体"/>
                <w:bCs/>
                <w:szCs w:val="21"/>
              </w:rPr>
            </w:pPr>
            <w:r>
              <w:rPr>
                <w:rFonts w:hint="eastAsia" w:ascii="宋体" w:hAnsi="宋体"/>
                <w:bCs/>
                <w:szCs w:val="21"/>
              </w:rPr>
              <w:t>合同（质量）履约按履约保证金年费率1%（1.5%</w:t>
            </w:r>
            <w:r>
              <w:rPr>
                <w:rFonts w:ascii="宋体" w:hAnsi="宋体"/>
                <w:bCs/>
                <w:szCs w:val="21"/>
              </w:rPr>
              <w:t>）</w:t>
            </w:r>
            <w:r>
              <w:rPr>
                <w:rFonts w:hint="eastAsia" w:ascii="宋体" w:hAnsi="宋体"/>
                <w:bCs/>
                <w:szCs w:val="21"/>
              </w:rPr>
              <w:t>，每单保函最低保险费为500元(300元)。</w:t>
            </w:r>
          </w:p>
        </w:tc>
        <w:tc>
          <w:tcPr>
            <w:tcW w:w="1134" w:type="dxa"/>
            <w:vAlign w:val="center"/>
          </w:tcPr>
          <w:p w14:paraId="41DB30F6">
            <w:pPr>
              <w:widowControl/>
              <w:spacing w:line="360" w:lineRule="auto"/>
              <w:jc w:val="center"/>
              <w:textAlignment w:val="center"/>
              <w:rPr>
                <w:rFonts w:ascii="宋体" w:hAnsi="宋体"/>
                <w:bCs/>
                <w:szCs w:val="21"/>
              </w:rPr>
            </w:pPr>
            <w:r>
              <w:rPr>
                <w:rFonts w:hint="eastAsia" w:ascii="宋体" w:hAnsi="宋体"/>
                <w:bCs/>
                <w:szCs w:val="21"/>
              </w:rPr>
              <w:t>李来萍</w:t>
            </w:r>
          </w:p>
        </w:tc>
        <w:tc>
          <w:tcPr>
            <w:tcW w:w="1977" w:type="dxa"/>
            <w:vAlign w:val="center"/>
          </w:tcPr>
          <w:p w14:paraId="65754B33">
            <w:pPr>
              <w:widowControl/>
              <w:spacing w:line="360" w:lineRule="auto"/>
              <w:jc w:val="center"/>
              <w:textAlignment w:val="center"/>
              <w:rPr>
                <w:rFonts w:ascii="宋体" w:hAnsi="宋体"/>
                <w:bCs/>
                <w:szCs w:val="21"/>
              </w:rPr>
            </w:pPr>
            <w:r>
              <w:rPr>
                <w:rFonts w:hint="eastAsia" w:ascii="宋体" w:hAnsi="宋体"/>
                <w:bCs/>
                <w:szCs w:val="21"/>
              </w:rPr>
              <w:t>13958525199</w:t>
            </w:r>
          </w:p>
        </w:tc>
      </w:tr>
    </w:tbl>
    <w:p w14:paraId="790E0501">
      <w:pPr>
        <w:pStyle w:val="9"/>
        <w:spacing w:line="360" w:lineRule="auto"/>
        <w:ind w:firstLine="723" w:firstLineChars="200"/>
        <w:jc w:val="both"/>
        <w:rPr>
          <w:rFonts w:asciiTheme="minorEastAsia" w:hAnsiTheme="minorEastAsia" w:eastAsiaTheme="minorEastAsia"/>
          <w:b/>
          <w:sz w:val="36"/>
          <w:szCs w:val="36"/>
        </w:rPr>
      </w:pPr>
    </w:p>
    <w:p w14:paraId="50C83F05">
      <w:pPr>
        <w:widowControl/>
        <w:jc w:val="left"/>
        <w:rPr>
          <w:rFonts w:asciiTheme="minorEastAsia" w:hAnsiTheme="minorEastAsia" w:eastAsiaTheme="minorEastAsia"/>
          <w:b/>
          <w:color w:val="auto"/>
          <w:sz w:val="36"/>
          <w:szCs w:val="36"/>
          <w:highlight w:val="none"/>
        </w:rPr>
      </w:pPr>
    </w:p>
    <w:bookmarkEnd w:id="12"/>
    <w:p w14:paraId="73B1F0D9">
      <w:pPr>
        <w:jc w:val="center"/>
        <w:outlineLvl w:val="0"/>
        <w:rPr>
          <w:rFonts w:asciiTheme="minorEastAsia" w:hAnsiTheme="minorEastAsia" w:eastAsiaTheme="minorEastAsia"/>
          <w:b/>
          <w:color w:val="auto"/>
          <w:sz w:val="32"/>
          <w:szCs w:val="32"/>
          <w:highlight w:val="none"/>
        </w:rPr>
      </w:pPr>
      <w:bookmarkStart w:id="14" w:name="_Toc31173_WPSOffice_Level1"/>
    </w:p>
    <w:p w14:paraId="2F05572D">
      <w:pPr>
        <w:jc w:val="center"/>
        <w:outlineLvl w:val="0"/>
        <w:rPr>
          <w:rFonts w:asciiTheme="minorEastAsia" w:hAnsiTheme="minorEastAsia" w:eastAsiaTheme="minorEastAsia"/>
          <w:b/>
          <w:color w:val="auto"/>
          <w:sz w:val="32"/>
          <w:szCs w:val="32"/>
          <w:highlight w:val="none"/>
        </w:rPr>
      </w:pPr>
    </w:p>
    <w:p w14:paraId="442E795F">
      <w:pPr>
        <w:jc w:val="center"/>
        <w:outlineLvl w:val="0"/>
        <w:rPr>
          <w:rFonts w:asciiTheme="minorEastAsia" w:hAnsiTheme="minorEastAsia" w:eastAsiaTheme="minorEastAsia"/>
          <w:b/>
          <w:color w:val="auto"/>
          <w:sz w:val="32"/>
          <w:szCs w:val="32"/>
          <w:highlight w:val="none"/>
        </w:rPr>
      </w:pPr>
    </w:p>
    <w:p w14:paraId="34757D65">
      <w:pPr>
        <w:jc w:val="center"/>
        <w:outlineLvl w:val="0"/>
        <w:rPr>
          <w:rFonts w:asciiTheme="minorEastAsia" w:hAnsiTheme="minorEastAsia" w:eastAsiaTheme="minorEastAsia"/>
          <w:b/>
          <w:color w:val="auto"/>
          <w:sz w:val="32"/>
          <w:szCs w:val="32"/>
          <w:highlight w:val="none"/>
        </w:rPr>
      </w:pPr>
    </w:p>
    <w:p w14:paraId="65186071">
      <w:pPr>
        <w:jc w:val="center"/>
        <w:outlineLvl w:val="0"/>
        <w:rPr>
          <w:rFonts w:asciiTheme="minorEastAsia" w:hAnsiTheme="minorEastAsia" w:eastAsiaTheme="minorEastAsia"/>
          <w:b/>
          <w:color w:val="auto"/>
          <w:sz w:val="32"/>
          <w:szCs w:val="32"/>
          <w:highlight w:val="none"/>
        </w:rPr>
      </w:pPr>
    </w:p>
    <w:p w14:paraId="59350ACE">
      <w:pPr>
        <w:jc w:val="center"/>
        <w:outlineLvl w:val="0"/>
        <w:rPr>
          <w:rFonts w:asciiTheme="minorEastAsia" w:hAnsiTheme="minorEastAsia" w:eastAsiaTheme="minorEastAsia"/>
          <w:b/>
          <w:color w:val="auto"/>
          <w:sz w:val="32"/>
          <w:szCs w:val="32"/>
          <w:highlight w:val="none"/>
        </w:rPr>
      </w:pPr>
    </w:p>
    <w:p w14:paraId="3D5D54CF">
      <w:pPr>
        <w:jc w:val="center"/>
        <w:outlineLvl w:val="0"/>
        <w:rPr>
          <w:rFonts w:asciiTheme="minorEastAsia" w:hAnsiTheme="minorEastAsia" w:eastAsiaTheme="minorEastAsia"/>
          <w:b/>
          <w:color w:val="auto"/>
          <w:sz w:val="32"/>
          <w:szCs w:val="32"/>
          <w:highlight w:val="none"/>
        </w:rPr>
      </w:pPr>
    </w:p>
    <w:p w14:paraId="7C964EB0">
      <w:pPr>
        <w:jc w:val="center"/>
        <w:outlineLvl w:val="0"/>
        <w:rPr>
          <w:rFonts w:asciiTheme="minorEastAsia" w:hAnsiTheme="minorEastAsia" w:eastAsiaTheme="minorEastAsia"/>
          <w:b/>
          <w:color w:val="auto"/>
          <w:sz w:val="32"/>
          <w:szCs w:val="32"/>
          <w:highlight w:val="none"/>
        </w:rPr>
      </w:pPr>
    </w:p>
    <w:p w14:paraId="723FFE0C">
      <w:pPr>
        <w:jc w:val="center"/>
        <w:outlineLvl w:val="0"/>
        <w:rPr>
          <w:rFonts w:asciiTheme="minorEastAsia" w:hAnsiTheme="minorEastAsia" w:eastAsiaTheme="minorEastAsia"/>
          <w:b/>
          <w:color w:val="auto"/>
          <w:sz w:val="32"/>
          <w:szCs w:val="32"/>
          <w:highlight w:val="none"/>
        </w:rPr>
      </w:pPr>
    </w:p>
    <w:p w14:paraId="739D5AE8">
      <w:pPr>
        <w:jc w:val="both"/>
        <w:outlineLvl w:val="0"/>
        <w:rPr>
          <w:rFonts w:asciiTheme="minorEastAsia" w:hAnsiTheme="minorEastAsia" w:eastAsiaTheme="minorEastAsia"/>
          <w:b/>
          <w:color w:val="auto"/>
          <w:sz w:val="32"/>
          <w:szCs w:val="32"/>
          <w:highlight w:val="none"/>
        </w:rPr>
      </w:pPr>
    </w:p>
    <w:p w14:paraId="0F2FD2D3">
      <w:pPr>
        <w:pStyle w:val="2"/>
        <w:rPr>
          <w:rFonts w:asciiTheme="minorEastAsia" w:hAnsiTheme="minorEastAsia" w:eastAsiaTheme="minorEastAsia"/>
          <w:b/>
          <w:color w:val="auto"/>
          <w:sz w:val="32"/>
          <w:szCs w:val="32"/>
          <w:highlight w:val="none"/>
        </w:rPr>
      </w:pPr>
    </w:p>
    <w:p w14:paraId="466E6A9D">
      <w:pPr>
        <w:pStyle w:val="16"/>
        <w:rPr>
          <w:rFonts w:asciiTheme="minorEastAsia" w:hAnsiTheme="minorEastAsia" w:eastAsiaTheme="minorEastAsia"/>
          <w:b/>
          <w:color w:val="auto"/>
          <w:sz w:val="32"/>
          <w:szCs w:val="32"/>
          <w:highlight w:val="none"/>
        </w:rPr>
      </w:pPr>
    </w:p>
    <w:p w14:paraId="26B41E52">
      <w:pPr>
        <w:rPr>
          <w:rFonts w:asciiTheme="minorEastAsia" w:hAnsiTheme="minorEastAsia" w:eastAsiaTheme="minorEastAsia"/>
          <w:b/>
          <w:color w:val="auto"/>
          <w:sz w:val="32"/>
          <w:szCs w:val="32"/>
          <w:highlight w:val="none"/>
        </w:rPr>
      </w:pPr>
    </w:p>
    <w:p w14:paraId="35916F34">
      <w:pPr>
        <w:pStyle w:val="2"/>
        <w:rPr>
          <w:rFonts w:asciiTheme="minorEastAsia" w:hAnsiTheme="minorEastAsia" w:eastAsiaTheme="minorEastAsia"/>
          <w:b/>
          <w:color w:val="auto"/>
          <w:sz w:val="32"/>
          <w:szCs w:val="32"/>
          <w:highlight w:val="none"/>
        </w:rPr>
      </w:pPr>
    </w:p>
    <w:p w14:paraId="394DB475">
      <w:pPr>
        <w:pStyle w:val="16"/>
        <w:rPr>
          <w:rFonts w:asciiTheme="minorEastAsia" w:hAnsiTheme="minorEastAsia" w:eastAsiaTheme="minorEastAsia"/>
          <w:b/>
          <w:color w:val="auto"/>
          <w:sz w:val="32"/>
          <w:szCs w:val="32"/>
          <w:highlight w:val="none"/>
        </w:rPr>
      </w:pPr>
    </w:p>
    <w:p w14:paraId="1418DA05">
      <w:pPr>
        <w:rPr>
          <w:rFonts w:asciiTheme="minorEastAsia" w:hAnsiTheme="minorEastAsia" w:eastAsiaTheme="minorEastAsia"/>
          <w:b/>
          <w:color w:val="auto"/>
          <w:sz w:val="32"/>
          <w:szCs w:val="32"/>
          <w:highlight w:val="none"/>
        </w:rPr>
      </w:pPr>
    </w:p>
    <w:p w14:paraId="60149234">
      <w:pPr>
        <w:pStyle w:val="2"/>
        <w:rPr>
          <w:rFonts w:asciiTheme="minorEastAsia" w:hAnsiTheme="minorEastAsia" w:eastAsiaTheme="minorEastAsia"/>
          <w:b/>
          <w:color w:val="auto"/>
          <w:sz w:val="32"/>
          <w:szCs w:val="32"/>
          <w:highlight w:val="none"/>
        </w:rPr>
      </w:pPr>
    </w:p>
    <w:p w14:paraId="7768432B">
      <w:pPr>
        <w:pStyle w:val="2"/>
        <w:rPr>
          <w:rFonts w:asciiTheme="minorEastAsia" w:hAnsiTheme="minorEastAsia" w:eastAsiaTheme="minorEastAsia"/>
          <w:b/>
          <w:color w:val="auto"/>
          <w:sz w:val="32"/>
          <w:szCs w:val="32"/>
          <w:highlight w:val="none"/>
        </w:rPr>
      </w:pPr>
    </w:p>
    <w:p w14:paraId="40C95101">
      <w:pPr>
        <w:pStyle w:val="2"/>
        <w:rPr>
          <w:rFonts w:asciiTheme="minorEastAsia" w:hAnsiTheme="minorEastAsia" w:eastAsiaTheme="minorEastAsia"/>
          <w:b/>
          <w:color w:val="auto"/>
          <w:sz w:val="32"/>
          <w:szCs w:val="32"/>
          <w:highlight w:val="none"/>
        </w:rPr>
      </w:pPr>
    </w:p>
    <w:p w14:paraId="35A10BF8">
      <w:pPr>
        <w:pStyle w:val="2"/>
        <w:rPr>
          <w:rFonts w:asciiTheme="minorEastAsia" w:hAnsiTheme="minorEastAsia" w:eastAsiaTheme="minorEastAsia"/>
          <w:b/>
          <w:color w:val="auto"/>
          <w:sz w:val="32"/>
          <w:szCs w:val="32"/>
          <w:highlight w:val="none"/>
        </w:rPr>
      </w:pPr>
    </w:p>
    <w:p w14:paraId="4EF44D50">
      <w:pPr>
        <w:pStyle w:val="2"/>
        <w:rPr>
          <w:rFonts w:asciiTheme="minorEastAsia" w:hAnsiTheme="minorEastAsia" w:eastAsiaTheme="minorEastAsia"/>
          <w:b/>
          <w:color w:val="auto"/>
          <w:sz w:val="32"/>
          <w:szCs w:val="32"/>
          <w:highlight w:val="none"/>
        </w:rPr>
      </w:pPr>
    </w:p>
    <w:p w14:paraId="156E515F">
      <w:pPr>
        <w:pStyle w:val="2"/>
        <w:rPr>
          <w:rFonts w:asciiTheme="minorEastAsia" w:hAnsiTheme="minorEastAsia" w:eastAsiaTheme="minorEastAsia"/>
          <w:b/>
          <w:color w:val="auto"/>
          <w:sz w:val="32"/>
          <w:szCs w:val="32"/>
          <w:highlight w:val="none"/>
        </w:rPr>
      </w:pPr>
    </w:p>
    <w:p w14:paraId="0F6825AC">
      <w:pPr>
        <w:pStyle w:val="2"/>
        <w:rPr>
          <w:rFonts w:asciiTheme="minorEastAsia" w:hAnsiTheme="minorEastAsia" w:eastAsiaTheme="minorEastAsia"/>
          <w:b/>
          <w:color w:val="auto"/>
          <w:sz w:val="32"/>
          <w:szCs w:val="32"/>
          <w:highlight w:val="none"/>
        </w:rPr>
      </w:pPr>
    </w:p>
    <w:p w14:paraId="5099F3C3">
      <w:pPr>
        <w:pStyle w:val="2"/>
        <w:rPr>
          <w:rFonts w:asciiTheme="minorEastAsia" w:hAnsiTheme="minorEastAsia" w:eastAsiaTheme="minorEastAsia"/>
          <w:b/>
          <w:color w:val="auto"/>
          <w:sz w:val="32"/>
          <w:szCs w:val="32"/>
          <w:highlight w:val="none"/>
        </w:rPr>
      </w:pPr>
    </w:p>
    <w:p w14:paraId="6E7A0760">
      <w:pPr>
        <w:pStyle w:val="2"/>
        <w:rPr>
          <w:rFonts w:asciiTheme="minorEastAsia" w:hAnsiTheme="minorEastAsia" w:eastAsiaTheme="minorEastAsia"/>
          <w:b/>
          <w:color w:val="auto"/>
          <w:sz w:val="32"/>
          <w:szCs w:val="32"/>
          <w:highlight w:val="none"/>
        </w:rPr>
      </w:pPr>
    </w:p>
    <w:p w14:paraId="79A93E9F">
      <w:pPr>
        <w:pStyle w:val="2"/>
        <w:rPr>
          <w:rFonts w:asciiTheme="minorEastAsia" w:hAnsiTheme="minorEastAsia" w:eastAsiaTheme="minorEastAsia"/>
          <w:b/>
          <w:color w:val="auto"/>
          <w:sz w:val="32"/>
          <w:szCs w:val="32"/>
          <w:highlight w:val="none"/>
        </w:rPr>
      </w:pPr>
    </w:p>
    <w:p w14:paraId="72891E23">
      <w:pPr>
        <w:jc w:val="both"/>
        <w:outlineLvl w:val="0"/>
        <w:rPr>
          <w:rFonts w:asciiTheme="minorEastAsia" w:hAnsiTheme="minorEastAsia" w:eastAsiaTheme="minorEastAsia"/>
          <w:b/>
          <w:color w:val="auto"/>
          <w:sz w:val="32"/>
          <w:szCs w:val="32"/>
          <w:highlight w:val="none"/>
        </w:rPr>
      </w:pPr>
    </w:p>
    <w:p w14:paraId="6A963E0C">
      <w:pPr>
        <w:numPr>
          <w:ilvl w:val="0"/>
          <w:numId w:val="4"/>
        </w:numPr>
        <w:ind w:left="0" w:leftChars="0" w:firstLine="0" w:firstLineChars="0"/>
        <w:jc w:val="center"/>
        <w:outlineLvl w:val="0"/>
        <w:rPr>
          <w:rFonts w:hint="eastAsia" w:ascii="宋体" w:hAnsi="宋体" w:cs="宋体"/>
          <w:b/>
          <w:color w:val="auto"/>
          <w:sz w:val="32"/>
          <w:szCs w:val="32"/>
          <w:highlight w:val="none"/>
        </w:rPr>
      </w:pPr>
      <w:r>
        <w:rPr>
          <w:rFonts w:asciiTheme="minorEastAsia" w:hAnsiTheme="minorEastAsia" w:eastAsiaTheme="minorEastAsia"/>
          <w:b/>
          <w:color w:val="auto"/>
          <w:sz w:val="32"/>
          <w:szCs w:val="32"/>
          <w:highlight w:val="none"/>
        </w:rPr>
        <w:t xml:space="preserve"> </w:t>
      </w:r>
      <w:r>
        <w:rPr>
          <w:rFonts w:hint="eastAsia" w:ascii="宋体" w:hAnsi="宋体" w:cs="宋体"/>
          <w:b/>
          <w:bCs/>
          <w:color w:val="auto"/>
          <w:sz w:val="32"/>
          <w:szCs w:val="32"/>
          <w:highlight w:val="none"/>
        </w:rPr>
        <w:t>招</w:t>
      </w:r>
      <w:r>
        <w:rPr>
          <w:rFonts w:hint="eastAsia" w:ascii="宋体" w:hAnsi="宋体" w:cs="宋体"/>
          <w:b/>
          <w:color w:val="auto"/>
          <w:sz w:val="32"/>
          <w:szCs w:val="32"/>
          <w:highlight w:val="none"/>
        </w:rPr>
        <w:t>标需求</w:t>
      </w:r>
    </w:p>
    <w:p w14:paraId="43DBD4BA">
      <w:pPr>
        <w:pStyle w:val="8"/>
        <w:numPr>
          <w:ilvl w:val="0"/>
          <w:numId w:val="0"/>
        </w:numPr>
        <w:ind w:leftChars="0"/>
      </w:pPr>
    </w:p>
    <w:p w14:paraId="3265118A">
      <w:pPr>
        <w:spacing w:line="360" w:lineRule="auto"/>
        <w:ind w:firstLine="241" w:firstLineChars="100"/>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一、招标项目一览表</w:t>
      </w:r>
    </w:p>
    <w:p w14:paraId="4FF64897">
      <w:pPr>
        <w:spacing w:line="360" w:lineRule="auto"/>
        <w:ind w:firstLine="241" w:firstLineChars="100"/>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本次招标共 1 个标项，具体内容如下表：</w:t>
      </w:r>
    </w:p>
    <w:tbl>
      <w:tblPr>
        <w:tblStyle w:val="22"/>
        <w:tblpPr w:leftFromText="181" w:rightFromText="181" w:bottomFromText="170" w:vertAnchor="text" w:tblpXSpec="center" w:tblpY="1"/>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747"/>
        <w:gridCol w:w="1195"/>
        <w:gridCol w:w="746"/>
        <w:gridCol w:w="746"/>
        <w:gridCol w:w="1493"/>
        <w:gridCol w:w="1495"/>
      </w:tblGrid>
      <w:tr w14:paraId="358E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49" w:type="pct"/>
            <w:vAlign w:val="center"/>
          </w:tcPr>
          <w:p w14:paraId="284DE3F3">
            <w:pPr>
              <w:spacing w:line="360" w:lineRule="auto"/>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标项号</w:t>
            </w:r>
          </w:p>
        </w:tc>
        <w:tc>
          <w:tcPr>
            <w:tcW w:w="1483" w:type="pct"/>
            <w:vAlign w:val="center"/>
          </w:tcPr>
          <w:p w14:paraId="2695AADC">
            <w:pPr>
              <w:spacing w:line="360" w:lineRule="auto"/>
              <w:ind w:firstLine="241" w:firstLineChars="100"/>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项目名称</w:t>
            </w:r>
          </w:p>
        </w:tc>
        <w:tc>
          <w:tcPr>
            <w:tcW w:w="645" w:type="pct"/>
            <w:vAlign w:val="center"/>
          </w:tcPr>
          <w:p w14:paraId="15FE8322">
            <w:pPr>
              <w:spacing w:line="360" w:lineRule="auto"/>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简要技术要求</w:t>
            </w:r>
          </w:p>
        </w:tc>
        <w:tc>
          <w:tcPr>
            <w:tcW w:w="403" w:type="pct"/>
            <w:vAlign w:val="center"/>
          </w:tcPr>
          <w:p w14:paraId="694B0B54">
            <w:pPr>
              <w:spacing w:line="360" w:lineRule="auto"/>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数量</w:t>
            </w:r>
          </w:p>
        </w:tc>
        <w:tc>
          <w:tcPr>
            <w:tcW w:w="403" w:type="pct"/>
            <w:vAlign w:val="center"/>
          </w:tcPr>
          <w:p w14:paraId="7CD55E96">
            <w:pPr>
              <w:spacing w:line="360" w:lineRule="auto"/>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单位</w:t>
            </w:r>
          </w:p>
        </w:tc>
        <w:tc>
          <w:tcPr>
            <w:tcW w:w="806" w:type="pct"/>
            <w:vAlign w:val="center"/>
          </w:tcPr>
          <w:p w14:paraId="4C1A098F">
            <w:pPr>
              <w:spacing w:line="360" w:lineRule="auto"/>
              <w:ind w:firstLine="241" w:firstLineChars="100"/>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预算</w:t>
            </w:r>
          </w:p>
        </w:tc>
        <w:tc>
          <w:tcPr>
            <w:tcW w:w="807" w:type="pct"/>
            <w:vAlign w:val="center"/>
          </w:tcPr>
          <w:p w14:paraId="1EB8F75B">
            <w:pPr>
              <w:spacing w:line="360" w:lineRule="auto"/>
              <w:ind w:firstLine="241" w:firstLineChars="100"/>
              <w:jc w:val="both"/>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最高限价</w:t>
            </w:r>
          </w:p>
        </w:tc>
      </w:tr>
      <w:tr w14:paraId="6F90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449" w:type="pct"/>
            <w:vAlign w:val="center"/>
          </w:tcPr>
          <w:p w14:paraId="79EC2D97">
            <w:pPr>
              <w:spacing w:line="360" w:lineRule="auto"/>
              <w:ind w:firstLine="241" w:firstLineChars="100"/>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1</w:t>
            </w:r>
          </w:p>
        </w:tc>
        <w:tc>
          <w:tcPr>
            <w:tcW w:w="1483" w:type="pct"/>
            <w:vAlign w:val="center"/>
          </w:tcPr>
          <w:p w14:paraId="0DB44A01">
            <w:pPr>
              <w:spacing w:line="360" w:lineRule="auto"/>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 xml:space="preserve">三门县珠岙镇集镇区块生活垃圾保洁清运服务采购项目 </w:t>
            </w:r>
          </w:p>
        </w:tc>
        <w:tc>
          <w:tcPr>
            <w:tcW w:w="645" w:type="pct"/>
            <w:vAlign w:val="center"/>
          </w:tcPr>
          <w:p w14:paraId="7FE2F3F6">
            <w:pPr>
              <w:spacing w:line="360" w:lineRule="auto"/>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详见技术需求</w:t>
            </w:r>
          </w:p>
        </w:tc>
        <w:tc>
          <w:tcPr>
            <w:tcW w:w="403" w:type="pct"/>
            <w:vAlign w:val="center"/>
          </w:tcPr>
          <w:p w14:paraId="57AEE8BE">
            <w:pPr>
              <w:spacing w:line="360" w:lineRule="auto"/>
              <w:ind w:firstLine="241" w:firstLineChars="100"/>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1</w:t>
            </w:r>
          </w:p>
        </w:tc>
        <w:tc>
          <w:tcPr>
            <w:tcW w:w="403" w:type="pct"/>
            <w:vAlign w:val="center"/>
          </w:tcPr>
          <w:p w14:paraId="1B4FF089">
            <w:pPr>
              <w:spacing w:line="360" w:lineRule="auto"/>
              <w:ind w:firstLine="241" w:firstLineChars="100"/>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项</w:t>
            </w:r>
          </w:p>
        </w:tc>
        <w:tc>
          <w:tcPr>
            <w:tcW w:w="806" w:type="pct"/>
            <w:vAlign w:val="center"/>
          </w:tcPr>
          <w:p w14:paraId="4BDF348E">
            <w:pPr>
              <w:spacing w:line="360" w:lineRule="auto"/>
              <w:ind w:firstLine="241" w:firstLineChars="100"/>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170万元</w:t>
            </w:r>
          </w:p>
        </w:tc>
        <w:tc>
          <w:tcPr>
            <w:tcW w:w="807" w:type="pct"/>
            <w:vAlign w:val="center"/>
          </w:tcPr>
          <w:p w14:paraId="0BB7EAF2">
            <w:pPr>
              <w:spacing w:line="360" w:lineRule="auto"/>
              <w:ind w:firstLine="241" w:firstLineChars="100"/>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170万元</w:t>
            </w:r>
          </w:p>
        </w:tc>
      </w:tr>
    </w:tbl>
    <w:p w14:paraId="415D42A9">
      <w:pPr>
        <w:spacing w:line="360" w:lineRule="auto"/>
        <w:ind w:firstLine="241" w:firstLineChars="100"/>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二、招标内容</w:t>
      </w:r>
    </w:p>
    <w:p w14:paraId="124C958E">
      <w:pPr>
        <w:spacing w:line="360" w:lineRule="auto"/>
        <w:ind w:firstLine="240" w:firstLineChars="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1、</w:t>
      </w:r>
      <w:r>
        <w:rPr>
          <w:rFonts w:hint="eastAsia" w:asciiTheme="minorEastAsia" w:hAnsiTheme="minorEastAsia" w:eastAsiaTheme="minorEastAsia" w:cstheme="minorEastAsia"/>
          <w:bCs/>
          <w:color w:val="auto"/>
          <w:kern w:val="0"/>
          <w:sz w:val="24"/>
          <w:szCs w:val="24"/>
          <w:highlight w:val="none"/>
        </w:rPr>
        <w:t>三门县珠岙镇（珠岙集镇区、高枧集镇区）承包范围内的道路</w:t>
      </w:r>
      <w:r>
        <w:rPr>
          <w:rFonts w:hint="eastAsia" w:asciiTheme="minorEastAsia" w:hAnsiTheme="minorEastAsia" w:eastAsiaTheme="minorEastAsia" w:cstheme="minorEastAsia"/>
          <w:bCs/>
          <w:color w:val="auto"/>
          <w:kern w:val="0"/>
          <w:sz w:val="24"/>
          <w:szCs w:val="24"/>
          <w:highlight w:val="none"/>
          <w:lang w:val="en-US" w:eastAsia="zh-CN"/>
        </w:rPr>
        <w:t>、人行道、公共场地、公厕等</w:t>
      </w:r>
      <w:r>
        <w:rPr>
          <w:rFonts w:hint="eastAsia" w:asciiTheme="minorEastAsia" w:hAnsiTheme="minorEastAsia" w:eastAsiaTheme="minorEastAsia" w:cstheme="minorEastAsia"/>
          <w:bCs/>
          <w:color w:val="auto"/>
          <w:kern w:val="0"/>
          <w:sz w:val="24"/>
          <w:szCs w:val="24"/>
          <w:highlight w:val="none"/>
        </w:rPr>
        <w:t>保洁</w:t>
      </w:r>
      <w:r>
        <w:rPr>
          <w:rFonts w:hint="eastAsia" w:asciiTheme="minorEastAsia" w:hAnsiTheme="minorEastAsia" w:eastAsiaTheme="minorEastAsia" w:cstheme="minorEastAsia"/>
          <w:bCs/>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主干道路边建筑物构建物、市政设施等各类设施上喷涂的各类“牛皮藓”清除</w:t>
      </w:r>
      <w:r>
        <w:rPr>
          <w:rFonts w:hint="eastAsia" w:asciiTheme="minorEastAsia" w:hAnsiTheme="minorEastAsia" w:eastAsiaTheme="minorEastAsia" w:cstheme="minorEastAsia"/>
          <w:bCs/>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垃圾收集清运、绿化养护等环卫保洁服务。</w:t>
      </w:r>
    </w:p>
    <w:p w14:paraId="65CC0E07">
      <w:pPr>
        <w:spacing w:line="360" w:lineRule="auto"/>
        <w:ind w:firstLine="240" w:firstLineChars="100"/>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2、珠岙垃圾分类亭1号、2号、3号及高枧1号亭，共计4个运营亭运营、清洗、清运、设备维修等。</w:t>
      </w:r>
    </w:p>
    <w:p w14:paraId="00A5EA63">
      <w:pPr>
        <w:spacing w:line="360" w:lineRule="auto"/>
        <w:ind w:firstLine="241" w:firstLineChars="100"/>
        <w:rPr>
          <w:rFonts w:hint="eastAsia" w:asciiTheme="minorEastAsia" w:hAnsiTheme="minorEastAsia" w:eastAsiaTheme="minorEastAsia" w:cstheme="minorEastAsia"/>
          <w:b/>
          <w:bCs w:val="0"/>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三、服务责任范围</w:t>
      </w:r>
    </w:p>
    <w:p w14:paraId="6ACC86E9">
      <w:pPr>
        <w:rPr>
          <w:rFonts w:hint="eastAsia"/>
          <w:lang w:val="en-US" w:eastAsia="zh-CN"/>
        </w:rPr>
      </w:pPr>
    </w:p>
    <w:tbl>
      <w:tblPr>
        <w:tblStyle w:val="22"/>
        <w:tblW w:w="837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893"/>
        <w:gridCol w:w="4392"/>
        <w:gridCol w:w="1072"/>
      </w:tblGrid>
      <w:tr w14:paraId="5560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21" w:type="dxa"/>
            <w:tcBorders>
              <w:top w:val="single" w:color="auto" w:sz="4" w:space="0"/>
              <w:left w:val="single" w:color="auto" w:sz="4" w:space="0"/>
              <w:bottom w:val="single" w:color="auto" w:sz="4" w:space="0"/>
              <w:right w:val="single" w:color="auto" w:sz="4" w:space="0"/>
            </w:tcBorders>
            <w:vAlign w:val="center"/>
          </w:tcPr>
          <w:p w14:paraId="26442E5E">
            <w:pPr>
              <w:spacing w:after="160" w:line="400" w:lineRule="exact"/>
              <w:jc w:val="center"/>
              <w:rPr>
                <w:rFonts w:ascii="宋体"/>
                <w:kern w:val="0"/>
                <w:szCs w:val="21"/>
              </w:rPr>
            </w:pPr>
            <w:r>
              <w:rPr>
                <w:rFonts w:hint="eastAsia" w:ascii="宋体"/>
                <w:kern w:val="0"/>
                <w:szCs w:val="21"/>
              </w:rPr>
              <w:t>序号</w:t>
            </w:r>
          </w:p>
        </w:tc>
        <w:tc>
          <w:tcPr>
            <w:tcW w:w="1893" w:type="dxa"/>
            <w:tcBorders>
              <w:top w:val="single" w:color="auto" w:sz="4" w:space="0"/>
              <w:left w:val="single" w:color="auto" w:sz="4" w:space="0"/>
              <w:bottom w:val="single" w:color="auto" w:sz="4" w:space="0"/>
              <w:right w:val="single" w:color="auto" w:sz="4" w:space="0"/>
            </w:tcBorders>
            <w:vAlign w:val="center"/>
          </w:tcPr>
          <w:p w14:paraId="7D53AFF8">
            <w:pPr>
              <w:spacing w:after="160" w:line="400" w:lineRule="exact"/>
              <w:jc w:val="center"/>
              <w:rPr>
                <w:rFonts w:ascii="宋体"/>
                <w:kern w:val="0"/>
                <w:szCs w:val="21"/>
              </w:rPr>
            </w:pPr>
            <w:r>
              <w:rPr>
                <w:rFonts w:hint="eastAsia" w:ascii="宋体"/>
                <w:kern w:val="0"/>
                <w:szCs w:val="21"/>
              </w:rPr>
              <w:t>路  名</w:t>
            </w:r>
          </w:p>
        </w:tc>
        <w:tc>
          <w:tcPr>
            <w:tcW w:w="4392" w:type="dxa"/>
            <w:tcBorders>
              <w:top w:val="single" w:color="auto" w:sz="4" w:space="0"/>
              <w:left w:val="single" w:color="auto" w:sz="4" w:space="0"/>
              <w:bottom w:val="single" w:color="auto" w:sz="4" w:space="0"/>
              <w:right w:val="single" w:color="auto" w:sz="4" w:space="0"/>
            </w:tcBorders>
            <w:vAlign w:val="center"/>
          </w:tcPr>
          <w:p w14:paraId="2018174A">
            <w:pPr>
              <w:spacing w:after="160" w:line="400" w:lineRule="exact"/>
              <w:jc w:val="center"/>
              <w:rPr>
                <w:rFonts w:ascii="宋体"/>
                <w:kern w:val="0"/>
                <w:szCs w:val="21"/>
              </w:rPr>
            </w:pPr>
            <w:r>
              <w:rPr>
                <w:rFonts w:hint="eastAsia" w:ascii="宋体"/>
                <w:kern w:val="0"/>
                <w:szCs w:val="21"/>
              </w:rPr>
              <w:t>起  止  段</w:t>
            </w:r>
          </w:p>
        </w:tc>
        <w:tc>
          <w:tcPr>
            <w:tcW w:w="1072" w:type="dxa"/>
            <w:tcBorders>
              <w:top w:val="single" w:color="auto" w:sz="4" w:space="0"/>
              <w:left w:val="single" w:color="auto" w:sz="4" w:space="0"/>
              <w:bottom w:val="single" w:color="auto" w:sz="4" w:space="0"/>
              <w:right w:val="single" w:color="auto" w:sz="4" w:space="0"/>
            </w:tcBorders>
            <w:vAlign w:val="center"/>
          </w:tcPr>
          <w:p w14:paraId="4F482CAB">
            <w:pPr>
              <w:spacing w:after="160" w:line="400" w:lineRule="exact"/>
              <w:jc w:val="center"/>
              <w:rPr>
                <w:rFonts w:ascii="宋体"/>
                <w:kern w:val="0"/>
                <w:szCs w:val="21"/>
              </w:rPr>
            </w:pPr>
            <w:r>
              <w:rPr>
                <w:rFonts w:hint="eastAsia" w:ascii="宋体"/>
                <w:kern w:val="0"/>
                <w:szCs w:val="21"/>
              </w:rPr>
              <w:t>备注</w:t>
            </w:r>
          </w:p>
        </w:tc>
      </w:tr>
      <w:tr w14:paraId="4ABA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trPr>
        <w:tc>
          <w:tcPr>
            <w:tcW w:w="1021" w:type="dxa"/>
            <w:tcBorders>
              <w:top w:val="single" w:color="auto" w:sz="4" w:space="0"/>
              <w:left w:val="single" w:color="auto" w:sz="4" w:space="0"/>
              <w:bottom w:val="single" w:color="auto" w:sz="4" w:space="0"/>
              <w:right w:val="single" w:color="auto" w:sz="4" w:space="0"/>
            </w:tcBorders>
            <w:vAlign w:val="center"/>
          </w:tcPr>
          <w:p w14:paraId="63F31EF7">
            <w:pPr>
              <w:spacing w:after="160" w:line="400" w:lineRule="exact"/>
              <w:jc w:val="center"/>
              <w:rPr>
                <w:rFonts w:ascii="宋体"/>
                <w:kern w:val="0"/>
                <w:szCs w:val="21"/>
              </w:rPr>
            </w:pPr>
            <w:r>
              <w:rPr>
                <w:rFonts w:hint="eastAsia" w:ascii="宋体"/>
                <w:kern w:val="0"/>
                <w:szCs w:val="21"/>
              </w:rPr>
              <w:t>1</w:t>
            </w:r>
          </w:p>
        </w:tc>
        <w:tc>
          <w:tcPr>
            <w:tcW w:w="1893" w:type="dxa"/>
            <w:tcBorders>
              <w:top w:val="single" w:color="auto" w:sz="4" w:space="0"/>
              <w:left w:val="single" w:color="auto" w:sz="4" w:space="0"/>
              <w:bottom w:val="single" w:color="auto" w:sz="4" w:space="0"/>
              <w:right w:val="single" w:color="auto" w:sz="4" w:space="0"/>
            </w:tcBorders>
            <w:vAlign w:val="center"/>
          </w:tcPr>
          <w:p w14:paraId="66831031">
            <w:pPr>
              <w:spacing w:after="160" w:line="259" w:lineRule="auto"/>
              <w:jc w:val="center"/>
              <w:rPr>
                <w:rFonts w:ascii="宋体"/>
                <w:kern w:val="0"/>
                <w:szCs w:val="21"/>
              </w:rPr>
            </w:pPr>
            <w:r>
              <w:rPr>
                <w:rFonts w:hint="eastAsia"/>
                <w:kern w:val="0"/>
                <w:szCs w:val="21"/>
              </w:rPr>
              <w:t>珠岙集镇区</w:t>
            </w:r>
          </w:p>
        </w:tc>
        <w:tc>
          <w:tcPr>
            <w:tcW w:w="4392" w:type="dxa"/>
            <w:tcBorders>
              <w:top w:val="single" w:color="auto" w:sz="4" w:space="0"/>
              <w:left w:val="single" w:color="auto" w:sz="4" w:space="0"/>
              <w:bottom w:val="single" w:color="auto" w:sz="4" w:space="0"/>
              <w:right w:val="single" w:color="auto" w:sz="4" w:space="0"/>
            </w:tcBorders>
            <w:vAlign w:val="center"/>
          </w:tcPr>
          <w:p w14:paraId="795C81FC">
            <w:pPr>
              <w:spacing w:after="160" w:line="259" w:lineRule="auto"/>
              <w:jc w:val="left"/>
              <w:rPr>
                <w:rFonts w:ascii="宋体"/>
                <w:kern w:val="0"/>
                <w:szCs w:val="21"/>
              </w:rPr>
            </w:pPr>
            <w:r>
              <w:rPr>
                <w:rFonts w:hint="eastAsia" w:ascii="宋体"/>
                <w:szCs w:val="21"/>
              </w:rPr>
              <w:t>东到派出所门口，西至封马岭，包括</w:t>
            </w:r>
            <w:r>
              <w:rPr>
                <w:rFonts w:hint="eastAsia" w:ascii="宋体"/>
                <w:kern w:val="0"/>
                <w:szCs w:val="21"/>
              </w:rPr>
              <w:t>珠岙镇</w:t>
            </w:r>
            <w:r>
              <w:rPr>
                <w:rFonts w:hint="eastAsia"/>
                <w:kern w:val="0"/>
                <w:szCs w:val="21"/>
              </w:rPr>
              <w:t>珠溪路、珠岙小学、珠岙镇政府路、珠岙老区、珠岙新区（丁家里叶）、珠岙中学路、</w:t>
            </w:r>
            <w:r>
              <w:rPr>
                <w:rFonts w:hint="eastAsia" w:ascii="Times New Roman" w:eastAsia="宋体"/>
                <w:kern w:val="0"/>
                <w:szCs w:val="21"/>
                <w:lang w:val="en-US" w:eastAsia="zh-CN"/>
              </w:rPr>
              <w:t>珠岙广场</w:t>
            </w:r>
            <w:r>
              <w:rPr>
                <w:rFonts w:hint="eastAsia"/>
                <w:kern w:val="0"/>
                <w:szCs w:val="21"/>
              </w:rPr>
              <w:t>，珠岙横溪路、珠岙新农贸市场广场、珠岙马尾巷、珠岙花坛周边至祥里桥头香溪路口、坎头路口至祥里桥、</w:t>
            </w:r>
            <w:r>
              <w:rPr>
                <w:rFonts w:hint="eastAsia"/>
                <w:color w:val="FF0000"/>
                <w:kern w:val="0"/>
                <w:szCs w:val="21"/>
              </w:rPr>
              <w:t>珠溪路</w:t>
            </w:r>
            <w:r>
              <w:rPr>
                <w:rFonts w:hint="eastAsia"/>
                <w:color w:val="FF0000"/>
                <w:kern w:val="0"/>
                <w:szCs w:val="21"/>
                <w:u w:val="single"/>
              </w:rPr>
              <w:t>（珠岙村以及交界的马尾巷列入保洁</w:t>
            </w:r>
            <w:r>
              <w:rPr>
                <w:color w:val="FF0000"/>
                <w:kern w:val="0"/>
                <w:szCs w:val="21"/>
                <w:u w:val="single"/>
              </w:rPr>
              <w:t>范围</w:t>
            </w:r>
            <w:r>
              <w:rPr>
                <w:rFonts w:hint="eastAsia"/>
                <w:color w:val="FF0000"/>
                <w:kern w:val="0"/>
                <w:szCs w:val="21"/>
                <w:u w:val="single"/>
              </w:rPr>
              <w:t>）</w:t>
            </w:r>
            <w:r>
              <w:rPr>
                <w:rFonts w:hint="eastAsia"/>
                <w:kern w:val="0"/>
                <w:szCs w:val="21"/>
              </w:rPr>
              <w:t>花坛至桥头为止路面保洁</w:t>
            </w:r>
            <w:r>
              <w:rPr>
                <w:rFonts w:hint="eastAsia" w:ascii="宋体"/>
                <w:kern w:val="0"/>
                <w:szCs w:val="21"/>
              </w:rPr>
              <w:t>、</w:t>
            </w:r>
            <w:r>
              <w:rPr>
                <w:rFonts w:hint="eastAsia"/>
                <w:kern w:val="0"/>
                <w:szCs w:val="21"/>
              </w:rPr>
              <w:t>沿溪路以及珠岙镇辖区范围内等都要保洁卫生（详细见保洁范围图纸</w:t>
            </w:r>
            <w:r>
              <w:rPr>
                <w:kern w:val="0"/>
                <w:szCs w:val="21"/>
              </w:rPr>
              <w:t xml:space="preserve"> </w:t>
            </w:r>
            <w:r>
              <w:rPr>
                <w:rFonts w:hint="eastAsia"/>
                <w:kern w:val="0"/>
                <w:szCs w:val="21"/>
              </w:rPr>
              <w:t>）</w:t>
            </w:r>
          </w:p>
        </w:tc>
        <w:tc>
          <w:tcPr>
            <w:tcW w:w="1072" w:type="dxa"/>
            <w:tcBorders>
              <w:top w:val="single" w:color="auto" w:sz="4" w:space="0"/>
              <w:left w:val="single" w:color="auto" w:sz="4" w:space="0"/>
              <w:bottom w:val="single" w:color="auto" w:sz="4" w:space="0"/>
              <w:right w:val="single" w:color="auto" w:sz="4" w:space="0"/>
            </w:tcBorders>
            <w:vAlign w:val="center"/>
          </w:tcPr>
          <w:p w14:paraId="1FF1E094">
            <w:pPr>
              <w:spacing w:after="160" w:line="400" w:lineRule="exact"/>
              <w:jc w:val="center"/>
              <w:rPr>
                <w:rFonts w:ascii="宋体"/>
                <w:kern w:val="0"/>
                <w:szCs w:val="21"/>
              </w:rPr>
            </w:pPr>
          </w:p>
        </w:tc>
      </w:tr>
      <w:tr w14:paraId="54CF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8" w:hRule="atLeast"/>
        </w:trPr>
        <w:tc>
          <w:tcPr>
            <w:tcW w:w="1021" w:type="dxa"/>
            <w:tcBorders>
              <w:top w:val="single" w:color="auto" w:sz="4" w:space="0"/>
              <w:left w:val="single" w:color="auto" w:sz="4" w:space="0"/>
              <w:bottom w:val="single" w:color="auto" w:sz="4" w:space="0"/>
              <w:right w:val="single" w:color="auto" w:sz="4" w:space="0"/>
            </w:tcBorders>
            <w:vAlign w:val="center"/>
          </w:tcPr>
          <w:p w14:paraId="68F0237F">
            <w:pPr>
              <w:spacing w:after="160" w:line="400" w:lineRule="exact"/>
              <w:jc w:val="center"/>
              <w:rPr>
                <w:rFonts w:ascii="宋体"/>
                <w:kern w:val="0"/>
                <w:szCs w:val="21"/>
              </w:rPr>
            </w:pPr>
            <w:r>
              <w:rPr>
                <w:rFonts w:hint="eastAsia" w:ascii="宋体"/>
                <w:kern w:val="0"/>
                <w:szCs w:val="21"/>
              </w:rPr>
              <w:t>2</w:t>
            </w:r>
          </w:p>
        </w:tc>
        <w:tc>
          <w:tcPr>
            <w:tcW w:w="1893" w:type="dxa"/>
            <w:tcBorders>
              <w:top w:val="single" w:color="auto" w:sz="4" w:space="0"/>
              <w:left w:val="single" w:color="auto" w:sz="4" w:space="0"/>
              <w:bottom w:val="single" w:color="auto" w:sz="4" w:space="0"/>
              <w:right w:val="single" w:color="auto" w:sz="4" w:space="0"/>
            </w:tcBorders>
            <w:vAlign w:val="center"/>
          </w:tcPr>
          <w:p w14:paraId="1DC9C8F8">
            <w:pPr>
              <w:spacing w:after="160" w:line="259" w:lineRule="auto"/>
              <w:jc w:val="center"/>
              <w:rPr>
                <w:rFonts w:ascii="宋体"/>
                <w:kern w:val="0"/>
                <w:szCs w:val="21"/>
              </w:rPr>
            </w:pPr>
            <w:r>
              <w:rPr>
                <w:rFonts w:hint="eastAsia" w:ascii="宋体"/>
                <w:kern w:val="0"/>
                <w:szCs w:val="21"/>
              </w:rPr>
              <w:t>高枧集镇区</w:t>
            </w:r>
          </w:p>
        </w:tc>
        <w:tc>
          <w:tcPr>
            <w:tcW w:w="4392" w:type="dxa"/>
            <w:tcBorders>
              <w:top w:val="single" w:color="auto" w:sz="4" w:space="0"/>
              <w:left w:val="single" w:color="auto" w:sz="4" w:space="0"/>
              <w:bottom w:val="single" w:color="auto" w:sz="4" w:space="0"/>
              <w:right w:val="single" w:color="auto" w:sz="4" w:space="0"/>
            </w:tcBorders>
            <w:vAlign w:val="center"/>
          </w:tcPr>
          <w:p w14:paraId="00F92475">
            <w:pPr>
              <w:spacing w:after="160" w:line="259" w:lineRule="auto"/>
              <w:jc w:val="left"/>
              <w:rPr>
                <w:rFonts w:ascii="宋体"/>
                <w:szCs w:val="21"/>
              </w:rPr>
            </w:pPr>
            <w:r>
              <w:rPr>
                <w:rFonts w:hint="eastAsia" w:ascii="宋体"/>
                <w:szCs w:val="21"/>
              </w:rPr>
              <w:t>高枧区块东起封马岭，西至高枧村委员办公楼前桥头，南到胡村开元桥头，含高枧加油站。 包括</w:t>
            </w:r>
            <w:r>
              <w:rPr>
                <w:rFonts w:hint="eastAsia"/>
                <w:kern w:val="0"/>
                <w:szCs w:val="21"/>
              </w:rPr>
              <w:t>德惠路、正义路、向阳路、新兴南路、民丰路路面保洁，开元街两侧排屋小区每户门口垃圾桶清理，开元街到樟树桥头路面保洁，西塘社区，天山宝门前</w:t>
            </w:r>
            <w:r>
              <w:rPr>
                <w:rFonts w:hint="eastAsia"/>
                <w:kern w:val="0"/>
                <w:szCs w:val="21"/>
                <w:lang w:val="en-US" w:eastAsia="zh-CN"/>
              </w:rPr>
              <w:t>至胡村桥头</w:t>
            </w:r>
            <w:r>
              <w:rPr>
                <w:rFonts w:hint="eastAsia"/>
                <w:kern w:val="0"/>
                <w:szCs w:val="21"/>
              </w:rPr>
              <w:t>一条路面保洁及两侧绿化养护，余庆街路面保洁及两侧绿化养护，高枧中心卫生院前一条路（新兴路）一直通往高枧菜市场路面保洁，高枧菜场门口公共厕所保洁，枧溪小区以及文化路房前屋后保洁，高枧垃圾中转站必须专门配一个工作人员（确保每天在岗），214省道（高枧加油站一直到封马岭）保洁，公路沿线保洁，余庆街到高枧桥为界路面保洁，德惠厂前一条路、鼎天交通设施厂外一条路路面保洁，多宝讲寺周围墙外路段保洁，以及高枧辖区范围内等都要保洁卫生（详细见保洁范围图纸 ）。</w:t>
            </w:r>
          </w:p>
        </w:tc>
        <w:tc>
          <w:tcPr>
            <w:tcW w:w="1072" w:type="dxa"/>
            <w:tcBorders>
              <w:top w:val="single" w:color="auto" w:sz="4" w:space="0"/>
              <w:left w:val="single" w:color="auto" w:sz="4" w:space="0"/>
              <w:bottom w:val="single" w:color="auto" w:sz="4" w:space="0"/>
              <w:right w:val="single" w:color="auto" w:sz="4" w:space="0"/>
            </w:tcBorders>
            <w:vAlign w:val="center"/>
          </w:tcPr>
          <w:p w14:paraId="1E90D9DC">
            <w:pPr>
              <w:spacing w:after="160" w:line="400" w:lineRule="exact"/>
              <w:jc w:val="center"/>
              <w:rPr>
                <w:rFonts w:ascii="宋体"/>
                <w:kern w:val="0"/>
                <w:szCs w:val="21"/>
              </w:rPr>
            </w:pPr>
          </w:p>
        </w:tc>
      </w:tr>
      <w:tr w14:paraId="2AC0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8" w:hRule="atLeast"/>
        </w:trPr>
        <w:tc>
          <w:tcPr>
            <w:tcW w:w="1021" w:type="dxa"/>
            <w:tcBorders>
              <w:top w:val="single" w:color="auto" w:sz="4" w:space="0"/>
              <w:left w:val="single" w:color="auto" w:sz="4" w:space="0"/>
              <w:bottom w:val="single" w:color="auto" w:sz="4" w:space="0"/>
              <w:right w:val="single" w:color="auto" w:sz="4" w:space="0"/>
            </w:tcBorders>
            <w:vAlign w:val="center"/>
          </w:tcPr>
          <w:p w14:paraId="12AFC8B5">
            <w:pPr>
              <w:spacing w:after="160" w:line="400" w:lineRule="exact"/>
              <w:jc w:val="center"/>
              <w:rPr>
                <w:rFonts w:hint="eastAsia" w:ascii="宋体" w:eastAsia="宋体"/>
                <w:color w:val="FF0000"/>
                <w:kern w:val="0"/>
                <w:szCs w:val="21"/>
                <w:lang w:val="en-US" w:eastAsia="zh-CN"/>
              </w:rPr>
            </w:pPr>
            <w:r>
              <w:rPr>
                <w:rFonts w:hint="eastAsia" w:ascii="宋体"/>
                <w:color w:val="FF0000"/>
                <w:kern w:val="0"/>
                <w:szCs w:val="21"/>
                <w:lang w:val="en-US" w:eastAsia="zh-CN"/>
              </w:rPr>
              <w:t>3</w:t>
            </w:r>
          </w:p>
        </w:tc>
        <w:tc>
          <w:tcPr>
            <w:tcW w:w="1893" w:type="dxa"/>
            <w:tcBorders>
              <w:top w:val="single" w:color="auto" w:sz="4" w:space="0"/>
              <w:left w:val="single" w:color="auto" w:sz="4" w:space="0"/>
              <w:bottom w:val="single" w:color="auto" w:sz="4" w:space="0"/>
              <w:right w:val="single" w:color="auto" w:sz="4" w:space="0"/>
            </w:tcBorders>
            <w:vAlign w:val="center"/>
          </w:tcPr>
          <w:p w14:paraId="1F1B7363">
            <w:pPr>
              <w:spacing w:after="160" w:line="259" w:lineRule="auto"/>
              <w:jc w:val="center"/>
              <w:rPr>
                <w:rFonts w:hint="eastAsia" w:ascii="宋体"/>
                <w:color w:val="FF0000"/>
                <w:kern w:val="0"/>
                <w:szCs w:val="21"/>
              </w:rPr>
            </w:pPr>
            <w:r>
              <w:rPr>
                <w:rFonts w:hint="eastAsia" w:ascii="宋体"/>
                <w:color w:val="FF0000"/>
                <w:kern w:val="0"/>
                <w:szCs w:val="21"/>
              </w:rPr>
              <w:t>绿化养护范围</w:t>
            </w:r>
          </w:p>
        </w:tc>
        <w:tc>
          <w:tcPr>
            <w:tcW w:w="4392" w:type="dxa"/>
            <w:tcBorders>
              <w:top w:val="single" w:color="auto" w:sz="4" w:space="0"/>
              <w:left w:val="single" w:color="auto" w:sz="4" w:space="0"/>
              <w:bottom w:val="single" w:color="auto" w:sz="4" w:space="0"/>
              <w:right w:val="single" w:color="auto" w:sz="4" w:space="0"/>
            </w:tcBorders>
            <w:vAlign w:val="center"/>
          </w:tcPr>
          <w:p w14:paraId="68D23E33">
            <w:pPr>
              <w:spacing w:after="160" w:line="259" w:lineRule="auto"/>
              <w:jc w:val="left"/>
              <w:rPr>
                <w:rFonts w:hint="eastAsia" w:ascii="宋体"/>
                <w:color w:val="FF0000"/>
                <w:szCs w:val="21"/>
              </w:rPr>
            </w:pPr>
            <w:r>
              <w:rPr>
                <w:rFonts w:hint="eastAsia" w:ascii="宋体"/>
                <w:color w:val="FF0000"/>
                <w:szCs w:val="21"/>
              </w:rPr>
              <w:t>高枧集镇区花坛，镇政府门口到珠岙卫生院道路两侧及老居民区的绿化养护，镇政府内院(</w:t>
            </w:r>
            <w:r>
              <w:rPr>
                <w:rFonts w:hint="eastAsia" w:ascii="宋体"/>
                <w:color w:val="FF0000"/>
                <w:szCs w:val="21"/>
                <w:u w:val="single"/>
              </w:rPr>
              <w:t>含高枧办公区)。</w:t>
            </w:r>
          </w:p>
        </w:tc>
        <w:tc>
          <w:tcPr>
            <w:tcW w:w="1072" w:type="dxa"/>
            <w:tcBorders>
              <w:top w:val="single" w:color="auto" w:sz="4" w:space="0"/>
              <w:left w:val="single" w:color="auto" w:sz="4" w:space="0"/>
              <w:bottom w:val="single" w:color="auto" w:sz="4" w:space="0"/>
              <w:right w:val="single" w:color="auto" w:sz="4" w:space="0"/>
            </w:tcBorders>
            <w:vAlign w:val="center"/>
          </w:tcPr>
          <w:p w14:paraId="0D3E80B7">
            <w:pPr>
              <w:spacing w:after="160" w:line="400" w:lineRule="exact"/>
              <w:jc w:val="center"/>
              <w:rPr>
                <w:rFonts w:ascii="宋体"/>
                <w:kern w:val="0"/>
                <w:szCs w:val="21"/>
              </w:rPr>
            </w:pPr>
          </w:p>
        </w:tc>
      </w:tr>
    </w:tbl>
    <w:p w14:paraId="26275699">
      <w:pPr>
        <w:pStyle w:val="8"/>
        <w:ind w:left="0" w:leftChars="0" w:firstLine="240" w:firstLineChars="100"/>
        <w:rPr>
          <w:rFonts w:hint="eastAsia" w:asciiTheme="minorEastAsia" w:hAnsiTheme="minorEastAsia" w:eastAsiaTheme="minorEastAsia" w:cstheme="minorEastAsia"/>
          <w:bCs/>
          <w:color w:val="auto"/>
          <w:kern w:val="0"/>
          <w:sz w:val="24"/>
          <w:szCs w:val="24"/>
          <w:highlight w:val="none"/>
          <w:lang w:val="en-US" w:eastAsia="zh-CN"/>
        </w:rPr>
      </w:pPr>
    </w:p>
    <w:p w14:paraId="6A9661BE">
      <w:pPr>
        <w:autoSpaceDE w:val="0"/>
        <w:autoSpaceDN w:val="0"/>
        <w:adjustRightInd w:val="0"/>
        <w:spacing w:after="160" w:line="259"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FF0000"/>
          <w:kern w:val="0"/>
          <w:sz w:val="24"/>
          <w:szCs w:val="24"/>
        </w:rPr>
        <w:drawing>
          <wp:inline distT="0" distB="0" distL="114300" distR="114300">
            <wp:extent cx="5708650" cy="3658235"/>
            <wp:effectExtent l="0" t="0" r="6350" b="18415"/>
            <wp:docPr id="1" name="图片 1" descr="说明: 说明: 浙江建安地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浙江建安地图1"/>
                    <pic:cNvPicPr>
                      <a:picLocks noChangeAspect="1"/>
                    </pic:cNvPicPr>
                  </pic:nvPicPr>
                  <pic:blipFill>
                    <a:blip r:embed="rId12"/>
                    <a:stretch>
                      <a:fillRect/>
                    </a:stretch>
                  </pic:blipFill>
                  <pic:spPr>
                    <a:xfrm>
                      <a:off x="0" y="0"/>
                      <a:ext cx="5708650" cy="3658235"/>
                    </a:xfrm>
                    <a:prstGeom prst="rect">
                      <a:avLst/>
                    </a:prstGeom>
                    <a:noFill/>
                    <a:ln>
                      <a:noFill/>
                    </a:ln>
                  </pic:spPr>
                </pic:pic>
              </a:graphicData>
            </a:graphic>
          </wp:inline>
        </w:drawing>
      </w:r>
    </w:p>
    <w:p w14:paraId="6386F165">
      <w:pPr>
        <w:autoSpaceDE w:val="0"/>
        <w:autoSpaceDN w:val="0"/>
        <w:adjustRightInd w:val="0"/>
        <w:spacing w:after="160" w:line="440" w:lineRule="exact"/>
        <w:ind w:firstLine="360" w:firstLineChars="150"/>
        <w:jc w:val="center"/>
        <w:rPr>
          <w:rFonts w:hint="eastAsia"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color w:val="FF0000"/>
          <w:kern w:val="0"/>
          <w:sz w:val="24"/>
          <w:szCs w:val="24"/>
        </w:rPr>
        <w:t>珠岙集镇区保洁范围图</w:t>
      </w:r>
    </w:p>
    <w:p w14:paraId="50CAD05E">
      <w:pPr>
        <w:autoSpaceDE w:val="0"/>
        <w:autoSpaceDN w:val="0"/>
        <w:adjustRightInd w:val="0"/>
        <w:spacing w:after="160" w:line="259" w:lineRule="auto"/>
        <w:rPr>
          <w:rFonts w:hint="eastAsia"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color w:val="FF0000"/>
          <w:kern w:val="0"/>
          <w:sz w:val="24"/>
          <w:szCs w:val="24"/>
        </w:rPr>
        <w:drawing>
          <wp:inline distT="0" distB="0" distL="114300" distR="114300">
            <wp:extent cx="5732145" cy="3872230"/>
            <wp:effectExtent l="0" t="0" r="1905" b="13970"/>
            <wp:docPr id="2" name="图片 2" descr="说明: 浙江建安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浙江建安地图2"/>
                    <pic:cNvPicPr>
                      <a:picLocks noChangeAspect="1"/>
                    </pic:cNvPicPr>
                  </pic:nvPicPr>
                  <pic:blipFill>
                    <a:blip r:embed="rId13"/>
                    <a:stretch>
                      <a:fillRect/>
                    </a:stretch>
                  </pic:blipFill>
                  <pic:spPr>
                    <a:xfrm>
                      <a:off x="0" y="0"/>
                      <a:ext cx="5732145" cy="3872230"/>
                    </a:xfrm>
                    <a:prstGeom prst="rect">
                      <a:avLst/>
                    </a:prstGeom>
                    <a:noFill/>
                    <a:ln>
                      <a:noFill/>
                    </a:ln>
                  </pic:spPr>
                </pic:pic>
              </a:graphicData>
            </a:graphic>
          </wp:inline>
        </w:drawing>
      </w:r>
    </w:p>
    <w:p w14:paraId="594A3E84">
      <w:pPr>
        <w:autoSpaceDE w:val="0"/>
        <w:autoSpaceDN w:val="0"/>
        <w:adjustRightInd w:val="0"/>
        <w:spacing w:after="160" w:line="440" w:lineRule="exact"/>
        <w:ind w:firstLine="360" w:firstLineChars="15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FF0000"/>
          <w:kern w:val="0"/>
          <w:sz w:val="24"/>
          <w:szCs w:val="24"/>
        </w:rPr>
        <w:t>高枧集镇区卫生保洁范围图</w:t>
      </w:r>
      <w:r>
        <w:rPr>
          <w:rFonts w:hint="eastAsia" w:asciiTheme="minorEastAsia" w:hAnsiTheme="minorEastAsia" w:eastAsiaTheme="minorEastAsia" w:cstheme="minorEastAsia"/>
          <w:kern w:val="0"/>
          <w:sz w:val="24"/>
          <w:szCs w:val="24"/>
        </w:rPr>
        <w:br w:type="page"/>
      </w:r>
    </w:p>
    <w:p w14:paraId="34C0526F">
      <w:pPr>
        <w:spacing w:after="160" w:line="320" w:lineRule="exact"/>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四、人员及货物要求</w:t>
      </w:r>
    </w:p>
    <w:tbl>
      <w:tblPr>
        <w:tblStyle w:val="22"/>
        <w:tblW w:w="8280" w:type="dxa"/>
        <w:tblInd w:w="468" w:type="dxa"/>
        <w:shd w:val="clear" w:color="auto" w:fill="FFFFFF"/>
        <w:tblLayout w:type="fixed"/>
        <w:tblCellMar>
          <w:top w:w="0" w:type="dxa"/>
          <w:left w:w="108" w:type="dxa"/>
          <w:bottom w:w="0" w:type="dxa"/>
          <w:right w:w="108" w:type="dxa"/>
        </w:tblCellMar>
      </w:tblPr>
      <w:tblGrid>
        <w:gridCol w:w="1080"/>
        <w:gridCol w:w="2700"/>
        <w:gridCol w:w="2340"/>
        <w:gridCol w:w="2160"/>
      </w:tblGrid>
      <w:tr w14:paraId="368E411C">
        <w:tblPrEx>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auto" w:sz="8" w:space="0"/>
            </w:tcBorders>
            <w:shd w:val="clear" w:color="auto" w:fill="FFFFFF"/>
            <w:vAlign w:val="center"/>
          </w:tcPr>
          <w:p w14:paraId="50C02128">
            <w:pPr>
              <w:widowControl/>
              <w:spacing w:after="160"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2700" w:type="dxa"/>
            <w:tcBorders>
              <w:top w:val="single" w:color="auto" w:sz="8" w:space="0"/>
              <w:left w:val="nil"/>
              <w:bottom w:val="single" w:color="auto" w:sz="8" w:space="0"/>
              <w:right w:val="single" w:color="auto" w:sz="4" w:space="0"/>
            </w:tcBorders>
            <w:shd w:val="clear" w:color="auto" w:fill="FFFFFF"/>
            <w:vAlign w:val="center"/>
          </w:tcPr>
          <w:p w14:paraId="22271BCB">
            <w:pPr>
              <w:spacing w:after="160"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名称</w:t>
            </w:r>
          </w:p>
        </w:tc>
        <w:tc>
          <w:tcPr>
            <w:tcW w:w="2340" w:type="dxa"/>
            <w:tcBorders>
              <w:top w:val="single" w:color="auto" w:sz="8" w:space="0"/>
              <w:left w:val="single" w:color="auto" w:sz="4" w:space="0"/>
              <w:bottom w:val="single" w:color="auto" w:sz="8" w:space="0"/>
              <w:right w:val="single" w:color="auto" w:sz="4" w:space="0"/>
            </w:tcBorders>
            <w:shd w:val="clear" w:color="auto" w:fill="FFFFFF"/>
            <w:vAlign w:val="center"/>
          </w:tcPr>
          <w:p w14:paraId="2E96C19E">
            <w:pPr>
              <w:widowControl/>
              <w:spacing w:after="160"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2160" w:type="dxa"/>
            <w:tcBorders>
              <w:top w:val="single" w:color="auto" w:sz="8" w:space="0"/>
              <w:left w:val="single" w:color="auto" w:sz="4" w:space="0"/>
              <w:bottom w:val="single" w:color="auto" w:sz="8" w:space="0"/>
              <w:right w:val="single" w:color="auto" w:sz="8" w:space="0"/>
            </w:tcBorders>
            <w:shd w:val="clear" w:color="auto" w:fill="FFFFFF"/>
            <w:vAlign w:val="center"/>
          </w:tcPr>
          <w:p w14:paraId="523CF8D3">
            <w:pPr>
              <w:spacing w:after="160"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r>
      <w:tr w14:paraId="1EBB35A4">
        <w:tblPrEx>
          <w:shd w:val="clear" w:color="auto" w:fill="FFFFFF"/>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14:paraId="4A4BBB7F">
            <w:pPr>
              <w:widowControl/>
              <w:spacing w:after="160"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2700" w:type="dxa"/>
            <w:tcBorders>
              <w:top w:val="nil"/>
              <w:left w:val="nil"/>
              <w:bottom w:val="single" w:color="auto" w:sz="8" w:space="0"/>
              <w:right w:val="single" w:color="auto" w:sz="4" w:space="0"/>
            </w:tcBorders>
            <w:shd w:val="clear" w:color="auto" w:fill="FFFFFF"/>
            <w:vAlign w:val="center"/>
          </w:tcPr>
          <w:p w14:paraId="1235DB80">
            <w:pPr>
              <w:spacing w:after="160"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保洁人员</w:t>
            </w:r>
          </w:p>
        </w:tc>
        <w:tc>
          <w:tcPr>
            <w:tcW w:w="2340" w:type="dxa"/>
            <w:tcBorders>
              <w:top w:val="nil"/>
              <w:left w:val="single" w:color="auto" w:sz="4" w:space="0"/>
              <w:bottom w:val="single" w:color="auto" w:sz="8" w:space="0"/>
              <w:right w:val="single" w:color="auto" w:sz="4" w:space="0"/>
            </w:tcBorders>
            <w:shd w:val="clear" w:color="auto" w:fill="FFFFFF"/>
            <w:vAlign w:val="center"/>
          </w:tcPr>
          <w:p w14:paraId="359A464C">
            <w:pPr>
              <w:spacing w:after="160"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自行配备</w:t>
            </w:r>
          </w:p>
        </w:tc>
        <w:tc>
          <w:tcPr>
            <w:tcW w:w="2160" w:type="dxa"/>
            <w:tcBorders>
              <w:top w:val="nil"/>
              <w:left w:val="single" w:color="auto" w:sz="4" w:space="0"/>
              <w:bottom w:val="single" w:color="auto" w:sz="8" w:space="0"/>
              <w:right w:val="single" w:color="auto" w:sz="8" w:space="0"/>
            </w:tcBorders>
            <w:shd w:val="clear" w:color="auto" w:fill="FFFFFF"/>
            <w:vAlign w:val="center"/>
          </w:tcPr>
          <w:p w14:paraId="13981790">
            <w:pPr>
              <w:spacing w:after="160"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r>
      <w:tr w14:paraId="62BE9C6B">
        <w:tblPrEx>
          <w:shd w:val="clear" w:color="auto" w:fill="FFFFFF"/>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14:paraId="73C182B0">
            <w:pPr>
              <w:widowControl/>
              <w:spacing w:after="160"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2700" w:type="dxa"/>
            <w:tcBorders>
              <w:top w:val="nil"/>
              <w:left w:val="nil"/>
              <w:bottom w:val="single" w:color="auto" w:sz="8" w:space="0"/>
              <w:right w:val="single" w:color="auto" w:sz="4" w:space="0"/>
            </w:tcBorders>
            <w:shd w:val="clear" w:color="auto" w:fill="FFFFFF"/>
            <w:vAlign w:val="center"/>
          </w:tcPr>
          <w:p w14:paraId="7F9CD9FF">
            <w:pPr>
              <w:spacing w:after="160"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5吨扫地车</w:t>
            </w:r>
          </w:p>
        </w:tc>
        <w:tc>
          <w:tcPr>
            <w:tcW w:w="2340" w:type="dxa"/>
            <w:tcBorders>
              <w:top w:val="nil"/>
              <w:left w:val="single" w:color="auto" w:sz="4" w:space="0"/>
              <w:bottom w:val="single" w:color="auto" w:sz="8" w:space="0"/>
              <w:right w:val="single" w:color="auto" w:sz="4" w:space="0"/>
            </w:tcBorders>
            <w:shd w:val="clear" w:color="auto" w:fill="FFFFFF"/>
            <w:vAlign w:val="center"/>
          </w:tcPr>
          <w:p w14:paraId="79DC8DBA">
            <w:pPr>
              <w:spacing w:after="160" w:line="32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自行配备</w:t>
            </w:r>
          </w:p>
        </w:tc>
        <w:tc>
          <w:tcPr>
            <w:tcW w:w="2160" w:type="dxa"/>
            <w:tcBorders>
              <w:top w:val="nil"/>
              <w:left w:val="single" w:color="auto" w:sz="4" w:space="0"/>
              <w:bottom w:val="single" w:color="auto" w:sz="8" w:space="0"/>
              <w:right w:val="single" w:color="auto" w:sz="8" w:space="0"/>
            </w:tcBorders>
            <w:shd w:val="clear" w:color="auto" w:fill="FFFFFF"/>
            <w:vAlign w:val="center"/>
          </w:tcPr>
          <w:p w14:paraId="67313A32">
            <w:pPr>
              <w:spacing w:after="160" w:line="259"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辆</w:t>
            </w:r>
          </w:p>
        </w:tc>
      </w:tr>
      <w:tr w14:paraId="405D4D0B">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14:paraId="3EF0F345">
            <w:pPr>
              <w:widowControl/>
              <w:spacing w:after="160"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2700" w:type="dxa"/>
            <w:tcBorders>
              <w:top w:val="nil"/>
              <w:left w:val="nil"/>
              <w:bottom w:val="single" w:color="auto" w:sz="8" w:space="0"/>
              <w:right w:val="single" w:color="auto" w:sz="4" w:space="0"/>
            </w:tcBorders>
            <w:shd w:val="clear" w:color="auto" w:fill="FFFFFF"/>
            <w:vAlign w:val="center"/>
          </w:tcPr>
          <w:p w14:paraId="7B8E2828">
            <w:pPr>
              <w:spacing w:after="160"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洒水车</w:t>
            </w:r>
          </w:p>
        </w:tc>
        <w:tc>
          <w:tcPr>
            <w:tcW w:w="2340" w:type="dxa"/>
            <w:tcBorders>
              <w:top w:val="nil"/>
              <w:left w:val="single" w:color="auto" w:sz="4" w:space="0"/>
              <w:bottom w:val="single" w:color="auto" w:sz="8" w:space="0"/>
              <w:right w:val="single" w:color="auto" w:sz="4" w:space="0"/>
            </w:tcBorders>
            <w:shd w:val="clear" w:color="auto" w:fill="FFFFFF"/>
            <w:vAlign w:val="center"/>
          </w:tcPr>
          <w:p w14:paraId="66D1EE94">
            <w:pPr>
              <w:spacing w:after="160" w:line="32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自行配备</w:t>
            </w:r>
          </w:p>
        </w:tc>
        <w:tc>
          <w:tcPr>
            <w:tcW w:w="2160" w:type="dxa"/>
            <w:tcBorders>
              <w:top w:val="nil"/>
              <w:left w:val="single" w:color="auto" w:sz="4" w:space="0"/>
              <w:bottom w:val="single" w:color="auto" w:sz="8" w:space="0"/>
              <w:right w:val="single" w:color="auto" w:sz="8" w:space="0"/>
            </w:tcBorders>
            <w:shd w:val="clear" w:color="auto" w:fill="FFFFFF"/>
            <w:vAlign w:val="center"/>
          </w:tcPr>
          <w:p w14:paraId="42A4B055">
            <w:pPr>
              <w:spacing w:after="160" w:line="259" w:lineRule="auto"/>
              <w:ind w:right="-107" w:rightChars="-51"/>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辆</w:t>
            </w:r>
          </w:p>
        </w:tc>
      </w:tr>
      <w:tr w14:paraId="7272E76C">
        <w:tblPrEx>
          <w:shd w:val="clear" w:color="auto" w:fill="FFFFFF"/>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14:paraId="53774625">
            <w:pPr>
              <w:widowControl/>
              <w:spacing w:after="160"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2700" w:type="dxa"/>
            <w:tcBorders>
              <w:top w:val="nil"/>
              <w:left w:val="nil"/>
              <w:bottom w:val="single" w:color="auto" w:sz="8" w:space="0"/>
              <w:right w:val="single" w:color="auto" w:sz="4" w:space="0"/>
            </w:tcBorders>
            <w:shd w:val="clear" w:color="auto" w:fill="FFFFFF"/>
            <w:vAlign w:val="center"/>
          </w:tcPr>
          <w:p w14:paraId="5CA19D64">
            <w:pPr>
              <w:spacing w:after="160"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相应工器具费用</w:t>
            </w:r>
          </w:p>
        </w:tc>
        <w:tc>
          <w:tcPr>
            <w:tcW w:w="2340" w:type="dxa"/>
            <w:tcBorders>
              <w:top w:val="nil"/>
              <w:left w:val="single" w:color="auto" w:sz="4" w:space="0"/>
              <w:bottom w:val="single" w:color="auto" w:sz="8" w:space="0"/>
              <w:right w:val="single" w:color="auto" w:sz="4" w:space="0"/>
            </w:tcBorders>
            <w:shd w:val="clear" w:color="auto" w:fill="FFFFFF"/>
            <w:vAlign w:val="center"/>
          </w:tcPr>
          <w:p w14:paraId="7646B74C">
            <w:pPr>
              <w:spacing w:after="160"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自行配备</w:t>
            </w:r>
          </w:p>
        </w:tc>
        <w:tc>
          <w:tcPr>
            <w:tcW w:w="2160" w:type="dxa"/>
            <w:tcBorders>
              <w:top w:val="nil"/>
              <w:left w:val="single" w:color="auto" w:sz="4" w:space="0"/>
              <w:bottom w:val="single" w:color="auto" w:sz="8" w:space="0"/>
              <w:right w:val="single" w:color="auto" w:sz="8" w:space="0"/>
            </w:tcBorders>
            <w:shd w:val="clear" w:color="auto" w:fill="FFFFFF"/>
          </w:tcPr>
          <w:p w14:paraId="2387808E">
            <w:pPr>
              <w:spacing w:after="160"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w:t>
            </w:r>
          </w:p>
        </w:tc>
      </w:tr>
      <w:tr w14:paraId="12D7BCBE">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14:paraId="41328E30">
            <w:pPr>
              <w:widowControl/>
              <w:spacing w:after="160"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2700" w:type="dxa"/>
            <w:tcBorders>
              <w:top w:val="nil"/>
              <w:left w:val="nil"/>
              <w:bottom w:val="single" w:color="auto" w:sz="8" w:space="0"/>
              <w:right w:val="single" w:color="auto" w:sz="4" w:space="0"/>
            </w:tcBorders>
            <w:shd w:val="clear" w:color="auto" w:fill="FFFFFF"/>
            <w:vAlign w:val="center"/>
          </w:tcPr>
          <w:p w14:paraId="02E1013E">
            <w:pPr>
              <w:spacing w:after="160"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垃圾运输车</w:t>
            </w:r>
          </w:p>
        </w:tc>
        <w:tc>
          <w:tcPr>
            <w:tcW w:w="2340" w:type="dxa"/>
            <w:tcBorders>
              <w:top w:val="nil"/>
              <w:left w:val="single" w:color="auto" w:sz="4" w:space="0"/>
              <w:bottom w:val="single" w:color="auto" w:sz="8" w:space="0"/>
              <w:right w:val="single" w:color="auto" w:sz="4" w:space="0"/>
            </w:tcBorders>
            <w:shd w:val="clear" w:color="auto" w:fill="FFFFFF"/>
            <w:vAlign w:val="center"/>
          </w:tcPr>
          <w:p w14:paraId="06F4F3BD">
            <w:pPr>
              <w:spacing w:after="160"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自行配备</w:t>
            </w:r>
          </w:p>
        </w:tc>
        <w:tc>
          <w:tcPr>
            <w:tcW w:w="2160" w:type="dxa"/>
            <w:tcBorders>
              <w:top w:val="nil"/>
              <w:left w:val="single" w:color="auto" w:sz="4" w:space="0"/>
              <w:bottom w:val="single" w:color="auto" w:sz="8" w:space="0"/>
              <w:right w:val="single" w:color="auto" w:sz="8" w:space="0"/>
            </w:tcBorders>
            <w:shd w:val="clear" w:color="auto" w:fill="FFFFFF"/>
            <w:vAlign w:val="center"/>
          </w:tcPr>
          <w:p w14:paraId="598AA6CC">
            <w:pPr>
              <w:spacing w:after="160"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辆</w:t>
            </w:r>
          </w:p>
        </w:tc>
      </w:tr>
      <w:tr w14:paraId="5EE25DA6">
        <w:tblPrEx>
          <w:shd w:val="clear" w:color="auto" w:fill="FFFFFF"/>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14:paraId="2050A15B">
            <w:pPr>
              <w:widowControl/>
              <w:spacing w:after="160"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2700" w:type="dxa"/>
            <w:tcBorders>
              <w:top w:val="nil"/>
              <w:left w:val="nil"/>
              <w:bottom w:val="single" w:color="auto" w:sz="8" w:space="0"/>
              <w:right w:val="single" w:color="auto" w:sz="4" w:space="0"/>
            </w:tcBorders>
            <w:shd w:val="clear" w:color="auto" w:fill="FFFFFF"/>
            <w:vAlign w:val="center"/>
          </w:tcPr>
          <w:p w14:paraId="4309E62E">
            <w:pPr>
              <w:spacing w:after="160"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w:t>
            </w:r>
          </w:p>
        </w:tc>
        <w:tc>
          <w:tcPr>
            <w:tcW w:w="2340" w:type="dxa"/>
            <w:tcBorders>
              <w:top w:val="nil"/>
              <w:left w:val="single" w:color="auto" w:sz="4" w:space="0"/>
              <w:bottom w:val="single" w:color="auto" w:sz="8" w:space="0"/>
              <w:right w:val="single" w:color="auto" w:sz="4" w:space="0"/>
            </w:tcBorders>
            <w:shd w:val="clear" w:color="auto" w:fill="FFFFFF"/>
            <w:vAlign w:val="center"/>
          </w:tcPr>
          <w:p w14:paraId="7CFBD9F6">
            <w:pPr>
              <w:spacing w:after="160" w:line="320" w:lineRule="exact"/>
              <w:jc w:val="center"/>
              <w:rPr>
                <w:rFonts w:hint="eastAsia" w:asciiTheme="minorEastAsia" w:hAnsiTheme="minorEastAsia" w:eastAsiaTheme="minorEastAsia" w:cstheme="minorEastAsia"/>
                <w:kern w:val="0"/>
                <w:sz w:val="24"/>
                <w:szCs w:val="24"/>
              </w:rPr>
            </w:pPr>
          </w:p>
        </w:tc>
        <w:tc>
          <w:tcPr>
            <w:tcW w:w="2160" w:type="dxa"/>
            <w:tcBorders>
              <w:top w:val="nil"/>
              <w:left w:val="single" w:color="auto" w:sz="4" w:space="0"/>
              <w:bottom w:val="single" w:color="auto" w:sz="8" w:space="0"/>
              <w:right w:val="single" w:color="auto" w:sz="8" w:space="0"/>
            </w:tcBorders>
            <w:shd w:val="clear" w:color="auto" w:fill="FFFFFF"/>
            <w:vAlign w:val="center"/>
          </w:tcPr>
          <w:p w14:paraId="1CDA9827">
            <w:pPr>
              <w:spacing w:after="160" w:line="320" w:lineRule="exact"/>
              <w:jc w:val="center"/>
              <w:rPr>
                <w:rFonts w:hint="eastAsia" w:asciiTheme="minorEastAsia" w:hAnsiTheme="minorEastAsia" w:eastAsiaTheme="minorEastAsia" w:cstheme="minorEastAsia"/>
                <w:kern w:val="0"/>
                <w:sz w:val="24"/>
                <w:szCs w:val="24"/>
              </w:rPr>
            </w:pPr>
          </w:p>
        </w:tc>
      </w:tr>
      <w:tr w14:paraId="7CFEE084">
        <w:tblPrEx>
          <w:shd w:val="clear" w:color="auto" w:fill="FFFFFF"/>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14:paraId="1E65BB09">
            <w:pPr>
              <w:widowControl/>
              <w:spacing w:after="160"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2700" w:type="dxa"/>
            <w:tcBorders>
              <w:top w:val="nil"/>
              <w:left w:val="nil"/>
              <w:bottom w:val="single" w:color="auto" w:sz="8" w:space="0"/>
              <w:right w:val="single" w:color="auto" w:sz="4" w:space="0"/>
            </w:tcBorders>
            <w:shd w:val="clear" w:color="auto" w:fill="FFFFFF"/>
            <w:vAlign w:val="center"/>
          </w:tcPr>
          <w:p w14:paraId="4C0653C0">
            <w:pPr>
              <w:spacing w:after="160" w:line="320" w:lineRule="exact"/>
              <w:jc w:val="center"/>
              <w:rPr>
                <w:rFonts w:hint="eastAsia" w:asciiTheme="minorEastAsia" w:hAnsiTheme="minorEastAsia" w:eastAsiaTheme="minorEastAsia" w:cstheme="minorEastAsia"/>
                <w:kern w:val="0"/>
                <w:sz w:val="24"/>
                <w:szCs w:val="24"/>
              </w:rPr>
            </w:pPr>
          </w:p>
        </w:tc>
        <w:tc>
          <w:tcPr>
            <w:tcW w:w="2340" w:type="dxa"/>
            <w:tcBorders>
              <w:top w:val="nil"/>
              <w:left w:val="single" w:color="auto" w:sz="4" w:space="0"/>
              <w:bottom w:val="single" w:color="auto" w:sz="8" w:space="0"/>
              <w:right w:val="single" w:color="auto" w:sz="4" w:space="0"/>
            </w:tcBorders>
            <w:shd w:val="clear" w:color="auto" w:fill="FFFFFF"/>
            <w:vAlign w:val="center"/>
          </w:tcPr>
          <w:p w14:paraId="0E415F78">
            <w:pPr>
              <w:spacing w:after="160" w:line="320" w:lineRule="exact"/>
              <w:jc w:val="center"/>
              <w:rPr>
                <w:rFonts w:hint="eastAsia" w:asciiTheme="minorEastAsia" w:hAnsiTheme="minorEastAsia" w:eastAsiaTheme="minorEastAsia" w:cstheme="minorEastAsia"/>
                <w:kern w:val="0"/>
                <w:sz w:val="24"/>
                <w:szCs w:val="24"/>
              </w:rPr>
            </w:pPr>
          </w:p>
        </w:tc>
        <w:tc>
          <w:tcPr>
            <w:tcW w:w="2160" w:type="dxa"/>
            <w:tcBorders>
              <w:top w:val="nil"/>
              <w:left w:val="single" w:color="auto" w:sz="4" w:space="0"/>
              <w:bottom w:val="single" w:color="auto" w:sz="8" w:space="0"/>
              <w:right w:val="single" w:color="auto" w:sz="8" w:space="0"/>
            </w:tcBorders>
            <w:shd w:val="clear" w:color="auto" w:fill="FFFFFF"/>
            <w:vAlign w:val="center"/>
          </w:tcPr>
          <w:p w14:paraId="2EB9381C">
            <w:pPr>
              <w:spacing w:after="160" w:line="320" w:lineRule="exact"/>
              <w:jc w:val="center"/>
              <w:rPr>
                <w:rFonts w:hint="eastAsia" w:asciiTheme="minorEastAsia" w:hAnsiTheme="minorEastAsia" w:eastAsiaTheme="minorEastAsia" w:cstheme="minorEastAsia"/>
                <w:kern w:val="0"/>
                <w:sz w:val="24"/>
                <w:szCs w:val="24"/>
              </w:rPr>
            </w:pPr>
          </w:p>
        </w:tc>
      </w:tr>
      <w:tr w14:paraId="73A8A3EF">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14:paraId="5B3DE3E4">
            <w:pPr>
              <w:widowControl/>
              <w:spacing w:after="160"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2700" w:type="dxa"/>
            <w:tcBorders>
              <w:top w:val="nil"/>
              <w:left w:val="nil"/>
              <w:bottom w:val="single" w:color="auto" w:sz="8" w:space="0"/>
              <w:right w:val="single" w:color="auto" w:sz="4" w:space="0"/>
            </w:tcBorders>
            <w:shd w:val="clear" w:color="auto" w:fill="FFFFFF"/>
            <w:vAlign w:val="center"/>
          </w:tcPr>
          <w:p w14:paraId="5AA5A4F7">
            <w:pPr>
              <w:spacing w:after="160" w:line="320" w:lineRule="exact"/>
              <w:jc w:val="center"/>
              <w:rPr>
                <w:rFonts w:hint="eastAsia" w:asciiTheme="minorEastAsia" w:hAnsiTheme="minorEastAsia" w:eastAsiaTheme="minorEastAsia" w:cstheme="minorEastAsia"/>
                <w:kern w:val="0"/>
                <w:sz w:val="24"/>
                <w:szCs w:val="24"/>
              </w:rPr>
            </w:pPr>
          </w:p>
        </w:tc>
        <w:tc>
          <w:tcPr>
            <w:tcW w:w="2340" w:type="dxa"/>
            <w:tcBorders>
              <w:top w:val="nil"/>
              <w:left w:val="single" w:color="auto" w:sz="4" w:space="0"/>
              <w:bottom w:val="single" w:color="auto" w:sz="8" w:space="0"/>
              <w:right w:val="single" w:color="auto" w:sz="4" w:space="0"/>
            </w:tcBorders>
            <w:shd w:val="clear" w:color="auto" w:fill="FFFFFF"/>
            <w:vAlign w:val="center"/>
          </w:tcPr>
          <w:p w14:paraId="60B5F4E7">
            <w:pPr>
              <w:spacing w:after="160" w:line="320" w:lineRule="exact"/>
              <w:jc w:val="center"/>
              <w:rPr>
                <w:rFonts w:hint="eastAsia" w:asciiTheme="minorEastAsia" w:hAnsiTheme="minorEastAsia" w:eastAsiaTheme="minorEastAsia" w:cstheme="minorEastAsia"/>
                <w:kern w:val="0"/>
                <w:sz w:val="24"/>
                <w:szCs w:val="24"/>
              </w:rPr>
            </w:pPr>
          </w:p>
        </w:tc>
        <w:tc>
          <w:tcPr>
            <w:tcW w:w="2160" w:type="dxa"/>
            <w:tcBorders>
              <w:top w:val="nil"/>
              <w:left w:val="single" w:color="auto" w:sz="4" w:space="0"/>
              <w:bottom w:val="single" w:color="auto" w:sz="8" w:space="0"/>
              <w:right w:val="single" w:color="auto" w:sz="8" w:space="0"/>
            </w:tcBorders>
            <w:shd w:val="clear" w:color="auto" w:fill="FFFFFF"/>
            <w:vAlign w:val="center"/>
          </w:tcPr>
          <w:p w14:paraId="2D569BFC">
            <w:pPr>
              <w:spacing w:after="160" w:line="320" w:lineRule="exact"/>
              <w:jc w:val="center"/>
              <w:rPr>
                <w:rFonts w:hint="eastAsia" w:asciiTheme="minorEastAsia" w:hAnsiTheme="minorEastAsia" w:eastAsiaTheme="minorEastAsia" w:cstheme="minorEastAsia"/>
                <w:kern w:val="0"/>
                <w:sz w:val="24"/>
                <w:szCs w:val="24"/>
              </w:rPr>
            </w:pPr>
          </w:p>
        </w:tc>
      </w:tr>
      <w:tr w14:paraId="283835E6">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14:paraId="6C5DB9B5">
            <w:pPr>
              <w:widowControl/>
              <w:spacing w:after="160"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c>
          <w:tcPr>
            <w:tcW w:w="2700" w:type="dxa"/>
            <w:tcBorders>
              <w:top w:val="nil"/>
              <w:left w:val="nil"/>
              <w:bottom w:val="single" w:color="auto" w:sz="8" w:space="0"/>
              <w:right w:val="single" w:color="auto" w:sz="4" w:space="0"/>
            </w:tcBorders>
            <w:shd w:val="clear" w:color="auto" w:fill="FFFFFF"/>
            <w:vAlign w:val="center"/>
          </w:tcPr>
          <w:p w14:paraId="2327895C">
            <w:pPr>
              <w:spacing w:after="160" w:line="320" w:lineRule="exact"/>
              <w:jc w:val="center"/>
              <w:rPr>
                <w:rFonts w:hint="eastAsia" w:asciiTheme="minorEastAsia" w:hAnsiTheme="minorEastAsia" w:eastAsiaTheme="minorEastAsia" w:cstheme="minorEastAsia"/>
                <w:kern w:val="0"/>
                <w:sz w:val="24"/>
                <w:szCs w:val="24"/>
              </w:rPr>
            </w:pPr>
          </w:p>
        </w:tc>
        <w:tc>
          <w:tcPr>
            <w:tcW w:w="2340" w:type="dxa"/>
            <w:tcBorders>
              <w:top w:val="nil"/>
              <w:left w:val="single" w:color="auto" w:sz="4" w:space="0"/>
              <w:bottom w:val="single" w:color="auto" w:sz="8" w:space="0"/>
              <w:right w:val="single" w:color="auto" w:sz="4" w:space="0"/>
            </w:tcBorders>
            <w:shd w:val="clear" w:color="auto" w:fill="FFFFFF"/>
            <w:vAlign w:val="center"/>
          </w:tcPr>
          <w:p w14:paraId="127F09B2">
            <w:pPr>
              <w:spacing w:after="160" w:line="320" w:lineRule="exact"/>
              <w:jc w:val="center"/>
              <w:rPr>
                <w:rFonts w:hint="eastAsia" w:asciiTheme="minorEastAsia" w:hAnsiTheme="minorEastAsia" w:eastAsiaTheme="minorEastAsia" w:cstheme="minorEastAsia"/>
                <w:kern w:val="0"/>
                <w:sz w:val="24"/>
                <w:szCs w:val="24"/>
              </w:rPr>
            </w:pPr>
          </w:p>
        </w:tc>
        <w:tc>
          <w:tcPr>
            <w:tcW w:w="2160" w:type="dxa"/>
            <w:tcBorders>
              <w:top w:val="nil"/>
              <w:left w:val="single" w:color="auto" w:sz="4" w:space="0"/>
              <w:bottom w:val="single" w:color="auto" w:sz="8" w:space="0"/>
              <w:right w:val="single" w:color="auto" w:sz="8" w:space="0"/>
            </w:tcBorders>
            <w:shd w:val="clear" w:color="auto" w:fill="FFFFFF"/>
            <w:vAlign w:val="center"/>
          </w:tcPr>
          <w:p w14:paraId="271EDA6B">
            <w:pPr>
              <w:spacing w:after="160" w:line="320" w:lineRule="exact"/>
              <w:jc w:val="center"/>
              <w:rPr>
                <w:rFonts w:hint="eastAsia" w:asciiTheme="minorEastAsia" w:hAnsiTheme="minorEastAsia" w:eastAsiaTheme="minorEastAsia" w:cstheme="minorEastAsia"/>
                <w:kern w:val="0"/>
                <w:sz w:val="24"/>
                <w:szCs w:val="24"/>
              </w:rPr>
            </w:pPr>
          </w:p>
        </w:tc>
      </w:tr>
      <w:tr w14:paraId="1D493ED2">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14:paraId="391C4EF7">
            <w:pPr>
              <w:widowControl/>
              <w:spacing w:after="160"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2700" w:type="dxa"/>
            <w:tcBorders>
              <w:top w:val="nil"/>
              <w:left w:val="nil"/>
              <w:bottom w:val="single" w:color="auto" w:sz="8" w:space="0"/>
              <w:right w:val="single" w:color="auto" w:sz="4" w:space="0"/>
            </w:tcBorders>
            <w:shd w:val="clear" w:color="auto" w:fill="FFFFFF"/>
            <w:vAlign w:val="center"/>
          </w:tcPr>
          <w:p w14:paraId="25838D23">
            <w:pPr>
              <w:spacing w:after="160" w:line="320" w:lineRule="exact"/>
              <w:jc w:val="center"/>
              <w:rPr>
                <w:rFonts w:hint="eastAsia" w:asciiTheme="minorEastAsia" w:hAnsiTheme="minorEastAsia" w:eastAsiaTheme="minorEastAsia" w:cstheme="minorEastAsia"/>
                <w:kern w:val="0"/>
                <w:sz w:val="24"/>
                <w:szCs w:val="24"/>
              </w:rPr>
            </w:pPr>
          </w:p>
        </w:tc>
        <w:tc>
          <w:tcPr>
            <w:tcW w:w="2340" w:type="dxa"/>
            <w:tcBorders>
              <w:top w:val="nil"/>
              <w:left w:val="single" w:color="auto" w:sz="4" w:space="0"/>
              <w:bottom w:val="single" w:color="auto" w:sz="8" w:space="0"/>
              <w:right w:val="single" w:color="auto" w:sz="4" w:space="0"/>
            </w:tcBorders>
            <w:shd w:val="clear" w:color="auto" w:fill="FFFFFF"/>
            <w:vAlign w:val="center"/>
          </w:tcPr>
          <w:p w14:paraId="298FF487">
            <w:pPr>
              <w:spacing w:after="160" w:line="320" w:lineRule="exact"/>
              <w:jc w:val="center"/>
              <w:rPr>
                <w:rFonts w:hint="eastAsia" w:asciiTheme="minorEastAsia" w:hAnsiTheme="minorEastAsia" w:eastAsiaTheme="minorEastAsia" w:cstheme="minorEastAsia"/>
                <w:kern w:val="0"/>
                <w:sz w:val="24"/>
                <w:szCs w:val="24"/>
              </w:rPr>
            </w:pPr>
          </w:p>
        </w:tc>
        <w:tc>
          <w:tcPr>
            <w:tcW w:w="2160" w:type="dxa"/>
            <w:tcBorders>
              <w:top w:val="nil"/>
              <w:left w:val="single" w:color="auto" w:sz="4" w:space="0"/>
              <w:bottom w:val="single" w:color="auto" w:sz="8" w:space="0"/>
              <w:right w:val="single" w:color="auto" w:sz="8" w:space="0"/>
            </w:tcBorders>
            <w:shd w:val="clear" w:color="auto" w:fill="FFFFFF"/>
            <w:vAlign w:val="center"/>
          </w:tcPr>
          <w:p w14:paraId="5F13BEBC">
            <w:pPr>
              <w:spacing w:after="160" w:line="320" w:lineRule="exact"/>
              <w:jc w:val="center"/>
              <w:rPr>
                <w:rFonts w:hint="eastAsia" w:asciiTheme="minorEastAsia" w:hAnsiTheme="minorEastAsia" w:eastAsiaTheme="minorEastAsia" w:cstheme="minorEastAsia"/>
                <w:kern w:val="0"/>
                <w:sz w:val="24"/>
                <w:szCs w:val="24"/>
              </w:rPr>
            </w:pPr>
          </w:p>
        </w:tc>
      </w:tr>
    </w:tbl>
    <w:p w14:paraId="03647557">
      <w:pPr>
        <w:numPr>
          <w:ilvl w:val="0"/>
          <w:numId w:val="0"/>
        </w:numPr>
        <w:spacing w:after="160" w:line="360" w:lineRule="exact"/>
        <w:ind w:right="-334" w:rightChars="-159" w:firstLine="241" w:firstLineChars="100"/>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五、项目整体要求</w:t>
      </w:r>
    </w:p>
    <w:p w14:paraId="14C5A8CA">
      <w:pPr>
        <w:numPr>
          <w:ilvl w:val="0"/>
          <w:numId w:val="0"/>
        </w:numPr>
        <w:spacing w:after="160" w:line="360" w:lineRule="exact"/>
        <w:ind w:right="-334" w:rightChars="-159" w:firstLine="720" w:firstLineChars="3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投标人应具备健全的日常保洁制度、管理制度、应急处理制度、自查自检制度及完善的管理机制和应急处理机制。</w:t>
      </w:r>
    </w:p>
    <w:p w14:paraId="423E7205">
      <w:pPr>
        <w:spacing w:after="160" w:line="320" w:lineRule="exact"/>
        <w:ind w:firstLine="241" w:firstLineChars="100"/>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六、责任内容</w:t>
      </w:r>
    </w:p>
    <w:p w14:paraId="75FF2EE7">
      <w:pPr>
        <w:numPr>
          <w:ilvl w:val="0"/>
          <w:numId w:val="0"/>
        </w:numPr>
        <w:spacing w:after="160" w:line="360" w:lineRule="exact"/>
        <w:ind w:right="-334" w:rightChars="-159"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kern w:val="0"/>
          <w:sz w:val="24"/>
          <w:szCs w:val="24"/>
          <w:lang w:val="en-US" w:eastAsia="zh-CN"/>
        </w:rPr>
        <w:t>1、负责</w:t>
      </w:r>
      <w:r>
        <w:rPr>
          <w:rFonts w:hint="eastAsia" w:asciiTheme="minorEastAsia" w:hAnsiTheme="minorEastAsia" w:eastAsiaTheme="minorEastAsia" w:cstheme="minorEastAsia"/>
          <w:kern w:val="0"/>
          <w:sz w:val="24"/>
          <w:szCs w:val="24"/>
        </w:rPr>
        <w:t>三门县珠岙镇（珠岙集镇区、高枧集镇区）范围内的路面（包括机动车道、非</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机动车道、人行道、道路两侧边沟）、</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垃圾分类亭、</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公共场地等清扫保洁；果皮箱、垃圾箱、垃圾收集点等清扫清运保洁。垃圾运至指定垃圾中转站。</w:t>
      </w:r>
    </w:p>
    <w:p w14:paraId="6038457F">
      <w:pPr>
        <w:spacing w:after="160" w:line="360" w:lineRule="exact"/>
        <w:ind w:firstLine="57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2、做好垃圾分类的宣传、督导工作，</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对乱倒垃圾、乱泼污水、乱堆杂物等违章行为加以有效制止，并及时向三门县珠岙镇人民政府汇报。</w:t>
      </w:r>
    </w:p>
    <w:p w14:paraId="09272A66">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保洁过程中使用的清扫工具、运输工具等设备的采购、维修均由乙方负责。</w:t>
      </w:r>
    </w:p>
    <w:p w14:paraId="462532BA">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结合二清工作，应无条件服从三门县珠岙镇人民政府工作安排。</w:t>
      </w:r>
    </w:p>
    <w:p w14:paraId="1A09280F">
      <w:pPr>
        <w:spacing w:after="160" w:line="360" w:lineRule="exact"/>
        <w:ind w:firstLine="57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、配合镇政府做好关于环境卫生等其他相关工作。</w:t>
      </w:r>
    </w:p>
    <w:p w14:paraId="5E46D6A5">
      <w:pPr>
        <w:spacing w:after="160" w:line="360" w:lineRule="exact"/>
        <w:ind w:firstLine="240" w:firstLineChars="1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七、合同有效时间</w:t>
      </w:r>
    </w:p>
    <w:p w14:paraId="544B4517">
      <w:pPr>
        <w:spacing w:after="160" w:line="360" w:lineRule="exact"/>
        <w:ind w:firstLine="570"/>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合同生效之日起二年。</w:t>
      </w:r>
    </w:p>
    <w:p w14:paraId="76074991">
      <w:pPr>
        <w:spacing w:after="160" w:line="360" w:lineRule="exact"/>
        <w:ind w:firstLine="482"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七、核定清扫清运人员自行配备。</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（要求：保洁人员全天候服务），清扫清运到岗率应达到100%。</w:t>
      </w:r>
    </w:p>
    <w:p w14:paraId="5E3BD35F">
      <w:pPr>
        <w:spacing w:after="160" w:line="360" w:lineRule="exact"/>
        <w:ind w:firstLine="241" w:firstLineChars="100"/>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▲八、支付方式</w:t>
      </w:r>
    </w:p>
    <w:p w14:paraId="29FDFF74">
      <w:pPr>
        <w:spacing w:after="160" w:line="360" w:lineRule="exact"/>
        <w:ind w:firstLine="57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道路、公厕清扫环卫保洁不付预付款。每</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季度</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支付款项根据全年保洁费除以12个月份后款项数即于次月15号前根据考核情况减去当月考核扣款后拨付。</w:t>
      </w:r>
    </w:p>
    <w:p w14:paraId="69935707">
      <w:pPr>
        <w:spacing w:after="160" w:line="360" w:lineRule="exact"/>
        <w:ind w:firstLine="482" w:firstLineChars="200"/>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九、工作时间和保洁标准、要求：</w:t>
      </w:r>
    </w:p>
    <w:p w14:paraId="190C1CA8">
      <w:pPr>
        <w:spacing w:after="160" w:line="360" w:lineRule="exact"/>
        <w:ind w:firstLine="57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（一）工作时间作业要求：</w:t>
      </w:r>
    </w:p>
    <w:p w14:paraId="31419917">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1）路段每天全天候保洁；</w:t>
      </w:r>
    </w:p>
    <w:p w14:paraId="1CA39273">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2）扫地车每天要对路段清扫；</w:t>
      </w:r>
    </w:p>
    <w:p w14:paraId="3CC360CD">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3）冲洗车每天要对路段冲洗，夏令冲洗次数三次或三次以上（早、中、晚）各一次。</w:t>
      </w:r>
    </w:p>
    <w:p w14:paraId="4DD9030B">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（二）保洁标准、要求</w:t>
      </w:r>
    </w:p>
    <w:p w14:paraId="59386043">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质量标准：按《城市环境卫生质量标准》三级路面标准执行，（即：无果皮纸屑、无土石杂草、无积泥堆积物、无痰迹烟蒂，路面干净、道路绿地树圈干净、窨井沟槽畅通侧石干净、果壳箱等环卫设施整洁干净）。</w:t>
      </w:r>
    </w:p>
    <w:p w14:paraId="2B03080C">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2、遵守清扫保洁作业规范，垃圾现堆现收，不漏扫不漏收，就近清运至垃圾筒中，不得扫入窨井、河道、绿化带和空地内。清扫保洁三轮车要保持清洁，靠边停放，不得阻碍交通，人离开三轮车不得超过50米。</w:t>
      </w:r>
    </w:p>
    <w:p w14:paraId="0DF7D3BC">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3、垃圾箱（屋）清运日产日清，上午要在8：00时前清运完毕，保证垃圾箱（屋）不满溢，如满溢要增加清运次数。</w:t>
      </w:r>
    </w:p>
    <w:p w14:paraId="065F5315">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4、垃圾箱、垃圾筒按要求清扫、清洗以及除虫、除臭，保持外观清洁。</w:t>
      </w:r>
    </w:p>
    <w:p w14:paraId="560366A5">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5、果壳箱每天清理一次以上，保持箱体洁净，无满溢，及时关好箱盖。</w:t>
      </w:r>
    </w:p>
    <w:p w14:paraId="06C967E8">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6、路段内的垃圾箱（屋）每天必须清理一次以上，保持周围整洁，及时清除乱倒的垃圾并关好垃圾箱（屋）门。</w:t>
      </w:r>
    </w:p>
    <w:p w14:paraId="57952588">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7、清扫保洁员必须着反光安全标志服上岗。及时汇报运输散落、乱堆放、乱张贴等违章行为。对乱丢垃圾、纸屑等违章行为要加以制止。</w:t>
      </w:r>
    </w:p>
    <w:p w14:paraId="35EAAC14">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8、卫生检查期间和特殊情况必须服从甲方的安排，延长保洁时间。</w:t>
      </w:r>
    </w:p>
    <w:p w14:paraId="46F2B0D6">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9、保洁人员按规定时间不得迟到、早退，核定人数到岗率须达100%。如遇上级检查等特殊情况，应服从珠岙镇统一安排，增加保洁人员，延迟保洁时间。</w:t>
      </w:r>
    </w:p>
    <w:p w14:paraId="2945A398">
      <w:pPr>
        <w:spacing w:after="160" w:line="440" w:lineRule="exact"/>
        <w:ind w:firstLine="600" w:firstLineChars="25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10、所有运输车辆（包括清扫收集三轮车）必须密闭，不得沿途散落。</w:t>
      </w:r>
    </w:p>
    <w:p w14:paraId="5C2B853D">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11、投标人接到责任路段内的投诉电话和新闻舆论批评的，应在24小时内处理完毕，并作好信息反馈。</w:t>
      </w:r>
    </w:p>
    <w:p w14:paraId="0E34D0B8">
      <w:pPr>
        <w:spacing w:after="160" w:line="360" w:lineRule="exact"/>
        <w:ind w:firstLine="570"/>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十、考核检查：</w:t>
      </w:r>
    </w:p>
    <w:p w14:paraId="0D19F0A9">
      <w:pPr>
        <w:spacing w:after="160" w:line="360" w:lineRule="exact"/>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采购人成立考核小组，按《道路、河道清扫保洁检查考核扣分表》进行考核，考核采取定期与不定期随机抽查的形式，定期考核每月一次；不定期随机抽查每月不少于三次；监督检查要有记录，要及时向乙方反馈情况。</w:t>
      </w:r>
      <w:r>
        <w:rPr>
          <w:rFonts w:hint="eastAsia" w:ascii="宋体"/>
          <w:b/>
          <w:bCs w:val="0"/>
          <w:color w:val="000000" w:themeColor="text1"/>
          <w:sz w:val="24"/>
          <w:highlight w:val="none"/>
          <w:lang w:eastAsia="zh-CN"/>
          <w14:textFill>
            <w14:solidFill>
              <w14:schemeClr w14:val="tx1"/>
            </w14:solidFill>
          </w14:textFill>
        </w:rPr>
        <w:t>招标人将会不定期根据实际情况对</w:t>
      </w:r>
      <w:r>
        <w:rPr>
          <w:rFonts w:hint="eastAsia" w:ascii="宋体"/>
          <w:b/>
          <w:bCs w:val="0"/>
          <w:color w:val="000000" w:themeColor="text1"/>
          <w:sz w:val="24"/>
          <w:highlight w:val="none"/>
          <w14:textFill>
            <w14:solidFill>
              <w14:schemeClr w14:val="tx1"/>
            </w14:solidFill>
          </w14:textFill>
        </w:rPr>
        <w:t>《</w:t>
      </w:r>
      <w:r>
        <w:rPr>
          <w:rFonts w:hint="eastAsia" w:ascii="宋体" w:hAnsi="Times New Roman" w:cs="Times New Roman"/>
          <w:b/>
          <w:bCs w:val="0"/>
          <w:color w:val="000000" w:themeColor="text1"/>
          <w:sz w:val="24"/>
          <w:highlight w:val="none"/>
          <w:lang w:eastAsia="zh-CN"/>
          <w14:textFill>
            <w14:solidFill>
              <w14:schemeClr w14:val="tx1"/>
            </w14:solidFill>
          </w14:textFill>
        </w:rPr>
        <w:t>道路、河道清扫保洁检查考核扣分表</w:t>
      </w:r>
      <w:r>
        <w:rPr>
          <w:rFonts w:hint="eastAsia" w:ascii="宋体"/>
          <w:b/>
          <w:bCs w:val="0"/>
          <w:color w:val="000000" w:themeColor="text1"/>
          <w:sz w:val="24"/>
          <w:highlight w:val="none"/>
          <w14:textFill>
            <w14:solidFill>
              <w14:schemeClr w14:val="tx1"/>
            </w14:solidFill>
          </w14:textFill>
        </w:rPr>
        <w:t>》</w:t>
      </w:r>
      <w:r>
        <w:rPr>
          <w:rFonts w:hint="eastAsia" w:ascii="宋体"/>
          <w:b/>
          <w:bCs w:val="0"/>
          <w:color w:val="000000" w:themeColor="text1"/>
          <w:sz w:val="24"/>
          <w:highlight w:val="none"/>
          <w:lang w:eastAsia="zh-CN"/>
          <w14:textFill>
            <w14:solidFill>
              <w14:schemeClr w14:val="tx1"/>
            </w14:solidFill>
          </w14:textFill>
        </w:rPr>
        <w:t>进行调整。</w:t>
      </w:r>
    </w:p>
    <w:p w14:paraId="265E67DB">
      <w:pPr>
        <w:spacing w:after="160" w:line="360" w:lineRule="exact"/>
        <w:ind w:firstLine="570"/>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十一、结算原则</w:t>
      </w:r>
    </w:p>
    <w:p w14:paraId="2D65C186">
      <w:pPr>
        <w:spacing w:after="160" w:line="360" w:lineRule="exact"/>
        <w:ind w:firstLine="57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1、招标文件、招标答疑会纪要、中标单位的中标报价等作为结算依据。</w:t>
      </w:r>
    </w:p>
    <w:p w14:paraId="1AB7477C">
      <w:pPr>
        <w:spacing w:after="160" w:line="360" w:lineRule="exact"/>
        <w:ind w:firstLine="57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2、中标总价一次性包死，不再调整。</w:t>
      </w:r>
    </w:p>
    <w:p w14:paraId="3D1D0C29">
      <w:pPr>
        <w:spacing w:after="160" w:line="360" w:lineRule="exact"/>
        <w:ind w:firstLine="570"/>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十二、售后服务要求</w:t>
      </w:r>
    </w:p>
    <w:p w14:paraId="56F97535">
      <w:pPr>
        <w:spacing w:after="160" w:line="360" w:lineRule="exact"/>
        <w:ind w:firstLine="57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1、投标人若有其他服务承诺，也将一并执行。</w:t>
      </w:r>
    </w:p>
    <w:p w14:paraId="7386A243">
      <w:pPr>
        <w:spacing w:after="160" w:line="360" w:lineRule="exact"/>
        <w:ind w:firstLine="57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2、中标投标人必须将公司的服务热线明确告知采购人。</w:t>
      </w:r>
    </w:p>
    <w:p w14:paraId="08F14E69">
      <w:pPr>
        <w:spacing w:after="160" w:line="360" w:lineRule="exact"/>
        <w:ind w:firstLine="57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3、采购人应当自采购合同签订之日起七个工作日内，按照有关规定将采购合同副本报三门县珠岙镇公共资源交易中心备案。</w:t>
      </w:r>
    </w:p>
    <w:p w14:paraId="3EFC4EE1">
      <w:pPr>
        <w:spacing w:after="160" w:line="360" w:lineRule="exact"/>
        <w:ind w:firstLine="570"/>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十三、合同的签订及终止：</w:t>
      </w:r>
    </w:p>
    <w:p w14:paraId="377A42B5">
      <w:pPr>
        <w:spacing w:after="160" w:line="360" w:lineRule="exact"/>
        <w:ind w:firstLine="57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1、有下列情形的，本合同自行解除：</w:t>
      </w:r>
    </w:p>
    <w:p w14:paraId="64847F5A">
      <w:pPr>
        <w:spacing w:after="160" w:line="360" w:lineRule="exact"/>
        <w:ind w:firstLine="57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（1）因不可抗力及政策性因素，造成合同无法履行的；</w:t>
      </w:r>
    </w:p>
    <w:p w14:paraId="52BBD2A4">
      <w:pPr>
        <w:spacing w:after="160" w:line="440" w:lineRule="exact"/>
        <w:ind w:firstLine="600" w:firstLineChars="25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（2）经双方协商一致，自愿解除的。</w:t>
      </w:r>
    </w:p>
    <w:p w14:paraId="3B3AECE0">
      <w:pPr>
        <w:spacing w:after="160" w:line="360" w:lineRule="exact"/>
        <w:ind w:firstLine="57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2、有下列情形之一的，采购人有权单方面终止承包合同和扣除当月保洁费。</w:t>
      </w:r>
    </w:p>
    <w:p w14:paraId="11003D1A">
      <w:pPr>
        <w:spacing w:after="160" w:line="360" w:lineRule="exact"/>
        <w:ind w:firstLine="57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（1）未经采购人同意，中标人擅自转包他人的；</w:t>
      </w:r>
    </w:p>
    <w:p w14:paraId="09FD8571">
      <w:pPr>
        <w:spacing w:after="160" w:line="360" w:lineRule="exact"/>
        <w:ind w:firstLine="57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（2）投标人违反保洁时间、规定标准要求，每次累计超过20项（处）以上，或月累计违规60项（处）以上；</w:t>
      </w:r>
    </w:p>
    <w:p w14:paraId="4337D109">
      <w:pPr>
        <w:spacing w:after="160" w:line="360" w:lineRule="exact"/>
        <w:ind w:firstLine="57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（3）投标人考核卫生质量连续三次以上都达不到合同要求而无法履行的。</w:t>
      </w:r>
    </w:p>
    <w:p w14:paraId="1CFC0F3A">
      <w:pPr>
        <w:spacing w:after="160" w:line="360" w:lineRule="exact"/>
        <w:ind w:firstLine="573"/>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十四、其他事项</w:t>
      </w:r>
    </w:p>
    <w:p w14:paraId="4A790F5E">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1、清扫保洁员必须身体健康，年龄必须在65周岁以下。</w:t>
      </w:r>
    </w:p>
    <w:p w14:paraId="74C8D71A">
      <w:pPr>
        <w:spacing w:after="160" w:line="440" w:lineRule="exact"/>
        <w:ind w:firstLine="720" w:firstLineChars="3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投标人必须与保洁人员签订劳动合同。</w:t>
      </w:r>
    </w:p>
    <w:p w14:paraId="14ABEDF1">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3、投标人应加强清扫保洁作业安全管理，落实安全事故保险。投标人雇佣人员的一切安全事故及纠纷均由投标人负责。</w:t>
      </w:r>
    </w:p>
    <w:p w14:paraId="487F079D">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4、投标人如发现运输车辆的抛、漏、滴、洒行为，应及时向有关单位报告，如没有及时报告，造成的后果由投标人负责。</w:t>
      </w:r>
    </w:p>
    <w:p w14:paraId="3CA2AC9C">
      <w:pPr>
        <w:spacing w:after="160" w:line="360" w:lineRule="exact"/>
        <w:ind w:firstLine="573"/>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5、保洁人员工资应造册，并每个月10号前送到采购人处备案。</w:t>
      </w:r>
    </w:p>
    <w:p w14:paraId="21668E93">
      <w:pPr>
        <w:pStyle w:val="71"/>
        <w:spacing w:line="360" w:lineRule="auto"/>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6、乙方在遇到车辆维修、停运时，须在24小时内向甲方报告备案。</w:t>
      </w:r>
    </w:p>
    <w:p w14:paraId="19C807CB">
      <w:pPr>
        <w:autoSpaceDE w:val="0"/>
        <w:autoSpaceDN w:val="0"/>
        <w:adjustRightInd w:val="0"/>
        <w:spacing w:after="160" w:line="360" w:lineRule="exact"/>
        <w:ind w:firstLine="200"/>
        <w:jc w:val="left"/>
        <w:rPr>
          <w:rFonts w:hint="eastAsia" w:ascii="宋体" w:hAnsi="宋体" w:cs="Times New Roman"/>
          <w:color w:val="FF0000"/>
          <w:szCs w:val="21"/>
        </w:rPr>
      </w:pPr>
    </w:p>
    <w:p w14:paraId="2D97A88F">
      <w:pPr>
        <w:autoSpaceDE w:val="0"/>
        <w:autoSpaceDN w:val="0"/>
        <w:adjustRightInd w:val="0"/>
        <w:spacing w:after="160" w:line="360" w:lineRule="exact"/>
        <w:ind w:firstLine="200"/>
        <w:jc w:val="left"/>
        <w:rPr>
          <w:rFonts w:hint="eastAsia" w:ascii="宋体" w:hAnsi="宋体" w:cs="Times New Roman"/>
          <w:color w:val="FF0000"/>
          <w:szCs w:val="21"/>
        </w:rPr>
      </w:pPr>
    </w:p>
    <w:p w14:paraId="4A6A1112">
      <w:pPr>
        <w:autoSpaceDE w:val="0"/>
        <w:autoSpaceDN w:val="0"/>
        <w:adjustRightInd w:val="0"/>
        <w:spacing w:after="160" w:line="360" w:lineRule="exact"/>
        <w:ind w:firstLine="200"/>
        <w:jc w:val="left"/>
        <w:rPr>
          <w:rFonts w:hint="eastAsia" w:ascii="宋体" w:hAnsi="宋体" w:cs="Times New Roman"/>
          <w:color w:val="FF0000"/>
          <w:szCs w:val="21"/>
        </w:rPr>
      </w:pPr>
    </w:p>
    <w:p w14:paraId="0436E3A6">
      <w:pPr>
        <w:autoSpaceDE w:val="0"/>
        <w:autoSpaceDN w:val="0"/>
        <w:adjustRightInd w:val="0"/>
        <w:spacing w:after="160" w:line="360" w:lineRule="exact"/>
        <w:ind w:firstLine="200"/>
        <w:jc w:val="left"/>
        <w:rPr>
          <w:rFonts w:hint="eastAsia" w:ascii="宋体" w:hAnsi="宋体" w:cs="Times New Roman"/>
          <w:color w:val="FF0000"/>
          <w:szCs w:val="21"/>
        </w:rPr>
      </w:pPr>
    </w:p>
    <w:p w14:paraId="0392245E">
      <w:pPr>
        <w:autoSpaceDE w:val="0"/>
        <w:autoSpaceDN w:val="0"/>
        <w:adjustRightInd w:val="0"/>
        <w:spacing w:after="160" w:line="360" w:lineRule="exact"/>
        <w:ind w:firstLine="200"/>
        <w:jc w:val="left"/>
        <w:rPr>
          <w:rFonts w:hint="eastAsia" w:ascii="宋体" w:hAnsi="宋体" w:cs="Times New Roman"/>
          <w:color w:val="FF0000"/>
          <w:szCs w:val="21"/>
        </w:rPr>
      </w:pPr>
    </w:p>
    <w:p w14:paraId="28F7ED2F">
      <w:pPr>
        <w:autoSpaceDE w:val="0"/>
        <w:autoSpaceDN w:val="0"/>
        <w:adjustRightInd w:val="0"/>
        <w:spacing w:after="160" w:line="360" w:lineRule="exact"/>
        <w:ind w:firstLine="200"/>
        <w:jc w:val="left"/>
        <w:rPr>
          <w:rFonts w:hint="eastAsia" w:ascii="宋体" w:hAnsi="宋体" w:cs="Times New Roman"/>
          <w:color w:val="FF0000"/>
          <w:szCs w:val="21"/>
        </w:rPr>
      </w:pPr>
    </w:p>
    <w:p w14:paraId="2B81D641">
      <w:pPr>
        <w:autoSpaceDE w:val="0"/>
        <w:autoSpaceDN w:val="0"/>
        <w:adjustRightInd w:val="0"/>
        <w:spacing w:after="160" w:line="360" w:lineRule="exact"/>
        <w:ind w:firstLine="200"/>
        <w:jc w:val="left"/>
        <w:rPr>
          <w:rFonts w:hint="eastAsia" w:ascii="宋体" w:hAnsi="宋体" w:cs="Times New Roman"/>
          <w:color w:val="FF0000"/>
          <w:szCs w:val="21"/>
        </w:rPr>
      </w:pPr>
    </w:p>
    <w:p w14:paraId="7B84503C">
      <w:pPr>
        <w:autoSpaceDE w:val="0"/>
        <w:autoSpaceDN w:val="0"/>
        <w:adjustRightInd w:val="0"/>
        <w:spacing w:after="160" w:line="360" w:lineRule="exact"/>
        <w:ind w:firstLine="200"/>
        <w:jc w:val="left"/>
        <w:rPr>
          <w:rFonts w:hint="eastAsia" w:ascii="宋体" w:hAnsi="宋体" w:cs="Times New Roman"/>
          <w:color w:val="FF0000"/>
          <w:szCs w:val="21"/>
        </w:rPr>
      </w:pPr>
    </w:p>
    <w:p w14:paraId="0891BC0F">
      <w:pPr>
        <w:autoSpaceDE w:val="0"/>
        <w:autoSpaceDN w:val="0"/>
        <w:adjustRightInd w:val="0"/>
        <w:spacing w:after="160" w:line="360" w:lineRule="exact"/>
        <w:ind w:firstLine="200"/>
        <w:jc w:val="left"/>
        <w:rPr>
          <w:rFonts w:hint="eastAsia" w:ascii="宋体" w:hAnsi="宋体" w:cs="Times New Roman"/>
          <w:color w:val="FF0000"/>
          <w:szCs w:val="21"/>
        </w:rPr>
      </w:pPr>
    </w:p>
    <w:p w14:paraId="14645315">
      <w:pPr>
        <w:autoSpaceDE w:val="0"/>
        <w:autoSpaceDN w:val="0"/>
        <w:adjustRightInd w:val="0"/>
        <w:spacing w:after="160" w:line="360" w:lineRule="exact"/>
        <w:ind w:firstLine="200"/>
        <w:jc w:val="left"/>
        <w:rPr>
          <w:rFonts w:hint="eastAsia" w:ascii="宋体" w:hAnsi="宋体" w:cs="Times New Roman"/>
          <w:color w:val="FF0000"/>
          <w:szCs w:val="21"/>
        </w:rPr>
      </w:pPr>
    </w:p>
    <w:p w14:paraId="7A310948">
      <w:pPr>
        <w:autoSpaceDE w:val="0"/>
        <w:autoSpaceDN w:val="0"/>
        <w:adjustRightInd w:val="0"/>
        <w:spacing w:after="160" w:line="360" w:lineRule="exact"/>
        <w:ind w:firstLine="200"/>
        <w:jc w:val="left"/>
        <w:rPr>
          <w:rFonts w:hint="eastAsia" w:ascii="宋体" w:hAnsi="宋体" w:cs="Times New Roman"/>
          <w:color w:val="FF0000"/>
          <w:szCs w:val="21"/>
        </w:rPr>
      </w:pPr>
    </w:p>
    <w:p w14:paraId="0FF464D2">
      <w:pPr>
        <w:autoSpaceDE w:val="0"/>
        <w:autoSpaceDN w:val="0"/>
        <w:adjustRightInd w:val="0"/>
        <w:spacing w:after="160" w:line="360" w:lineRule="exact"/>
        <w:ind w:firstLine="200"/>
        <w:jc w:val="left"/>
        <w:rPr>
          <w:rFonts w:hint="eastAsia" w:ascii="宋体" w:hAnsi="宋体" w:cs="Times New Roman"/>
          <w:color w:val="FF0000"/>
          <w:szCs w:val="21"/>
        </w:rPr>
      </w:pPr>
    </w:p>
    <w:p w14:paraId="5FBFD7A7">
      <w:pPr>
        <w:autoSpaceDE w:val="0"/>
        <w:autoSpaceDN w:val="0"/>
        <w:adjustRightInd w:val="0"/>
        <w:spacing w:after="160" w:line="360" w:lineRule="exact"/>
        <w:ind w:firstLine="200"/>
        <w:jc w:val="left"/>
        <w:rPr>
          <w:rFonts w:hint="eastAsia" w:ascii="宋体" w:hAnsi="宋体" w:cs="Times New Roman"/>
          <w:color w:val="FF0000"/>
          <w:szCs w:val="21"/>
        </w:rPr>
      </w:pPr>
    </w:p>
    <w:p w14:paraId="18E4EBEB">
      <w:pPr>
        <w:autoSpaceDE w:val="0"/>
        <w:autoSpaceDN w:val="0"/>
        <w:adjustRightInd w:val="0"/>
        <w:spacing w:after="160" w:line="360" w:lineRule="exact"/>
        <w:ind w:firstLine="200"/>
        <w:jc w:val="left"/>
        <w:rPr>
          <w:rFonts w:hint="eastAsia" w:ascii="宋体" w:hAnsi="宋体" w:cs="Times New Roman"/>
          <w:color w:val="FF0000"/>
          <w:szCs w:val="21"/>
        </w:rPr>
      </w:pPr>
    </w:p>
    <w:p w14:paraId="70F6B24A">
      <w:pPr>
        <w:autoSpaceDE w:val="0"/>
        <w:autoSpaceDN w:val="0"/>
        <w:adjustRightInd w:val="0"/>
        <w:spacing w:after="160" w:line="360" w:lineRule="exact"/>
        <w:ind w:firstLine="200"/>
        <w:jc w:val="left"/>
        <w:rPr>
          <w:rFonts w:hint="eastAsia" w:ascii="宋体" w:hAnsi="宋体" w:cs="Times New Roman"/>
          <w:color w:val="FF0000"/>
          <w:szCs w:val="21"/>
        </w:rPr>
      </w:pPr>
    </w:p>
    <w:p w14:paraId="19F3DE45">
      <w:pPr>
        <w:autoSpaceDE w:val="0"/>
        <w:autoSpaceDN w:val="0"/>
        <w:adjustRightInd w:val="0"/>
        <w:spacing w:after="160" w:line="360" w:lineRule="exact"/>
        <w:ind w:firstLine="200"/>
        <w:jc w:val="left"/>
        <w:rPr>
          <w:rFonts w:hint="eastAsia" w:ascii="宋体" w:hAnsi="宋体" w:cs="Times New Roman"/>
          <w:color w:val="FF0000"/>
          <w:szCs w:val="21"/>
        </w:rPr>
      </w:pPr>
    </w:p>
    <w:p w14:paraId="2C1045CC">
      <w:pPr>
        <w:autoSpaceDE w:val="0"/>
        <w:autoSpaceDN w:val="0"/>
        <w:adjustRightInd w:val="0"/>
        <w:spacing w:after="160" w:line="360" w:lineRule="exact"/>
        <w:ind w:firstLine="200"/>
        <w:jc w:val="left"/>
        <w:rPr>
          <w:rFonts w:hint="eastAsia" w:ascii="宋体" w:hAnsi="宋体" w:cs="Times New Roman"/>
          <w:color w:val="FF0000"/>
          <w:szCs w:val="21"/>
        </w:rPr>
      </w:pPr>
    </w:p>
    <w:p w14:paraId="7680565A">
      <w:pPr>
        <w:autoSpaceDE w:val="0"/>
        <w:autoSpaceDN w:val="0"/>
        <w:adjustRightInd w:val="0"/>
        <w:spacing w:after="160" w:line="360" w:lineRule="exact"/>
        <w:ind w:firstLine="200"/>
        <w:jc w:val="left"/>
        <w:rPr>
          <w:rFonts w:hint="eastAsia" w:ascii="宋体" w:hAnsi="宋体" w:cs="Times New Roman"/>
          <w:szCs w:val="21"/>
        </w:rPr>
      </w:pPr>
    </w:p>
    <w:p w14:paraId="21F245EC">
      <w:pPr>
        <w:autoSpaceDE w:val="0"/>
        <w:autoSpaceDN w:val="0"/>
        <w:adjustRightInd w:val="0"/>
        <w:spacing w:after="160" w:line="360" w:lineRule="exact"/>
        <w:ind w:firstLine="200"/>
        <w:jc w:val="left"/>
        <w:rPr>
          <w:rFonts w:hint="eastAsia" w:ascii="宋体" w:hAnsi="宋体" w:cs="Times New Roman"/>
          <w:szCs w:val="21"/>
        </w:rPr>
      </w:pPr>
    </w:p>
    <w:p w14:paraId="7D0FD732">
      <w:pPr>
        <w:autoSpaceDE w:val="0"/>
        <w:autoSpaceDN w:val="0"/>
        <w:adjustRightInd w:val="0"/>
        <w:spacing w:after="160" w:line="360" w:lineRule="exact"/>
        <w:ind w:firstLine="200"/>
        <w:jc w:val="left"/>
        <w:rPr>
          <w:rFonts w:hint="eastAsia" w:ascii="宋体" w:hAnsi="宋体" w:cs="Times New Roman"/>
          <w:szCs w:val="21"/>
        </w:rPr>
      </w:pPr>
    </w:p>
    <w:p w14:paraId="5536F3F6">
      <w:pPr>
        <w:autoSpaceDE w:val="0"/>
        <w:autoSpaceDN w:val="0"/>
        <w:adjustRightInd w:val="0"/>
        <w:spacing w:after="160" w:line="360" w:lineRule="exact"/>
        <w:jc w:val="left"/>
        <w:rPr>
          <w:rFonts w:hint="eastAsia" w:ascii="宋体" w:hAnsi="宋体" w:cs="Times New Roman"/>
          <w:szCs w:val="21"/>
        </w:rPr>
      </w:pPr>
    </w:p>
    <w:p w14:paraId="1CF17ECF">
      <w:pPr>
        <w:autoSpaceDE w:val="0"/>
        <w:autoSpaceDN w:val="0"/>
        <w:adjustRightInd w:val="0"/>
        <w:spacing w:after="160" w:line="360" w:lineRule="exact"/>
        <w:ind w:firstLine="200"/>
        <w:jc w:val="left"/>
        <w:rPr>
          <w:rFonts w:hint="eastAsia" w:ascii="宋体" w:eastAsiaTheme="minorEastAsia"/>
          <w:b/>
          <w:bCs/>
          <w:color w:val="auto"/>
          <w:sz w:val="28"/>
          <w:szCs w:val="28"/>
          <w:highlight w:val="none"/>
          <w:lang w:eastAsia="zh-CN"/>
        </w:rPr>
      </w:pPr>
    </w:p>
    <w:p w14:paraId="1F9C0007">
      <w:pPr>
        <w:autoSpaceDE w:val="0"/>
        <w:autoSpaceDN w:val="0"/>
        <w:adjustRightInd w:val="0"/>
        <w:spacing w:after="160" w:line="360" w:lineRule="exact"/>
        <w:ind w:firstLine="200"/>
        <w:jc w:val="left"/>
        <w:rPr>
          <w:rFonts w:hint="eastAsia" w:ascii="宋体" w:eastAsiaTheme="minorEastAsia"/>
          <w:b/>
          <w:bCs/>
          <w:color w:val="auto"/>
          <w:sz w:val="28"/>
          <w:szCs w:val="28"/>
          <w:highlight w:val="none"/>
          <w:lang w:eastAsia="zh-CN"/>
        </w:rPr>
      </w:pPr>
    </w:p>
    <w:p w14:paraId="0B10CC84">
      <w:pPr>
        <w:autoSpaceDE w:val="0"/>
        <w:autoSpaceDN w:val="0"/>
        <w:adjustRightInd w:val="0"/>
        <w:spacing w:after="160" w:line="360" w:lineRule="exact"/>
        <w:ind w:firstLine="200"/>
        <w:jc w:val="left"/>
        <w:rPr>
          <w:rFonts w:ascii="宋体" w:hAnsi="宋体" w:cs="Times New Roman"/>
          <w:sz w:val="28"/>
          <w:szCs w:val="28"/>
        </w:rPr>
      </w:pPr>
      <w:r>
        <w:rPr>
          <w:rFonts w:hint="eastAsia" w:ascii="宋体" w:eastAsiaTheme="minorEastAsia"/>
          <w:b/>
          <w:bCs/>
          <w:color w:val="auto"/>
          <w:sz w:val="28"/>
          <w:szCs w:val="28"/>
          <w:highlight w:val="none"/>
          <w:lang w:eastAsia="zh-CN"/>
        </w:rPr>
        <w:t>附件：</w:t>
      </w:r>
      <w:r>
        <w:rPr>
          <w:rFonts w:hint="eastAsia" w:ascii="宋体"/>
          <w:b/>
          <w:bCs/>
          <w:color w:val="auto"/>
          <w:sz w:val="28"/>
          <w:szCs w:val="28"/>
          <w:highlight w:val="none"/>
        </w:rPr>
        <w:t>道路、河道清扫保洁检查考核扣分表</w:t>
      </w:r>
    </w:p>
    <w:p w14:paraId="5A4761D9">
      <w:pPr>
        <w:autoSpaceDE w:val="0"/>
        <w:autoSpaceDN w:val="0"/>
        <w:adjustRightInd w:val="0"/>
        <w:spacing w:after="160" w:line="360" w:lineRule="exact"/>
        <w:ind w:firstLine="200"/>
        <w:jc w:val="center"/>
        <w:rPr>
          <w:rFonts w:hint="eastAsia" w:ascii="宋体" w:hAnsi="Times New Roman" w:cs="Times New Roman"/>
          <w:b/>
          <w:bCs/>
          <w:color w:val="auto"/>
          <w:sz w:val="24"/>
          <w:highlight w:val="none"/>
        </w:rPr>
      </w:pPr>
      <w:r>
        <w:rPr>
          <w:rFonts w:hint="eastAsia" w:ascii="宋体" w:hAnsi="Times New Roman" w:cs="Times New Roman"/>
          <w:b/>
          <w:bCs/>
          <w:color w:val="auto"/>
          <w:sz w:val="24"/>
          <w:highlight w:val="none"/>
        </w:rPr>
        <w:t>《道路、河道清扫保洁检查考核扣分表》</w:t>
      </w:r>
    </w:p>
    <w:tbl>
      <w:tblPr>
        <w:tblStyle w:val="2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620"/>
        <w:gridCol w:w="4796"/>
        <w:gridCol w:w="917"/>
      </w:tblGrid>
      <w:tr w14:paraId="2910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4C0C165C">
            <w:pPr>
              <w:spacing w:after="160" w:line="259" w:lineRule="auto"/>
              <w:rPr>
                <w:rFonts w:ascii="Times New Roman" w:hAnsi="Times New Roman" w:cs="Times New Roman"/>
              </w:rPr>
            </w:pPr>
            <w:r>
              <w:rPr>
                <w:rFonts w:hint="eastAsia" w:ascii="Times New Roman" w:hAnsi="Times New Roman" w:cs="Times New Roman"/>
              </w:rPr>
              <w:t>项目</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1178409">
            <w:pPr>
              <w:spacing w:after="160" w:line="259" w:lineRule="auto"/>
              <w:rPr>
                <w:rFonts w:ascii="Times New Roman" w:hAnsi="Times New Roman" w:cs="Times New Roman"/>
              </w:rPr>
            </w:pPr>
            <w:r>
              <w:rPr>
                <w:rFonts w:hint="eastAsia" w:ascii="Times New Roman" w:hAnsi="Times New Roman" w:cs="Times New Roman"/>
              </w:rPr>
              <w:t>管理要求</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406699C4">
            <w:pPr>
              <w:spacing w:after="160" w:line="259" w:lineRule="auto"/>
              <w:rPr>
                <w:rFonts w:ascii="Times New Roman" w:hAnsi="Times New Roman" w:cs="Times New Roman"/>
              </w:rPr>
            </w:pPr>
            <w:r>
              <w:rPr>
                <w:rFonts w:hint="eastAsia" w:ascii="Times New Roman" w:hAnsi="Times New Roman" w:cs="Times New Roman"/>
              </w:rPr>
              <w:t>督查标准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7EC9B928">
            <w:pPr>
              <w:spacing w:after="160" w:line="259" w:lineRule="auto"/>
              <w:rPr>
                <w:rFonts w:ascii="Times New Roman" w:hAnsi="Times New Roman" w:cs="Times New Roman"/>
              </w:rPr>
            </w:pPr>
            <w:r>
              <w:rPr>
                <w:rFonts w:hint="eastAsia" w:ascii="Times New Roman" w:hAnsi="Times New Roman" w:cs="Times New Roman"/>
              </w:rPr>
              <w:t>扣分值</w:t>
            </w:r>
          </w:p>
        </w:tc>
      </w:tr>
      <w:tr w14:paraId="165B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1EE22BB7">
            <w:pPr>
              <w:spacing w:after="160" w:line="360" w:lineRule="exact"/>
              <w:rPr>
                <w:rFonts w:ascii="宋体" w:hAnsi="宋体" w:cs="Times New Roman"/>
                <w:szCs w:val="21"/>
              </w:rPr>
            </w:pPr>
            <w:r>
              <w:rPr>
                <w:rFonts w:hint="eastAsia" w:ascii="宋体" w:hAnsi="宋体" w:cs="Times New Roman"/>
                <w:szCs w:val="21"/>
              </w:rPr>
              <w:t>人员管理</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72E7B86">
            <w:pPr>
              <w:spacing w:after="160" w:line="360" w:lineRule="exact"/>
              <w:rPr>
                <w:rFonts w:ascii="宋体" w:hAnsi="宋体" w:cs="Times New Roman"/>
                <w:szCs w:val="21"/>
              </w:rPr>
            </w:pPr>
            <w:r>
              <w:rPr>
                <w:rFonts w:hint="eastAsia" w:ascii="宋体" w:hAnsi="宋体" w:cs="Times New Roman"/>
                <w:szCs w:val="21"/>
              </w:rPr>
              <w:t>1. 劳动纪律</w:t>
            </w:r>
          </w:p>
          <w:p w14:paraId="791B87C3">
            <w:pPr>
              <w:spacing w:after="160" w:line="360" w:lineRule="exact"/>
              <w:rPr>
                <w:rFonts w:ascii="宋体" w:hAnsi="宋体" w:cs="Times New Roman"/>
                <w:szCs w:val="21"/>
              </w:rPr>
            </w:pPr>
            <w:r>
              <w:rPr>
                <w:rFonts w:hint="eastAsia" w:ascii="宋体" w:hAnsi="宋体" w:cs="Times New Roman"/>
                <w:szCs w:val="21"/>
              </w:rPr>
              <w:t>2.仪容仪表</w:t>
            </w:r>
          </w:p>
          <w:p w14:paraId="4A07BF8E">
            <w:pPr>
              <w:spacing w:after="160" w:line="360" w:lineRule="exact"/>
              <w:rPr>
                <w:rFonts w:ascii="宋体" w:hAnsi="宋体" w:cs="Times New Roman"/>
                <w:szCs w:val="21"/>
              </w:rPr>
            </w:pPr>
            <w:r>
              <w:rPr>
                <w:rFonts w:hint="eastAsia" w:ascii="宋体" w:hAnsi="宋体" w:cs="Times New Roman"/>
                <w:szCs w:val="21"/>
              </w:rPr>
              <w:t>3.礼貌礼节</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10985C20">
            <w:pPr>
              <w:numPr>
                <w:ilvl w:val="0"/>
                <w:numId w:val="9"/>
              </w:numPr>
              <w:spacing w:after="160" w:line="360" w:lineRule="exact"/>
              <w:ind w:left="0" w:firstLine="0"/>
              <w:rPr>
                <w:rFonts w:ascii="宋体" w:hAnsi="宋体" w:cs="Times New Roman"/>
                <w:szCs w:val="21"/>
              </w:rPr>
            </w:pPr>
            <w:r>
              <w:rPr>
                <w:rFonts w:hint="eastAsia" w:ascii="宋体" w:hAnsi="宋体" w:cs="Times New Roman"/>
                <w:szCs w:val="21"/>
              </w:rPr>
              <w:t>未按规定人数设置清扫人员每缺一人扣2分</w:t>
            </w:r>
          </w:p>
          <w:p w14:paraId="5A06D611">
            <w:pPr>
              <w:numPr>
                <w:ilvl w:val="0"/>
                <w:numId w:val="9"/>
              </w:numPr>
              <w:spacing w:after="160" w:line="360" w:lineRule="exact"/>
              <w:ind w:left="0" w:firstLine="0"/>
              <w:rPr>
                <w:rFonts w:ascii="宋体" w:hAnsi="宋体" w:cs="Times New Roman"/>
                <w:szCs w:val="21"/>
              </w:rPr>
            </w:pPr>
            <w:r>
              <w:rPr>
                <w:rFonts w:hint="eastAsia" w:ascii="宋体" w:hAnsi="宋体" w:cs="Times New Roman"/>
                <w:szCs w:val="21"/>
              </w:rPr>
              <w:t>上班时不穿标志服，每人每次1分。</w:t>
            </w:r>
          </w:p>
          <w:p w14:paraId="7610B8C4">
            <w:pPr>
              <w:numPr>
                <w:ilvl w:val="0"/>
                <w:numId w:val="9"/>
              </w:numPr>
              <w:spacing w:after="160" w:line="360" w:lineRule="exact"/>
              <w:ind w:left="0" w:firstLine="0"/>
              <w:rPr>
                <w:rFonts w:ascii="宋体" w:hAnsi="宋体" w:cs="Times New Roman"/>
                <w:szCs w:val="21"/>
              </w:rPr>
            </w:pPr>
            <w:r>
              <w:rPr>
                <w:rFonts w:hint="eastAsia" w:ascii="宋体" w:hAnsi="宋体" w:cs="Times New Roman"/>
                <w:szCs w:val="21"/>
              </w:rPr>
              <w:t>工作中态度恶劣，每例扣2分。</w:t>
            </w:r>
          </w:p>
          <w:p w14:paraId="541EC4F9">
            <w:pPr>
              <w:numPr>
                <w:ilvl w:val="0"/>
                <w:numId w:val="9"/>
              </w:numPr>
              <w:spacing w:after="160" w:line="360" w:lineRule="exact"/>
              <w:ind w:left="0" w:firstLine="0"/>
              <w:rPr>
                <w:rFonts w:ascii="宋体" w:hAnsi="宋体" w:cs="Times New Roman"/>
                <w:szCs w:val="21"/>
              </w:rPr>
            </w:pPr>
            <w:r>
              <w:rPr>
                <w:rFonts w:hint="eastAsia" w:ascii="宋体" w:hAnsi="宋体" w:cs="Times New Roman"/>
                <w:szCs w:val="21"/>
              </w:rPr>
              <w:t>不文明作业，每例扣3分。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28907FF8">
            <w:pPr>
              <w:spacing w:after="160" w:line="259" w:lineRule="auto"/>
              <w:rPr>
                <w:rFonts w:ascii="Times New Roman" w:hAnsi="Times New Roman" w:cs="Times New Roman"/>
              </w:rPr>
            </w:pPr>
          </w:p>
        </w:tc>
      </w:tr>
      <w:tr w14:paraId="79E9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702E862A">
            <w:pPr>
              <w:spacing w:after="160" w:line="360" w:lineRule="exact"/>
              <w:rPr>
                <w:rFonts w:ascii="宋体" w:hAnsi="宋体" w:cs="Times New Roman"/>
                <w:szCs w:val="21"/>
              </w:rPr>
            </w:pPr>
            <w:r>
              <w:rPr>
                <w:rFonts w:hint="eastAsia" w:ascii="宋体" w:hAnsi="宋体" w:cs="Times New Roman"/>
                <w:szCs w:val="21"/>
              </w:rPr>
              <w:t>清扫保洁时间</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FB952BA">
            <w:pPr>
              <w:spacing w:after="160" w:line="360" w:lineRule="exact"/>
              <w:rPr>
                <w:rFonts w:ascii="宋体" w:hAnsi="宋体" w:cs="Times New Roman"/>
                <w:szCs w:val="21"/>
              </w:rPr>
            </w:pPr>
            <w:r>
              <w:rPr>
                <w:rFonts w:hint="eastAsia" w:ascii="宋体" w:hAnsi="宋体" w:cs="Times New Roman"/>
                <w:szCs w:val="21"/>
              </w:rPr>
              <w:t>主干道与次干道根据规定时间作业</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24BB6367">
            <w:pPr>
              <w:spacing w:after="160" w:line="360" w:lineRule="exact"/>
              <w:rPr>
                <w:rFonts w:ascii="宋体" w:hAnsi="宋体" w:cs="Times New Roman"/>
                <w:szCs w:val="21"/>
              </w:rPr>
            </w:pPr>
            <w:r>
              <w:rPr>
                <w:rFonts w:hint="eastAsia" w:ascii="宋体" w:hAnsi="宋体" w:cs="Times New Roman"/>
                <w:szCs w:val="21"/>
              </w:rPr>
              <w:t>未按时间要求清扫完毕，每路段次每人扣3分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59A913C9">
            <w:pPr>
              <w:spacing w:after="160" w:line="259" w:lineRule="auto"/>
              <w:rPr>
                <w:rFonts w:ascii="Times New Roman" w:hAnsi="Times New Roman" w:cs="Times New Roman"/>
              </w:rPr>
            </w:pPr>
          </w:p>
        </w:tc>
      </w:tr>
      <w:tr w14:paraId="08F7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768AD9EA">
            <w:pPr>
              <w:spacing w:after="160" w:line="360" w:lineRule="exact"/>
              <w:rPr>
                <w:rFonts w:ascii="宋体" w:hAnsi="宋体" w:cs="Times New Roman"/>
                <w:szCs w:val="21"/>
              </w:rPr>
            </w:pPr>
            <w:r>
              <w:rPr>
                <w:rFonts w:hint="eastAsia" w:ascii="宋体" w:hAnsi="宋体" w:cs="Times New Roman"/>
                <w:szCs w:val="21"/>
              </w:rPr>
              <w:t>清扫工具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5F88CD8">
            <w:pPr>
              <w:spacing w:after="160" w:line="360" w:lineRule="exact"/>
              <w:rPr>
                <w:rFonts w:ascii="宋体" w:hAnsi="宋体" w:cs="Times New Roman"/>
                <w:szCs w:val="21"/>
              </w:rPr>
            </w:pPr>
            <w:r>
              <w:rPr>
                <w:rFonts w:hint="eastAsia" w:ascii="宋体" w:hAnsi="宋体" w:cs="Times New Roman"/>
                <w:szCs w:val="21"/>
              </w:rPr>
              <w:t>保洁车干净整洁性能完好，安全有保障</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4DE85363">
            <w:pPr>
              <w:spacing w:after="160" w:line="360" w:lineRule="exact"/>
              <w:rPr>
                <w:rFonts w:ascii="宋体" w:hAnsi="宋体" w:cs="Times New Roman"/>
                <w:szCs w:val="21"/>
              </w:rPr>
            </w:pPr>
            <w:r>
              <w:rPr>
                <w:rFonts w:hint="eastAsia" w:ascii="宋体" w:hAnsi="宋体" w:cs="Times New Roman"/>
                <w:szCs w:val="21"/>
              </w:rPr>
              <w:t>1.未带好备足工具的扣1分</w:t>
            </w:r>
          </w:p>
          <w:p w14:paraId="12102930">
            <w:pPr>
              <w:spacing w:after="160" w:line="360" w:lineRule="exact"/>
              <w:rPr>
                <w:rFonts w:ascii="宋体" w:hAnsi="宋体" w:cs="Times New Roman"/>
                <w:szCs w:val="21"/>
              </w:rPr>
            </w:pPr>
            <w:r>
              <w:rPr>
                <w:rFonts w:hint="eastAsia" w:ascii="宋体" w:hAnsi="宋体" w:cs="Times New Roman"/>
                <w:szCs w:val="21"/>
              </w:rPr>
              <w:t>2.工具不完好影响工作质量效果的扣3分</w:t>
            </w:r>
          </w:p>
          <w:p w14:paraId="124C829F">
            <w:pPr>
              <w:spacing w:after="160" w:line="360" w:lineRule="exact"/>
              <w:rPr>
                <w:rFonts w:ascii="宋体" w:hAnsi="宋体" w:cs="Times New Roman"/>
                <w:szCs w:val="21"/>
              </w:rPr>
            </w:pPr>
            <w:r>
              <w:rPr>
                <w:rFonts w:hint="eastAsia" w:ascii="宋体" w:hAnsi="宋体" w:cs="Times New Roman"/>
                <w:szCs w:val="21"/>
              </w:rPr>
              <w:t>3.清扫保洁三轮车密闭运输无散落要求保持清洁靠边停放不的阻碍交通人离开三轮车不得超过50米未达要求的每次每处扣1分</w:t>
            </w:r>
          </w:p>
          <w:p w14:paraId="6EDF4326">
            <w:pPr>
              <w:spacing w:after="160" w:line="360" w:lineRule="exact"/>
              <w:rPr>
                <w:rFonts w:ascii="宋体" w:hAnsi="宋体" w:cs="Times New Roman"/>
                <w:szCs w:val="21"/>
              </w:rPr>
            </w:pPr>
            <w:r>
              <w:rPr>
                <w:rFonts w:hint="eastAsia" w:ascii="宋体" w:hAnsi="宋体" w:cs="Times New Roman"/>
                <w:szCs w:val="21"/>
              </w:rPr>
              <w:t>4.作业车辆车容整洁文明作业标志清晰未达要求每次扣3分</w:t>
            </w:r>
          </w:p>
          <w:p w14:paraId="1DF8D0E6">
            <w:pPr>
              <w:spacing w:after="160" w:line="360" w:lineRule="exact"/>
              <w:rPr>
                <w:rFonts w:ascii="宋体" w:hAnsi="宋体" w:cs="Times New Roman"/>
                <w:szCs w:val="21"/>
              </w:rPr>
            </w:pPr>
            <w:r>
              <w:rPr>
                <w:rFonts w:hint="eastAsia" w:ascii="宋体" w:hAnsi="宋体" w:cs="Times New Roman"/>
                <w:szCs w:val="21"/>
              </w:rPr>
              <w:t>5.车辆作业未达到合同要求每次扣3分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CDA27F8">
            <w:pPr>
              <w:spacing w:after="160" w:line="259" w:lineRule="auto"/>
              <w:rPr>
                <w:rFonts w:ascii="Times New Roman" w:hAnsi="Times New Roman" w:cs="Times New Roman"/>
              </w:rPr>
            </w:pPr>
          </w:p>
        </w:tc>
      </w:tr>
      <w:tr w14:paraId="45A1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7D68C1BD">
            <w:pPr>
              <w:spacing w:after="160" w:line="360" w:lineRule="exact"/>
              <w:rPr>
                <w:rFonts w:ascii="宋体" w:hAnsi="宋体" w:cs="Times New Roman"/>
                <w:szCs w:val="21"/>
              </w:rPr>
            </w:pPr>
            <w:r>
              <w:rPr>
                <w:rFonts w:hint="eastAsia" w:ascii="宋体" w:hAnsi="宋体" w:cs="Times New Roman"/>
                <w:szCs w:val="21"/>
              </w:rPr>
              <w:t>清扫、保洁质量</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26B07AE">
            <w:pPr>
              <w:spacing w:after="160" w:line="360" w:lineRule="exact"/>
              <w:rPr>
                <w:rFonts w:ascii="宋体" w:hAnsi="宋体" w:cs="Times New Roman"/>
                <w:szCs w:val="21"/>
              </w:rPr>
            </w:pPr>
            <w:r>
              <w:rPr>
                <w:rFonts w:hint="eastAsia" w:ascii="宋体" w:hAnsi="宋体" w:cs="Times New Roman"/>
                <w:szCs w:val="21"/>
              </w:rPr>
              <w:t>达到五无三净标准（既无积水无沙土无杂物无垃圾无杂草无粪便路面净路牙人行道净雨水口净）</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5DF4EFCD">
            <w:pPr>
              <w:spacing w:after="160" w:line="360" w:lineRule="exact"/>
              <w:rPr>
                <w:rFonts w:ascii="宋体" w:hAnsi="宋体" w:cs="Times New Roman"/>
                <w:szCs w:val="21"/>
              </w:rPr>
            </w:pPr>
            <w:r>
              <w:rPr>
                <w:rFonts w:hint="eastAsia" w:ascii="宋体" w:hAnsi="宋体" w:cs="Times New Roman"/>
                <w:szCs w:val="21"/>
              </w:rPr>
              <w:t>1.路段10米以内漏扫或扫不干净，每处扣1分路段10米——50米以内漏扫或扫不干净，每处扣2分，路段50米以上漏扫或扫不干净，每处扣3分</w:t>
            </w:r>
          </w:p>
          <w:p w14:paraId="40D00E0F">
            <w:pPr>
              <w:spacing w:after="160" w:line="360" w:lineRule="exact"/>
              <w:rPr>
                <w:rFonts w:ascii="宋体" w:hAnsi="宋体" w:cs="Times New Roman"/>
                <w:szCs w:val="21"/>
              </w:rPr>
            </w:pPr>
            <w:r>
              <w:rPr>
                <w:rFonts w:hint="eastAsia" w:ascii="宋体" w:hAnsi="宋体" w:cs="Times New Roman"/>
                <w:szCs w:val="21"/>
              </w:rPr>
              <w:t>2.散落垃圾较多或有成堆生活垃圾每处扣1分</w:t>
            </w:r>
          </w:p>
          <w:p w14:paraId="5ECA2E7D">
            <w:pPr>
              <w:spacing w:after="160" w:line="360" w:lineRule="exact"/>
              <w:rPr>
                <w:rFonts w:ascii="宋体" w:hAnsi="宋体" w:cs="Times New Roman"/>
                <w:szCs w:val="21"/>
              </w:rPr>
            </w:pPr>
            <w:r>
              <w:rPr>
                <w:rFonts w:hint="eastAsia" w:ascii="宋体" w:hAnsi="宋体" w:cs="Times New Roman"/>
                <w:szCs w:val="21"/>
              </w:rPr>
              <w:t>3.垃圾落地超过一天的每处扣1分</w:t>
            </w:r>
          </w:p>
          <w:p w14:paraId="71A6CAFB">
            <w:pPr>
              <w:spacing w:after="160" w:line="360" w:lineRule="exact"/>
              <w:rPr>
                <w:rFonts w:ascii="宋体" w:hAnsi="宋体" w:cs="Times New Roman"/>
                <w:szCs w:val="21"/>
              </w:rPr>
            </w:pPr>
            <w:r>
              <w:rPr>
                <w:rFonts w:hint="eastAsia" w:ascii="宋体" w:hAnsi="宋体" w:cs="Times New Roman"/>
                <w:szCs w:val="21"/>
              </w:rPr>
              <w:t>4.向雨水口清扫灰尘或垃圾每处扣2分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0CFD420">
            <w:pPr>
              <w:spacing w:after="160" w:line="259" w:lineRule="auto"/>
              <w:rPr>
                <w:rFonts w:ascii="Times New Roman" w:hAnsi="Times New Roman" w:cs="Times New Roman"/>
              </w:rPr>
            </w:pPr>
          </w:p>
        </w:tc>
      </w:tr>
      <w:tr w14:paraId="6F51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60DB4C9C">
            <w:pPr>
              <w:spacing w:after="160" w:line="360" w:lineRule="exact"/>
              <w:rPr>
                <w:rFonts w:ascii="宋体" w:hAnsi="宋体" w:cs="Times New Roman"/>
                <w:szCs w:val="21"/>
              </w:rPr>
            </w:pPr>
            <w:r>
              <w:rPr>
                <w:rFonts w:hint="eastAsia" w:ascii="宋体" w:hAnsi="宋体" w:cs="Times New Roman"/>
                <w:szCs w:val="21"/>
              </w:rPr>
              <w:t>垃圾收集</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01E09C7">
            <w:pPr>
              <w:spacing w:after="160" w:line="360" w:lineRule="exact"/>
              <w:rPr>
                <w:rFonts w:ascii="宋体" w:hAnsi="宋体" w:cs="Times New Roman"/>
                <w:szCs w:val="21"/>
              </w:rPr>
            </w:pPr>
            <w:r>
              <w:rPr>
                <w:rFonts w:hint="eastAsia" w:ascii="宋体" w:hAnsi="宋体" w:cs="Times New Roman"/>
                <w:szCs w:val="21"/>
              </w:rPr>
              <w:t>清扫保洁收集垃圾应及时送到指定的中转站严禁乱倒垃圾和焚烧垃圾</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51A66BB2">
            <w:pPr>
              <w:spacing w:after="160" w:line="560" w:lineRule="exact"/>
              <w:rPr>
                <w:rFonts w:ascii="宋体" w:hAnsi="宋体" w:cs="Times New Roman"/>
                <w:szCs w:val="21"/>
              </w:rPr>
            </w:pPr>
            <w:r>
              <w:rPr>
                <w:rFonts w:hint="eastAsia" w:ascii="宋体" w:hAnsi="宋体" w:cs="Times New Roman"/>
                <w:szCs w:val="21"/>
              </w:rPr>
              <w:t>1.保洁车行车时撒落污染地面，每次车扣2分</w:t>
            </w:r>
          </w:p>
          <w:p w14:paraId="105294AD">
            <w:pPr>
              <w:spacing w:after="160" w:line="560" w:lineRule="exact"/>
              <w:rPr>
                <w:rFonts w:ascii="宋体" w:hAnsi="宋体" w:cs="Times New Roman"/>
                <w:szCs w:val="21"/>
              </w:rPr>
            </w:pPr>
            <w:r>
              <w:rPr>
                <w:rFonts w:hint="eastAsia" w:ascii="宋体" w:hAnsi="宋体" w:cs="Times New Roman"/>
                <w:szCs w:val="21"/>
              </w:rPr>
              <w:t>2.乱倒或焚烧垃圾每车次5分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238DCCFE">
            <w:pPr>
              <w:spacing w:after="160" w:line="259" w:lineRule="auto"/>
              <w:rPr>
                <w:rFonts w:ascii="Times New Roman" w:hAnsi="Times New Roman" w:cs="Times New Roman"/>
              </w:rPr>
            </w:pPr>
          </w:p>
        </w:tc>
      </w:tr>
      <w:tr w14:paraId="2D6D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7AC1D2D1">
            <w:pPr>
              <w:spacing w:after="160" w:line="360" w:lineRule="exact"/>
              <w:rPr>
                <w:rFonts w:ascii="宋体" w:hAnsi="宋体" w:cs="Times New Roman"/>
                <w:szCs w:val="21"/>
              </w:rPr>
            </w:pPr>
            <w:r>
              <w:rPr>
                <w:rFonts w:hint="eastAsia" w:ascii="宋体" w:hAnsi="宋体" w:cs="Times New Roman"/>
                <w:szCs w:val="21"/>
              </w:rPr>
              <w:t>沿街卫生设施</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AE100BA">
            <w:pPr>
              <w:spacing w:after="160" w:line="360" w:lineRule="exact"/>
              <w:rPr>
                <w:rFonts w:ascii="宋体" w:hAnsi="宋体" w:cs="Times New Roman"/>
                <w:szCs w:val="21"/>
              </w:rPr>
            </w:pPr>
            <w:r>
              <w:rPr>
                <w:rFonts w:hint="eastAsia" w:ascii="宋体" w:hAnsi="宋体" w:cs="Times New Roman"/>
                <w:szCs w:val="21"/>
              </w:rPr>
              <w:t>果皮箱按位摆放，按班清掏，定期清洗</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090E5923">
            <w:pPr>
              <w:spacing w:after="160" w:line="360" w:lineRule="exact"/>
              <w:rPr>
                <w:rFonts w:ascii="宋体" w:hAnsi="宋体" w:cs="Times New Roman"/>
                <w:szCs w:val="21"/>
              </w:rPr>
            </w:pPr>
            <w:r>
              <w:rPr>
                <w:rFonts w:hint="eastAsia" w:ascii="宋体" w:hAnsi="宋体" w:cs="Times New Roman"/>
                <w:szCs w:val="21"/>
              </w:rPr>
              <w:t>1.将垃圾倒入垃圾桶外的扣0.5分</w:t>
            </w:r>
          </w:p>
          <w:p w14:paraId="2A2995A8">
            <w:pPr>
              <w:spacing w:after="160" w:line="360" w:lineRule="exact"/>
              <w:rPr>
                <w:rFonts w:ascii="宋体" w:hAnsi="宋体" w:cs="Times New Roman"/>
                <w:szCs w:val="21"/>
              </w:rPr>
            </w:pPr>
            <w:r>
              <w:rPr>
                <w:rFonts w:hint="eastAsia" w:ascii="宋体" w:hAnsi="宋体" w:cs="Times New Roman"/>
                <w:szCs w:val="21"/>
              </w:rPr>
              <w:t>2.垃圾箱垃圾桶未按要求清扫清洗以及除虫除臭每只扣0.5分</w:t>
            </w:r>
          </w:p>
          <w:p w14:paraId="7A38595D">
            <w:pPr>
              <w:spacing w:after="160" w:line="360" w:lineRule="exact"/>
              <w:rPr>
                <w:rFonts w:ascii="宋体" w:hAnsi="宋体" w:cs="Times New Roman"/>
                <w:szCs w:val="21"/>
              </w:rPr>
            </w:pPr>
            <w:r>
              <w:rPr>
                <w:rFonts w:hint="eastAsia" w:ascii="宋体" w:hAnsi="宋体" w:cs="Times New Roman"/>
                <w:szCs w:val="21"/>
              </w:rPr>
              <w:t>3.垃圾桶损坏不及时更换的每只扣1分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DA9D76E">
            <w:pPr>
              <w:spacing w:after="160" w:line="259" w:lineRule="auto"/>
              <w:rPr>
                <w:rFonts w:ascii="Times New Roman" w:hAnsi="Times New Roman" w:cs="Times New Roman"/>
              </w:rPr>
            </w:pPr>
          </w:p>
        </w:tc>
      </w:tr>
      <w:tr w14:paraId="3DC3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31E6474C">
            <w:pPr>
              <w:spacing w:after="160" w:line="360" w:lineRule="exact"/>
              <w:rPr>
                <w:rFonts w:ascii="宋体" w:hAnsi="宋体" w:cs="Times New Roman"/>
                <w:szCs w:val="21"/>
              </w:rPr>
            </w:pPr>
            <w:r>
              <w:rPr>
                <w:rFonts w:hint="eastAsia" w:ascii="宋体" w:hAnsi="宋体" w:cs="Times New Roman"/>
                <w:szCs w:val="21"/>
              </w:rPr>
              <w:t>人行道卫生</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A23AE17">
            <w:pPr>
              <w:spacing w:after="160" w:line="360" w:lineRule="exact"/>
              <w:rPr>
                <w:rFonts w:ascii="宋体" w:hAnsi="宋体" w:cs="Times New Roman"/>
                <w:szCs w:val="21"/>
              </w:rPr>
            </w:pPr>
            <w:r>
              <w:rPr>
                <w:rFonts w:hint="eastAsia" w:ascii="宋体" w:hAnsi="宋体" w:cs="Times New Roman"/>
                <w:szCs w:val="21"/>
              </w:rPr>
              <w:t>要求人行道卫生、 整洁无垃圾</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1C2FCF0B">
            <w:pPr>
              <w:spacing w:after="160" w:line="360" w:lineRule="exact"/>
              <w:rPr>
                <w:rFonts w:ascii="宋体" w:hAnsi="宋体" w:cs="Times New Roman"/>
                <w:szCs w:val="21"/>
              </w:rPr>
            </w:pPr>
            <w:r>
              <w:rPr>
                <w:rFonts w:hint="eastAsia" w:ascii="宋体" w:hAnsi="宋体" w:cs="Times New Roman"/>
                <w:szCs w:val="21"/>
              </w:rPr>
              <w:t>1.视线内垃圾 废物明显影响人行道清洁，树穴内有垃圾 砖石快 废物各扣1分</w:t>
            </w:r>
          </w:p>
          <w:p w14:paraId="7360BD9C">
            <w:pPr>
              <w:spacing w:after="160" w:line="360" w:lineRule="exact"/>
              <w:rPr>
                <w:rFonts w:ascii="宋体" w:hAnsi="宋体" w:cs="Times New Roman"/>
                <w:szCs w:val="21"/>
              </w:rPr>
            </w:pPr>
            <w:r>
              <w:rPr>
                <w:rFonts w:hint="eastAsia" w:ascii="宋体" w:hAnsi="宋体" w:cs="Times New Roman"/>
                <w:szCs w:val="21"/>
              </w:rPr>
              <w:t>2.店面门前卫生差或秩序差各扣1分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0B8A12F1">
            <w:pPr>
              <w:spacing w:after="160" w:line="259" w:lineRule="auto"/>
              <w:rPr>
                <w:rFonts w:ascii="Times New Roman" w:hAnsi="Times New Roman" w:cs="Times New Roman"/>
              </w:rPr>
            </w:pPr>
          </w:p>
        </w:tc>
      </w:tr>
      <w:tr w14:paraId="6484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673B4EAE">
            <w:pPr>
              <w:spacing w:after="160" w:line="360" w:lineRule="exact"/>
              <w:rPr>
                <w:rFonts w:ascii="宋体" w:hAnsi="宋体" w:cs="Times New Roman"/>
                <w:szCs w:val="21"/>
              </w:rPr>
            </w:pPr>
            <w:r>
              <w:rPr>
                <w:rFonts w:hint="eastAsia" w:ascii="宋体" w:hAnsi="宋体" w:cs="Times New Roman"/>
                <w:szCs w:val="21"/>
              </w:rPr>
              <w:t>意外污染处理</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D200CA2">
            <w:pPr>
              <w:spacing w:after="160" w:line="360" w:lineRule="exact"/>
              <w:rPr>
                <w:rFonts w:ascii="宋体" w:hAnsi="宋体" w:cs="Times New Roman"/>
                <w:szCs w:val="21"/>
              </w:rPr>
            </w:pPr>
            <w:r>
              <w:rPr>
                <w:rFonts w:hint="eastAsia" w:ascii="宋体" w:hAnsi="宋体" w:cs="Times New Roman"/>
                <w:szCs w:val="21"/>
              </w:rPr>
              <w:t>路面有渣土抛洒应及时清理或报告</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02C9DD5F">
            <w:pPr>
              <w:spacing w:after="160" w:line="560" w:lineRule="exact"/>
              <w:rPr>
                <w:rFonts w:ascii="宋体" w:hAnsi="宋体" w:cs="Times New Roman"/>
                <w:szCs w:val="21"/>
              </w:rPr>
            </w:pPr>
            <w:r>
              <w:rPr>
                <w:rFonts w:hint="eastAsia" w:ascii="宋体" w:hAnsi="宋体" w:cs="Times New Roman"/>
                <w:szCs w:val="21"/>
              </w:rPr>
              <w:t>路面渣土抛洒不主动清除或报告的超过一天每处扣3分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6CC276A7">
            <w:pPr>
              <w:spacing w:after="160" w:line="259" w:lineRule="auto"/>
              <w:rPr>
                <w:rFonts w:ascii="Times New Roman" w:hAnsi="Times New Roman" w:cs="Times New Roman"/>
              </w:rPr>
            </w:pPr>
          </w:p>
        </w:tc>
      </w:tr>
      <w:tr w14:paraId="685F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401BF9C0">
            <w:pPr>
              <w:spacing w:after="160" w:line="360" w:lineRule="exact"/>
              <w:rPr>
                <w:rFonts w:ascii="宋体" w:hAnsi="宋体" w:cs="Times New Roman"/>
                <w:szCs w:val="21"/>
              </w:rPr>
            </w:pPr>
            <w:r>
              <w:rPr>
                <w:rFonts w:hint="eastAsia" w:ascii="宋体" w:hAnsi="宋体" w:cs="Times New Roman"/>
                <w:szCs w:val="21"/>
              </w:rPr>
              <w:t>垃圾桶清运管理</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22C981F">
            <w:pPr>
              <w:spacing w:after="160" w:line="360" w:lineRule="exact"/>
              <w:rPr>
                <w:rFonts w:ascii="宋体" w:hAnsi="宋体" w:cs="Times New Roman"/>
                <w:szCs w:val="21"/>
              </w:rPr>
            </w:pPr>
            <w:r>
              <w:rPr>
                <w:rFonts w:hint="eastAsia" w:ascii="宋体" w:hAnsi="宋体" w:cs="Times New Roman"/>
                <w:szCs w:val="21"/>
              </w:rPr>
              <w:t>上午9时前下午5时前发现一处扣2分</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2168B0FA">
            <w:pPr>
              <w:spacing w:after="160" w:line="560" w:lineRule="exact"/>
              <w:rPr>
                <w:rFonts w:ascii="宋体" w:hAnsi="宋体" w:cs="Times New Roman"/>
                <w:szCs w:val="21"/>
              </w:rPr>
            </w:pPr>
            <w:r>
              <w:rPr>
                <w:rFonts w:hint="eastAsia" w:ascii="宋体" w:hAnsi="宋体" w:cs="Times New Roman"/>
                <w:szCs w:val="21"/>
              </w:rPr>
              <w:t>1.上午9时前下午5时前没清运的发现一处扣1分</w:t>
            </w:r>
          </w:p>
          <w:p w14:paraId="41273122">
            <w:pPr>
              <w:spacing w:after="160" w:line="560" w:lineRule="exact"/>
              <w:rPr>
                <w:rFonts w:ascii="宋体" w:hAnsi="宋体" w:cs="Times New Roman"/>
                <w:szCs w:val="21"/>
              </w:rPr>
            </w:pPr>
            <w:r>
              <w:rPr>
                <w:rFonts w:hint="eastAsia" w:ascii="宋体" w:hAnsi="宋体" w:cs="Times New Roman"/>
                <w:szCs w:val="21"/>
              </w:rPr>
              <w:t>2.垃圾桶一天没清运的一处扣2分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0A2771F9">
            <w:pPr>
              <w:spacing w:after="160" w:line="259" w:lineRule="auto"/>
              <w:rPr>
                <w:rFonts w:ascii="Times New Roman" w:hAnsi="Times New Roman" w:cs="Times New Roman"/>
              </w:rPr>
            </w:pPr>
          </w:p>
        </w:tc>
      </w:tr>
      <w:tr w14:paraId="2193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44FFB3BC">
            <w:pPr>
              <w:spacing w:after="160" w:line="360" w:lineRule="exact"/>
              <w:rPr>
                <w:rFonts w:ascii="宋体" w:hAnsi="宋体" w:cs="Times New Roman"/>
                <w:color w:val="000000"/>
                <w:szCs w:val="21"/>
              </w:rPr>
            </w:pPr>
            <w:r>
              <w:rPr>
                <w:rFonts w:hint="eastAsia" w:ascii="宋体" w:hAnsi="宋体" w:cs="Times New Roman"/>
                <w:color w:val="000000"/>
                <w:szCs w:val="21"/>
              </w:rPr>
              <w:t>公司管理</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51FB6E4">
            <w:pPr>
              <w:spacing w:after="160" w:line="560" w:lineRule="exact"/>
              <w:rPr>
                <w:rFonts w:ascii="宋体" w:hAnsi="宋体" w:cs="Times New Roman"/>
                <w:color w:val="000000"/>
                <w:szCs w:val="21"/>
              </w:rPr>
            </w:pPr>
            <w:r>
              <w:rPr>
                <w:rFonts w:hint="eastAsia" w:ascii="宋体" w:hAnsi="宋体" w:cs="Times New Roman"/>
                <w:color w:val="000000"/>
                <w:szCs w:val="21"/>
              </w:rPr>
              <w:t>无群众投诉上级通报无媒体曝光</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004BA9EB">
            <w:pPr>
              <w:spacing w:after="160" w:line="360" w:lineRule="exact"/>
              <w:rPr>
                <w:rFonts w:ascii="宋体" w:hAnsi="宋体" w:cs="Times New Roman"/>
                <w:color w:val="000000"/>
                <w:szCs w:val="21"/>
              </w:rPr>
            </w:pPr>
            <w:r>
              <w:rPr>
                <w:rFonts w:hint="eastAsia" w:ascii="宋体" w:hAnsi="宋体" w:cs="Times New Roman"/>
                <w:color w:val="000000"/>
                <w:szCs w:val="21"/>
              </w:rPr>
              <w:t>1.群众投诉且经查实的每处扣2分</w:t>
            </w:r>
          </w:p>
          <w:p w14:paraId="0070E282">
            <w:pPr>
              <w:spacing w:after="160" w:line="360" w:lineRule="exact"/>
              <w:rPr>
                <w:rFonts w:ascii="宋体" w:hAnsi="宋体" w:cs="Times New Roman"/>
                <w:color w:val="000000"/>
                <w:szCs w:val="21"/>
              </w:rPr>
            </w:pPr>
            <w:r>
              <w:rPr>
                <w:rFonts w:hint="eastAsia" w:ascii="宋体" w:hAnsi="宋体" w:cs="Times New Roman"/>
                <w:color w:val="000000"/>
                <w:szCs w:val="21"/>
              </w:rPr>
              <w:t>2.不听指挥调度的重大节日未能及时完成任务的各扣5分</w:t>
            </w:r>
          </w:p>
          <w:p w14:paraId="6C566386">
            <w:pPr>
              <w:spacing w:after="160" w:line="360" w:lineRule="exact"/>
              <w:rPr>
                <w:rFonts w:ascii="宋体" w:hAnsi="宋体" w:cs="Times New Roman"/>
                <w:color w:val="000000"/>
                <w:szCs w:val="21"/>
              </w:rPr>
            </w:pPr>
            <w:r>
              <w:rPr>
                <w:rFonts w:hint="eastAsia" w:ascii="宋体" w:hAnsi="宋体" w:cs="Times New Roman"/>
                <w:color w:val="000000"/>
                <w:szCs w:val="21"/>
              </w:rPr>
              <w:t>3.被新闻媒体曝光，在省市县检查中出现不合格现象，被上级领导点名批评的当月考核不合格</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1862D93">
            <w:pPr>
              <w:spacing w:after="160" w:line="259" w:lineRule="auto"/>
              <w:rPr>
                <w:rFonts w:ascii="Times New Roman" w:hAnsi="Times New Roman" w:cs="Times New Roman"/>
                <w:color w:val="000000"/>
              </w:rPr>
            </w:pPr>
          </w:p>
        </w:tc>
      </w:tr>
    </w:tbl>
    <w:p w14:paraId="2857656E">
      <w:pPr>
        <w:numPr>
          <w:ilvl w:val="0"/>
          <w:numId w:val="10"/>
        </w:numPr>
        <w:spacing w:after="160" w:line="560" w:lineRule="exact"/>
        <w:rPr>
          <w:rFonts w:hint="eastAsia"/>
        </w:rPr>
      </w:pPr>
      <w:r>
        <w:rPr>
          <w:rFonts w:hint="eastAsia" w:ascii="宋体" w:hAnsi="宋体" w:eastAsia="宋体" w:cs="Times New Roman"/>
          <w:color w:val="000000"/>
          <w:szCs w:val="21"/>
        </w:rPr>
        <w:t>督查得分在95分以上的为优秀，督查得分在85（含）分~95（含）分为合格。每低于95分的一分（含一分以内）扣500元，85分以下的为不合格，当月工程款不支付。</w:t>
      </w:r>
    </w:p>
    <w:tbl>
      <w:tblPr>
        <w:tblStyle w:val="2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6642"/>
      </w:tblGrid>
      <w:tr w14:paraId="5E98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14:paraId="79F7FAA7">
            <w:pPr>
              <w:spacing w:after="160" w:line="560" w:lineRule="exact"/>
              <w:rPr>
                <w:rFonts w:hint="eastAsia" w:ascii="宋体" w:hAnsi="宋体" w:eastAsia="宋体" w:cs="Times New Roman"/>
                <w:color w:val="000000"/>
                <w:szCs w:val="21"/>
              </w:rPr>
            </w:pPr>
            <w:r>
              <w:rPr>
                <w:rFonts w:hint="eastAsia" w:ascii="宋体" w:hAnsi="宋体" w:eastAsia="宋体" w:cs="Times New Roman"/>
                <w:color w:val="000000"/>
                <w:szCs w:val="21"/>
              </w:rPr>
              <w:t>督查人员</w:t>
            </w:r>
          </w:p>
          <w:p w14:paraId="5B8A335F">
            <w:pPr>
              <w:spacing w:after="160" w:line="560" w:lineRule="exact"/>
              <w:rPr>
                <w:rFonts w:hint="eastAsia" w:ascii="宋体" w:hAnsi="宋体" w:eastAsia="宋体" w:cs="Times New Roman"/>
                <w:color w:val="000000"/>
                <w:szCs w:val="21"/>
              </w:rPr>
            </w:pPr>
            <w:r>
              <w:rPr>
                <w:rFonts w:hint="eastAsia" w:ascii="宋体" w:hAnsi="宋体" w:eastAsia="宋体" w:cs="Times New Roman"/>
                <w:color w:val="000000"/>
                <w:szCs w:val="21"/>
              </w:rPr>
              <w:t>及扣分情况</w:t>
            </w:r>
          </w:p>
        </w:tc>
        <w:tc>
          <w:tcPr>
            <w:tcW w:w="6642" w:type="dxa"/>
            <w:tcBorders>
              <w:top w:val="single" w:color="auto" w:sz="4" w:space="0"/>
              <w:left w:val="single" w:color="auto" w:sz="4" w:space="0"/>
              <w:bottom w:val="single" w:color="auto" w:sz="4" w:space="0"/>
              <w:right w:val="single" w:color="auto" w:sz="4" w:space="0"/>
            </w:tcBorders>
            <w:noWrap w:val="0"/>
            <w:vAlign w:val="top"/>
          </w:tcPr>
          <w:p w14:paraId="48EA3DB2">
            <w:pPr>
              <w:spacing w:after="160" w:line="560" w:lineRule="exact"/>
              <w:rPr>
                <w:rFonts w:hint="eastAsia" w:ascii="宋体" w:hAnsi="宋体" w:eastAsia="宋体" w:cs="Times New Roman"/>
                <w:color w:val="000000"/>
                <w:szCs w:val="21"/>
              </w:rPr>
            </w:pPr>
          </w:p>
        </w:tc>
      </w:tr>
      <w:tr w14:paraId="523C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14:paraId="4573A0DA">
            <w:pPr>
              <w:spacing w:after="160" w:line="560" w:lineRule="exact"/>
              <w:rPr>
                <w:rFonts w:hint="eastAsia" w:ascii="宋体" w:hAnsi="宋体" w:eastAsia="宋体" w:cs="Times New Roman"/>
                <w:color w:val="000000"/>
                <w:szCs w:val="21"/>
              </w:rPr>
            </w:pPr>
            <w:r>
              <w:rPr>
                <w:rFonts w:hint="eastAsia" w:ascii="宋体" w:hAnsi="宋体" w:eastAsia="宋体" w:cs="Times New Roman"/>
                <w:color w:val="000000"/>
                <w:szCs w:val="21"/>
              </w:rPr>
              <w:t>督查日期</w:t>
            </w:r>
          </w:p>
        </w:tc>
        <w:tc>
          <w:tcPr>
            <w:tcW w:w="6642" w:type="dxa"/>
            <w:tcBorders>
              <w:top w:val="single" w:color="auto" w:sz="4" w:space="0"/>
              <w:left w:val="single" w:color="auto" w:sz="4" w:space="0"/>
              <w:bottom w:val="single" w:color="auto" w:sz="4" w:space="0"/>
              <w:right w:val="single" w:color="auto" w:sz="4" w:space="0"/>
            </w:tcBorders>
            <w:noWrap w:val="0"/>
            <w:vAlign w:val="top"/>
          </w:tcPr>
          <w:p w14:paraId="37FD18A2">
            <w:pPr>
              <w:spacing w:after="160" w:line="560" w:lineRule="exact"/>
              <w:rPr>
                <w:rFonts w:hint="eastAsia" w:ascii="宋体" w:hAnsi="宋体" w:eastAsia="宋体" w:cs="Times New Roman"/>
                <w:color w:val="000000"/>
                <w:szCs w:val="21"/>
              </w:rPr>
            </w:pPr>
          </w:p>
        </w:tc>
      </w:tr>
      <w:tr w14:paraId="3035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14:paraId="0D1D02C1">
            <w:pPr>
              <w:spacing w:after="160" w:line="560" w:lineRule="exact"/>
              <w:rPr>
                <w:rFonts w:hint="eastAsia" w:ascii="宋体" w:hAnsi="宋体" w:eastAsia="宋体" w:cs="Times New Roman"/>
                <w:color w:val="000000"/>
                <w:szCs w:val="21"/>
              </w:rPr>
            </w:pPr>
            <w:r>
              <w:rPr>
                <w:rFonts w:hint="eastAsia" w:ascii="宋体" w:hAnsi="宋体" w:eastAsia="宋体" w:cs="Times New Roman"/>
                <w:color w:val="000000"/>
                <w:szCs w:val="21"/>
              </w:rPr>
              <w:t>中队意见</w:t>
            </w:r>
          </w:p>
        </w:tc>
        <w:tc>
          <w:tcPr>
            <w:tcW w:w="6642" w:type="dxa"/>
            <w:tcBorders>
              <w:top w:val="single" w:color="auto" w:sz="4" w:space="0"/>
              <w:left w:val="single" w:color="auto" w:sz="4" w:space="0"/>
              <w:bottom w:val="single" w:color="auto" w:sz="4" w:space="0"/>
              <w:right w:val="single" w:color="auto" w:sz="4" w:space="0"/>
            </w:tcBorders>
            <w:noWrap w:val="0"/>
            <w:vAlign w:val="top"/>
          </w:tcPr>
          <w:p w14:paraId="0A77BD22">
            <w:pPr>
              <w:spacing w:after="160" w:line="560" w:lineRule="exact"/>
              <w:rPr>
                <w:rFonts w:hint="eastAsia" w:ascii="宋体" w:hAnsi="宋体" w:eastAsia="宋体" w:cs="Times New Roman"/>
                <w:color w:val="000000"/>
                <w:szCs w:val="21"/>
              </w:rPr>
            </w:pPr>
          </w:p>
        </w:tc>
      </w:tr>
      <w:tr w14:paraId="05A5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14:paraId="055790EE">
            <w:pPr>
              <w:spacing w:after="160" w:line="560" w:lineRule="exact"/>
              <w:rPr>
                <w:rFonts w:hint="eastAsia" w:ascii="宋体" w:hAnsi="宋体" w:eastAsia="宋体" w:cs="Times New Roman"/>
                <w:color w:val="000000"/>
                <w:szCs w:val="21"/>
              </w:rPr>
            </w:pPr>
            <w:r>
              <w:rPr>
                <w:rFonts w:hint="eastAsia" w:ascii="宋体" w:hAnsi="宋体" w:eastAsia="宋体" w:cs="Times New Roman"/>
                <w:color w:val="000000"/>
                <w:szCs w:val="21"/>
              </w:rPr>
              <w:t>分管领导意见</w:t>
            </w:r>
          </w:p>
        </w:tc>
        <w:tc>
          <w:tcPr>
            <w:tcW w:w="6642" w:type="dxa"/>
            <w:tcBorders>
              <w:top w:val="single" w:color="auto" w:sz="4" w:space="0"/>
              <w:left w:val="single" w:color="auto" w:sz="4" w:space="0"/>
              <w:bottom w:val="single" w:color="auto" w:sz="4" w:space="0"/>
              <w:right w:val="single" w:color="auto" w:sz="4" w:space="0"/>
            </w:tcBorders>
            <w:noWrap w:val="0"/>
            <w:vAlign w:val="top"/>
          </w:tcPr>
          <w:p w14:paraId="56C69FEE">
            <w:pPr>
              <w:spacing w:after="160" w:line="560" w:lineRule="exact"/>
              <w:rPr>
                <w:rFonts w:hint="eastAsia" w:ascii="宋体" w:hAnsi="宋体" w:eastAsia="宋体" w:cs="Times New Roman"/>
                <w:color w:val="000000"/>
                <w:szCs w:val="21"/>
              </w:rPr>
            </w:pPr>
          </w:p>
        </w:tc>
      </w:tr>
    </w:tbl>
    <w:p w14:paraId="7007DF2D">
      <w:pPr>
        <w:spacing w:after="160" w:line="560" w:lineRule="exact"/>
        <w:rPr>
          <w:rFonts w:hint="eastAsia" w:ascii="宋体" w:hAnsi="宋体" w:eastAsia="宋体" w:cs="Times New Roman"/>
          <w:color w:val="000000"/>
          <w:szCs w:val="21"/>
          <w:lang w:val="en-US" w:eastAsia="zh-CN"/>
        </w:rPr>
      </w:pPr>
    </w:p>
    <w:p w14:paraId="4C9F5E95">
      <w:pPr>
        <w:spacing w:after="160" w:line="560" w:lineRule="exac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三门县珠岙镇人民政府                              2025年6月   日</w:t>
      </w:r>
    </w:p>
    <w:p w14:paraId="11DF62A5">
      <w:pPr>
        <w:spacing w:after="160" w:line="560" w:lineRule="exact"/>
        <w:rPr>
          <w:rFonts w:hint="eastAsia" w:ascii="宋体" w:hAnsi="宋体" w:eastAsia="宋体" w:cs="Times New Roman"/>
          <w:color w:val="000000"/>
          <w:szCs w:val="21"/>
        </w:rPr>
      </w:pPr>
    </w:p>
    <w:p w14:paraId="7CEF3102">
      <w:pPr>
        <w:spacing w:line="360" w:lineRule="auto"/>
        <w:jc w:val="center"/>
        <w:rPr>
          <w:rFonts w:hint="eastAsia" w:asciiTheme="minorEastAsia" w:hAnsiTheme="minorEastAsia" w:eastAsiaTheme="minorEastAsia"/>
          <w:b/>
          <w:color w:val="auto"/>
          <w:sz w:val="36"/>
          <w:szCs w:val="36"/>
          <w:highlight w:val="none"/>
        </w:rPr>
      </w:pPr>
    </w:p>
    <w:p w14:paraId="7AF4228F">
      <w:pPr>
        <w:spacing w:line="360" w:lineRule="auto"/>
        <w:jc w:val="center"/>
        <w:rPr>
          <w:rFonts w:hint="eastAsia" w:asciiTheme="minorEastAsia" w:hAnsiTheme="minorEastAsia" w:eastAsiaTheme="minorEastAsia"/>
          <w:b/>
          <w:color w:val="auto"/>
          <w:sz w:val="36"/>
          <w:szCs w:val="36"/>
          <w:highlight w:val="none"/>
        </w:rPr>
      </w:pPr>
    </w:p>
    <w:p w14:paraId="20866D78">
      <w:pPr>
        <w:spacing w:line="360" w:lineRule="auto"/>
        <w:jc w:val="center"/>
        <w:rPr>
          <w:rFonts w:hint="eastAsia" w:asciiTheme="minorEastAsia" w:hAnsiTheme="minorEastAsia" w:eastAsiaTheme="minorEastAsia"/>
          <w:b/>
          <w:color w:val="auto"/>
          <w:sz w:val="36"/>
          <w:szCs w:val="36"/>
          <w:highlight w:val="none"/>
        </w:rPr>
      </w:pPr>
    </w:p>
    <w:p w14:paraId="26465B68">
      <w:pPr>
        <w:spacing w:line="360" w:lineRule="auto"/>
        <w:jc w:val="center"/>
        <w:rPr>
          <w:rFonts w:hint="eastAsia" w:asciiTheme="minorEastAsia" w:hAnsiTheme="minorEastAsia" w:eastAsiaTheme="minorEastAsia"/>
          <w:b/>
          <w:color w:val="auto"/>
          <w:sz w:val="36"/>
          <w:szCs w:val="36"/>
          <w:highlight w:val="none"/>
        </w:rPr>
      </w:pPr>
    </w:p>
    <w:p w14:paraId="0E81BBA8">
      <w:pPr>
        <w:spacing w:line="360" w:lineRule="auto"/>
        <w:jc w:val="center"/>
        <w:rPr>
          <w:rFonts w:hint="eastAsia" w:asciiTheme="minorEastAsia" w:hAnsiTheme="minorEastAsia" w:eastAsiaTheme="minorEastAsia"/>
          <w:b/>
          <w:color w:val="auto"/>
          <w:sz w:val="36"/>
          <w:szCs w:val="36"/>
          <w:highlight w:val="none"/>
        </w:rPr>
      </w:pPr>
    </w:p>
    <w:p w14:paraId="4187AC58">
      <w:pPr>
        <w:spacing w:line="360" w:lineRule="auto"/>
        <w:jc w:val="center"/>
        <w:rPr>
          <w:rFonts w:hint="eastAsia" w:asciiTheme="minorEastAsia" w:hAnsiTheme="minorEastAsia" w:eastAsiaTheme="minorEastAsia"/>
          <w:b/>
          <w:color w:val="auto"/>
          <w:sz w:val="36"/>
          <w:szCs w:val="36"/>
          <w:highlight w:val="none"/>
        </w:rPr>
      </w:pPr>
    </w:p>
    <w:p w14:paraId="6E74714C">
      <w:pPr>
        <w:spacing w:line="360" w:lineRule="auto"/>
        <w:jc w:val="center"/>
        <w:rPr>
          <w:rFonts w:hint="eastAsia" w:asciiTheme="minorEastAsia" w:hAnsiTheme="minorEastAsia" w:eastAsiaTheme="minorEastAsia"/>
          <w:b/>
          <w:color w:val="auto"/>
          <w:sz w:val="36"/>
          <w:szCs w:val="36"/>
          <w:highlight w:val="none"/>
        </w:rPr>
      </w:pPr>
    </w:p>
    <w:p w14:paraId="2C6ABBEC">
      <w:pPr>
        <w:spacing w:line="360" w:lineRule="auto"/>
        <w:jc w:val="center"/>
        <w:rPr>
          <w:rFonts w:hint="eastAsia" w:asciiTheme="minorEastAsia" w:hAnsiTheme="minorEastAsia" w:eastAsiaTheme="minorEastAsia"/>
          <w:b/>
          <w:color w:val="auto"/>
          <w:sz w:val="36"/>
          <w:szCs w:val="36"/>
          <w:highlight w:val="none"/>
        </w:rPr>
      </w:pPr>
    </w:p>
    <w:p w14:paraId="1353A418">
      <w:pPr>
        <w:spacing w:line="360" w:lineRule="auto"/>
        <w:jc w:val="center"/>
        <w:rPr>
          <w:rFonts w:hint="eastAsia" w:asciiTheme="minorEastAsia" w:hAnsiTheme="minorEastAsia" w:eastAsiaTheme="minorEastAsia"/>
          <w:b/>
          <w:color w:val="auto"/>
          <w:sz w:val="36"/>
          <w:szCs w:val="36"/>
          <w:highlight w:val="none"/>
        </w:rPr>
      </w:pPr>
    </w:p>
    <w:p w14:paraId="38DDC596">
      <w:pPr>
        <w:spacing w:line="360" w:lineRule="auto"/>
        <w:jc w:val="center"/>
        <w:rPr>
          <w:rFonts w:hint="eastAsia" w:asciiTheme="minorEastAsia" w:hAnsiTheme="minorEastAsia" w:eastAsiaTheme="minorEastAsia"/>
          <w:b/>
          <w:color w:val="auto"/>
          <w:sz w:val="36"/>
          <w:szCs w:val="36"/>
          <w:highlight w:val="none"/>
        </w:rPr>
      </w:pPr>
    </w:p>
    <w:p w14:paraId="2141CFDE">
      <w:pPr>
        <w:spacing w:line="360" w:lineRule="auto"/>
        <w:jc w:val="center"/>
        <w:rPr>
          <w:rFonts w:hint="eastAsia" w:asciiTheme="minorEastAsia" w:hAnsiTheme="minorEastAsia" w:eastAsiaTheme="minorEastAsia"/>
          <w:b/>
          <w:color w:val="auto"/>
          <w:sz w:val="36"/>
          <w:szCs w:val="36"/>
          <w:highlight w:val="none"/>
        </w:rPr>
      </w:pPr>
    </w:p>
    <w:p w14:paraId="4E4F03E0">
      <w:pPr>
        <w:spacing w:line="360" w:lineRule="auto"/>
        <w:jc w:val="center"/>
        <w:rPr>
          <w:rFonts w:hint="eastAsia" w:asciiTheme="minorEastAsia" w:hAnsiTheme="minorEastAsia" w:eastAsiaTheme="minorEastAsia"/>
          <w:b/>
          <w:color w:val="auto"/>
          <w:sz w:val="36"/>
          <w:szCs w:val="36"/>
          <w:highlight w:val="none"/>
        </w:rPr>
      </w:pPr>
    </w:p>
    <w:p w14:paraId="690A0564">
      <w:pPr>
        <w:spacing w:line="360" w:lineRule="auto"/>
        <w:jc w:val="center"/>
        <w:rPr>
          <w:rFonts w:hint="eastAsia" w:asciiTheme="minorEastAsia" w:hAnsiTheme="minorEastAsia" w:eastAsiaTheme="minorEastAsia"/>
          <w:b/>
          <w:color w:val="auto"/>
          <w:sz w:val="36"/>
          <w:szCs w:val="36"/>
          <w:highlight w:val="none"/>
        </w:rPr>
      </w:pPr>
    </w:p>
    <w:p w14:paraId="6F437070">
      <w:pPr>
        <w:spacing w:line="360" w:lineRule="auto"/>
        <w:jc w:val="both"/>
        <w:rPr>
          <w:rFonts w:hint="eastAsia" w:asciiTheme="minorEastAsia" w:hAnsiTheme="minorEastAsia" w:eastAsiaTheme="minorEastAsia"/>
          <w:b/>
          <w:color w:val="auto"/>
          <w:sz w:val="36"/>
          <w:szCs w:val="36"/>
          <w:highlight w:val="none"/>
        </w:rPr>
      </w:pPr>
    </w:p>
    <w:bookmarkEnd w:id="14"/>
    <w:p w14:paraId="2CE9F31F">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w:t>
      </w:r>
    </w:p>
    <w:p w14:paraId="2B6269D2">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3AFFCA60">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6C82CAD1">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67B41105">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76913524">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14:paraId="184D80EC">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1BA747F7">
      <w:pPr>
        <w:pStyle w:val="7"/>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07DFEBC7">
      <w:pPr>
        <w:pStyle w:val="7"/>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58FE3A7E">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4A42E9CA">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5D0ACE94">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274FAF08">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6D0604FD">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41F90520">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0FEDA967">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2905106B">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0A86DB69">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0D6AC796">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2AEF2945">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46CFD17B">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5CF9F1CF">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14:paraId="42FE886E">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14:paraId="45BFD5C3">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14:paraId="14CE6138">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14:paraId="11B51D9F">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14:paraId="59ABCCAC">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59CD1911">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（五）报价超过招标文件中规定的预算金额和最高限价或未填写投标报价的； </w:t>
      </w:r>
    </w:p>
    <w:p w14:paraId="75138950">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（六）投标参数未如实填写，完全复制粘贴招标参数的；</w:t>
      </w:r>
    </w:p>
    <w:p w14:paraId="697D18B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14:paraId="3407DF2D">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33AE14DF">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60E26B9A">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14:paraId="2D9A7DD8">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1B1FFE7F">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28BFC935">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14:paraId="2382B3E1">
      <w:pPr>
        <w:widowControl/>
        <w:spacing w:before="0" w:beforeAutospacing="0" w:after="0" w:afterAutospacing="0" w:line="360" w:lineRule="auto"/>
        <w:ind w:firstLine="480" w:firstLineChars="200"/>
        <w:jc w:val="both"/>
        <w:rPr>
          <w:rFonts w:hint="default"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九）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0C847395">
      <w:pPr>
        <w:widowControl/>
        <w:spacing w:before="0" w:beforeAutospacing="0" w:after="0" w:afterAutospacing="0" w:line="360" w:lineRule="auto"/>
        <w:ind w:firstLine="480" w:firstLineChars="200"/>
        <w:jc w:val="both"/>
        <w:rPr>
          <w:rFonts w:hint="default"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1.不同供应商的电子投标（响应）文件上传计算机的网卡MAC地址或硬盘序列号等硬件信息相同的；</w:t>
      </w:r>
    </w:p>
    <w:p w14:paraId="303644D0">
      <w:pPr>
        <w:widowControl/>
        <w:spacing w:before="0" w:beforeAutospacing="0" w:after="0" w:afterAutospacing="0" w:line="360" w:lineRule="auto"/>
        <w:ind w:firstLine="480" w:firstLineChars="200"/>
        <w:jc w:val="both"/>
        <w:rPr>
          <w:rFonts w:hint="default"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2.上传的电子投标（响应）文件若出现使用本项目其他投标（响应）供应商的数字证书加密的，或者加盖本项目其他投标（响应）供应商的电子印章的；</w:t>
      </w:r>
    </w:p>
    <w:p w14:paraId="20216C31">
      <w:pPr>
        <w:widowControl/>
        <w:spacing w:before="0" w:beforeAutospacing="0" w:after="0" w:afterAutospacing="0" w:line="360" w:lineRule="auto"/>
        <w:ind w:left="479" w:leftChars="228"/>
        <w:jc w:val="both"/>
        <w:rPr>
          <w:rFonts w:hint="default"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3.不同供应商的投标（响应）文件的内容存在3处（含）以上错误一致的；4.不同供应商联系人为同一人或不同联系人的联系电话一致的。</w:t>
      </w:r>
    </w:p>
    <w:p w14:paraId="18282677">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（十）商务条款不响应的；</w:t>
      </w:r>
    </w:p>
    <w:p w14:paraId="01E1495F">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（十一）投标文件有效期不足的；</w:t>
      </w:r>
    </w:p>
    <w:p w14:paraId="1232D7E6">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（十二）逾期或未按要求提交投标文件的；</w:t>
      </w:r>
    </w:p>
    <w:p w14:paraId="6DADE573">
      <w:pPr>
        <w:pStyle w:val="7"/>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（十三）其他</w:t>
      </w:r>
      <w:r>
        <w:rPr>
          <w:rFonts w:ascii="宋体" w:hAnsi="宋体" w:cs="宋体"/>
          <w:sz w:val="24"/>
          <w:szCs w:val="24"/>
        </w:rPr>
        <w:t>不符合法律法规相关规定的</w:t>
      </w:r>
      <w:r>
        <w:rPr>
          <w:rFonts w:hint="eastAsia" w:ascii="宋体" w:hAnsi="宋体" w:cs="宋体"/>
          <w:sz w:val="24"/>
          <w:szCs w:val="24"/>
        </w:rPr>
        <w:t>。</w:t>
      </w:r>
    </w:p>
    <w:p w14:paraId="038E00C6">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11F624D5">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609F1587">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150E8DE4">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5AC15355">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1937E08F">
      <w:pPr>
        <w:pStyle w:val="10"/>
        <w:snapToGrid w:val="0"/>
        <w:spacing w:line="360" w:lineRule="auto"/>
        <w:ind w:firstLine="482" w:firstLineChars="200"/>
        <w:rPr>
          <w:rFonts w:hAnsi="宋体" w:cs="宋体"/>
          <w:b/>
          <w:sz w:val="24"/>
        </w:rPr>
      </w:pPr>
      <w:r>
        <w:rPr>
          <w:rFonts w:hint="eastAsia" w:hAnsi="宋体" w:cs="宋体"/>
          <w:b/>
          <w:sz w:val="24"/>
        </w:rPr>
        <w:t>六、评标过程的监控</w:t>
      </w:r>
    </w:p>
    <w:p w14:paraId="0C78EF6D">
      <w:pPr>
        <w:pStyle w:val="19"/>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cs="宋体"/>
        </w:rPr>
        <w:t>本项目评标过程实行全程录音、录像监控，政府采购监管部门视情进行现场监督，投标人在评标过程</w:t>
      </w:r>
      <w:r>
        <w:rPr>
          <w:rFonts w:cs="宋体"/>
          <w:color w:val="000000" w:themeColor="text1"/>
          <w14:textFill>
            <w14:solidFill>
              <w14:schemeClr w14:val="tx1"/>
            </w14:solidFill>
          </w14:textFill>
        </w:rPr>
        <w:t>中所进行的试图影响评标结果的不公正活动，可能导致其投标被拒绝。</w:t>
      </w:r>
    </w:p>
    <w:p w14:paraId="5B5C81FF">
      <w:pPr>
        <w:pStyle w:val="10"/>
        <w:snapToGrid w:val="0"/>
        <w:spacing w:line="360" w:lineRule="auto"/>
        <w:ind w:firstLine="482" w:firstLineChars="20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七、政府采购政策落实</w:t>
      </w:r>
    </w:p>
    <w:p w14:paraId="7CFAD453">
      <w:pPr>
        <w:autoSpaceDE w:val="0"/>
        <w:autoSpaceDN w:val="0"/>
        <w:adjustRightInd w:val="0"/>
        <w:spacing w:line="360" w:lineRule="auto"/>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政府采购政策：</w:t>
      </w:r>
    </w:p>
    <w:p w14:paraId="5362D78C">
      <w:pPr>
        <w:autoSpaceDE w:val="0"/>
        <w:autoSpaceDN w:val="0"/>
        <w:adjustRightInd w:val="0"/>
        <w:spacing w:line="360" w:lineRule="auto"/>
        <w:ind w:firstLine="482" w:firstLineChars="200"/>
        <w:rPr>
          <w:rFonts w:hint="eastAsia" w:asciiTheme="minorEastAsia" w:hAnsiTheme="minorEastAsia" w:eastAsiaTheme="minorEastAsia"/>
          <w:b/>
          <w:bCs/>
          <w:color w:val="000000" w:themeColor="text1"/>
          <w:sz w:val="24"/>
          <w:u w:val="single"/>
          <w14:textFill>
            <w14:solidFill>
              <w14:schemeClr w14:val="tx1"/>
            </w14:solidFill>
          </w14:textFill>
        </w:rPr>
      </w:pPr>
      <w:r>
        <w:rPr>
          <w:rFonts w:hint="eastAsia" w:asciiTheme="minorEastAsia" w:hAnsiTheme="minorEastAsia" w:eastAsiaTheme="minorEastAsia"/>
          <w:b/>
          <w:bCs/>
          <w:color w:val="000000" w:themeColor="text1"/>
          <w:sz w:val="24"/>
          <w:u w:val="single"/>
          <w14:textFill>
            <w14:solidFill>
              <w14:schemeClr w14:val="tx1"/>
            </w14:solidFill>
          </w14:textFill>
        </w:rPr>
        <w:t>本项目专门面向中小企业采购，不再执行价格评审优惠的扶持政策。</w:t>
      </w:r>
    </w:p>
    <w:p w14:paraId="6021E968">
      <w:pPr>
        <w:pStyle w:val="10"/>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八、</w:t>
      </w:r>
      <w:r>
        <w:rPr>
          <w:rFonts w:asciiTheme="minorEastAsia" w:hAnsiTheme="minorEastAsia" w:eastAsiaTheme="minorEastAsia"/>
          <w:b/>
          <w:bCs/>
          <w:color w:val="000000" w:themeColor="text1"/>
          <w:sz w:val="24"/>
          <w14:textFill>
            <w14:solidFill>
              <w14:schemeClr w14:val="tx1"/>
            </w14:solidFill>
          </w14:textFill>
        </w:rPr>
        <w:t>评标程序</w:t>
      </w:r>
    </w:p>
    <w:p w14:paraId="0E4DA085">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696DE99B">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14:paraId="262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01CA12BB">
            <w:pPr>
              <w:spacing w:line="300" w:lineRule="auto"/>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投标声明书</w:t>
            </w:r>
          </w:p>
        </w:tc>
        <w:tc>
          <w:tcPr>
            <w:tcW w:w="7495" w:type="dxa"/>
            <w:shd w:val="clear" w:color="auto" w:fill="auto"/>
            <w:tcMar>
              <w:top w:w="57" w:type="dxa"/>
              <w:left w:w="108" w:type="dxa"/>
              <w:bottom w:w="0" w:type="dxa"/>
              <w:right w:w="108" w:type="dxa"/>
            </w:tcMar>
            <w:vAlign w:val="center"/>
          </w:tcPr>
          <w:p w14:paraId="7B7AF661">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参照投标声明书（附件1）相关承诺内容</w:t>
            </w:r>
          </w:p>
        </w:tc>
      </w:tr>
      <w:tr w14:paraId="2E84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33ED99E0">
            <w:pPr>
              <w:spacing w:line="300" w:lineRule="auto"/>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授权委托书</w:t>
            </w:r>
          </w:p>
        </w:tc>
        <w:tc>
          <w:tcPr>
            <w:tcW w:w="7495" w:type="dxa"/>
            <w:shd w:val="clear" w:color="auto" w:fill="auto"/>
            <w:tcMar>
              <w:top w:w="57" w:type="dxa"/>
              <w:left w:w="108" w:type="dxa"/>
              <w:bottom w:w="0" w:type="dxa"/>
              <w:right w:w="108" w:type="dxa"/>
            </w:tcMar>
            <w:vAlign w:val="center"/>
          </w:tcPr>
          <w:p w14:paraId="08C71655">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法定代表人</w:t>
            </w:r>
            <w:r>
              <w:rPr>
                <w:rFonts w:eastAsia="宋体"/>
                <w:color w:val="000000" w:themeColor="text1"/>
                <w:sz w:val="21"/>
                <w:szCs w:val="21"/>
                <w14:textFill>
                  <w14:solidFill>
                    <w14:schemeClr w14:val="tx1"/>
                  </w14:solidFill>
                </w14:textFill>
              </w:rPr>
              <w:t>亲自办理投标</w:t>
            </w:r>
            <w:r>
              <w:rPr>
                <w:rFonts w:hint="eastAsia" w:eastAsia="宋体"/>
                <w:color w:val="000000" w:themeColor="text1"/>
                <w:sz w:val="21"/>
                <w:szCs w:val="21"/>
                <w14:textFill>
                  <w14:solidFill>
                    <w14:schemeClr w14:val="tx1"/>
                  </w14:solidFill>
                </w14:textFill>
              </w:rPr>
              <w:t>事宜</w:t>
            </w:r>
            <w:r>
              <w:rPr>
                <w:rFonts w:eastAsia="宋体"/>
                <w:color w:val="000000" w:themeColor="text1"/>
                <w:sz w:val="21"/>
                <w:szCs w:val="21"/>
                <w14:textFill>
                  <w14:solidFill>
                    <w14:schemeClr w14:val="tx1"/>
                  </w14:solidFill>
                </w14:textFill>
              </w:rPr>
              <w:t>的，则无需提交</w:t>
            </w:r>
          </w:p>
        </w:tc>
      </w:tr>
      <w:tr w14:paraId="447A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2C4A0FD9">
            <w:pPr>
              <w:spacing w:line="300" w:lineRule="auto"/>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联合体授权委托书</w:t>
            </w:r>
          </w:p>
        </w:tc>
        <w:tc>
          <w:tcPr>
            <w:tcW w:w="7495" w:type="dxa"/>
            <w:shd w:val="clear" w:color="auto" w:fill="auto"/>
            <w:tcMar>
              <w:top w:w="57" w:type="dxa"/>
              <w:left w:w="108" w:type="dxa"/>
              <w:bottom w:w="0" w:type="dxa"/>
              <w:right w:w="108" w:type="dxa"/>
            </w:tcMar>
            <w:vAlign w:val="center"/>
          </w:tcPr>
          <w:p w14:paraId="1028E835">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联合体授权委托书及</w:t>
            </w:r>
            <w:r>
              <w:rPr>
                <w:rFonts w:eastAsia="宋体"/>
                <w:color w:val="000000" w:themeColor="text1"/>
                <w:sz w:val="21"/>
                <w:szCs w:val="21"/>
                <w14:textFill>
                  <w14:solidFill>
                    <w14:schemeClr w14:val="tx1"/>
                  </w14:solidFill>
                </w14:textFill>
              </w:rPr>
              <w:t>联合体声明、协议（</w:t>
            </w:r>
            <w:r>
              <w:rPr>
                <w:rFonts w:hint="eastAsia" w:eastAsia="宋体"/>
                <w:color w:val="000000" w:themeColor="text1"/>
                <w:sz w:val="21"/>
                <w:szCs w:val="21"/>
                <w14:textFill>
                  <w14:solidFill>
                    <w14:schemeClr w14:val="tx1"/>
                  </w14:solidFill>
                </w14:textFill>
              </w:rPr>
              <w:t>若</w:t>
            </w:r>
            <w:r>
              <w:rPr>
                <w:rFonts w:eastAsia="宋体"/>
                <w:color w:val="000000" w:themeColor="text1"/>
                <w:sz w:val="21"/>
                <w:szCs w:val="21"/>
                <w14:textFill>
                  <w14:solidFill>
                    <w14:schemeClr w14:val="tx1"/>
                  </w14:solidFill>
                </w14:textFill>
              </w:rPr>
              <w:t>项目接受联合体投标时需提供）</w:t>
            </w:r>
          </w:p>
        </w:tc>
      </w:tr>
      <w:tr w14:paraId="13FB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66943CB7">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14:paraId="7D19FFBE">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在中华人民共和国境内注册的法人或其他组织或自然人，投标时提交有效的营业执照（或事业法人登记证或身份证等相关证明）扫描件（以联合体形式投标时，联合体各方均须满足该条款）。</w:t>
            </w:r>
          </w:p>
        </w:tc>
      </w:tr>
      <w:tr w14:paraId="098B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14:paraId="7DD65A40">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无失信</w:t>
            </w:r>
            <w:r>
              <w:rPr>
                <w:rFonts w:eastAsia="宋体"/>
                <w:color w:val="000000" w:themeColor="text1"/>
                <w:sz w:val="21"/>
                <w:szCs w:val="21"/>
                <w14:textFill>
                  <w14:solidFill>
                    <w14:schemeClr w14:val="tx1"/>
                  </w14:solidFill>
                </w14:textFill>
              </w:rPr>
              <w:t>记录的承诺函</w:t>
            </w:r>
          </w:p>
        </w:tc>
        <w:tc>
          <w:tcPr>
            <w:tcW w:w="7495" w:type="dxa"/>
            <w:shd w:val="clear" w:color="auto" w:fill="auto"/>
            <w:tcMar>
              <w:top w:w="57" w:type="dxa"/>
              <w:left w:w="108" w:type="dxa"/>
              <w:bottom w:w="0" w:type="dxa"/>
              <w:right w:w="108" w:type="dxa"/>
            </w:tcMar>
            <w:vAlign w:val="center"/>
          </w:tcPr>
          <w:p w14:paraId="113A8519">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符合参与政府采购活动的资格条件并且没有税收缴纳、社会保障等方面的失信记录的承诺函</w:t>
            </w:r>
          </w:p>
        </w:tc>
      </w:tr>
      <w:tr w14:paraId="4C37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14:paraId="00FE47A3">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14:paraId="29912335">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提供投标截止日前6个月内任意1个月依法缴纳税收和社会保障资金的相关材料。如依法免税或不需要缴纳社会保障资金的，提供相应证明材料（以联合体形式投标时，联合体各方均须满足该条款）。</w:t>
            </w:r>
          </w:p>
        </w:tc>
      </w:tr>
      <w:tr w14:paraId="5D8E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3F9E450F">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14:paraId="09F10C69">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提供具有良好的商业信誉和健全的财务会计制度的承诺函（以联合体形式投标时，联合体各方均须满足该条款）。</w:t>
            </w:r>
          </w:p>
        </w:tc>
      </w:tr>
      <w:tr w14:paraId="4A6E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09E4268C">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14:paraId="6208F34E">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按投标文件格式填报设备及专业技术能力情况（根据项目性质</w:t>
            </w:r>
            <w:r>
              <w:rPr>
                <w:rFonts w:eastAsia="宋体"/>
                <w:color w:val="000000" w:themeColor="text1"/>
                <w:sz w:val="21"/>
                <w:szCs w:val="21"/>
                <w14:textFill>
                  <w14:solidFill>
                    <w14:schemeClr w14:val="tx1"/>
                  </w14:solidFill>
                </w14:textFill>
              </w:rPr>
              <w:t>提供</w:t>
            </w:r>
            <w:r>
              <w:rPr>
                <w:rFonts w:hint="eastAsia" w:eastAsia="宋体"/>
                <w:color w:val="000000" w:themeColor="text1"/>
                <w:sz w:val="21"/>
                <w:szCs w:val="21"/>
                <w14:textFill>
                  <w14:solidFill>
                    <w14:schemeClr w14:val="tx1"/>
                  </w14:solidFill>
                </w14:textFill>
              </w:rPr>
              <w:t>）。</w:t>
            </w:r>
          </w:p>
        </w:tc>
      </w:tr>
      <w:tr w14:paraId="613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694" w:type="dxa"/>
            <w:shd w:val="clear" w:color="auto" w:fill="auto"/>
            <w:tcMar>
              <w:top w:w="57" w:type="dxa"/>
              <w:left w:w="108" w:type="dxa"/>
              <w:bottom w:w="0" w:type="dxa"/>
              <w:right w:w="108" w:type="dxa"/>
            </w:tcMar>
            <w:vAlign w:val="center"/>
          </w:tcPr>
          <w:p w14:paraId="75887346">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资质</w:t>
            </w:r>
          </w:p>
        </w:tc>
        <w:tc>
          <w:tcPr>
            <w:tcW w:w="7495" w:type="dxa"/>
            <w:shd w:val="clear" w:color="auto" w:fill="auto"/>
            <w:tcMar>
              <w:top w:w="57" w:type="dxa"/>
              <w:left w:w="108" w:type="dxa"/>
              <w:bottom w:w="0" w:type="dxa"/>
              <w:right w:w="108" w:type="dxa"/>
            </w:tcMar>
            <w:vAlign w:val="center"/>
          </w:tcPr>
          <w:p w14:paraId="4CA9A8F6">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提供采购公告中符合供应商特定条件的有效资质证书扫描件以及需要说明的其他资料。</w:t>
            </w:r>
          </w:p>
        </w:tc>
      </w:tr>
      <w:tr w14:paraId="32D0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694" w:type="dxa"/>
            <w:shd w:val="clear" w:color="auto" w:fill="auto"/>
            <w:tcMar>
              <w:top w:w="57" w:type="dxa"/>
              <w:left w:w="108" w:type="dxa"/>
              <w:bottom w:w="0" w:type="dxa"/>
              <w:right w:w="108" w:type="dxa"/>
            </w:tcMar>
            <w:vAlign w:val="center"/>
          </w:tcPr>
          <w:p w14:paraId="136BBFAC">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14:paraId="5A8A5DC3">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4D9A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1694" w:type="dxa"/>
            <w:shd w:val="clear" w:color="auto" w:fill="auto"/>
            <w:tcMar>
              <w:top w:w="57" w:type="dxa"/>
              <w:left w:w="108" w:type="dxa"/>
              <w:bottom w:w="0" w:type="dxa"/>
              <w:right w:w="108" w:type="dxa"/>
            </w:tcMar>
            <w:vAlign w:val="center"/>
          </w:tcPr>
          <w:p w14:paraId="26A8407D">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14:paraId="068654A7">
            <w:pPr>
              <w:spacing w:line="300" w:lineRule="auto"/>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w:t>
            </w:r>
            <w:r>
              <w:rPr>
                <w:rFonts w:eastAsia="宋体"/>
                <w:color w:val="000000" w:themeColor="text1"/>
                <w:sz w:val="21"/>
                <w:szCs w:val="21"/>
                <w14:textFill>
                  <w14:solidFill>
                    <w14:schemeClr w14:val="tx1"/>
                  </w14:solidFill>
                </w14:textFill>
              </w:rPr>
              <w:t>截止时点：</w:t>
            </w:r>
            <w:r>
              <w:rPr>
                <w:rFonts w:hint="eastAsia" w:eastAsia="宋体"/>
                <w:color w:val="000000" w:themeColor="text1"/>
                <w:sz w:val="21"/>
                <w:szCs w:val="21"/>
                <w14:textFill>
                  <w14:solidFill>
                    <w14:schemeClr w14:val="tx1"/>
                  </w14:solidFill>
                </w14:textFill>
              </w:rPr>
              <w:t>开标后评标前</w:t>
            </w:r>
            <w:r>
              <w:rPr>
                <w:rFonts w:eastAsia="宋体"/>
                <w:color w:val="000000" w:themeColor="text1"/>
                <w:sz w:val="21"/>
                <w:szCs w:val="21"/>
                <w14:textFill>
                  <w14:solidFill>
                    <w14:schemeClr w14:val="tx1"/>
                  </w14:solidFill>
                </w14:textFill>
              </w:rPr>
              <w:t>。</w:t>
            </w:r>
          </w:p>
          <w:p w14:paraId="620AF71C">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w:t>
            </w:r>
            <w:r>
              <w:rPr>
                <w:rFonts w:eastAsia="宋体"/>
                <w:color w:val="000000" w:themeColor="text1"/>
                <w:sz w:val="21"/>
                <w:szCs w:val="21"/>
                <w14:textFill>
                  <w14:solidFill>
                    <w14:schemeClr w14:val="tx1"/>
                  </w14:solidFill>
                </w14:textFill>
              </w:rPr>
              <w:t>信用信息查询记录和证据留存的具体方式：由采购组织机构在规定查询时间内打印信用信息查询记录并归入项目档案。</w:t>
            </w:r>
          </w:p>
          <w:p w14:paraId="02BD4779">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3.</w:t>
            </w:r>
            <w:r>
              <w:rPr>
                <w:rFonts w:eastAsia="宋体"/>
                <w:color w:val="000000" w:themeColor="text1"/>
                <w:sz w:val="21"/>
                <w:szCs w:val="21"/>
                <w14:textFill>
                  <w14:solidFill>
                    <w14:schemeClr w14:val="tx1"/>
                  </w14:solidFill>
                </w14:textFill>
              </w:rPr>
              <w:t>使用规则</w:t>
            </w:r>
            <w:r>
              <w:rPr>
                <w:rFonts w:hint="eastAsia" w:eastAsia="宋体"/>
                <w:color w:val="000000" w:themeColor="text1"/>
                <w:sz w:val="21"/>
                <w:szCs w:val="21"/>
                <w14:textFill>
                  <w14:solidFill>
                    <w14:schemeClr w14:val="tx1"/>
                  </w14:solidFill>
                </w14:textFill>
              </w:rPr>
              <w:t>：投标人</w:t>
            </w:r>
            <w:r>
              <w:rPr>
                <w:rFonts w:eastAsia="宋体"/>
                <w:color w:val="000000" w:themeColor="text1"/>
                <w:sz w:val="21"/>
                <w:szCs w:val="21"/>
                <w14:textFill>
                  <w14:solidFill>
                    <w14:schemeClr w14:val="tx1"/>
                  </w14:solidFill>
                </w14:textFill>
              </w:rPr>
              <w:t>未被列入“信用中国”失信被执行人或重大税收违法案件当事人名单；</w:t>
            </w:r>
            <w:r>
              <w:rPr>
                <w:rFonts w:hint="eastAsia" w:eastAsia="宋体"/>
                <w:color w:val="000000" w:themeColor="text1"/>
                <w:sz w:val="21"/>
                <w:szCs w:val="21"/>
                <w14:textFill>
                  <w14:solidFill>
                    <w14:schemeClr w14:val="tx1"/>
                  </w14:solidFill>
                </w14:textFill>
              </w:rPr>
              <w:t>未</w:t>
            </w:r>
            <w:r>
              <w:rPr>
                <w:rFonts w:eastAsia="宋体"/>
                <w:color w:val="000000" w:themeColor="text1"/>
                <w:sz w:val="21"/>
                <w:szCs w:val="21"/>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eastAsia="宋体"/>
                <w:color w:val="000000" w:themeColor="text1"/>
                <w:sz w:val="21"/>
                <w:szCs w:val="21"/>
                <w14:textFill>
                  <w14:solidFill>
                    <w14:schemeClr w14:val="tx1"/>
                  </w14:solidFill>
                </w14:textFill>
              </w:rPr>
              <w:t>。</w:t>
            </w:r>
          </w:p>
        </w:tc>
      </w:tr>
      <w:tr w14:paraId="0DE1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694" w:type="dxa"/>
            <w:shd w:val="clear" w:color="auto" w:fill="auto"/>
            <w:tcMar>
              <w:top w:w="57" w:type="dxa"/>
              <w:left w:w="108" w:type="dxa"/>
              <w:bottom w:w="0" w:type="dxa"/>
              <w:right w:w="108" w:type="dxa"/>
            </w:tcMar>
            <w:vAlign w:val="center"/>
          </w:tcPr>
          <w:p w14:paraId="65DAF7F1">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14:paraId="374B703F">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1.单位负责人为同一人或者存在直接控股、管理关系的不同供应商，不得同时参加本项目投标。</w:t>
            </w:r>
          </w:p>
          <w:p w14:paraId="02E5FBF0">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14:paraId="3710E220">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3.投标（报价）文件相关承诺要求内容（以联合体形式投标时，联合体各方均须满足该条款）。</w:t>
            </w:r>
          </w:p>
        </w:tc>
      </w:tr>
      <w:tr w14:paraId="0E59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auto"/>
            <w:tcMar>
              <w:top w:w="57" w:type="dxa"/>
              <w:left w:w="108" w:type="dxa"/>
              <w:bottom w:w="0" w:type="dxa"/>
              <w:right w:w="108" w:type="dxa"/>
            </w:tcMar>
            <w:vAlign w:val="center"/>
          </w:tcPr>
          <w:p w14:paraId="4E0366B5">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14:paraId="1211817B">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本项目不接受联合体投标。</w:t>
            </w:r>
          </w:p>
        </w:tc>
      </w:tr>
      <w:tr w14:paraId="10E5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49D97392">
            <w:pPr>
              <w:spacing w:line="300" w:lineRule="auto"/>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14:paraId="27C6B329">
            <w:pPr>
              <w:spacing w:line="30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供应商为中小企业</w:t>
            </w:r>
            <w:r>
              <w:rPr>
                <w:rFonts w:hint="eastAsia" w:eastAsia="宋体"/>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提供</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中小企业、残疾人福利性单位、监狱企业等声明函</w:t>
            </w:r>
          </w:p>
        </w:tc>
      </w:tr>
    </w:tbl>
    <w:p w14:paraId="5AC16EC0">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394428AF">
      <w:pPr>
        <w:pStyle w:val="9"/>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2"/>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643C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980" w:type="dxa"/>
            <w:shd w:val="clear" w:color="auto" w:fill="auto"/>
            <w:tcMar>
              <w:top w:w="57" w:type="dxa"/>
              <w:left w:w="108" w:type="dxa"/>
              <w:bottom w:w="0" w:type="dxa"/>
              <w:right w:w="108" w:type="dxa"/>
            </w:tcMar>
            <w:vAlign w:val="center"/>
          </w:tcPr>
          <w:p w14:paraId="7E38B8FA">
            <w:pPr>
              <w:widowControl w:val="0"/>
              <w:spacing w:line="300" w:lineRule="auto"/>
              <w:ind w:right="3" w:hanging="10"/>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“▲”实质性条款</w:t>
            </w:r>
          </w:p>
        </w:tc>
        <w:tc>
          <w:tcPr>
            <w:tcW w:w="7183" w:type="dxa"/>
            <w:shd w:val="clear" w:color="auto" w:fill="auto"/>
            <w:tcMar>
              <w:top w:w="57" w:type="dxa"/>
              <w:left w:w="108" w:type="dxa"/>
              <w:bottom w:w="0" w:type="dxa"/>
              <w:right w:w="108" w:type="dxa"/>
            </w:tcMar>
            <w:vAlign w:val="center"/>
          </w:tcPr>
          <w:p w14:paraId="094F38D4">
            <w:pPr>
              <w:widowControl w:val="0"/>
              <w:spacing w:line="300" w:lineRule="auto"/>
              <w:ind w:left="15" w:leftChars="7" w:right="-17" w:rightChars="-8" w:firstLine="460" w:firstLineChars="192"/>
              <w:jc w:val="both"/>
              <w:rPr>
                <w:rFonts w:ascii="Times New Roman" w:hAnsi="Times New Roman" w:eastAsia="宋体" w:cs="Times New Roman"/>
                <w:color w:val="000000" w:themeColor="text1"/>
                <w:kern w:val="2"/>
                <w:sz w:val="24"/>
                <w:szCs w:val="3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32"/>
                <w:lang w:val="en-US" w:eastAsia="zh-CN" w:bidi="ar-SA"/>
                <w14:textFill>
                  <w14:solidFill>
                    <w14:schemeClr w14:val="tx1"/>
                  </w14:solidFill>
                </w14:textFill>
              </w:rPr>
              <w:t>“▲”实质性条款必须满足招标文件要求。</w:t>
            </w:r>
          </w:p>
        </w:tc>
      </w:tr>
      <w:tr w14:paraId="78F8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6AAD8876">
            <w:pPr>
              <w:widowControl w:val="0"/>
              <w:spacing w:line="300" w:lineRule="auto"/>
              <w:ind w:right="3" w:hanging="10"/>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串通投标</w:t>
            </w:r>
          </w:p>
        </w:tc>
        <w:tc>
          <w:tcPr>
            <w:tcW w:w="7183" w:type="dxa"/>
            <w:shd w:val="clear" w:color="auto" w:fill="auto"/>
            <w:tcMar>
              <w:top w:w="57" w:type="dxa"/>
              <w:left w:w="108" w:type="dxa"/>
              <w:bottom w:w="0" w:type="dxa"/>
              <w:right w:w="108" w:type="dxa"/>
            </w:tcMar>
            <w:vAlign w:val="center"/>
          </w:tcPr>
          <w:p w14:paraId="5A6D145F">
            <w:pPr>
              <w:widowControl w:val="0"/>
              <w:spacing w:line="300" w:lineRule="auto"/>
              <w:ind w:left="15" w:leftChars="7" w:right="-17" w:rightChars="-8" w:firstLine="460" w:firstLineChars="192"/>
              <w:jc w:val="both"/>
              <w:rPr>
                <w:rFonts w:ascii="Times New Roman" w:hAnsi="Times New Roman" w:eastAsia="宋体" w:cs="Times New Roman"/>
                <w:color w:val="000000" w:themeColor="text1"/>
                <w:kern w:val="2"/>
                <w:sz w:val="24"/>
                <w:szCs w:val="3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32"/>
                <w:lang w:val="en-US" w:eastAsia="zh-CN" w:bidi="ar-SA"/>
                <w14:textFill>
                  <w14:solidFill>
                    <w14:schemeClr w14:val="tx1"/>
                  </w14:solidFill>
                </w14:textFill>
              </w:rPr>
              <w:t>未出现财政部87号令《政府采购货物和服务招标投标管理办法》第三十七条规定的串通投标情形。</w:t>
            </w:r>
          </w:p>
        </w:tc>
      </w:tr>
      <w:tr w14:paraId="59D1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6D02078A">
            <w:pPr>
              <w:widowControl w:val="0"/>
              <w:spacing w:line="300" w:lineRule="auto"/>
              <w:ind w:right="3" w:hanging="10"/>
              <w:jc w:val="center"/>
              <w:rPr>
                <w:rFonts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附加条件</w:t>
            </w:r>
          </w:p>
        </w:tc>
        <w:tc>
          <w:tcPr>
            <w:tcW w:w="7183" w:type="dxa"/>
            <w:shd w:val="clear" w:color="auto" w:fill="auto"/>
            <w:tcMar>
              <w:top w:w="57" w:type="dxa"/>
              <w:left w:w="108" w:type="dxa"/>
              <w:bottom w:w="0" w:type="dxa"/>
              <w:right w:w="108" w:type="dxa"/>
            </w:tcMar>
            <w:vAlign w:val="center"/>
          </w:tcPr>
          <w:p w14:paraId="3EC5AE52">
            <w:pPr>
              <w:widowControl w:val="0"/>
              <w:spacing w:line="300" w:lineRule="auto"/>
              <w:ind w:left="15" w:leftChars="7" w:right="-17" w:rightChars="-8" w:firstLine="460" w:firstLineChars="192"/>
              <w:jc w:val="both"/>
              <w:rPr>
                <w:rFonts w:ascii="Times New Roman" w:hAnsi="Times New Roman" w:eastAsia="宋体" w:cs="Times New Roman"/>
                <w:color w:val="000000" w:themeColor="text1"/>
                <w:kern w:val="2"/>
                <w:sz w:val="24"/>
                <w:szCs w:val="3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32"/>
                <w:lang w:val="en-US" w:eastAsia="zh-CN" w:bidi="ar-SA"/>
                <w14:textFill>
                  <w14:solidFill>
                    <w14:schemeClr w14:val="tx1"/>
                  </w14:solidFill>
                </w14:textFill>
              </w:rPr>
              <w:t>投标文件未含有采购人不可接受的附加条件。</w:t>
            </w:r>
          </w:p>
        </w:tc>
      </w:tr>
    </w:tbl>
    <w:p w14:paraId="1B95ED28">
      <w:pPr>
        <w:pStyle w:val="19"/>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6A89A63D">
      <w:pPr>
        <w:pStyle w:val="10"/>
        <w:numPr>
          <w:ilvl w:val="0"/>
          <w:numId w:val="0"/>
        </w:numPr>
        <w:snapToGrid w:val="0"/>
        <w:spacing w:line="360" w:lineRule="auto"/>
        <w:ind w:firstLine="480"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ascii="宋体" w:hAnsi="宋体" w:cs="宋体"/>
          <w:color w:val="auto"/>
          <w:sz w:val="24"/>
          <w:highlight w:val="none"/>
          <w:u w:val="none"/>
          <w:lang w:eastAsia="zh-CN"/>
        </w:rPr>
        <w:t>三门县珠岙镇集镇区块生活垃圾保洁清运服务采购项目</w:t>
      </w:r>
      <w:r>
        <w:rPr>
          <w:rFonts w:hint="eastAsia" w:ascii="宋体" w:hAnsi="宋体" w:cs="宋体"/>
          <w:color w:val="auto"/>
          <w:sz w:val="24"/>
          <w:highlight w:val="none"/>
          <w:u w:val="none"/>
        </w:rPr>
        <w:t>评标方法为综合评分法，总计100分，报价</w:t>
      </w:r>
      <w:r>
        <w:rPr>
          <w:rFonts w:hint="eastAsia" w:hAnsi="宋体" w:cs="宋体"/>
          <w:color w:val="auto"/>
          <w:sz w:val="24"/>
          <w:highlight w:val="none"/>
          <w:u w:val="none"/>
          <w:lang w:val="en-US" w:eastAsia="zh-CN"/>
        </w:rPr>
        <w:t>2</w:t>
      </w:r>
      <w:r>
        <w:rPr>
          <w:rFonts w:hint="eastAsia" w:ascii="宋体" w:hAnsi="宋体" w:cs="宋体"/>
          <w:color w:val="auto"/>
          <w:sz w:val="24"/>
          <w:highlight w:val="none"/>
          <w:u w:val="none"/>
        </w:rPr>
        <w:t>0分、商务与技术</w:t>
      </w:r>
      <w:r>
        <w:rPr>
          <w:rFonts w:hint="eastAsia" w:hAnsi="宋体" w:cs="宋体"/>
          <w:color w:val="auto"/>
          <w:sz w:val="24"/>
          <w:highlight w:val="none"/>
          <w:u w:val="none"/>
          <w:lang w:val="en-US" w:eastAsia="zh-CN"/>
        </w:rPr>
        <w:t>8</w:t>
      </w:r>
      <w:r>
        <w:rPr>
          <w:rFonts w:hint="eastAsia" w:ascii="宋体" w:hAnsi="宋体" w:cs="宋体"/>
          <w:color w:val="auto"/>
          <w:sz w:val="24"/>
          <w:highlight w:val="none"/>
          <w:u w:val="none"/>
        </w:rPr>
        <w:t>0分。评标按以下标准及要求进行：</w:t>
      </w:r>
    </w:p>
    <w:p w14:paraId="613C15CB">
      <w:pPr>
        <w:pStyle w:val="10"/>
        <w:numPr>
          <w:ilvl w:val="0"/>
          <w:numId w:val="11"/>
        </w:numPr>
        <w:snapToGrid w:val="0"/>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详细的</w:t>
      </w:r>
      <w:r>
        <w:rPr>
          <w:rFonts w:hint="eastAsia" w:asciiTheme="minorEastAsia" w:hAnsiTheme="minorEastAsia" w:eastAsiaTheme="minorEastAsia"/>
          <w:b/>
          <w:color w:val="000000" w:themeColor="text1"/>
          <w:sz w:val="24"/>
          <w:lang w:val="zh-CN"/>
          <w14:textFill>
            <w14:solidFill>
              <w14:schemeClr w14:val="tx1"/>
            </w14:solidFill>
          </w14:textFill>
        </w:rPr>
        <w:t>评审内容及分值</w:t>
      </w:r>
      <w:r>
        <w:rPr>
          <w:rFonts w:hint="eastAsia" w:asciiTheme="minorEastAsia" w:hAnsiTheme="minorEastAsia" w:eastAsiaTheme="minorEastAsia"/>
          <w:b/>
          <w:color w:val="000000" w:themeColor="text1"/>
          <w:sz w:val="24"/>
          <w14:textFill>
            <w14:solidFill>
              <w14:schemeClr w14:val="tx1"/>
            </w14:solidFill>
          </w14:textFill>
        </w:rPr>
        <w:t>：</w:t>
      </w:r>
    </w:p>
    <w:p w14:paraId="4BB596A9">
      <w:pPr>
        <w:rPr>
          <w:rFonts w:hint="eastAsia" w:asciiTheme="minorEastAsia" w:hAnsiTheme="minorEastAsia" w:eastAsiaTheme="minorEastAsia"/>
          <w:color w:val="auto"/>
          <w:kern w:val="0"/>
          <w:sz w:val="24"/>
          <w:highlight w:val="none"/>
        </w:rPr>
      </w:pPr>
    </w:p>
    <w:tbl>
      <w:tblPr>
        <w:tblStyle w:val="22"/>
        <w:tblW w:w="9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3"/>
        <w:gridCol w:w="1283"/>
        <w:gridCol w:w="5697"/>
        <w:gridCol w:w="797"/>
      </w:tblGrid>
      <w:tr w14:paraId="12B4D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283" w:type="dxa"/>
            <w:noWrap w:val="0"/>
            <w:vAlign w:val="top"/>
          </w:tcPr>
          <w:p w14:paraId="776A7CB7">
            <w:pPr>
              <w:widowControl/>
              <w:kinsoku w:val="0"/>
              <w:autoSpaceDE w:val="0"/>
              <w:autoSpaceDN w:val="0"/>
              <w:adjustRightInd w:val="0"/>
              <w:snapToGrid w:val="0"/>
              <w:spacing w:before="251" w:line="228" w:lineRule="auto"/>
              <w:ind w:left="152"/>
              <w:jc w:val="left"/>
              <w:textAlignment w:val="baseline"/>
              <w:rPr>
                <w:rFonts w:hint="eastAsia" w:ascii="宋体" w:hAnsi="宋体" w:eastAsia="宋体" w:cs="宋体"/>
                <w:snapToGrid w:val="0"/>
                <w:color w:val="000000"/>
                <w:spacing w:val="6"/>
                <w:kern w:val="0"/>
                <w:sz w:val="22"/>
                <w:szCs w:val="22"/>
                <w:lang w:eastAsia="en-US"/>
              </w:rPr>
            </w:pPr>
            <w:r>
              <w:rPr>
                <w:rFonts w:hint="eastAsia" w:ascii="宋体" w:hAnsi="宋体" w:eastAsia="宋体" w:cs="宋体"/>
                <w:snapToGrid w:val="0"/>
                <w:color w:val="000000"/>
                <w:spacing w:val="6"/>
                <w:kern w:val="0"/>
                <w:sz w:val="22"/>
                <w:szCs w:val="22"/>
                <w:lang w:eastAsia="en-US"/>
              </w:rPr>
              <w:t>序号</w:t>
            </w:r>
          </w:p>
        </w:tc>
        <w:tc>
          <w:tcPr>
            <w:tcW w:w="1283" w:type="dxa"/>
            <w:noWrap w:val="0"/>
            <w:vAlign w:val="top"/>
          </w:tcPr>
          <w:p w14:paraId="20EF150A">
            <w:pPr>
              <w:widowControl/>
              <w:kinsoku w:val="0"/>
              <w:autoSpaceDE w:val="0"/>
              <w:autoSpaceDN w:val="0"/>
              <w:adjustRightInd w:val="0"/>
              <w:snapToGrid w:val="0"/>
              <w:spacing w:before="251" w:line="228" w:lineRule="auto"/>
              <w:ind w:left="152"/>
              <w:jc w:val="left"/>
              <w:textAlignment w:val="baseline"/>
              <w:rPr>
                <w:rFonts w:hint="eastAsia" w:ascii="宋体" w:hAnsi="宋体" w:eastAsia="宋体" w:cs="宋体"/>
                <w:snapToGrid w:val="0"/>
                <w:color w:val="000000"/>
                <w:kern w:val="0"/>
                <w:sz w:val="22"/>
                <w:szCs w:val="22"/>
                <w:lang w:eastAsia="en-US"/>
              </w:rPr>
            </w:pPr>
            <w:r>
              <w:rPr>
                <w:rFonts w:hint="eastAsia" w:ascii="宋体" w:hAnsi="宋体" w:eastAsia="宋体" w:cs="宋体"/>
                <w:snapToGrid w:val="0"/>
                <w:color w:val="000000"/>
                <w:spacing w:val="6"/>
                <w:kern w:val="0"/>
                <w:sz w:val="22"/>
                <w:szCs w:val="22"/>
                <w:lang w:eastAsia="en-US"/>
              </w:rPr>
              <w:t>评分内容</w:t>
            </w:r>
          </w:p>
        </w:tc>
        <w:tc>
          <w:tcPr>
            <w:tcW w:w="5697" w:type="dxa"/>
            <w:noWrap w:val="0"/>
            <w:vAlign w:val="top"/>
          </w:tcPr>
          <w:p w14:paraId="0D92DE6E">
            <w:pPr>
              <w:widowControl/>
              <w:kinsoku w:val="0"/>
              <w:autoSpaceDE w:val="0"/>
              <w:autoSpaceDN w:val="0"/>
              <w:adjustRightInd w:val="0"/>
              <w:snapToGrid w:val="0"/>
              <w:spacing w:before="255" w:line="228" w:lineRule="auto"/>
              <w:ind w:left="2207"/>
              <w:jc w:val="left"/>
              <w:textAlignment w:val="baseline"/>
              <w:rPr>
                <w:rFonts w:hint="eastAsia" w:ascii="宋体" w:hAnsi="宋体" w:eastAsia="宋体" w:cs="宋体"/>
                <w:snapToGrid w:val="0"/>
                <w:color w:val="000000"/>
                <w:kern w:val="0"/>
                <w:sz w:val="22"/>
                <w:szCs w:val="22"/>
                <w:lang w:eastAsia="en-US"/>
              </w:rPr>
            </w:pPr>
            <w:r>
              <w:rPr>
                <w:rFonts w:hint="eastAsia" w:ascii="宋体" w:hAnsi="宋体" w:eastAsia="宋体" w:cs="宋体"/>
                <w:snapToGrid w:val="0"/>
                <w:color w:val="000000"/>
                <w:kern w:val="0"/>
                <w:sz w:val="22"/>
                <w:szCs w:val="22"/>
                <w:lang w:eastAsia="en-US"/>
              </w:rPr>
              <w:t>评</w:t>
            </w:r>
            <w:r>
              <w:rPr>
                <w:rFonts w:hint="eastAsia" w:ascii="宋体" w:hAnsi="宋体" w:eastAsia="宋体" w:cs="宋体"/>
                <w:snapToGrid w:val="0"/>
                <w:color w:val="000000"/>
                <w:spacing w:val="16"/>
                <w:kern w:val="0"/>
                <w:sz w:val="22"/>
                <w:szCs w:val="22"/>
                <w:lang w:eastAsia="en-US"/>
              </w:rPr>
              <w:t xml:space="preserve">  </w:t>
            </w:r>
            <w:r>
              <w:rPr>
                <w:rFonts w:hint="eastAsia" w:ascii="宋体" w:hAnsi="宋体" w:eastAsia="宋体" w:cs="宋体"/>
                <w:snapToGrid w:val="0"/>
                <w:color w:val="000000"/>
                <w:kern w:val="0"/>
                <w:sz w:val="22"/>
                <w:szCs w:val="22"/>
                <w:lang w:eastAsia="en-US"/>
              </w:rPr>
              <w:t>分</w:t>
            </w:r>
            <w:r>
              <w:rPr>
                <w:rFonts w:hint="eastAsia" w:ascii="宋体" w:hAnsi="宋体" w:eastAsia="宋体" w:cs="宋体"/>
                <w:snapToGrid w:val="0"/>
                <w:color w:val="000000"/>
                <w:spacing w:val="10"/>
                <w:kern w:val="0"/>
                <w:sz w:val="22"/>
                <w:szCs w:val="22"/>
                <w:lang w:eastAsia="en-US"/>
              </w:rPr>
              <w:t xml:space="preserve">  </w:t>
            </w:r>
            <w:r>
              <w:rPr>
                <w:rFonts w:hint="eastAsia" w:ascii="宋体" w:hAnsi="宋体" w:eastAsia="宋体" w:cs="宋体"/>
                <w:snapToGrid w:val="0"/>
                <w:color w:val="000000"/>
                <w:kern w:val="0"/>
                <w:sz w:val="22"/>
                <w:szCs w:val="22"/>
                <w:lang w:eastAsia="en-US"/>
              </w:rPr>
              <w:t>标</w:t>
            </w:r>
            <w:r>
              <w:rPr>
                <w:rFonts w:hint="eastAsia" w:ascii="宋体" w:hAnsi="宋体" w:eastAsia="宋体" w:cs="宋体"/>
                <w:snapToGrid w:val="0"/>
                <w:color w:val="000000"/>
                <w:spacing w:val="13"/>
                <w:kern w:val="0"/>
                <w:sz w:val="22"/>
                <w:szCs w:val="22"/>
                <w:lang w:eastAsia="en-US"/>
              </w:rPr>
              <w:t xml:space="preserve">  </w:t>
            </w:r>
            <w:r>
              <w:rPr>
                <w:rFonts w:hint="eastAsia" w:ascii="宋体" w:hAnsi="宋体" w:eastAsia="宋体" w:cs="宋体"/>
                <w:snapToGrid w:val="0"/>
                <w:color w:val="000000"/>
                <w:kern w:val="0"/>
                <w:sz w:val="22"/>
                <w:szCs w:val="22"/>
                <w:lang w:eastAsia="en-US"/>
              </w:rPr>
              <w:t>准</w:t>
            </w:r>
          </w:p>
        </w:tc>
        <w:tc>
          <w:tcPr>
            <w:tcW w:w="797" w:type="dxa"/>
            <w:noWrap w:val="0"/>
            <w:vAlign w:val="top"/>
          </w:tcPr>
          <w:p w14:paraId="1C998ACB">
            <w:pPr>
              <w:widowControl/>
              <w:kinsoku w:val="0"/>
              <w:autoSpaceDE w:val="0"/>
              <w:autoSpaceDN w:val="0"/>
              <w:adjustRightInd w:val="0"/>
              <w:snapToGrid w:val="0"/>
              <w:spacing w:before="251" w:line="228" w:lineRule="auto"/>
              <w:ind w:left="210"/>
              <w:jc w:val="left"/>
              <w:textAlignment w:val="baseline"/>
              <w:rPr>
                <w:rFonts w:hint="eastAsia" w:ascii="宋体" w:hAnsi="宋体" w:eastAsia="宋体" w:cs="宋体"/>
                <w:snapToGrid w:val="0"/>
                <w:color w:val="000000"/>
                <w:kern w:val="0"/>
                <w:sz w:val="22"/>
                <w:szCs w:val="22"/>
                <w:lang w:eastAsia="en-US"/>
              </w:rPr>
            </w:pPr>
            <w:r>
              <w:rPr>
                <w:rFonts w:hint="eastAsia" w:ascii="宋体" w:hAnsi="宋体" w:eastAsia="宋体" w:cs="宋体"/>
                <w:snapToGrid w:val="0"/>
                <w:color w:val="000000"/>
                <w:spacing w:val="-1"/>
                <w:kern w:val="0"/>
                <w:sz w:val="22"/>
                <w:szCs w:val="22"/>
                <w:lang w:eastAsia="en-US"/>
              </w:rPr>
              <w:t>分值</w:t>
            </w:r>
          </w:p>
        </w:tc>
      </w:tr>
      <w:tr w14:paraId="5E9D1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jc w:val="center"/>
        </w:trPr>
        <w:tc>
          <w:tcPr>
            <w:tcW w:w="1283" w:type="dxa"/>
            <w:tcBorders>
              <w:bottom w:val="single" w:color="auto" w:sz="4" w:space="0"/>
            </w:tcBorders>
            <w:noWrap w:val="0"/>
            <w:vAlign w:val="top"/>
          </w:tcPr>
          <w:p w14:paraId="79F5DE64">
            <w:pPr>
              <w:widowControl/>
              <w:kinsoku w:val="0"/>
              <w:autoSpaceDE w:val="0"/>
              <w:autoSpaceDN w:val="0"/>
              <w:adjustRightInd w:val="0"/>
              <w:snapToGrid w:val="0"/>
              <w:spacing w:before="15" w:line="228" w:lineRule="auto"/>
              <w:ind w:firstLine="440" w:firstLineChars="200"/>
              <w:jc w:val="left"/>
              <w:textAlignment w:val="baseline"/>
              <w:rPr>
                <w:rFonts w:hint="eastAsia" w:ascii="宋体" w:hAnsi="宋体" w:cs="宋体"/>
                <w:snapToGrid w:val="0"/>
                <w:color w:val="000000"/>
                <w:kern w:val="0"/>
                <w:sz w:val="22"/>
                <w:szCs w:val="22"/>
                <w:lang w:val="en-US" w:eastAsia="zh-CN"/>
              </w:rPr>
            </w:pPr>
          </w:p>
          <w:p w14:paraId="0A819B78">
            <w:pPr>
              <w:widowControl/>
              <w:kinsoku w:val="0"/>
              <w:autoSpaceDE w:val="0"/>
              <w:autoSpaceDN w:val="0"/>
              <w:adjustRightInd w:val="0"/>
              <w:snapToGrid w:val="0"/>
              <w:spacing w:before="15" w:line="228" w:lineRule="auto"/>
              <w:ind w:firstLine="440" w:firstLineChars="200"/>
              <w:jc w:val="left"/>
              <w:textAlignment w:val="baseline"/>
              <w:rPr>
                <w:rFonts w:hint="eastAsia"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1</w:t>
            </w:r>
          </w:p>
        </w:tc>
        <w:tc>
          <w:tcPr>
            <w:tcW w:w="1283" w:type="dxa"/>
            <w:tcBorders>
              <w:bottom w:val="single" w:color="auto" w:sz="4" w:space="0"/>
            </w:tcBorders>
            <w:noWrap w:val="0"/>
            <w:vAlign w:val="top"/>
          </w:tcPr>
          <w:p w14:paraId="42913882">
            <w:pPr>
              <w:widowControl/>
              <w:kinsoku w:val="0"/>
              <w:autoSpaceDE w:val="0"/>
              <w:autoSpaceDN w:val="0"/>
              <w:adjustRightInd w:val="0"/>
              <w:snapToGrid w:val="0"/>
              <w:spacing w:before="15" w:line="228" w:lineRule="auto"/>
              <w:ind w:firstLine="220" w:firstLineChars="100"/>
              <w:jc w:val="left"/>
              <w:textAlignment w:val="baseline"/>
              <w:rPr>
                <w:rFonts w:hint="eastAsia" w:ascii="宋体" w:hAnsi="宋体" w:eastAsia="宋体" w:cs="宋体"/>
                <w:snapToGrid w:val="0"/>
                <w:color w:val="000000"/>
                <w:kern w:val="0"/>
                <w:sz w:val="22"/>
                <w:szCs w:val="22"/>
              </w:rPr>
            </w:pPr>
          </w:p>
          <w:p w14:paraId="21EC0F63">
            <w:pPr>
              <w:widowControl/>
              <w:kinsoku w:val="0"/>
              <w:autoSpaceDE w:val="0"/>
              <w:autoSpaceDN w:val="0"/>
              <w:adjustRightInd w:val="0"/>
              <w:snapToGrid w:val="0"/>
              <w:spacing w:before="15" w:line="228" w:lineRule="auto"/>
              <w:ind w:firstLine="440" w:firstLineChars="20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业绩</w:t>
            </w:r>
          </w:p>
        </w:tc>
        <w:tc>
          <w:tcPr>
            <w:tcW w:w="5697" w:type="dxa"/>
            <w:noWrap w:val="0"/>
            <w:vAlign w:val="top"/>
          </w:tcPr>
          <w:p w14:paraId="7D1518F6">
            <w:pPr>
              <w:widowControl/>
              <w:kinsoku w:val="0"/>
              <w:autoSpaceDE w:val="0"/>
              <w:autoSpaceDN w:val="0"/>
              <w:adjustRightInd w:val="0"/>
              <w:snapToGrid w:val="0"/>
              <w:spacing w:before="44" w:line="231" w:lineRule="auto"/>
              <w:ind w:left="116" w:right="131"/>
              <w:jc w:val="left"/>
              <w:textAlignment w:val="baseline"/>
              <w:rPr>
                <w:rFonts w:hint="eastAsia" w:ascii="宋体" w:hAnsi="宋体" w:eastAsia="宋体" w:cs="宋体"/>
                <w:snapToGrid w:val="0"/>
                <w:color w:val="000000"/>
                <w:kern w:val="0"/>
                <w:sz w:val="22"/>
                <w:szCs w:val="22"/>
                <w:lang w:eastAsia="en-US"/>
              </w:rPr>
            </w:pPr>
            <w:r>
              <w:rPr>
                <w:rFonts w:hint="eastAsia" w:ascii="宋体" w:hAnsi="宋体" w:eastAsia="宋体" w:cs="宋体"/>
                <w:snapToGrid w:val="0"/>
                <w:color w:val="000000"/>
                <w:spacing w:val="2"/>
                <w:kern w:val="0"/>
                <w:sz w:val="22"/>
                <w:szCs w:val="22"/>
                <w:lang w:eastAsia="en-US"/>
              </w:rPr>
              <w:t>业绩：投标人须提供本公司自2021</w:t>
            </w:r>
            <w:r>
              <w:rPr>
                <w:rFonts w:hint="eastAsia" w:ascii="宋体" w:hAnsi="宋体" w:eastAsia="宋体" w:cs="宋体"/>
                <w:snapToGrid w:val="0"/>
                <w:color w:val="000000"/>
                <w:spacing w:val="-42"/>
                <w:kern w:val="0"/>
                <w:sz w:val="22"/>
                <w:szCs w:val="22"/>
                <w:lang w:eastAsia="en-US"/>
              </w:rPr>
              <w:t xml:space="preserve"> </w:t>
            </w:r>
            <w:r>
              <w:rPr>
                <w:rFonts w:hint="eastAsia" w:ascii="宋体" w:hAnsi="宋体" w:eastAsia="宋体" w:cs="宋体"/>
                <w:snapToGrid w:val="0"/>
                <w:color w:val="000000"/>
                <w:spacing w:val="2"/>
                <w:kern w:val="0"/>
                <w:sz w:val="22"/>
                <w:szCs w:val="22"/>
                <w:lang w:eastAsia="en-US"/>
              </w:rPr>
              <w:t>年</w:t>
            </w:r>
            <w:r>
              <w:rPr>
                <w:rFonts w:hint="eastAsia" w:ascii="宋体" w:hAnsi="宋体" w:eastAsia="宋体" w:cs="宋体"/>
                <w:snapToGrid w:val="0"/>
                <w:color w:val="000000"/>
                <w:spacing w:val="1"/>
                <w:kern w:val="0"/>
                <w:sz w:val="22"/>
                <w:szCs w:val="22"/>
                <w:lang w:eastAsia="en-US"/>
              </w:rPr>
              <w:t>以来服务业绩的，每</w:t>
            </w:r>
            <w:r>
              <w:rPr>
                <w:rFonts w:hint="eastAsia" w:ascii="宋体" w:hAnsi="宋体" w:eastAsia="宋体" w:cs="宋体"/>
                <w:snapToGrid w:val="0"/>
                <w:color w:val="000000"/>
                <w:spacing w:val="3"/>
                <w:kern w:val="0"/>
                <w:sz w:val="22"/>
                <w:szCs w:val="22"/>
                <w:lang w:eastAsia="en-US"/>
              </w:rPr>
              <w:t>个</w:t>
            </w:r>
            <w:r>
              <w:rPr>
                <w:rFonts w:hint="eastAsia" w:ascii="宋体" w:hAnsi="宋体" w:eastAsia="宋体" w:cs="宋体"/>
                <w:snapToGrid w:val="0"/>
                <w:color w:val="000000"/>
                <w:spacing w:val="3"/>
                <w:kern w:val="0"/>
                <w:sz w:val="22"/>
                <w:szCs w:val="22"/>
              </w:rPr>
              <w:t>得</w:t>
            </w:r>
            <w:r>
              <w:rPr>
                <w:rFonts w:hint="eastAsia" w:ascii="宋体" w:hAnsi="宋体" w:eastAsia="宋体" w:cs="宋体"/>
                <w:snapToGrid w:val="0"/>
                <w:color w:val="000000"/>
                <w:spacing w:val="-18"/>
                <w:kern w:val="0"/>
                <w:sz w:val="22"/>
                <w:szCs w:val="22"/>
                <w:lang w:eastAsia="en-US"/>
              </w:rPr>
              <w:t xml:space="preserve"> </w:t>
            </w:r>
            <w:r>
              <w:rPr>
                <w:rFonts w:hint="eastAsia" w:ascii="宋体" w:hAnsi="宋体" w:eastAsia="宋体" w:cs="宋体"/>
                <w:snapToGrid w:val="0"/>
                <w:color w:val="000000"/>
                <w:spacing w:val="3"/>
                <w:kern w:val="0"/>
                <w:sz w:val="22"/>
                <w:szCs w:val="22"/>
                <w:lang w:eastAsia="en-US"/>
              </w:rPr>
              <w:t>1分，最高得</w:t>
            </w:r>
            <w:r>
              <w:rPr>
                <w:rFonts w:hint="eastAsia" w:ascii="宋体" w:hAnsi="宋体" w:eastAsia="宋体" w:cs="宋体"/>
                <w:snapToGrid w:val="0"/>
                <w:color w:val="000000"/>
                <w:spacing w:val="3"/>
                <w:kern w:val="0"/>
                <w:sz w:val="22"/>
                <w:szCs w:val="22"/>
              </w:rPr>
              <w:t>2</w:t>
            </w:r>
            <w:r>
              <w:rPr>
                <w:rFonts w:hint="eastAsia" w:ascii="宋体" w:hAnsi="宋体" w:eastAsia="宋体" w:cs="宋体"/>
                <w:snapToGrid w:val="0"/>
                <w:color w:val="000000"/>
                <w:spacing w:val="3"/>
                <w:kern w:val="0"/>
                <w:sz w:val="22"/>
                <w:szCs w:val="22"/>
                <w:lang w:eastAsia="en-US"/>
              </w:rPr>
              <w:t>分。</w:t>
            </w:r>
          </w:p>
          <w:p w14:paraId="2F5B1B62">
            <w:pPr>
              <w:widowControl/>
              <w:kinsoku w:val="0"/>
              <w:autoSpaceDE w:val="0"/>
              <w:autoSpaceDN w:val="0"/>
              <w:adjustRightInd w:val="0"/>
              <w:snapToGrid w:val="0"/>
              <w:spacing w:before="4" w:line="219" w:lineRule="auto"/>
              <w:ind w:left="129" w:right="90" w:hanging="4"/>
              <w:jc w:val="left"/>
              <w:textAlignment w:val="baseline"/>
              <w:rPr>
                <w:rFonts w:hint="eastAsia" w:ascii="宋体" w:hAnsi="宋体" w:eastAsia="宋体" w:cs="宋体"/>
                <w:snapToGrid w:val="0"/>
                <w:color w:val="000000"/>
                <w:kern w:val="0"/>
                <w:sz w:val="22"/>
                <w:szCs w:val="22"/>
                <w:lang w:eastAsia="en-US"/>
              </w:rPr>
            </w:pPr>
            <w:r>
              <w:rPr>
                <w:rFonts w:hint="eastAsia" w:ascii="宋体" w:hAnsi="宋体" w:eastAsia="宋体" w:cs="宋体"/>
                <w:snapToGrid w:val="0"/>
                <w:color w:val="000000"/>
                <w:spacing w:val="-3"/>
                <w:kern w:val="0"/>
                <w:sz w:val="22"/>
                <w:szCs w:val="22"/>
                <w:lang w:eastAsia="en-US"/>
              </w:rPr>
              <w:t>备注：须提供自</w:t>
            </w:r>
            <w:r>
              <w:rPr>
                <w:rFonts w:hint="eastAsia" w:ascii="宋体" w:hAnsi="宋体" w:eastAsia="宋体" w:cs="宋体"/>
                <w:snapToGrid w:val="0"/>
                <w:color w:val="000000"/>
                <w:spacing w:val="-33"/>
                <w:kern w:val="0"/>
                <w:sz w:val="22"/>
                <w:szCs w:val="22"/>
                <w:lang w:eastAsia="en-US"/>
              </w:rPr>
              <w:t xml:space="preserve"> </w:t>
            </w:r>
            <w:r>
              <w:rPr>
                <w:rFonts w:hint="eastAsia" w:ascii="宋体" w:hAnsi="宋体" w:eastAsia="宋体" w:cs="宋体"/>
                <w:snapToGrid w:val="0"/>
                <w:color w:val="000000"/>
                <w:spacing w:val="-3"/>
                <w:kern w:val="0"/>
                <w:sz w:val="22"/>
                <w:szCs w:val="22"/>
                <w:lang w:eastAsia="en-US"/>
              </w:rPr>
              <w:t>20</w:t>
            </w:r>
            <w:r>
              <w:rPr>
                <w:rFonts w:hint="eastAsia" w:ascii="宋体" w:hAnsi="宋体" w:eastAsia="宋体" w:cs="宋体"/>
                <w:snapToGrid w:val="0"/>
                <w:color w:val="000000"/>
                <w:spacing w:val="-3"/>
                <w:kern w:val="0"/>
                <w:sz w:val="22"/>
                <w:szCs w:val="22"/>
              </w:rPr>
              <w:t>20</w:t>
            </w:r>
            <w:r>
              <w:rPr>
                <w:rFonts w:hint="eastAsia" w:ascii="宋体" w:hAnsi="宋体" w:eastAsia="宋体" w:cs="宋体"/>
                <w:snapToGrid w:val="0"/>
                <w:color w:val="000000"/>
                <w:spacing w:val="-37"/>
                <w:kern w:val="0"/>
                <w:sz w:val="22"/>
                <w:szCs w:val="22"/>
                <w:lang w:eastAsia="en-US"/>
              </w:rPr>
              <w:t xml:space="preserve"> </w:t>
            </w:r>
            <w:r>
              <w:rPr>
                <w:rFonts w:hint="eastAsia" w:ascii="宋体" w:hAnsi="宋体" w:eastAsia="宋体" w:cs="宋体"/>
                <w:snapToGrid w:val="0"/>
                <w:color w:val="000000"/>
                <w:spacing w:val="-3"/>
                <w:kern w:val="0"/>
                <w:sz w:val="22"/>
                <w:szCs w:val="22"/>
                <w:lang w:eastAsia="en-US"/>
              </w:rPr>
              <w:t>年以来服务合同复印件或中标通知书（均需</w:t>
            </w:r>
            <w:r>
              <w:rPr>
                <w:rFonts w:hint="eastAsia" w:ascii="宋体" w:hAnsi="宋体" w:eastAsia="宋体" w:cs="宋体"/>
                <w:snapToGrid w:val="0"/>
                <w:color w:val="000000"/>
                <w:spacing w:val="1"/>
                <w:kern w:val="0"/>
                <w:sz w:val="22"/>
                <w:szCs w:val="22"/>
                <w:lang w:eastAsia="en-US"/>
              </w:rPr>
              <w:t>加盖公章）</w:t>
            </w:r>
          </w:p>
        </w:tc>
        <w:tc>
          <w:tcPr>
            <w:tcW w:w="797" w:type="dxa"/>
            <w:noWrap w:val="0"/>
            <w:vAlign w:val="top"/>
          </w:tcPr>
          <w:p w14:paraId="5DE65FBA">
            <w:pPr>
              <w:widowControl/>
              <w:kinsoku w:val="0"/>
              <w:autoSpaceDE w:val="0"/>
              <w:autoSpaceDN w:val="0"/>
              <w:adjustRightInd w:val="0"/>
              <w:snapToGrid w:val="0"/>
              <w:spacing w:line="361" w:lineRule="auto"/>
              <w:jc w:val="center"/>
              <w:textAlignment w:val="baseline"/>
              <w:rPr>
                <w:rFonts w:hint="eastAsia" w:ascii="宋体" w:hAnsi="宋体" w:eastAsia="宋体" w:cs="宋体"/>
                <w:snapToGrid w:val="0"/>
                <w:color w:val="000000"/>
                <w:kern w:val="0"/>
                <w:sz w:val="22"/>
                <w:szCs w:val="22"/>
                <w:lang w:eastAsia="en-US"/>
              </w:rPr>
            </w:pPr>
          </w:p>
          <w:p w14:paraId="400CF3BC">
            <w:pPr>
              <w:widowControl/>
              <w:kinsoku w:val="0"/>
              <w:autoSpaceDE w:val="0"/>
              <w:autoSpaceDN w:val="0"/>
              <w:adjustRightInd w:val="0"/>
              <w:snapToGrid w:val="0"/>
              <w:spacing w:before="65" w:line="228" w:lineRule="auto"/>
              <w:ind w:left="127"/>
              <w:jc w:val="center"/>
              <w:textAlignment w:val="baseline"/>
              <w:rPr>
                <w:rFonts w:hint="default" w:ascii="宋体" w:hAnsi="宋体" w:eastAsia="宋体" w:cs="宋体"/>
                <w:snapToGrid w:val="0"/>
                <w:color w:val="000000"/>
                <w:kern w:val="0"/>
                <w:sz w:val="22"/>
                <w:szCs w:val="22"/>
                <w:lang w:val="en-US" w:eastAsia="zh-CN"/>
              </w:rPr>
            </w:pPr>
            <w:r>
              <w:rPr>
                <w:rFonts w:hint="eastAsia" w:ascii="宋体" w:hAnsi="宋体" w:cs="宋体"/>
                <w:snapToGrid w:val="0"/>
                <w:color w:val="000000"/>
                <w:spacing w:val="-1"/>
                <w:kern w:val="0"/>
                <w:sz w:val="22"/>
                <w:szCs w:val="22"/>
                <w:lang w:val="en-US" w:eastAsia="zh-CN"/>
              </w:rPr>
              <w:t>2分</w:t>
            </w:r>
          </w:p>
        </w:tc>
      </w:tr>
      <w:tr w14:paraId="42376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jc w:val="center"/>
        </w:trPr>
        <w:tc>
          <w:tcPr>
            <w:tcW w:w="1283" w:type="dxa"/>
            <w:tcBorders>
              <w:top w:val="single" w:color="auto" w:sz="4" w:space="0"/>
              <w:bottom w:val="single" w:color="auto" w:sz="4" w:space="0"/>
            </w:tcBorders>
            <w:noWrap w:val="0"/>
            <w:vAlign w:val="top"/>
          </w:tcPr>
          <w:p w14:paraId="70A658E2">
            <w:pPr>
              <w:widowControl w:val="0"/>
              <w:spacing w:line="360" w:lineRule="exact"/>
              <w:ind w:firstLine="220" w:firstLineChars="100"/>
              <w:jc w:val="both"/>
              <w:rPr>
                <w:rFonts w:hint="eastAsia" w:ascii="宋体" w:hAnsi="宋体" w:cs="宋体"/>
                <w:kern w:val="2"/>
                <w:sz w:val="22"/>
                <w:szCs w:val="22"/>
                <w:lang w:val="en-US" w:eastAsia="zh-CN" w:bidi="ar-SA"/>
              </w:rPr>
            </w:pPr>
          </w:p>
          <w:p w14:paraId="222DA966">
            <w:pPr>
              <w:widowControl w:val="0"/>
              <w:spacing w:line="360" w:lineRule="exact"/>
              <w:ind w:firstLine="220" w:firstLineChars="100"/>
              <w:jc w:val="both"/>
              <w:rPr>
                <w:rFonts w:hint="eastAsia" w:ascii="宋体" w:hAnsi="宋体" w:cs="宋体"/>
                <w:kern w:val="2"/>
                <w:sz w:val="22"/>
                <w:szCs w:val="22"/>
                <w:lang w:val="en-US" w:eastAsia="zh-CN" w:bidi="ar-SA"/>
              </w:rPr>
            </w:pPr>
          </w:p>
          <w:p w14:paraId="5E8A60EA">
            <w:pPr>
              <w:widowControl w:val="0"/>
              <w:spacing w:line="360" w:lineRule="exact"/>
              <w:ind w:firstLine="440" w:firstLineChars="200"/>
              <w:jc w:val="both"/>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2</w:t>
            </w:r>
          </w:p>
        </w:tc>
        <w:tc>
          <w:tcPr>
            <w:tcW w:w="1283" w:type="dxa"/>
            <w:tcBorders>
              <w:top w:val="single" w:color="auto" w:sz="4" w:space="0"/>
              <w:bottom w:val="single" w:color="auto" w:sz="4" w:space="0"/>
            </w:tcBorders>
            <w:noWrap w:val="0"/>
            <w:vAlign w:val="top"/>
          </w:tcPr>
          <w:p w14:paraId="59B7A5A8">
            <w:pPr>
              <w:widowControl w:val="0"/>
              <w:spacing w:line="360" w:lineRule="exact"/>
              <w:jc w:val="both"/>
              <w:rPr>
                <w:rFonts w:hint="eastAsia" w:ascii="宋体" w:hAnsi="宋体" w:eastAsia="宋体" w:cs="宋体"/>
                <w:snapToGrid w:val="0"/>
                <w:color w:val="FF0000"/>
                <w:kern w:val="0"/>
                <w:sz w:val="22"/>
                <w:szCs w:val="22"/>
                <w:lang w:val="en-US" w:eastAsia="zh-CN" w:bidi="ar-SA"/>
              </w:rPr>
            </w:pPr>
          </w:p>
          <w:p w14:paraId="27CEF7A6">
            <w:pPr>
              <w:widowControl w:val="0"/>
              <w:spacing w:line="360" w:lineRule="exact"/>
              <w:jc w:val="both"/>
              <w:rPr>
                <w:rFonts w:hint="eastAsia" w:ascii="宋体" w:hAnsi="宋体" w:eastAsia="宋体" w:cs="宋体"/>
                <w:snapToGrid w:val="0"/>
                <w:color w:val="FF0000"/>
                <w:kern w:val="0"/>
                <w:sz w:val="22"/>
                <w:szCs w:val="22"/>
                <w:lang w:val="en-US" w:eastAsia="zh-CN" w:bidi="ar-SA"/>
              </w:rPr>
            </w:pPr>
          </w:p>
          <w:p w14:paraId="7796F46D">
            <w:pPr>
              <w:widowControl w:val="0"/>
              <w:spacing w:line="360" w:lineRule="exact"/>
              <w:jc w:val="center"/>
              <w:rPr>
                <w:rFonts w:hint="eastAsia" w:ascii="宋体" w:hAnsi="宋体" w:eastAsia="宋体" w:cs="宋体"/>
                <w:kern w:val="2"/>
                <w:sz w:val="22"/>
                <w:szCs w:val="22"/>
                <w:lang w:val="en-US" w:eastAsia="zh-CN" w:bidi="ar-SA"/>
              </w:rPr>
            </w:pPr>
            <w:r>
              <w:rPr>
                <w:rFonts w:hint="eastAsia" w:ascii="宋体" w:hAnsi="宋体" w:cs="宋体"/>
                <w:snapToGrid w:val="0"/>
                <w:kern w:val="0"/>
                <w:sz w:val="22"/>
                <w:szCs w:val="22"/>
                <w:lang w:val="en-US" w:eastAsia="zh-CN" w:bidi="ar-SA"/>
              </w:rPr>
              <w:t>证书</w:t>
            </w:r>
          </w:p>
        </w:tc>
        <w:tc>
          <w:tcPr>
            <w:tcW w:w="5697" w:type="dxa"/>
            <w:tcBorders>
              <w:top w:val="single" w:color="auto" w:sz="4" w:space="0"/>
              <w:bottom w:val="single" w:color="auto" w:sz="4" w:space="0"/>
            </w:tcBorders>
            <w:noWrap w:val="0"/>
            <w:vAlign w:val="top"/>
          </w:tcPr>
          <w:p w14:paraId="09B35AC8">
            <w:pPr>
              <w:widowControl w:val="0"/>
              <w:jc w:val="left"/>
              <w:rPr>
                <w:rFonts w:hint="eastAsia" w:ascii="宋体" w:hAnsi="宋体" w:eastAsia="宋体" w:cs="宋体"/>
                <w:snapToGrid w:val="0"/>
                <w:spacing w:val="4"/>
                <w:kern w:val="0"/>
                <w:sz w:val="22"/>
                <w:szCs w:val="22"/>
                <w:lang w:val="en-US" w:eastAsia="zh-CN" w:bidi="ar-SA"/>
              </w:rPr>
            </w:pPr>
            <w:r>
              <w:rPr>
                <w:rFonts w:hint="eastAsia" w:ascii="宋体" w:hAnsi="宋体" w:eastAsia="宋体" w:cs="宋体"/>
                <w:snapToGrid w:val="0"/>
                <w:spacing w:val="4"/>
                <w:kern w:val="0"/>
                <w:sz w:val="22"/>
                <w:szCs w:val="22"/>
                <w:lang w:val="en-US" w:eastAsia="zh-CN" w:bidi="ar-SA"/>
              </w:rPr>
              <w:t>1、具有垃圾分类督导员证书的，每提供1本得1分，本项最高得2分</w:t>
            </w:r>
          </w:p>
          <w:p w14:paraId="6983E762">
            <w:pPr>
              <w:widowControl/>
              <w:kinsoku w:val="0"/>
              <w:autoSpaceDE w:val="0"/>
              <w:autoSpaceDN w:val="0"/>
              <w:adjustRightInd w:val="0"/>
              <w:snapToGrid w:val="0"/>
              <w:spacing w:before="38" w:line="229" w:lineRule="auto"/>
              <w:ind w:right="179"/>
              <w:jc w:val="left"/>
              <w:textAlignment w:val="baseline"/>
              <w:rPr>
                <w:rFonts w:hint="eastAsia" w:ascii="宋体" w:hAnsi="宋体" w:eastAsia="宋体" w:cs="宋体"/>
                <w:snapToGrid w:val="0"/>
                <w:spacing w:val="4"/>
                <w:kern w:val="0"/>
                <w:sz w:val="22"/>
                <w:szCs w:val="22"/>
              </w:rPr>
            </w:pPr>
            <w:r>
              <w:rPr>
                <w:rFonts w:hint="eastAsia" w:ascii="宋体" w:hAnsi="宋体" w:eastAsia="宋体" w:cs="宋体"/>
                <w:sz w:val="22"/>
                <w:szCs w:val="22"/>
              </w:rPr>
              <w:t>2、</w:t>
            </w:r>
            <w:r>
              <w:rPr>
                <w:rFonts w:hint="eastAsia" w:ascii="宋体" w:hAnsi="宋体" w:eastAsia="宋体" w:cs="宋体"/>
                <w:snapToGrid w:val="0"/>
                <w:spacing w:val="4"/>
                <w:kern w:val="0"/>
                <w:sz w:val="22"/>
                <w:szCs w:val="22"/>
              </w:rPr>
              <w:t>具有城市环卫管理师证书的得1分；</w:t>
            </w:r>
          </w:p>
          <w:p w14:paraId="36E1F256">
            <w:pPr>
              <w:jc w:val="left"/>
              <w:rPr>
                <w:rFonts w:hint="eastAsia" w:ascii="宋体" w:hAnsi="宋体" w:eastAsia="宋体" w:cs="宋体"/>
                <w:sz w:val="22"/>
                <w:szCs w:val="22"/>
              </w:rPr>
            </w:pPr>
            <w:r>
              <w:rPr>
                <w:rFonts w:hint="eastAsia" w:ascii="宋体" w:hAnsi="宋体" w:eastAsia="宋体" w:cs="宋体"/>
                <w:sz w:val="22"/>
                <w:szCs w:val="22"/>
              </w:rPr>
              <w:t>3、具有物业项目经理或管理师证书的得1分</w:t>
            </w:r>
          </w:p>
          <w:p w14:paraId="50925833">
            <w:pPr>
              <w:widowControl w:val="0"/>
              <w:spacing w:line="360" w:lineRule="exact"/>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r>
              <w:rPr>
                <w:rFonts w:hint="eastAsia" w:ascii="宋体" w:hAnsi="宋体" w:eastAsia="宋体" w:cs="宋体"/>
                <w:snapToGrid w:val="0"/>
                <w:color w:val="000000"/>
                <w:spacing w:val="3"/>
                <w:kern w:val="0"/>
                <w:sz w:val="22"/>
                <w:szCs w:val="22"/>
                <w:lang w:val="en-US" w:eastAsia="zh-CN" w:bidi="ar-SA"/>
              </w:rPr>
              <w:t>绿化养护人员具有</w:t>
            </w:r>
            <w:r>
              <w:rPr>
                <w:rFonts w:hint="eastAsia" w:ascii="宋体" w:hAnsi="宋体" w:cs="宋体"/>
                <w:snapToGrid w:val="0"/>
                <w:color w:val="000000"/>
                <w:spacing w:val="3"/>
                <w:kern w:val="0"/>
                <w:sz w:val="22"/>
                <w:szCs w:val="22"/>
                <w:lang w:val="en-US" w:eastAsia="zh-CN" w:bidi="ar-SA"/>
              </w:rPr>
              <w:t>园林绿化工程师</w:t>
            </w:r>
            <w:r>
              <w:rPr>
                <w:rFonts w:hint="eastAsia" w:ascii="宋体" w:hAnsi="宋体" w:eastAsia="宋体" w:cs="宋体"/>
                <w:snapToGrid w:val="0"/>
                <w:color w:val="000000"/>
                <w:spacing w:val="3"/>
                <w:kern w:val="0"/>
                <w:sz w:val="22"/>
                <w:szCs w:val="22"/>
                <w:lang w:val="en-US" w:eastAsia="zh-CN" w:bidi="ar-SA"/>
              </w:rPr>
              <w:t>的得1分</w:t>
            </w:r>
          </w:p>
          <w:p w14:paraId="7083B998">
            <w:pPr>
              <w:widowControl/>
              <w:kinsoku w:val="0"/>
              <w:autoSpaceDE w:val="0"/>
              <w:autoSpaceDN w:val="0"/>
              <w:adjustRightInd w:val="0"/>
              <w:snapToGrid w:val="0"/>
              <w:spacing w:before="38" w:line="229" w:lineRule="auto"/>
              <w:ind w:left="120" w:right="179" w:firstLine="5"/>
              <w:jc w:val="left"/>
              <w:textAlignment w:val="baseline"/>
              <w:rPr>
                <w:rFonts w:hint="eastAsia" w:ascii="宋体" w:hAnsi="宋体" w:eastAsia="宋体" w:cs="宋体"/>
                <w:sz w:val="22"/>
                <w:szCs w:val="22"/>
                <w:lang w:eastAsia="en-US"/>
              </w:rPr>
            </w:pPr>
            <w:r>
              <w:rPr>
                <w:rFonts w:hint="eastAsia" w:ascii="宋体" w:hAnsi="宋体" w:eastAsia="宋体" w:cs="宋体"/>
                <w:snapToGrid w:val="0"/>
                <w:spacing w:val="4"/>
                <w:kern w:val="0"/>
                <w:sz w:val="22"/>
                <w:szCs w:val="22"/>
              </w:rPr>
              <w:t>注：提供证书原件扫描件，未提供的不得分。</w:t>
            </w:r>
          </w:p>
        </w:tc>
        <w:tc>
          <w:tcPr>
            <w:tcW w:w="797" w:type="dxa"/>
            <w:noWrap w:val="0"/>
            <w:vAlign w:val="top"/>
          </w:tcPr>
          <w:p w14:paraId="62874A73">
            <w:pPr>
              <w:widowControl/>
              <w:kinsoku w:val="0"/>
              <w:autoSpaceDE w:val="0"/>
              <w:autoSpaceDN w:val="0"/>
              <w:adjustRightInd w:val="0"/>
              <w:snapToGrid w:val="0"/>
              <w:spacing w:line="359" w:lineRule="auto"/>
              <w:jc w:val="center"/>
              <w:textAlignment w:val="baseline"/>
              <w:rPr>
                <w:rFonts w:hint="eastAsia" w:ascii="宋体" w:hAnsi="宋体" w:eastAsia="宋体" w:cs="宋体"/>
                <w:snapToGrid w:val="0"/>
                <w:color w:val="000000"/>
                <w:kern w:val="0"/>
                <w:sz w:val="22"/>
                <w:szCs w:val="22"/>
                <w:lang w:eastAsia="en-US"/>
              </w:rPr>
            </w:pPr>
          </w:p>
          <w:p w14:paraId="6C1199D4">
            <w:pPr>
              <w:widowControl/>
              <w:kinsoku w:val="0"/>
              <w:autoSpaceDE w:val="0"/>
              <w:autoSpaceDN w:val="0"/>
              <w:adjustRightInd w:val="0"/>
              <w:snapToGrid w:val="0"/>
              <w:spacing w:before="65" w:line="228" w:lineRule="auto"/>
              <w:ind w:left="127"/>
              <w:jc w:val="center"/>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spacing w:val="8"/>
                <w:kern w:val="0"/>
                <w:sz w:val="22"/>
                <w:szCs w:val="22"/>
                <w:lang w:val="en-US" w:eastAsia="zh-CN"/>
              </w:rPr>
              <w:t>5</w:t>
            </w:r>
            <w:r>
              <w:rPr>
                <w:rFonts w:hint="eastAsia" w:ascii="宋体" w:hAnsi="宋体" w:cs="宋体"/>
                <w:snapToGrid w:val="0"/>
                <w:color w:val="000000"/>
                <w:spacing w:val="8"/>
                <w:kern w:val="0"/>
                <w:sz w:val="22"/>
                <w:szCs w:val="22"/>
                <w:lang w:val="en-US" w:eastAsia="zh-CN"/>
              </w:rPr>
              <w:t>分</w:t>
            </w:r>
          </w:p>
        </w:tc>
      </w:tr>
      <w:tr w14:paraId="26C77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83" w:type="dxa"/>
            <w:vMerge w:val="restart"/>
            <w:noWrap w:val="0"/>
            <w:vAlign w:val="top"/>
          </w:tcPr>
          <w:p w14:paraId="18849907">
            <w:pPr>
              <w:widowControl/>
              <w:kinsoku w:val="0"/>
              <w:autoSpaceDE w:val="0"/>
              <w:autoSpaceDN w:val="0"/>
              <w:adjustRightInd w:val="0"/>
              <w:snapToGrid w:val="0"/>
              <w:spacing w:before="213" w:line="234" w:lineRule="auto"/>
              <w:ind w:left="338" w:leftChars="159" w:right="97" w:hanging="4" w:hangingChars="2"/>
              <w:jc w:val="both"/>
              <w:textAlignment w:val="baseline"/>
              <w:rPr>
                <w:rFonts w:hint="eastAsia" w:ascii="宋体" w:hAnsi="宋体" w:cs="宋体"/>
                <w:snapToGrid w:val="0"/>
                <w:color w:val="000000"/>
                <w:spacing w:val="-2"/>
                <w:kern w:val="0"/>
                <w:sz w:val="22"/>
                <w:szCs w:val="22"/>
                <w:lang w:val="en-US" w:eastAsia="zh-CN"/>
              </w:rPr>
            </w:pPr>
          </w:p>
          <w:p w14:paraId="3245E572">
            <w:pPr>
              <w:widowControl/>
              <w:kinsoku w:val="0"/>
              <w:autoSpaceDE w:val="0"/>
              <w:autoSpaceDN w:val="0"/>
              <w:adjustRightInd w:val="0"/>
              <w:snapToGrid w:val="0"/>
              <w:spacing w:before="213" w:line="234" w:lineRule="auto"/>
              <w:ind w:left="338" w:leftChars="159" w:right="97" w:hanging="4" w:hangingChars="2"/>
              <w:jc w:val="both"/>
              <w:textAlignment w:val="baseline"/>
              <w:rPr>
                <w:rFonts w:hint="eastAsia" w:ascii="宋体" w:hAnsi="宋体" w:eastAsia="宋体" w:cs="宋体"/>
                <w:snapToGrid w:val="0"/>
                <w:color w:val="000000"/>
                <w:spacing w:val="-2"/>
                <w:kern w:val="0"/>
                <w:sz w:val="22"/>
                <w:szCs w:val="22"/>
                <w:lang w:val="en-US" w:eastAsia="zh-CN"/>
              </w:rPr>
            </w:pPr>
            <w:r>
              <w:rPr>
                <w:rFonts w:hint="eastAsia" w:ascii="宋体" w:hAnsi="宋体" w:cs="宋体"/>
                <w:snapToGrid w:val="0"/>
                <w:color w:val="000000"/>
                <w:spacing w:val="-2"/>
                <w:kern w:val="0"/>
                <w:sz w:val="22"/>
                <w:szCs w:val="22"/>
                <w:lang w:val="en-US" w:eastAsia="zh-CN"/>
              </w:rPr>
              <w:t>3</w:t>
            </w:r>
          </w:p>
        </w:tc>
        <w:tc>
          <w:tcPr>
            <w:tcW w:w="1283" w:type="dxa"/>
            <w:vMerge w:val="restart"/>
            <w:tcBorders>
              <w:bottom w:val="nil"/>
            </w:tcBorders>
            <w:noWrap w:val="0"/>
            <w:vAlign w:val="top"/>
          </w:tcPr>
          <w:p w14:paraId="70F2DF7D">
            <w:pPr>
              <w:widowControl/>
              <w:kinsoku w:val="0"/>
              <w:autoSpaceDE w:val="0"/>
              <w:autoSpaceDN w:val="0"/>
              <w:adjustRightInd w:val="0"/>
              <w:snapToGrid w:val="0"/>
              <w:spacing w:before="213" w:line="234" w:lineRule="auto"/>
              <w:ind w:left="337" w:leftChars="55" w:right="97" w:hanging="222" w:hangingChars="103"/>
              <w:jc w:val="both"/>
              <w:textAlignment w:val="baseline"/>
              <w:rPr>
                <w:rFonts w:hint="eastAsia" w:ascii="宋体" w:hAnsi="宋体" w:eastAsia="宋体" w:cs="宋体"/>
                <w:snapToGrid w:val="0"/>
                <w:color w:val="000000"/>
                <w:spacing w:val="-2"/>
                <w:kern w:val="0"/>
                <w:sz w:val="22"/>
                <w:szCs w:val="22"/>
                <w:lang w:eastAsia="en-US"/>
              </w:rPr>
            </w:pPr>
          </w:p>
          <w:p w14:paraId="778F6FD5">
            <w:pPr>
              <w:widowControl/>
              <w:kinsoku w:val="0"/>
              <w:autoSpaceDE w:val="0"/>
              <w:autoSpaceDN w:val="0"/>
              <w:adjustRightInd w:val="0"/>
              <w:snapToGrid w:val="0"/>
              <w:spacing w:before="213" w:line="234" w:lineRule="auto"/>
              <w:ind w:left="337" w:leftChars="55" w:right="97" w:hanging="222" w:hangingChars="103"/>
              <w:jc w:val="both"/>
              <w:textAlignment w:val="baseline"/>
              <w:rPr>
                <w:rFonts w:hint="eastAsia" w:ascii="宋体" w:hAnsi="宋体" w:eastAsia="宋体" w:cs="宋体"/>
                <w:snapToGrid w:val="0"/>
                <w:color w:val="000000"/>
                <w:kern w:val="0"/>
                <w:sz w:val="22"/>
                <w:szCs w:val="22"/>
                <w:lang w:eastAsia="en-US"/>
              </w:rPr>
            </w:pPr>
            <w:r>
              <w:rPr>
                <w:rFonts w:hint="eastAsia" w:ascii="宋体" w:hAnsi="宋体" w:eastAsia="宋体" w:cs="宋体"/>
                <w:snapToGrid w:val="0"/>
                <w:color w:val="000000"/>
                <w:spacing w:val="-2"/>
                <w:kern w:val="0"/>
                <w:sz w:val="22"/>
                <w:szCs w:val="22"/>
                <w:lang w:eastAsia="en-US"/>
              </w:rPr>
              <w:t>保洁人</w:t>
            </w:r>
            <w:r>
              <w:rPr>
                <w:rFonts w:hint="eastAsia" w:ascii="宋体" w:hAnsi="宋体" w:eastAsia="宋体" w:cs="宋体"/>
                <w:snapToGrid w:val="0"/>
                <w:color w:val="000000"/>
                <w:spacing w:val="-5"/>
                <w:kern w:val="0"/>
                <w:sz w:val="22"/>
                <w:szCs w:val="22"/>
                <w:lang w:eastAsia="en-US"/>
              </w:rPr>
              <w:t>员管理</w:t>
            </w:r>
            <w:r>
              <w:rPr>
                <w:rFonts w:hint="eastAsia" w:ascii="宋体" w:hAnsi="宋体" w:eastAsia="宋体" w:cs="宋体"/>
                <w:snapToGrid w:val="0"/>
                <w:color w:val="000000"/>
                <w:spacing w:val="69"/>
                <w:kern w:val="0"/>
                <w:sz w:val="22"/>
                <w:szCs w:val="22"/>
                <w:lang w:eastAsia="en-US"/>
              </w:rPr>
              <w:t xml:space="preserve"> </w:t>
            </w:r>
          </w:p>
        </w:tc>
        <w:tc>
          <w:tcPr>
            <w:tcW w:w="5697" w:type="dxa"/>
            <w:noWrap w:val="0"/>
            <w:vAlign w:val="top"/>
          </w:tcPr>
          <w:p w14:paraId="35ADBC5F">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lang w:eastAsia="en-US"/>
              </w:rPr>
            </w:pPr>
            <w:r>
              <w:rPr>
                <w:rFonts w:hint="eastAsia" w:ascii="宋体" w:hAnsi="宋体" w:eastAsia="宋体" w:cs="宋体"/>
                <w:snapToGrid w:val="0"/>
                <w:color w:val="000000"/>
                <w:spacing w:val="3"/>
                <w:kern w:val="0"/>
                <w:sz w:val="22"/>
                <w:szCs w:val="22"/>
                <w:lang w:eastAsia="en-US"/>
              </w:rPr>
              <w:t>针对本项目的实际情况，</w:t>
            </w:r>
            <w:r>
              <w:rPr>
                <w:rFonts w:hint="eastAsia" w:ascii="宋体" w:hAnsi="宋体" w:eastAsia="宋体" w:cs="宋体"/>
                <w:snapToGrid w:val="0"/>
                <w:color w:val="000000"/>
                <w:spacing w:val="3"/>
                <w:kern w:val="0"/>
                <w:sz w:val="22"/>
                <w:szCs w:val="22"/>
              </w:rPr>
              <w:t>对本项目</w:t>
            </w:r>
            <w:r>
              <w:rPr>
                <w:rFonts w:hint="eastAsia" w:ascii="宋体" w:hAnsi="宋体" w:eastAsia="宋体" w:cs="宋体"/>
                <w:snapToGrid w:val="0"/>
                <w:color w:val="000000"/>
                <w:spacing w:val="3"/>
                <w:kern w:val="0"/>
                <w:sz w:val="22"/>
                <w:szCs w:val="22"/>
                <w:lang w:eastAsia="en-US"/>
              </w:rPr>
              <w:t>人员配置（先须考虑满足采购人的需求）合理性、可行性等情况进行综合打分</w:t>
            </w:r>
            <w:r>
              <w:rPr>
                <w:rFonts w:hint="eastAsia" w:ascii="宋体" w:hAnsi="宋体" w:eastAsia="宋体" w:cs="宋体"/>
                <w:snapToGrid w:val="0"/>
                <w:color w:val="000000"/>
                <w:spacing w:val="6"/>
                <w:kern w:val="0"/>
                <w:sz w:val="22"/>
                <w:szCs w:val="22"/>
              </w:rPr>
              <w:t>，</w:t>
            </w:r>
            <w:r>
              <w:rPr>
                <w:rFonts w:hint="eastAsia" w:ascii="宋体" w:hAnsi="宋体" w:eastAsia="宋体" w:cs="宋体"/>
                <w:snapToGrid w:val="0"/>
                <w:color w:val="000000"/>
                <w:spacing w:val="7"/>
                <w:kern w:val="0"/>
                <w:sz w:val="22"/>
                <w:szCs w:val="22"/>
                <w:lang w:eastAsia="en-US"/>
              </w:rPr>
              <w:t>未提供相关内容的不得分</w:t>
            </w:r>
            <w:r>
              <w:rPr>
                <w:rFonts w:hint="eastAsia" w:ascii="宋体" w:hAnsi="宋体" w:eastAsia="宋体" w:cs="宋体"/>
                <w:snapToGrid w:val="0"/>
                <w:color w:val="000000"/>
                <w:spacing w:val="6"/>
                <w:kern w:val="0"/>
                <w:sz w:val="22"/>
                <w:szCs w:val="22"/>
                <w:lang w:eastAsia="en-US"/>
              </w:rPr>
              <w:t>。</w:t>
            </w:r>
          </w:p>
          <w:p w14:paraId="3EE28577">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kern w:val="0"/>
                <w:sz w:val="22"/>
                <w:szCs w:val="22"/>
                <w:lang w:eastAsia="en-US"/>
              </w:rPr>
            </w:pPr>
            <w:r>
              <w:rPr>
                <w:rFonts w:hint="eastAsia" w:ascii="宋体" w:hAnsi="宋体" w:eastAsia="宋体" w:cs="宋体"/>
                <w:snapToGrid w:val="0"/>
                <w:color w:val="000000"/>
                <w:spacing w:val="4"/>
                <w:kern w:val="0"/>
                <w:sz w:val="22"/>
                <w:szCs w:val="22"/>
                <w:lang w:eastAsia="en-US"/>
              </w:rPr>
              <w:t>一般：</w:t>
            </w:r>
            <w:r>
              <w:rPr>
                <w:rFonts w:hint="eastAsia" w:ascii="宋体" w:hAnsi="宋体" w:cs="宋体"/>
                <w:snapToGrid w:val="0"/>
                <w:color w:val="000000"/>
                <w:spacing w:val="3"/>
                <w:kern w:val="0"/>
                <w:sz w:val="22"/>
                <w:szCs w:val="22"/>
                <w:lang w:val="en-US" w:eastAsia="zh-CN"/>
              </w:rPr>
              <w:t>0</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5</w:t>
            </w:r>
            <w:r>
              <w:rPr>
                <w:rFonts w:hint="eastAsia" w:ascii="宋体" w:hAnsi="宋体" w:eastAsia="宋体" w:cs="宋体"/>
                <w:snapToGrid w:val="0"/>
                <w:color w:val="000000"/>
                <w:spacing w:val="3"/>
                <w:kern w:val="0"/>
                <w:sz w:val="22"/>
                <w:szCs w:val="22"/>
                <w:lang w:eastAsia="en-US"/>
              </w:rPr>
              <w:t>分； 良：</w:t>
            </w:r>
            <w:r>
              <w:rPr>
                <w:rFonts w:hint="eastAsia" w:ascii="宋体" w:hAnsi="宋体" w:eastAsia="宋体" w:cs="宋体"/>
                <w:snapToGrid w:val="0"/>
                <w:color w:val="000000"/>
                <w:spacing w:val="3"/>
                <w:kern w:val="0"/>
                <w:sz w:val="22"/>
                <w:szCs w:val="22"/>
              </w:rPr>
              <w:t>5.1-6</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5</w:t>
            </w:r>
            <w:r>
              <w:rPr>
                <w:rFonts w:hint="eastAsia" w:ascii="宋体" w:hAnsi="宋体" w:eastAsia="宋体" w:cs="宋体"/>
                <w:snapToGrid w:val="0"/>
                <w:color w:val="000000"/>
                <w:spacing w:val="3"/>
                <w:kern w:val="0"/>
                <w:sz w:val="22"/>
                <w:szCs w:val="22"/>
                <w:lang w:eastAsia="en-US"/>
              </w:rPr>
              <w:t xml:space="preserve"> 分；优：</w:t>
            </w:r>
            <w:r>
              <w:rPr>
                <w:rFonts w:hint="eastAsia" w:ascii="宋体" w:hAnsi="宋体" w:eastAsia="宋体" w:cs="宋体"/>
                <w:snapToGrid w:val="0"/>
                <w:color w:val="000000"/>
                <w:spacing w:val="3"/>
                <w:kern w:val="0"/>
                <w:sz w:val="22"/>
                <w:szCs w:val="22"/>
              </w:rPr>
              <w:t>6.6</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8</w:t>
            </w:r>
            <w:r>
              <w:rPr>
                <w:rFonts w:hint="eastAsia" w:ascii="宋体" w:hAnsi="宋体" w:eastAsia="宋体" w:cs="宋体"/>
                <w:snapToGrid w:val="0"/>
                <w:color w:val="000000"/>
                <w:spacing w:val="3"/>
                <w:kern w:val="0"/>
                <w:sz w:val="22"/>
                <w:szCs w:val="22"/>
                <w:lang w:eastAsia="en-US"/>
              </w:rPr>
              <w:t xml:space="preserve"> 分</w:t>
            </w:r>
          </w:p>
        </w:tc>
        <w:tc>
          <w:tcPr>
            <w:tcW w:w="797" w:type="dxa"/>
            <w:noWrap w:val="0"/>
            <w:vAlign w:val="top"/>
          </w:tcPr>
          <w:p w14:paraId="408AFF6B">
            <w:pPr>
              <w:widowControl/>
              <w:kinsoku w:val="0"/>
              <w:autoSpaceDE w:val="0"/>
              <w:autoSpaceDN w:val="0"/>
              <w:adjustRightInd w:val="0"/>
              <w:snapToGrid w:val="0"/>
              <w:spacing w:before="189" w:line="228" w:lineRule="auto"/>
              <w:ind w:left="127"/>
              <w:jc w:val="center"/>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spacing w:val="8"/>
                <w:kern w:val="0"/>
                <w:sz w:val="22"/>
                <w:szCs w:val="22"/>
                <w:lang w:val="en-US" w:eastAsia="zh-CN"/>
              </w:rPr>
              <w:t>8</w:t>
            </w:r>
            <w:r>
              <w:rPr>
                <w:rFonts w:hint="eastAsia" w:ascii="宋体" w:hAnsi="宋体" w:cs="宋体"/>
                <w:snapToGrid w:val="0"/>
                <w:color w:val="000000"/>
                <w:spacing w:val="8"/>
                <w:kern w:val="0"/>
                <w:sz w:val="22"/>
                <w:szCs w:val="22"/>
                <w:lang w:val="en-US" w:eastAsia="zh-CN"/>
              </w:rPr>
              <w:t>分</w:t>
            </w:r>
          </w:p>
        </w:tc>
      </w:tr>
      <w:tr w14:paraId="15182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jc w:val="center"/>
        </w:trPr>
        <w:tc>
          <w:tcPr>
            <w:tcW w:w="1283" w:type="dxa"/>
            <w:vMerge w:val="continue"/>
            <w:tcBorders>
              <w:bottom w:val="single" w:color="auto" w:sz="4" w:space="0"/>
            </w:tcBorders>
            <w:noWrap w:val="0"/>
            <w:vAlign w:val="top"/>
          </w:tcPr>
          <w:p w14:paraId="0AFB300B">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2"/>
                <w:szCs w:val="22"/>
                <w:lang w:eastAsia="en-US"/>
              </w:rPr>
            </w:pPr>
          </w:p>
        </w:tc>
        <w:tc>
          <w:tcPr>
            <w:tcW w:w="1283" w:type="dxa"/>
            <w:vMerge w:val="continue"/>
            <w:tcBorders>
              <w:top w:val="nil"/>
              <w:bottom w:val="single" w:color="auto" w:sz="4" w:space="0"/>
            </w:tcBorders>
            <w:noWrap w:val="0"/>
            <w:vAlign w:val="top"/>
          </w:tcPr>
          <w:p w14:paraId="4B09C463">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2"/>
                <w:szCs w:val="22"/>
                <w:lang w:eastAsia="en-US"/>
              </w:rPr>
            </w:pPr>
          </w:p>
        </w:tc>
        <w:tc>
          <w:tcPr>
            <w:tcW w:w="5697" w:type="dxa"/>
            <w:tcBorders>
              <w:bottom w:val="single" w:color="auto" w:sz="4" w:space="0"/>
            </w:tcBorders>
            <w:noWrap w:val="0"/>
            <w:vAlign w:val="top"/>
          </w:tcPr>
          <w:p w14:paraId="7317E427">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lang w:eastAsia="en-US"/>
              </w:rPr>
            </w:pPr>
            <w:r>
              <w:rPr>
                <w:rFonts w:hint="eastAsia" w:ascii="宋体" w:hAnsi="宋体" w:eastAsia="宋体" w:cs="宋体"/>
                <w:snapToGrid w:val="0"/>
                <w:color w:val="000000"/>
                <w:spacing w:val="3"/>
                <w:kern w:val="0"/>
                <w:sz w:val="22"/>
                <w:szCs w:val="22"/>
                <w:lang w:eastAsia="en-US"/>
              </w:rPr>
              <w:t>制定保洁人员培训计划，并建立档案，未提供相关内容的不得</w:t>
            </w:r>
            <w:r>
              <w:rPr>
                <w:rFonts w:hint="eastAsia" w:ascii="宋体" w:hAnsi="宋体" w:eastAsia="宋体" w:cs="宋体"/>
                <w:snapToGrid w:val="0"/>
                <w:color w:val="000000"/>
                <w:spacing w:val="3"/>
                <w:kern w:val="0"/>
                <w:sz w:val="22"/>
                <w:szCs w:val="22"/>
              </w:rPr>
              <w:t>分。</w:t>
            </w:r>
          </w:p>
          <w:p w14:paraId="60289A41">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lang w:eastAsia="en-US"/>
              </w:rPr>
            </w:pPr>
            <w:r>
              <w:rPr>
                <w:rFonts w:hint="eastAsia" w:ascii="宋体" w:hAnsi="宋体" w:eastAsia="宋体" w:cs="宋体"/>
                <w:snapToGrid w:val="0"/>
                <w:color w:val="000000"/>
                <w:spacing w:val="3"/>
                <w:kern w:val="0"/>
                <w:sz w:val="22"/>
                <w:szCs w:val="22"/>
                <w:lang w:eastAsia="en-US"/>
              </w:rPr>
              <w:t>一般：</w:t>
            </w:r>
            <w:r>
              <w:rPr>
                <w:rFonts w:hint="eastAsia" w:ascii="宋体" w:hAnsi="宋体" w:eastAsia="宋体" w:cs="宋体"/>
                <w:snapToGrid w:val="0"/>
                <w:color w:val="000000"/>
                <w:spacing w:val="3"/>
                <w:kern w:val="0"/>
                <w:sz w:val="22"/>
                <w:szCs w:val="22"/>
              </w:rPr>
              <w:t>0-</w:t>
            </w:r>
            <w:r>
              <w:rPr>
                <w:rFonts w:hint="eastAsia" w:ascii="宋体" w:hAnsi="宋体" w:cs="宋体"/>
                <w:snapToGrid w:val="0"/>
                <w:color w:val="000000"/>
                <w:spacing w:val="3"/>
                <w:kern w:val="0"/>
                <w:sz w:val="22"/>
                <w:szCs w:val="22"/>
                <w:lang w:val="en-US" w:eastAsia="zh-CN"/>
              </w:rPr>
              <w:t>2</w:t>
            </w:r>
            <w:r>
              <w:rPr>
                <w:rFonts w:hint="eastAsia" w:ascii="宋体" w:hAnsi="宋体" w:eastAsia="宋体" w:cs="宋体"/>
                <w:snapToGrid w:val="0"/>
                <w:color w:val="000000"/>
                <w:spacing w:val="3"/>
                <w:kern w:val="0"/>
                <w:sz w:val="22"/>
                <w:szCs w:val="22"/>
                <w:lang w:eastAsia="en-US"/>
              </w:rPr>
              <w:t xml:space="preserve"> 分； 良：</w:t>
            </w:r>
            <w:r>
              <w:rPr>
                <w:rFonts w:hint="eastAsia" w:ascii="宋体" w:hAnsi="宋体" w:cs="宋体"/>
                <w:snapToGrid w:val="0"/>
                <w:color w:val="000000"/>
                <w:spacing w:val="3"/>
                <w:kern w:val="0"/>
                <w:sz w:val="22"/>
                <w:szCs w:val="22"/>
                <w:lang w:val="en-US" w:eastAsia="zh-CN"/>
              </w:rPr>
              <w:t>2</w:t>
            </w:r>
            <w:r>
              <w:rPr>
                <w:rFonts w:hint="eastAsia" w:ascii="宋体" w:hAnsi="宋体" w:eastAsia="宋体" w:cs="宋体"/>
                <w:snapToGrid w:val="0"/>
                <w:color w:val="000000"/>
                <w:spacing w:val="3"/>
                <w:kern w:val="0"/>
                <w:sz w:val="22"/>
                <w:szCs w:val="22"/>
              </w:rPr>
              <w:t>.1-2</w:t>
            </w:r>
            <w:r>
              <w:rPr>
                <w:rFonts w:hint="eastAsia" w:ascii="宋体" w:hAnsi="宋体" w:eastAsia="宋体" w:cs="宋体"/>
                <w:snapToGrid w:val="0"/>
                <w:color w:val="000000"/>
                <w:spacing w:val="3"/>
                <w:kern w:val="0"/>
                <w:sz w:val="22"/>
                <w:szCs w:val="22"/>
                <w:lang w:eastAsia="en-US"/>
              </w:rPr>
              <w:t>分；优：</w:t>
            </w:r>
            <w:r>
              <w:rPr>
                <w:rFonts w:hint="eastAsia" w:ascii="宋体" w:hAnsi="宋体" w:cs="宋体"/>
                <w:snapToGrid w:val="0"/>
                <w:color w:val="000000"/>
                <w:spacing w:val="3"/>
                <w:kern w:val="0"/>
                <w:sz w:val="22"/>
                <w:szCs w:val="22"/>
                <w:lang w:val="en-US" w:eastAsia="zh-CN"/>
              </w:rPr>
              <w:t>3</w:t>
            </w:r>
            <w:r>
              <w:rPr>
                <w:rFonts w:hint="eastAsia" w:ascii="宋体" w:hAnsi="宋体" w:eastAsia="宋体" w:cs="宋体"/>
                <w:snapToGrid w:val="0"/>
                <w:color w:val="000000"/>
                <w:spacing w:val="3"/>
                <w:kern w:val="0"/>
                <w:sz w:val="22"/>
                <w:szCs w:val="22"/>
              </w:rPr>
              <w:t>.1-</w:t>
            </w:r>
            <w:r>
              <w:rPr>
                <w:rFonts w:hint="eastAsia" w:ascii="宋体" w:hAnsi="宋体" w:cs="宋体"/>
                <w:snapToGrid w:val="0"/>
                <w:color w:val="000000"/>
                <w:spacing w:val="3"/>
                <w:kern w:val="0"/>
                <w:sz w:val="22"/>
                <w:szCs w:val="22"/>
                <w:lang w:val="en-US" w:eastAsia="zh-CN"/>
              </w:rPr>
              <w:t>4</w:t>
            </w:r>
            <w:r>
              <w:rPr>
                <w:rFonts w:hint="eastAsia" w:ascii="宋体" w:hAnsi="宋体" w:eastAsia="宋体" w:cs="宋体"/>
                <w:snapToGrid w:val="0"/>
                <w:color w:val="000000"/>
                <w:spacing w:val="3"/>
                <w:kern w:val="0"/>
                <w:sz w:val="22"/>
                <w:szCs w:val="22"/>
                <w:lang w:eastAsia="en-US"/>
              </w:rPr>
              <w:t>分。</w:t>
            </w:r>
          </w:p>
        </w:tc>
        <w:tc>
          <w:tcPr>
            <w:tcW w:w="797" w:type="dxa"/>
            <w:tcBorders>
              <w:bottom w:val="single" w:color="auto" w:sz="4" w:space="0"/>
            </w:tcBorders>
            <w:noWrap w:val="0"/>
            <w:vAlign w:val="top"/>
          </w:tcPr>
          <w:p w14:paraId="12151971">
            <w:pPr>
              <w:widowControl/>
              <w:kinsoku w:val="0"/>
              <w:autoSpaceDE w:val="0"/>
              <w:autoSpaceDN w:val="0"/>
              <w:adjustRightInd w:val="0"/>
              <w:snapToGrid w:val="0"/>
              <w:spacing w:before="184" w:line="228" w:lineRule="auto"/>
              <w:ind w:left="127"/>
              <w:jc w:val="center"/>
              <w:textAlignment w:val="baseline"/>
              <w:rPr>
                <w:rFonts w:hint="default" w:ascii="宋体" w:hAnsi="宋体" w:eastAsia="宋体" w:cs="宋体"/>
                <w:snapToGrid w:val="0"/>
                <w:color w:val="000000"/>
                <w:kern w:val="0"/>
                <w:sz w:val="22"/>
                <w:szCs w:val="22"/>
                <w:lang w:val="en-US" w:eastAsia="zh-CN"/>
              </w:rPr>
            </w:pPr>
            <w:r>
              <w:rPr>
                <w:rFonts w:hint="eastAsia" w:ascii="宋体" w:hAnsi="宋体" w:cs="宋体"/>
                <w:snapToGrid w:val="0"/>
                <w:color w:val="000000"/>
                <w:spacing w:val="8"/>
                <w:kern w:val="0"/>
                <w:sz w:val="22"/>
                <w:szCs w:val="22"/>
                <w:lang w:val="en-US" w:eastAsia="zh-CN"/>
              </w:rPr>
              <w:t>4分</w:t>
            </w:r>
          </w:p>
        </w:tc>
      </w:tr>
      <w:tr w14:paraId="08AE9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jc w:val="center"/>
        </w:trPr>
        <w:tc>
          <w:tcPr>
            <w:tcW w:w="1283" w:type="dxa"/>
            <w:vMerge w:val="restart"/>
            <w:tcBorders>
              <w:top w:val="single" w:color="auto" w:sz="4" w:space="0"/>
              <w:left w:val="single" w:color="auto" w:sz="4" w:space="0"/>
              <w:right w:val="single" w:color="auto" w:sz="4" w:space="0"/>
            </w:tcBorders>
            <w:noWrap w:val="0"/>
            <w:vAlign w:val="top"/>
          </w:tcPr>
          <w:p w14:paraId="4A71D835">
            <w:pPr>
              <w:widowControl/>
              <w:kinsoku w:val="0"/>
              <w:autoSpaceDE w:val="0"/>
              <w:autoSpaceDN w:val="0"/>
              <w:adjustRightInd w:val="0"/>
              <w:snapToGrid w:val="0"/>
              <w:spacing w:line="227" w:lineRule="auto"/>
              <w:ind w:left="160"/>
              <w:jc w:val="left"/>
              <w:textAlignment w:val="baseline"/>
              <w:rPr>
                <w:rFonts w:hint="eastAsia" w:ascii="宋体" w:hAnsi="宋体" w:cs="宋体"/>
                <w:snapToGrid w:val="0"/>
                <w:color w:val="000000"/>
                <w:spacing w:val="6"/>
                <w:kern w:val="0"/>
                <w:position w:val="18"/>
                <w:sz w:val="22"/>
                <w:szCs w:val="22"/>
                <w:lang w:val="en-US" w:eastAsia="zh-CN"/>
              </w:rPr>
            </w:pPr>
          </w:p>
          <w:p w14:paraId="19F6F68F">
            <w:pPr>
              <w:widowControl/>
              <w:kinsoku w:val="0"/>
              <w:autoSpaceDE w:val="0"/>
              <w:autoSpaceDN w:val="0"/>
              <w:adjustRightInd w:val="0"/>
              <w:snapToGrid w:val="0"/>
              <w:spacing w:line="227" w:lineRule="auto"/>
              <w:ind w:left="160"/>
              <w:jc w:val="left"/>
              <w:textAlignment w:val="baseline"/>
              <w:rPr>
                <w:rFonts w:hint="eastAsia" w:ascii="宋体" w:hAnsi="宋体" w:cs="宋体"/>
                <w:snapToGrid w:val="0"/>
                <w:color w:val="000000"/>
                <w:spacing w:val="6"/>
                <w:kern w:val="0"/>
                <w:position w:val="18"/>
                <w:sz w:val="22"/>
                <w:szCs w:val="22"/>
                <w:lang w:val="en-US" w:eastAsia="zh-CN"/>
              </w:rPr>
            </w:pPr>
          </w:p>
          <w:p w14:paraId="491DC7FC">
            <w:pPr>
              <w:widowControl/>
              <w:kinsoku w:val="0"/>
              <w:autoSpaceDE w:val="0"/>
              <w:autoSpaceDN w:val="0"/>
              <w:adjustRightInd w:val="0"/>
              <w:snapToGrid w:val="0"/>
              <w:spacing w:line="227" w:lineRule="auto"/>
              <w:ind w:left="160"/>
              <w:jc w:val="left"/>
              <w:textAlignment w:val="baseline"/>
              <w:rPr>
                <w:rFonts w:hint="eastAsia" w:ascii="宋体" w:hAnsi="宋体" w:cs="宋体"/>
                <w:snapToGrid w:val="0"/>
                <w:color w:val="000000"/>
                <w:spacing w:val="6"/>
                <w:kern w:val="0"/>
                <w:position w:val="18"/>
                <w:sz w:val="22"/>
                <w:szCs w:val="22"/>
                <w:lang w:val="en-US" w:eastAsia="zh-CN"/>
              </w:rPr>
            </w:pPr>
          </w:p>
          <w:p w14:paraId="1F723569">
            <w:pPr>
              <w:widowControl/>
              <w:kinsoku w:val="0"/>
              <w:autoSpaceDE w:val="0"/>
              <w:autoSpaceDN w:val="0"/>
              <w:adjustRightInd w:val="0"/>
              <w:snapToGrid w:val="0"/>
              <w:spacing w:line="227" w:lineRule="auto"/>
              <w:ind w:left="160"/>
              <w:jc w:val="left"/>
              <w:textAlignment w:val="baseline"/>
              <w:rPr>
                <w:rFonts w:hint="eastAsia" w:ascii="宋体" w:hAnsi="宋体" w:cs="宋体"/>
                <w:snapToGrid w:val="0"/>
                <w:color w:val="000000"/>
                <w:spacing w:val="6"/>
                <w:kern w:val="0"/>
                <w:position w:val="18"/>
                <w:sz w:val="22"/>
                <w:szCs w:val="22"/>
                <w:lang w:val="en-US" w:eastAsia="zh-CN"/>
              </w:rPr>
            </w:pPr>
          </w:p>
          <w:p w14:paraId="1AB945B7">
            <w:pPr>
              <w:widowControl/>
              <w:kinsoku w:val="0"/>
              <w:autoSpaceDE w:val="0"/>
              <w:autoSpaceDN w:val="0"/>
              <w:adjustRightInd w:val="0"/>
              <w:snapToGrid w:val="0"/>
              <w:spacing w:line="227" w:lineRule="auto"/>
              <w:ind w:left="160"/>
              <w:jc w:val="left"/>
              <w:textAlignment w:val="baseline"/>
              <w:rPr>
                <w:rFonts w:hint="eastAsia" w:ascii="宋体" w:hAnsi="宋体" w:cs="宋体"/>
                <w:snapToGrid w:val="0"/>
                <w:color w:val="000000"/>
                <w:spacing w:val="6"/>
                <w:kern w:val="0"/>
                <w:position w:val="18"/>
                <w:sz w:val="22"/>
                <w:szCs w:val="22"/>
                <w:lang w:val="en-US" w:eastAsia="zh-CN"/>
              </w:rPr>
            </w:pPr>
          </w:p>
          <w:p w14:paraId="64321E19">
            <w:pPr>
              <w:widowControl/>
              <w:kinsoku w:val="0"/>
              <w:autoSpaceDE w:val="0"/>
              <w:autoSpaceDN w:val="0"/>
              <w:adjustRightInd w:val="0"/>
              <w:snapToGrid w:val="0"/>
              <w:spacing w:line="227" w:lineRule="auto"/>
              <w:ind w:left="160"/>
              <w:jc w:val="left"/>
              <w:textAlignment w:val="baseline"/>
              <w:rPr>
                <w:rFonts w:hint="eastAsia" w:ascii="宋体" w:hAnsi="宋体" w:cs="宋体"/>
                <w:snapToGrid w:val="0"/>
                <w:color w:val="000000"/>
                <w:spacing w:val="6"/>
                <w:kern w:val="0"/>
                <w:position w:val="18"/>
                <w:sz w:val="22"/>
                <w:szCs w:val="22"/>
                <w:lang w:val="en-US" w:eastAsia="zh-CN"/>
              </w:rPr>
            </w:pPr>
          </w:p>
          <w:p w14:paraId="0B9EFCC3">
            <w:pPr>
              <w:widowControl/>
              <w:kinsoku w:val="0"/>
              <w:autoSpaceDE w:val="0"/>
              <w:autoSpaceDN w:val="0"/>
              <w:adjustRightInd w:val="0"/>
              <w:snapToGrid w:val="0"/>
              <w:spacing w:line="227" w:lineRule="auto"/>
              <w:ind w:left="160"/>
              <w:jc w:val="left"/>
              <w:textAlignment w:val="baseline"/>
              <w:rPr>
                <w:rFonts w:hint="eastAsia" w:ascii="宋体" w:hAnsi="宋体" w:cs="宋体"/>
                <w:snapToGrid w:val="0"/>
                <w:color w:val="000000"/>
                <w:spacing w:val="6"/>
                <w:kern w:val="0"/>
                <w:position w:val="18"/>
                <w:sz w:val="22"/>
                <w:szCs w:val="22"/>
                <w:lang w:val="en-US" w:eastAsia="zh-CN"/>
              </w:rPr>
            </w:pPr>
          </w:p>
          <w:p w14:paraId="0D646197">
            <w:pPr>
              <w:widowControl/>
              <w:kinsoku w:val="0"/>
              <w:autoSpaceDE w:val="0"/>
              <w:autoSpaceDN w:val="0"/>
              <w:adjustRightInd w:val="0"/>
              <w:snapToGrid w:val="0"/>
              <w:spacing w:line="227" w:lineRule="auto"/>
              <w:ind w:left="160"/>
              <w:jc w:val="left"/>
              <w:textAlignment w:val="baseline"/>
              <w:rPr>
                <w:rFonts w:hint="eastAsia" w:ascii="宋体" w:hAnsi="宋体" w:cs="宋体"/>
                <w:snapToGrid w:val="0"/>
                <w:color w:val="000000"/>
                <w:spacing w:val="6"/>
                <w:kern w:val="0"/>
                <w:position w:val="18"/>
                <w:sz w:val="22"/>
                <w:szCs w:val="22"/>
                <w:lang w:val="en-US" w:eastAsia="zh-CN"/>
              </w:rPr>
            </w:pPr>
          </w:p>
          <w:p w14:paraId="656FC1B2">
            <w:pPr>
              <w:widowControl/>
              <w:kinsoku w:val="0"/>
              <w:autoSpaceDE w:val="0"/>
              <w:autoSpaceDN w:val="0"/>
              <w:adjustRightInd w:val="0"/>
              <w:snapToGrid w:val="0"/>
              <w:spacing w:line="227" w:lineRule="auto"/>
              <w:ind w:left="160"/>
              <w:jc w:val="left"/>
              <w:textAlignment w:val="baseline"/>
              <w:rPr>
                <w:rFonts w:hint="eastAsia" w:ascii="宋体" w:hAnsi="宋体" w:cs="宋体"/>
                <w:snapToGrid w:val="0"/>
                <w:color w:val="000000"/>
                <w:spacing w:val="6"/>
                <w:kern w:val="0"/>
                <w:position w:val="18"/>
                <w:sz w:val="22"/>
                <w:szCs w:val="22"/>
                <w:lang w:val="en-US" w:eastAsia="zh-CN"/>
              </w:rPr>
            </w:pPr>
          </w:p>
          <w:p w14:paraId="5B284A29">
            <w:pPr>
              <w:widowControl/>
              <w:kinsoku w:val="0"/>
              <w:autoSpaceDE w:val="0"/>
              <w:autoSpaceDN w:val="0"/>
              <w:adjustRightInd w:val="0"/>
              <w:snapToGrid w:val="0"/>
              <w:spacing w:line="227" w:lineRule="auto"/>
              <w:ind w:left="160" w:firstLine="464" w:firstLineChars="200"/>
              <w:jc w:val="left"/>
              <w:textAlignment w:val="baseline"/>
              <w:rPr>
                <w:rFonts w:hint="default" w:ascii="宋体" w:hAnsi="宋体" w:cs="宋体"/>
                <w:snapToGrid w:val="0"/>
                <w:color w:val="000000"/>
                <w:spacing w:val="6"/>
                <w:kern w:val="0"/>
                <w:position w:val="18"/>
                <w:sz w:val="22"/>
                <w:szCs w:val="22"/>
                <w:lang w:val="en-US" w:eastAsia="zh-CN"/>
              </w:rPr>
            </w:pPr>
            <w:r>
              <w:rPr>
                <w:rFonts w:hint="eastAsia" w:ascii="宋体" w:hAnsi="宋体" w:cs="宋体"/>
                <w:snapToGrid w:val="0"/>
                <w:color w:val="000000"/>
                <w:spacing w:val="6"/>
                <w:kern w:val="0"/>
                <w:position w:val="18"/>
                <w:sz w:val="22"/>
                <w:szCs w:val="22"/>
                <w:lang w:val="en-US" w:eastAsia="zh-CN"/>
              </w:rPr>
              <w:t>4</w:t>
            </w:r>
          </w:p>
          <w:p w14:paraId="00098AA9">
            <w:pPr>
              <w:widowControl/>
              <w:kinsoku w:val="0"/>
              <w:autoSpaceDE w:val="0"/>
              <w:autoSpaceDN w:val="0"/>
              <w:adjustRightInd w:val="0"/>
              <w:snapToGrid w:val="0"/>
              <w:spacing w:line="227" w:lineRule="auto"/>
              <w:ind w:left="160"/>
              <w:jc w:val="left"/>
              <w:textAlignment w:val="baseline"/>
              <w:rPr>
                <w:rFonts w:hint="eastAsia" w:ascii="宋体" w:hAnsi="宋体" w:eastAsia="宋体" w:cs="宋体"/>
                <w:snapToGrid w:val="0"/>
                <w:color w:val="000000"/>
                <w:spacing w:val="6"/>
                <w:kern w:val="0"/>
                <w:position w:val="18"/>
                <w:sz w:val="22"/>
                <w:szCs w:val="22"/>
                <w:lang w:val="en-US" w:eastAsia="zh-CN"/>
              </w:rPr>
            </w:pPr>
          </w:p>
        </w:tc>
        <w:tc>
          <w:tcPr>
            <w:tcW w:w="1283" w:type="dxa"/>
            <w:vMerge w:val="restart"/>
            <w:tcBorders>
              <w:top w:val="single" w:color="auto" w:sz="4" w:space="0"/>
              <w:left w:val="single" w:color="auto" w:sz="4" w:space="0"/>
              <w:right w:val="single" w:color="auto" w:sz="4" w:space="0"/>
            </w:tcBorders>
            <w:noWrap w:val="0"/>
            <w:vAlign w:val="top"/>
          </w:tcPr>
          <w:p w14:paraId="26CA07E9">
            <w:pPr>
              <w:widowControl/>
              <w:kinsoku w:val="0"/>
              <w:autoSpaceDE w:val="0"/>
              <w:autoSpaceDN w:val="0"/>
              <w:adjustRightInd w:val="0"/>
              <w:snapToGrid w:val="0"/>
              <w:spacing w:line="248" w:lineRule="auto"/>
              <w:jc w:val="left"/>
              <w:textAlignment w:val="baseline"/>
              <w:rPr>
                <w:rFonts w:hint="eastAsia" w:ascii="宋体" w:hAnsi="宋体" w:eastAsia="宋体" w:cs="宋体"/>
                <w:snapToGrid w:val="0"/>
                <w:color w:val="000000"/>
                <w:kern w:val="0"/>
                <w:sz w:val="22"/>
                <w:szCs w:val="22"/>
                <w:lang w:eastAsia="en-US"/>
              </w:rPr>
            </w:pPr>
          </w:p>
          <w:p w14:paraId="28DCCE4C">
            <w:pPr>
              <w:widowControl/>
              <w:kinsoku w:val="0"/>
              <w:autoSpaceDE w:val="0"/>
              <w:autoSpaceDN w:val="0"/>
              <w:adjustRightInd w:val="0"/>
              <w:snapToGrid w:val="0"/>
              <w:spacing w:line="248" w:lineRule="auto"/>
              <w:jc w:val="left"/>
              <w:textAlignment w:val="baseline"/>
              <w:rPr>
                <w:rFonts w:hint="eastAsia" w:ascii="宋体" w:hAnsi="宋体" w:eastAsia="宋体" w:cs="宋体"/>
                <w:snapToGrid w:val="0"/>
                <w:color w:val="000000"/>
                <w:kern w:val="0"/>
                <w:sz w:val="22"/>
                <w:szCs w:val="22"/>
                <w:lang w:eastAsia="en-US"/>
              </w:rPr>
            </w:pPr>
          </w:p>
          <w:p w14:paraId="0C58D3A1">
            <w:pPr>
              <w:widowControl/>
              <w:kinsoku w:val="0"/>
              <w:autoSpaceDE w:val="0"/>
              <w:autoSpaceDN w:val="0"/>
              <w:adjustRightInd w:val="0"/>
              <w:snapToGrid w:val="0"/>
              <w:spacing w:line="248" w:lineRule="auto"/>
              <w:jc w:val="left"/>
              <w:textAlignment w:val="baseline"/>
              <w:rPr>
                <w:rFonts w:hint="eastAsia" w:ascii="宋体" w:hAnsi="宋体" w:eastAsia="宋体" w:cs="宋体"/>
                <w:snapToGrid w:val="0"/>
                <w:color w:val="000000"/>
                <w:kern w:val="0"/>
                <w:sz w:val="22"/>
                <w:szCs w:val="22"/>
                <w:lang w:eastAsia="en-US"/>
              </w:rPr>
            </w:pPr>
          </w:p>
          <w:p w14:paraId="009C304B">
            <w:pPr>
              <w:widowControl/>
              <w:kinsoku w:val="0"/>
              <w:autoSpaceDE w:val="0"/>
              <w:autoSpaceDN w:val="0"/>
              <w:adjustRightInd w:val="0"/>
              <w:snapToGrid w:val="0"/>
              <w:spacing w:line="248" w:lineRule="auto"/>
              <w:jc w:val="left"/>
              <w:textAlignment w:val="baseline"/>
              <w:rPr>
                <w:rFonts w:hint="eastAsia" w:ascii="宋体" w:hAnsi="宋体" w:eastAsia="宋体" w:cs="宋体"/>
                <w:snapToGrid w:val="0"/>
                <w:color w:val="000000"/>
                <w:kern w:val="0"/>
                <w:sz w:val="22"/>
                <w:szCs w:val="22"/>
                <w:lang w:eastAsia="en-US"/>
              </w:rPr>
            </w:pPr>
          </w:p>
          <w:p w14:paraId="1E804DA1">
            <w:pPr>
              <w:widowControl/>
              <w:kinsoku w:val="0"/>
              <w:autoSpaceDE w:val="0"/>
              <w:autoSpaceDN w:val="0"/>
              <w:adjustRightInd w:val="0"/>
              <w:snapToGrid w:val="0"/>
              <w:spacing w:line="248" w:lineRule="auto"/>
              <w:jc w:val="left"/>
              <w:textAlignment w:val="baseline"/>
              <w:rPr>
                <w:rFonts w:hint="eastAsia" w:ascii="宋体" w:hAnsi="宋体" w:eastAsia="宋体" w:cs="宋体"/>
                <w:snapToGrid w:val="0"/>
                <w:color w:val="000000"/>
                <w:kern w:val="0"/>
                <w:sz w:val="22"/>
                <w:szCs w:val="22"/>
                <w:lang w:eastAsia="en-US"/>
              </w:rPr>
            </w:pPr>
          </w:p>
          <w:p w14:paraId="1B1C159A">
            <w:pPr>
              <w:widowControl/>
              <w:kinsoku w:val="0"/>
              <w:autoSpaceDE w:val="0"/>
              <w:autoSpaceDN w:val="0"/>
              <w:adjustRightInd w:val="0"/>
              <w:snapToGrid w:val="0"/>
              <w:spacing w:line="248" w:lineRule="auto"/>
              <w:jc w:val="left"/>
              <w:textAlignment w:val="baseline"/>
              <w:rPr>
                <w:rFonts w:hint="eastAsia" w:ascii="宋体" w:hAnsi="宋体" w:eastAsia="宋体" w:cs="宋体"/>
                <w:snapToGrid w:val="0"/>
                <w:color w:val="000000"/>
                <w:kern w:val="0"/>
                <w:sz w:val="22"/>
                <w:szCs w:val="22"/>
                <w:lang w:eastAsia="en-US"/>
              </w:rPr>
            </w:pPr>
          </w:p>
          <w:p w14:paraId="7BB2C373">
            <w:pPr>
              <w:widowControl/>
              <w:kinsoku w:val="0"/>
              <w:autoSpaceDE w:val="0"/>
              <w:autoSpaceDN w:val="0"/>
              <w:adjustRightInd w:val="0"/>
              <w:snapToGrid w:val="0"/>
              <w:spacing w:line="248" w:lineRule="auto"/>
              <w:jc w:val="left"/>
              <w:textAlignment w:val="baseline"/>
              <w:rPr>
                <w:rFonts w:hint="eastAsia" w:ascii="宋体" w:hAnsi="宋体" w:eastAsia="宋体" w:cs="宋体"/>
                <w:snapToGrid w:val="0"/>
                <w:color w:val="000000"/>
                <w:kern w:val="0"/>
                <w:sz w:val="22"/>
                <w:szCs w:val="22"/>
                <w:lang w:eastAsia="en-US"/>
              </w:rPr>
            </w:pPr>
          </w:p>
          <w:p w14:paraId="71497101">
            <w:pPr>
              <w:widowControl/>
              <w:kinsoku w:val="0"/>
              <w:autoSpaceDE w:val="0"/>
              <w:autoSpaceDN w:val="0"/>
              <w:adjustRightInd w:val="0"/>
              <w:snapToGrid w:val="0"/>
              <w:spacing w:line="248" w:lineRule="auto"/>
              <w:jc w:val="left"/>
              <w:textAlignment w:val="baseline"/>
              <w:rPr>
                <w:rFonts w:hint="eastAsia" w:ascii="宋体" w:hAnsi="宋体" w:eastAsia="宋体" w:cs="宋体"/>
                <w:snapToGrid w:val="0"/>
                <w:color w:val="000000"/>
                <w:kern w:val="0"/>
                <w:sz w:val="22"/>
                <w:szCs w:val="22"/>
                <w:lang w:eastAsia="en-US"/>
              </w:rPr>
            </w:pPr>
          </w:p>
          <w:p w14:paraId="17C61927">
            <w:pPr>
              <w:widowControl/>
              <w:kinsoku w:val="0"/>
              <w:autoSpaceDE w:val="0"/>
              <w:autoSpaceDN w:val="0"/>
              <w:adjustRightInd w:val="0"/>
              <w:snapToGrid w:val="0"/>
              <w:spacing w:line="248" w:lineRule="auto"/>
              <w:jc w:val="left"/>
              <w:textAlignment w:val="baseline"/>
              <w:rPr>
                <w:rFonts w:hint="eastAsia" w:ascii="宋体" w:hAnsi="宋体" w:eastAsia="宋体" w:cs="宋体"/>
                <w:snapToGrid w:val="0"/>
                <w:color w:val="000000"/>
                <w:kern w:val="0"/>
                <w:sz w:val="22"/>
                <w:szCs w:val="22"/>
                <w:lang w:eastAsia="en-US"/>
              </w:rPr>
            </w:pPr>
          </w:p>
          <w:p w14:paraId="7F5F4FCE">
            <w:pPr>
              <w:widowControl/>
              <w:kinsoku w:val="0"/>
              <w:autoSpaceDE w:val="0"/>
              <w:autoSpaceDN w:val="0"/>
              <w:adjustRightInd w:val="0"/>
              <w:snapToGrid w:val="0"/>
              <w:spacing w:line="248" w:lineRule="auto"/>
              <w:jc w:val="left"/>
              <w:textAlignment w:val="baseline"/>
              <w:rPr>
                <w:rFonts w:hint="eastAsia" w:ascii="宋体" w:hAnsi="宋体" w:eastAsia="宋体" w:cs="宋体"/>
                <w:snapToGrid w:val="0"/>
                <w:color w:val="000000"/>
                <w:kern w:val="0"/>
                <w:sz w:val="22"/>
                <w:szCs w:val="22"/>
                <w:lang w:eastAsia="en-US"/>
              </w:rPr>
            </w:pPr>
          </w:p>
          <w:p w14:paraId="649B6F51">
            <w:pPr>
              <w:widowControl/>
              <w:kinsoku w:val="0"/>
              <w:autoSpaceDE w:val="0"/>
              <w:autoSpaceDN w:val="0"/>
              <w:adjustRightInd w:val="0"/>
              <w:snapToGrid w:val="0"/>
              <w:spacing w:line="227" w:lineRule="auto"/>
              <w:ind w:left="232" w:hanging="232" w:hangingChars="10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spacing w:val="6"/>
                <w:kern w:val="0"/>
                <w:position w:val="18"/>
                <w:sz w:val="22"/>
                <w:szCs w:val="22"/>
              </w:rPr>
              <w:t>保洁管理服务方案</w:t>
            </w:r>
          </w:p>
        </w:tc>
        <w:tc>
          <w:tcPr>
            <w:tcW w:w="5697" w:type="dxa"/>
            <w:tcBorders>
              <w:top w:val="single" w:color="auto" w:sz="4" w:space="0"/>
              <w:left w:val="single" w:color="auto" w:sz="4" w:space="0"/>
              <w:bottom w:val="single" w:color="auto" w:sz="4" w:space="0"/>
              <w:right w:val="single" w:color="auto" w:sz="4" w:space="0"/>
            </w:tcBorders>
            <w:noWrap w:val="0"/>
            <w:vAlign w:val="top"/>
          </w:tcPr>
          <w:p w14:paraId="30286C8E">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lang w:eastAsia="en-US"/>
              </w:rPr>
            </w:pPr>
            <w:r>
              <w:rPr>
                <w:rFonts w:hint="eastAsia" w:ascii="宋体" w:hAnsi="宋体" w:eastAsia="宋体" w:cs="宋体"/>
                <w:snapToGrid w:val="0"/>
                <w:color w:val="000000"/>
                <w:spacing w:val="3"/>
                <w:kern w:val="0"/>
                <w:sz w:val="22"/>
                <w:szCs w:val="22"/>
                <w:lang w:eastAsia="en-US"/>
              </w:rPr>
              <w:t>根据投标人对本项目各道路清扫保洁，垃圾分类清运，小广告清理覆盖等进行现场勘察及重难点，针对本项目的服务理解程度</w:t>
            </w:r>
            <w:r>
              <w:rPr>
                <w:rFonts w:hint="eastAsia" w:ascii="宋体" w:hAnsi="宋体" w:eastAsia="宋体" w:cs="宋体"/>
                <w:snapToGrid w:val="0"/>
                <w:color w:val="000000"/>
                <w:spacing w:val="3"/>
                <w:kern w:val="0"/>
                <w:sz w:val="22"/>
                <w:szCs w:val="22"/>
              </w:rPr>
              <w:t>以及合理化建议</w:t>
            </w:r>
            <w:r>
              <w:rPr>
                <w:rFonts w:hint="eastAsia" w:ascii="宋体" w:hAnsi="宋体" w:eastAsia="宋体" w:cs="宋体"/>
                <w:snapToGrid w:val="0"/>
                <w:color w:val="000000"/>
                <w:spacing w:val="3"/>
                <w:kern w:val="0"/>
                <w:sz w:val="22"/>
                <w:szCs w:val="22"/>
                <w:lang w:eastAsia="en-US"/>
              </w:rPr>
              <w:t>，由评委进行综合打分</w:t>
            </w:r>
            <w:r>
              <w:rPr>
                <w:rFonts w:hint="eastAsia" w:ascii="宋体" w:hAnsi="宋体" w:eastAsia="宋体" w:cs="宋体"/>
                <w:snapToGrid w:val="0"/>
                <w:color w:val="000000"/>
                <w:spacing w:val="3"/>
                <w:kern w:val="0"/>
                <w:sz w:val="22"/>
                <w:szCs w:val="22"/>
              </w:rPr>
              <w:t>，</w:t>
            </w:r>
            <w:r>
              <w:rPr>
                <w:rFonts w:hint="eastAsia" w:ascii="宋体" w:hAnsi="宋体" w:eastAsia="宋体" w:cs="宋体"/>
                <w:snapToGrid w:val="0"/>
                <w:color w:val="000000"/>
                <w:spacing w:val="3"/>
                <w:kern w:val="0"/>
                <w:sz w:val="22"/>
                <w:szCs w:val="22"/>
                <w:lang w:eastAsia="en-US"/>
              </w:rPr>
              <w:t>未提供相关内容的不得分。</w:t>
            </w:r>
          </w:p>
          <w:p w14:paraId="43E278DB">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lang w:eastAsia="en-US"/>
              </w:rPr>
            </w:pPr>
            <w:r>
              <w:rPr>
                <w:rFonts w:hint="eastAsia" w:ascii="宋体" w:hAnsi="宋体" w:eastAsia="宋体" w:cs="宋体"/>
                <w:snapToGrid w:val="0"/>
                <w:color w:val="000000"/>
                <w:spacing w:val="3"/>
                <w:kern w:val="0"/>
                <w:sz w:val="22"/>
                <w:szCs w:val="22"/>
                <w:lang w:eastAsia="en-US"/>
              </w:rPr>
              <w:t>整体较差、可行性低的得</w:t>
            </w:r>
            <w:r>
              <w:rPr>
                <w:rFonts w:hint="eastAsia" w:ascii="宋体" w:hAnsi="宋体" w:cs="宋体"/>
                <w:snapToGrid w:val="0"/>
                <w:color w:val="000000"/>
                <w:spacing w:val="3"/>
                <w:kern w:val="0"/>
                <w:sz w:val="22"/>
                <w:szCs w:val="22"/>
                <w:lang w:val="en-US" w:eastAsia="zh-CN"/>
              </w:rPr>
              <w:t>0</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5</w:t>
            </w:r>
            <w:r>
              <w:rPr>
                <w:rFonts w:hint="eastAsia" w:ascii="宋体" w:hAnsi="宋体" w:eastAsia="宋体" w:cs="宋体"/>
                <w:snapToGrid w:val="0"/>
                <w:color w:val="000000"/>
                <w:spacing w:val="3"/>
                <w:kern w:val="0"/>
                <w:sz w:val="22"/>
                <w:szCs w:val="22"/>
                <w:lang w:eastAsia="en-US"/>
              </w:rPr>
              <w:t xml:space="preserve">分，整体基本完整、可行的得 </w:t>
            </w:r>
            <w:r>
              <w:rPr>
                <w:rFonts w:hint="eastAsia" w:ascii="宋体" w:hAnsi="宋体" w:eastAsia="宋体" w:cs="宋体"/>
                <w:snapToGrid w:val="0"/>
                <w:color w:val="000000"/>
                <w:spacing w:val="3"/>
                <w:kern w:val="0"/>
                <w:sz w:val="22"/>
                <w:szCs w:val="22"/>
              </w:rPr>
              <w:t>5</w:t>
            </w:r>
            <w:r>
              <w:rPr>
                <w:rFonts w:hint="eastAsia" w:ascii="宋体" w:hAnsi="宋体" w:eastAsia="宋体" w:cs="宋体"/>
                <w:snapToGrid w:val="0"/>
                <w:color w:val="000000"/>
                <w:spacing w:val="3"/>
                <w:kern w:val="0"/>
                <w:sz w:val="22"/>
                <w:szCs w:val="22"/>
                <w:lang w:eastAsia="en-US"/>
              </w:rPr>
              <w:t>.1-</w:t>
            </w:r>
            <w:r>
              <w:rPr>
                <w:rFonts w:hint="eastAsia" w:ascii="宋体" w:hAnsi="宋体" w:eastAsia="宋体" w:cs="宋体"/>
                <w:snapToGrid w:val="0"/>
                <w:color w:val="000000"/>
                <w:spacing w:val="3"/>
                <w:kern w:val="0"/>
                <w:sz w:val="22"/>
                <w:szCs w:val="22"/>
              </w:rPr>
              <w:t>6</w:t>
            </w:r>
            <w:r>
              <w:rPr>
                <w:rFonts w:hint="eastAsia" w:ascii="宋体" w:hAnsi="宋体" w:eastAsia="宋体" w:cs="宋体"/>
                <w:snapToGrid w:val="0"/>
                <w:color w:val="000000"/>
                <w:spacing w:val="3"/>
                <w:kern w:val="0"/>
                <w:sz w:val="22"/>
                <w:szCs w:val="22"/>
                <w:lang w:eastAsia="en-US"/>
              </w:rPr>
              <w:t xml:space="preserve">.5 分，方案整体完整、可行性强的 </w:t>
            </w:r>
            <w:r>
              <w:rPr>
                <w:rFonts w:hint="eastAsia" w:ascii="宋体" w:hAnsi="宋体" w:eastAsia="宋体" w:cs="宋体"/>
                <w:snapToGrid w:val="0"/>
                <w:color w:val="000000"/>
                <w:spacing w:val="3"/>
                <w:kern w:val="0"/>
                <w:sz w:val="22"/>
                <w:szCs w:val="22"/>
              </w:rPr>
              <w:t>6</w:t>
            </w:r>
            <w:r>
              <w:rPr>
                <w:rFonts w:hint="eastAsia" w:ascii="宋体" w:hAnsi="宋体" w:eastAsia="宋体" w:cs="宋体"/>
                <w:snapToGrid w:val="0"/>
                <w:color w:val="000000"/>
                <w:spacing w:val="3"/>
                <w:kern w:val="0"/>
                <w:sz w:val="22"/>
                <w:szCs w:val="22"/>
                <w:lang w:eastAsia="en-US"/>
              </w:rPr>
              <w:t>.6-</w:t>
            </w:r>
            <w:r>
              <w:rPr>
                <w:rFonts w:hint="eastAsia" w:ascii="宋体" w:hAnsi="宋体" w:eastAsia="宋体" w:cs="宋体"/>
                <w:snapToGrid w:val="0"/>
                <w:color w:val="000000"/>
                <w:spacing w:val="3"/>
                <w:kern w:val="0"/>
                <w:sz w:val="22"/>
                <w:szCs w:val="22"/>
              </w:rPr>
              <w:t>8</w:t>
            </w:r>
            <w:r>
              <w:rPr>
                <w:rFonts w:hint="eastAsia" w:ascii="宋体" w:hAnsi="宋体" w:eastAsia="宋体" w:cs="宋体"/>
                <w:snapToGrid w:val="0"/>
                <w:color w:val="000000"/>
                <w:spacing w:val="3"/>
                <w:kern w:val="0"/>
                <w:sz w:val="22"/>
                <w:szCs w:val="22"/>
                <w:lang w:eastAsia="en-US"/>
              </w:rPr>
              <w:t>分。</w:t>
            </w:r>
          </w:p>
        </w:tc>
        <w:tc>
          <w:tcPr>
            <w:tcW w:w="797" w:type="dxa"/>
            <w:tcBorders>
              <w:top w:val="single" w:color="auto" w:sz="4" w:space="0"/>
              <w:left w:val="single" w:color="auto" w:sz="4" w:space="0"/>
              <w:bottom w:val="single" w:color="auto" w:sz="4" w:space="0"/>
              <w:right w:val="single" w:color="auto" w:sz="4" w:space="0"/>
            </w:tcBorders>
            <w:noWrap w:val="0"/>
            <w:vAlign w:val="top"/>
          </w:tcPr>
          <w:p w14:paraId="38C0230B">
            <w:pPr>
              <w:widowControl/>
              <w:kinsoku w:val="0"/>
              <w:autoSpaceDE w:val="0"/>
              <w:autoSpaceDN w:val="0"/>
              <w:adjustRightInd w:val="0"/>
              <w:snapToGrid w:val="0"/>
              <w:spacing w:line="269" w:lineRule="auto"/>
              <w:jc w:val="center"/>
              <w:textAlignment w:val="baseline"/>
              <w:rPr>
                <w:rFonts w:hint="eastAsia" w:ascii="宋体" w:hAnsi="宋体" w:eastAsia="宋体" w:cs="宋体"/>
                <w:snapToGrid w:val="0"/>
                <w:color w:val="000000"/>
                <w:kern w:val="0"/>
                <w:sz w:val="22"/>
                <w:szCs w:val="22"/>
                <w:lang w:eastAsia="en-US"/>
              </w:rPr>
            </w:pPr>
          </w:p>
          <w:p w14:paraId="1C1506B3">
            <w:pPr>
              <w:widowControl/>
              <w:kinsoku w:val="0"/>
              <w:autoSpaceDE w:val="0"/>
              <w:autoSpaceDN w:val="0"/>
              <w:adjustRightInd w:val="0"/>
              <w:snapToGrid w:val="0"/>
              <w:spacing w:before="65" w:line="228" w:lineRule="auto"/>
              <w:ind w:left="127"/>
              <w:jc w:val="center"/>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spacing w:val="8"/>
                <w:kern w:val="0"/>
                <w:sz w:val="22"/>
                <w:szCs w:val="22"/>
                <w:lang w:val="en-US" w:eastAsia="zh-CN"/>
              </w:rPr>
              <w:t>8</w:t>
            </w:r>
            <w:r>
              <w:rPr>
                <w:rFonts w:hint="eastAsia" w:ascii="宋体" w:hAnsi="宋体" w:cs="宋体"/>
                <w:snapToGrid w:val="0"/>
                <w:color w:val="000000"/>
                <w:spacing w:val="8"/>
                <w:kern w:val="0"/>
                <w:sz w:val="22"/>
                <w:szCs w:val="22"/>
                <w:lang w:val="en-US" w:eastAsia="zh-CN"/>
              </w:rPr>
              <w:t>分</w:t>
            </w:r>
          </w:p>
        </w:tc>
      </w:tr>
      <w:tr w14:paraId="5C4FD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283" w:type="dxa"/>
            <w:vMerge w:val="continue"/>
            <w:tcBorders>
              <w:left w:val="single" w:color="auto" w:sz="4" w:space="0"/>
              <w:right w:val="single" w:color="auto" w:sz="4" w:space="0"/>
            </w:tcBorders>
            <w:noWrap w:val="0"/>
            <w:vAlign w:val="top"/>
          </w:tcPr>
          <w:p w14:paraId="5A15447A">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2"/>
                <w:szCs w:val="22"/>
                <w:lang w:eastAsia="en-US"/>
              </w:rPr>
            </w:pPr>
          </w:p>
        </w:tc>
        <w:tc>
          <w:tcPr>
            <w:tcW w:w="1283" w:type="dxa"/>
            <w:vMerge w:val="continue"/>
            <w:tcBorders>
              <w:left w:val="single" w:color="auto" w:sz="4" w:space="0"/>
              <w:right w:val="single" w:color="auto" w:sz="4" w:space="0"/>
            </w:tcBorders>
            <w:noWrap w:val="0"/>
            <w:vAlign w:val="top"/>
          </w:tcPr>
          <w:p w14:paraId="7EDC5004">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2"/>
                <w:szCs w:val="22"/>
                <w:lang w:eastAsia="en-US"/>
              </w:rPr>
            </w:pPr>
          </w:p>
        </w:tc>
        <w:tc>
          <w:tcPr>
            <w:tcW w:w="5697" w:type="dxa"/>
            <w:tcBorders>
              <w:top w:val="single" w:color="auto" w:sz="4" w:space="0"/>
              <w:left w:val="single" w:color="auto" w:sz="4" w:space="0"/>
              <w:bottom w:val="single" w:color="auto" w:sz="4" w:space="0"/>
              <w:right w:val="single" w:color="auto" w:sz="4" w:space="0"/>
            </w:tcBorders>
            <w:noWrap w:val="0"/>
            <w:vAlign w:val="top"/>
          </w:tcPr>
          <w:p w14:paraId="4C50F2AC">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lang w:eastAsia="en-US"/>
              </w:rPr>
            </w:pPr>
            <w:r>
              <w:rPr>
                <w:rFonts w:hint="eastAsia" w:ascii="宋体" w:hAnsi="宋体" w:eastAsia="宋体" w:cs="宋体"/>
                <w:snapToGrid w:val="0"/>
                <w:color w:val="000000"/>
                <w:spacing w:val="3"/>
                <w:kern w:val="0"/>
                <w:sz w:val="22"/>
                <w:szCs w:val="22"/>
                <w:lang w:eastAsia="en-US"/>
              </w:rPr>
              <w:t>根据本项目投标人提供的道路清扫保洁作业实施方案目标是否明确，是否具有可操作性，进行综合打分，未提供相关内容的不得分。</w:t>
            </w:r>
          </w:p>
          <w:p w14:paraId="7C788421">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lang w:eastAsia="en-US"/>
              </w:rPr>
            </w:pPr>
            <w:r>
              <w:rPr>
                <w:rFonts w:hint="eastAsia" w:ascii="宋体" w:hAnsi="宋体" w:eastAsia="宋体" w:cs="宋体"/>
                <w:snapToGrid w:val="0"/>
                <w:color w:val="000000"/>
                <w:spacing w:val="3"/>
                <w:kern w:val="0"/>
                <w:sz w:val="22"/>
                <w:szCs w:val="22"/>
                <w:lang w:eastAsia="en-US"/>
              </w:rPr>
              <w:t>一般：</w:t>
            </w:r>
            <w:r>
              <w:rPr>
                <w:rFonts w:hint="eastAsia" w:ascii="宋体" w:hAnsi="宋体" w:cs="宋体"/>
                <w:snapToGrid w:val="0"/>
                <w:color w:val="000000"/>
                <w:spacing w:val="3"/>
                <w:kern w:val="0"/>
                <w:sz w:val="22"/>
                <w:szCs w:val="22"/>
                <w:lang w:val="en-US" w:eastAsia="zh-CN"/>
              </w:rPr>
              <w:t>0</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5</w:t>
            </w:r>
            <w:r>
              <w:rPr>
                <w:rFonts w:hint="eastAsia" w:ascii="宋体" w:hAnsi="宋体" w:eastAsia="宋体" w:cs="宋体"/>
                <w:snapToGrid w:val="0"/>
                <w:color w:val="000000"/>
                <w:spacing w:val="3"/>
                <w:kern w:val="0"/>
                <w:sz w:val="22"/>
                <w:szCs w:val="22"/>
                <w:lang w:eastAsia="en-US"/>
              </w:rPr>
              <w:t>分； 良：</w:t>
            </w:r>
            <w:r>
              <w:rPr>
                <w:rFonts w:hint="eastAsia" w:ascii="宋体" w:hAnsi="宋体" w:eastAsia="宋体" w:cs="宋体"/>
                <w:snapToGrid w:val="0"/>
                <w:color w:val="000000"/>
                <w:spacing w:val="3"/>
                <w:kern w:val="0"/>
                <w:sz w:val="22"/>
                <w:szCs w:val="22"/>
              </w:rPr>
              <w:t>5.1-6</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5</w:t>
            </w:r>
            <w:r>
              <w:rPr>
                <w:rFonts w:hint="eastAsia" w:ascii="宋体" w:hAnsi="宋体" w:eastAsia="宋体" w:cs="宋体"/>
                <w:snapToGrid w:val="0"/>
                <w:color w:val="000000"/>
                <w:spacing w:val="3"/>
                <w:kern w:val="0"/>
                <w:sz w:val="22"/>
                <w:szCs w:val="22"/>
                <w:lang w:eastAsia="en-US"/>
              </w:rPr>
              <w:t xml:space="preserve"> 分；优：</w:t>
            </w:r>
            <w:r>
              <w:rPr>
                <w:rFonts w:hint="eastAsia" w:ascii="宋体" w:hAnsi="宋体" w:eastAsia="宋体" w:cs="宋体"/>
                <w:snapToGrid w:val="0"/>
                <w:color w:val="000000"/>
                <w:spacing w:val="3"/>
                <w:kern w:val="0"/>
                <w:sz w:val="22"/>
                <w:szCs w:val="22"/>
              </w:rPr>
              <w:t>6.6</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8</w:t>
            </w:r>
            <w:r>
              <w:rPr>
                <w:rFonts w:hint="eastAsia" w:ascii="宋体" w:hAnsi="宋体" w:eastAsia="宋体" w:cs="宋体"/>
                <w:snapToGrid w:val="0"/>
                <w:color w:val="000000"/>
                <w:spacing w:val="3"/>
                <w:kern w:val="0"/>
                <w:sz w:val="22"/>
                <w:szCs w:val="22"/>
                <w:lang w:eastAsia="en-US"/>
              </w:rPr>
              <w:t xml:space="preserve"> 分。</w:t>
            </w:r>
          </w:p>
        </w:tc>
        <w:tc>
          <w:tcPr>
            <w:tcW w:w="797" w:type="dxa"/>
            <w:tcBorders>
              <w:top w:val="single" w:color="auto" w:sz="4" w:space="0"/>
              <w:left w:val="single" w:color="auto" w:sz="4" w:space="0"/>
              <w:bottom w:val="single" w:color="auto" w:sz="4" w:space="0"/>
              <w:right w:val="single" w:color="auto" w:sz="4" w:space="0"/>
            </w:tcBorders>
            <w:noWrap w:val="0"/>
            <w:vAlign w:val="top"/>
          </w:tcPr>
          <w:p w14:paraId="242F90B2">
            <w:pPr>
              <w:widowControl/>
              <w:kinsoku w:val="0"/>
              <w:autoSpaceDE w:val="0"/>
              <w:autoSpaceDN w:val="0"/>
              <w:adjustRightInd w:val="0"/>
              <w:snapToGrid w:val="0"/>
              <w:spacing w:line="267" w:lineRule="auto"/>
              <w:jc w:val="center"/>
              <w:textAlignment w:val="baseline"/>
              <w:rPr>
                <w:rFonts w:hint="eastAsia" w:ascii="宋体" w:hAnsi="宋体" w:eastAsia="宋体" w:cs="宋体"/>
                <w:snapToGrid w:val="0"/>
                <w:color w:val="000000"/>
                <w:kern w:val="0"/>
                <w:sz w:val="22"/>
                <w:szCs w:val="22"/>
                <w:lang w:eastAsia="en-US"/>
              </w:rPr>
            </w:pPr>
          </w:p>
          <w:p w14:paraId="66D22E73">
            <w:pPr>
              <w:widowControl/>
              <w:kinsoku w:val="0"/>
              <w:autoSpaceDE w:val="0"/>
              <w:autoSpaceDN w:val="0"/>
              <w:adjustRightInd w:val="0"/>
              <w:snapToGrid w:val="0"/>
              <w:spacing w:before="65" w:line="228" w:lineRule="auto"/>
              <w:ind w:left="127"/>
              <w:jc w:val="center"/>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spacing w:val="-1"/>
                <w:kern w:val="0"/>
                <w:sz w:val="22"/>
                <w:szCs w:val="22"/>
                <w:lang w:val="en-US" w:eastAsia="zh-CN"/>
              </w:rPr>
              <w:t>8</w:t>
            </w:r>
            <w:r>
              <w:rPr>
                <w:rFonts w:hint="eastAsia" w:ascii="宋体" w:hAnsi="宋体" w:cs="宋体"/>
                <w:snapToGrid w:val="0"/>
                <w:color w:val="000000"/>
                <w:spacing w:val="-1"/>
                <w:kern w:val="0"/>
                <w:sz w:val="22"/>
                <w:szCs w:val="22"/>
                <w:lang w:val="en-US" w:eastAsia="zh-CN"/>
              </w:rPr>
              <w:t>分</w:t>
            </w:r>
          </w:p>
        </w:tc>
      </w:tr>
      <w:tr w14:paraId="7665C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jc w:val="center"/>
        </w:trPr>
        <w:tc>
          <w:tcPr>
            <w:tcW w:w="1283" w:type="dxa"/>
            <w:vMerge w:val="continue"/>
            <w:tcBorders>
              <w:left w:val="single" w:color="auto" w:sz="4" w:space="0"/>
              <w:right w:val="single" w:color="auto" w:sz="4" w:space="0"/>
            </w:tcBorders>
            <w:noWrap w:val="0"/>
            <w:vAlign w:val="top"/>
          </w:tcPr>
          <w:p w14:paraId="15EB7434">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2"/>
                <w:szCs w:val="22"/>
                <w:lang w:eastAsia="en-US"/>
              </w:rPr>
            </w:pPr>
          </w:p>
        </w:tc>
        <w:tc>
          <w:tcPr>
            <w:tcW w:w="1283" w:type="dxa"/>
            <w:vMerge w:val="continue"/>
            <w:tcBorders>
              <w:left w:val="single" w:color="auto" w:sz="4" w:space="0"/>
              <w:right w:val="single" w:color="auto" w:sz="4" w:space="0"/>
            </w:tcBorders>
            <w:noWrap w:val="0"/>
            <w:vAlign w:val="top"/>
          </w:tcPr>
          <w:p w14:paraId="479F848A">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2"/>
                <w:szCs w:val="22"/>
                <w:lang w:eastAsia="en-US"/>
              </w:rPr>
            </w:pPr>
          </w:p>
        </w:tc>
        <w:tc>
          <w:tcPr>
            <w:tcW w:w="5697" w:type="dxa"/>
            <w:tcBorders>
              <w:top w:val="single" w:color="auto" w:sz="4" w:space="0"/>
              <w:left w:val="single" w:color="auto" w:sz="4" w:space="0"/>
              <w:bottom w:val="single" w:color="auto" w:sz="4" w:space="0"/>
              <w:right w:val="single" w:color="auto" w:sz="4" w:space="0"/>
            </w:tcBorders>
            <w:noWrap w:val="0"/>
            <w:vAlign w:val="top"/>
          </w:tcPr>
          <w:p w14:paraId="20608693">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lang w:eastAsia="en-US"/>
              </w:rPr>
            </w:pPr>
            <w:r>
              <w:rPr>
                <w:rFonts w:hint="eastAsia" w:ascii="宋体" w:hAnsi="宋体" w:eastAsia="宋体" w:cs="宋体"/>
                <w:snapToGrid w:val="0"/>
                <w:color w:val="000000"/>
                <w:spacing w:val="3"/>
                <w:kern w:val="0"/>
                <w:sz w:val="22"/>
                <w:szCs w:val="22"/>
                <w:lang w:eastAsia="en-US"/>
              </w:rPr>
              <w:t>根据本项目投标人提供项目小广告（牛皮癣）实施方案目标是否明确，是否具有可操作性，进行综合打分</w:t>
            </w:r>
            <w:r>
              <w:rPr>
                <w:rFonts w:hint="eastAsia" w:ascii="宋体" w:hAnsi="宋体" w:eastAsia="宋体" w:cs="宋体"/>
                <w:snapToGrid w:val="0"/>
                <w:color w:val="000000"/>
                <w:spacing w:val="3"/>
                <w:kern w:val="0"/>
                <w:sz w:val="22"/>
                <w:szCs w:val="22"/>
              </w:rPr>
              <w:t>，</w:t>
            </w:r>
            <w:r>
              <w:rPr>
                <w:rFonts w:hint="eastAsia" w:ascii="宋体" w:hAnsi="宋体" w:eastAsia="宋体" w:cs="宋体"/>
                <w:snapToGrid w:val="0"/>
                <w:color w:val="000000"/>
                <w:spacing w:val="3"/>
                <w:kern w:val="0"/>
                <w:sz w:val="22"/>
                <w:szCs w:val="22"/>
                <w:lang w:eastAsia="en-US"/>
              </w:rPr>
              <w:t>未提供相关内容的不得分。</w:t>
            </w:r>
          </w:p>
          <w:p w14:paraId="32FE8035">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rPr>
            </w:pPr>
            <w:r>
              <w:rPr>
                <w:rFonts w:hint="eastAsia" w:ascii="宋体" w:hAnsi="宋体" w:eastAsia="宋体" w:cs="宋体"/>
                <w:snapToGrid w:val="0"/>
                <w:color w:val="000000"/>
                <w:spacing w:val="3"/>
                <w:kern w:val="0"/>
                <w:sz w:val="22"/>
                <w:szCs w:val="22"/>
                <w:lang w:eastAsia="en-US"/>
              </w:rPr>
              <w:t>一般：</w:t>
            </w:r>
            <w:r>
              <w:rPr>
                <w:rFonts w:hint="eastAsia" w:ascii="宋体" w:hAnsi="宋体" w:cs="宋体"/>
                <w:snapToGrid w:val="0"/>
                <w:color w:val="000000"/>
                <w:spacing w:val="3"/>
                <w:kern w:val="0"/>
                <w:sz w:val="22"/>
                <w:szCs w:val="22"/>
                <w:lang w:val="en-US" w:eastAsia="zh-CN"/>
              </w:rPr>
              <w:t>0</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5</w:t>
            </w:r>
            <w:r>
              <w:rPr>
                <w:rFonts w:hint="eastAsia" w:ascii="宋体" w:hAnsi="宋体" w:eastAsia="宋体" w:cs="宋体"/>
                <w:snapToGrid w:val="0"/>
                <w:color w:val="000000"/>
                <w:spacing w:val="3"/>
                <w:kern w:val="0"/>
                <w:sz w:val="22"/>
                <w:szCs w:val="22"/>
                <w:lang w:eastAsia="en-US"/>
              </w:rPr>
              <w:t>分； 良：</w:t>
            </w:r>
            <w:r>
              <w:rPr>
                <w:rFonts w:hint="eastAsia" w:ascii="宋体" w:hAnsi="宋体" w:eastAsia="宋体" w:cs="宋体"/>
                <w:snapToGrid w:val="0"/>
                <w:color w:val="000000"/>
                <w:spacing w:val="3"/>
                <w:kern w:val="0"/>
                <w:sz w:val="22"/>
                <w:szCs w:val="22"/>
              </w:rPr>
              <w:t>5.1-6</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5</w:t>
            </w:r>
            <w:r>
              <w:rPr>
                <w:rFonts w:hint="eastAsia" w:ascii="宋体" w:hAnsi="宋体" w:eastAsia="宋体" w:cs="宋体"/>
                <w:snapToGrid w:val="0"/>
                <w:color w:val="000000"/>
                <w:spacing w:val="3"/>
                <w:kern w:val="0"/>
                <w:sz w:val="22"/>
                <w:szCs w:val="22"/>
                <w:lang w:eastAsia="en-US"/>
              </w:rPr>
              <w:t xml:space="preserve"> 分；优：</w:t>
            </w:r>
            <w:r>
              <w:rPr>
                <w:rFonts w:hint="eastAsia" w:ascii="宋体" w:hAnsi="宋体" w:eastAsia="宋体" w:cs="宋体"/>
                <w:snapToGrid w:val="0"/>
                <w:color w:val="000000"/>
                <w:spacing w:val="3"/>
                <w:kern w:val="0"/>
                <w:sz w:val="22"/>
                <w:szCs w:val="22"/>
              </w:rPr>
              <w:t>6.6</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8</w:t>
            </w:r>
            <w:r>
              <w:rPr>
                <w:rFonts w:hint="eastAsia" w:ascii="宋体" w:hAnsi="宋体" w:eastAsia="宋体" w:cs="宋体"/>
                <w:snapToGrid w:val="0"/>
                <w:color w:val="000000"/>
                <w:spacing w:val="3"/>
                <w:kern w:val="0"/>
                <w:sz w:val="22"/>
                <w:szCs w:val="22"/>
                <w:lang w:eastAsia="en-US"/>
              </w:rPr>
              <w:t xml:space="preserve"> 分。</w:t>
            </w:r>
          </w:p>
        </w:tc>
        <w:tc>
          <w:tcPr>
            <w:tcW w:w="797" w:type="dxa"/>
            <w:tcBorders>
              <w:top w:val="single" w:color="auto" w:sz="4" w:space="0"/>
              <w:left w:val="single" w:color="auto" w:sz="4" w:space="0"/>
              <w:bottom w:val="single" w:color="auto" w:sz="4" w:space="0"/>
              <w:right w:val="single" w:color="auto" w:sz="4" w:space="0"/>
            </w:tcBorders>
            <w:noWrap w:val="0"/>
            <w:vAlign w:val="top"/>
          </w:tcPr>
          <w:p w14:paraId="226EA202">
            <w:pPr>
              <w:widowControl/>
              <w:kinsoku w:val="0"/>
              <w:autoSpaceDE w:val="0"/>
              <w:autoSpaceDN w:val="0"/>
              <w:adjustRightInd w:val="0"/>
              <w:snapToGrid w:val="0"/>
              <w:spacing w:line="272" w:lineRule="auto"/>
              <w:jc w:val="center"/>
              <w:textAlignment w:val="baseline"/>
              <w:rPr>
                <w:rFonts w:hint="eastAsia" w:ascii="宋体" w:hAnsi="宋体" w:eastAsia="宋体" w:cs="宋体"/>
                <w:snapToGrid w:val="0"/>
                <w:color w:val="000000"/>
                <w:kern w:val="0"/>
                <w:sz w:val="22"/>
                <w:szCs w:val="22"/>
                <w:lang w:eastAsia="en-US"/>
              </w:rPr>
            </w:pPr>
          </w:p>
          <w:p w14:paraId="2A11F2D6">
            <w:pPr>
              <w:widowControl/>
              <w:kinsoku w:val="0"/>
              <w:autoSpaceDE w:val="0"/>
              <w:autoSpaceDN w:val="0"/>
              <w:adjustRightInd w:val="0"/>
              <w:snapToGrid w:val="0"/>
              <w:spacing w:before="65" w:line="228" w:lineRule="auto"/>
              <w:ind w:left="127"/>
              <w:jc w:val="center"/>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spacing w:val="8"/>
                <w:kern w:val="0"/>
                <w:sz w:val="22"/>
                <w:szCs w:val="22"/>
                <w:lang w:val="en-US" w:eastAsia="zh-CN"/>
              </w:rPr>
              <w:t>8</w:t>
            </w:r>
            <w:r>
              <w:rPr>
                <w:rFonts w:hint="eastAsia" w:ascii="宋体" w:hAnsi="宋体" w:cs="宋体"/>
                <w:snapToGrid w:val="0"/>
                <w:color w:val="000000"/>
                <w:spacing w:val="8"/>
                <w:kern w:val="0"/>
                <w:sz w:val="22"/>
                <w:szCs w:val="22"/>
                <w:lang w:val="en-US" w:eastAsia="zh-CN"/>
              </w:rPr>
              <w:t>分</w:t>
            </w:r>
          </w:p>
        </w:tc>
      </w:tr>
      <w:tr w14:paraId="0280D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283" w:type="dxa"/>
            <w:vMerge w:val="continue"/>
            <w:tcBorders>
              <w:left w:val="single" w:color="auto" w:sz="4" w:space="0"/>
              <w:right w:val="single" w:color="auto" w:sz="4" w:space="0"/>
            </w:tcBorders>
            <w:noWrap w:val="0"/>
            <w:vAlign w:val="top"/>
          </w:tcPr>
          <w:p w14:paraId="28F53D51">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2"/>
                <w:szCs w:val="22"/>
                <w:lang w:eastAsia="en-US"/>
              </w:rPr>
            </w:pPr>
          </w:p>
        </w:tc>
        <w:tc>
          <w:tcPr>
            <w:tcW w:w="1283" w:type="dxa"/>
            <w:vMerge w:val="continue"/>
            <w:tcBorders>
              <w:left w:val="single" w:color="auto" w:sz="4" w:space="0"/>
              <w:right w:val="single" w:color="auto" w:sz="4" w:space="0"/>
            </w:tcBorders>
            <w:noWrap w:val="0"/>
            <w:vAlign w:val="top"/>
          </w:tcPr>
          <w:p w14:paraId="5A64717E">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2"/>
                <w:szCs w:val="22"/>
                <w:lang w:eastAsia="en-US"/>
              </w:rPr>
            </w:pPr>
          </w:p>
        </w:tc>
        <w:tc>
          <w:tcPr>
            <w:tcW w:w="5697" w:type="dxa"/>
            <w:tcBorders>
              <w:top w:val="single" w:color="auto" w:sz="4" w:space="0"/>
              <w:left w:val="single" w:color="auto" w:sz="4" w:space="0"/>
              <w:bottom w:val="single" w:color="auto" w:sz="4" w:space="0"/>
              <w:right w:val="single" w:color="auto" w:sz="4" w:space="0"/>
            </w:tcBorders>
            <w:noWrap w:val="0"/>
            <w:vAlign w:val="top"/>
          </w:tcPr>
          <w:p w14:paraId="545C2B66">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rPr>
            </w:pPr>
            <w:r>
              <w:rPr>
                <w:rFonts w:hint="eastAsia" w:ascii="宋体" w:hAnsi="宋体" w:eastAsia="宋体" w:cs="宋体"/>
                <w:snapToGrid w:val="0"/>
                <w:color w:val="000000"/>
                <w:spacing w:val="3"/>
                <w:kern w:val="0"/>
                <w:sz w:val="22"/>
                <w:szCs w:val="22"/>
              </w:rPr>
              <w:t>根据本项目投标人提供的环卫设施（垃圾桶、果壳箱等）清洗实施方案目标是否明确，是否具有可操作性，进行综合打分，未提供相关内容的不得分。</w:t>
            </w:r>
          </w:p>
          <w:p w14:paraId="58E942D6">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lang w:eastAsia="en-US"/>
              </w:rPr>
            </w:pPr>
            <w:r>
              <w:rPr>
                <w:rFonts w:hint="eastAsia" w:ascii="宋体" w:hAnsi="宋体" w:eastAsia="宋体" w:cs="宋体"/>
                <w:snapToGrid w:val="0"/>
                <w:color w:val="000000"/>
                <w:spacing w:val="3"/>
                <w:kern w:val="0"/>
                <w:sz w:val="22"/>
                <w:szCs w:val="22"/>
                <w:lang w:eastAsia="en-US"/>
              </w:rPr>
              <w:t>一般：</w:t>
            </w:r>
            <w:r>
              <w:rPr>
                <w:rFonts w:hint="eastAsia" w:ascii="宋体" w:hAnsi="宋体" w:cs="宋体"/>
                <w:snapToGrid w:val="0"/>
                <w:color w:val="000000"/>
                <w:spacing w:val="3"/>
                <w:kern w:val="0"/>
                <w:sz w:val="22"/>
                <w:szCs w:val="22"/>
                <w:lang w:val="en-US" w:eastAsia="zh-CN"/>
              </w:rPr>
              <w:t>0</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5</w:t>
            </w:r>
            <w:r>
              <w:rPr>
                <w:rFonts w:hint="eastAsia" w:ascii="宋体" w:hAnsi="宋体" w:eastAsia="宋体" w:cs="宋体"/>
                <w:snapToGrid w:val="0"/>
                <w:color w:val="000000"/>
                <w:spacing w:val="3"/>
                <w:kern w:val="0"/>
                <w:sz w:val="22"/>
                <w:szCs w:val="22"/>
                <w:lang w:eastAsia="en-US"/>
              </w:rPr>
              <w:t>分； 良：</w:t>
            </w:r>
            <w:r>
              <w:rPr>
                <w:rFonts w:hint="eastAsia" w:ascii="宋体" w:hAnsi="宋体" w:eastAsia="宋体" w:cs="宋体"/>
                <w:snapToGrid w:val="0"/>
                <w:color w:val="000000"/>
                <w:spacing w:val="3"/>
                <w:kern w:val="0"/>
                <w:sz w:val="22"/>
                <w:szCs w:val="22"/>
              </w:rPr>
              <w:t>5.1-6</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5</w:t>
            </w:r>
            <w:r>
              <w:rPr>
                <w:rFonts w:hint="eastAsia" w:ascii="宋体" w:hAnsi="宋体" w:eastAsia="宋体" w:cs="宋体"/>
                <w:snapToGrid w:val="0"/>
                <w:color w:val="000000"/>
                <w:spacing w:val="3"/>
                <w:kern w:val="0"/>
                <w:sz w:val="22"/>
                <w:szCs w:val="22"/>
                <w:lang w:eastAsia="en-US"/>
              </w:rPr>
              <w:t xml:space="preserve"> 分；优：</w:t>
            </w:r>
            <w:r>
              <w:rPr>
                <w:rFonts w:hint="eastAsia" w:ascii="宋体" w:hAnsi="宋体" w:eastAsia="宋体" w:cs="宋体"/>
                <w:snapToGrid w:val="0"/>
                <w:color w:val="000000"/>
                <w:spacing w:val="3"/>
                <w:kern w:val="0"/>
                <w:sz w:val="22"/>
                <w:szCs w:val="22"/>
              </w:rPr>
              <w:t>6.6</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8</w:t>
            </w:r>
            <w:r>
              <w:rPr>
                <w:rFonts w:hint="eastAsia" w:ascii="宋体" w:hAnsi="宋体" w:eastAsia="宋体" w:cs="宋体"/>
                <w:snapToGrid w:val="0"/>
                <w:color w:val="000000"/>
                <w:spacing w:val="3"/>
                <w:kern w:val="0"/>
                <w:sz w:val="22"/>
                <w:szCs w:val="22"/>
                <w:lang w:eastAsia="en-US"/>
              </w:rPr>
              <w:t xml:space="preserve"> 分。。</w:t>
            </w:r>
          </w:p>
        </w:tc>
        <w:tc>
          <w:tcPr>
            <w:tcW w:w="797" w:type="dxa"/>
            <w:tcBorders>
              <w:top w:val="single" w:color="auto" w:sz="4" w:space="0"/>
              <w:left w:val="single" w:color="auto" w:sz="4" w:space="0"/>
              <w:bottom w:val="single" w:color="auto" w:sz="4" w:space="0"/>
              <w:right w:val="single" w:color="auto" w:sz="4" w:space="0"/>
            </w:tcBorders>
            <w:noWrap w:val="0"/>
            <w:vAlign w:val="top"/>
          </w:tcPr>
          <w:p w14:paraId="54E30A06">
            <w:pPr>
              <w:widowControl/>
              <w:kinsoku w:val="0"/>
              <w:autoSpaceDE w:val="0"/>
              <w:autoSpaceDN w:val="0"/>
              <w:adjustRightInd w:val="0"/>
              <w:snapToGrid w:val="0"/>
              <w:spacing w:line="259" w:lineRule="auto"/>
              <w:jc w:val="center"/>
              <w:textAlignment w:val="baseline"/>
              <w:rPr>
                <w:rFonts w:hint="eastAsia" w:ascii="宋体" w:hAnsi="宋体" w:eastAsia="宋体" w:cs="宋体"/>
                <w:snapToGrid w:val="0"/>
                <w:color w:val="000000"/>
                <w:kern w:val="0"/>
                <w:sz w:val="22"/>
                <w:szCs w:val="22"/>
                <w:lang w:eastAsia="en-US"/>
              </w:rPr>
            </w:pPr>
          </w:p>
          <w:p w14:paraId="07B0FD93">
            <w:pPr>
              <w:widowControl/>
              <w:kinsoku w:val="0"/>
              <w:autoSpaceDE w:val="0"/>
              <w:autoSpaceDN w:val="0"/>
              <w:adjustRightInd w:val="0"/>
              <w:snapToGrid w:val="0"/>
              <w:spacing w:before="65" w:line="228" w:lineRule="auto"/>
              <w:ind w:left="127"/>
              <w:jc w:val="center"/>
              <w:textAlignment w:val="baseline"/>
              <w:rPr>
                <w:rFonts w:hint="eastAsia" w:ascii="宋体" w:hAnsi="宋体" w:eastAsia="宋体" w:cs="宋体"/>
                <w:snapToGrid w:val="0"/>
                <w:color w:val="000000"/>
                <w:spacing w:val="8"/>
                <w:kern w:val="0"/>
                <w:sz w:val="22"/>
                <w:szCs w:val="22"/>
                <w:lang w:eastAsia="en-US"/>
              </w:rPr>
            </w:pPr>
          </w:p>
          <w:p w14:paraId="024F1F1B">
            <w:pPr>
              <w:widowControl/>
              <w:kinsoku w:val="0"/>
              <w:autoSpaceDE w:val="0"/>
              <w:autoSpaceDN w:val="0"/>
              <w:adjustRightInd w:val="0"/>
              <w:snapToGrid w:val="0"/>
              <w:spacing w:before="65" w:line="228" w:lineRule="auto"/>
              <w:ind w:left="127"/>
              <w:jc w:val="center"/>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spacing w:val="8"/>
                <w:kern w:val="0"/>
                <w:sz w:val="22"/>
                <w:szCs w:val="22"/>
                <w:lang w:val="en-US" w:eastAsia="zh-CN"/>
              </w:rPr>
              <w:t>8</w:t>
            </w:r>
            <w:r>
              <w:rPr>
                <w:rFonts w:hint="eastAsia" w:ascii="宋体" w:hAnsi="宋体" w:cs="宋体"/>
                <w:snapToGrid w:val="0"/>
                <w:color w:val="000000"/>
                <w:spacing w:val="8"/>
                <w:kern w:val="0"/>
                <w:sz w:val="22"/>
                <w:szCs w:val="22"/>
                <w:lang w:val="en-US" w:eastAsia="zh-CN"/>
              </w:rPr>
              <w:t>分</w:t>
            </w:r>
          </w:p>
        </w:tc>
      </w:tr>
      <w:tr w14:paraId="405E0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283" w:type="dxa"/>
            <w:vMerge w:val="continue"/>
            <w:tcBorders>
              <w:left w:val="single" w:color="auto" w:sz="4" w:space="0"/>
              <w:bottom w:val="single" w:color="auto" w:sz="4" w:space="0"/>
              <w:right w:val="single" w:color="auto" w:sz="4" w:space="0"/>
            </w:tcBorders>
            <w:noWrap w:val="0"/>
            <w:vAlign w:val="top"/>
          </w:tcPr>
          <w:p w14:paraId="562060E2">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2"/>
                <w:szCs w:val="22"/>
              </w:rPr>
            </w:pPr>
          </w:p>
        </w:tc>
        <w:tc>
          <w:tcPr>
            <w:tcW w:w="1283" w:type="dxa"/>
            <w:vMerge w:val="continue"/>
            <w:tcBorders>
              <w:left w:val="single" w:color="auto" w:sz="4" w:space="0"/>
              <w:bottom w:val="single" w:color="auto" w:sz="4" w:space="0"/>
              <w:right w:val="single" w:color="auto" w:sz="4" w:space="0"/>
            </w:tcBorders>
            <w:noWrap w:val="0"/>
            <w:vAlign w:val="top"/>
          </w:tcPr>
          <w:p w14:paraId="4BF761E8">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2"/>
                <w:szCs w:val="22"/>
              </w:rPr>
            </w:pPr>
          </w:p>
        </w:tc>
        <w:tc>
          <w:tcPr>
            <w:tcW w:w="569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8BB8311">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lang w:eastAsia="en-US"/>
              </w:rPr>
            </w:pPr>
            <w:r>
              <w:rPr>
                <w:rFonts w:hint="eastAsia" w:ascii="宋体" w:hAnsi="宋体" w:eastAsia="宋体" w:cs="宋体"/>
                <w:snapToGrid w:val="0"/>
                <w:color w:val="000000"/>
                <w:spacing w:val="3"/>
                <w:kern w:val="0"/>
                <w:sz w:val="22"/>
                <w:szCs w:val="22"/>
                <w:lang w:eastAsia="en-US"/>
              </w:rPr>
              <w:t>垃圾分类技术方案适宜珠岙镇农村生活垃圾清运特点的酌情给分，未提供相关内容的不得分。</w:t>
            </w:r>
          </w:p>
          <w:p w14:paraId="5086E6BA">
            <w:pPr>
              <w:widowControl/>
              <w:kinsoku w:val="0"/>
              <w:autoSpaceDE w:val="0"/>
              <w:autoSpaceDN w:val="0"/>
              <w:adjustRightInd w:val="0"/>
              <w:snapToGrid w:val="0"/>
              <w:spacing w:before="49" w:line="212" w:lineRule="auto"/>
              <w:ind w:left="123" w:leftChars="0"/>
              <w:jc w:val="left"/>
              <w:textAlignment w:val="baseline"/>
              <w:rPr>
                <w:rFonts w:hint="eastAsia" w:ascii="宋体" w:hAnsi="宋体" w:eastAsia="宋体" w:cs="宋体"/>
                <w:snapToGrid w:val="0"/>
                <w:color w:val="000000"/>
                <w:spacing w:val="3"/>
                <w:kern w:val="0"/>
                <w:sz w:val="22"/>
                <w:szCs w:val="22"/>
                <w:lang w:val="en-US" w:eastAsia="en-US" w:bidi="ar-SA"/>
              </w:rPr>
            </w:pPr>
            <w:r>
              <w:rPr>
                <w:rFonts w:hint="eastAsia" w:ascii="宋体" w:hAnsi="宋体" w:eastAsia="宋体" w:cs="宋体"/>
                <w:snapToGrid w:val="0"/>
                <w:color w:val="000000"/>
                <w:spacing w:val="3"/>
                <w:kern w:val="0"/>
                <w:sz w:val="22"/>
                <w:szCs w:val="22"/>
                <w:lang w:eastAsia="en-US"/>
              </w:rPr>
              <w:t>一般：</w:t>
            </w:r>
            <w:r>
              <w:rPr>
                <w:rFonts w:hint="eastAsia" w:ascii="宋体" w:hAnsi="宋体" w:cs="宋体"/>
                <w:snapToGrid w:val="0"/>
                <w:color w:val="000000"/>
                <w:spacing w:val="3"/>
                <w:kern w:val="0"/>
                <w:sz w:val="22"/>
                <w:szCs w:val="22"/>
                <w:lang w:val="en-US" w:eastAsia="zh-CN"/>
              </w:rPr>
              <w:t>0</w:t>
            </w:r>
            <w:r>
              <w:rPr>
                <w:rFonts w:hint="eastAsia" w:ascii="宋体" w:hAnsi="宋体" w:eastAsia="宋体" w:cs="宋体"/>
                <w:snapToGrid w:val="0"/>
                <w:color w:val="000000"/>
                <w:spacing w:val="3"/>
                <w:kern w:val="0"/>
                <w:sz w:val="22"/>
                <w:szCs w:val="22"/>
              </w:rPr>
              <w:t>-1</w:t>
            </w:r>
            <w:r>
              <w:rPr>
                <w:rFonts w:hint="eastAsia" w:ascii="宋体" w:hAnsi="宋体" w:eastAsia="宋体" w:cs="宋体"/>
                <w:snapToGrid w:val="0"/>
                <w:color w:val="000000"/>
                <w:spacing w:val="3"/>
                <w:kern w:val="0"/>
                <w:sz w:val="22"/>
                <w:szCs w:val="22"/>
                <w:lang w:eastAsia="en-US"/>
              </w:rPr>
              <w:t xml:space="preserve"> 分； 良：</w:t>
            </w:r>
            <w:r>
              <w:rPr>
                <w:rFonts w:hint="eastAsia" w:ascii="宋体" w:hAnsi="宋体" w:eastAsia="宋体" w:cs="宋体"/>
                <w:snapToGrid w:val="0"/>
                <w:color w:val="000000"/>
                <w:spacing w:val="3"/>
                <w:kern w:val="0"/>
                <w:sz w:val="22"/>
                <w:szCs w:val="22"/>
              </w:rPr>
              <w:t>1.1-2</w:t>
            </w:r>
            <w:r>
              <w:rPr>
                <w:rFonts w:hint="eastAsia" w:ascii="宋体" w:hAnsi="宋体" w:eastAsia="宋体" w:cs="宋体"/>
                <w:snapToGrid w:val="0"/>
                <w:color w:val="000000"/>
                <w:spacing w:val="3"/>
                <w:kern w:val="0"/>
                <w:sz w:val="22"/>
                <w:szCs w:val="22"/>
                <w:lang w:eastAsia="en-US"/>
              </w:rPr>
              <w:t>分；优：</w:t>
            </w:r>
            <w:r>
              <w:rPr>
                <w:rFonts w:hint="eastAsia" w:ascii="宋体" w:hAnsi="宋体" w:eastAsia="宋体" w:cs="宋体"/>
                <w:snapToGrid w:val="0"/>
                <w:color w:val="000000"/>
                <w:spacing w:val="3"/>
                <w:kern w:val="0"/>
                <w:sz w:val="22"/>
                <w:szCs w:val="22"/>
              </w:rPr>
              <w:t>2.1-3</w:t>
            </w:r>
            <w:r>
              <w:rPr>
                <w:rFonts w:hint="eastAsia" w:ascii="宋体" w:hAnsi="宋体" w:eastAsia="宋体" w:cs="宋体"/>
                <w:snapToGrid w:val="0"/>
                <w:color w:val="000000"/>
                <w:spacing w:val="3"/>
                <w:kern w:val="0"/>
                <w:sz w:val="22"/>
                <w:szCs w:val="22"/>
                <w:lang w:eastAsia="en-US"/>
              </w:rPr>
              <w:t>分。</w:t>
            </w:r>
          </w:p>
        </w:tc>
        <w:tc>
          <w:tcPr>
            <w:tcW w:w="79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F3FAF1D">
            <w:pPr>
              <w:widowControl/>
              <w:kinsoku w:val="0"/>
              <w:autoSpaceDE w:val="0"/>
              <w:autoSpaceDN w:val="0"/>
              <w:adjustRightInd w:val="0"/>
              <w:snapToGrid w:val="0"/>
              <w:spacing w:before="264" w:line="228" w:lineRule="auto"/>
              <w:ind w:firstLine="220" w:firstLineChars="100"/>
              <w:jc w:val="left"/>
              <w:textAlignment w:val="baseline"/>
              <w:rPr>
                <w:rFonts w:hint="default" w:ascii="宋体" w:hAnsi="宋体" w:eastAsia="宋体" w:cs="宋体"/>
                <w:snapToGrid w:val="0"/>
                <w:color w:val="000000"/>
                <w:kern w:val="0"/>
                <w:sz w:val="22"/>
                <w:szCs w:val="22"/>
                <w:lang w:val="en-US" w:eastAsia="zh-CN" w:bidi="ar-SA"/>
              </w:rPr>
            </w:pPr>
            <w:r>
              <w:rPr>
                <w:rFonts w:hint="eastAsia" w:ascii="宋体" w:hAnsi="宋体" w:eastAsia="宋体" w:cs="宋体"/>
                <w:snapToGrid w:val="0"/>
                <w:color w:val="000000"/>
                <w:kern w:val="0"/>
                <w:sz w:val="22"/>
                <w:szCs w:val="22"/>
                <w:lang w:val="en-US" w:eastAsia="zh-CN"/>
              </w:rPr>
              <w:t>3</w:t>
            </w:r>
            <w:r>
              <w:rPr>
                <w:rFonts w:hint="eastAsia" w:ascii="宋体" w:hAnsi="宋体" w:cs="宋体"/>
                <w:snapToGrid w:val="0"/>
                <w:color w:val="000000"/>
                <w:kern w:val="0"/>
                <w:sz w:val="22"/>
                <w:szCs w:val="22"/>
                <w:lang w:val="en-US" w:eastAsia="zh-CN"/>
              </w:rPr>
              <w:t>分</w:t>
            </w:r>
          </w:p>
        </w:tc>
      </w:tr>
      <w:tr w14:paraId="0C916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283" w:type="dxa"/>
            <w:tcBorders>
              <w:left w:val="single" w:color="auto" w:sz="4" w:space="0"/>
              <w:bottom w:val="single" w:color="auto" w:sz="4" w:space="0"/>
              <w:right w:val="single" w:color="auto" w:sz="4" w:space="0"/>
            </w:tcBorders>
            <w:noWrap w:val="0"/>
            <w:vAlign w:val="top"/>
          </w:tcPr>
          <w:p w14:paraId="6AD32625">
            <w:pPr>
              <w:widowControl/>
              <w:kinsoku w:val="0"/>
              <w:autoSpaceDE w:val="0"/>
              <w:autoSpaceDN w:val="0"/>
              <w:adjustRightInd w:val="0"/>
              <w:snapToGrid w:val="0"/>
              <w:jc w:val="center"/>
              <w:textAlignment w:val="baseline"/>
              <w:rPr>
                <w:rFonts w:hint="eastAsia" w:ascii="宋体" w:hAnsi="宋体" w:cs="宋体"/>
                <w:snapToGrid w:val="0"/>
                <w:color w:val="000000"/>
                <w:kern w:val="0"/>
                <w:sz w:val="22"/>
                <w:szCs w:val="22"/>
                <w:lang w:val="en-US" w:eastAsia="zh-CN"/>
              </w:rPr>
            </w:pPr>
          </w:p>
          <w:p w14:paraId="3A5ECACC">
            <w:pPr>
              <w:widowControl/>
              <w:kinsoku w:val="0"/>
              <w:autoSpaceDE w:val="0"/>
              <w:autoSpaceDN w:val="0"/>
              <w:adjustRightInd w:val="0"/>
              <w:snapToGrid w:val="0"/>
              <w:jc w:val="center"/>
              <w:textAlignment w:val="baseline"/>
              <w:rPr>
                <w:rFonts w:hint="eastAsia"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5</w:t>
            </w:r>
          </w:p>
        </w:tc>
        <w:tc>
          <w:tcPr>
            <w:tcW w:w="1283" w:type="dxa"/>
            <w:tcBorders>
              <w:left w:val="single" w:color="auto" w:sz="4" w:space="0"/>
              <w:bottom w:val="single" w:color="auto" w:sz="4" w:space="0"/>
              <w:right w:val="single" w:color="auto" w:sz="4" w:space="0"/>
            </w:tcBorders>
            <w:noWrap w:val="0"/>
            <w:vAlign w:val="top"/>
          </w:tcPr>
          <w:p w14:paraId="1CFA3318">
            <w:pPr>
              <w:widowControl/>
              <w:kinsoku w:val="0"/>
              <w:autoSpaceDE w:val="0"/>
              <w:autoSpaceDN w:val="0"/>
              <w:adjustRightInd w:val="0"/>
              <w:snapToGrid w:val="0"/>
              <w:ind w:firstLine="220" w:firstLineChars="100"/>
              <w:jc w:val="left"/>
              <w:textAlignment w:val="baseline"/>
              <w:rPr>
                <w:rFonts w:hint="eastAsia" w:ascii="宋体" w:hAnsi="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绿化养护</w:t>
            </w:r>
          </w:p>
          <w:p w14:paraId="799DE6C1">
            <w:pPr>
              <w:widowControl/>
              <w:kinsoku w:val="0"/>
              <w:autoSpaceDE w:val="0"/>
              <w:autoSpaceDN w:val="0"/>
              <w:adjustRightInd w:val="0"/>
              <w:snapToGrid w:val="0"/>
              <w:ind w:left="437" w:leftChars="208" w:firstLine="0" w:firstLineChars="0"/>
              <w:jc w:val="left"/>
              <w:textAlignment w:val="baseline"/>
              <w:rPr>
                <w:rFonts w:hint="default"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方案</w:t>
            </w:r>
          </w:p>
        </w:tc>
        <w:tc>
          <w:tcPr>
            <w:tcW w:w="569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9984020">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z w:val="22"/>
                <w:szCs w:val="22"/>
              </w:rPr>
            </w:pPr>
            <w:r>
              <w:rPr>
                <w:rFonts w:hint="eastAsia" w:ascii="宋体" w:hAnsi="宋体" w:eastAsia="宋体" w:cs="宋体"/>
                <w:sz w:val="22"/>
                <w:szCs w:val="22"/>
              </w:rPr>
              <w:t>根据珠岙镇绿化分布及养护情况提供具体的养护方案。</w:t>
            </w:r>
          </w:p>
          <w:p w14:paraId="2F872230">
            <w:pPr>
              <w:widowControl w:val="0"/>
              <w:spacing w:line="360" w:lineRule="exact"/>
              <w:jc w:val="left"/>
              <w:rPr>
                <w:rFonts w:hint="eastAsia" w:ascii="宋体" w:hAnsi="宋体" w:eastAsia="宋体" w:cs="宋体"/>
                <w:kern w:val="2"/>
                <w:sz w:val="22"/>
                <w:szCs w:val="22"/>
                <w:lang w:val="en-US" w:eastAsia="en-US" w:bidi="ar-SA"/>
              </w:rPr>
            </w:pPr>
            <w:r>
              <w:rPr>
                <w:rFonts w:hint="eastAsia" w:ascii="宋体" w:hAnsi="宋体" w:eastAsia="宋体" w:cs="宋体"/>
                <w:snapToGrid w:val="0"/>
                <w:color w:val="000000"/>
                <w:spacing w:val="3"/>
                <w:kern w:val="0"/>
                <w:sz w:val="22"/>
                <w:szCs w:val="22"/>
                <w:lang w:val="en-US" w:eastAsia="en-US" w:bidi="ar-SA"/>
              </w:rPr>
              <w:t>一般：</w:t>
            </w:r>
            <w:r>
              <w:rPr>
                <w:rFonts w:hint="eastAsia" w:ascii="宋体" w:hAnsi="宋体" w:eastAsia="宋体" w:cs="宋体"/>
                <w:snapToGrid w:val="0"/>
                <w:color w:val="000000"/>
                <w:spacing w:val="3"/>
                <w:kern w:val="0"/>
                <w:sz w:val="22"/>
                <w:szCs w:val="22"/>
                <w:lang w:val="en-US" w:eastAsia="zh-CN" w:bidi="ar-SA"/>
              </w:rPr>
              <w:t>0</w:t>
            </w:r>
            <w:r>
              <w:rPr>
                <w:rFonts w:hint="eastAsia" w:ascii="宋体" w:hAnsi="宋体" w:eastAsia="宋体" w:cs="宋体"/>
                <w:snapToGrid w:val="0"/>
                <w:color w:val="000000"/>
                <w:spacing w:val="3"/>
                <w:kern w:val="0"/>
                <w:sz w:val="22"/>
                <w:szCs w:val="22"/>
                <w:lang w:val="en-US" w:eastAsia="en-US" w:bidi="ar-SA"/>
              </w:rPr>
              <w:t>-</w:t>
            </w:r>
            <w:r>
              <w:rPr>
                <w:rFonts w:hint="eastAsia" w:ascii="宋体" w:hAnsi="宋体" w:eastAsia="宋体" w:cs="宋体"/>
                <w:snapToGrid w:val="0"/>
                <w:color w:val="000000"/>
                <w:spacing w:val="3"/>
                <w:kern w:val="0"/>
                <w:sz w:val="22"/>
                <w:szCs w:val="22"/>
                <w:lang w:val="en-US" w:eastAsia="zh-CN" w:bidi="ar-SA"/>
              </w:rPr>
              <w:t>5</w:t>
            </w:r>
            <w:r>
              <w:rPr>
                <w:rFonts w:hint="eastAsia" w:ascii="宋体" w:hAnsi="宋体" w:eastAsia="宋体" w:cs="宋体"/>
                <w:snapToGrid w:val="0"/>
                <w:color w:val="000000"/>
                <w:spacing w:val="3"/>
                <w:kern w:val="0"/>
                <w:sz w:val="22"/>
                <w:szCs w:val="22"/>
                <w:lang w:val="en-US" w:eastAsia="en-US" w:bidi="ar-SA"/>
              </w:rPr>
              <w:t>分； 良：</w:t>
            </w:r>
            <w:r>
              <w:rPr>
                <w:rFonts w:hint="eastAsia" w:ascii="宋体" w:hAnsi="宋体" w:eastAsia="宋体" w:cs="宋体"/>
                <w:snapToGrid w:val="0"/>
                <w:color w:val="000000"/>
                <w:spacing w:val="3"/>
                <w:kern w:val="0"/>
                <w:sz w:val="22"/>
                <w:szCs w:val="22"/>
                <w:lang w:val="en-US" w:eastAsia="zh-CN" w:bidi="ar-SA"/>
              </w:rPr>
              <w:t>5.1-6</w:t>
            </w:r>
            <w:r>
              <w:rPr>
                <w:rFonts w:hint="eastAsia" w:ascii="宋体" w:hAnsi="宋体" w:eastAsia="宋体" w:cs="宋体"/>
                <w:snapToGrid w:val="0"/>
                <w:color w:val="000000"/>
                <w:spacing w:val="3"/>
                <w:kern w:val="0"/>
                <w:sz w:val="22"/>
                <w:szCs w:val="22"/>
                <w:lang w:val="en-US" w:eastAsia="en-US" w:bidi="ar-SA"/>
              </w:rPr>
              <w:t>.</w:t>
            </w:r>
            <w:r>
              <w:rPr>
                <w:rFonts w:hint="eastAsia" w:ascii="宋体" w:hAnsi="宋体" w:eastAsia="宋体" w:cs="宋体"/>
                <w:snapToGrid w:val="0"/>
                <w:color w:val="000000"/>
                <w:spacing w:val="3"/>
                <w:kern w:val="0"/>
                <w:sz w:val="22"/>
                <w:szCs w:val="22"/>
                <w:lang w:val="en-US" w:eastAsia="zh-CN" w:bidi="ar-SA"/>
              </w:rPr>
              <w:t>5</w:t>
            </w:r>
            <w:r>
              <w:rPr>
                <w:rFonts w:hint="eastAsia" w:ascii="宋体" w:hAnsi="宋体" w:eastAsia="宋体" w:cs="宋体"/>
                <w:snapToGrid w:val="0"/>
                <w:color w:val="000000"/>
                <w:spacing w:val="3"/>
                <w:kern w:val="0"/>
                <w:sz w:val="22"/>
                <w:szCs w:val="22"/>
                <w:lang w:val="en-US" w:eastAsia="en-US" w:bidi="ar-SA"/>
              </w:rPr>
              <w:t xml:space="preserve"> 分；优：</w:t>
            </w:r>
            <w:r>
              <w:rPr>
                <w:rFonts w:hint="eastAsia" w:ascii="宋体" w:hAnsi="宋体" w:eastAsia="宋体" w:cs="宋体"/>
                <w:snapToGrid w:val="0"/>
                <w:color w:val="000000"/>
                <w:spacing w:val="3"/>
                <w:kern w:val="0"/>
                <w:sz w:val="22"/>
                <w:szCs w:val="22"/>
                <w:lang w:val="en-US" w:eastAsia="zh-CN" w:bidi="ar-SA"/>
              </w:rPr>
              <w:t>6.6</w:t>
            </w:r>
            <w:r>
              <w:rPr>
                <w:rFonts w:hint="eastAsia" w:ascii="宋体" w:hAnsi="宋体" w:eastAsia="宋体" w:cs="宋体"/>
                <w:snapToGrid w:val="0"/>
                <w:color w:val="000000"/>
                <w:spacing w:val="3"/>
                <w:kern w:val="0"/>
                <w:sz w:val="22"/>
                <w:szCs w:val="22"/>
                <w:lang w:val="en-US" w:eastAsia="en-US" w:bidi="ar-SA"/>
              </w:rPr>
              <w:t>-</w:t>
            </w:r>
            <w:r>
              <w:rPr>
                <w:rFonts w:hint="eastAsia" w:ascii="宋体" w:hAnsi="宋体" w:eastAsia="宋体" w:cs="宋体"/>
                <w:snapToGrid w:val="0"/>
                <w:color w:val="000000"/>
                <w:spacing w:val="3"/>
                <w:kern w:val="0"/>
                <w:sz w:val="22"/>
                <w:szCs w:val="22"/>
                <w:lang w:val="en-US" w:eastAsia="zh-CN" w:bidi="ar-SA"/>
              </w:rPr>
              <w:t>8</w:t>
            </w:r>
            <w:r>
              <w:rPr>
                <w:rFonts w:hint="eastAsia" w:ascii="宋体" w:hAnsi="宋体" w:eastAsia="宋体" w:cs="宋体"/>
                <w:snapToGrid w:val="0"/>
                <w:color w:val="000000"/>
                <w:spacing w:val="3"/>
                <w:kern w:val="0"/>
                <w:sz w:val="22"/>
                <w:szCs w:val="22"/>
                <w:lang w:val="en-US" w:eastAsia="en-US" w:bidi="ar-SA"/>
              </w:rPr>
              <w:t xml:space="preserve"> 分。</w:t>
            </w:r>
          </w:p>
        </w:tc>
        <w:tc>
          <w:tcPr>
            <w:tcW w:w="79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1C13DDC">
            <w:pPr>
              <w:widowControl/>
              <w:kinsoku w:val="0"/>
              <w:autoSpaceDE w:val="0"/>
              <w:autoSpaceDN w:val="0"/>
              <w:adjustRightInd w:val="0"/>
              <w:snapToGrid w:val="0"/>
              <w:spacing w:before="65" w:line="228" w:lineRule="auto"/>
              <w:ind w:firstLine="236" w:firstLineChars="100"/>
              <w:jc w:val="both"/>
              <w:textAlignment w:val="baseline"/>
              <w:rPr>
                <w:rFonts w:hint="eastAsia" w:ascii="宋体" w:hAnsi="宋体" w:eastAsia="宋体" w:cs="宋体"/>
                <w:snapToGrid w:val="0"/>
                <w:color w:val="000000"/>
                <w:spacing w:val="8"/>
                <w:kern w:val="0"/>
                <w:sz w:val="22"/>
                <w:szCs w:val="22"/>
                <w:lang w:val="en-US" w:eastAsia="zh-CN" w:bidi="ar-SA"/>
              </w:rPr>
            </w:pPr>
            <w:r>
              <w:rPr>
                <w:rFonts w:hint="eastAsia" w:ascii="宋体" w:hAnsi="宋体" w:eastAsia="宋体" w:cs="宋体"/>
                <w:snapToGrid w:val="0"/>
                <w:color w:val="000000"/>
                <w:spacing w:val="8"/>
                <w:kern w:val="0"/>
                <w:sz w:val="22"/>
                <w:szCs w:val="22"/>
                <w:lang w:val="en-US" w:eastAsia="zh-CN"/>
              </w:rPr>
              <w:t>8</w:t>
            </w:r>
            <w:r>
              <w:rPr>
                <w:rFonts w:hint="eastAsia" w:ascii="宋体" w:hAnsi="宋体" w:cs="宋体"/>
                <w:snapToGrid w:val="0"/>
                <w:color w:val="000000"/>
                <w:spacing w:val="8"/>
                <w:kern w:val="0"/>
                <w:sz w:val="22"/>
                <w:szCs w:val="22"/>
                <w:lang w:val="en-US" w:eastAsia="zh-CN"/>
              </w:rPr>
              <w:t>分</w:t>
            </w:r>
          </w:p>
        </w:tc>
      </w:tr>
      <w:tr w14:paraId="0F42E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283" w:type="dxa"/>
            <w:tcBorders>
              <w:left w:val="single" w:color="auto" w:sz="4" w:space="0"/>
              <w:bottom w:val="single" w:color="auto" w:sz="4" w:space="0"/>
              <w:right w:val="single" w:color="auto" w:sz="4" w:space="0"/>
            </w:tcBorders>
            <w:noWrap w:val="0"/>
            <w:vAlign w:val="top"/>
          </w:tcPr>
          <w:p w14:paraId="5D1FC761">
            <w:pPr>
              <w:widowControl/>
              <w:kinsoku w:val="0"/>
              <w:autoSpaceDE w:val="0"/>
              <w:autoSpaceDN w:val="0"/>
              <w:adjustRightInd w:val="0"/>
              <w:snapToGrid w:val="0"/>
              <w:jc w:val="left"/>
              <w:textAlignment w:val="baseline"/>
              <w:rPr>
                <w:rFonts w:hint="eastAsia" w:ascii="宋体" w:hAnsi="宋体" w:cs="宋体"/>
                <w:snapToGrid w:val="0"/>
                <w:color w:val="000000"/>
                <w:kern w:val="0"/>
                <w:sz w:val="22"/>
                <w:szCs w:val="22"/>
                <w:lang w:val="en-US" w:eastAsia="zh-CN"/>
              </w:rPr>
            </w:pPr>
          </w:p>
          <w:p w14:paraId="147454EE">
            <w:pPr>
              <w:widowControl/>
              <w:kinsoku w:val="0"/>
              <w:autoSpaceDE w:val="0"/>
              <w:autoSpaceDN w:val="0"/>
              <w:adjustRightInd w:val="0"/>
              <w:snapToGrid w:val="0"/>
              <w:jc w:val="left"/>
              <w:textAlignment w:val="baseline"/>
              <w:rPr>
                <w:rFonts w:hint="eastAsia" w:ascii="宋体" w:hAnsi="宋体" w:cs="宋体"/>
                <w:snapToGrid w:val="0"/>
                <w:color w:val="000000"/>
                <w:kern w:val="0"/>
                <w:sz w:val="22"/>
                <w:szCs w:val="22"/>
                <w:lang w:val="en-US" w:eastAsia="zh-CN"/>
              </w:rPr>
            </w:pPr>
          </w:p>
          <w:p w14:paraId="05893A78">
            <w:pPr>
              <w:widowControl/>
              <w:kinsoku w:val="0"/>
              <w:autoSpaceDE w:val="0"/>
              <w:autoSpaceDN w:val="0"/>
              <w:adjustRightInd w:val="0"/>
              <w:snapToGrid w:val="0"/>
              <w:jc w:val="left"/>
              <w:textAlignment w:val="baseline"/>
              <w:rPr>
                <w:rFonts w:hint="eastAsia" w:ascii="宋体" w:hAnsi="宋体" w:cs="宋体"/>
                <w:snapToGrid w:val="0"/>
                <w:color w:val="000000"/>
                <w:kern w:val="0"/>
                <w:sz w:val="22"/>
                <w:szCs w:val="22"/>
                <w:lang w:val="en-US" w:eastAsia="zh-CN"/>
              </w:rPr>
            </w:pPr>
          </w:p>
          <w:p w14:paraId="7CBC0AC2">
            <w:pPr>
              <w:widowControl/>
              <w:kinsoku w:val="0"/>
              <w:autoSpaceDE w:val="0"/>
              <w:autoSpaceDN w:val="0"/>
              <w:adjustRightInd w:val="0"/>
              <w:snapToGrid w:val="0"/>
              <w:ind w:firstLine="440" w:firstLineChars="200"/>
              <w:jc w:val="left"/>
              <w:textAlignment w:val="baseline"/>
              <w:rPr>
                <w:rFonts w:hint="eastAsia"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6</w:t>
            </w:r>
          </w:p>
        </w:tc>
        <w:tc>
          <w:tcPr>
            <w:tcW w:w="1283" w:type="dxa"/>
            <w:tcBorders>
              <w:left w:val="single" w:color="auto" w:sz="4" w:space="0"/>
              <w:bottom w:val="single" w:color="auto" w:sz="4" w:space="0"/>
              <w:right w:val="single" w:color="auto" w:sz="4" w:space="0"/>
            </w:tcBorders>
            <w:shd w:val="clear" w:color="auto" w:fill="auto"/>
            <w:noWrap w:val="0"/>
            <w:vAlign w:val="top"/>
          </w:tcPr>
          <w:p w14:paraId="6EAB51FD">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2"/>
                <w:szCs w:val="22"/>
              </w:rPr>
            </w:pPr>
          </w:p>
          <w:p w14:paraId="041157D0">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2"/>
                <w:szCs w:val="22"/>
              </w:rPr>
            </w:pPr>
          </w:p>
          <w:p w14:paraId="62652422">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2"/>
                <w:szCs w:val="22"/>
              </w:rPr>
            </w:pPr>
          </w:p>
          <w:p w14:paraId="621FC1E6">
            <w:pPr>
              <w:widowControl/>
              <w:kinsoku w:val="0"/>
              <w:autoSpaceDE w:val="0"/>
              <w:autoSpaceDN w:val="0"/>
              <w:adjustRightInd w:val="0"/>
              <w:snapToGrid w:val="0"/>
              <w:jc w:val="center"/>
              <w:textAlignment w:val="baseline"/>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napToGrid w:val="0"/>
                <w:color w:val="000000"/>
                <w:kern w:val="0"/>
                <w:sz w:val="22"/>
                <w:szCs w:val="22"/>
              </w:rPr>
              <w:t>应急预案</w:t>
            </w:r>
          </w:p>
        </w:tc>
        <w:tc>
          <w:tcPr>
            <w:tcW w:w="569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90B9213">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rPr>
            </w:pPr>
            <w:r>
              <w:rPr>
                <w:rFonts w:hint="eastAsia" w:ascii="宋体" w:hAnsi="宋体" w:eastAsia="宋体" w:cs="宋体"/>
                <w:snapToGrid w:val="0"/>
                <w:color w:val="000000"/>
                <w:spacing w:val="3"/>
                <w:kern w:val="0"/>
                <w:sz w:val="22"/>
                <w:szCs w:val="22"/>
                <w:lang w:eastAsia="en-US"/>
              </w:rPr>
              <w:t>评委根据投标供应商提供的应急处理方案，针对重大节假日、迎检活动、自然灾害应急预案、传染病疫情、群体性不明原因疾病事件等应急预案的响应及处理方案是否科学、合理、高效进行综合打分。应急保障方案科学合理、针对性好、操作性强，有重点的保障区域，并有各项应急保障承诺书及安排应急保障专项经费、落实有关机械车辆。以上各项专家根据描述措施方案可行性打分</w:t>
            </w:r>
            <w:r>
              <w:rPr>
                <w:rFonts w:hint="eastAsia" w:ascii="宋体" w:hAnsi="宋体" w:eastAsia="宋体" w:cs="宋体"/>
                <w:snapToGrid w:val="0"/>
                <w:color w:val="000000"/>
                <w:spacing w:val="3"/>
                <w:kern w:val="0"/>
                <w:sz w:val="22"/>
                <w:szCs w:val="22"/>
              </w:rPr>
              <w:t>。</w:t>
            </w:r>
          </w:p>
          <w:p w14:paraId="25ECF093">
            <w:pPr>
              <w:widowControl/>
              <w:kinsoku w:val="0"/>
              <w:autoSpaceDE w:val="0"/>
              <w:autoSpaceDN w:val="0"/>
              <w:adjustRightInd w:val="0"/>
              <w:snapToGrid w:val="0"/>
              <w:spacing w:before="49" w:line="212" w:lineRule="auto"/>
              <w:ind w:left="123" w:leftChars="0"/>
              <w:jc w:val="left"/>
              <w:textAlignment w:val="baseline"/>
              <w:rPr>
                <w:rFonts w:hint="eastAsia" w:ascii="宋体" w:hAnsi="宋体" w:eastAsia="宋体" w:cs="宋体"/>
                <w:snapToGrid w:val="0"/>
                <w:color w:val="000000"/>
                <w:spacing w:val="3"/>
                <w:kern w:val="0"/>
                <w:sz w:val="22"/>
                <w:szCs w:val="22"/>
                <w:lang w:val="en-US" w:eastAsia="en-US" w:bidi="ar-SA"/>
              </w:rPr>
            </w:pPr>
            <w:r>
              <w:rPr>
                <w:rFonts w:hint="eastAsia" w:ascii="宋体" w:hAnsi="宋体" w:eastAsia="宋体" w:cs="宋体"/>
                <w:snapToGrid w:val="0"/>
                <w:color w:val="000000"/>
                <w:spacing w:val="3"/>
                <w:kern w:val="0"/>
                <w:sz w:val="22"/>
                <w:szCs w:val="22"/>
                <w:lang w:eastAsia="en-US"/>
              </w:rPr>
              <w:t>一般：</w:t>
            </w:r>
            <w:r>
              <w:rPr>
                <w:rFonts w:hint="eastAsia" w:ascii="宋体" w:hAnsi="宋体" w:eastAsia="宋体" w:cs="宋体"/>
                <w:snapToGrid w:val="0"/>
                <w:color w:val="000000"/>
                <w:spacing w:val="3"/>
                <w:kern w:val="0"/>
                <w:sz w:val="22"/>
                <w:szCs w:val="22"/>
                <w:lang w:val="en-US" w:eastAsia="zh-CN"/>
              </w:rPr>
              <w:t>0</w:t>
            </w:r>
            <w:r>
              <w:rPr>
                <w:rFonts w:hint="eastAsia" w:ascii="宋体" w:hAnsi="宋体" w:eastAsia="宋体" w:cs="宋体"/>
                <w:snapToGrid w:val="0"/>
                <w:color w:val="000000"/>
                <w:spacing w:val="3"/>
                <w:kern w:val="0"/>
                <w:sz w:val="22"/>
                <w:szCs w:val="22"/>
                <w:lang w:eastAsia="en-US"/>
              </w:rPr>
              <w:t>-3.2 分； 良：3.3-4.1 分；优：4.2-</w:t>
            </w:r>
            <w:r>
              <w:rPr>
                <w:rFonts w:hint="eastAsia" w:ascii="宋体" w:hAnsi="宋体" w:eastAsia="宋体" w:cs="宋体"/>
                <w:snapToGrid w:val="0"/>
                <w:color w:val="000000"/>
                <w:spacing w:val="3"/>
                <w:kern w:val="0"/>
                <w:sz w:val="22"/>
                <w:szCs w:val="22"/>
              </w:rPr>
              <w:t>6</w:t>
            </w:r>
            <w:r>
              <w:rPr>
                <w:rFonts w:hint="eastAsia" w:ascii="宋体" w:hAnsi="宋体" w:eastAsia="宋体" w:cs="宋体"/>
                <w:snapToGrid w:val="0"/>
                <w:color w:val="000000"/>
                <w:spacing w:val="3"/>
                <w:kern w:val="0"/>
                <w:sz w:val="22"/>
                <w:szCs w:val="22"/>
                <w:lang w:eastAsia="en-US"/>
              </w:rPr>
              <w:t xml:space="preserve"> 分。</w:t>
            </w:r>
          </w:p>
        </w:tc>
        <w:tc>
          <w:tcPr>
            <w:tcW w:w="79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EE08422">
            <w:pPr>
              <w:widowControl/>
              <w:kinsoku w:val="0"/>
              <w:autoSpaceDE w:val="0"/>
              <w:autoSpaceDN w:val="0"/>
              <w:adjustRightInd w:val="0"/>
              <w:snapToGrid w:val="0"/>
              <w:spacing w:before="263" w:line="228" w:lineRule="auto"/>
              <w:ind w:left="127"/>
              <w:jc w:val="left"/>
              <w:textAlignment w:val="baseline"/>
              <w:rPr>
                <w:rFonts w:hint="eastAsia" w:ascii="宋体" w:hAnsi="宋体" w:eastAsia="宋体" w:cs="宋体"/>
                <w:snapToGrid w:val="0"/>
                <w:color w:val="000000"/>
                <w:spacing w:val="8"/>
                <w:kern w:val="0"/>
                <w:sz w:val="22"/>
                <w:szCs w:val="22"/>
                <w:lang w:eastAsia="en-US"/>
              </w:rPr>
            </w:pPr>
          </w:p>
          <w:p w14:paraId="3A6BBC47">
            <w:pPr>
              <w:widowControl/>
              <w:kinsoku w:val="0"/>
              <w:autoSpaceDE w:val="0"/>
              <w:autoSpaceDN w:val="0"/>
              <w:adjustRightInd w:val="0"/>
              <w:snapToGrid w:val="0"/>
              <w:spacing w:before="263" w:line="228" w:lineRule="auto"/>
              <w:ind w:firstLine="236" w:firstLineChars="100"/>
              <w:jc w:val="left"/>
              <w:textAlignment w:val="baseline"/>
              <w:rPr>
                <w:rFonts w:hint="default" w:ascii="宋体" w:hAnsi="宋体" w:eastAsia="宋体" w:cs="宋体"/>
                <w:snapToGrid w:val="0"/>
                <w:color w:val="000000"/>
                <w:spacing w:val="8"/>
                <w:kern w:val="0"/>
                <w:sz w:val="22"/>
                <w:szCs w:val="22"/>
                <w:lang w:val="en-US" w:eastAsia="zh-CN" w:bidi="ar-SA"/>
              </w:rPr>
            </w:pPr>
            <w:r>
              <w:rPr>
                <w:rFonts w:hint="eastAsia" w:ascii="宋体" w:hAnsi="宋体" w:eastAsia="宋体" w:cs="宋体"/>
                <w:snapToGrid w:val="0"/>
                <w:color w:val="000000"/>
                <w:spacing w:val="8"/>
                <w:kern w:val="0"/>
                <w:sz w:val="22"/>
                <w:szCs w:val="22"/>
                <w:lang w:val="en-US" w:eastAsia="zh-CN"/>
              </w:rPr>
              <w:t>6分</w:t>
            </w:r>
          </w:p>
        </w:tc>
      </w:tr>
      <w:tr w14:paraId="27C1A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283" w:type="dxa"/>
            <w:tcBorders>
              <w:left w:val="single" w:color="auto" w:sz="4" w:space="0"/>
              <w:bottom w:val="single" w:color="auto" w:sz="4" w:space="0"/>
              <w:right w:val="single" w:color="auto" w:sz="4" w:space="0"/>
            </w:tcBorders>
            <w:noWrap w:val="0"/>
            <w:vAlign w:val="top"/>
          </w:tcPr>
          <w:p w14:paraId="56E48AB5">
            <w:pPr>
              <w:widowControl/>
              <w:kinsoku w:val="0"/>
              <w:autoSpaceDE w:val="0"/>
              <w:autoSpaceDN w:val="0"/>
              <w:adjustRightInd w:val="0"/>
              <w:snapToGrid w:val="0"/>
              <w:jc w:val="center"/>
              <w:textAlignment w:val="baseline"/>
              <w:rPr>
                <w:rFonts w:hint="eastAsia" w:ascii="宋体" w:hAnsi="宋体" w:cs="宋体"/>
                <w:snapToGrid w:val="0"/>
                <w:color w:val="000000"/>
                <w:kern w:val="0"/>
                <w:sz w:val="22"/>
                <w:szCs w:val="22"/>
                <w:lang w:val="en-US" w:eastAsia="zh-CN"/>
              </w:rPr>
            </w:pPr>
          </w:p>
          <w:p w14:paraId="18CBFA76">
            <w:pPr>
              <w:widowControl/>
              <w:kinsoku w:val="0"/>
              <w:autoSpaceDE w:val="0"/>
              <w:autoSpaceDN w:val="0"/>
              <w:adjustRightInd w:val="0"/>
              <w:snapToGrid w:val="0"/>
              <w:jc w:val="center"/>
              <w:textAlignment w:val="baseline"/>
              <w:rPr>
                <w:rFonts w:hint="eastAsia"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7</w:t>
            </w:r>
          </w:p>
        </w:tc>
        <w:tc>
          <w:tcPr>
            <w:tcW w:w="1283" w:type="dxa"/>
            <w:tcBorders>
              <w:left w:val="single" w:color="auto" w:sz="4" w:space="0"/>
              <w:bottom w:val="single" w:color="auto" w:sz="4" w:space="0"/>
              <w:right w:val="single" w:color="auto" w:sz="4" w:space="0"/>
            </w:tcBorders>
            <w:shd w:val="clear" w:color="auto" w:fill="auto"/>
            <w:noWrap w:val="0"/>
            <w:vAlign w:val="top"/>
          </w:tcPr>
          <w:p w14:paraId="7D3A4F33">
            <w:pPr>
              <w:widowControl/>
              <w:kinsoku w:val="0"/>
              <w:autoSpaceDE w:val="0"/>
              <w:autoSpaceDN w:val="0"/>
              <w:adjustRightInd w:val="0"/>
              <w:snapToGrid w:val="0"/>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sz w:val="22"/>
                <w:szCs w:val="22"/>
              </w:rPr>
              <w:t>移交平稳过渡计划实施方案</w:t>
            </w:r>
          </w:p>
        </w:tc>
        <w:tc>
          <w:tcPr>
            <w:tcW w:w="569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BC493C2">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rPr>
            </w:pPr>
            <w:r>
              <w:rPr>
                <w:rFonts w:hint="eastAsia" w:ascii="宋体" w:hAnsi="宋体" w:eastAsia="宋体" w:cs="宋体"/>
                <w:snapToGrid w:val="0"/>
                <w:color w:val="000000"/>
                <w:spacing w:val="3"/>
                <w:kern w:val="0"/>
                <w:sz w:val="22"/>
                <w:szCs w:val="22"/>
                <w:lang w:eastAsia="en-US"/>
              </w:rPr>
              <w:t>合同开始执行和合同到期后移交平稳过渡计划实施方案：企业进出场交接计划措施、平稳过渡实施方案等相关措施</w:t>
            </w:r>
            <w:r>
              <w:rPr>
                <w:rFonts w:hint="eastAsia" w:ascii="宋体" w:hAnsi="宋体" w:eastAsia="宋体" w:cs="宋体"/>
                <w:snapToGrid w:val="0"/>
                <w:color w:val="000000"/>
                <w:spacing w:val="3"/>
                <w:kern w:val="0"/>
                <w:sz w:val="22"/>
                <w:szCs w:val="22"/>
              </w:rPr>
              <w:t>。</w:t>
            </w:r>
          </w:p>
          <w:p w14:paraId="00DE0012">
            <w:pPr>
              <w:widowControl/>
              <w:kinsoku w:val="0"/>
              <w:autoSpaceDE w:val="0"/>
              <w:autoSpaceDN w:val="0"/>
              <w:adjustRightInd w:val="0"/>
              <w:snapToGrid w:val="0"/>
              <w:spacing w:before="49" w:line="212" w:lineRule="auto"/>
              <w:ind w:left="123" w:leftChars="0"/>
              <w:jc w:val="left"/>
              <w:textAlignment w:val="baseline"/>
              <w:rPr>
                <w:rFonts w:hint="eastAsia" w:ascii="宋体" w:hAnsi="宋体" w:eastAsia="宋体" w:cs="宋体"/>
                <w:snapToGrid w:val="0"/>
                <w:color w:val="000000"/>
                <w:spacing w:val="3"/>
                <w:kern w:val="0"/>
                <w:sz w:val="22"/>
                <w:szCs w:val="22"/>
                <w:lang w:val="en-US" w:eastAsia="en-US" w:bidi="ar-SA"/>
              </w:rPr>
            </w:pPr>
            <w:r>
              <w:rPr>
                <w:rFonts w:hint="eastAsia" w:ascii="宋体" w:hAnsi="宋体" w:eastAsia="宋体" w:cs="宋体"/>
                <w:snapToGrid w:val="0"/>
                <w:color w:val="000000"/>
                <w:spacing w:val="3"/>
                <w:kern w:val="0"/>
                <w:sz w:val="22"/>
                <w:szCs w:val="22"/>
                <w:lang w:eastAsia="en-US"/>
              </w:rPr>
              <w:t>一般：</w:t>
            </w:r>
            <w:r>
              <w:rPr>
                <w:rFonts w:hint="eastAsia" w:ascii="宋体" w:hAnsi="宋体" w:eastAsia="宋体" w:cs="宋体"/>
                <w:snapToGrid w:val="0"/>
                <w:color w:val="000000"/>
                <w:spacing w:val="3"/>
                <w:kern w:val="0"/>
                <w:sz w:val="22"/>
                <w:szCs w:val="22"/>
                <w:lang w:val="en-US" w:eastAsia="zh-CN"/>
              </w:rPr>
              <w:t>0</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2</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4</w:t>
            </w:r>
            <w:r>
              <w:rPr>
                <w:rFonts w:hint="eastAsia" w:ascii="宋体" w:hAnsi="宋体" w:eastAsia="宋体" w:cs="宋体"/>
                <w:snapToGrid w:val="0"/>
                <w:color w:val="000000"/>
                <w:spacing w:val="3"/>
                <w:kern w:val="0"/>
                <w:sz w:val="22"/>
                <w:szCs w:val="22"/>
                <w:lang w:eastAsia="en-US"/>
              </w:rPr>
              <w:t xml:space="preserve"> 分； 良：</w:t>
            </w:r>
            <w:r>
              <w:rPr>
                <w:rFonts w:hint="eastAsia" w:ascii="宋体" w:hAnsi="宋体" w:eastAsia="宋体" w:cs="宋体"/>
                <w:snapToGrid w:val="0"/>
                <w:color w:val="000000"/>
                <w:spacing w:val="3"/>
                <w:kern w:val="0"/>
                <w:sz w:val="22"/>
                <w:szCs w:val="22"/>
              </w:rPr>
              <w:t>2</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5</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3</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9</w:t>
            </w:r>
            <w:r>
              <w:rPr>
                <w:rFonts w:hint="eastAsia" w:ascii="宋体" w:hAnsi="宋体" w:eastAsia="宋体" w:cs="宋体"/>
                <w:snapToGrid w:val="0"/>
                <w:color w:val="000000"/>
                <w:spacing w:val="3"/>
                <w:kern w:val="0"/>
                <w:sz w:val="22"/>
                <w:szCs w:val="22"/>
                <w:lang w:eastAsia="en-US"/>
              </w:rPr>
              <w:t xml:space="preserve"> 分；优：</w:t>
            </w:r>
            <w:r>
              <w:rPr>
                <w:rFonts w:hint="eastAsia" w:ascii="宋体" w:hAnsi="宋体" w:eastAsia="宋体" w:cs="宋体"/>
                <w:snapToGrid w:val="0"/>
                <w:color w:val="000000"/>
                <w:spacing w:val="3"/>
                <w:kern w:val="0"/>
                <w:sz w:val="22"/>
                <w:szCs w:val="22"/>
              </w:rPr>
              <w:t>4</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5</w:t>
            </w:r>
            <w:r>
              <w:rPr>
                <w:rFonts w:hint="eastAsia" w:ascii="宋体" w:hAnsi="宋体" w:eastAsia="宋体" w:cs="宋体"/>
                <w:snapToGrid w:val="0"/>
                <w:color w:val="000000"/>
                <w:spacing w:val="3"/>
                <w:kern w:val="0"/>
                <w:sz w:val="22"/>
                <w:szCs w:val="22"/>
                <w:lang w:eastAsia="en-US"/>
              </w:rPr>
              <w:t xml:space="preserve"> 分。</w:t>
            </w:r>
          </w:p>
        </w:tc>
        <w:tc>
          <w:tcPr>
            <w:tcW w:w="79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9C429F8">
            <w:pPr>
              <w:widowControl/>
              <w:kinsoku w:val="0"/>
              <w:autoSpaceDE w:val="0"/>
              <w:autoSpaceDN w:val="0"/>
              <w:adjustRightInd w:val="0"/>
              <w:snapToGrid w:val="0"/>
              <w:spacing w:before="263" w:line="228" w:lineRule="auto"/>
              <w:ind w:left="127" w:leftChars="0" w:firstLine="236" w:firstLineChars="100"/>
              <w:jc w:val="left"/>
              <w:textAlignment w:val="baseline"/>
              <w:rPr>
                <w:rFonts w:hint="default" w:ascii="宋体" w:hAnsi="宋体" w:eastAsia="宋体" w:cs="宋体"/>
                <w:snapToGrid w:val="0"/>
                <w:color w:val="000000"/>
                <w:spacing w:val="8"/>
                <w:kern w:val="0"/>
                <w:sz w:val="22"/>
                <w:szCs w:val="22"/>
                <w:lang w:val="en-US" w:eastAsia="zh-CN" w:bidi="ar-SA"/>
              </w:rPr>
            </w:pPr>
            <w:r>
              <w:rPr>
                <w:rFonts w:hint="eastAsia" w:ascii="宋体" w:hAnsi="宋体" w:eastAsia="宋体" w:cs="宋体"/>
                <w:snapToGrid w:val="0"/>
                <w:color w:val="000000"/>
                <w:spacing w:val="8"/>
                <w:kern w:val="0"/>
                <w:sz w:val="22"/>
                <w:szCs w:val="22"/>
                <w:lang w:val="en-US" w:eastAsia="zh-CN"/>
              </w:rPr>
              <w:t>5分</w:t>
            </w:r>
          </w:p>
        </w:tc>
      </w:tr>
      <w:tr w14:paraId="47D37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283" w:type="dxa"/>
            <w:tcBorders>
              <w:left w:val="single" w:color="auto" w:sz="4" w:space="0"/>
              <w:bottom w:val="single" w:color="auto" w:sz="4" w:space="0"/>
              <w:right w:val="single" w:color="auto" w:sz="4" w:space="0"/>
            </w:tcBorders>
            <w:noWrap w:val="0"/>
            <w:vAlign w:val="top"/>
          </w:tcPr>
          <w:p w14:paraId="10640122">
            <w:pPr>
              <w:widowControl/>
              <w:kinsoku w:val="0"/>
              <w:autoSpaceDE w:val="0"/>
              <w:autoSpaceDN w:val="0"/>
              <w:adjustRightInd w:val="0"/>
              <w:snapToGrid w:val="0"/>
              <w:jc w:val="center"/>
              <w:textAlignment w:val="baseline"/>
              <w:rPr>
                <w:rFonts w:hint="eastAsia" w:ascii="宋体" w:hAnsi="宋体" w:cs="宋体"/>
                <w:snapToGrid w:val="0"/>
                <w:color w:val="000000"/>
                <w:kern w:val="0"/>
                <w:sz w:val="22"/>
                <w:szCs w:val="22"/>
                <w:lang w:val="en-US" w:eastAsia="zh-CN"/>
              </w:rPr>
            </w:pPr>
          </w:p>
          <w:p w14:paraId="2E256E6C">
            <w:pPr>
              <w:widowControl/>
              <w:kinsoku w:val="0"/>
              <w:autoSpaceDE w:val="0"/>
              <w:autoSpaceDN w:val="0"/>
              <w:adjustRightInd w:val="0"/>
              <w:snapToGrid w:val="0"/>
              <w:jc w:val="center"/>
              <w:textAlignment w:val="baseline"/>
              <w:rPr>
                <w:rFonts w:hint="eastAsia"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8</w:t>
            </w:r>
          </w:p>
        </w:tc>
        <w:tc>
          <w:tcPr>
            <w:tcW w:w="1283" w:type="dxa"/>
            <w:tcBorders>
              <w:left w:val="single" w:color="auto" w:sz="4" w:space="0"/>
              <w:bottom w:val="single" w:color="auto" w:sz="4" w:space="0"/>
              <w:right w:val="single" w:color="auto" w:sz="4" w:space="0"/>
            </w:tcBorders>
            <w:shd w:val="clear" w:color="auto" w:fill="auto"/>
            <w:noWrap w:val="0"/>
            <w:vAlign w:val="top"/>
          </w:tcPr>
          <w:p w14:paraId="1569D273">
            <w:pPr>
              <w:widowControl/>
              <w:kinsoku w:val="0"/>
              <w:autoSpaceDE w:val="0"/>
              <w:autoSpaceDN w:val="0"/>
              <w:adjustRightInd w:val="0"/>
              <w:snapToGrid w:val="0"/>
              <w:jc w:val="center"/>
              <w:textAlignment w:val="baseline"/>
              <w:rPr>
                <w:rFonts w:hint="eastAsia" w:ascii="宋体" w:hAnsi="宋体" w:eastAsia="宋体" w:cs="宋体"/>
                <w:snapToGrid w:val="0"/>
                <w:color w:val="000000"/>
                <w:kern w:val="0"/>
                <w:sz w:val="22"/>
                <w:szCs w:val="22"/>
              </w:rPr>
            </w:pPr>
          </w:p>
          <w:p w14:paraId="1C1A6AED">
            <w:pPr>
              <w:widowControl/>
              <w:kinsoku w:val="0"/>
              <w:autoSpaceDE w:val="0"/>
              <w:autoSpaceDN w:val="0"/>
              <w:adjustRightInd w:val="0"/>
              <w:snapToGrid w:val="0"/>
              <w:jc w:val="center"/>
              <w:textAlignment w:val="baseline"/>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napToGrid w:val="0"/>
                <w:color w:val="000000"/>
                <w:kern w:val="0"/>
                <w:sz w:val="22"/>
                <w:szCs w:val="22"/>
              </w:rPr>
              <w:t>优惠条件</w:t>
            </w:r>
          </w:p>
        </w:tc>
        <w:tc>
          <w:tcPr>
            <w:tcW w:w="569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7B9CCAC">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lang w:eastAsia="en-US"/>
              </w:rPr>
            </w:pPr>
            <w:r>
              <w:rPr>
                <w:rFonts w:hint="eastAsia" w:ascii="宋体" w:hAnsi="宋体" w:eastAsia="宋体" w:cs="宋体"/>
                <w:snapToGrid w:val="0"/>
                <w:color w:val="000000"/>
                <w:spacing w:val="3"/>
                <w:kern w:val="0"/>
                <w:sz w:val="22"/>
                <w:szCs w:val="22"/>
                <w:lang w:eastAsia="en-US"/>
              </w:rPr>
              <w:t>其他针对本项目的优惠措施，由供应商自行承诺。</w:t>
            </w:r>
          </w:p>
          <w:p w14:paraId="67490083">
            <w:pPr>
              <w:widowControl/>
              <w:kinsoku w:val="0"/>
              <w:autoSpaceDE w:val="0"/>
              <w:autoSpaceDN w:val="0"/>
              <w:adjustRightInd w:val="0"/>
              <w:snapToGrid w:val="0"/>
              <w:spacing w:before="49" w:line="212" w:lineRule="auto"/>
              <w:ind w:left="123" w:leftChars="0"/>
              <w:jc w:val="left"/>
              <w:textAlignment w:val="baseline"/>
              <w:rPr>
                <w:rFonts w:hint="eastAsia" w:ascii="宋体" w:hAnsi="宋体" w:eastAsia="宋体" w:cs="宋体"/>
                <w:snapToGrid w:val="0"/>
                <w:color w:val="000000"/>
                <w:spacing w:val="3"/>
                <w:kern w:val="0"/>
                <w:sz w:val="22"/>
                <w:szCs w:val="22"/>
                <w:lang w:val="en-US" w:eastAsia="en-US" w:bidi="ar-SA"/>
              </w:rPr>
            </w:pPr>
            <w:r>
              <w:rPr>
                <w:rFonts w:hint="eastAsia" w:ascii="宋体" w:hAnsi="宋体" w:eastAsia="宋体" w:cs="宋体"/>
                <w:snapToGrid w:val="0"/>
                <w:color w:val="000000"/>
                <w:spacing w:val="3"/>
                <w:kern w:val="0"/>
                <w:sz w:val="22"/>
                <w:szCs w:val="22"/>
                <w:lang w:eastAsia="en-US"/>
              </w:rPr>
              <w:t>一般：0.5-</w:t>
            </w:r>
            <w:r>
              <w:rPr>
                <w:rFonts w:hint="eastAsia" w:ascii="宋体" w:hAnsi="宋体" w:eastAsia="宋体" w:cs="宋体"/>
                <w:snapToGrid w:val="0"/>
                <w:color w:val="000000"/>
                <w:spacing w:val="3"/>
                <w:kern w:val="0"/>
                <w:sz w:val="22"/>
                <w:szCs w:val="22"/>
              </w:rPr>
              <w:t>2.5</w:t>
            </w:r>
            <w:r>
              <w:rPr>
                <w:rFonts w:hint="eastAsia" w:ascii="宋体" w:hAnsi="宋体" w:eastAsia="宋体" w:cs="宋体"/>
                <w:snapToGrid w:val="0"/>
                <w:color w:val="000000"/>
                <w:spacing w:val="3"/>
                <w:kern w:val="0"/>
                <w:sz w:val="22"/>
                <w:szCs w:val="22"/>
                <w:lang w:eastAsia="en-US"/>
              </w:rPr>
              <w:t xml:space="preserve"> 分； 良 </w:t>
            </w:r>
            <w:r>
              <w:rPr>
                <w:rFonts w:hint="eastAsia" w:ascii="宋体" w:hAnsi="宋体" w:eastAsia="宋体" w:cs="宋体"/>
                <w:snapToGrid w:val="0"/>
                <w:color w:val="000000"/>
                <w:spacing w:val="3"/>
                <w:kern w:val="0"/>
                <w:sz w:val="22"/>
                <w:szCs w:val="22"/>
              </w:rPr>
              <w:t>2</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6</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3.5</w:t>
            </w:r>
            <w:r>
              <w:rPr>
                <w:rFonts w:hint="eastAsia" w:ascii="宋体" w:hAnsi="宋体" w:eastAsia="宋体" w:cs="宋体"/>
                <w:snapToGrid w:val="0"/>
                <w:color w:val="000000"/>
                <w:spacing w:val="3"/>
                <w:kern w:val="0"/>
                <w:sz w:val="22"/>
                <w:szCs w:val="22"/>
                <w:lang w:eastAsia="en-US"/>
              </w:rPr>
              <w:t xml:space="preserve"> 分；优：</w:t>
            </w:r>
            <w:r>
              <w:rPr>
                <w:rFonts w:hint="eastAsia" w:ascii="宋体" w:hAnsi="宋体" w:eastAsia="宋体" w:cs="宋体"/>
                <w:snapToGrid w:val="0"/>
                <w:color w:val="000000"/>
                <w:spacing w:val="3"/>
                <w:kern w:val="0"/>
                <w:sz w:val="22"/>
                <w:szCs w:val="22"/>
              </w:rPr>
              <w:t>3.5</w:t>
            </w:r>
            <w:r>
              <w:rPr>
                <w:rFonts w:hint="eastAsia" w:ascii="宋体" w:hAnsi="宋体" w:eastAsia="宋体" w:cs="宋体"/>
                <w:snapToGrid w:val="0"/>
                <w:color w:val="000000"/>
                <w:spacing w:val="3"/>
                <w:kern w:val="0"/>
                <w:sz w:val="22"/>
                <w:szCs w:val="22"/>
                <w:lang w:eastAsia="en-US"/>
              </w:rPr>
              <w:t>-</w:t>
            </w:r>
            <w:r>
              <w:rPr>
                <w:rFonts w:hint="eastAsia" w:ascii="宋体" w:hAnsi="宋体" w:eastAsia="宋体" w:cs="宋体"/>
                <w:snapToGrid w:val="0"/>
                <w:color w:val="000000"/>
                <w:spacing w:val="3"/>
                <w:kern w:val="0"/>
                <w:sz w:val="22"/>
                <w:szCs w:val="22"/>
              </w:rPr>
              <w:t>5</w:t>
            </w:r>
            <w:r>
              <w:rPr>
                <w:rFonts w:hint="eastAsia" w:ascii="宋体" w:hAnsi="宋体" w:eastAsia="宋体" w:cs="宋体"/>
                <w:snapToGrid w:val="0"/>
                <w:color w:val="000000"/>
                <w:spacing w:val="3"/>
                <w:kern w:val="0"/>
                <w:sz w:val="22"/>
                <w:szCs w:val="22"/>
                <w:lang w:eastAsia="en-US"/>
              </w:rPr>
              <w:t>分。</w:t>
            </w:r>
          </w:p>
        </w:tc>
        <w:tc>
          <w:tcPr>
            <w:tcW w:w="79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924C98B">
            <w:pPr>
              <w:widowControl/>
              <w:kinsoku w:val="0"/>
              <w:autoSpaceDE w:val="0"/>
              <w:autoSpaceDN w:val="0"/>
              <w:adjustRightInd w:val="0"/>
              <w:snapToGrid w:val="0"/>
              <w:spacing w:before="263" w:line="228" w:lineRule="auto"/>
              <w:ind w:left="127" w:leftChars="0" w:firstLine="236" w:firstLineChars="100"/>
              <w:jc w:val="left"/>
              <w:textAlignment w:val="baseline"/>
              <w:rPr>
                <w:rFonts w:hint="default" w:ascii="宋体" w:hAnsi="宋体" w:eastAsia="宋体" w:cs="宋体"/>
                <w:snapToGrid w:val="0"/>
                <w:color w:val="000000"/>
                <w:spacing w:val="8"/>
                <w:kern w:val="0"/>
                <w:sz w:val="22"/>
                <w:szCs w:val="22"/>
                <w:lang w:val="en-US" w:eastAsia="zh-CN" w:bidi="ar-SA"/>
              </w:rPr>
            </w:pPr>
            <w:r>
              <w:rPr>
                <w:rFonts w:hint="eastAsia" w:ascii="宋体" w:hAnsi="宋体" w:eastAsia="宋体" w:cs="宋体"/>
                <w:snapToGrid w:val="0"/>
                <w:color w:val="000000"/>
                <w:spacing w:val="8"/>
                <w:kern w:val="0"/>
                <w:sz w:val="22"/>
                <w:szCs w:val="22"/>
                <w:lang w:val="en-US" w:eastAsia="zh-CN"/>
              </w:rPr>
              <w:t>5分</w:t>
            </w:r>
          </w:p>
        </w:tc>
      </w:tr>
      <w:tr w14:paraId="3AAC3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283" w:type="dxa"/>
            <w:tcBorders>
              <w:left w:val="single" w:color="auto" w:sz="4" w:space="0"/>
              <w:bottom w:val="single" w:color="auto" w:sz="4" w:space="0"/>
              <w:right w:val="single" w:color="auto" w:sz="4" w:space="0"/>
            </w:tcBorders>
            <w:noWrap w:val="0"/>
            <w:vAlign w:val="top"/>
          </w:tcPr>
          <w:p w14:paraId="38858CE4">
            <w:pPr>
              <w:widowControl/>
              <w:kinsoku w:val="0"/>
              <w:autoSpaceDE w:val="0"/>
              <w:autoSpaceDN w:val="0"/>
              <w:adjustRightInd w:val="0"/>
              <w:snapToGrid w:val="0"/>
              <w:jc w:val="center"/>
              <w:textAlignment w:val="baseline"/>
              <w:rPr>
                <w:rFonts w:hint="eastAsia" w:ascii="宋体" w:hAnsi="宋体" w:cs="宋体"/>
                <w:snapToGrid w:val="0"/>
                <w:color w:val="000000"/>
                <w:kern w:val="0"/>
                <w:sz w:val="22"/>
                <w:szCs w:val="22"/>
                <w:lang w:val="en-US" w:eastAsia="zh-CN"/>
              </w:rPr>
            </w:pPr>
          </w:p>
          <w:p w14:paraId="4B757879">
            <w:pPr>
              <w:widowControl/>
              <w:kinsoku w:val="0"/>
              <w:autoSpaceDE w:val="0"/>
              <w:autoSpaceDN w:val="0"/>
              <w:adjustRightInd w:val="0"/>
              <w:snapToGrid w:val="0"/>
              <w:jc w:val="center"/>
              <w:textAlignment w:val="baseline"/>
              <w:rPr>
                <w:rFonts w:hint="eastAsia"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9</w:t>
            </w:r>
          </w:p>
        </w:tc>
        <w:tc>
          <w:tcPr>
            <w:tcW w:w="1283" w:type="dxa"/>
            <w:tcBorders>
              <w:left w:val="single" w:color="auto" w:sz="4" w:space="0"/>
              <w:bottom w:val="single" w:color="auto" w:sz="4" w:space="0"/>
              <w:right w:val="single" w:color="auto" w:sz="4" w:space="0"/>
            </w:tcBorders>
            <w:shd w:val="clear" w:color="auto" w:fill="auto"/>
            <w:noWrap w:val="0"/>
            <w:vAlign w:val="top"/>
          </w:tcPr>
          <w:p w14:paraId="68789615">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2"/>
                <w:szCs w:val="22"/>
              </w:rPr>
            </w:pPr>
          </w:p>
          <w:p w14:paraId="46DFD29D">
            <w:pPr>
              <w:widowControl/>
              <w:kinsoku w:val="0"/>
              <w:autoSpaceDE w:val="0"/>
              <w:autoSpaceDN w:val="0"/>
              <w:adjustRightInd w:val="0"/>
              <w:snapToGrid w:val="0"/>
              <w:jc w:val="center"/>
              <w:textAlignment w:val="baseline"/>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napToGrid w:val="0"/>
                <w:color w:val="000000"/>
                <w:kern w:val="0"/>
                <w:sz w:val="22"/>
                <w:szCs w:val="22"/>
              </w:rPr>
              <w:t>服务承诺</w:t>
            </w:r>
          </w:p>
        </w:tc>
        <w:tc>
          <w:tcPr>
            <w:tcW w:w="569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B784DE9">
            <w:pPr>
              <w:widowControl/>
              <w:kinsoku w:val="0"/>
              <w:autoSpaceDE w:val="0"/>
              <w:autoSpaceDN w:val="0"/>
              <w:adjustRightInd w:val="0"/>
              <w:snapToGrid w:val="0"/>
              <w:spacing w:before="49" w:line="212" w:lineRule="auto"/>
              <w:ind w:left="123"/>
              <w:jc w:val="left"/>
              <w:textAlignment w:val="baseline"/>
              <w:rPr>
                <w:rFonts w:hint="eastAsia" w:ascii="宋体" w:hAnsi="宋体" w:eastAsia="宋体" w:cs="宋体"/>
                <w:snapToGrid w:val="0"/>
                <w:color w:val="000000"/>
                <w:spacing w:val="3"/>
                <w:kern w:val="0"/>
                <w:sz w:val="22"/>
                <w:szCs w:val="22"/>
              </w:rPr>
            </w:pPr>
            <w:r>
              <w:rPr>
                <w:rFonts w:hint="eastAsia" w:ascii="宋体" w:hAnsi="宋体" w:eastAsia="宋体" w:cs="宋体"/>
                <w:snapToGrid w:val="0"/>
                <w:color w:val="000000"/>
                <w:spacing w:val="3"/>
                <w:kern w:val="0"/>
                <w:sz w:val="22"/>
                <w:szCs w:val="22"/>
                <w:lang w:eastAsia="en-US"/>
              </w:rPr>
              <w:t>供应商承诺无条件完成各项文明创建活动中的突发性工作任务要求、确保不失分，在“无废城市”建设中能积极参与</w:t>
            </w:r>
            <w:r>
              <w:rPr>
                <w:rFonts w:hint="eastAsia" w:ascii="宋体" w:hAnsi="宋体" w:eastAsia="宋体" w:cs="宋体"/>
                <w:snapToGrid w:val="0"/>
                <w:color w:val="000000"/>
                <w:spacing w:val="3"/>
                <w:kern w:val="0"/>
                <w:sz w:val="22"/>
                <w:szCs w:val="22"/>
              </w:rPr>
              <w:t>。提供相应的承诺书。</w:t>
            </w:r>
          </w:p>
          <w:p w14:paraId="6CEFD30B">
            <w:pPr>
              <w:widowControl/>
              <w:kinsoku w:val="0"/>
              <w:autoSpaceDE w:val="0"/>
              <w:autoSpaceDN w:val="0"/>
              <w:adjustRightInd w:val="0"/>
              <w:snapToGrid w:val="0"/>
              <w:spacing w:before="49" w:line="212" w:lineRule="auto"/>
              <w:ind w:left="123" w:leftChars="0"/>
              <w:jc w:val="left"/>
              <w:textAlignment w:val="baseline"/>
              <w:rPr>
                <w:rFonts w:hint="eastAsia" w:ascii="宋体" w:hAnsi="宋体" w:eastAsia="宋体" w:cs="宋体"/>
                <w:snapToGrid w:val="0"/>
                <w:color w:val="000000"/>
                <w:spacing w:val="3"/>
                <w:kern w:val="0"/>
                <w:sz w:val="22"/>
                <w:szCs w:val="22"/>
                <w:lang w:val="en-US" w:eastAsia="en-US" w:bidi="ar-SA"/>
              </w:rPr>
            </w:pPr>
            <w:r>
              <w:rPr>
                <w:rFonts w:hint="eastAsia" w:ascii="宋体" w:hAnsi="宋体" w:eastAsia="宋体" w:cs="宋体"/>
                <w:snapToGrid w:val="0"/>
                <w:color w:val="000000"/>
                <w:spacing w:val="3"/>
                <w:kern w:val="0"/>
                <w:sz w:val="22"/>
                <w:szCs w:val="22"/>
                <w:lang w:eastAsia="en-US"/>
              </w:rPr>
              <w:t>一般：</w:t>
            </w:r>
            <w:r>
              <w:rPr>
                <w:rFonts w:hint="eastAsia" w:ascii="宋体" w:hAnsi="宋体" w:eastAsia="宋体" w:cs="宋体"/>
                <w:snapToGrid w:val="0"/>
                <w:color w:val="000000"/>
                <w:spacing w:val="3"/>
                <w:kern w:val="0"/>
                <w:sz w:val="22"/>
                <w:szCs w:val="22"/>
                <w:lang w:val="en-US" w:eastAsia="zh-CN"/>
              </w:rPr>
              <w:t>0</w:t>
            </w:r>
            <w:r>
              <w:rPr>
                <w:rFonts w:hint="eastAsia" w:ascii="宋体" w:hAnsi="宋体" w:eastAsia="宋体" w:cs="宋体"/>
                <w:snapToGrid w:val="0"/>
                <w:color w:val="000000"/>
                <w:spacing w:val="3"/>
                <w:kern w:val="0"/>
                <w:sz w:val="22"/>
                <w:szCs w:val="22"/>
                <w:lang w:eastAsia="en-US"/>
              </w:rPr>
              <w:t>-0.9 分； 良 1.0-1.4 分；优：1.5-2 分。</w:t>
            </w:r>
          </w:p>
        </w:tc>
        <w:tc>
          <w:tcPr>
            <w:tcW w:w="79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AE6E045">
            <w:pPr>
              <w:widowControl/>
              <w:kinsoku w:val="0"/>
              <w:autoSpaceDE w:val="0"/>
              <w:autoSpaceDN w:val="0"/>
              <w:adjustRightInd w:val="0"/>
              <w:snapToGrid w:val="0"/>
              <w:spacing w:before="263" w:line="228" w:lineRule="auto"/>
              <w:ind w:left="127" w:leftChars="0" w:firstLine="236" w:firstLineChars="100"/>
              <w:jc w:val="left"/>
              <w:textAlignment w:val="baseline"/>
              <w:rPr>
                <w:rFonts w:hint="default" w:ascii="宋体" w:hAnsi="宋体" w:eastAsia="宋体" w:cs="宋体"/>
                <w:snapToGrid w:val="0"/>
                <w:color w:val="000000"/>
                <w:spacing w:val="8"/>
                <w:kern w:val="0"/>
                <w:sz w:val="22"/>
                <w:szCs w:val="22"/>
                <w:lang w:val="en-US" w:eastAsia="zh-CN" w:bidi="ar-SA"/>
              </w:rPr>
            </w:pPr>
            <w:r>
              <w:rPr>
                <w:rFonts w:hint="eastAsia" w:ascii="宋体" w:hAnsi="宋体" w:eastAsia="宋体" w:cs="宋体"/>
                <w:snapToGrid w:val="0"/>
                <w:color w:val="000000"/>
                <w:spacing w:val="8"/>
                <w:kern w:val="0"/>
                <w:sz w:val="22"/>
                <w:szCs w:val="22"/>
                <w:lang w:val="en-US" w:eastAsia="zh-CN"/>
              </w:rPr>
              <w:t>2分</w:t>
            </w:r>
          </w:p>
        </w:tc>
      </w:tr>
      <w:tr w14:paraId="0F17F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283" w:type="dxa"/>
            <w:tcBorders>
              <w:left w:val="single" w:color="auto" w:sz="4" w:space="0"/>
              <w:bottom w:val="single" w:color="auto" w:sz="4" w:space="0"/>
              <w:right w:val="single" w:color="auto" w:sz="4" w:space="0"/>
            </w:tcBorders>
            <w:noWrap w:val="0"/>
            <w:vAlign w:val="top"/>
          </w:tcPr>
          <w:p w14:paraId="4BFBE704">
            <w:pPr>
              <w:widowControl/>
              <w:kinsoku w:val="0"/>
              <w:autoSpaceDE w:val="0"/>
              <w:autoSpaceDN w:val="0"/>
              <w:adjustRightInd w:val="0"/>
              <w:snapToGrid w:val="0"/>
              <w:jc w:val="center"/>
              <w:textAlignment w:val="baseline"/>
              <w:rPr>
                <w:rFonts w:hint="eastAsia" w:ascii="宋体" w:hAnsi="宋体" w:cs="宋体"/>
                <w:snapToGrid w:val="0"/>
                <w:color w:val="000000"/>
                <w:kern w:val="0"/>
                <w:sz w:val="22"/>
                <w:szCs w:val="22"/>
                <w:lang w:val="en-US" w:eastAsia="zh-CN"/>
              </w:rPr>
            </w:pPr>
          </w:p>
          <w:p w14:paraId="29E00BBF">
            <w:pPr>
              <w:widowControl/>
              <w:kinsoku w:val="0"/>
              <w:autoSpaceDE w:val="0"/>
              <w:autoSpaceDN w:val="0"/>
              <w:adjustRightInd w:val="0"/>
              <w:snapToGrid w:val="0"/>
              <w:jc w:val="center"/>
              <w:textAlignment w:val="baseline"/>
              <w:rPr>
                <w:rFonts w:hint="default"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10</w:t>
            </w:r>
          </w:p>
        </w:tc>
        <w:tc>
          <w:tcPr>
            <w:tcW w:w="1283" w:type="dxa"/>
            <w:tcBorders>
              <w:left w:val="single" w:color="auto" w:sz="4" w:space="0"/>
              <w:bottom w:val="single" w:color="auto" w:sz="4" w:space="0"/>
              <w:right w:val="single" w:color="auto" w:sz="4" w:space="0"/>
            </w:tcBorders>
            <w:shd w:val="clear" w:color="auto" w:fill="auto"/>
            <w:noWrap w:val="0"/>
            <w:vAlign w:val="top"/>
          </w:tcPr>
          <w:p w14:paraId="72B190AF">
            <w:pPr>
              <w:widowControl/>
              <w:kinsoku w:val="0"/>
              <w:autoSpaceDE w:val="0"/>
              <w:autoSpaceDN w:val="0"/>
              <w:adjustRightInd w:val="0"/>
              <w:snapToGrid w:val="0"/>
              <w:jc w:val="center"/>
              <w:textAlignment w:val="baseline"/>
              <w:rPr>
                <w:rFonts w:hint="eastAsia" w:ascii="宋体" w:hAnsi="宋体" w:eastAsia="宋体" w:cs="宋体"/>
                <w:snapToGrid w:val="0"/>
                <w:color w:val="000000"/>
                <w:kern w:val="0"/>
                <w:sz w:val="22"/>
                <w:szCs w:val="22"/>
              </w:rPr>
            </w:pPr>
          </w:p>
          <w:p w14:paraId="21B38B5E">
            <w:pPr>
              <w:widowControl/>
              <w:kinsoku w:val="0"/>
              <w:autoSpaceDE w:val="0"/>
              <w:autoSpaceDN w:val="0"/>
              <w:adjustRightInd w:val="0"/>
              <w:snapToGrid w:val="0"/>
              <w:jc w:val="center"/>
              <w:textAlignment w:val="baseline"/>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napToGrid w:val="0"/>
                <w:color w:val="000000"/>
                <w:kern w:val="0"/>
                <w:sz w:val="22"/>
                <w:szCs w:val="22"/>
              </w:rPr>
              <w:t>报价分</w:t>
            </w:r>
          </w:p>
        </w:tc>
        <w:tc>
          <w:tcPr>
            <w:tcW w:w="569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3B40941">
            <w:pPr>
              <w:widowControl/>
              <w:kinsoku w:val="0"/>
              <w:autoSpaceDE w:val="0"/>
              <w:autoSpaceDN w:val="0"/>
              <w:adjustRightInd w:val="0"/>
              <w:snapToGrid w:val="0"/>
              <w:spacing w:before="49" w:line="212" w:lineRule="auto"/>
              <w:ind w:left="123" w:leftChars="0"/>
              <w:jc w:val="left"/>
              <w:textAlignment w:val="baseline"/>
              <w:rPr>
                <w:rFonts w:hint="eastAsia" w:ascii="宋体" w:hAnsi="宋体" w:eastAsia="宋体" w:cs="宋体"/>
                <w:snapToGrid w:val="0"/>
                <w:color w:val="000000"/>
                <w:spacing w:val="3"/>
                <w:kern w:val="0"/>
                <w:sz w:val="22"/>
                <w:szCs w:val="22"/>
                <w:lang w:val="en-US" w:eastAsia="en-US" w:bidi="ar-SA"/>
              </w:rPr>
            </w:pPr>
            <w:r>
              <w:rPr>
                <w:rFonts w:hint="eastAsia" w:ascii="宋体" w:hAnsi="宋体" w:eastAsia="宋体" w:cs="宋体"/>
                <w:snapToGrid w:val="0"/>
                <w:color w:val="000000"/>
                <w:spacing w:val="3"/>
                <w:kern w:val="0"/>
                <w:sz w:val="22"/>
                <w:szCs w:val="22"/>
                <w:lang w:eastAsia="en-US"/>
              </w:rPr>
              <w:t>以投标合格供应商有效报价中的最低价为评标基准价，基准价为</w:t>
            </w:r>
            <w:r>
              <w:rPr>
                <w:rFonts w:hint="eastAsia" w:ascii="宋体" w:hAnsi="宋体" w:eastAsia="宋体" w:cs="宋体"/>
                <w:snapToGrid w:val="0"/>
                <w:color w:val="000000"/>
                <w:spacing w:val="3"/>
                <w:kern w:val="0"/>
                <w:sz w:val="22"/>
                <w:szCs w:val="22"/>
                <w:lang w:val="en-US" w:eastAsia="zh-CN"/>
              </w:rPr>
              <w:t>2</w:t>
            </w:r>
            <w:r>
              <w:rPr>
                <w:rFonts w:hint="eastAsia" w:ascii="宋体" w:hAnsi="宋体" w:eastAsia="宋体" w:cs="宋体"/>
                <w:snapToGrid w:val="0"/>
                <w:color w:val="000000"/>
                <w:spacing w:val="3"/>
                <w:kern w:val="0"/>
                <w:sz w:val="22"/>
                <w:szCs w:val="22"/>
                <w:lang w:eastAsia="en-US"/>
              </w:rPr>
              <w:t>0分。投标报价得分＝（评标基准价/投标报价）×</w:t>
            </w:r>
            <w:r>
              <w:rPr>
                <w:rFonts w:hint="eastAsia" w:ascii="宋体" w:hAnsi="宋体" w:eastAsia="宋体" w:cs="宋体"/>
                <w:snapToGrid w:val="0"/>
                <w:color w:val="000000"/>
                <w:spacing w:val="3"/>
                <w:kern w:val="0"/>
                <w:sz w:val="22"/>
                <w:szCs w:val="22"/>
                <w:lang w:val="en-US" w:eastAsia="zh-CN"/>
              </w:rPr>
              <w:t>2</w:t>
            </w:r>
            <w:r>
              <w:rPr>
                <w:rFonts w:hint="eastAsia" w:ascii="宋体" w:hAnsi="宋体" w:eastAsia="宋体" w:cs="宋体"/>
                <w:snapToGrid w:val="0"/>
                <w:color w:val="000000"/>
                <w:spacing w:val="3"/>
                <w:kern w:val="0"/>
                <w:sz w:val="22"/>
                <w:szCs w:val="22"/>
                <w:lang w:eastAsia="en-US"/>
              </w:rPr>
              <w:t>0%×100（小数点后保留2位小数）。</w:t>
            </w:r>
          </w:p>
        </w:tc>
        <w:tc>
          <w:tcPr>
            <w:tcW w:w="79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E41DBAC">
            <w:pPr>
              <w:widowControl/>
              <w:kinsoku w:val="0"/>
              <w:autoSpaceDE w:val="0"/>
              <w:autoSpaceDN w:val="0"/>
              <w:adjustRightInd w:val="0"/>
              <w:snapToGrid w:val="0"/>
              <w:spacing w:before="263" w:line="228" w:lineRule="auto"/>
              <w:ind w:firstLine="236" w:firstLineChars="100"/>
              <w:jc w:val="left"/>
              <w:textAlignment w:val="baseline"/>
              <w:rPr>
                <w:rFonts w:hint="default" w:ascii="宋体" w:hAnsi="宋体" w:eastAsia="宋体" w:cs="宋体"/>
                <w:snapToGrid w:val="0"/>
                <w:color w:val="000000"/>
                <w:spacing w:val="8"/>
                <w:kern w:val="0"/>
                <w:sz w:val="22"/>
                <w:szCs w:val="22"/>
                <w:lang w:val="en-US" w:eastAsia="zh-CN" w:bidi="ar-SA"/>
              </w:rPr>
            </w:pPr>
            <w:r>
              <w:rPr>
                <w:rFonts w:hint="eastAsia" w:ascii="宋体" w:hAnsi="宋体" w:eastAsia="宋体" w:cs="宋体"/>
                <w:snapToGrid w:val="0"/>
                <w:color w:val="000000"/>
                <w:spacing w:val="8"/>
                <w:kern w:val="0"/>
                <w:sz w:val="22"/>
                <w:szCs w:val="22"/>
                <w:lang w:val="en-US" w:eastAsia="zh-CN"/>
              </w:rPr>
              <w:t>20分</w:t>
            </w:r>
          </w:p>
        </w:tc>
      </w:tr>
    </w:tbl>
    <w:p w14:paraId="372EF613">
      <w:pPr>
        <w:spacing w:line="440" w:lineRule="exact"/>
        <w:rPr>
          <w:rFonts w:ascii="宋体" w:hAnsi="宋体" w:cs="宋体"/>
          <w:color w:val="000000" w:themeColor="text1"/>
          <w:kern w:val="0"/>
          <w:sz w:val="24"/>
          <w14:textFill>
            <w14:solidFill>
              <w14:schemeClr w14:val="tx1"/>
            </w14:solidFill>
          </w14:textFill>
        </w:rPr>
      </w:pPr>
      <w:bookmarkStart w:id="15" w:name="_Toc27944_WPSOffice_Level1"/>
      <w:r>
        <w:rPr>
          <w:rFonts w:hint="eastAsia" w:ascii="宋体" w:hAnsi="宋体" w:cs="宋体"/>
          <w:b/>
          <w:bCs/>
          <w:color w:val="000000" w:themeColor="text1"/>
          <w:sz w:val="24"/>
          <w14:textFill>
            <w14:solidFill>
              <w14:schemeClr w14:val="tx1"/>
            </w14:solidFill>
          </w14:textFill>
        </w:rPr>
        <w:t>注</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1）上述证明材料中的单位名称与供应商的名称必须一致。</w:t>
      </w:r>
    </w:p>
    <w:p w14:paraId="29DF02C4">
      <w:pPr>
        <w:pStyle w:val="21"/>
        <w:spacing w:line="440" w:lineRule="exact"/>
        <w:ind w:left="0" w:leftChars="0"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请扫描上传合同、证书、报告及其他相关证明材料至投标文件，并加盖公章</w:t>
      </w:r>
      <w:r>
        <w:rPr>
          <w:rFonts w:hint="eastAsia" w:ascii="宋体" w:hAnsi="宋体" w:cs="宋体"/>
          <w:color w:val="000000" w:themeColor="text1"/>
          <w:kern w:val="0"/>
          <w:sz w:val="24"/>
          <w14:textFill>
            <w14:solidFill>
              <w14:schemeClr w14:val="tx1"/>
            </w14:solidFill>
          </w14:textFill>
        </w:rPr>
        <w:t>，否则相应分值扣除。</w:t>
      </w:r>
    </w:p>
    <w:p w14:paraId="144DF7BC">
      <w:pPr>
        <w:pStyle w:val="10"/>
        <w:snapToGrid w:val="0"/>
        <w:spacing w:line="440" w:lineRule="exact"/>
        <w:ind w:firstLine="482" w:firstLineChars="200"/>
        <w:rPr>
          <w:rFonts w:hAnsi="宋体" w:cs="宋体"/>
          <w:b/>
          <w:sz w:val="24"/>
        </w:rPr>
      </w:pPr>
      <w:r>
        <w:rPr>
          <w:rFonts w:hint="eastAsia" w:hAnsi="宋体" w:cs="宋体"/>
          <w:b/>
          <w:sz w:val="24"/>
        </w:rPr>
        <w:t>2.评审要求</w:t>
      </w:r>
    </w:p>
    <w:p w14:paraId="090C1410">
      <w:pPr>
        <w:spacing w:line="440" w:lineRule="exact"/>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(1)评标委员会应当按照招标文件中规定的评标方法和标准，对符合性审查合格的投标文件的商务部分和技术部分进行综合比较与评价，其中客观评分项的分值应当一致。</w:t>
      </w:r>
    </w:p>
    <w:p w14:paraId="74C8A6B9">
      <w:pPr>
        <w:spacing w:line="440" w:lineRule="exact"/>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14:paraId="442AB95D">
      <w:pPr>
        <w:spacing w:line="440" w:lineRule="exact"/>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14:paraId="4B7F2C09">
      <w:pPr>
        <w:spacing w:line="440" w:lineRule="exact"/>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66D8037D">
      <w:pPr>
        <w:spacing w:line="440" w:lineRule="exact"/>
        <w:ind w:firstLine="480" w:firstLineChars="200"/>
        <w:rPr>
          <w:rFonts w:ascii="宋体" w:hAnsi="宋体" w:cs="宋体"/>
          <w:sz w:val="24"/>
        </w:rPr>
      </w:pPr>
      <w:r>
        <w:rPr>
          <w:rFonts w:hint="eastAsia" w:ascii="宋体" w:hAnsi="宋体" w:cs="宋体"/>
          <w:sz w:val="24"/>
        </w:rPr>
        <w:t>③大写金额和小写金额不一致的，以大写金额为准；</w:t>
      </w:r>
    </w:p>
    <w:p w14:paraId="3E24D9C3">
      <w:pPr>
        <w:spacing w:line="440" w:lineRule="exact"/>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35683371">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2137BC81">
      <w:pPr>
        <w:spacing w:line="440" w:lineRule="exact"/>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01C307CC">
      <w:pPr>
        <w:spacing w:line="440" w:lineRule="exact"/>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57588AE4">
      <w:pPr>
        <w:spacing w:line="440" w:lineRule="exact"/>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258EAEFA">
      <w:pPr>
        <w:pStyle w:val="19"/>
        <w:spacing w:before="0" w:beforeAutospacing="0" w:after="0" w:afterAutospacing="0" w:line="440" w:lineRule="exact"/>
        <w:ind w:firstLine="482" w:firstLineChars="200"/>
        <w:jc w:val="both"/>
        <w:rPr>
          <w:rFonts w:hint="default" w:cs="宋体"/>
        </w:rPr>
      </w:pPr>
      <w:r>
        <w:rPr>
          <w:rFonts w:cs="宋体"/>
          <w:b/>
          <w:bCs/>
        </w:rPr>
        <w:t>（四）结果汇总及排序</w:t>
      </w:r>
    </w:p>
    <w:p w14:paraId="0296B21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4EE1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2.提供相同品牌产品的，参照《政府采购货物和服务招标投标管理办法》（第87号令）第三十一条有关规定执行</w:t>
      </w:r>
      <w:r>
        <w:rPr>
          <w:rFonts w:hint="eastAsia" w:ascii="宋体" w:hAnsi="宋体"/>
          <w:color w:val="000000" w:themeColor="text1"/>
          <w:sz w:val="24"/>
          <w:lang w:eastAsia="zh-CN"/>
          <w14:textFill>
            <w14:solidFill>
              <w14:schemeClr w14:val="tx1"/>
            </w14:solidFill>
          </w14:textFill>
        </w:rPr>
        <w:t>：</w:t>
      </w:r>
    </w:p>
    <w:p w14:paraId="689E27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使用综合评分法的采购项目，提供相同品牌产品且通过资格审查、符合性审查的不同投标人参加同一合同项下投标的，按1家投标人计算，评审后得分最高的同品牌投标人获得中标人推荐资格；评审得分相同的，由采购人或者采购人委托评标委员会按照招标文件规定的方式确定1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2DC2340B">
      <w:pPr>
        <w:pStyle w:val="19"/>
        <w:spacing w:before="0" w:beforeAutospacing="0" w:after="0" w:afterAutospacing="0" w:line="440" w:lineRule="exact"/>
        <w:ind w:firstLine="482" w:firstLineChars="200"/>
        <w:jc w:val="both"/>
        <w:rPr>
          <w:rFonts w:hint="default" w:cs="宋体"/>
        </w:rPr>
      </w:pPr>
      <w:r>
        <w:rPr>
          <w:rFonts w:cs="宋体"/>
          <w:b/>
          <w:bCs/>
        </w:rPr>
        <w:t>（五）评标报告撰写</w:t>
      </w:r>
    </w:p>
    <w:p w14:paraId="3D7981DB">
      <w:pPr>
        <w:spacing w:line="440" w:lineRule="exact"/>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6A22AF3A">
      <w:pPr>
        <w:spacing w:line="360" w:lineRule="auto"/>
        <w:ind w:firstLine="723" w:firstLineChars="200"/>
        <w:rPr>
          <w:rFonts w:asciiTheme="minorEastAsia" w:hAnsiTheme="minorEastAsia" w:eastAsiaTheme="minorEastAsia"/>
          <w:b/>
          <w:color w:val="auto"/>
          <w:sz w:val="36"/>
          <w:szCs w:val="36"/>
          <w:highlight w:val="none"/>
        </w:rPr>
      </w:pPr>
      <w:r>
        <w:rPr>
          <w:rFonts w:asciiTheme="minorEastAsia" w:hAnsiTheme="minorEastAsia" w:eastAsiaTheme="minorEastAsia"/>
          <w:b/>
          <w:color w:val="auto"/>
          <w:sz w:val="36"/>
          <w:szCs w:val="36"/>
          <w:highlight w:val="none"/>
        </w:rPr>
        <w:br w:type="page"/>
      </w:r>
    </w:p>
    <w:bookmarkEnd w:id="15"/>
    <w:p w14:paraId="4A410332">
      <w:pPr>
        <w:widowControl/>
        <w:jc w:val="center"/>
        <w:rPr>
          <w:rFonts w:hint="eastAsia" w:cs="Times New Roman" w:asciiTheme="minorEastAsia" w:hAnsiTheme="minorEastAsia" w:eastAsiaTheme="minorEastAsia"/>
          <w:b/>
          <w:color w:val="auto"/>
          <w:sz w:val="36"/>
          <w:szCs w:val="36"/>
          <w:highlight w:val="none"/>
        </w:rPr>
      </w:pPr>
      <w:r>
        <w:rPr>
          <w:rFonts w:hint="eastAsia" w:cs="Times New Roman" w:asciiTheme="minorEastAsia" w:hAnsiTheme="minorEastAsia" w:eastAsiaTheme="minorEastAsia"/>
          <w:b/>
          <w:color w:val="auto"/>
          <w:sz w:val="36"/>
          <w:szCs w:val="36"/>
          <w:highlight w:val="none"/>
        </w:rPr>
        <w:t>第五章 拟签订的合同文本</w:t>
      </w:r>
    </w:p>
    <w:p w14:paraId="1A20A3B2">
      <w:pPr>
        <w:widowControl/>
        <w:spacing w:line="360" w:lineRule="auto"/>
        <w:ind w:firstLine="480" w:firstLineChars="200"/>
        <w:rPr>
          <w:rFonts w:hint="eastAsia" w:ascii="宋体" w:hAnsi="宋体" w:eastAsia="宋体" w:cs="宋体"/>
          <w:b/>
          <w:bCs/>
          <w:kern w:val="2"/>
          <w:sz w:val="24"/>
          <w:szCs w:val="24"/>
          <w:lang w:val="en-US" w:eastAsia="zh-CN" w:bidi="ar-SA"/>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14:paraId="7575F3EC">
      <w:pPr>
        <w:pStyle w:val="10"/>
        <w:snapToGrid w:val="0"/>
        <w:spacing w:after="160" w:line="360" w:lineRule="auto"/>
        <w:rPr>
          <w:rFonts w:hint="eastAsia" w:ascii="宋体" w:hAnsi="宋体" w:eastAsia="宋体" w:cs="宋体"/>
          <w:sz w:val="24"/>
          <w:szCs w:val="24"/>
        </w:rPr>
      </w:pPr>
      <w:r>
        <w:rPr>
          <w:rFonts w:hint="eastAsia" w:ascii="宋体" w:hAnsi="宋体" w:eastAsia="宋体" w:cs="宋体"/>
          <w:b/>
          <w:color w:val="auto"/>
          <w:sz w:val="24"/>
          <w:szCs w:val="24"/>
          <w:highlight w:val="none"/>
        </w:rPr>
        <w:t xml:space="preserve">  </w:t>
      </w:r>
      <w:r>
        <w:rPr>
          <w:rFonts w:hint="eastAsia" w:ascii="宋体" w:hAnsi="宋体" w:eastAsia="宋体" w:cs="宋体"/>
          <w:sz w:val="24"/>
          <w:szCs w:val="24"/>
        </w:rPr>
        <w:t>项目名称：                                     项目编号：</w:t>
      </w:r>
    </w:p>
    <w:p w14:paraId="31BBFCB9">
      <w:pPr>
        <w:widowControl w:val="0"/>
        <w:snapToGrid w:val="0"/>
        <w:spacing w:after="160"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甲方：（采购单位）</w:t>
      </w:r>
    </w:p>
    <w:p w14:paraId="6342DC65">
      <w:pPr>
        <w:widowControl w:val="0"/>
        <w:tabs>
          <w:tab w:val="left" w:pos="0"/>
        </w:tabs>
        <w:snapToGrid w:val="0"/>
        <w:spacing w:after="160"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乙方：（成交供应商）</w:t>
      </w:r>
    </w:p>
    <w:p w14:paraId="5978068C">
      <w:pPr>
        <w:widowControl w:val="0"/>
        <w:snapToGrid w:val="0"/>
        <w:spacing w:after="160"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b/>
          <w:kern w:val="2"/>
          <w:sz w:val="24"/>
          <w:szCs w:val="24"/>
          <w:lang w:val="en-US" w:eastAsia="zh-CN" w:bidi="ar-SA"/>
        </w:rPr>
        <w:t xml:space="preserve"> </w:t>
      </w:r>
      <w:r>
        <w:rPr>
          <w:rFonts w:hint="eastAsia" w:ascii="宋体" w:hAnsi="宋体" w:eastAsia="宋体" w:cs="宋体"/>
          <w:kern w:val="2"/>
          <w:sz w:val="24"/>
          <w:szCs w:val="24"/>
          <w:lang w:val="en-US" w:eastAsia="zh-CN" w:bidi="ar-SA"/>
        </w:rPr>
        <w:t>甲、乙双方关于××单位××项目公开招标的结果，签署本合同。</w:t>
      </w:r>
    </w:p>
    <w:p w14:paraId="79DA9CB1">
      <w:pPr>
        <w:widowControl w:val="0"/>
        <w:spacing w:after="160" w:line="360" w:lineRule="exact"/>
        <w:ind w:left="420" w:firstLine="0" w:firstLineChars="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一、</w:t>
      </w:r>
      <w:r>
        <w:rPr>
          <w:rFonts w:hint="eastAsia" w:ascii="宋体" w:hAnsi="宋体" w:cs="宋体"/>
          <w:b/>
          <w:kern w:val="2"/>
          <w:sz w:val="24"/>
          <w:szCs w:val="24"/>
          <w:lang w:val="en-US" w:eastAsia="zh-CN" w:bidi="ar-SA"/>
        </w:rPr>
        <w:t>招标</w:t>
      </w:r>
      <w:r>
        <w:rPr>
          <w:rFonts w:hint="eastAsia" w:ascii="宋体" w:hAnsi="宋体" w:eastAsia="宋体" w:cs="宋体"/>
          <w:b/>
          <w:kern w:val="2"/>
          <w:sz w:val="24"/>
          <w:szCs w:val="24"/>
          <w:lang w:val="en-US" w:eastAsia="zh-CN" w:bidi="ar-SA"/>
        </w:rPr>
        <w:t>内容及金额：</w:t>
      </w:r>
    </w:p>
    <w:p w14:paraId="6AB534E4">
      <w:pPr>
        <w:widowControl w:val="0"/>
        <w:spacing w:after="160" w:line="360" w:lineRule="exact"/>
        <w:ind w:left="420"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三门县珠岙镇（珠岙集镇区、高枧集镇区）承包范围内的道路、人行道、公共场地、公厕等保洁，主干道路边建筑物构建物、市政设施等各类设施上喷涂的各类“牛皮藓”清除，垃圾收集清运、绿化养护等环卫保洁服务。</w:t>
      </w:r>
    </w:p>
    <w:p w14:paraId="08AAD16F">
      <w:pPr>
        <w:widowControl w:val="0"/>
        <w:spacing w:after="160" w:line="360" w:lineRule="exact"/>
        <w:ind w:left="420"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2、珠岙垃圾分类亭1号、2号、3号及高枧1号亭，共计4个运营亭运营、清洗、清运、设备维修等。</w:t>
      </w:r>
    </w:p>
    <w:p w14:paraId="48DAA72D">
      <w:pPr>
        <w:widowControl w:val="0"/>
        <w:numPr>
          <w:ilvl w:val="0"/>
          <w:numId w:val="12"/>
        </w:numPr>
        <w:spacing w:after="160" w:line="360" w:lineRule="exact"/>
        <w:ind w:left="420" w:firstLine="0" w:firstLineChars="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乙方责任范围：</w:t>
      </w:r>
    </w:p>
    <w:p w14:paraId="1C900A0B">
      <w:pPr>
        <w:spacing w:after="160" w:line="360" w:lineRule="exact"/>
        <w:ind w:firstLine="570"/>
        <w:rPr>
          <w:rFonts w:hint="eastAsia" w:ascii="宋体" w:hAnsi="宋体" w:eastAsia="宋体" w:cs="宋体"/>
          <w:b/>
          <w:sz w:val="24"/>
          <w:szCs w:val="24"/>
        </w:rPr>
      </w:pPr>
      <w:r>
        <w:rPr>
          <w:rFonts w:hint="eastAsia" w:ascii="宋体" w:hAnsi="宋体" w:eastAsia="宋体" w:cs="宋体"/>
          <w:kern w:val="0"/>
          <w:sz w:val="24"/>
          <w:szCs w:val="24"/>
        </w:rPr>
        <w:t>1、三门县珠岙镇（珠岙集镇区、高枧集镇区）的道路、人行道、公共场地、公厕等。</w:t>
      </w:r>
    </w:p>
    <w:tbl>
      <w:tblPr>
        <w:tblStyle w:val="22"/>
        <w:tblW w:w="837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893"/>
        <w:gridCol w:w="4392"/>
        <w:gridCol w:w="1072"/>
      </w:tblGrid>
      <w:tr w14:paraId="1956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21" w:type="dxa"/>
            <w:tcBorders>
              <w:top w:val="single" w:color="auto" w:sz="4" w:space="0"/>
              <w:left w:val="single" w:color="auto" w:sz="4" w:space="0"/>
              <w:bottom w:val="single" w:color="auto" w:sz="4" w:space="0"/>
              <w:right w:val="single" w:color="auto" w:sz="4" w:space="0"/>
            </w:tcBorders>
            <w:vAlign w:val="center"/>
          </w:tcPr>
          <w:p w14:paraId="4168D55C">
            <w:pPr>
              <w:spacing w:after="160" w:line="400" w:lineRule="exact"/>
              <w:jc w:val="center"/>
              <w:rPr>
                <w:rFonts w:ascii="宋体" w:eastAsia="宋体"/>
                <w:kern w:val="0"/>
                <w:szCs w:val="21"/>
              </w:rPr>
            </w:pPr>
            <w:r>
              <w:rPr>
                <w:rFonts w:hint="eastAsia" w:ascii="宋体" w:eastAsia="宋体"/>
                <w:kern w:val="0"/>
                <w:szCs w:val="21"/>
              </w:rPr>
              <w:t>序号</w:t>
            </w:r>
          </w:p>
        </w:tc>
        <w:tc>
          <w:tcPr>
            <w:tcW w:w="1893" w:type="dxa"/>
            <w:tcBorders>
              <w:top w:val="single" w:color="auto" w:sz="4" w:space="0"/>
              <w:left w:val="single" w:color="auto" w:sz="4" w:space="0"/>
              <w:bottom w:val="single" w:color="auto" w:sz="4" w:space="0"/>
              <w:right w:val="single" w:color="auto" w:sz="4" w:space="0"/>
            </w:tcBorders>
            <w:vAlign w:val="center"/>
          </w:tcPr>
          <w:p w14:paraId="06F7F9DC">
            <w:pPr>
              <w:spacing w:after="160" w:line="400" w:lineRule="exact"/>
              <w:jc w:val="center"/>
              <w:rPr>
                <w:rFonts w:ascii="宋体" w:eastAsia="宋体"/>
                <w:kern w:val="0"/>
                <w:szCs w:val="21"/>
              </w:rPr>
            </w:pPr>
            <w:r>
              <w:rPr>
                <w:rFonts w:hint="eastAsia" w:ascii="宋体" w:eastAsia="宋体"/>
                <w:kern w:val="0"/>
                <w:szCs w:val="21"/>
              </w:rPr>
              <w:t>路  名</w:t>
            </w:r>
          </w:p>
        </w:tc>
        <w:tc>
          <w:tcPr>
            <w:tcW w:w="4392" w:type="dxa"/>
            <w:tcBorders>
              <w:top w:val="single" w:color="auto" w:sz="4" w:space="0"/>
              <w:left w:val="single" w:color="auto" w:sz="4" w:space="0"/>
              <w:bottom w:val="single" w:color="auto" w:sz="4" w:space="0"/>
              <w:right w:val="single" w:color="auto" w:sz="4" w:space="0"/>
            </w:tcBorders>
            <w:vAlign w:val="center"/>
          </w:tcPr>
          <w:p w14:paraId="59A40A5C">
            <w:pPr>
              <w:spacing w:after="160" w:line="400" w:lineRule="exact"/>
              <w:jc w:val="center"/>
              <w:rPr>
                <w:rFonts w:ascii="宋体" w:eastAsia="宋体"/>
                <w:kern w:val="0"/>
                <w:szCs w:val="21"/>
              </w:rPr>
            </w:pPr>
            <w:r>
              <w:rPr>
                <w:rFonts w:hint="eastAsia" w:ascii="宋体" w:eastAsia="宋体"/>
                <w:kern w:val="0"/>
                <w:szCs w:val="21"/>
              </w:rPr>
              <w:t>起  止  段</w:t>
            </w:r>
          </w:p>
        </w:tc>
        <w:tc>
          <w:tcPr>
            <w:tcW w:w="1072" w:type="dxa"/>
            <w:tcBorders>
              <w:top w:val="single" w:color="auto" w:sz="4" w:space="0"/>
              <w:left w:val="single" w:color="auto" w:sz="4" w:space="0"/>
              <w:bottom w:val="single" w:color="auto" w:sz="4" w:space="0"/>
              <w:right w:val="single" w:color="auto" w:sz="4" w:space="0"/>
            </w:tcBorders>
            <w:vAlign w:val="center"/>
          </w:tcPr>
          <w:p w14:paraId="460A2768">
            <w:pPr>
              <w:spacing w:after="160" w:line="400" w:lineRule="exact"/>
              <w:jc w:val="center"/>
              <w:rPr>
                <w:rFonts w:ascii="宋体" w:eastAsia="宋体"/>
                <w:kern w:val="0"/>
                <w:szCs w:val="21"/>
              </w:rPr>
            </w:pPr>
            <w:r>
              <w:rPr>
                <w:rFonts w:hint="eastAsia" w:ascii="宋体" w:eastAsia="宋体"/>
                <w:kern w:val="0"/>
                <w:szCs w:val="21"/>
              </w:rPr>
              <w:t>备注</w:t>
            </w:r>
          </w:p>
        </w:tc>
      </w:tr>
      <w:tr w14:paraId="2C60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trPr>
        <w:tc>
          <w:tcPr>
            <w:tcW w:w="1021" w:type="dxa"/>
            <w:tcBorders>
              <w:top w:val="single" w:color="auto" w:sz="4" w:space="0"/>
              <w:left w:val="single" w:color="auto" w:sz="4" w:space="0"/>
              <w:bottom w:val="single" w:color="auto" w:sz="4" w:space="0"/>
              <w:right w:val="single" w:color="auto" w:sz="4" w:space="0"/>
            </w:tcBorders>
            <w:vAlign w:val="center"/>
          </w:tcPr>
          <w:p w14:paraId="7A044345">
            <w:pPr>
              <w:spacing w:after="160" w:line="400" w:lineRule="exact"/>
              <w:jc w:val="center"/>
              <w:rPr>
                <w:rFonts w:ascii="宋体" w:eastAsia="宋体"/>
                <w:kern w:val="0"/>
                <w:szCs w:val="21"/>
              </w:rPr>
            </w:pPr>
            <w:r>
              <w:rPr>
                <w:rFonts w:hint="eastAsia" w:ascii="宋体" w:eastAsia="宋体"/>
                <w:kern w:val="0"/>
                <w:szCs w:val="21"/>
              </w:rPr>
              <w:t>1</w:t>
            </w:r>
          </w:p>
        </w:tc>
        <w:tc>
          <w:tcPr>
            <w:tcW w:w="1893" w:type="dxa"/>
            <w:tcBorders>
              <w:top w:val="single" w:color="auto" w:sz="4" w:space="0"/>
              <w:left w:val="single" w:color="auto" w:sz="4" w:space="0"/>
              <w:bottom w:val="single" w:color="auto" w:sz="4" w:space="0"/>
              <w:right w:val="single" w:color="auto" w:sz="4" w:space="0"/>
            </w:tcBorders>
            <w:vAlign w:val="center"/>
          </w:tcPr>
          <w:p w14:paraId="43B81F9B">
            <w:pPr>
              <w:spacing w:after="160" w:line="259" w:lineRule="auto"/>
              <w:jc w:val="center"/>
              <w:rPr>
                <w:rFonts w:ascii="宋体" w:eastAsia="宋体"/>
                <w:kern w:val="0"/>
                <w:szCs w:val="21"/>
              </w:rPr>
            </w:pPr>
            <w:r>
              <w:rPr>
                <w:rFonts w:hint="eastAsia" w:eastAsia="宋体"/>
                <w:kern w:val="0"/>
                <w:szCs w:val="21"/>
              </w:rPr>
              <w:t>珠岙集镇区</w:t>
            </w:r>
          </w:p>
        </w:tc>
        <w:tc>
          <w:tcPr>
            <w:tcW w:w="4392" w:type="dxa"/>
            <w:tcBorders>
              <w:top w:val="single" w:color="auto" w:sz="4" w:space="0"/>
              <w:left w:val="single" w:color="auto" w:sz="4" w:space="0"/>
              <w:bottom w:val="single" w:color="auto" w:sz="4" w:space="0"/>
              <w:right w:val="single" w:color="auto" w:sz="4" w:space="0"/>
            </w:tcBorders>
            <w:vAlign w:val="center"/>
          </w:tcPr>
          <w:p w14:paraId="4F98663C">
            <w:pPr>
              <w:spacing w:after="160" w:line="259" w:lineRule="auto"/>
              <w:jc w:val="left"/>
              <w:rPr>
                <w:rFonts w:ascii="宋体" w:eastAsia="宋体"/>
                <w:kern w:val="0"/>
                <w:szCs w:val="21"/>
              </w:rPr>
            </w:pPr>
            <w:r>
              <w:rPr>
                <w:rFonts w:hint="eastAsia" w:ascii="宋体" w:eastAsia="宋体"/>
                <w:szCs w:val="21"/>
              </w:rPr>
              <w:t>东到派出所门口，西至封马岭，包括</w:t>
            </w:r>
            <w:r>
              <w:rPr>
                <w:rFonts w:hint="eastAsia" w:ascii="宋体" w:eastAsia="宋体"/>
                <w:kern w:val="0"/>
                <w:szCs w:val="21"/>
              </w:rPr>
              <w:t>珠岙镇</w:t>
            </w:r>
            <w:r>
              <w:rPr>
                <w:rFonts w:hint="eastAsia" w:eastAsia="宋体"/>
                <w:kern w:val="0"/>
                <w:szCs w:val="21"/>
              </w:rPr>
              <w:t>珠溪路、珠岙小学、珠岙镇政府路、珠岙老区、珠岙新区（丁家里叶）、珠岙中学路、</w:t>
            </w:r>
            <w:r>
              <w:rPr>
                <w:rFonts w:hint="eastAsia" w:ascii="Times New Roman" w:eastAsia="宋体"/>
                <w:kern w:val="0"/>
                <w:szCs w:val="21"/>
                <w:lang w:val="en-US" w:eastAsia="zh-CN"/>
              </w:rPr>
              <w:t>珠岙广场</w:t>
            </w:r>
            <w:r>
              <w:rPr>
                <w:rFonts w:hint="eastAsia" w:eastAsia="宋体"/>
                <w:kern w:val="0"/>
                <w:szCs w:val="21"/>
              </w:rPr>
              <w:t>，珠岙横溪路、珠岙新农贸市场广场、珠岙马尾巷、珠岙花坛周边至祥里桥头香溪路口、坎头路口至祥里桥、</w:t>
            </w:r>
            <w:r>
              <w:rPr>
                <w:rFonts w:hint="eastAsia" w:eastAsia="宋体"/>
                <w:color w:val="000000" w:themeColor="text1"/>
                <w:kern w:val="0"/>
                <w:szCs w:val="21"/>
                <w14:textFill>
                  <w14:solidFill>
                    <w14:schemeClr w14:val="tx1"/>
                  </w14:solidFill>
                </w14:textFill>
              </w:rPr>
              <w:t>珠溪路</w:t>
            </w:r>
            <w:r>
              <w:rPr>
                <w:rFonts w:hint="eastAsia" w:eastAsia="宋体"/>
                <w:color w:val="000000" w:themeColor="text1"/>
                <w:kern w:val="0"/>
                <w:szCs w:val="21"/>
                <w:u w:val="single"/>
                <w14:textFill>
                  <w14:solidFill>
                    <w14:schemeClr w14:val="tx1"/>
                  </w14:solidFill>
                </w14:textFill>
              </w:rPr>
              <w:t>（珠岙村以及交界的马尾巷列入保洁</w:t>
            </w:r>
            <w:r>
              <w:rPr>
                <w:rFonts w:eastAsia="宋体"/>
                <w:color w:val="000000" w:themeColor="text1"/>
                <w:kern w:val="0"/>
                <w:szCs w:val="21"/>
                <w:u w:val="single"/>
                <w14:textFill>
                  <w14:solidFill>
                    <w14:schemeClr w14:val="tx1"/>
                  </w14:solidFill>
                </w14:textFill>
              </w:rPr>
              <w:t>范围</w:t>
            </w:r>
            <w:r>
              <w:rPr>
                <w:rFonts w:hint="eastAsia" w:eastAsia="宋体"/>
                <w:color w:val="000000" w:themeColor="text1"/>
                <w:kern w:val="0"/>
                <w:szCs w:val="21"/>
                <w:u w:val="single"/>
                <w14:textFill>
                  <w14:solidFill>
                    <w14:schemeClr w14:val="tx1"/>
                  </w14:solidFill>
                </w14:textFill>
              </w:rPr>
              <w:t>）</w:t>
            </w:r>
            <w:r>
              <w:rPr>
                <w:rFonts w:hint="eastAsia" w:eastAsia="宋体"/>
                <w:color w:val="000000" w:themeColor="text1"/>
                <w:kern w:val="0"/>
                <w:szCs w:val="21"/>
                <w14:textFill>
                  <w14:solidFill>
                    <w14:schemeClr w14:val="tx1"/>
                  </w14:solidFill>
                </w14:textFill>
              </w:rPr>
              <w:t>花坛至桥头为止路</w:t>
            </w:r>
            <w:r>
              <w:rPr>
                <w:rFonts w:hint="eastAsia" w:eastAsia="宋体"/>
                <w:kern w:val="0"/>
                <w:szCs w:val="21"/>
              </w:rPr>
              <w:t>面保洁</w:t>
            </w:r>
            <w:r>
              <w:rPr>
                <w:rFonts w:hint="eastAsia" w:ascii="宋体" w:eastAsia="宋体"/>
                <w:kern w:val="0"/>
                <w:szCs w:val="21"/>
              </w:rPr>
              <w:t>、</w:t>
            </w:r>
            <w:r>
              <w:rPr>
                <w:rFonts w:hint="eastAsia" w:eastAsia="宋体"/>
                <w:kern w:val="0"/>
                <w:szCs w:val="21"/>
              </w:rPr>
              <w:t>沿溪路以及珠岙镇辖区范围内等都要保洁卫生（详细见保洁范围图纸</w:t>
            </w:r>
            <w:r>
              <w:rPr>
                <w:rFonts w:eastAsia="宋体"/>
                <w:kern w:val="0"/>
                <w:szCs w:val="21"/>
              </w:rPr>
              <w:t xml:space="preserve"> </w:t>
            </w:r>
            <w:r>
              <w:rPr>
                <w:rFonts w:hint="eastAsia" w:eastAsia="宋体"/>
                <w:kern w:val="0"/>
                <w:szCs w:val="21"/>
              </w:rPr>
              <w:t>）</w:t>
            </w:r>
          </w:p>
        </w:tc>
        <w:tc>
          <w:tcPr>
            <w:tcW w:w="1072" w:type="dxa"/>
            <w:tcBorders>
              <w:top w:val="single" w:color="auto" w:sz="4" w:space="0"/>
              <w:left w:val="single" w:color="auto" w:sz="4" w:space="0"/>
              <w:bottom w:val="single" w:color="auto" w:sz="4" w:space="0"/>
              <w:right w:val="single" w:color="auto" w:sz="4" w:space="0"/>
            </w:tcBorders>
            <w:vAlign w:val="center"/>
          </w:tcPr>
          <w:p w14:paraId="5EB1C8DC">
            <w:pPr>
              <w:spacing w:after="160" w:line="400" w:lineRule="exact"/>
              <w:jc w:val="center"/>
              <w:rPr>
                <w:rFonts w:ascii="宋体" w:eastAsia="宋体"/>
                <w:kern w:val="0"/>
                <w:szCs w:val="21"/>
              </w:rPr>
            </w:pPr>
          </w:p>
        </w:tc>
      </w:tr>
      <w:tr w14:paraId="376F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8" w:hRule="atLeast"/>
        </w:trPr>
        <w:tc>
          <w:tcPr>
            <w:tcW w:w="1021" w:type="dxa"/>
            <w:tcBorders>
              <w:top w:val="single" w:color="auto" w:sz="4" w:space="0"/>
              <w:left w:val="single" w:color="auto" w:sz="4" w:space="0"/>
              <w:bottom w:val="single" w:color="auto" w:sz="4" w:space="0"/>
              <w:right w:val="single" w:color="auto" w:sz="4" w:space="0"/>
            </w:tcBorders>
            <w:vAlign w:val="center"/>
          </w:tcPr>
          <w:p w14:paraId="1592DCAC">
            <w:pPr>
              <w:spacing w:after="160" w:line="400" w:lineRule="exact"/>
              <w:jc w:val="center"/>
              <w:rPr>
                <w:rFonts w:ascii="宋体" w:eastAsia="宋体"/>
                <w:kern w:val="0"/>
                <w:szCs w:val="21"/>
              </w:rPr>
            </w:pPr>
            <w:r>
              <w:rPr>
                <w:rFonts w:hint="eastAsia" w:ascii="宋体" w:eastAsia="宋体"/>
                <w:kern w:val="0"/>
                <w:szCs w:val="21"/>
              </w:rPr>
              <w:t>2</w:t>
            </w:r>
          </w:p>
        </w:tc>
        <w:tc>
          <w:tcPr>
            <w:tcW w:w="1893" w:type="dxa"/>
            <w:tcBorders>
              <w:top w:val="single" w:color="auto" w:sz="4" w:space="0"/>
              <w:left w:val="single" w:color="auto" w:sz="4" w:space="0"/>
              <w:bottom w:val="single" w:color="auto" w:sz="4" w:space="0"/>
              <w:right w:val="single" w:color="auto" w:sz="4" w:space="0"/>
            </w:tcBorders>
            <w:vAlign w:val="center"/>
          </w:tcPr>
          <w:p w14:paraId="77E047BB">
            <w:pPr>
              <w:spacing w:after="160" w:line="259" w:lineRule="auto"/>
              <w:jc w:val="center"/>
              <w:rPr>
                <w:rFonts w:ascii="宋体" w:eastAsia="宋体"/>
                <w:kern w:val="0"/>
                <w:szCs w:val="21"/>
              </w:rPr>
            </w:pPr>
            <w:r>
              <w:rPr>
                <w:rFonts w:hint="eastAsia" w:ascii="宋体" w:eastAsia="宋体"/>
                <w:kern w:val="0"/>
                <w:szCs w:val="21"/>
              </w:rPr>
              <w:t>高枧集镇区</w:t>
            </w:r>
          </w:p>
        </w:tc>
        <w:tc>
          <w:tcPr>
            <w:tcW w:w="4392" w:type="dxa"/>
            <w:tcBorders>
              <w:top w:val="single" w:color="auto" w:sz="4" w:space="0"/>
              <w:left w:val="single" w:color="auto" w:sz="4" w:space="0"/>
              <w:bottom w:val="single" w:color="auto" w:sz="4" w:space="0"/>
              <w:right w:val="single" w:color="auto" w:sz="4" w:space="0"/>
            </w:tcBorders>
            <w:vAlign w:val="center"/>
          </w:tcPr>
          <w:p w14:paraId="6E670CD7">
            <w:pPr>
              <w:spacing w:after="160" w:line="259" w:lineRule="auto"/>
              <w:jc w:val="left"/>
              <w:rPr>
                <w:rFonts w:ascii="宋体" w:eastAsia="宋体"/>
                <w:szCs w:val="21"/>
              </w:rPr>
            </w:pPr>
            <w:r>
              <w:rPr>
                <w:rFonts w:hint="eastAsia" w:ascii="宋体" w:eastAsia="宋体"/>
                <w:szCs w:val="21"/>
              </w:rPr>
              <w:t>高枧区块东起封马岭，西至高枧村委员办公楼前桥头，南到胡村开元桥头，含高枧加油站。 包括</w:t>
            </w:r>
            <w:r>
              <w:rPr>
                <w:rFonts w:hint="eastAsia" w:eastAsia="宋体"/>
                <w:kern w:val="0"/>
                <w:szCs w:val="21"/>
              </w:rPr>
              <w:t>德惠路、正义路、向阳路、新兴南路、民丰路路面保洁，开元街两侧排屋小区每户门口垃圾桶清理，开元街到樟树下桥头路面保洁，西塘社区，樟树下到天山宝门前一条路面保洁及两侧绿化养护，余庆街路面保洁及两侧绿化养护，高枧中心卫生院前一条路（新兴路）一直通往高枧菜市场路面保洁，高枧菜场门口公共厕所保洁，枧溪小区以及文化路房前屋后保洁，高枧垃圾中转站必须专门配一个工作人员（确保每天在岗），214省道（高枧加油站一直到封马岭）保洁，公路沿线保洁，余庆街到高枧桥为界路面保洁，德惠厂前一条路、鼎天交通设施厂外一条路路面保洁，多宝讲寺周围墙外路段保洁，以及高枧辖区范围内等都要保洁卫生（详细见保洁范围图纸 ）。</w:t>
            </w:r>
          </w:p>
        </w:tc>
        <w:tc>
          <w:tcPr>
            <w:tcW w:w="1072" w:type="dxa"/>
            <w:tcBorders>
              <w:top w:val="single" w:color="auto" w:sz="4" w:space="0"/>
              <w:left w:val="single" w:color="auto" w:sz="4" w:space="0"/>
              <w:bottom w:val="single" w:color="auto" w:sz="4" w:space="0"/>
              <w:right w:val="single" w:color="auto" w:sz="4" w:space="0"/>
            </w:tcBorders>
            <w:vAlign w:val="center"/>
          </w:tcPr>
          <w:p w14:paraId="313429BB">
            <w:pPr>
              <w:spacing w:after="160" w:line="400" w:lineRule="exact"/>
              <w:jc w:val="center"/>
              <w:rPr>
                <w:rFonts w:ascii="宋体" w:eastAsia="宋体"/>
                <w:kern w:val="0"/>
                <w:szCs w:val="21"/>
              </w:rPr>
            </w:pPr>
          </w:p>
        </w:tc>
      </w:tr>
      <w:tr w14:paraId="2BD2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8" w:hRule="atLeast"/>
        </w:trPr>
        <w:tc>
          <w:tcPr>
            <w:tcW w:w="1021" w:type="dxa"/>
            <w:tcBorders>
              <w:top w:val="single" w:color="auto" w:sz="4" w:space="0"/>
              <w:left w:val="single" w:color="auto" w:sz="4" w:space="0"/>
              <w:bottom w:val="single" w:color="auto" w:sz="4" w:space="0"/>
              <w:right w:val="single" w:color="auto" w:sz="4" w:space="0"/>
            </w:tcBorders>
            <w:vAlign w:val="center"/>
          </w:tcPr>
          <w:p w14:paraId="3117CA57">
            <w:pPr>
              <w:spacing w:after="160" w:line="400" w:lineRule="exact"/>
              <w:jc w:val="center"/>
              <w:rPr>
                <w:rFonts w:hint="eastAsia" w:ascii="宋体" w:eastAsia="宋体"/>
                <w:color w:val="000000" w:themeColor="text1"/>
                <w:kern w:val="0"/>
                <w:szCs w:val="21"/>
                <w:lang w:val="en-US" w:eastAsia="zh-CN"/>
                <w14:textFill>
                  <w14:solidFill>
                    <w14:schemeClr w14:val="tx1"/>
                  </w14:solidFill>
                </w14:textFill>
              </w:rPr>
            </w:pPr>
            <w:r>
              <w:rPr>
                <w:rFonts w:hint="eastAsia" w:ascii="宋体" w:eastAsia="宋体"/>
                <w:color w:val="000000" w:themeColor="text1"/>
                <w:kern w:val="0"/>
                <w:szCs w:val="21"/>
                <w:lang w:val="en-US" w:eastAsia="zh-CN"/>
                <w14:textFill>
                  <w14:solidFill>
                    <w14:schemeClr w14:val="tx1"/>
                  </w14:solidFill>
                </w14:textFill>
              </w:rPr>
              <w:t>3</w:t>
            </w:r>
          </w:p>
        </w:tc>
        <w:tc>
          <w:tcPr>
            <w:tcW w:w="1893" w:type="dxa"/>
            <w:tcBorders>
              <w:top w:val="single" w:color="auto" w:sz="4" w:space="0"/>
              <w:left w:val="single" w:color="auto" w:sz="4" w:space="0"/>
              <w:bottom w:val="single" w:color="auto" w:sz="4" w:space="0"/>
              <w:right w:val="single" w:color="auto" w:sz="4" w:space="0"/>
            </w:tcBorders>
            <w:vAlign w:val="center"/>
          </w:tcPr>
          <w:p w14:paraId="7448E8E5">
            <w:pPr>
              <w:spacing w:after="160" w:line="259" w:lineRule="auto"/>
              <w:jc w:val="center"/>
              <w:rPr>
                <w:rFonts w:hint="eastAsia" w:ascii="宋体" w:eastAsia="宋体"/>
                <w:color w:val="000000" w:themeColor="text1"/>
                <w:kern w:val="0"/>
                <w:szCs w:val="21"/>
                <w14:textFill>
                  <w14:solidFill>
                    <w14:schemeClr w14:val="tx1"/>
                  </w14:solidFill>
                </w14:textFill>
              </w:rPr>
            </w:pPr>
            <w:r>
              <w:rPr>
                <w:rFonts w:hint="eastAsia" w:ascii="宋体" w:eastAsia="宋体"/>
                <w:color w:val="000000" w:themeColor="text1"/>
                <w:kern w:val="0"/>
                <w:szCs w:val="21"/>
                <w14:textFill>
                  <w14:solidFill>
                    <w14:schemeClr w14:val="tx1"/>
                  </w14:solidFill>
                </w14:textFill>
              </w:rPr>
              <w:t>绿化养护范围</w:t>
            </w:r>
          </w:p>
        </w:tc>
        <w:tc>
          <w:tcPr>
            <w:tcW w:w="4392" w:type="dxa"/>
            <w:tcBorders>
              <w:top w:val="single" w:color="auto" w:sz="4" w:space="0"/>
              <w:left w:val="single" w:color="auto" w:sz="4" w:space="0"/>
              <w:bottom w:val="single" w:color="auto" w:sz="4" w:space="0"/>
              <w:right w:val="single" w:color="auto" w:sz="4" w:space="0"/>
            </w:tcBorders>
            <w:vAlign w:val="center"/>
          </w:tcPr>
          <w:p w14:paraId="1EB2B62C">
            <w:pPr>
              <w:spacing w:after="160" w:line="259" w:lineRule="auto"/>
              <w:jc w:val="left"/>
              <w:rPr>
                <w:rFonts w:hint="eastAsia" w:ascii="宋体" w:eastAsia="宋体"/>
                <w:color w:val="000000" w:themeColor="text1"/>
                <w:szCs w:val="21"/>
                <w14:textFill>
                  <w14:solidFill>
                    <w14:schemeClr w14:val="tx1"/>
                  </w14:solidFill>
                </w14:textFill>
              </w:rPr>
            </w:pPr>
            <w:r>
              <w:rPr>
                <w:rFonts w:hint="eastAsia" w:ascii="宋体" w:eastAsia="宋体"/>
                <w:color w:val="000000" w:themeColor="text1"/>
                <w:szCs w:val="21"/>
                <w14:textFill>
                  <w14:solidFill>
                    <w14:schemeClr w14:val="tx1"/>
                  </w14:solidFill>
                </w14:textFill>
              </w:rPr>
              <w:t>高枧集镇区花坛，镇政府门口到珠岙卫生院道路两侧及老居民区的绿化养护，镇政府内院(</w:t>
            </w:r>
            <w:r>
              <w:rPr>
                <w:rFonts w:hint="eastAsia" w:ascii="宋体" w:eastAsia="宋体"/>
                <w:color w:val="000000" w:themeColor="text1"/>
                <w:szCs w:val="21"/>
                <w:u w:val="single"/>
                <w14:textFill>
                  <w14:solidFill>
                    <w14:schemeClr w14:val="tx1"/>
                  </w14:solidFill>
                </w14:textFill>
              </w:rPr>
              <w:t>含高枧办公区)。</w:t>
            </w:r>
          </w:p>
        </w:tc>
        <w:tc>
          <w:tcPr>
            <w:tcW w:w="1072" w:type="dxa"/>
            <w:tcBorders>
              <w:top w:val="single" w:color="auto" w:sz="4" w:space="0"/>
              <w:left w:val="single" w:color="auto" w:sz="4" w:space="0"/>
              <w:bottom w:val="single" w:color="auto" w:sz="4" w:space="0"/>
              <w:right w:val="single" w:color="auto" w:sz="4" w:space="0"/>
            </w:tcBorders>
            <w:vAlign w:val="center"/>
          </w:tcPr>
          <w:p w14:paraId="7DCB01E9">
            <w:pPr>
              <w:spacing w:after="160" w:line="400" w:lineRule="exact"/>
              <w:jc w:val="center"/>
              <w:rPr>
                <w:rFonts w:ascii="宋体" w:eastAsia="宋体"/>
                <w:kern w:val="0"/>
                <w:szCs w:val="21"/>
              </w:rPr>
            </w:pPr>
          </w:p>
        </w:tc>
      </w:tr>
    </w:tbl>
    <w:p w14:paraId="5DC228C1">
      <w:pPr>
        <w:widowControl w:val="0"/>
        <w:spacing w:after="160" w:line="360" w:lineRule="exact"/>
        <w:ind w:left="420" w:firstLine="0" w:firstLineChars="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三、责任内容</w:t>
      </w:r>
    </w:p>
    <w:p w14:paraId="0ADD8FB6">
      <w:pPr>
        <w:spacing w:after="160" w:line="360" w:lineRule="exact"/>
        <w:ind w:right="-334" w:rightChars="-159" w:firstLine="570"/>
        <w:rPr>
          <w:rFonts w:hint="eastAsia" w:ascii="宋体" w:hAnsi="宋体" w:eastAsia="宋体" w:cs="宋体"/>
          <w:kern w:val="0"/>
          <w:sz w:val="24"/>
          <w:szCs w:val="24"/>
        </w:rPr>
      </w:pPr>
      <w:r>
        <w:rPr>
          <w:rFonts w:hint="eastAsia" w:ascii="宋体" w:hAnsi="宋体" w:eastAsia="宋体" w:cs="宋体"/>
          <w:kern w:val="0"/>
          <w:sz w:val="24"/>
          <w:szCs w:val="24"/>
        </w:rPr>
        <w:t>1、负责三门县珠岙镇（珠岙集镇区、高枧集镇区）范围内的路面（包括机动车道、非机动车道、人行道、道路两侧边沟）、公共场地等清扫保洁；果皮箱、垃圾箱、垃圾收集点等清扫清运保洁。垃圾运至指定垃圾中转站。</w:t>
      </w:r>
    </w:p>
    <w:p w14:paraId="65EB2BE6">
      <w:pPr>
        <w:spacing w:after="160" w:line="360" w:lineRule="exact"/>
        <w:ind w:firstLine="570"/>
        <w:rPr>
          <w:rFonts w:hint="eastAsia" w:ascii="宋体" w:hAnsi="宋体" w:eastAsia="宋体" w:cs="宋体"/>
          <w:kern w:val="0"/>
          <w:sz w:val="24"/>
          <w:szCs w:val="24"/>
        </w:rPr>
      </w:pPr>
      <w:r>
        <w:rPr>
          <w:rFonts w:hint="eastAsia" w:ascii="宋体" w:hAnsi="宋体" w:eastAsia="宋体" w:cs="宋体"/>
          <w:kern w:val="0"/>
          <w:sz w:val="24"/>
          <w:szCs w:val="24"/>
        </w:rPr>
        <w:t>2、对乱倒垃圾、乱泼污水、乱堆杂物等违章行为加以有效制止，并及时向三门县珠岙镇人民政府汇报。</w:t>
      </w:r>
    </w:p>
    <w:p w14:paraId="66F2FF34">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3、保洁过程中使用的清扫工具、运输工具等设备的采购、维修均由乙方负责。</w:t>
      </w:r>
    </w:p>
    <w:p w14:paraId="414E22BC">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4、结合二清工作，应无条件服从三门县珠岙镇人民政府工作安排。</w:t>
      </w:r>
    </w:p>
    <w:p w14:paraId="7FFA1C63">
      <w:pPr>
        <w:spacing w:after="160" w:line="360" w:lineRule="exact"/>
        <w:ind w:firstLine="570"/>
        <w:rPr>
          <w:rFonts w:hint="eastAsia" w:ascii="宋体" w:hAnsi="宋体" w:eastAsia="宋体" w:cs="宋体"/>
          <w:kern w:val="0"/>
          <w:sz w:val="24"/>
          <w:szCs w:val="24"/>
        </w:rPr>
      </w:pPr>
      <w:r>
        <w:rPr>
          <w:rFonts w:hint="eastAsia" w:ascii="宋体" w:hAnsi="宋体" w:eastAsia="宋体" w:cs="宋体"/>
          <w:kern w:val="0"/>
          <w:sz w:val="24"/>
          <w:szCs w:val="24"/>
        </w:rPr>
        <w:t>5、配合镇政府做好关于环境卫生等其他相关工作。</w:t>
      </w:r>
    </w:p>
    <w:p w14:paraId="6D333E1A">
      <w:pPr>
        <w:spacing w:after="160" w:line="360" w:lineRule="exact"/>
        <w:ind w:firstLine="570"/>
        <w:rPr>
          <w:rFonts w:hint="eastAsia" w:ascii="宋体" w:hAnsi="宋体" w:eastAsia="宋体" w:cs="宋体"/>
          <w:b/>
          <w:sz w:val="24"/>
          <w:szCs w:val="24"/>
        </w:rPr>
      </w:pPr>
      <w:r>
        <w:rPr>
          <w:rFonts w:hint="eastAsia" w:ascii="宋体" w:hAnsi="宋体" w:eastAsia="宋体" w:cs="宋体"/>
          <w:b/>
          <w:sz w:val="24"/>
          <w:szCs w:val="24"/>
        </w:rPr>
        <w:t>四、乙方具备条件</w:t>
      </w:r>
    </w:p>
    <w:p w14:paraId="15D5B83C">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乙方必须拥有固定的办公场所，一定数量的管理人员，值班电话，相应的作业工具及所有保洁工具停放的固定场地。</w:t>
      </w:r>
    </w:p>
    <w:p w14:paraId="49674814">
      <w:pPr>
        <w:spacing w:after="160" w:line="360" w:lineRule="exact"/>
        <w:ind w:firstLine="570"/>
        <w:rPr>
          <w:rFonts w:hint="eastAsia" w:ascii="宋体" w:hAnsi="宋体" w:eastAsia="宋体" w:cs="宋体"/>
          <w:b/>
          <w:sz w:val="24"/>
          <w:szCs w:val="24"/>
        </w:rPr>
      </w:pPr>
      <w:r>
        <w:rPr>
          <w:rFonts w:hint="eastAsia" w:ascii="宋体" w:hAnsi="宋体" w:eastAsia="宋体" w:cs="宋体"/>
          <w:b/>
          <w:sz w:val="24"/>
          <w:szCs w:val="24"/>
        </w:rPr>
        <w:t>五、合同价</w:t>
      </w:r>
    </w:p>
    <w:p w14:paraId="6C1AFCE1">
      <w:pPr>
        <w:widowControl w:val="0"/>
        <w:snapToGrid w:val="0"/>
        <w:spacing w:before="120" w:after="120" w:line="360" w:lineRule="auto"/>
        <w:ind w:left="479" w:leftChars="228" w:firstLine="307" w:firstLineChars="128"/>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本合同金额为（大写）：_________________元（￥___________元）人民币。</w:t>
      </w:r>
    </w:p>
    <w:p w14:paraId="0AD33B90">
      <w:pPr>
        <w:spacing w:after="160" w:line="360" w:lineRule="exact"/>
        <w:ind w:firstLine="570"/>
        <w:rPr>
          <w:rFonts w:hint="eastAsia" w:ascii="宋体" w:hAnsi="宋体" w:eastAsia="宋体" w:cs="宋体"/>
          <w:b/>
          <w:color w:val="000000"/>
          <w:sz w:val="24"/>
          <w:szCs w:val="24"/>
        </w:rPr>
      </w:pPr>
      <w:r>
        <w:rPr>
          <w:rFonts w:hint="eastAsia" w:ascii="宋体" w:hAnsi="宋体" w:eastAsia="宋体" w:cs="宋体"/>
          <w:b/>
          <w:color w:val="000000"/>
          <w:sz w:val="24"/>
          <w:szCs w:val="24"/>
        </w:rPr>
        <w:t>六、支付方式</w:t>
      </w:r>
    </w:p>
    <w:p w14:paraId="6B64DC69">
      <w:pPr>
        <w:spacing w:after="160" w:line="360" w:lineRule="exact"/>
        <w:ind w:firstLine="570"/>
        <w:rPr>
          <w:rFonts w:hint="eastAsia" w:ascii="宋体" w:hAnsi="宋体" w:eastAsia="宋体" w:cs="宋体"/>
          <w:kern w:val="0"/>
          <w:sz w:val="24"/>
          <w:szCs w:val="24"/>
        </w:rPr>
      </w:pPr>
      <w:r>
        <w:rPr>
          <w:rFonts w:hint="eastAsia" w:ascii="宋体" w:hAnsi="宋体" w:eastAsia="宋体" w:cs="宋体"/>
          <w:kern w:val="0"/>
          <w:sz w:val="24"/>
          <w:szCs w:val="24"/>
        </w:rPr>
        <w:t>道路、公厕清扫环卫保洁不付预付款。每</w:t>
      </w:r>
      <w:r>
        <w:rPr>
          <w:rFonts w:hint="eastAsia" w:ascii="宋体" w:hAnsi="宋体" w:eastAsia="宋体" w:cs="宋体"/>
          <w:kern w:val="0"/>
          <w:sz w:val="24"/>
          <w:szCs w:val="24"/>
          <w:lang w:val="en-US" w:eastAsia="zh-CN"/>
        </w:rPr>
        <w:t>季度</w:t>
      </w:r>
      <w:r>
        <w:rPr>
          <w:rFonts w:hint="eastAsia" w:ascii="宋体" w:hAnsi="宋体" w:eastAsia="宋体" w:cs="宋体"/>
          <w:kern w:val="0"/>
          <w:sz w:val="24"/>
          <w:szCs w:val="24"/>
        </w:rPr>
        <w:t>支付款项根据全年保洁费除以12个月份后款项数即于次月15号前根据考核情况减去当月考核扣款后拨付。</w:t>
      </w:r>
    </w:p>
    <w:p w14:paraId="0807FB2B">
      <w:pPr>
        <w:spacing w:after="160" w:line="360" w:lineRule="exact"/>
        <w:ind w:firstLine="570"/>
        <w:rPr>
          <w:rFonts w:hint="eastAsia" w:ascii="宋体" w:hAnsi="宋体" w:eastAsia="宋体" w:cs="宋体"/>
          <w:b/>
          <w:color w:val="000000"/>
          <w:sz w:val="24"/>
          <w:szCs w:val="24"/>
        </w:rPr>
      </w:pPr>
      <w:r>
        <w:rPr>
          <w:rFonts w:hint="eastAsia" w:ascii="宋体" w:hAnsi="宋体" w:eastAsia="宋体" w:cs="宋体"/>
          <w:b/>
          <w:color w:val="000000"/>
          <w:sz w:val="24"/>
          <w:szCs w:val="24"/>
        </w:rPr>
        <w:t>七、</w:t>
      </w:r>
      <w:r>
        <w:rPr>
          <w:rFonts w:hint="eastAsia" w:ascii="宋体" w:hAnsi="宋体" w:eastAsia="宋体" w:cs="宋体"/>
          <w:kern w:val="0"/>
          <w:sz w:val="24"/>
          <w:szCs w:val="24"/>
        </w:rPr>
        <w:t>核定清扫清运人员自行配备。（要求：保洁人员全天候服务），清扫清运到岗率应达到100%</w:t>
      </w:r>
      <w:r>
        <w:rPr>
          <w:rFonts w:hint="eastAsia" w:ascii="宋体" w:hAnsi="宋体" w:eastAsia="宋体" w:cs="宋体"/>
          <w:b/>
          <w:color w:val="000000"/>
          <w:sz w:val="24"/>
          <w:szCs w:val="24"/>
        </w:rPr>
        <w:t>。</w:t>
      </w:r>
    </w:p>
    <w:p w14:paraId="779E0061">
      <w:pPr>
        <w:spacing w:after="160" w:line="360" w:lineRule="exact"/>
        <w:ind w:firstLine="570"/>
        <w:rPr>
          <w:rFonts w:hint="eastAsia" w:ascii="宋体" w:hAnsi="宋体" w:eastAsia="宋体" w:cs="宋体"/>
          <w:b/>
          <w:sz w:val="24"/>
          <w:szCs w:val="24"/>
        </w:rPr>
      </w:pPr>
      <w:r>
        <w:rPr>
          <w:rFonts w:hint="eastAsia" w:ascii="宋体" w:hAnsi="宋体" w:eastAsia="宋体" w:cs="宋体"/>
          <w:b/>
          <w:color w:val="000000"/>
          <w:sz w:val="24"/>
          <w:szCs w:val="24"/>
        </w:rPr>
        <w:t>八、合同有效时</w:t>
      </w:r>
      <w:r>
        <w:rPr>
          <w:rFonts w:hint="eastAsia" w:ascii="宋体" w:hAnsi="宋体" w:eastAsia="宋体" w:cs="宋体"/>
          <w:b/>
          <w:sz w:val="24"/>
          <w:szCs w:val="24"/>
        </w:rPr>
        <w:t>间：</w:t>
      </w:r>
    </w:p>
    <w:p w14:paraId="53B71487">
      <w:pPr>
        <w:spacing w:after="160" w:line="440" w:lineRule="exact"/>
        <w:ind w:firstLine="720" w:firstLineChars="300"/>
        <w:rPr>
          <w:rFonts w:hint="eastAsia" w:ascii="宋体" w:hAnsi="宋体" w:eastAsia="宋体" w:cs="宋体"/>
          <w:color w:val="000000"/>
          <w:sz w:val="24"/>
          <w:szCs w:val="24"/>
        </w:rPr>
      </w:pPr>
      <w:r>
        <w:rPr>
          <w:rFonts w:hint="eastAsia" w:ascii="宋体" w:hAnsi="宋体" w:eastAsia="宋体" w:cs="宋体"/>
          <w:kern w:val="0"/>
          <w:sz w:val="24"/>
          <w:szCs w:val="24"/>
        </w:rPr>
        <w:t>合同生效之日起二年</w:t>
      </w:r>
      <w:r>
        <w:rPr>
          <w:rFonts w:hint="eastAsia" w:ascii="宋体" w:hAnsi="宋体" w:eastAsia="宋体" w:cs="宋体"/>
          <w:color w:val="000000"/>
          <w:sz w:val="24"/>
          <w:szCs w:val="24"/>
        </w:rPr>
        <w:t>。</w:t>
      </w:r>
    </w:p>
    <w:p w14:paraId="4920FAA6">
      <w:pPr>
        <w:spacing w:after="160" w:line="360" w:lineRule="exact"/>
        <w:ind w:firstLine="570"/>
        <w:rPr>
          <w:rFonts w:hint="eastAsia" w:ascii="宋体" w:hAnsi="宋体" w:eastAsia="宋体" w:cs="宋体"/>
          <w:b/>
          <w:sz w:val="24"/>
          <w:szCs w:val="24"/>
        </w:rPr>
      </w:pPr>
      <w:r>
        <w:rPr>
          <w:rFonts w:hint="eastAsia" w:ascii="宋体" w:hAnsi="宋体" w:eastAsia="宋体" w:cs="宋体"/>
          <w:b/>
          <w:sz w:val="24"/>
          <w:szCs w:val="24"/>
        </w:rPr>
        <w:t>九、工作时间和保洁标准、要求：</w:t>
      </w:r>
    </w:p>
    <w:p w14:paraId="25A8DBAD">
      <w:pPr>
        <w:spacing w:after="160" w:line="360" w:lineRule="exact"/>
        <w:ind w:firstLine="570"/>
        <w:rPr>
          <w:rFonts w:hint="eastAsia" w:ascii="宋体" w:hAnsi="宋体" w:eastAsia="宋体" w:cs="宋体"/>
          <w:kern w:val="0"/>
          <w:sz w:val="24"/>
          <w:szCs w:val="24"/>
        </w:rPr>
      </w:pPr>
      <w:r>
        <w:rPr>
          <w:rFonts w:hint="eastAsia" w:ascii="宋体" w:hAnsi="宋体" w:eastAsia="宋体" w:cs="宋体"/>
          <w:kern w:val="0"/>
          <w:sz w:val="24"/>
          <w:szCs w:val="24"/>
        </w:rPr>
        <w:t>（一）工作时间作业要求：</w:t>
      </w:r>
    </w:p>
    <w:p w14:paraId="478B7A31">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1）路段每天全天候保洁；</w:t>
      </w:r>
    </w:p>
    <w:p w14:paraId="74BC476F">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2）扫地车每天要对路段清扫；</w:t>
      </w:r>
    </w:p>
    <w:p w14:paraId="42A6C587">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3）冲洗车每天要对路段冲洗，夏令冲洗次数三次或三次以上（早、中、晚）各一次。</w:t>
      </w:r>
    </w:p>
    <w:p w14:paraId="48A98A01">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（二）保洁标准、要求</w:t>
      </w:r>
    </w:p>
    <w:p w14:paraId="545EA4A0">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1、质量标准：按《城市环境卫生质量标准》三级路面标准执行，（即：无果皮纸屑、无土石杂草、无积泥堆积物、无痰迹烟蒂，路面干净、道路绿地树圈干净、窨井沟槽畅通侧石干净、果壳箱等环卫设施整洁干净）。</w:t>
      </w:r>
    </w:p>
    <w:p w14:paraId="51F8B460">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2、遵守清扫保洁作业规范，垃圾现堆现收，不漏扫不漏收，就近清运至垃圾筒中，不得扫入窨井、河道、绿化带和空地内。清扫保洁三轮车要保持清洁，靠边停放，不得阻碍交通，人离开三轮车不得超过50米。</w:t>
      </w:r>
    </w:p>
    <w:p w14:paraId="091D84BC">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3、垃圾箱（屋）清运日产日清，上午要在8：00时前清运完毕，保证垃圾箱（屋）不满溢，如满溢要增加清运次数。</w:t>
      </w:r>
    </w:p>
    <w:p w14:paraId="676691CE">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4、垃圾箱、垃圾筒按要求清扫、清洗以及除虫、除臭，保持外观清洁。</w:t>
      </w:r>
    </w:p>
    <w:p w14:paraId="743A005A">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5、果壳箱每天清理一次以上，保持箱体洁净，无满溢，及时关好箱盖。</w:t>
      </w:r>
    </w:p>
    <w:p w14:paraId="4601DEB4">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6、路段内的垃圾箱（屋）每天必须清理一次以上，保持周围整洁，及时清除乱倒的垃圾并关好垃圾箱（屋）门。</w:t>
      </w:r>
    </w:p>
    <w:p w14:paraId="181B8F0A">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7、清扫保洁员必须着反光安全标志服上岗。及时汇报运输散落、乱堆放、乱张贴等违章行为。对乱丢垃圾、纸屑等违章行为要加以制止。</w:t>
      </w:r>
    </w:p>
    <w:p w14:paraId="6ABE7F29">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8、卫生检查期间和特殊情况必须服从甲方的安排，延长保洁时间。</w:t>
      </w:r>
    </w:p>
    <w:p w14:paraId="52646AF8">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9、保洁人员按规定时间不得迟到、早退，核定人数到岗率须达100%。如遇上级检查等特殊情况，应服从珠岙镇统一安排，增加保洁人员，延迟保洁时间。</w:t>
      </w:r>
    </w:p>
    <w:p w14:paraId="26A4BB6B">
      <w:pPr>
        <w:spacing w:after="160" w:line="440" w:lineRule="exact"/>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10、所有运输车辆（包括清扫收集三轮车）必须密闭，不得沿途散落。</w:t>
      </w:r>
    </w:p>
    <w:p w14:paraId="3714D51C">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11、投标人接到责任路段内的投诉电话和新闻舆论批评的，应在24小时内处理完毕，并作好信息反馈。</w:t>
      </w:r>
    </w:p>
    <w:p w14:paraId="30A2E674">
      <w:pPr>
        <w:spacing w:after="160" w:line="360" w:lineRule="exact"/>
        <w:ind w:firstLine="570"/>
        <w:rPr>
          <w:rFonts w:hint="eastAsia" w:ascii="宋体" w:hAnsi="宋体" w:eastAsia="宋体" w:cs="宋体"/>
          <w:sz w:val="24"/>
          <w:szCs w:val="24"/>
        </w:rPr>
      </w:pPr>
      <w:r>
        <w:rPr>
          <w:rFonts w:hint="eastAsia" w:ascii="宋体" w:hAnsi="宋体" w:eastAsia="宋体" w:cs="宋体"/>
          <w:b/>
          <w:sz w:val="24"/>
          <w:szCs w:val="24"/>
        </w:rPr>
        <w:t>十、考核检查及合同终止</w:t>
      </w:r>
      <w:r>
        <w:rPr>
          <w:rFonts w:hint="eastAsia" w:ascii="宋体" w:hAnsi="宋体" w:eastAsia="宋体" w:cs="宋体"/>
          <w:sz w:val="24"/>
          <w:szCs w:val="24"/>
        </w:rPr>
        <w:t>：</w:t>
      </w:r>
    </w:p>
    <w:p w14:paraId="30246202">
      <w:pPr>
        <w:spacing w:after="160" w:line="360" w:lineRule="exact"/>
        <w:ind w:firstLine="570"/>
        <w:rPr>
          <w:rFonts w:hint="eastAsia" w:ascii="宋体" w:hAnsi="宋体" w:eastAsia="宋体" w:cs="宋体"/>
          <w:b/>
          <w:sz w:val="24"/>
          <w:szCs w:val="24"/>
        </w:rPr>
      </w:pPr>
      <w:r>
        <w:rPr>
          <w:rFonts w:hint="eastAsia" w:ascii="宋体" w:hAnsi="宋体" w:eastAsia="宋体" w:cs="宋体"/>
          <w:b/>
          <w:sz w:val="24"/>
          <w:szCs w:val="24"/>
        </w:rPr>
        <w:t>（一）考核检查：</w:t>
      </w:r>
    </w:p>
    <w:p w14:paraId="007C9F85">
      <w:pPr>
        <w:spacing w:after="160" w:line="3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采购人成立考核小组，按《道路、河道清扫保洁检查考核扣分表》进行考核，考核采取定期与不定期随机抽查的形式，定期考核每月一次；不定期随机抽查每月不少于三次；监督检查要有记录，要及时向乙方反馈情况。</w:t>
      </w:r>
    </w:p>
    <w:p w14:paraId="54E79D05">
      <w:pPr>
        <w:spacing w:after="160" w:line="360" w:lineRule="exact"/>
        <w:ind w:firstLine="570"/>
        <w:rPr>
          <w:rFonts w:hint="eastAsia" w:ascii="宋体" w:hAnsi="宋体" w:eastAsia="宋体" w:cs="宋体"/>
          <w:b/>
          <w:sz w:val="24"/>
          <w:szCs w:val="24"/>
        </w:rPr>
      </w:pPr>
      <w:r>
        <w:rPr>
          <w:rFonts w:hint="eastAsia" w:ascii="宋体" w:hAnsi="宋体" w:eastAsia="宋体" w:cs="宋体"/>
          <w:b/>
          <w:sz w:val="24"/>
          <w:szCs w:val="24"/>
        </w:rPr>
        <w:t>（二）合同的签订及终止：</w:t>
      </w:r>
    </w:p>
    <w:p w14:paraId="6CCF32EB">
      <w:pPr>
        <w:spacing w:after="160" w:line="360" w:lineRule="exact"/>
        <w:ind w:firstLine="570"/>
        <w:rPr>
          <w:rFonts w:hint="eastAsia" w:ascii="宋体" w:hAnsi="宋体" w:eastAsia="宋体" w:cs="宋体"/>
          <w:kern w:val="0"/>
          <w:sz w:val="24"/>
          <w:szCs w:val="24"/>
        </w:rPr>
      </w:pPr>
      <w:r>
        <w:rPr>
          <w:rFonts w:hint="eastAsia" w:ascii="宋体" w:hAnsi="宋体" w:eastAsia="宋体" w:cs="宋体"/>
          <w:kern w:val="0"/>
          <w:sz w:val="24"/>
          <w:szCs w:val="24"/>
        </w:rPr>
        <w:t>1、有下列情形的，本合同自行解除：</w:t>
      </w:r>
    </w:p>
    <w:p w14:paraId="4D133B0E">
      <w:pPr>
        <w:spacing w:after="160" w:line="360" w:lineRule="exact"/>
        <w:ind w:firstLine="570"/>
        <w:rPr>
          <w:rFonts w:hint="eastAsia" w:ascii="宋体" w:hAnsi="宋体" w:eastAsia="宋体" w:cs="宋体"/>
          <w:kern w:val="0"/>
          <w:sz w:val="24"/>
          <w:szCs w:val="24"/>
        </w:rPr>
      </w:pPr>
      <w:r>
        <w:rPr>
          <w:rFonts w:hint="eastAsia" w:ascii="宋体" w:hAnsi="宋体" w:eastAsia="宋体" w:cs="宋体"/>
          <w:kern w:val="0"/>
          <w:sz w:val="24"/>
          <w:szCs w:val="24"/>
        </w:rPr>
        <w:t>（1）因不可抗力及政策性因素，造成合同无法履行的；</w:t>
      </w:r>
    </w:p>
    <w:p w14:paraId="2B85999C">
      <w:pPr>
        <w:spacing w:after="160" w:line="440" w:lineRule="exact"/>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（2）经双方协商一致，自愿解除的。</w:t>
      </w:r>
    </w:p>
    <w:p w14:paraId="6D8412F4">
      <w:pPr>
        <w:spacing w:after="160" w:line="360" w:lineRule="exact"/>
        <w:ind w:firstLine="570"/>
        <w:rPr>
          <w:rFonts w:hint="eastAsia" w:ascii="宋体" w:hAnsi="宋体" w:eastAsia="宋体" w:cs="宋体"/>
          <w:kern w:val="0"/>
          <w:sz w:val="24"/>
          <w:szCs w:val="24"/>
        </w:rPr>
      </w:pPr>
      <w:r>
        <w:rPr>
          <w:rFonts w:hint="eastAsia" w:ascii="宋体" w:hAnsi="宋体" w:eastAsia="宋体" w:cs="宋体"/>
          <w:kern w:val="0"/>
          <w:sz w:val="24"/>
          <w:szCs w:val="24"/>
        </w:rPr>
        <w:t>2、有下列情形之一的，采购人有权单方面终止承包合同和扣除当月保洁费。</w:t>
      </w:r>
    </w:p>
    <w:p w14:paraId="05500E09">
      <w:pPr>
        <w:spacing w:after="160" w:line="360" w:lineRule="exact"/>
        <w:ind w:firstLine="570"/>
        <w:rPr>
          <w:rFonts w:hint="eastAsia" w:ascii="宋体" w:hAnsi="宋体" w:eastAsia="宋体" w:cs="宋体"/>
          <w:kern w:val="0"/>
          <w:sz w:val="24"/>
          <w:szCs w:val="24"/>
        </w:rPr>
      </w:pPr>
      <w:r>
        <w:rPr>
          <w:rFonts w:hint="eastAsia" w:ascii="宋体" w:hAnsi="宋体" w:eastAsia="宋体" w:cs="宋体"/>
          <w:kern w:val="0"/>
          <w:sz w:val="24"/>
          <w:szCs w:val="24"/>
        </w:rPr>
        <w:t>（1）未经采购人同意，中标人擅自转包他人的；</w:t>
      </w:r>
    </w:p>
    <w:p w14:paraId="494BBD47">
      <w:pPr>
        <w:spacing w:after="160" w:line="360" w:lineRule="exact"/>
        <w:ind w:firstLine="570"/>
        <w:rPr>
          <w:rFonts w:hint="eastAsia" w:ascii="宋体" w:hAnsi="宋体" w:eastAsia="宋体" w:cs="宋体"/>
          <w:kern w:val="0"/>
          <w:sz w:val="24"/>
          <w:szCs w:val="24"/>
        </w:rPr>
      </w:pPr>
      <w:r>
        <w:rPr>
          <w:rFonts w:hint="eastAsia" w:ascii="宋体" w:hAnsi="宋体" w:eastAsia="宋体" w:cs="宋体"/>
          <w:kern w:val="0"/>
          <w:sz w:val="24"/>
          <w:szCs w:val="24"/>
        </w:rPr>
        <w:t>（2）投标人违反保洁时间、规定标准要求，每次累计超过20项（处）以上，或月累计违规60项（处）以上；</w:t>
      </w:r>
    </w:p>
    <w:p w14:paraId="5D2302CF">
      <w:pPr>
        <w:spacing w:after="160" w:line="360" w:lineRule="exact"/>
        <w:ind w:firstLine="570"/>
        <w:rPr>
          <w:rFonts w:hint="eastAsia" w:ascii="宋体" w:hAnsi="宋体" w:eastAsia="宋体" w:cs="宋体"/>
          <w:sz w:val="24"/>
          <w:szCs w:val="24"/>
        </w:rPr>
      </w:pPr>
      <w:r>
        <w:rPr>
          <w:rFonts w:hint="eastAsia" w:ascii="宋体" w:hAnsi="宋体" w:eastAsia="宋体" w:cs="宋体"/>
          <w:kern w:val="0"/>
          <w:sz w:val="24"/>
          <w:szCs w:val="24"/>
        </w:rPr>
        <w:t>（3）投标人考核卫生质量连续三次以上都达不到合同要求而无法履行的。</w:t>
      </w:r>
    </w:p>
    <w:p w14:paraId="2B31483D">
      <w:pPr>
        <w:spacing w:after="160" w:line="360" w:lineRule="exact"/>
        <w:ind w:firstLine="570"/>
        <w:rPr>
          <w:rFonts w:hint="eastAsia" w:ascii="宋体" w:hAnsi="宋体" w:eastAsia="宋体" w:cs="宋体"/>
          <w:b/>
          <w:sz w:val="24"/>
          <w:szCs w:val="24"/>
        </w:rPr>
      </w:pPr>
      <w:r>
        <w:rPr>
          <w:rFonts w:hint="eastAsia" w:ascii="宋体" w:hAnsi="宋体" w:eastAsia="宋体" w:cs="宋体"/>
          <w:b/>
          <w:sz w:val="24"/>
          <w:szCs w:val="24"/>
        </w:rPr>
        <w:t>十一、其他事项：</w:t>
      </w:r>
    </w:p>
    <w:p w14:paraId="34793152">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1、清扫保洁员必须身体健康，年龄必须在65周岁以下。</w:t>
      </w:r>
    </w:p>
    <w:p w14:paraId="30819B23">
      <w:pPr>
        <w:spacing w:after="160" w:line="44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投标人必须与保洁人员签订劳动合同。</w:t>
      </w:r>
    </w:p>
    <w:p w14:paraId="64DBB4D4">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3、投标人应加强清扫保洁作业安全管理，落实安全事故保险。投标人雇佣人员的一切安全事故及纠纷均由投标人负责。</w:t>
      </w:r>
    </w:p>
    <w:p w14:paraId="3B27685F">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4、投标人如发现运输车辆的抛、漏、滴、洒行为，应及时向有关单位报告，如没有及时报告，造成的后果由投标人负责。</w:t>
      </w:r>
    </w:p>
    <w:p w14:paraId="66DDE6F0">
      <w:pPr>
        <w:spacing w:after="160" w:line="360" w:lineRule="exact"/>
        <w:ind w:firstLine="573"/>
        <w:rPr>
          <w:rFonts w:hint="eastAsia" w:ascii="宋体" w:hAnsi="宋体" w:eastAsia="宋体" w:cs="宋体"/>
          <w:kern w:val="0"/>
          <w:sz w:val="24"/>
          <w:szCs w:val="24"/>
        </w:rPr>
      </w:pPr>
      <w:r>
        <w:rPr>
          <w:rFonts w:hint="eastAsia" w:ascii="宋体" w:hAnsi="宋体" w:eastAsia="宋体" w:cs="宋体"/>
          <w:kern w:val="0"/>
          <w:sz w:val="24"/>
          <w:szCs w:val="24"/>
        </w:rPr>
        <w:t>5、保洁人员工资应造册，并每个月10号前送到采购人处备案。</w:t>
      </w:r>
    </w:p>
    <w:p w14:paraId="5D07FF80">
      <w:pPr>
        <w:pStyle w:val="71"/>
        <w:spacing w:line="360" w:lineRule="auto"/>
        <w:outlineLvl w:val="1"/>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6、乙方在遇到车辆维修、停运时，须在24小时内向甲方报告备案。</w:t>
      </w:r>
    </w:p>
    <w:p w14:paraId="63582AD5">
      <w:pPr>
        <w:spacing w:after="160" w:line="360" w:lineRule="exact"/>
        <w:ind w:firstLine="570"/>
        <w:rPr>
          <w:rFonts w:hint="eastAsia" w:ascii="宋体" w:hAnsi="宋体" w:eastAsia="宋体" w:cs="宋体"/>
          <w:b/>
          <w:sz w:val="24"/>
          <w:szCs w:val="24"/>
        </w:rPr>
      </w:pPr>
      <w:r>
        <w:rPr>
          <w:rFonts w:hint="eastAsia" w:ascii="宋体" w:hAnsi="宋体" w:eastAsia="宋体" w:cs="宋体"/>
          <w:b/>
          <w:sz w:val="24"/>
          <w:szCs w:val="24"/>
        </w:rPr>
        <w:t>十二、违约责任</w:t>
      </w:r>
    </w:p>
    <w:p w14:paraId="7972E2CE">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1、乙方逾期履行合同的，向甲方偿付合同总价百分之三的违约金；乙方中途终止合同，甲方有权中止合同，全额没收履约保证金。</w:t>
      </w:r>
    </w:p>
    <w:p w14:paraId="21724DF7">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2、甲方无正当理由拒付款或逾期支付的，向乙方偿付合同总价百分之三的违约金。</w:t>
      </w:r>
    </w:p>
    <w:p w14:paraId="45FDBBC2">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3、双方协商同意延期和付款时间则不受本条约束。</w:t>
      </w:r>
    </w:p>
    <w:p w14:paraId="621847A7">
      <w:pPr>
        <w:spacing w:after="160" w:line="360" w:lineRule="exact"/>
        <w:ind w:firstLine="570"/>
        <w:rPr>
          <w:rFonts w:hint="eastAsia" w:ascii="宋体" w:hAnsi="宋体" w:eastAsia="宋体" w:cs="宋体"/>
          <w:b/>
          <w:sz w:val="24"/>
          <w:szCs w:val="24"/>
        </w:rPr>
      </w:pPr>
      <w:r>
        <w:rPr>
          <w:rFonts w:hint="eastAsia" w:ascii="宋体" w:hAnsi="宋体" w:eastAsia="宋体" w:cs="宋体"/>
          <w:b/>
          <w:sz w:val="24"/>
          <w:szCs w:val="24"/>
        </w:rPr>
        <w:t>十三、合同转让、分包及修改</w:t>
      </w:r>
    </w:p>
    <w:p w14:paraId="051F5D2E">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1、未经甲方同意、乙方不得将合同转包或分包给第三人。</w:t>
      </w:r>
    </w:p>
    <w:p w14:paraId="01442BE4">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2、双方的任何一方对合同内容提出修改，均应以书面形式通知对方，并达成由双方签署的合同修改书。</w:t>
      </w:r>
    </w:p>
    <w:p w14:paraId="2F99C194">
      <w:pPr>
        <w:spacing w:after="160" w:line="360" w:lineRule="exact"/>
        <w:ind w:firstLine="570"/>
        <w:rPr>
          <w:rFonts w:hint="eastAsia" w:ascii="宋体" w:hAnsi="宋体" w:eastAsia="宋体" w:cs="宋体"/>
          <w:b/>
          <w:sz w:val="24"/>
          <w:szCs w:val="24"/>
        </w:rPr>
      </w:pPr>
      <w:r>
        <w:rPr>
          <w:rFonts w:hint="eastAsia" w:ascii="宋体" w:hAnsi="宋体" w:eastAsia="宋体" w:cs="宋体"/>
          <w:b/>
          <w:sz w:val="24"/>
          <w:szCs w:val="24"/>
        </w:rPr>
        <w:t>十四、因合同执行而产生问题的解决方式：</w:t>
      </w:r>
    </w:p>
    <w:p w14:paraId="46098EA5">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除不可抗力外，如乙方发生不能按期提供服务或甲方要求中止合同等情况，应及时以书面形式通知对方，双方应本着友好的态度进行协商，妥善解决。如协商无效，按下列规定第（4）条解决：</w:t>
      </w:r>
    </w:p>
    <w:p w14:paraId="4E04D69D">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（1）双方协商解决</w:t>
      </w:r>
    </w:p>
    <w:p w14:paraId="22432FD9">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（2）向政府采购管理部门投诉</w:t>
      </w:r>
    </w:p>
    <w:p w14:paraId="4F04C0A8">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（3）提请仲裁</w:t>
      </w:r>
    </w:p>
    <w:p w14:paraId="2E59D05C">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（4）向三门县人民法院提起诉讼</w:t>
      </w:r>
    </w:p>
    <w:p w14:paraId="3714AE90">
      <w:pPr>
        <w:spacing w:after="160" w:line="3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十五、合同解释</w:t>
      </w:r>
    </w:p>
    <w:p w14:paraId="3CA468D0">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本合同由中华人民共和国现行法律进行解释。</w:t>
      </w:r>
    </w:p>
    <w:p w14:paraId="1B5E48AE">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甲方（盖章）                                  乙方（签章）</w:t>
      </w:r>
    </w:p>
    <w:p w14:paraId="77DA61DF">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法人代表：                                    法人代表：</w:t>
      </w:r>
    </w:p>
    <w:p w14:paraId="5A45F235">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地址：                                        地址：</w:t>
      </w:r>
    </w:p>
    <w:p w14:paraId="4915D7E2">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电话：                                        电话：</w:t>
      </w:r>
    </w:p>
    <w:p w14:paraId="781A88FA">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开户银行：                                    开户银行：</w:t>
      </w:r>
    </w:p>
    <w:p w14:paraId="4C607762">
      <w:pPr>
        <w:spacing w:after="160" w:line="360" w:lineRule="exact"/>
        <w:ind w:firstLine="570"/>
        <w:rPr>
          <w:rFonts w:hint="eastAsia" w:ascii="宋体" w:hAnsi="宋体" w:eastAsia="宋体" w:cs="宋体"/>
          <w:sz w:val="24"/>
          <w:szCs w:val="24"/>
        </w:rPr>
      </w:pPr>
      <w:r>
        <w:rPr>
          <w:rFonts w:hint="eastAsia" w:ascii="宋体" w:hAnsi="宋体" w:eastAsia="宋体" w:cs="宋体"/>
          <w:sz w:val="24"/>
          <w:szCs w:val="24"/>
        </w:rPr>
        <w:t>账号：                                        账号：</w:t>
      </w:r>
    </w:p>
    <w:p w14:paraId="617079D5">
      <w:pPr>
        <w:spacing w:after="160"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4E1B043E">
      <w:pPr>
        <w:spacing w:after="160" w:line="360" w:lineRule="auto"/>
        <w:ind w:firstLine="480" w:firstLineChars="200"/>
        <w:jc w:val="right"/>
        <w:rPr>
          <w:rFonts w:hint="eastAsia" w:ascii="宋体" w:hAnsi="宋体" w:eastAsia="宋体" w:cs="宋体"/>
          <w:kern w:val="0"/>
          <w:sz w:val="24"/>
          <w:szCs w:val="24"/>
        </w:rPr>
      </w:pPr>
    </w:p>
    <w:p w14:paraId="737B8A68">
      <w:pPr>
        <w:widowControl w:val="0"/>
        <w:spacing w:after="160" w:line="440" w:lineRule="exact"/>
        <w:ind w:left="420" w:right="703" w:rightChars="335" w:firstLine="0" w:firstLineChars="0"/>
        <w:jc w:val="right"/>
        <w:rPr>
          <w:rFonts w:hint="eastAsia" w:ascii="宋体" w:hAnsi="宋体" w:eastAsia="宋体" w:cs="宋体"/>
          <w:kern w:val="2"/>
          <w:sz w:val="24"/>
          <w:szCs w:val="24"/>
          <w:lang w:val="zh-CN" w:eastAsia="zh-CN" w:bidi="ar-SA"/>
        </w:rPr>
      </w:pPr>
      <w:r>
        <w:rPr>
          <w:rFonts w:hint="eastAsia" w:ascii="宋体" w:hAnsi="宋体" w:eastAsia="宋体" w:cs="宋体"/>
          <w:kern w:val="0"/>
          <w:sz w:val="24"/>
          <w:szCs w:val="24"/>
          <w:lang w:val="en-US" w:eastAsia="zh-CN" w:bidi="ar-SA"/>
        </w:rPr>
        <w:t>年    月      日</w:t>
      </w:r>
    </w:p>
    <w:p w14:paraId="3F1DD0EC">
      <w:pPr>
        <w:rPr>
          <w:rFonts w:hint="eastAsia"/>
          <w:b/>
          <w:bCs/>
          <w:color w:val="auto"/>
          <w:sz w:val="24"/>
          <w:highlight w:val="none"/>
        </w:rPr>
      </w:pPr>
    </w:p>
    <w:p w14:paraId="388BA56E">
      <w:pPr>
        <w:pStyle w:val="2"/>
        <w:rPr>
          <w:rFonts w:hint="eastAsia"/>
          <w:b/>
          <w:bCs/>
          <w:color w:val="auto"/>
          <w:sz w:val="24"/>
          <w:highlight w:val="none"/>
        </w:rPr>
      </w:pPr>
    </w:p>
    <w:p w14:paraId="3188FB8A">
      <w:pPr>
        <w:pStyle w:val="20"/>
        <w:rPr>
          <w:rFonts w:hint="eastAsia"/>
          <w:b/>
          <w:bCs/>
          <w:color w:val="auto"/>
          <w:sz w:val="24"/>
          <w:highlight w:val="none"/>
        </w:rPr>
      </w:pPr>
    </w:p>
    <w:p w14:paraId="13F51C64">
      <w:pPr>
        <w:pStyle w:val="20"/>
        <w:rPr>
          <w:rFonts w:hint="eastAsia"/>
          <w:b/>
          <w:bCs/>
          <w:color w:val="auto"/>
          <w:sz w:val="24"/>
          <w:highlight w:val="none"/>
        </w:rPr>
      </w:pPr>
    </w:p>
    <w:p w14:paraId="480894A5">
      <w:pPr>
        <w:rPr>
          <w:rFonts w:hint="eastAsia"/>
          <w:b/>
          <w:bCs/>
          <w:color w:val="auto"/>
          <w:sz w:val="24"/>
          <w:highlight w:val="none"/>
        </w:rPr>
      </w:pPr>
    </w:p>
    <w:p w14:paraId="39027536">
      <w:pPr>
        <w:rPr>
          <w:rFonts w:hint="eastAsia"/>
          <w:b/>
          <w:bCs/>
          <w:color w:val="auto"/>
          <w:sz w:val="24"/>
          <w:highlight w:val="none"/>
        </w:rPr>
      </w:pPr>
    </w:p>
    <w:p w14:paraId="3A987C52">
      <w:pPr>
        <w:autoSpaceDE w:val="0"/>
        <w:autoSpaceDN w:val="0"/>
        <w:adjustRightInd w:val="0"/>
        <w:spacing w:after="160" w:line="360" w:lineRule="exact"/>
        <w:ind w:firstLine="200"/>
        <w:jc w:val="left"/>
        <w:rPr>
          <w:rFonts w:hint="eastAsia" w:ascii="宋体" w:hAnsi="Times New Roman" w:cs="Times New Roman" w:eastAsiaTheme="minorEastAsia"/>
          <w:b/>
          <w:bCs/>
          <w:color w:val="auto"/>
          <w:sz w:val="28"/>
          <w:szCs w:val="28"/>
          <w:highlight w:val="none"/>
          <w:lang w:eastAsia="zh-CN"/>
        </w:rPr>
      </w:pPr>
    </w:p>
    <w:p w14:paraId="063D2592">
      <w:pPr>
        <w:autoSpaceDE w:val="0"/>
        <w:autoSpaceDN w:val="0"/>
        <w:adjustRightInd w:val="0"/>
        <w:spacing w:after="160" w:line="360" w:lineRule="exact"/>
        <w:ind w:firstLine="200"/>
        <w:jc w:val="left"/>
        <w:rPr>
          <w:rFonts w:hint="eastAsia" w:ascii="宋体" w:hAnsi="Times New Roman" w:cs="Times New Roman" w:eastAsiaTheme="minorEastAsia"/>
          <w:b/>
          <w:bCs/>
          <w:color w:val="auto"/>
          <w:sz w:val="28"/>
          <w:szCs w:val="28"/>
          <w:highlight w:val="none"/>
          <w:lang w:eastAsia="zh-CN"/>
        </w:rPr>
      </w:pPr>
    </w:p>
    <w:p w14:paraId="5164BAD3">
      <w:pPr>
        <w:autoSpaceDE w:val="0"/>
        <w:autoSpaceDN w:val="0"/>
        <w:adjustRightInd w:val="0"/>
        <w:spacing w:after="160" w:line="360" w:lineRule="exact"/>
        <w:ind w:firstLine="200"/>
        <w:jc w:val="left"/>
        <w:rPr>
          <w:rFonts w:hint="eastAsia" w:ascii="宋体" w:hAnsi="Times New Roman" w:cs="Times New Roman" w:eastAsiaTheme="minorEastAsia"/>
          <w:b/>
          <w:bCs/>
          <w:color w:val="auto"/>
          <w:sz w:val="28"/>
          <w:szCs w:val="28"/>
          <w:highlight w:val="none"/>
          <w:lang w:eastAsia="zh-CN"/>
        </w:rPr>
      </w:pPr>
    </w:p>
    <w:p w14:paraId="3948EBC7">
      <w:pPr>
        <w:autoSpaceDE w:val="0"/>
        <w:autoSpaceDN w:val="0"/>
        <w:adjustRightInd w:val="0"/>
        <w:spacing w:after="160" w:line="360" w:lineRule="exact"/>
        <w:ind w:firstLine="200"/>
        <w:jc w:val="left"/>
        <w:rPr>
          <w:rFonts w:hint="eastAsia" w:ascii="宋体" w:hAnsi="Times New Roman" w:cs="Times New Roman" w:eastAsiaTheme="minorEastAsia"/>
          <w:b/>
          <w:bCs/>
          <w:color w:val="auto"/>
          <w:sz w:val="28"/>
          <w:szCs w:val="28"/>
          <w:highlight w:val="none"/>
          <w:lang w:eastAsia="zh-CN"/>
        </w:rPr>
      </w:pPr>
    </w:p>
    <w:p w14:paraId="497F5B43">
      <w:pPr>
        <w:autoSpaceDE w:val="0"/>
        <w:autoSpaceDN w:val="0"/>
        <w:adjustRightInd w:val="0"/>
        <w:spacing w:after="160" w:line="360" w:lineRule="exact"/>
        <w:ind w:firstLine="200"/>
        <w:jc w:val="left"/>
        <w:rPr>
          <w:rFonts w:hint="eastAsia" w:ascii="宋体" w:hAnsi="Times New Roman" w:cs="Times New Roman" w:eastAsiaTheme="minorEastAsia"/>
          <w:b/>
          <w:bCs/>
          <w:color w:val="auto"/>
          <w:sz w:val="28"/>
          <w:szCs w:val="28"/>
          <w:highlight w:val="none"/>
          <w:lang w:eastAsia="zh-CN"/>
        </w:rPr>
      </w:pPr>
    </w:p>
    <w:p w14:paraId="3AD1EADF">
      <w:pPr>
        <w:autoSpaceDE w:val="0"/>
        <w:autoSpaceDN w:val="0"/>
        <w:adjustRightInd w:val="0"/>
        <w:spacing w:after="160" w:line="360" w:lineRule="exact"/>
        <w:ind w:firstLine="200"/>
        <w:jc w:val="left"/>
        <w:rPr>
          <w:rFonts w:hint="eastAsia" w:ascii="宋体" w:hAnsi="Times New Roman" w:cs="Times New Roman" w:eastAsiaTheme="minorEastAsia"/>
          <w:b/>
          <w:bCs/>
          <w:color w:val="auto"/>
          <w:sz w:val="28"/>
          <w:szCs w:val="28"/>
          <w:highlight w:val="none"/>
          <w:lang w:eastAsia="zh-CN"/>
        </w:rPr>
      </w:pPr>
    </w:p>
    <w:p w14:paraId="1C0B92D5">
      <w:pPr>
        <w:autoSpaceDE w:val="0"/>
        <w:autoSpaceDN w:val="0"/>
        <w:adjustRightInd w:val="0"/>
        <w:spacing w:after="160" w:line="360" w:lineRule="exact"/>
        <w:jc w:val="left"/>
        <w:rPr>
          <w:rFonts w:hint="eastAsia" w:ascii="宋体" w:hAnsi="Times New Roman" w:cs="Times New Roman" w:eastAsiaTheme="minorEastAsia"/>
          <w:b/>
          <w:bCs/>
          <w:color w:val="auto"/>
          <w:sz w:val="28"/>
          <w:szCs w:val="28"/>
          <w:highlight w:val="none"/>
          <w:lang w:eastAsia="zh-CN"/>
        </w:rPr>
      </w:pPr>
    </w:p>
    <w:p w14:paraId="6D64CB41">
      <w:pPr>
        <w:autoSpaceDE w:val="0"/>
        <w:autoSpaceDN w:val="0"/>
        <w:adjustRightInd w:val="0"/>
        <w:spacing w:after="160" w:line="360" w:lineRule="exact"/>
        <w:jc w:val="left"/>
        <w:rPr>
          <w:rFonts w:hint="eastAsia" w:ascii="宋体" w:hAnsi="Times New Roman" w:cs="Times New Roman" w:eastAsiaTheme="minorEastAsia"/>
          <w:b/>
          <w:bCs/>
          <w:color w:val="auto"/>
          <w:sz w:val="28"/>
          <w:szCs w:val="28"/>
          <w:highlight w:val="none"/>
          <w:lang w:eastAsia="zh-CN"/>
        </w:rPr>
      </w:pPr>
    </w:p>
    <w:p w14:paraId="0B0B5FBC">
      <w:pPr>
        <w:autoSpaceDE w:val="0"/>
        <w:autoSpaceDN w:val="0"/>
        <w:adjustRightInd w:val="0"/>
        <w:spacing w:after="160" w:line="360" w:lineRule="exact"/>
        <w:jc w:val="left"/>
        <w:rPr>
          <w:rFonts w:hint="eastAsia" w:ascii="宋体" w:hAnsi="Times New Roman" w:cs="Times New Roman" w:eastAsiaTheme="minorEastAsia"/>
          <w:b/>
          <w:bCs/>
          <w:color w:val="auto"/>
          <w:sz w:val="28"/>
          <w:szCs w:val="28"/>
          <w:highlight w:val="none"/>
          <w:lang w:eastAsia="zh-CN"/>
        </w:rPr>
      </w:pPr>
    </w:p>
    <w:p w14:paraId="4D3B11CC">
      <w:pPr>
        <w:autoSpaceDE w:val="0"/>
        <w:autoSpaceDN w:val="0"/>
        <w:adjustRightInd w:val="0"/>
        <w:spacing w:after="160" w:line="360" w:lineRule="exact"/>
        <w:jc w:val="left"/>
        <w:rPr>
          <w:rFonts w:hint="eastAsia" w:ascii="宋体" w:hAnsi="Times New Roman" w:cs="Times New Roman" w:eastAsiaTheme="minorEastAsia"/>
          <w:b/>
          <w:bCs/>
          <w:color w:val="auto"/>
          <w:sz w:val="28"/>
          <w:szCs w:val="28"/>
          <w:highlight w:val="none"/>
          <w:lang w:eastAsia="zh-CN"/>
        </w:rPr>
      </w:pPr>
    </w:p>
    <w:p w14:paraId="2A23E98F">
      <w:pPr>
        <w:autoSpaceDE w:val="0"/>
        <w:autoSpaceDN w:val="0"/>
        <w:adjustRightInd w:val="0"/>
        <w:spacing w:after="160" w:line="360" w:lineRule="exact"/>
        <w:jc w:val="left"/>
        <w:rPr>
          <w:rFonts w:hint="eastAsia" w:ascii="宋体" w:hAnsi="Times New Roman" w:cs="Times New Roman" w:eastAsiaTheme="minorEastAsia"/>
          <w:b/>
          <w:bCs/>
          <w:color w:val="auto"/>
          <w:sz w:val="28"/>
          <w:szCs w:val="28"/>
          <w:highlight w:val="none"/>
          <w:lang w:eastAsia="zh-CN"/>
        </w:rPr>
      </w:pPr>
    </w:p>
    <w:p w14:paraId="588884F0">
      <w:pPr>
        <w:autoSpaceDE w:val="0"/>
        <w:autoSpaceDN w:val="0"/>
        <w:adjustRightInd w:val="0"/>
        <w:spacing w:after="160" w:line="360" w:lineRule="exact"/>
        <w:jc w:val="left"/>
        <w:rPr>
          <w:rFonts w:hint="eastAsia" w:ascii="宋体" w:hAnsi="Times New Roman" w:cs="Times New Roman" w:eastAsiaTheme="minorEastAsia"/>
          <w:b/>
          <w:bCs/>
          <w:color w:val="auto"/>
          <w:sz w:val="28"/>
          <w:szCs w:val="28"/>
          <w:highlight w:val="none"/>
          <w:lang w:eastAsia="zh-CN"/>
        </w:rPr>
      </w:pPr>
    </w:p>
    <w:p w14:paraId="2FD6F0B1">
      <w:pPr>
        <w:autoSpaceDE w:val="0"/>
        <w:autoSpaceDN w:val="0"/>
        <w:adjustRightInd w:val="0"/>
        <w:spacing w:after="160" w:line="360" w:lineRule="exact"/>
        <w:jc w:val="left"/>
        <w:rPr>
          <w:rFonts w:hint="eastAsia" w:ascii="宋体" w:hAnsi="Times New Roman" w:cs="Times New Roman" w:eastAsiaTheme="minorEastAsia"/>
          <w:b/>
          <w:bCs/>
          <w:color w:val="auto"/>
          <w:sz w:val="28"/>
          <w:szCs w:val="28"/>
          <w:highlight w:val="none"/>
          <w:lang w:eastAsia="zh-CN"/>
        </w:rPr>
      </w:pPr>
    </w:p>
    <w:p w14:paraId="14ED1761">
      <w:pPr>
        <w:autoSpaceDE w:val="0"/>
        <w:autoSpaceDN w:val="0"/>
        <w:adjustRightInd w:val="0"/>
        <w:spacing w:after="160" w:line="360" w:lineRule="exact"/>
        <w:jc w:val="left"/>
        <w:rPr>
          <w:rFonts w:ascii="宋体" w:hAnsi="宋体" w:cs="Times New Roman"/>
          <w:sz w:val="28"/>
          <w:szCs w:val="28"/>
        </w:rPr>
      </w:pPr>
      <w:r>
        <w:rPr>
          <w:rFonts w:hint="eastAsia" w:ascii="宋体" w:hAnsi="Times New Roman" w:cs="Times New Roman" w:eastAsiaTheme="minorEastAsia"/>
          <w:b/>
          <w:bCs/>
          <w:color w:val="auto"/>
          <w:sz w:val="28"/>
          <w:szCs w:val="28"/>
          <w:highlight w:val="none"/>
          <w:lang w:eastAsia="zh-CN"/>
        </w:rPr>
        <w:t>附件：</w:t>
      </w:r>
      <w:r>
        <w:rPr>
          <w:rFonts w:hint="eastAsia" w:ascii="宋体" w:hAnsi="Times New Roman" w:cs="Times New Roman"/>
          <w:b/>
          <w:bCs/>
          <w:color w:val="auto"/>
          <w:sz w:val="28"/>
          <w:szCs w:val="28"/>
          <w:highlight w:val="none"/>
        </w:rPr>
        <w:t>道路、河道清扫保洁检查考核扣分表</w:t>
      </w:r>
    </w:p>
    <w:p w14:paraId="4926D389">
      <w:pPr>
        <w:autoSpaceDE w:val="0"/>
        <w:autoSpaceDN w:val="0"/>
        <w:adjustRightInd w:val="0"/>
        <w:spacing w:after="160" w:line="360" w:lineRule="exact"/>
        <w:ind w:firstLine="200"/>
        <w:jc w:val="center"/>
        <w:rPr>
          <w:rFonts w:hint="eastAsia" w:ascii="宋体" w:hAnsi="Times New Roman" w:cs="Times New Roman"/>
          <w:b/>
          <w:bCs/>
          <w:color w:val="auto"/>
          <w:sz w:val="24"/>
          <w:highlight w:val="none"/>
        </w:rPr>
      </w:pPr>
      <w:r>
        <w:rPr>
          <w:rFonts w:hint="eastAsia" w:ascii="宋体" w:hAnsi="Times New Roman" w:cs="Times New Roman"/>
          <w:b/>
          <w:bCs/>
          <w:color w:val="auto"/>
          <w:sz w:val="24"/>
          <w:highlight w:val="none"/>
        </w:rPr>
        <w:t>《道路、河道清扫保洁检查考核扣分表》</w:t>
      </w:r>
    </w:p>
    <w:tbl>
      <w:tblPr>
        <w:tblStyle w:val="2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620"/>
        <w:gridCol w:w="4796"/>
        <w:gridCol w:w="917"/>
      </w:tblGrid>
      <w:tr w14:paraId="5F17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1CBBF56A">
            <w:pPr>
              <w:spacing w:after="160" w:line="259" w:lineRule="auto"/>
              <w:rPr>
                <w:rFonts w:ascii="Times New Roman" w:hAnsi="Times New Roman" w:cs="Times New Roman"/>
              </w:rPr>
            </w:pPr>
            <w:r>
              <w:rPr>
                <w:rFonts w:hint="eastAsia" w:ascii="Times New Roman" w:hAnsi="Times New Roman" w:cs="Times New Roman"/>
              </w:rPr>
              <w:t>项目</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92BB51F">
            <w:pPr>
              <w:spacing w:after="160" w:line="259" w:lineRule="auto"/>
              <w:rPr>
                <w:rFonts w:ascii="Times New Roman" w:hAnsi="Times New Roman" w:cs="Times New Roman"/>
              </w:rPr>
            </w:pPr>
            <w:r>
              <w:rPr>
                <w:rFonts w:hint="eastAsia" w:ascii="Times New Roman" w:hAnsi="Times New Roman" w:cs="Times New Roman"/>
              </w:rPr>
              <w:t>管理要求</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5A7BD80A">
            <w:pPr>
              <w:spacing w:after="160" w:line="259" w:lineRule="auto"/>
              <w:rPr>
                <w:rFonts w:ascii="Times New Roman" w:hAnsi="Times New Roman" w:cs="Times New Roman"/>
              </w:rPr>
            </w:pPr>
            <w:r>
              <w:rPr>
                <w:rFonts w:hint="eastAsia" w:ascii="Times New Roman" w:hAnsi="Times New Roman" w:cs="Times New Roman"/>
              </w:rPr>
              <w:t>督查标准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7890519F">
            <w:pPr>
              <w:spacing w:after="160" w:line="259" w:lineRule="auto"/>
              <w:rPr>
                <w:rFonts w:ascii="Times New Roman" w:hAnsi="Times New Roman" w:cs="Times New Roman"/>
              </w:rPr>
            </w:pPr>
            <w:r>
              <w:rPr>
                <w:rFonts w:hint="eastAsia" w:ascii="Times New Roman" w:hAnsi="Times New Roman" w:cs="Times New Roman"/>
              </w:rPr>
              <w:t>扣分值</w:t>
            </w:r>
          </w:p>
        </w:tc>
      </w:tr>
      <w:tr w14:paraId="2578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73B11456">
            <w:pPr>
              <w:spacing w:after="160" w:line="360" w:lineRule="exact"/>
              <w:rPr>
                <w:rFonts w:ascii="宋体" w:hAnsi="宋体" w:cs="Times New Roman"/>
                <w:szCs w:val="21"/>
              </w:rPr>
            </w:pPr>
            <w:r>
              <w:rPr>
                <w:rFonts w:hint="eastAsia" w:ascii="宋体" w:hAnsi="宋体" w:cs="Times New Roman"/>
                <w:szCs w:val="21"/>
              </w:rPr>
              <w:t>人员管理</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1299250">
            <w:pPr>
              <w:spacing w:after="160" w:line="360" w:lineRule="exact"/>
              <w:rPr>
                <w:rFonts w:ascii="宋体" w:hAnsi="宋体" w:cs="Times New Roman"/>
                <w:szCs w:val="21"/>
              </w:rPr>
            </w:pPr>
            <w:r>
              <w:rPr>
                <w:rFonts w:hint="eastAsia" w:ascii="宋体" w:hAnsi="宋体" w:cs="Times New Roman"/>
                <w:szCs w:val="21"/>
              </w:rPr>
              <w:t>1. 劳动纪律</w:t>
            </w:r>
          </w:p>
          <w:p w14:paraId="1465C330">
            <w:pPr>
              <w:spacing w:after="160" w:line="360" w:lineRule="exact"/>
              <w:rPr>
                <w:rFonts w:ascii="宋体" w:hAnsi="宋体" w:cs="Times New Roman"/>
                <w:szCs w:val="21"/>
              </w:rPr>
            </w:pPr>
            <w:r>
              <w:rPr>
                <w:rFonts w:hint="eastAsia" w:ascii="宋体" w:hAnsi="宋体" w:cs="Times New Roman"/>
                <w:szCs w:val="21"/>
              </w:rPr>
              <w:t>2.仪容仪表</w:t>
            </w:r>
          </w:p>
          <w:p w14:paraId="0E81F537">
            <w:pPr>
              <w:spacing w:after="160" w:line="360" w:lineRule="exact"/>
              <w:rPr>
                <w:rFonts w:ascii="宋体" w:hAnsi="宋体" w:cs="Times New Roman"/>
                <w:szCs w:val="21"/>
              </w:rPr>
            </w:pPr>
            <w:r>
              <w:rPr>
                <w:rFonts w:hint="eastAsia" w:ascii="宋体" w:hAnsi="宋体" w:cs="Times New Roman"/>
                <w:szCs w:val="21"/>
              </w:rPr>
              <w:t>3.礼貌礼节</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627BC825">
            <w:pPr>
              <w:numPr>
                <w:ilvl w:val="0"/>
                <w:numId w:val="9"/>
              </w:numPr>
              <w:spacing w:after="160" w:line="360" w:lineRule="exact"/>
              <w:ind w:left="0" w:firstLine="0"/>
              <w:rPr>
                <w:rFonts w:ascii="宋体" w:hAnsi="宋体" w:cs="Times New Roman"/>
                <w:szCs w:val="21"/>
              </w:rPr>
            </w:pPr>
            <w:r>
              <w:rPr>
                <w:rFonts w:hint="eastAsia" w:ascii="宋体" w:hAnsi="宋体" w:cs="Times New Roman"/>
                <w:szCs w:val="21"/>
              </w:rPr>
              <w:t>未按规定人数设置清扫人员每缺一人扣2分</w:t>
            </w:r>
          </w:p>
          <w:p w14:paraId="5E236239">
            <w:pPr>
              <w:numPr>
                <w:ilvl w:val="0"/>
                <w:numId w:val="9"/>
              </w:numPr>
              <w:spacing w:after="160" w:line="360" w:lineRule="exact"/>
              <w:ind w:left="0" w:firstLine="0"/>
              <w:rPr>
                <w:rFonts w:ascii="宋体" w:hAnsi="宋体" w:cs="Times New Roman"/>
                <w:szCs w:val="21"/>
              </w:rPr>
            </w:pPr>
            <w:r>
              <w:rPr>
                <w:rFonts w:hint="eastAsia" w:ascii="宋体" w:hAnsi="宋体" w:cs="Times New Roman"/>
                <w:szCs w:val="21"/>
              </w:rPr>
              <w:t>上班时不穿标志服，每人每次1分。</w:t>
            </w:r>
          </w:p>
          <w:p w14:paraId="19186F0C">
            <w:pPr>
              <w:numPr>
                <w:ilvl w:val="0"/>
                <w:numId w:val="9"/>
              </w:numPr>
              <w:spacing w:after="160" w:line="360" w:lineRule="exact"/>
              <w:ind w:left="0" w:firstLine="0"/>
              <w:rPr>
                <w:rFonts w:ascii="宋体" w:hAnsi="宋体" w:cs="Times New Roman"/>
                <w:szCs w:val="21"/>
              </w:rPr>
            </w:pPr>
            <w:r>
              <w:rPr>
                <w:rFonts w:hint="eastAsia" w:ascii="宋体" w:hAnsi="宋体" w:cs="Times New Roman"/>
                <w:szCs w:val="21"/>
              </w:rPr>
              <w:t>工作中态度恶劣，每例扣2分。</w:t>
            </w:r>
          </w:p>
          <w:p w14:paraId="0442214B">
            <w:pPr>
              <w:numPr>
                <w:ilvl w:val="0"/>
                <w:numId w:val="9"/>
              </w:numPr>
              <w:spacing w:after="160" w:line="360" w:lineRule="exact"/>
              <w:ind w:left="0" w:firstLine="0"/>
              <w:rPr>
                <w:rFonts w:ascii="宋体" w:hAnsi="宋体" w:cs="Times New Roman"/>
                <w:szCs w:val="21"/>
              </w:rPr>
            </w:pPr>
            <w:r>
              <w:rPr>
                <w:rFonts w:hint="eastAsia" w:ascii="宋体" w:hAnsi="宋体" w:cs="Times New Roman"/>
                <w:szCs w:val="21"/>
              </w:rPr>
              <w:t>不文明作业，每例扣3分。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B01BAA5">
            <w:pPr>
              <w:spacing w:after="160" w:line="259" w:lineRule="auto"/>
              <w:rPr>
                <w:rFonts w:ascii="Times New Roman" w:hAnsi="Times New Roman" w:cs="Times New Roman"/>
              </w:rPr>
            </w:pPr>
          </w:p>
        </w:tc>
      </w:tr>
      <w:tr w14:paraId="62E6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443D89F9">
            <w:pPr>
              <w:spacing w:after="160" w:line="360" w:lineRule="exact"/>
              <w:rPr>
                <w:rFonts w:ascii="宋体" w:hAnsi="宋体" w:cs="Times New Roman"/>
                <w:szCs w:val="21"/>
              </w:rPr>
            </w:pPr>
            <w:r>
              <w:rPr>
                <w:rFonts w:hint="eastAsia" w:ascii="宋体" w:hAnsi="宋体" w:cs="Times New Roman"/>
                <w:szCs w:val="21"/>
              </w:rPr>
              <w:t>清扫保洁时间</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F9C088C">
            <w:pPr>
              <w:spacing w:after="160" w:line="360" w:lineRule="exact"/>
              <w:rPr>
                <w:rFonts w:ascii="宋体" w:hAnsi="宋体" w:cs="Times New Roman"/>
                <w:szCs w:val="21"/>
              </w:rPr>
            </w:pPr>
            <w:r>
              <w:rPr>
                <w:rFonts w:hint="eastAsia" w:ascii="宋体" w:hAnsi="宋体" w:cs="Times New Roman"/>
                <w:szCs w:val="21"/>
              </w:rPr>
              <w:t>主干道与次干道根据规定时间作业</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517D25C2">
            <w:pPr>
              <w:spacing w:after="160" w:line="360" w:lineRule="exact"/>
              <w:rPr>
                <w:rFonts w:ascii="宋体" w:hAnsi="宋体" w:cs="Times New Roman"/>
                <w:szCs w:val="21"/>
              </w:rPr>
            </w:pPr>
            <w:r>
              <w:rPr>
                <w:rFonts w:hint="eastAsia" w:ascii="宋体" w:hAnsi="宋体" w:cs="Times New Roman"/>
                <w:szCs w:val="21"/>
              </w:rPr>
              <w:t>未按时间要求清扫完毕，每路段次每人扣3分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3E471CE">
            <w:pPr>
              <w:spacing w:after="160" w:line="259" w:lineRule="auto"/>
              <w:rPr>
                <w:rFonts w:ascii="Times New Roman" w:hAnsi="Times New Roman" w:cs="Times New Roman"/>
              </w:rPr>
            </w:pPr>
          </w:p>
        </w:tc>
      </w:tr>
      <w:tr w14:paraId="5B11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07D4F92A">
            <w:pPr>
              <w:spacing w:after="160" w:line="360" w:lineRule="exact"/>
              <w:rPr>
                <w:rFonts w:ascii="宋体" w:hAnsi="宋体" w:cs="Times New Roman"/>
                <w:szCs w:val="21"/>
              </w:rPr>
            </w:pPr>
            <w:r>
              <w:rPr>
                <w:rFonts w:hint="eastAsia" w:ascii="宋体" w:hAnsi="宋体" w:cs="Times New Roman"/>
                <w:szCs w:val="21"/>
              </w:rPr>
              <w:t>清扫工具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DA8F013">
            <w:pPr>
              <w:spacing w:after="160" w:line="360" w:lineRule="exact"/>
              <w:rPr>
                <w:rFonts w:ascii="宋体" w:hAnsi="宋体" w:cs="Times New Roman"/>
                <w:szCs w:val="21"/>
              </w:rPr>
            </w:pPr>
            <w:r>
              <w:rPr>
                <w:rFonts w:hint="eastAsia" w:ascii="宋体" w:hAnsi="宋体" w:cs="Times New Roman"/>
                <w:szCs w:val="21"/>
              </w:rPr>
              <w:t>保洁车干净整洁性能完好，安全有保障</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5F2122D3">
            <w:pPr>
              <w:spacing w:after="160" w:line="360" w:lineRule="exact"/>
              <w:rPr>
                <w:rFonts w:ascii="宋体" w:hAnsi="宋体" w:cs="Times New Roman"/>
                <w:szCs w:val="21"/>
              </w:rPr>
            </w:pPr>
            <w:r>
              <w:rPr>
                <w:rFonts w:hint="eastAsia" w:ascii="宋体" w:hAnsi="宋体" w:cs="Times New Roman"/>
                <w:szCs w:val="21"/>
              </w:rPr>
              <w:t>1.未带好备足工具的扣1分</w:t>
            </w:r>
          </w:p>
          <w:p w14:paraId="11E8FCFC">
            <w:pPr>
              <w:spacing w:after="160" w:line="360" w:lineRule="exact"/>
              <w:rPr>
                <w:rFonts w:ascii="宋体" w:hAnsi="宋体" w:cs="Times New Roman"/>
                <w:szCs w:val="21"/>
              </w:rPr>
            </w:pPr>
            <w:r>
              <w:rPr>
                <w:rFonts w:hint="eastAsia" w:ascii="宋体" w:hAnsi="宋体" w:cs="Times New Roman"/>
                <w:szCs w:val="21"/>
              </w:rPr>
              <w:t>2.工具不完好影响工作质量效果的扣3分</w:t>
            </w:r>
          </w:p>
          <w:p w14:paraId="0846610F">
            <w:pPr>
              <w:spacing w:after="160" w:line="360" w:lineRule="exact"/>
              <w:rPr>
                <w:rFonts w:ascii="宋体" w:hAnsi="宋体" w:cs="Times New Roman"/>
                <w:szCs w:val="21"/>
              </w:rPr>
            </w:pPr>
            <w:r>
              <w:rPr>
                <w:rFonts w:hint="eastAsia" w:ascii="宋体" w:hAnsi="宋体" w:cs="Times New Roman"/>
                <w:szCs w:val="21"/>
              </w:rPr>
              <w:t>3.清扫保洁三轮车密闭运输无散落要求保持清洁靠边停放不的阻碍交通人离开三轮车不得超过50米未达要求的每次每处扣1分</w:t>
            </w:r>
          </w:p>
          <w:p w14:paraId="64022D20">
            <w:pPr>
              <w:spacing w:after="160" w:line="360" w:lineRule="exact"/>
              <w:rPr>
                <w:rFonts w:ascii="宋体" w:hAnsi="宋体" w:cs="Times New Roman"/>
                <w:szCs w:val="21"/>
              </w:rPr>
            </w:pPr>
            <w:r>
              <w:rPr>
                <w:rFonts w:hint="eastAsia" w:ascii="宋体" w:hAnsi="宋体" w:cs="Times New Roman"/>
                <w:szCs w:val="21"/>
              </w:rPr>
              <w:t>4.作业车辆车容整洁文明作业标志清晰未达要求每次扣3分</w:t>
            </w:r>
          </w:p>
          <w:p w14:paraId="2959F01D">
            <w:pPr>
              <w:spacing w:after="160" w:line="360" w:lineRule="exact"/>
              <w:rPr>
                <w:rFonts w:ascii="宋体" w:hAnsi="宋体" w:cs="Times New Roman"/>
                <w:szCs w:val="21"/>
              </w:rPr>
            </w:pPr>
            <w:r>
              <w:rPr>
                <w:rFonts w:hint="eastAsia" w:ascii="宋体" w:hAnsi="宋体" w:cs="Times New Roman"/>
                <w:szCs w:val="21"/>
              </w:rPr>
              <w:t>5.车辆作业未达到合同要求每次扣3分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64967F6E">
            <w:pPr>
              <w:spacing w:after="160" w:line="259" w:lineRule="auto"/>
              <w:rPr>
                <w:rFonts w:ascii="Times New Roman" w:hAnsi="Times New Roman" w:cs="Times New Roman"/>
              </w:rPr>
            </w:pPr>
          </w:p>
        </w:tc>
      </w:tr>
      <w:tr w14:paraId="45B5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10A99C87">
            <w:pPr>
              <w:spacing w:after="160" w:line="360" w:lineRule="exact"/>
              <w:rPr>
                <w:rFonts w:ascii="宋体" w:hAnsi="宋体" w:cs="Times New Roman"/>
                <w:szCs w:val="21"/>
              </w:rPr>
            </w:pPr>
            <w:r>
              <w:rPr>
                <w:rFonts w:hint="eastAsia" w:ascii="宋体" w:hAnsi="宋体" w:cs="Times New Roman"/>
                <w:szCs w:val="21"/>
              </w:rPr>
              <w:t>清扫、保洁质量</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FFCFB4F">
            <w:pPr>
              <w:spacing w:after="160" w:line="360" w:lineRule="exact"/>
              <w:rPr>
                <w:rFonts w:ascii="宋体" w:hAnsi="宋体" w:cs="Times New Roman"/>
                <w:szCs w:val="21"/>
              </w:rPr>
            </w:pPr>
            <w:r>
              <w:rPr>
                <w:rFonts w:hint="eastAsia" w:ascii="宋体" w:hAnsi="宋体" w:cs="Times New Roman"/>
                <w:szCs w:val="21"/>
              </w:rPr>
              <w:t>达到五无三净标准（既无积水无沙土无杂物无垃圾无杂草无粪便路面净路牙人行道净雨水口净）</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201938CC">
            <w:pPr>
              <w:spacing w:after="160" w:line="360" w:lineRule="exact"/>
              <w:rPr>
                <w:rFonts w:ascii="宋体" w:hAnsi="宋体" w:cs="Times New Roman"/>
                <w:szCs w:val="21"/>
              </w:rPr>
            </w:pPr>
            <w:r>
              <w:rPr>
                <w:rFonts w:hint="eastAsia" w:ascii="宋体" w:hAnsi="宋体" w:cs="Times New Roman"/>
                <w:szCs w:val="21"/>
              </w:rPr>
              <w:t>1.路段10米以内漏扫或扫不干净，每处扣1分路段10米——50米以内漏扫或扫不干净，每处扣2分，路段50米以上漏扫或扫不干净，每处扣3分</w:t>
            </w:r>
          </w:p>
          <w:p w14:paraId="1852002E">
            <w:pPr>
              <w:spacing w:after="160" w:line="360" w:lineRule="exact"/>
              <w:rPr>
                <w:rFonts w:ascii="宋体" w:hAnsi="宋体" w:cs="Times New Roman"/>
                <w:szCs w:val="21"/>
              </w:rPr>
            </w:pPr>
            <w:r>
              <w:rPr>
                <w:rFonts w:hint="eastAsia" w:ascii="宋体" w:hAnsi="宋体" w:cs="Times New Roman"/>
                <w:szCs w:val="21"/>
              </w:rPr>
              <w:t>2.散落垃圾较多或有成堆生活垃圾每处扣1分</w:t>
            </w:r>
          </w:p>
          <w:p w14:paraId="2D74F759">
            <w:pPr>
              <w:spacing w:after="160" w:line="360" w:lineRule="exact"/>
              <w:rPr>
                <w:rFonts w:ascii="宋体" w:hAnsi="宋体" w:cs="Times New Roman"/>
                <w:szCs w:val="21"/>
              </w:rPr>
            </w:pPr>
            <w:r>
              <w:rPr>
                <w:rFonts w:hint="eastAsia" w:ascii="宋体" w:hAnsi="宋体" w:cs="Times New Roman"/>
                <w:szCs w:val="21"/>
              </w:rPr>
              <w:t>3.垃圾落地超过一天的每处扣1分</w:t>
            </w:r>
          </w:p>
          <w:p w14:paraId="6607A3CF">
            <w:pPr>
              <w:spacing w:after="160" w:line="360" w:lineRule="exact"/>
              <w:rPr>
                <w:rFonts w:ascii="宋体" w:hAnsi="宋体" w:cs="Times New Roman"/>
                <w:szCs w:val="21"/>
              </w:rPr>
            </w:pPr>
            <w:r>
              <w:rPr>
                <w:rFonts w:hint="eastAsia" w:ascii="宋体" w:hAnsi="宋体" w:cs="Times New Roman"/>
                <w:szCs w:val="21"/>
              </w:rPr>
              <w:t>4.向雨水口清扫灰尘或垃圾每处扣2分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71C23AEF">
            <w:pPr>
              <w:spacing w:after="160" w:line="259" w:lineRule="auto"/>
              <w:rPr>
                <w:rFonts w:ascii="Times New Roman" w:hAnsi="Times New Roman" w:cs="Times New Roman"/>
              </w:rPr>
            </w:pPr>
          </w:p>
        </w:tc>
      </w:tr>
      <w:tr w14:paraId="4C1B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58F13B2B">
            <w:pPr>
              <w:spacing w:after="160" w:line="360" w:lineRule="exact"/>
              <w:rPr>
                <w:rFonts w:ascii="宋体" w:hAnsi="宋体" w:cs="Times New Roman"/>
                <w:szCs w:val="21"/>
              </w:rPr>
            </w:pPr>
            <w:r>
              <w:rPr>
                <w:rFonts w:hint="eastAsia" w:ascii="宋体" w:hAnsi="宋体" w:cs="Times New Roman"/>
                <w:szCs w:val="21"/>
              </w:rPr>
              <w:t>垃圾收集</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3F6F748">
            <w:pPr>
              <w:spacing w:after="160" w:line="360" w:lineRule="exact"/>
              <w:rPr>
                <w:rFonts w:ascii="宋体" w:hAnsi="宋体" w:cs="Times New Roman"/>
                <w:szCs w:val="21"/>
              </w:rPr>
            </w:pPr>
            <w:r>
              <w:rPr>
                <w:rFonts w:hint="eastAsia" w:ascii="宋体" w:hAnsi="宋体" w:cs="Times New Roman"/>
                <w:szCs w:val="21"/>
              </w:rPr>
              <w:t>清扫保洁收集垃圾应及时送到指定的中转站严禁乱倒垃圾和焚烧垃圾</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569290A4">
            <w:pPr>
              <w:spacing w:after="160" w:line="560" w:lineRule="exact"/>
              <w:rPr>
                <w:rFonts w:ascii="宋体" w:hAnsi="宋体" w:cs="Times New Roman"/>
                <w:szCs w:val="21"/>
              </w:rPr>
            </w:pPr>
            <w:r>
              <w:rPr>
                <w:rFonts w:hint="eastAsia" w:ascii="宋体" w:hAnsi="宋体" w:cs="Times New Roman"/>
                <w:szCs w:val="21"/>
              </w:rPr>
              <w:t>1.保洁车行车时撒落污染地面，每次车扣2分</w:t>
            </w:r>
          </w:p>
          <w:p w14:paraId="04C0768E">
            <w:pPr>
              <w:spacing w:after="160" w:line="560" w:lineRule="exact"/>
              <w:rPr>
                <w:rFonts w:ascii="宋体" w:hAnsi="宋体" w:cs="Times New Roman"/>
                <w:szCs w:val="21"/>
              </w:rPr>
            </w:pPr>
            <w:r>
              <w:rPr>
                <w:rFonts w:hint="eastAsia" w:ascii="宋体" w:hAnsi="宋体" w:cs="Times New Roman"/>
                <w:szCs w:val="21"/>
              </w:rPr>
              <w:t>2.乱倒或焚烧垃圾每车次5分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7B7E636">
            <w:pPr>
              <w:spacing w:after="160" w:line="259" w:lineRule="auto"/>
              <w:rPr>
                <w:rFonts w:ascii="Times New Roman" w:hAnsi="Times New Roman" w:cs="Times New Roman"/>
              </w:rPr>
            </w:pPr>
          </w:p>
        </w:tc>
      </w:tr>
      <w:tr w14:paraId="2421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0E38A13A">
            <w:pPr>
              <w:spacing w:after="160" w:line="360" w:lineRule="exact"/>
              <w:rPr>
                <w:rFonts w:ascii="宋体" w:hAnsi="宋体" w:cs="Times New Roman"/>
                <w:szCs w:val="21"/>
              </w:rPr>
            </w:pPr>
            <w:r>
              <w:rPr>
                <w:rFonts w:hint="eastAsia" w:ascii="宋体" w:hAnsi="宋体" w:cs="Times New Roman"/>
                <w:szCs w:val="21"/>
              </w:rPr>
              <w:t>沿街卫生设施</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37B4323">
            <w:pPr>
              <w:spacing w:after="160" w:line="360" w:lineRule="exact"/>
              <w:rPr>
                <w:rFonts w:ascii="宋体" w:hAnsi="宋体" w:cs="Times New Roman"/>
                <w:szCs w:val="21"/>
              </w:rPr>
            </w:pPr>
            <w:r>
              <w:rPr>
                <w:rFonts w:hint="eastAsia" w:ascii="宋体" w:hAnsi="宋体" w:cs="Times New Roman"/>
                <w:szCs w:val="21"/>
              </w:rPr>
              <w:t>果皮箱按位摆放，按班清掏，定期清洗</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768DDFDD">
            <w:pPr>
              <w:spacing w:after="160" w:line="360" w:lineRule="exact"/>
              <w:rPr>
                <w:rFonts w:ascii="宋体" w:hAnsi="宋体" w:cs="Times New Roman"/>
                <w:szCs w:val="21"/>
              </w:rPr>
            </w:pPr>
            <w:r>
              <w:rPr>
                <w:rFonts w:hint="eastAsia" w:ascii="宋体" w:hAnsi="宋体" w:cs="Times New Roman"/>
                <w:szCs w:val="21"/>
              </w:rPr>
              <w:t>1.将垃圾倒入垃圾桶外的扣0.5分</w:t>
            </w:r>
          </w:p>
          <w:p w14:paraId="2B87A611">
            <w:pPr>
              <w:spacing w:after="160" w:line="360" w:lineRule="exact"/>
              <w:rPr>
                <w:rFonts w:ascii="宋体" w:hAnsi="宋体" w:cs="Times New Roman"/>
                <w:szCs w:val="21"/>
              </w:rPr>
            </w:pPr>
            <w:r>
              <w:rPr>
                <w:rFonts w:hint="eastAsia" w:ascii="宋体" w:hAnsi="宋体" w:cs="Times New Roman"/>
                <w:szCs w:val="21"/>
              </w:rPr>
              <w:t>2.垃圾箱垃圾桶未按要求清扫清洗以及除虫除臭每只扣0.5分</w:t>
            </w:r>
          </w:p>
          <w:p w14:paraId="1AE57ACA">
            <w:pPr>
              <w:spacing w:after="160" w:line="360" w:lineRule="exact"/>
              <w:rPr>
                <w:rFonts w:ascii="宋体" w:hAnsi="宋体" w:cs="Times New Roman"/>
                <w:szCs w:val="21"/>
              </w:rPr>
            </w:pPr>
            <w:r>
              <w:rPr>
                <w:rFonts w:hint="eastAsia" w:ascii="宋体" w:hAnsi="宋体" w:cs="Times New Roman"/>
                <w:szCs w:val="21"/>
              </w:rPr>
              <w:t>3.垃圾桶损坏不及时更换的每只扣1分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23220A7D">
            <w:pPr>
              <w:spacing w:after="160" w:line="259" w:lineRule="auto"/>
              <w:rPr>
                <w:rFonts w:ascii="Times New Roman" w:hAnsi="Times New Roman" w:cs="Times New Roman"/>
              </w:rPr>
            </w:pPr>
          </w:p>
        </w:tc>
      </w:tr>
      <w:tr w14:paraId="28BE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02E32900">
            <w:pPr>
              <w:spacing w:after="160" w:line="360" w:lineRule="exact"/>
              <w:rPr>
                <w:rFonts w:ascii="宋体" w:hAnsi="宋体" w:cs="Times New Roman"/>
                <w:szCs w:val="21"/>
              </w:rPr>
            </w:pPr>
            <w:r>
              <w:rPr>
                <w:rFonts w:hint="eastAsia" w:ascii="宋体" w:hAnsi="宋体" w:cs="Times New Roman"/>
                <w:szCs w:val="21"/>
              </w:rPr>
              <w:t>人行道卫生</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6F28F6C">
            <w:pPr>
              <w:spacing w:after="160" w:line="360" w:lineRule="exact"/>
              <w:rPr>
                <w:rFonts w:ascii="宋体" w:hAnsi="宋体" w:cs="Times New Roman"/>
                <w:szCs w:val="21"/>
              </w:rPr>
            </w:pPr>
            <w:r>
              <w:rPr>
                <w:rFonts w:hint="eastAsia" w:ascii="宋体" w:hAnsi="宋体" w:cs="Times New Roman"/>
                <w:szCs w:val="21"/>
              </w:rPr>
              <w:t>要求人行道卫生、 整洁无垃圾</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401BA209">
            <w:pPr>
              <w:spacing w:after="160" w:line="360" w:lineRule="exact"/>
              <w:rPr>
                <w:rFonts w:ascii="宋体" w:hAnsi="宋体" w:cs="Times New Roman"/>
                <w:szCs w:val="21"/>
              </w:rPr>
            </w:pPr>
            <w:r>
              <w:rPr>
                <w:rFonts w:hint="eastAsia" w:ascii="宋体" w:hAnsi="宋体" w:cs="Times New Roman"/>
                <w:szCs w:val="21"/>
              </w:rPr>
              <w:t>1.视线内垃圾 废物明显影响人行道清洁，树穴内有垃圾 砖石快 废物各扣1分</w:t>
            </w:r>
          </w:p>
          <w:p w14:paraId="21742E1B">
            <w:pPr>
              <w:spacing w:after="160" w:line="360" w:lineRule="exact"/>
              <w:rPr>
                <w:rFonts w:ascii="宋体" w:hAnsi="宋体" w:cs="Times New Roman"/>
                <w:szCs w:val="21"/>
              </w:rPr>
            </w:pPr>
            <w:r>
              <w:rPr>
                <w:rFonts w:hint="eastAsia" w:ascii="宋体" w:hAnsi="宋体" w:cs="Times New Roman"/>
                <w:szCs w:val="21"/>
              </w:rPr>
              <w:t>2.店面门前卫生差或秩序差各扣1分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467049C">
            <w:pPr>
              <w:spacing w:after="160" w:line="259" w:lineRule="auto"/>
              <w:rPr>
                <w:rFonts w:ascii="Times New Roman" w:hAnsi="Times New Roman" w:cs="Times New Roman"/>
              </w:rPr>
            </w:pPr>
          </w:p>
        </w:tc>
      </w:tr>
      <w:tr w14:paraId="5A2C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40634266">
            <w:pPr>
              <w:spacing w:after="160" w:line="360" w:lineRule="exact"/>
              <w:rPr>
                <w:rFonts w:ascii="宋体" w:hAnsi="宋体" w:cs="Times New Roman"/>
                <w:szCs w:val="21"/>
              </w:rPr>
            </w:pPr>
            <w:r>
              <w:rPr>
                <w:rFonts w:hint="eastAsia" w:ascii="宋体" w:hAnsi="宋体" w:cs="Times New Roman"/>
                <w:szCs w:val="21"/>
              </w:rPr>
              <w:t>意外污染处理</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32A81B2">
            <w:pPr>
              <w:spacing w:after="160" w:line="360" w:lineRule="exact"/>
              <w:rPr>
                <w:rFonts w:ascii="宋体" w:hAnsi="宋体" w:cs="Times New Roman"/>
                <w:szCs w:val="21"/>
              </w:rPr>
            </w:pPr>
            <w:r>
              <w:rPr>
                <w:rFonts w:hint="eastAsia" w:ascii="宋体" w:hAnsi="宋体" w:cs="Times New Roman"/>
                <w:szCs w:val="21"/>
              </w:rPr>
              <w:t>路面有渣土抛洒应及时清理或报告</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6BF615AB">
            <w:pPr>
              <w:spacing w:after="160" w:line="560" w:lineRule="exact"/>
              <w:rPr>
                <w:rFonts w:ascii="宋体" w:hAnsi="宋体" w:cs="Times New Roman"/>
                <w:szCs w:val="21"/>
              </w:rPr>
            </w:pPr>
            <w:r>
              <w:rPr>
                <w:rFonts w:hint="eastAsia" w:ascii="宋体" w:hAnsi="宋体" w:cs="Times New Roman"/>
                <w:szCs w:val="21"/>
              </w:rPr>
              <w:t>路面渣土抛洒不主动清除或报告的超过一天每处扣3分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65085CB2">
            <w:pPr>
              <w:spacing w:after="160" w:line="259" w:lineRule="auto"/>
              <w:rPr>
                <w:rFonts w:ascii="Times New Roman" w:hAnsi="Times New Roman" w:cs="Times New Roman"/>
              </w:rPr>
            </w:pPr>
          </w:p>
        </w:tc>
      </w:tr>
      <w:tr w14:paraId="4B03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6F2429CD">
            <w:pPr>
              <w:spacing w:after="160" w:line="360" w:lineRule="exact"/>
              <w:rPr>
                <w:rFonts w:ascii="宋体" w:hAnsi="宋体" w:cs="Times New Roman"/>
                <w:szCs w:val="21"/>
              </w:rPr>
            </w:pPr>
            <w:r>
              <w:rPr>
                <w:rFonts w:hint="eastAsia" w:ascii="宋体" w:hAnsi="宋体" w:cs="Times New Roman"/>
                <w:szCs w:val="21"/>
              </w:rPr>
              <w:t>垃圾桶清运管理</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11981CB">
            <w:pPr>
              <w:spacing w:after="160" w:line="360" w:lineRule="exact"/>
              <w:rPr>
                <w:rFonts w:ascii="宋体" w:hAnsi="宋体" w:cs="Times New Roman"/>
                <w:szCs w:val="21"/>
              </w:rPr>
            </w:pPr>
            <w:r>
              <w:rPr>
                <w:rFonts w:hint="eastAsia" w:ascii="宋体" w:hAnsi="宋体" w:cs="Times New Roman"/>
                <w:szCs w:val="21"/>
              </w:rPr>
              <w:t>上午9时前下午5时前发现一处扣2分</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76A35F0C">
            <w:pPr>
              <w:spacing w:after="160" w:line="560" w:lineRule="exact"/>
              <w:rPr>
                <w:rFonts w:ascii="宋体" w:hAnsi="宋体" w:cs="Times New Roman"/>
                <w:szCs w:val="21"/>
              </w:rPr>
            </w:pPr>
            <w:r>
              <w:rPr>
                <w:rFonts w:hint="eastAsia" w:ascii="宋体" w:hAnsi="宋体" w:cs="Times New Roman"/>
                <w:szCs w:val="21"/>
              </w:rPr>
              <w:t>1.上午9时前下午5时前没清运的发现一处扣1分</w:t>
            </w:r>
          </w:p>
          <w:p w14:paraId="11678C64">
            <w:pPr>
              <w:spacing w:after="160" w:line="560" w:lineRule="exact"/>
              <w:rPr>
                <w:rFonts w:ascii="宋体" w:hAnsi="宋体" w:cs="Times New Roman"/>
                <w:szCs w:val="21"/>
              </w:rPr>
            </w:pPr>
            <w:r>
              <w:rPr>
                <w:rFonts w:hint="eastAsia" w:ascii="宋体" w:hAnsi="宋体" w:cs="Times New Roman"/>
                <w:szCs w:val="21"/>
              </w:rPr>
              <w:t>2.垃圾桶一天没清运的一处扣2分</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5FAD681A">
            <w:pPr>
              <w:spacing w:after="160" w:line="259" w:lineRule="auto"/>
              <w:rPr>
                <w:rFonts w:ascii="Times New Roman" w:hAnsi="Times New Roman" w:cs="Times New Roman"/>
              </w:rPr>
            </w:pPr>
          </w:p>
        </w:tc>
      </w:tr>
      <w:tr w14:paraId="6FA8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14:paraId="19D73B73">
            <w:pPr>
              <w:spacing w:after="160" w:line="360" w:lineRule="exact"/>
              <w:rPr>
                <w:rFonts w:ascii="宋体" w:hAnsi="宋体" w:cs="Times New Roman"/>
                <w:color w:val="000000"/>
                <w:szCs w:val="21"/>
              </w:rPr>
            </w:pPr>
            <w:r>
              <w:rPr>
                <w:rFonts w:hint="eastAsia" w:ascii="宋体" w:hAnsi="宋体" w:cs="Times New Roman"/>
                <w:color w:val="000000"/>
                <w:szCs w:val="21"/>
              </w:rPr>
              <w:t>公司管理</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B1B65F7">
            <w:pPr>
              <w:spacing w:after="160" w:line="560" w:lineRule="exact"/>
              <w:rPr>
                <w:rFonts w:ascii="宋体" w:hAnsi="宋体" w:cs="Times New Roman"/>
                <w:color w:val="000000"/>
                <w:szCs w:val="21"/>
              </w:rPr>
            </w:pPr>
            <w:r>
              <w:rPr>
                <w:rFonts w:hint="eastAsia" w:ascii="宋体" w:hAnsi="宋体" w:cs="Times New Roman"/>
                <w:color w:val="000000"/>
                <w:szCs w:val="21"/>
              </w:rPr>
              <w:t>无群众投诉上级通报无媒体曝光</w:t>
            </w:r>
          </w:p>
        </w:tc>
        <w:tc>
          <w:tcPr>
            <w:tcW w:w="4797" w:type="dxa"/>
            <w:tcBorders>
              <w:top w:val="single" w:color="auto" w:sz="4" w:space="0"/>
              <w:left w:val="single" w:color="auto" w:sz="4" w:space="0"/>
              <w:bottom w:val="single" w:color="auto" w:sz="4" w:space="0"/>
              <w:right w:val="single" w:color="auto" w:sz="4" w:space="0"/>
            </w:tcBorders>
            <w:noWrap w:val="0"/>
            <w:vAlign w:val="center"/>
          </w:tcPr>
          <w:p w14:paraId="77556D45">
            <w:pPr>
              <w:spacing w:after="160" w:line="360" w:lineRule="exact"/>
              <w:rPr>
                <w:rFonts w:ascii="宋体" w:hAnsi="宋体" w:cs="Times New Roman"/>
                <w:color w:val="000000"/>
                <w:szCs w:val="21"/>
              </w:rPr>
            </w:pPr>
            <w:r>
              <w:rPr>
                <w:rFonts w:hint="eastAsia" w:ascii="宋体" w:hAnsi="宋体" w:cs="Times New Roman"/>
                <w:color w:val="000000"/>
                <w:szCs w:val="21"/>
              </w:rPr>
              <w:t>1.群众投诉且经查实的每处扣2分</w:t>
            </w:r>
          </w:p>
          <w:p w14:paraId="55FC8F0A">
            <w:pPr>
              <w:spacing w:after="160" w:line="360" w:lineRule="exact"/>
              <w:rPr>
                <w:rFonts w:ascii="宋体" w:hAnsi="宋体" w:cs="Times New Roman"/>
                <w:color w:val="000000"/>
                <w:szCs w:val="21"/>
              </w:rPr>
            </w:pPr>
            <w:r>
              <w:rPr>
                <w:rFonts w:hint="eastAsia" w:ascii="宋体" w:hAnsi="宋体" w:cs="Times New Roman"/>
                <w:color w:val="000000"/>
                <w:szCs w:val="21"/>
              </w:rPr>
              <w:t>2.不听指挥调度的重大节日未能及时完成任务的各扣5分</w:t>
            </w:r>
          </w:p>
          <w:p w14:paraId="4F9EE440">
            <w:pPr>
              <w:spacing w:after="160" w:line="360" w:lineRule="exact"/>
              <w:rPr>
                <w:rFonts w:ascii="宋体" w:hAnsi="宋体" w:cs="Times New Roman"/>
                <w:color w:val="000000"/>
                <w:szCs w:val="21"/>
              </w:rPr>
            </w:pPr>
            <w:r>
              <w:rPr>
                <w:rFonts w:hint="eastAsia" w:ascii="宋体" w:hAnsi="宋体" w:cs="Times New Roman"/>
                <w:color w:val="000000"/>
                <w:szCs w:val="21"/>
              </w:rPr>
              <w:t>3.被新闻媒体曝光，在省市县检查中出现不合格现象，被上级领导点名批评的当月考核不合格</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6A7D3211">
            <w:pPr>
              <w:spacing w:after="160" w:line="259" w:lineRule="auto"/>
              <w:rPr>
                <w:rFonts w:ascii="Times New Roman" w:hAnsi="Times New Roman" w:cs="Times New Roman"/>
                <w:color w:val="000000"/>
              </w:rPr>
            </w:pPr>
          </w:p>
        </w:tc>
      </w:tr>
    </w:tbl>
    <w:p w14:paraId="0EEF75DF">
      <w:pPr>
        <w:spacing w:after="160" w:line="560" w:lineRule="exact"/>
        <w:rPr>
          <w:rFonts w:hint="eastAsia" w:ascii="宋体" w:hAnsi="宋体" w:eastAsia="宋体" w:cs="Times New Roman"/>
          <w:szCs w:val="21"/>
        </w:rPr>
      </w:pPr>
      <w:r>
        <w:rPr>
          <w:rFonts w:hint="eastAsia" w:ascii="宋体" w:hAnsi="宋体" w:eastAsia="宋体" w:cs="Times New Roman"/>
          <w:szCs w:val="21"/>
        </w:rPr>
        <w:t>1、督查得分在95分以上的为优秀，督查得分在85（含）分~95（含）分为合格。每低于95分的一分（含一分以内）扣500元，85分以下的为不合格，当月工程款不支付。</w:t>
      </w:r>
    </w:p>
    <w:tbl>
      <w:tblPr>
        <w:tblStyle w:val="2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6642"/>
      </w:tblGrid>
      <w:tr w14:paraId="4627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14:paraId="31A7F6B7">
            <w:pPr>
              <w:spacing w:after="160" w:line="560" w:lineRule="exact"/>
              <w:rPr>
                <w:rFonts w:hint="eastAsia" w:ascii="宋体" w:hAnsi="宋体" w:eastAsia="宋体" w:cs="Times New Roman"/>
                <w:szCs w:val="21"/>
              </w:rPr>
            </w:pPr>
            <w:r>
              <w:rPr>
                <w:rFonts w:hint="eastAsia" w:ascii="宋体" w:hAnsi="宋体" w:eastAsia="宋体" w:cs="Times New Roman"/>
                <w:szCs w:val="21"/>
              </w:rPr>
              <w:t>督查人员</w:t>
            </w:r>
          </w:p>
          <w:p w14:paraId="1BC8DD21">
            <w:pPr>
              <w:spacing w:after="160" w:line="560" w:lineRule="exact"/>
              <w:rPr>
                <w:rFonts w:hint="eastAsia" w:ascii="宋体" w:hAnsi="宋体" w:eastAsia="宋体" w:cs="Times New Roman"/>
                <w:szCs w:val="21"/>
              </w:rPr>
            </w:pPr>
            <w:r>
              <w:rPr>
                <w:rFonts w:hint="eastAsia" w:ascii="宋体" w:hAnsi="宋体" w:eastAsia="宋体" w:cs="Times New Roman"/>
                <w:szCs w:val="21"/>
              </w:rPr>
              <w:t>及扣分情况</w:t>
            </w:r>
          </w:p>
        </w:tc>
        <w:tc>
          <w:tcPr>
            <w:tcW w:w="6642" w:type="dxa"/>
            <w:tcBorders>
              <w:top w:val="single" w:color="auto" w:sz="4" w:space="0"/>
              <w:left w:val="single" w:color="auto" w:sz="4" w:space="0"/>
              <w:bottom w:val="single" w:color="auto" w:sz="4" w:space="0"/>
              <w:right w:val="single" w:color="auto" w:sz="4" w:space="0"/>
            </w:tcBorders>
            <w:noWrap w:val="0"/>
            <w:vAlign w:val="top"/>
          </w:tcPr>
          <w:p w14:paraId="6C985951">
            <w:pPr>
              <w:spacing w:after="160" w:line="560" w:lineRule="exact"/>
              <w:rPr>
                <w:rFonts w:hint="eastAsia" w:ascii="宋体" w:hAnsi="宋体" w:eastAsia="宋体" w:cs="Times New Roman"/>
                <w:szCs w:val="21"/>
              </w:rPr>
            </w:pPr>
          </w:p>
        </w:tc>
      </w:tr>
      <w:tr w14:paraId="5FB7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14:paraId="6276AF87">
            <w:pPr>
              <w:spacing w:after="160" w:line="560" w:lineRule="exact"/>
              <w:rPr>
                <w:rFonts w:hint="eastAsia" w:ascii="宋体" w:hAnsi="宋体" w:eastAsia="宋体" w:cs="Times New Roman"/>
                <w:szCs w:val="21"/>
              </w:rPr>
            </w:pPr>
            <w:r>
              <w:rPr>
                <w:rFonts w:hint="eastAsia" w:ascii="宋体" w:hAnsi="宋体" w:eastAsia="宋体" w:cs="Times New Roman"/>
                <w:szCs w:val="21"/>
              </w:rPr>
              <w:t>督查日期</w:t>
            </w:r>
          </w:p>
        </w:tc>
        <w:tc>
          <w:tcPr>
            <w:tcW w:w="6642" w:type="dxa"/>
            <w:tcBorders>
              <w:top w:val="single" w:color="auto" w:sz="4" w:space="0"/>
              <w:left w:val="single" w:color="auto" w:sz="4" w:space="0"/>
              <w:bottom w:val="single" w:color="auto" w:sz="4" w:space="0"/>
              <w:right w:val="single" w:color="auto" w:sz="4" w:space="0"/>
            </w:tcBorders>
            <w:noWrap w:val="0"/>
            <w:vAlign w:val="top"/>
          </w:tcPr>
          <w:p w14:paraId="4D895935">
            <w:pPr>
              <w:spacing w:after="160" w:line="560" w:lineRule="exact"/>
              <w:rPr>
                <w:rFonts w:hint="eastAsia" w:ascii="宋体" w:hAnsi="宋体" w:eastAsia="宋体" w:cs="Times New Roman"/>
                <w:szCs w:val="21"/>
              </w:rPr>
            </w:pPr>
          </w:p>
        </w:tc>
      </w:tr>
      <w:tr w14:paraId="30BA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14:paraId="576ABEC3">
            <w:pPr>
              <w:spacing w:after="160" w:line="560" w:lineRule="exact"/>
              <w:rPr>
                <w:rFonts w:hint="eastAsia" w:ascii="宋体" w:hAnsi="宋体" w:eastAsia="宋体" w:cs="Times New Roman"/>
                <w:szCs w:val="21"/>
              </w:rPr>
            </w:pPr>
            <w:r>
              <w:rPr>
                <w:rFonts w:hint="eastAsia" w:ascii="宋体" w:hAnsi="宋体" w:eastAsia="宋体" w:cs="Times New Roman"/>
                <w:szCs w:val="21"/>
              </w:rPr>
              <w:t>中队意见</w:t>
            </w:r>
          </w:p>
        </w:tc>
        <w:tc>
          <w:tcPr>
            <w:tcW w:w="6642" w:type="dxa"/>
            <w:tcBorders>
              <w:top w:val="single" w:color="auto" w:sz="4" w:space="0"/>
              <w:left w:val="single" w:color="auto" w:sz="4" w:space="0"/>
              <w:bottom w:val="single" w:color="auto" w:sz="4" w:space="0"/>
              <w:right w:val="single" w:color="auto" w:sz="4" w:space="0"/>
            </w:tcBorders>
            <w:noWrap w:val="0"/>
            <w:vAlign w:val="top"/>
          </w:tcPr>
          <w:p w14:paraId="38E626EA">
            <w:pPr>
              <w:spacing w:after="160" w:line="560" w:lineRule="exact"/>
              <w:rPr>
                <w:rFonts w:hint="eastAsia" w:ascii="宋体" w:hAnsi="宋体" w:eastAsia="宋体" w:cs="Times New Roman"/>
                <w:szCs w:val="21"/>
              </w:rPr>
            </w:pPr>
          </w:p>
        </w:tc>
      </w:tr>
      <w:tr w14:paraId="5092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14:paraId="7D914171">
            <w:pPr>
              <w:spacing w:after="160" w:line="560" w:lineRule="exact"/>
              <w:rPr>
                <w:rFonts w:hint="eastAsia" w:ascii="宋体" w:hAnsi="宋体" w:eastAsia="宋体" w:cs="Times New Roman"/>
                <w:szCs w:val="21"/>
              </w:rPr>
            </w:pPr>
            <w:r>
              <w:rPr>
                <w:rFonts w:hint="eastAsia" w:ascii="宋体" w:hAnsi="宋体" w:eastAsia="宋体" w:cs="Times New Roman"/>
                <w:szCs w:val="21"/>
              </w:rPr>
              <w:t>分管领导意见</w:t>
            </w:r>
          </w:p>
        </w:tc>
        <w:tc>
          <w:tcPr>
            <w:tcW w:w="6642" w:type="dxa"/>
            <w:tcBorders>
              <w:top w:val="single" w:color="auto" w:sz="4" w:space="0"/>
              <w:left w:val="single" w:color="auto" w:sz="4" w:space="0"/>
              <w:bottom w:val="single" w:color="auto" w:sz="4" w:space="0"/>
              <w:right w:val="single" w:color="auto" w:sz="4" w:space="0"/>
            </w:tcBorders>
            <w:noWrap w:val="0"/>
            <w:vAlign w:val="top"/>
          </w:tcPr>
          <w:p w14:paraId="5AAE04F3">
            <w:pPr>
              <w:spacing w:after="160" w:line="560" w:lineRule="exact"/>
              <w:rPr>
                <w:rFonts w:hint="eastAsia" w:ascii="宋体" w:hAnsi="宋体" w:eastAsia="宋体" w:cs="Times New Roman"/>
                <w:szCs w:val="21"/>
              </w:rPr>
            </w:pPr>
          </w:p>
        </w:tc>
      </w:tr>
    </w:tbl>
    <w:p w14:paraId="5206ABF1">
      <w:pPr>
        <w:spacing w:after="160" w:line="560" w:lineRule="exact"/>
        <w:rPr>
          <w:rFonts w:hint="eastAsia" w:ascii="宋体" w:hAnsi="宋体" w:eastAsia="宋体" w:cs="Times New Roman"/>
          <w:szCs w:val="21"/>
          <w:lang w:val="en-US" w:eastAsia="zh-CN"/>
        </w:rPr>
      </w:pPr>
    </w:p>
    <w:p w14:paraId="3943B193">
      <w:pPr>
        <w:spacing w:after="160" w:line="56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三门县珠岙镇人民政府                              2025年   月   日</w:t>
      </w:r>
    </w:p>
    <w:p w14:paraId="71C78990">
      <w:pPr>
        <w:spacing w:after="160" w:line="560" w:lineRule="exact"/>
        <w:rPr>
          <w:rFonts w:hint="eastAsia" w:ascii="宋体" w:hAnsi="宋体" w:eastAsia="宋体" w:cs="Times New Roman"/>
          <w:szCs w:val="21"/>
        </w:rPr>
      </w:pPr>
    </w:p>
    <w:p w14:paraId="0ADDED9A">
      <w:pPr>
        <w:spacing w:after="160" w:line="560" w:lineRule="exact"/>
        <w:rPr>
          <w:rFonts w:hint="eastAsia" w:ascii="宋体" w:hAnsi="宋体" w:eastAsia="宋体" w:cs="Times New Roman"/>
          <w:szCs w:val="21"/>
        </w:rPr>
      </w:pPr>
    </w:p>
    <w:p w14:paraId="5C35359B">
      <w:pPr>
        <w:spacing w:after="160" w:line="560" w:lineRule="exact"/>
        <w:rPr>
          <w:rFonts w:hint="eastAsia" w:ascii="宋体" w:hAnsi="宋体" w:eastAsia="宋体" w:cs="Times New Roman"/>
          <w:szCs w:val="21"/>
        </w:rPr>
      </w:pPr>
      <w:bookmarkStart w:id="16" w:name="_Toc5481_WPSOffice_Level1"/>
    </w:p>
    <w:p w14:paraId="6199D507">
      <w:pPr>
        <w:spacing w:line="360" w:lineRule="auto"/>
        <w:jc w:val="center"/>
        <w:rPr>
          <w:rFonts w:hint="eastAsia" w:asciiTheme="minorEastAsia" w:hAnsiTheme="minorEastAsia" w:eastAsiaTheme="minorEastAsia"/>
          <w:b/>
          <w:color w:val="auto"/>
          <w:sz w:val="36"/>
          <w:szCs w:val="36"/>
          <w:highlight w:val="none"/>
        </w:rPr>
      </w:pPr>
    </w:p>
    <w:p w14:paraId="3F5A889E">
      <w:pPr>
        <w:spacing w:line="360" w:lineRule="auto"/>
        <w:jc w:val="center"/>
        <w:rPr>
          <w:rFonts w:hint="eastAsia" w:asciiTheme="minorEastAsia" w:hAnsiTheme="minorEastAsia" w:eastAsiaTheme="minorEastAsia"/>
          <w:b/>
          <w:color w:val="auto"/>
          <w:sz w:val="36"/>
          <w:szCs w:val="36"/>
          <w:highlight w:val="none"/>
        </w:rPr>
      </w:pPr>
    </w:p>
    <w:p w14:paraId="7CAB53CA">
      <w:pPr>
        <w:spacing w:line="360" w:lineRule="auto"/>
        <w:jc w:val="center"/>
        <w:rPr>
          <w:rFonts w:hint="eastAsia" w:asciiTheme="minorEastAsia" w:hAnsiTheme="minorEastAsia" w:eastAsiaTheme="minorEastAsia"/>
          <w:b/>
          <w:color w:val="auto"/>
          <w:sz w:val="36"/>
          <w:szCs w:val="36"/>
          <w:highlight w:val="none"/>
        </w:rPr>
      </w:pPr>
    </w:p>
    <w:p w14:paraId="2A364907">
      <w:pPr>
        <w:spacing w:line="360" w:lineRule="auto"/>
        <w:jc w:val="center"/>
        <w:rPr>
          <w:rFonts w:hint="eastAsia" w:asciiTheme="minorEastAsia" w:hAnsiTheme="minorEastAsia" w:eastAsiaTheme="minorEastAsia"/>
          <w:b/>
          <w:color w:val="auto"/>
          <w:sz w:val="36"/>
          <w:szCs w:val="36"/>
          <w:highlight w:val="none"/>
        </w:rPr>
      </w:pPr>
    </w:p>
    <w:p w14:paraId="2CF888FC">
      <w:pPr>
        <w:spacing w:line="360" w:lineRule="auto"/>
        <w:jc w:val="center"/>
        <w:rPr>
          <w:rFonts w:hint="eastAsia" w:asciiTheme="minorEastAsia" w:hAnsiTheme="minorEastAsia" w:eastAsiaTheme="minorEastAsia"/>
          <w:b/>
          <w:color w:val="auto"/>
          <w:sz w:val="36"/>
          <w:szCs w:val="36"/>
          <w:highlight w:val="none"/>
        </w:rPr>
      </w:pPr>
    </w:p>
    <w:p w14:paraId="7FB9F16F">
      <w:pPr>
        <w:spacing w:line="360" w:lineRule="auto"/>
        <w:jc w:val="center"/>
        <w:rPr>
          <w:rFonts w:hint="eastAsia" w:asciiTheme="minorEastAsia" w:hAnsiTheme="minorEastAsia" w:eastAsiaTheme="minorEastAsia"/>
          <w:b/>
          <w:color w:val="auto"/>
          <w:sz w:val="36"/>
          <w:szCs w:val="36"/>
          <w:highlight w:val="none"/>
        </w:rPr>
      </w:pPr>
    </w:p>
    <w:p w14:paraId="5364C4B7">
      <w:pPr>
        <w:spacing w:line="360" w:lineRule="auto"/>
        <w:jc w:val="center"/>
        <w:rPr>
          <w:rFonts w:hint="eastAsia" w:asciiTheme="minorEastAsia" w:hAnsiTheme="minorEastAsia" w:eastAsiaTheme="minorEastAsia"/>
          <w:b/>
          <w:color w:val="auto"/>
          <w:sz w:val="36"/>
          <w:szCs w:val="36"/>
          <w:highlight w:val="none"/>
        </w:rPr>
      </w:pPr>
    </w:p>
    <w:p w14:paraId="7708869B">
      <w:pPr>
        <w:spacing w:line="360" w:lineRule="auto"/>
        <w:jc w:val="center"/>
        <w:rPr>
          <w:rFonts w:hint="eastAsia" w:asciiTheme="minorEastAsia" w:hAnsiTheme="minorEastAsia" w:eastAsiaTheme="minorEastAsia"/>
          <w:b/>
          <w:color w:val="auto"/>
          <w:sz w:val="36"/>
          <w:szCs w:val="36"/>
          <w:highlight w:val="none"/>
        </w:rPr>
      </w:pPr>
    </w:p>
    <w:p w14:paraId="6A11F03F">
      <w:pPr>
        <w:spacing w:line="360" w:lineRule="auto"/>
        <w:jc w:val="center"/>
        <w:rPr>
          <w:rFonts w:hint="eastAsia" w:asciiTheme="minorEastAsia" w:hAnsiTheme="minorEastAsia" w:eastAsiaTheme="minorEastAsia"/>
          <w:b/>
          <w:color w:val="auto"/>
          <w:sz w:val="36"/>
          <w:szCs w:val="36"/>
          <w:highlight w:val="none"/>
        </w:rPr>
      </w:pPr>
    </w:p>
    <w:p w14:paraId="01088583">
      <w:pPr>
        <w:spacing w:line="360" w:lineRule="auto"/>
        <w:jc w:val="center"/>
        <w:rPr>
          <w:rFonts w:hint="eastAsia" w:asciiTheme="minorEastAsia" w:hAnsiTheme="minorEastAsia" w:eastAsiaTheme="minorEastAsia"/>
          <w:b/>
          <w:color w:val="auto"/>
          <w:sz w:val="36"/>
          <w:szCs w:val="36"/>
          <w:highlight w:val="none"/>
        </w:rPr>
      </w:pPr>
    </w:p>
    <w:p w14:paraId="1EA5AAEF">
      <w:pPr>
        <w:spacing w:line="360" w:lineRule="auto"/>
        <w:jc w:val="center"/>
        <w:rPr>
          <w:rFonts w:hint="eastAsia" w:asciiTheme="minorEastAsia" w:hAnsiTheme="minorEastAsia" w:eastAsiaTheme="minorEastAsia"/>
          <w:b/>
          <w:color w:val="auto"/>
          <w:sz w:val="36"/>
          <w:szCs w:val="36"/>
          <w:highlight w:val="none"/>
        </w:rPr>
      </w:pPr>
    </w:p>
    <w:p w14:paraId="361CBC4E">
      <w:pPr>
        <w:spacing w:line="360" w:lineRule="auto"/>
        <w:jc w:val="center"/>
        <w:rPr>
          <w:rFonts w:hint="eastAsia" w:asciiTheme="minorEastAsia" w:hAnsiTheme="minorEastAsia" w:eastAsiaTheme="minorEastAsia"/>
          <w:b/>
          <w:color w:val="auto"/>
          <w:sz w:val="36"/>
          <w:szCs w:val="36"/>
          <w:highlight w:val="none"/>
        </w:rPr>
      </w:pPr>
    </w:p>
    <w:p w14:paraId="569957B7">
      <w:pPr>
        <w:spacing w:line="360" w:lineRule="auto"/>
        <w:jc w:val="both"/>
        <w:rPr>
          <w:rFonts w:hint="eastAsia" w:asciiTheme="minorEastAsia" w:hAnsiTheme="minorEastAsia" w:eastAsiaTheme="minorEastAsia"/>
          <w:b/>
          <w:color w:val="auto"/>
          <w:sz w:val="36"/>
          <w:szCs w:val="36"/>
          <w:highlight w:val="none"/>
        </w:rPr>
      </w:pPr>
    </w:p>
    <w:p w14:paraId="5E911685">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 投标文件格式</w:t>
      </w:r>
      <w:bookmarkEnd w:id="16"/>
    </w:p>
    <w:p w14:paraId="021068EC">
      <w:pPr>
        <w:rPr>
          <w:rFonts w:ascii="宋体" w:hAnsi="宋体"/>
          <w:b/>
          <w:color w:val="auto"/>
          <w:sz w:val="30"/>
          <w:szCs w:val="30"/>
          <w:highlight w:val="none"/>
        </w:rPr>
      </w:pPr>
    </w:p>
    <w:p w14:paraId="1832E05E">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14:paraId="3A27BD8D">
      <w:pPr>
        <w:spacing w:line="360" w:lineRule="auto"/>
        <w:rPr>
          <w:rFonts w:asciiTheme="minorEastAsia" w:hAnsiTheme="minorEastAsia" w:eastAsiaTheme="minorEastAsia"/>
          <w:b/>
          <w:color w:val="auto"/>
          <w:sz w:val="30"/>
          <w:szCs w:val="30"/>
          <w:highlight w:val="none"/>
        </w:rPr>
      </w:pPr>
    </w:p>
    <w:p w14:paraId="67DB3EA0">
      <w:pPr>
        <w:jc w:val="center"/>
        <w:rPr>
          <w:color w:val="auto"/>
          <w:sz w:val="52"/>
          <w:szCs w:val="52"/>
          <w:highlight w:val="none"/>
        </w:rPr>
      </w:pPr>
      <w:bookmarkStart w:id="17" w:name="_Toc19093_WPSOffice_Level1"/>
      <w:bookmarkStart w:id="18" w:name="_Toc4956_WPSOffice_Level1"/>
      <w:bookmarkStart w:id="19" w:name="_Toc32372_WPSOffice_Level1"/>
      <w:r>
        <w:rPr>
          <w:rFonts w:hint="eastAsia"/>
          <w:color w:val="auto"/>
          <w:sz w:val="52"/>
          <w:szCs w:val="52"/>
          <w:highlight w:val="none"/>
        </w:rPr>
        <w:t>项目名称</w:t>
      </w:r>
      <w:bookmarkEnd w:id="17"/>
      <w:bookmarkEnd w:id="18"/>
      <w:bookmarkEnd w:id="19"/>
    </w:p>
    <w:p w14:paraId="6A6BBFB9">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435695A0">
      <w:pPr>
        <w:pStyle w:val="21"/>
        <w:rPr>
          <w:color w:val="auto"/>
          <w:highlight w:val="none"/>
        </w:rPr>
      </w:pPr>
    </w:p>
    <w:p w14:paraId="635E6EDB">
      <w:pPr>
        <w:jc w:val="center"/>
        <w:rPr>
          <w:color w:val="auto"/>
          <w:sz w:val="84"/>
          <w:szCs w:val="84"/>
          <w:highlight w:val="none"/>
          <w:lang w:val="zh-CN"/>
        </w:rPr>
      </w:pPr>
      <w:r>
        <w:rPr>
          <w:rFonts w:hint="eastAsia"/>
          <w:color w:val="auto"/>
          <w:sz w:val="84"/>
          <w:szCs w:val="84"/>
          <w:highlight w:val="none"/>
          <w:lang w:val="zh-CN"/>
        </w:rPr>
        <w:t>投</w:t>
      </w:r>
    </w:p>
    <w:p w14:paraId="671874CB">
      <w:pPr>
        <w:jc w:val="center"/>
        <w:rPr>
          <w:color w:val="auto"/>
          <w:sz w:val="84"/>
          <w:szCs w:val="84"/>
          <w:highlight w:val="none"/>
          <w:lang w:val="zh-CN"/>
        </w:rPr>
      </w:pPr>
      <w:r>
        <w:rPr>
          <w:rFonts w:hint="eastAsia"/>
          <w:color w:val="auto"/>
          <w:sz w:val="84"/>
          <w:szCs w:val="84"/>
          <w:highlight w:val="none"/>
          <w:lang w:val="zh-CN"/>
        </w:rPr>
        <w:t>标</w:t>
      </w:r>
    </w:p>
    <w:p w14:paraId="767CFDA2">
      <w:pPr>
        <w:jc w:val="center"/>
        <w:rPr>
          <w:color w:val="auto"/>
          <w:sz w:val="84"/>
          <w:szCs w:val="84"/>
          <w:highlight w:val="none"/>
        </w:rPr>
      </w:pPr>
      <w:r>
        <w:rPr>
          <w:rFonts w:hint="eastAsia"/>
          <w:color w:val="auto"/>
          <w:sz w:val="84"/>
          <w:szCs w:val="84"/>
          <w:highlight w:val="none"/>
          <w:lang w:val="zh-CN"/>
        </w:rPr>
        <w:t>文</w:t>
      </w:r>
    </w:p>
    <w:p w14:paraId="5E6DDE0B">
      <w:pPr>
        <w:jc w:val="center"/>
        <w:rPr>
          <w:color w:val="auto"/>
          <w:sz w:val="84"/>
          <w:szCs w:val="84"/>
          <w:highlight w:val="none"/>
          <w:lang w:val="zh-CN"/>
        </w:rPr>
      </w:pPr>
      <w:r>
        <w:rPr>
          <w:rFonts w:hint="eastAsia"/>
          <w:color w:val="auto"/>
          <w:sz w:val="84"/>
          <w:szCs w:val="84"/>
          <w:highlight w:val="none"/>
          <w:lang w:val="zh-CN"/>
        </w:rPr>
        <w:t>件</w:t>
      </w:r>
    </w:p>
    <w:p w14:paraId="203E4EFF">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20A20CC0">
      <w:pPr>
        <w:pStyle w:val="21"/>
        <w:rPr>
          <w:color w:val="auto"/>
          <w:highlight w:val="none"/>
        </w:rPr>
      </w:pPr>
    </w:p>
    <w:p w14:paraId="71352BC5">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28020586">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62A657FF">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bookmarkStart w:id="20" w:name="_Toc16825_WPSOffice_Level1"/>
      <w:bookmarkStart w:id="21" w:name="_Toc26389_WPSOffice_Level1"/>
      <w:bookmarkStart w:id="22" w:name="_Toc12331_WPSOffice_Level1"/>
    </w:p>
    <w:p w14:paraId="21CEC180">
      <w:pPr>
        <w:spacing w:line="360" w:lineRule="auto"/>
        <w:ind w:right="532" w:firstLine="723" w:firstLineChars="200"/>
        <w:jc w:val="center"/>
        <w:rPr>
          <w:rFonts w:hint="eastAsia"/>
          <w:b/>
          <w:bCs/>
          <w:sz w:val="36"/>
          <w:szCs w:val="36"/>
        </w:rPr>
      </w:pPr>
    </w:p>
    <w:p w14:paraId="57C7EB57">
      <w:pPr>
        <w:spacing w:line="360" w:lineRule="auto"/>
        <w:ind w:right="532" w:firstLine="723" w:firstLineChars="200"/>
        <w:jc w:val="center"/>
        <w:rPr>
          <w:rFonts w:hint="eastAsia"/>
          <w:b/>
          <w:bCs/>
          <w:sz w:val="36"/>
          <w:szCs w:val="36"/>
        </w:rPr>
      </w:pPr>
    </w:p>
    <w:p w14:paraId="02636A59">
      <w:pPr>
        <w:spacing w:line="360" w:lineRule="auto"/>
        <w:ind w:right="532" w:firstLine="723" w:firstLineChars="200"/>
        <w:jc w:val="center"/>
        <w:rPr>
          <w:rFonts w:hint="eastAsia"/>
          <w:b/>
          <w:bCs/>
          <w:sz w:val="36"/>
          <w:szCs w:val="36"/>
        </w:rPr>
      </w:pPr>
    </w:p>
    <w:p w14:paraId="1529ED49">
      <w:pPr>
        <w:spacing w:line="360" w:lineRule="auto"/>
        <w:ind w:right="532" w:firstLine="723" w:firstLineChars="200"/>
        <w:jc w:val="center"/>
        <w:rPr>
          <w:b/>
          <w:bCs/>
          <w:sz w:val="36"/>
          <w:szCs w:val="36"/>
        </w:rPr>
      </w:pPr>
      <w:r>
        <w:rPr>
          <w:rFonts w:hint="eastAsia"/>
          <w:b/>
          <w:bCs/>
          <w:sz w:val="36"/>
          <w:szCs w:val="36"/>
        </w:rPr>
        <w:t>资格证明文件目录</w:t>
      </w:r>
    </w:p>
    <w:p w14:paraId="45A58FC8">
      <w:pPr>
        <w:spacing w:line="360" w:lineRule="auto"/>
        <w:ind w:firstLine="560" w:firstLineChars="200"/>
        <w:rPr>
          <w:sz w:val="28"/>
          <w:szCs w:val="36"/>
        </w:rPr>
      </w:pPr>
    </w:p>
    <w:p w14:paraId="257990C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（1）投标声明书；（附件1）</w:t>
      </w:r>
    </w:p>
    <w:p w14:paraId="22AF4DE8">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（2）授权委托书（法定代表人亲自办理投标事宜的，则无需提交)；（附件2）</w:t>
      </w:r>
    </w:p>
    <w:p w14:paraId="07FED6F0">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（3）联合体授权委托书及联合体声明、协议（若项目接受联合体投标时需提供）；</w:t>
      </w:r>
    </w:p>
    <w:p w14:paraId="47A81F02">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（4）法人或者其他组织的营业执照等证明文件，自然人的身份证明；</w:t>
      </w:r>
    </w:p>
    <w:p w14:paraId="165E8FE6">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（5）符合参与政府采购活动的资格条件并且没有税收缴纳、社会保障等方面的失信记录的承诺函；</w:t>
      </w:r>
    </w:p>
    <w:p w14:paraId="6742EEDE">
      <w:pPr>
        <w:widowControl w:val="0"/>
        <w:spacing w:after="0" w:line="360" w:lineRule="auto"/>
        <w:ind w:left="0" w:leftChars="0" w:firstLine="480" w:firstLineChars="200"/>
        <w:jc w:val="both"/>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（6）提供投标截止日前6个月内任意1个月依法缴纳税收和社会保障资金的相关材料。如依法免税或不需要缴纳社会保障资金的，提供相应证明材料（以联合体形式投标时，联合体各方均须满足该条款）。</w:t>
      </w:r>
    </w:p>
    <w:p w14:paraId="70D3863B">
      <w:pPr>
        <w:widowControl w:val="0"/>
        <w:spacing w:after="0" w:line="360" w:lineRule="auto"/>
        <w:ind w:left="0" w:leftChars="0" w:firstLine="480" w:firstLineChars="200"/>
        <w:jc w:val="both"/>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（7）提供具有良好的商业信誉和健全的财务会计制度的承诺函（以联合体形式投标时，联合体各方均须满足该条款）。</w:t>
      </w:r>
    </w:p>
    <w:p w14:paraId="14DCEAA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8</w:t>
      </w:r>
      <w:r>
        <w:rPr>
          <w:rFonts w:hint="eastAsia" w:asciiTheme="minorEastAsia" w:hAnsiTheme="minorEastAsia" w:eastAsiaTheme="minorEastAsia"/>
          <w:color w:val="000000" w:themeColor="text1"/>
          <w:kern w:val="0"/>
          <w:sz w:val="24"/>
          <w:szCs w:val="20"/>
          <w14:textFill>
            <w14:solidFill>
              <w14:schemeClr w14:val="tx1"/>
            </w14:solidFill>
          </w14:textFill>
        </w:rPr>
        <w:t>）具备履行合同所必需的设备和专业技术能力的证明材料(根据项目性质提供)；</w:t>
      </w:r>
    </w:p>
    <w:p w14:paraId="5D40CF31">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9</w:t>
      </w:r>
      <w:r>
        <w:rPr>
          <w:rFonts w:hint="eastAsia" w:asciiTheme="minorEastAsia" w:hAnsiTheme="minorEastAsia" w:eastAsiaTheme="minorEastAsia"/>
          <w:color w:val="000000" w:themeColor="text1"/>
          <w:kern w:val="0"/>
          <w:sz w:val="24"/>
          <w:szCs w:val="20"/>
          <w14:textFill>
            <w14:solidFill>
              <w14:schemeClr w14:val="tx1"/>
            </w14:solidFill>
          </w14:textFill>
        </w:rPr>
        <w:t>）提供采购公告中符合供应商特定条件的有效资质证书扫描件以及需要说明的其他资料。</w:t>
      </w:r>
    </w:p>
    <w:p w14:paraId="54F22C39">
      <w:pPr>
        <w:widowControl w:val="0"/>
        <w:spacing w:after="0" w:line="360" w:lineRule="auto"/>
        <w:ind w:left="0" w:leftChars="0" w:firstLine="480" w:firstLineChars="200"/>
        <w:jc w:val="both"/>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（10）参加采购活动前3年内，在经营活动中没有重大违法记录</w:t>
      </w:r>
    </w:p>
    <w:p w14:paraId="503B2B06">
      <w:pPr>
        <w:widowControl w:val="0"/>
        <w:spacing w:after="0" w:line="360" w:lineRule="auto"/>
        <w:ind w:left="0" w:leftChars="0" w:firstLine="480" w:firstLineChars="200"/>
        <w:jc w:val="both"/>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（11）信用记录：投标人</w:t>
      </w:r>
      <w:r>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未被列入“信用中国”失信被执行人或重大税收违法案件当事人名单；</w:t>
      </w: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未</w:t>
      </w:r>
      <w:r>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w:t>
      </w:r>
    </w:p>
    <w:p w14:paraId="7CFCD810">
      <w:pPr>
        <w:widowControl w:val="0"/>
        <w:spacing w:after="0" w:line="360" w:lineRule="auto"/>
        <w:ind w:left="0" w:leftChars="0" w:firstLine="480" w:firstLineChars="200"/>
        <w:jc w:val="both"/>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（12）必须符合法律、行政法规规定的其他条件：</w:t>
      </w:r>
    </w:p>
    <w:p w14:paraId="6E12D4CA">
      <w:pPr>
        <w:framePr w:hSpace="181" w:wrap="around" w:vAnchor="text" w:hAnchor="text" w:xAlign="center" w:y="1"/>
        <w:suppressOverlap/>
        <w:widowControl w:val="0"/>
        <w:spacing w:after="0" w:line="360" w:lineRule="auto"/>
        <w:ind w:left="0" w:leftChars="0" w:firstLine="480" w:firstLineChars="200"/>
        <w:jc w:val="both"/>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 xml:space="preserve">  1.单位负责人为同一人或者存在直接控股、管理关系的不同供应商，不得同时参加本项目投标。</w:t>
      </w:r>
    </w:p>
    <w:p w14:paraId="64EE2577">
      <w:pPr>
        <w:framePr w:hSpace="181" w:wrap="around" w:vAnchor="text" w:hAnchor="text" w:xAlign="center" w:y="1"/>
        <w:suppressOverlap/>
        <w:widowControl w:val="0"/>
        <w:spacing w:after="0" w:line="360" w:lineRule="auto"/>
        <w:ind w:left="0" w:leftChars="0" w:firstLine="720" w:firstLineChars="300"/>
        <w:jc w:val="both"/>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2.为本项目提供整体设计、规范编制或者项目管理、监理、检测等服务的供应商，不得再参与本项目投标。</w:t>
      </w:r>
    </w:p>
    <w:p w14:paraId="11886FFB">
      <w:pPr>
        <w:widowControl w:val="0"/>
        <w:spacing w:after="0" w:line="360" w:lineRule="auto"/>
        <w:ind w:left="0" w:leftChars="0" w:firstLine="720" w:firstLineChars="300"/>
        <w:jc w:val="both"/>
        <w:rPr>
          <w:rFonts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3.投标（报价）文件相关承诺要求内容（以联合体形式投标时，联合体各方均须满足该条款）。</w:t>
      </w:r>
    </w:p>
    <w:p w14:paraId="0D6AB1D4">
      <w:pPr>
        <w:widowControl w:val="0"/>
        <w:spacing w:after="0" w:line="360" w:lineRule="auto"/>
        <w:ind w:left="0" w:leftChars="0" w:firstLine="480" w:firstLineChars="200"/>
        <w:jc w:val="both"/>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（13）联合体投标：本项目不接受联合体投标。</w:t>
      </w:r>
    </w:p>
    <w:p w14:paraId="49EF3A1E">
      <w:pPr>
        <w:widowControl w:val="0"/>
        <w:spacing w:after="0" w:line="360" w:lineRule="auto"/>
        <w:ind w:left="0" w:leftChars="0" w:firstLine="480" w:firstLineChars="200"/>
        <w:jc w:val="both"/>
        <w:rPr>
          <w:rFonts w:hint="eastAsia" w:ascii="宋体" w:hAnsi="宋体"/>
          <w:b/>
          <w:sz w:val="28"/>
        </w:rPr>
      </w:pPr>
      <w:r>
        <w:rPr>
          <w:rFonts w:hint="eastAsia" w:cs="Times New Roman" w:asciiTheme="minorEastAsia" w:hAnsiTheme="minorEastAsia" w:eastAsiaTheme="minorEastAsia"/>
          <w:color w:val="000000" w:themeColor="text1"/>
          <w:kern w:val="0"/>
          <w:sz w:val="24"/>
          <w:szCs w:val="20"/>
          <w:lang w:val="en-US" w:eastAsia="zh-CN" w:bidi="ar-SA"/>
          <w14:textFill>
            <w14:solidFill>
              <w14:schemeClr w14:val="tx1"/>
            </w14:solidFill>
          </w14:textFill>
        </w:rPr>
        <w:t>（14）落实政府采购政策需满足的资格要求：提供中小企业、残疾人福利性单位、监狱企业等声明函（附件3）</w:t>
      </w:r>
    </w:p>
    <w:p w14:paraId="0E723B8C">
      <w:pPr>
        <w:spacing w:line="312" w:lineRule="auto"/>
        <w:rPr>
          <w:rFonts w:hint="eastAsia" w:ascii="宋体" w:hAnsi="宋体"/>
          <w:b/>
          <w:sz w:val="28"/>
        </w:rPr>
      </w:pPr>
    </w:p>
    <w:p w14:paraId="08FFC227">
      <w:pPr>
        <w:spacing w:line="312" w:lineRule="auto"/>
        <w:rPr>
          <w:rFonts w:hint="eastAsia" w:ascii="宋体" w:hAnsi="宋体"/>
          <w:b/>
          <w:sz w:val="28"/>
        </w:rPr>
      </w:pPr>
    </w:p>
    <w:p w14:paraId="12D10F66">
      <w:pPr>
        <w:spacing w:line="312" w:lineRule="auto"/>
        <w:rPr>
          <w:rFonts w:hint="eastAsia" w:ascii="宋体" w:hAnsi="宋体"/>
          <w:b/>
          <w:sz w:val="28"/>
        </w:rPr>
      </w:pPr>
    </w:p>
    <w:p w14:paraId="338E8569">
      <w:pPr>
        <w:spacing w:line="312" w:lineRule="auto"/>
        <w:rPr>
          <w:rFonts w:hint="eastAsia" w:ascii="宋体" w:hAnsi="宋体"/>
          <w:b/>
          <w:sz w:val="28"/>
        </w:rPr>
      </w:pPr>
    </w:p>
    <w:p w14:paraId="5A57EC5A">
      <w:pPr>
        <w:spacing w:line="312" w:lineRule="auto"/>
        <w:rPr>
          <w:rFonts w:hint="eastAsia" w:ascii="宋体" w:hAnsi="宋体"/>
          <w:b/>
          <w:sz w:val="28"/>
        </w:rPr>
      </w:pPr>
    </w:p>
    <w:p w14:paraId="3DBE8262">
      <w:pPr>
        <w:spacing w:line="312" w:lineRule="auto"/>
        <w:rPr>
          <w:rFonts w:hint="eastAsia" w:ascii="宋体" w:hAnsi="宋体"/>
          <w:b/>
          <w:sz w:val="28"/>
        </w:rPr>
      </w:pPr>
    </w:p>
    <w:p w14:paraId="755BAEA0">
      <w:pPr>
        <w:spacing w:line="312" w:lineRule="auto"/>
        <w:rPr>
          <w:rFonts w:hint="eastAsia" w:ascii="宋体" w:hAnsi="宋体"/>
          <w:b/>
          <w:sz w:val="28"/>
        </w:rPr>
      </w:pPr>
    </w:p>
    <w:p w14:paraId="262FB586">
      <w:pPr>
        <w:spacing w:line="312" w:lineRule="auto"/>
        <w:rPr>
          <w:rFonts w:hint="eastAsia" w:ascii="宋体" w:hAnsi="宋体"/>
          <w:b/>
          <w:sz w:val="28"/>
        </w:rPr>
      </w:pPr>
    </w:p>
    <w:p w14:paraId="4780704D">
      <w:pPr>
        <w:spacing w:line="312" w:lineRule="auto"/>
        <w:rPr>
          <w:rFonts w:hint="eastAsia" w:ascii="宋体" w:hAnsi="宋体"/>
          <w:b/>
          <w:sz w:val="28"/>
        </w:rPr>
      </w:pPr>
    </w:p>
    <w:p w14:paraId="761FE46C">
      <w:pPr>
        <w:spacing w:line="312" w:lineRule="auto"/>
        <w:rPr>
          <w:rFonts w:hint="eastAsia" w:ascii="宋体" w:hAnsi="宋体"/>
          <w:b/>
          <w:sz w:val="28"/>
        </w:rPr>
      </w:pPr>
    </w:p>
    <w:p w14:paraId="7A00B126">
      <w:pPr>
        <w:spacing w:line="312" w:lineRule="auto"/>
        <w:rPr>
          <w:rFonts w:hint="eastAsia" w:ascii="宋体" w:hAnsi="宋体"/>
          <w:b/>
          <w:sz w:val="28"/>
        </w:rPr>
      </w:pPr>
    </w:p>
    <w:p w14:paraId="57E8C22D">
      <w:pPr>
        <w:spacing w:line="312" w:lineRule="auto"/>
        <w:rPr>
          <w:rFonts w:hint="eastAsia" w:ascii="宋体" w:hAnsi="宋体"/>
          <w:b/>
          <w:sz w:val="28"/>
        </w:rPr>
      </w:pPr>
    </w:p>
    <w:p w14:paraId="77086352">
      <w:pPr>
        <w:spacing w:line="312" w:lineRule="auto"/>
        <w:rPr>
          <w:rFonts w:hint="eastAsia" w:ascii="宋体" w:hAnsi="宋体"/>
          <w:b/>
          <w:sz w:val="28"/>
        </w:rPr>
      </w:pPr>
    </w:p>
    <w:p w14:paraId="65D6CEA2">
      <w:pPr>
        <w:spacing w:line="312" w:lineRule="auto"/>
        <w:rPr>
          <w:rFonts w:hint="eastAsia" w:ascii="宋体" w:hAnsi="宋体"/>
          <w:b/>
          <w:sz w:val="28"/>
        </w:rPr>
      </w:pPr>
    </w:p>
    <w:p w14:paraId="791C2ED2">
      <w:pPr>
        <w:spacing w:line="312" w:lineRule="auto"/>
        <w:rPr>
          <w:rFonts w:hint="eastAsia" w:ascii="宋体" w:hAnsi="宋体"/>
          <w:b/>
          <w:sz w:val="28"/>
        </w:rPr>
      </w:pPr>
    </w:p>
    <w:p w14:paraId="0D09E406">
      <w:pPr>
        <w:spacing w:line="312" w:lineRule="auto"/>
        <w:rPr>
          <w:rFonts w:hint="eastAsia" w:ascii="宋体" w:hAnsi="宋体"/>
          <w:b/>
          <w:sz w:val="28"/>
        </w:rPr>
      </w:pPr>
    </w:p>
    <w:p w14:paraId="5005342F">
      <w:pPr>
        <w:spacing w:line="312" w:lineRule="auto"/>
        <w:rPr>
          <w:rFonts w:hint="eastAsia" w:ascii="宋体" w:hAnsi="宋体"/>
          <w:b/>
          <w:sz w:val="28"/>
        </w:rPr>
      </w:pPr>
    </w:p>
    <w:p w14:paraId="14689442">
      <w:pPr>
        <w:spacing w:line="312" w:lineRule="auto"/>
        <w:rPr>
          <w:rFonts w:hint="eastAsia" w:ascii="宋体" w:hAnsi="宋体"/>
          <w:b/>
          <w:sz w:val="28"/>
        </w:rPr>
      </w:pPr>
    </w:p>
    <w:p w14:paraId="1A4B3FEB">
      <w:pPr>
        <w:spacing w:line="312" w:lineRule="auto"/>
        <w:rPr>
          <w:rFonts w:hint="eastAsia" w:ascii="宋体" w:hAnsi="宋体"/>
          <w:b/>
          <w:sz w:val="28"/>
        </w:rPr>
      </w:pPr>
    </w:p>
    <w:p w14:paraId="59D5B060">
      <w:pPr>
        <w:spacing w:line="312" w:lineRule="auto"/>
        <w:rPr>
          <w:rFonts w:hint="eastAsia" w:ascii="宋体" w:hAnsi="宋体"/>
          <w:b/>
          <w:sz w:val="28"/>
        </w:rPr>
      </w:pPr>
    </w:p>
    <w:p w14:paraId="715DEDB5">
      <w:pPr>
        <w:spacing w:line="312" w:lineRule="auto"/>
        <w:rPr>
          <w:rFonts w:hint="eastAsia" w:ascii="宋体" w:hAnsi="宋体"/>
          <w:b/>
          <w:sz w:val="28"/>
        </w:rPr>
      </w:pPr>
    </w:p>
    <w:p w14:paraId="734BF28E">
      <w:pPr>
        <w:spacing w:line="312" w:lineRule="auto"/>
        <w:rPr>
          <w:rFonts w:hint="eastAsia" w:ascii="宋体" w:hAnsi="宋体"/>
          <w:b/>
          <w:sz w:val="28"/>
        </w:rPr>
      </w:pPr>
    </w:p>
    <w:p w14:paraId="1F2153D8">
      <w:pPr>
        <w:spacing w:line="312" w:lineRule="auto"/>
        <w:rPr>
          <w:rFonts w:hint="eastAsia" w:ascii="宋体" w:hAnsi="宋体"/>
          <w:b/>
          <w:sz w:val="28"/>
        </w:rPr>
      </w:pPr>
    </w:p>
    <w:p w14:paraId="1BEE7A2A">
      <w:pPr>
        <w:spacing w:line="312" w:lineRule="auto"/>
        <w:rPr>
          <w:rFonts w:hint="eastAsia" w:ascii="宋体" w:hAnsi="宋体"/>
          <w:b/>
          <w:sz w:val="28"/>
        </w:rPr>
      </w:pPr>
    </w:p>
    <w:p w14:paraId="689DCCFB">
      <w:pPr>
        <w:spacing w:line="312" w:lineRule="auto"/>
        <w:rPr>
          <w:rFonts w:hint="eastAsia" w:ascii="宋体" w:hAnsi="宋体"/>
          <w:b/>
          <w:sz w:val="28"/>
        </w:rPr>
      </w:pPr>
    </w:p>
    <w:p w14:paraId="38201139">
      <w:pPr>
        <w:spacing w:line="312" w:lineRule="auto"/>
        <w:rPr>
          <w:rFonts w:hint="eastAsia" w:ascii="宋体" w:hAnsi="宋体"/>
          <w:b/>
          <w:sz w:val="28"/>
        </w:rPr>
      </w:pPr>
    </w:p>
    <w:p w14:paraId="20BF57C8">
      <w:pPr>
        <w:spacing w:line="312" w:lineRule="auto"/>
        <w:rPr>
          <w:rFonts w:hint="eastAsia" w:ascii="宋体" w:hAnsi="宋体"/>
          <w:b/>
          <w:sz w:val="28"/>
        </w:rPr>
      </w:pPr>
    </w:p>
    <w:p w14:paraId="6EF1CFAF">
      <w:pPr>
        <w:spacing w:line="312" w:lineRule="auto"/>
        <w:rPr>
          <w:rFonts w:ascii="宋体" w:hAnsi="宋体"/>
          <w:b/>
          <w:sz w:val="28"/>
        </w:rPr>
      </w:pPr>
      <w:r>
        <w:rPr>
          <w:rFonts w:hint="eastAsia" w:ascii="宋体" w:hAnsi="宋体"/>
          <w:b/>
          <w:sz w:val="28"/>
        </w:rPr>
        <w:t>附件1</w:t>
      </w:r>
    </w:p>
    <w:p w14:paraId="26A003E9">
      <w:pPr>
        <w:adjustRightInd w:val="0"/>
        <w:snapToGrid w:val="0"/>
        <w:spacing w:line="312"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14:paraId="71044F57">
      <w:pPr>
        <w:snapToGrid w:val="0"/>
        <w:spacing w:before="120" w:beforeLines="50" w:after="50" w:line="312" w:lineRule="auto"/>
        <w:rPr>
          <w:rFonts w:ascii="宋体" w:hAnsi="宋体" w:cs="宋体"/>
          <w:kern w:val="0"/>
          <w:sz w:val="24"/>
        </w:rPr>
      </w:pPr>
      <w:r>
        <w:rPr>
          <w:rFonts w:hint="eastAsia" w:ascii="宋体" w:hAnsi="宋体" w:cstheme="minorBidi"/>
          <w:sz w:val="24"/>
          <w:u w:val="single"/>
          <w:lang w:eastAsia="zh-CN"/>
        </w:rPr>
        <w:t>台州鸿逸工程管理有限公司</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14:paraId="2EA929F0">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14:paraId="0AB0EA98">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14:paraId="51151662">
      <w:pPr>
        <w:numPr>
          <w:ilvl w:val="0"/>
          <w:numId w:val="13"/>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0BE5B7EE">
      <w:pPr>
        <w:numPr>
          <w:ilvl w:val="0"/>
          <w:numId w:val="13"/>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2ADAD5EC">
      <w:pPr>
        <w:numPr>
          <w:ilvl w:val="0"/>
          <w:numId w:val="13"/>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741F8742">
      <w:pPr>
        <w:numPr>
          <w:ilvl w:val="0"/>
          <w:numId w:val="13"/>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0B17EFD1">
      <w:pPr>
        <w:numPr>
          <w:ilvl w:val="0"/>
          <w:numId w:val="13"/>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72913AD1">
      <w:pPr>
        <w:numPr>
          <w:ilvl w:val="0"/>
          <w:numId w:val="13"/>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6B8CD50F">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14:paraId="62B0B14C">
      <w:pPr>
        <w:adjustRightInd w:val="0"/>
        <w:snapToGrid w:val="0"/>
        <w:spacing w:line="360" w:lineRule="auto"/>
        <w:ind w:firstLine="4838" w:firstLineChars="2016"/>
        <w:rPr>
          <w:rFonts w:ascii="宋体" w:hAnsi="宋体" w:cs="仿宋_GB2312"/>
          <w:kern w:val="0"/>
          <w:sz w:val="24"/>
          <w:lang w:val="zh-CN"/>
        </w:rPr>
      </w:pPr>
      <w:r>
        <w:rPr>
          <w:rFonts w:hint="eastAsia" w:ascii="宋体" w:hAnsi="宋体"/>
          <w:sz w:val="24"/>
        </w:rPr>
        <w:t>投标人代表签字或盖章</w:t>
      </w:r>
      <w:r>
        <w:rPr>
          <w:rFonts w:hint="eastAsia" w:ascii="宋体" w:hAnsi="宋体" w:cs="仿宋_GB2312"/>
          <w:kern w:val="0"/>
          <w:sz w:val="24"/>
          <w:lang w:val="zh-CN"/>
        </w:rPr>
        <w:t>：</w:t>
      </w:r>
    </w:p>
    <w:p w14:paraId="43FF7A80">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 xml:space="preserve">    </w:t>
      </w:r>
      <w:r>
        <w:rPr>
          <w:rFonts w:hint="eastAsia" w:ascii="宋体" w:hAnsi="宋体" w:cs="仿宋_GB2312"/>
          <w:kern w:val="0"/>
          <w:sz w:val="24"/>
          <w:lang w:val="zh-CN"/>
        </w:rPr>
        <w:t xml:space="preserve">年 </w:t>
      </w:r>
      <w:r>
        <w:rPr>
          <w:rFonts w:hint="eastAsia" w:ascii="宋体" w:hAnsi="宋体" w:cstheme="minorBidi"/>
          <w:sz w:val="24"/>
        </w:rPr>
        <w:t xml:space="preserve">    </w:t>
      </w:r>
      <w:r>
        <w:rPr>
          <w:rFonts w:hint="eastAsia" w:ascii="宋体" w:hAnsi="宋体" w:cs="仿宋_GB2312"/>
          <w:kern w:val="0"/>
          <w:sz w:val="24"/>
          <w:lang w:val="zh-CN"/>
        </w:rPr>
        <w:t xml:space="preserve">月 </w:t>
      </w:r>
      <w:r>
        <w:rPr>
          <w:rFonts w:hint="eastAsia" w:ascii="宋体" w:hAnsi="宋体" w:cstheme="minorBidi"/>
          <w:sz w:val="24"/>
        </w:rPr>
        <w:t xml:space="preserve">   </w:t>
      </w:r>
      <w:r>
        <w:rPr>
          <w:rFonts w:hint="eastAsia" w:ascii="宋体" w:hAnsi="宋体" w:cs="仿宋_GB2312"/>
          <w:kern w:val="0"/>
          <w:sz w:val="24"/>
          <w:lang w:val="zh-CN"/>
        </w:rPr>
        <w:t xml:space="preserve"> 日</w:t>
      </w:r>
    </w:p>
    <w:p w14:paraId="2D5484A2">
      <w:pPr>
        <w:adjustRightInd w:val="0"/>
        <w:snapToGrid w:val="0"/>
        <w:spacing w:line="360" w:lineRule="auto"/>
        <w:ind w:right="480"/>
        <w:rPr>
          <w:rFonts w:hint="eastAsia" w:ascii="宋体" w:hAnsi="宋体"/>
          <w:b/>
          <w:sz w:val="28"/>
        </w:rPr>
      </w:pPr>
    </w:p>
    <w:p w14:paraId="49072B44">
      <w:pPr>
        <w:adjustRightInd w:val="0"/>
        <w:snapToGrid w:val="0"/>
        <w:spacing w:line="360" w:lineRule="auto"/>
        <w:ind w:right="480"/>
        <w:rPr>
          <w:rFonts w:hint="eastAsia" w:ascii="宋体" w:hAnsi="宋体"/>
          <w:b/>
          <w:sz w:val="28"/>
        </w:rPr>
      </w:pPr>
    </w:p>
    <w:p w14:paraId="67A85D8C">
      <w:pPr>
        <w:adjustRightInd w:val="0"/>
        <w:snapToGrid w:val="0"/>
        <w:spacing w:line="360" w:lineRule="auto"/>
        <w:ind w:right="480"/>
        <w:rPr>
          <w:rFonts w:ascii="宋体"/>
          <w:b/>
          <w:sz w:val="30"/>
          <w:szCs w:val="30"/>
        </w:rPr>
      </w:pPr>
      <w:r>
        <w:rPr>
          <w:rFonts w:hint="eastAsia" w:ascii="宋体" w:hAnsi="宋体"/>
          <w:b/>
          <w:sz w:val="28"/>
        </w:rPr>
        <w:t>附件2</w:t>
      </w:r>
    </w:p>
    <w:p w14:paraId="493B4039">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14:paraId="729B7EB9">
      <w:pPr>
        <w:snapToGrid w:val="0"/>
        <w:spacing w:before="120" w:beforeLines="50" w:after="50" w:line="360" w:lineRule="auto"/>
        <w:rPr>
          <w:rFonts w:ascii="宋体" w:hAnsi="宋体" w:cs="宋体"/>
          <w:kern w:val="0"/>
          <w:sz w:val="24"/>
        </w:rPr>
      </w:pPr>
      <w:r>
        <w:rPr>
          <w:rFonts w:hint="eastAsia" w:ascii="宋体" w:hAnsi="宋体" w:cstheme="minorBidi"/>
          <w:sz w:val="24"/>
          <w:u w:val="single"/>
        </w:rPr>
        <w:t>台州鸿逸工程管理有限公司</w:t>
      </w:r>
      <w:r>
        <w:rPr>
          <w:rFonts w:hint="eastAsia" w:ascii="宋体" w:hAnsi="宋体" w:cs="宋体"/>
          <w:kern w:val="0"/>
          <w:sz w:val="24"/>
        </w:rPr>
        <w:t>（采购代理机构名称）：</w:t>
      </w:r>
    </w:p>
    <w:p w14:paraId="546C9187">
      <w:pPr>
        <w:pStyle w:val="10"/>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45B7CDE5">
      <w:pPr>
        <w:pStyle w:val="10"/>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6FFA9972">
      <w:pPr>
        <w:pStyle w:val="10"/>
        <w:spacing w:line="360" w:lineRule="auto"/>
        <w:ind w:firstLine="480" w:firstLineChars="200"/>
        <w:rPr>
          <w:rFonts w:hAnsi="宋体"/>
          <w:sz w:val="24"/>
        </w:rPr>
      </w:pPr>
      <w:r>
        <w:rPr>
          <w:rFonts w:hint="eastAsia" w:hAnsi="宋体"/>
          <w:sz w:val="24"/>
        </w:rPr>
        <w:t>全权代表无转委托权，特此委托。</w:t>
      </w:r>
    </w:p>
    <w:p w14:paraId="144225B5">
      <w:pPr>
        <w:spacing w:line="360" w:lineRule="auto"/>
        <w:rPr>
          <w:sz w:val="24"/>
        </w:rPr>
      </w:pPr>
    </w:p>
    <w:p w14:paraId="14835F13">
      <w:pPr>
        <w:spacing w:line="360" w:lineRule="auto"/>
        <w:rPr>
          <w:sz w:val="24"/>
        </w:rPr>
      </w:pPr>
      <w:r>
        <w:rPr>
          <w:rFonts w:hint="eastAsia" w:ascii="宋体"/>
          <w:sz w:val="24"/>
        </w:rPr>
        <w:t>法定代表人签字或盖章：</w:t>
      </w:r>
    </w:p>
    <w:p w14:paraId="49DAF49D">
      <w:pPr>
        <w:spacing w:line="360" w:lineRule="auto"/>
        <w:rPr>
          <w:sz w:val="24"/>
        </w:rPr>
      </w:pPr>
      <w:r>
        <w:rPr>
          <w:rFonts w:hint="eastAsia" w:ascii="宋体"/>
          <w:sz w:val="24"/>
        </w:rPr>
        <w:t>投标人全称（公章）：                              日期：</w:t>
      </w:r>
    </w:p>
    <w:p w14:paraId="6B34FFC5">
      <w:pPr>
        <w:spacing w:line="360" w:lineRule="auto"/>
        <w:rPr>
          <w:sz w:val="24"/>
        </w:rPr>
      </w:pPr>
    </w:p>
    <w:p w14:paraId="36F454BF">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C5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B435C4D">
            <w:pPr>
              <w:spacing w:line="360" w:lineRule="auto"/>
              <w:rPr>
                <w:rFonts w:ascii="宋体"/>
                <w:b/>
                <w:sz w:val="24"/>
              </w:rPr>
            </w:pPr>
          </w:p>
          <w:p w14:paraId="7F64859F">
            <w:pPr>
              <w:spacing w:line="360" w:lineRule="auto"/>
              <w:ind w:firstLine="361" w:firstLineChars="150"/>
              <w:rPr>
                <w:rFonts w:ascii="宋体"/>
                <w:b/>
                <w:sz w:val="24"/>
              </w:rPr>
            </w:pPr>
            <w:r>
              <w:rPr>
                <w:rFonts w:hint="eastAsia" w:ascii="宋体"/>
                <w:b/>
                <w:sz w:val="24"/>
              </w:rPr>
              <w:t>法定代表身份证（正、反面）</w:t>
            </w:r>
          </w:p>
        </w:tc>
      </w:tr>
    </w:tbl>
    <w:p w14:paraId="46F3BD39">
      <w:pPr>
        <w:spacing w:line="360" w:lineRule="auto"/>
        <w:rPr>
          <w:sz w:val="24"/>
        </w:rPr>
      </w:pPr>
      <w:r>
        <w:rPr>
          <w:rFonts w:hint="eastAsia" w:ascii="宋体"/>
          <w:sz w:val="24"/>
        </w:rPr>
        <w:t xml:space="preserve">法定代表人姓名：                                 </w:t>
      </w:r>
    </w:p>
    <w:p w14:paraId="7D48CED4">
      <w:pPr>
        <w:spacing w:line="360" w:lineRule="auto"/>
        <w:rPr>
          <w:sz w:val="24"/>
        </w:rPr>
      </w:pPr>
      <w:r>
        <w:rPr>
          <w:rFonts w:hint="eastAsia" w:ascii="宋体"/>
          <w:sz w:val="24"/>
        </w:rPr>
        <w:t>传真：</w:t>
      </w:r>
    </w:p>
    <w:p w14:paraId="2B7A5AAD">
      <w:pPr>
        <w:spacing w:line="360" w:lineRule="auto"/>
        <w:rPr>
          <w:rFonts w:ascii="宋体"/>
          <w:sz w:val="24"/>
        </w:rPr>
      </w:pPr>
      <w:r>
        <w:rPr>
          <w:rFonts w:hint="eastAsia" w:ascii="宋体"/>
          <w:sz w:val="24"/>
        </w:rPr>
        <w:t>电话：</w:t>
      </w:r>
    </w:p>
    <w:p w14:paraId="45B2A502">
      <w:pPr>
        <w:spacing w:line="360" w:lineRule="auto"/>
        <w:rPr>
          <w:sz w:val="24"/>
        </w:rPr>
      </w:pPr>
      <w:r>
        <w:rPr>
          <w:rFonts w:hint="eastAsia" w:ascii="宋体"/>
          <w:sz w:val="24"/>
        </w:rPr>
        <w:t>详细通讯地址：</w:t>
      </w:r>
    </w:p>
    <w:p w14:paraId="17327C7B">
      <w:pPr>
        <w:spacing w:line="360" w:lineRule="auto"/>
        <w:rPr>
          <w:rFonts w:ascii="宋体"/>
          <w:sz w:val="24"/>
        </w:rPr>
      </w:pPr>
      <w:r>
        <w:rPr>
          <w:rFonts w:hint="eastAsia" w:ascii="宋体"/>
          <w:sz w:val="24"/>
        </w:rPr>
        <w:t>邮政编码：</w:t>
      </w:r>
    </w:p>
    <w:p w14:paraId="13043514">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603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E9F8731">
            <w:pPr>
              <w:spacing w:line="360" w:lineRule="auto"/>
              <w:rPr>
                <w:rFonts w:ascii="宋体"/>
                <w:b/>
                <w:sz w:val="24"/>
              </w:rPr>
            </w:pPr>
          </w:p>
          <w:p w14:paraId="5F5D5DE6">
            <w:pPr>
              <w:spacing w:line="360" w:lineRule="auto"/>
              <w:ind w:firstLine="361" w:firstLineChars="150"/>
              <w:rPr>
                <w:rFonts w:ascii="宋体"/>
                <w:b/>
                <w:sz w:val="24"/>
              </w:rPr>
            </w:pPr>
            <w:r>
              <w:rPr>
                <w:rFonts w:hint="eastAsia" w:ascii="宋体"/>
                <w:b/>
                <w:sz w:val="24"/>
              </w:rPr>
              <w:t>全权代表身份证（正、反面）</w:t>
            </w:r>
          </w:p>
        </w:tc>
      </w:tr>
    </w:tbl>
    <w:p w14:paraId="4C712785">
      <w:pPr>
        <w:spacing w:line="360" w:lineRule="auto"/>
        <w:rPr>
          <w:rFonts w:ascii="宋体"/>
          <w:sz w:val="24"/>
        </w:rPr>
      </w:pPr>
      <w:r>
        <w:rPr>
          <w:rFonts w:hint="eastAsia" w:ascii="宋体"/>
          <w:sz w:val="24"/>
        </w:rPr>
        <w:t xml:space="preserve">全权代表姓名：       </w:t>
      </w:r>
    </w:p>
    <w:p w14:paraId="56794C59">
      <w:pPr>
        <w:spacing w:line="360" w:lineRule="auto"/>
        <w:rPr>
          <w:sz w:val="24"/>
        </w:rPr>
      </w:pPr>
      <w:r>
        <w:rPr>
          <w:rFonts w:hint="eastAsia" w:ascii="宋体"/>
          <w:sz w:val="24"/>
        </w:rPr>
        <w:t xml:space="preserve">职务：                           </w:t>
      </w:r>
    </w:p>
    <w:p w14:paraId="4E16E0AD">
      <w:pPr>
        <w:spacing w:line="360" w:lineRule="auto"/>
        <w:rPr>
          <w:sz w:val="24"/>
        </w:rPr>
      </w:pPr>
      <w:r>
        <w:rPr>
          <w:rFonts w:hint="eastAsia" w:ascii="宋体"/>
          <w:sz w:val="24"/>
        </w:rPr>
        <w:t>传真：</w:t>
      </w:r>
    </w:p>
    <w:p w14:paraId="772A54BB">
      <w:pPr>
        <w:spacing w:line="360" w:lineRule="auto"/>
        <w:rPr>
          <w:rFonts w:ascii="宋体"/>
          <w:sz w:val="24"/>
        </w:rPr>
      </w:pPr>
      <w:r>
        <w:rPr>
          <w:rFonts w:hint="eastAsia" w:ascii="宋体"/>
          <w:sz w:val="24"/>
        </w:rPr>
        <w:t>电话：</w:t>
      </w:r>
    </w:p>
    <w:p w14:paraId="3F83C921">
      <w:pPr>
        <w:spacing w:line="360" w:lineRule="auto"/>
        <w:rPr>
          <w:sz w:val="24"/>
        </w:rPr>
      </w:pPr>
      <w:r>
        <w:rPr>
          <w:rFonts w:hint="eastAsia" w:ascii="宋体"/>
          <w:sz w:val="24"/>
        </w:rPr>
        <w:t>详细通讯地址：</w:t>
      </w:r>
    </w:p>
    <w:p w14:paraId="4CC0E866">
      <w:pPr>
        <w:spacing w:line="360" w:lineRule="auto"/>
        <w:rPr>
          <w:rFonts w:ascii="宋体"/>
          <w:sz w:val="24"/>
        </w:rPr>
      </w:pPr>
      <w:r>
        <w:rPr>
          <w:rFonts w:hint="eastAsia" w:ascii="宋体"/>
          <w:sz w:val="24"/>
        </w:rPr>
        <w:t>邮政编码：</w:t>
      </w:r>
    </w:p>
    <w:p w14:paraId="0209E167">
      <w:pPr>
        <w:rPr>
          <w:rFonts w:ascii="宋体" w:hAnsi="宋体"/>
          <w:b/>
          <w:sz w:val="28"/>
        </w:rPr>
      </w:pPr>
      <w:r>
        <w:rPr>
          <w:rFonts w:hint="eastAsia" w:ascii="宋体" w:hAnsi="宋体"/>
          <w:b/>
          <w:sz w:val="28"/>
        </w:rPr>
        <w:br w:type="page"/>
      </w:r>
    </w:p>
    <w:p w14:paraId="6DDC3F8B">
      <w:pPr>
        <w:snapToGrid w:val="0"/>
        <w:spacing w:before="120" w:beforeLines="50" w:after="50" w:line="360" w:lineRule="auto"/>
        <w:outlineLvl w:val="0"/>
        <w:rPr>
          <w:rFonts w:hint="eastAsia" w:ascii="宋体" w:hAnsi="宋体" w:eastAsia="宋体"/>
          <w:b/>
          <w:color w:val="auto"/>
          <w:sz w:val="28"/>
          <w:szCs w:val="28"/>
          <w:highlight w:val="none"/>
          <w:lang w:eastAsia="zh-CN"/>
        </w:rPr>
      </w:pPr>
      <w:r>
        <w:rPr>
          <w:rFonts w:hint="eastAsia" w:ascii="宋体" w:hAnsi="宋体" w:eastAsia="宋体"/>
          <w:b/>
          <w:color w:val="auto"/>
          <w:sz w:val="28"/>
          <w:highlight w:val="none"/>
        </w:rPr>
        <w:t>附件</w:t>
      </w:r>
      <w:r>
        <w:rPr>
          <w:rFonts w:hint="eastAsia" w:ascii="宋体" w:hAnsi="宋体" w:eastAsia="宋体"/>
          <w:b/>
          <w:color w:val="auto"/>
          <w:sz w:val="28"/>
          <w:highlight w:val="none"/>
          <w:lang w:val="en-US" w:eastAsia="zh-CN"/>
        </w:rPr>
        <w:t>3</w:t>
      </w:r>
    </w:p>
    <w:p w14:paraId="11E40B88">
      <w:pPr>
        <w:widowControl w:val="0"/>
        <w:spacing w:line="360" w:lineRule="auto"/>
        <w:jc w:val="center"/>
        <w:rPr>
          <w:rFonts w:ascii="宋体" w:hAnsi="宋体" w:eastAsia="宋体" w:cs="Times New Roman"/>
          <w:b/>
          <w:color w:val="auto"/>
          <w:kern w:val="2"/>
          <w:sz w:val="32"/>
          <w:szCs w:val="32"/>
          <w:highlight w:val="none"/>
          <w:lang w:val="en-GB" w:eastAsia="zh-CN" w:bidi="ar-SA"/>
        </w:rPr>
      </w:pPr>
      <w:r>
        <w:rPr>
          <w:rFonts w:hint="eastAsia" w:ascii="宋体" w:hAnsi="宋体" w:eastAsia="宋体" w:cs="Times New Roman"/>
          <w:b/>
          <w:color w:val="auto"/>
          <w:kern w:val="2"/>
          <w:sz w:val="32"/>
          <w:szCs w:val="32"/>
          <w:highlight w:val="none"/>
          <w:lang w:val="en-GB" w:eastAsia="zh-CN" w:bidi="ar-SA"/>
        </w:rPr>
        <w:t>中小企业声明函</w:t>
      </w:r>
    </w:p>
    <w:p w14:paraId="3CB4241C">
      <w:pPr>
        <w:widowControl w:val="0"/>
        <w:spacing w:line="360" w:lineRule="auto"/>
        <w:jc w:val="center"/>
        <w:rPr>
          <w:rFonts w:ascii="宋体" w:hAnsi="宋体" w:eastAsia="宋体" w:cs="Times New Roman"/>
          <w:b/>
          <w:color w:val="auto"/>
          <w:kern w:val="2"/>
          <w:sz w:val="24"/>
          <w:szCs w:val="24"/>
          <w:highlight w:val="none"/>
          <w:lang w:val="en-GB" w:eastAsia="zh-CN" w:bidi="ar-SA"/>
        </w:rPr>
      </w:pPr>
    </w:p>
    <w:p w14:paraId="32DA18FA">
      <w:pPr>
        <w:spacing w:line="360" w:lineRule="auto"/>
        <w:ind w:firstLine="480" w:firstLineChars="200"/>
        <w:rPr>
          <w:rFonts w:ascii="宋体" w:hAnsi="宋体" w:eastAsia="宋体"/>
          <w:sz w:val="24"/>
        </w:rPr>
      </w:pPr>
      <w:r>
        <w:rPr>
          <w:rFonts w:hint="eastAsia" w:ascii="宋体" w:hAnsi="宋体" w:eastAsia="宋体"/>
          <w:sz w:val="24"/>
        </w:rPr>
        <w:t xml:space="preserve">本公司郑重声明，根据《政府采购促进中小企业发展管理办法》（财库﹝2020﹞46号）的规定，本公司参加 </w:t>
      </w:r>
      <w:r>
        <w:rPr>
          <w:rFonts w:ascii="宋体" w:hAnsi="宋体" w:eastAsia="宋体"/>
          <w:sz w:val="24"/>
          <w:u w:val="single"/>
        </w:rPr>
        <w:t xml:space="preserve">         </w:t>
      </w:r>
      <w:r>
        <w:rPr>
          <w:rFonts w:ascii="宋体" w:hAnsi="宋体" w:eastAsia="宋体"/>
          <w:sz w:val="24"/>
        </w:rPr>
        <w:t xml:space="preserve"> </w:t>
      </w:r>
      <w:r>
        <w:rPr>
          <w:rFonts w:hint="eastAsia" w:ascii="宋体" w:hAnsi="宋体" w:eastAsia="宋体"/>
          <w:sz w:val="24"/>
        </w:rPr>
        <w:t xml:space="preserve">（单位名称）的 </w:t>
      </w:r>
      <w:r>
        <w:rPr>
          <w:rFonts w:ascii="宋体" w:hAnsi="宋体" w:eastAsia="宋体"/>
          <w:sz w:val="24"/>
          <w:u w:val="single"/>
        </w:rPr>
        <w:t xml:space="preserve">        </w:t>
      </w:r>
      <w:r>
        <w:rPr>
          <w:rFonts w:ascii="宋体" w:hAnsi="宋体" w:eastAsia="宋体"/>
          <w:sz w:val="24"/>
        </w:rPr>
        <w:t xml:space="preserve"> </w:t>
      </w:r>
      <w:r>
        <w:rPr>
          <w:rFonts w:hint="eastAsia" w:ascii="宋体" w:hAnsi="宋体" w:eastAsia="宋体"/>
          <w:sz w:val="24"/>
        </w:rPr>
        <w:t>（项目名称）采购活动，提供的服务全部由符合政策要求的中小企业承接。企业具体情况如下：</w:t>
      </w:r>
    </w:p>
    <w:p w14:paraId="3811E85B">
      <w:pPr>
        <w:widowControl w:val="0"/>
        <w:numPr>
          <w:ilvl w:val="0"/>
          <w:numId w:val="14"/>
        </w:numPr>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u w:val="single"/>
          <w:lang w:val="en-US" w:eastAsia="zh-CN" w:bidi="ar-SA"/>
        </w:rPr>
        <w:t xml:space="preserve"> （标的名称）</w:t>
      </w:r>
      <w:r>
        <w:rPr>
          <w:rFonts w:hint="eastAsia" w:ascii="宋体" w:hAnsi="宋体" w:eastAsia="宋体" w:cs="Times New Roman"/>
          <w:color w:val="auto"/>
          <w:kern w:val="2"/>
          <w:sz w:val="24"/>
          <w:szCs w:val="24"/>
          <w:highlight w:val="none"/>
          <w:lang w:val="en-US" w:eastAsia="zh-CN" w:bidi="ar-SA"/>
        </w:rPr>
        <w:t>，属于</w:t>
      </w:r>
      <w:r>
        <w:rPr>
          <w:rFonts w:hint="eastAsia" w:ascii="宋体" w:hAnsi="宋体" w:eastAsia="宋体" w:cs="Times New Roman"/>
          <w:color w:val="auto"/>
          <w:kern w:val="2"/>
          <w:sz w:val="24"/>
          <w:szCs w:val="24"/>
          <w:highlight w:val="none"/>
          <w:u w:val="single"/>
          <w:lang w:val="en-US" w:eastAsia="zh-CN" w:bidi="ar-SA"/>
        </w:rPr>
        <w:t>（招标文件中明确的所属行业）</w:t>
      </w:r>
      <w:r>
        <w:rPr>
          <w:rFonts w:hint="eastAsia" w:ascii="宋体" w:hAnsi="宋体" w:eastAsia="宋体" w:cs="Times New Roman"/>
          <w:color w:val="auto"/>
          <w:kern w:val="2"/>
          <w:sz w:val="24"/>
          <w:szCs w:val="24"/>
          <w:highlight w:val="none"/>
          <w:lang w:val="en-US" w:eastAsia="zh-CN" w:bidi="ar-SA"/>
        </w:rPr>
        <w:t>；承建（承接）企业为</w:t>
      </w:r>
      <w:r>
        <w:rPr>
          <w:rFonts w:hint="eastAsia" w:ascii="宋体" w:hAnsi="宋体" w:eastAsia="宋体" w:cs="Times New Roman"/>
          <w:color w:val="auto"/>
          <w:kern w:val="2"/>
          <w:sz w:val="24"/>
          <w:szCs w:val="24"/>
          <w:highlight w:val="none"/>
          <w:u w:val="single"/>
          <w:lang w:val="en-US" w:eastAsia="zh-CN" w:bidi="ar-SA"/>
        </w:rPr>
        <w:t>（企业名称）</w:t>
      </w:r>
      <w:r>
        <w:rPr>
          <w:rFonts w:hint="eastAsia" w:ascii="宋体" w:hAnsi="宋体" w:eastAsia="宋体" w:cs="Times New Roman"/>
          <w:color w:val="auto"/>
          <w:kern w:val="2"/>
          <w:sz w:val="24"/>
          <w:szCs w:val="24"/>
          <w:highlight w:val="none"/>
          <w:lang w:val="en-US" w:eastAsia="zh-CN" w:bidi="ar-SA"/>
        </w:rPr>
        <w:t>，从业人员</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人，营业收入为</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万元，资产总额为</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万元</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 1 \* GB3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Times New Roman"/>
          <w:color w:val="auto"/>
          <w:kern w:val="2"/>
          <w:sz w:val="24"/>
          <w:szCs w:val="24"/>
          <w:highlight w:val="none"/>
          <w:lang w:val="en-US" w:eastAsia="zh-CN" w:bidi="ar-SA"/>
        </w:rPr>
        <w:t>，属于（中型企业、小型企业、微型企业）；</w:t>
      </w:r>
    </w:p>
    <w:p w14:paraId="6F19210D">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u w:val="single"/>
          <w:lang w:val="en-US" w:eastAsia="zh-CN" w:bidi="ar-SA"/>
        </w:rPr>
        <w:t>（标的名称）</w:t>
      </w:r>
      <w:r>
        <w:rPr>
          <w:rFonts w:hint="eastAsia" w:ascii="宋体" w:hAnsi="宋体" w:eastAsia="宋体" w:cs="Times New Roman"/>
          <w:color w:val="auto"/>
          <w:kern w:val="2"/>
          <w:sz w:val="24"/>
          <w:szCs w:val="24"/>
          <w:highlight w:val="none"/>
          <w:lang w:val="en-US" w:eastAsia="zh-CN" w:bidi="ar-SA"/>
        </w:rPr>
        <w:t>，属于</w:t>
      </w:r>
      <w:r>
        <w:rPr>
          <w:rFonts w:hint="eastAsia" w:ascii="宋体" w:hAnsi="宋体" w:eastAsia="宋体" w:cs="Times New Roman"/>
          <w:color w:val="auto"/>
          <w:kern w:val="2"/>
          <w:sz w:val="24"/>
          <w:szCs w:val="24"/>
          <w:highlight w:val="none"/>
          <w:u w:val="single"/>
          <w:lang w:val="en-US" w:eastAsia="zh-CN" w:bidi="ar-SA"/>
        </w:rPr>
        <w:t>（招标文件中明确的所属行业）</w:t>
      </w:r>
      <w:r>
        <w:rPr>
          <w:rFonts w:hint="eastAsia" w:ascii="宋体" w:hAnsi="宋体" w:eastAsia="宋体" w:cs="Times New Roman"/>
          <w:color w:val="auto"/>
          <w:kern w:val="2"/>
          <w:sz w:val="24"/>
          <w:szCs w:val="24"/>
          <w:highlight w:val="none"/>
          <w:lang w:val="en-US" w:eastAsia="zh-CN" w:bidi="ar-SA"/>
        </w:rPr>
        <w:t>；承建（承接）企业为</w:t>
      </w:r>
      <w:r>
        <w:rPr>
          <w:rFonts w:hint="eastAsia" w:ascii="宋体" w:hAnsi="宋体" w:eastAsia="宋体" w:cs="Times New Roman"/>
          <w:color w:val="auto"/>
          <w:kern w:val="2"/>
          <w:sz w:val="24"/>
          <w:szCs w:val="24"/>
          <w:highlight w:val="none"/>
          <w:u w:val="single"/>
          <w:lang w:val="en-US" w:eastAsia="zh-CN" w:bidi="ar-SA"/>
        </w:rPr>
        <w:t>（企业名称）</w:t>
      </w:r>
      <w:r>
        <w:rPr>
          <w:rFonts w:hint="eastAsia" w:ascii="宋体" w:hAnsi="宋体" w:eastAsia="宋体" w:cs="Times New Roman"/>
          <w:color w:val="auto"/>
          <w:kern w:val="2"/>
          <w:sz w:val="24"/>
          <w:szCs w:val="24"/>
          <w:highlight w:val="none"/>
          <w:lang w:val="en-US" w:eastAsia="zh-CN" w:bidi="ar-SA"/>
        </w:rPr>
        <w:t>，从业人员</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人，营业收入为</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万元，资产总额为</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万元，属于（中型企业、小型企业、微型企业）；</w:t>
      </w:r>
    </w:p>
    <w:p w14:paraId="68B4842E">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……以上企业，不属于大企业的分支机构，不存在控股股东为大企业的情形，也不存在与大企业的负责人为同一人的情形。</w:t>
      </w:r>
    </w:p>
    <w:p w14:paraId="1E298EF0">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本企业对上述声明内容的真实性负责。如有虚假，将依法承担相应责任。</w:t>
      </w:r>
    </w:p>
    <w:p w14:paraId="691883A5">
      <w:pPr>
        <w:widowControl w:val="0"/>
        <w:spacing w:line="360" w:lineRule="auto"/>
        <w:ind w:firstLine="480" w:firstLineChars="200"/>
        <w:jc w:val="both"/>
        <w:rPr>
          <w:rFonts w:ascii="宋体" w:hAnsi="宋体" w:eastAsia="宋体" w:cs="Arial"/>
          <w:bCs/>
          <w:color w:val="auto"/>
          <w:kern w:val="2"/>
          <w:sz w:val="24"/>
          <w:szCs w:val="24"/>
          <w:highlight w:val="none"/>
          <w:lang w:val="en-US" w:eastAsia="zh-CN" w:bidi="ar-SA"/>
        </w:rPr>
      </w:pPr>
    </w:p>
    <w:p w14:paraId="31C5B725">
      <w:pPr>
        <w:spacing w:line="360" w:lineRule="auto"/>
        <w:rPr>
          <w:rFonts w:ascii="宋体" w:hAnsi="宋体" w:eastAsia="宋体"/>
          <w:color w:val="auto"/>
          <w:spacing w:val="6"/>
          <w:sz w:val="24"/>
          <w:highlight w:val="none"/>
        </w:rPr>
      </w:pPr>
    </w:p>
    <w:p w14:paraId="7223CD1D">
      <w:pPr>
        <w:widowControl w:val="0"/>
        <w:spacing w:line="360" w:lineRule="auto"/>
        <w:ind w:firstLine="480" w:firstLineChars="200"/>
        <w:jc w:val="both"/>
        <w:rPr>
          <w:rFonts w:ascii="宋体" w:hAnsi="宋体" w:eastAsia="宋体" w:cs="Arial"/>
          <w:bCs/>
          <w:color w:val="auto"/>
          <w:kern w:val="2"/>
          <w:sz w:val="24"/>
          <w:szCs w:val="24"/>
          <w:highlight w:val="none"/>
          <w:lang w:val="en-US" w:eastAsia="zh-CN" w:bidi="ar-SA"/>
        </w:rPr>
      </w:pPr>
    </w:p>
    <w:p w14:paraId="0C28CC54">
      <w:pPr>
        <w:widowControl w:val="0"/>
        <w:spacing w:line="360" w:lineRule="auto"/>
        <w:jc w:val="both"/>
        <w:rPr>
          <w:rFonts w:ascii="宋体" w:hAnsi="宋体" w:eastAsia="宋体" w:cs="Times New Roman"/>
          <w:color w:val="auto"/>
          <w:kern w:val="2"/>
          <w:sz w:val="24"/>
          <w:szCs w:val="24"/>
          <w:highlight w:val="none"/>
          <w:lang w:val="en-US" w:eastAsia="zh-CN" w:bidi="ar-SA"/>
        </w:rPr>
      </w:pPr>
    </w:p>
    <w:p w14:paraId="3AD7F1FC">
      <w:pPr>
        <w:widowControl w:val="0"/>
        <w:spacing w:line="360" w:lineRule="auto"/>
        <w:ind w:firstLine="4800" w:firstLineChars="20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企业名称（盖章）：              </w:t>
      </w:r>
    </w:p>
    <w:p w14:paraId="60E0CFC6">
      <w:pPr>
        <w:widowControl w:val="0"/>
        <w:spacing w:line="360" w:lineRule="auto"/>
        <w:ind w:firstLine="4800" w:firstLineChars="20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日 期：</w:t>
      </w:r>
    </w:p>
    <w:p w14:paraId="40020E00">
      <w:pPr>
        <w:widowControl w:val="0"/>
        <w:ind w:firstLine="420"/>
        <w:jc w:val="both"/>
        <w:rPr>
          <w:rFonts w:ascii="宋体" w:hAnsi="宋体" w:eastAsia="宋体" w:cs="宋体"/>
          <w:color w:val="auto"/>
          <w:kern w:val="2"/>
          <w:sz w:val="24"/>
          <w:szCs w:val="24"/>
          <w:highlight w:val="none"/>
          <w:lang w:val="en-US" w:eastAsia="zh-CN" w:bidi="ar-SA"/>
        </w:rPr>
      </w:pPr>
    </w:p>
    <w:p w14:paraId="1BD7AF5A">
      <w:pPr>
        <w:widowControl w:val="0"/>
        <w:ind w:firstLine="420"/>
        <w:jc w:val="both"/>
        <w:rPr>
          <w:rFonts w:ascii="宋体" w:hAnsi="宋体" w:eastAsia="宋体" w:cs="宋体"/>
          <w:color w:val="auto"/>
          <w:kern w:val="2"/>
          <w:sz w:val="24"/>
          <w:szCs w:val="24"/>
          <w:highlight w:val="none"/>
          <w:lang w:val="en-US" w:eastAsia="zh-CN" w:bidi="ar-SA"/>
        </w:rPr>
      </w:pPr>
    </w:p>
    <w:p w14:paraId="35407559">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0UqpXTAAAABgEAAA8AAAAAAAAAAQAgAAAAIgAAAGRycy9kb3ducmV2LnhtbFBLAQIUABQA&#10;AAAIAIdO4kCum33J9QEAANQDAAAOAAAAAAAAAAEAIAAAACIBAABkcnMvZTJvRG9jLnhtbFBLBQYA&#10;AAAABgAGAFkBAACJBQAAAAA=&#10;">
                <v:fill on="f" focussize="0,0"/>
                <v:stroke weight="1.25pt" color="#000000" miterlimit="8" joinstyle="miter"/>
                <v:imagedata o:title=""/>
                <o:lock v:ext="edit" aspectratio="f"/>
              </v:line>
            </w:pict>
          </mc:Fallback>
        </mc:AlternateContent>
      </w:r>
    </w:p>
    <w:p w14:paraId="42854E7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从业人员、营业收入、资产总额填报上一年度数据，无上一年度数据的新成立企业可不填报。</w:t>
      </w:r>
    </w:p>
    <w:p w14:paraId="4F16434C">
      <w:pPr>
        <w:rPr>
          <w:rFonts w:ascii="宋体" w:hAnsi="宋体" w:cs="宋体"/>
          <w:color w:val="auto"/>
          <w:sz w:val="24"/>
          <w:highlight w:val="none"/>
        </w:rPr>
        <w:sectPr>
          <w:headerReference r:id="rId4"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eastAsia="宋体" w:cs="宋体"/>
          <w:color w:val="auto"/>
          <w:sz w:val="24"/>
          <w:highlight w:val="none"/>
        </w:rPr>
        <w:t>②本声明函将随中标结果公开，接受社会监督。</w:t>
      </w:r>
    </w:p>
    <w:p w14:paraId="1E7ABE17">
      <w:pPr>
        <w:widowControl w:val="0"/>
        <w:spacing w:line="360" w:lineRule="auto"/>
        <w:jc w:val="center"/>
        <w:outlineLvl w:val="0"/>
        <w:rPr>
          <w:rFonts w:ascii="宋体" w:hAnsi="宋体" w:eastAsia="宋体" w:cs="宋体"/>
          <w:b/>
          <w:color w:val="auto"/>
          <w:kern w:val="2"/>
          <w:sz w:val="32"/>
          <w:szCs w:val="32"/>
          <w:highlight w:val="none"/>
          <w:lang w:val="en-GB" w:eastAsia="zh-CN" w:bidi="ar-SA"/>
        </w:rPr>
      </w:pPr>
      <w:r>
        <w:rPr>
          <w:rFonts w:hint="eastAsia" w:ascii="宋体" w:hAnsi="宋体" w:eastAsia="宋体" w:cs="宋体"/>
          <w:b/>
          <w:color w:val="auto"/>
          <w:kern w:val="2"/>
          <w:sz w:val="32"/>
          <w:szCs w:val="32"/>
          <w:highlight w:val="none"/>
          <w:lang w:val="en-GB" w:eastAsia="zh-CN" w:bidi="ar-SA"/>
        </w:rPr>
        <w:t>残疾人福利性单位声明函</w:t>
      </w:r>
    </w:p>
    <w:p w14:paraId="35B10722">
      <w:pPr>
        <w:spacing w:line="360" w:lineRule="auto"/>
        <w:ind w:firstLine="480" w:firstLineChars="200"/>
        <w:rPr>
          <w:rFonts w:ascii="宋体" w:hAnsi="宋体" w:eastAsia="宋体" w:cs="宋体"/>
          <w:color w:val="auto"/>
          <w:sz w:val="24"/>
          <w:highlight w:val="none"/>
        </w:rPr>
      </w:pPr>
    </w:p>
    <w:p w14:paraId="4FDF8723">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D29141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34B091B">
      <w:pPr>
        <w:widowControl w:val="0"/>
        <w:spacing w:after="120"/>
        <w:ind w:left="420" w:leftChars="200" w:firstLine="420"/>
        <w:jc w:val="both"/>
        <w:rPr>
          <w:rFonts w:ascii="Times New Roman" w:hAnsi="Times New Roman" w:eastAsia="宋体" w:cs="Times New Roman"/>
          <w:color w:val="auto"/>
          <w:kern w:val="2"/>
          <w:sz w:val="21"/>
          <w:szCs w:val="24"/>
          <w:highlight w:val="none"/>
          <w:lang w:val="en-US" w:eastAsia="zh-CN" w:bidi="ar-SA"/>
        </w:rPr>
      </w:pPr>
    </w:p>
    <w:p w14:paraId="4132EB7E">
      <w:pPr>
        <w:tabs>
          <w:tab w:val="left" w:pos="4860"/>
        </w:tabs>
        <w:spacing w:line="588" w:lineRule="exact"/>
        <w:ind w:right="1560" w:firstLine="480" w:firstLineChars="200"/>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7F0D758">
      <w:pPr>
        <w:widowControl w:val="0"/>
        <w:spacing w:line="360" w:lineRule="auto"/>
        <w:ind w:left="4788" w:leftChars="228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p w14:paraId="60C0E44F">
      <w:pPr>
        <w:widowControl w:val="0"/>
        <w:spacing w:line="360" w:lineRule="auto"/>
        <w:ind w:left="4788" w:leftChars="228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单位名称（盖章）：</w:t>
      </w:r>
    </w:p>
    <w:p w14:paraId="0E568BE3">
      <w:pPr>
        <w:widowControl w:val="0"/>
        <w:spacing w:line="360" w:lineRule="auto"/>
        <w:ind w:left="3591" w:leftChars="1710" w:firstLine="1200" w:firstLineChars="5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日  期  ：</w:t>
      </w:r>
    </w:p>
    <w:p w14:paraId="6BA35A70">
      <w:pPr>
        <w:spacing w:line="360" w:lineRule="auto"/>
        <w:rPr>
          <w:rFonts w:eastAsia="宋体"/>
          <w:color w:val="auto"/>
          <w:highlight w:val="none"/>
        </w:rPr>
      </w:pPr>
    </w:p>
    <w:p w14:paraId="01860ECE">
      <w:pPr>
        <w:pStyle w:val="11"/>
        <w:rPr>
          <w:color w:val="auto"/>
          <w:highlight w:val="none"/>
          <w:lang w:val="en-GB"/>
        </w:rPr>
      </w:pPr>
    </w:p>
    <w:p w14:paraId="27942BD1">
      <w:pPr>
        <w:jc w:val="center"/>
        <w:rPr>
          <w:rFonts w:hint="eastAsia"/>
          <w:color w:val="auto"/>
          <w:sz w:val="52"/>
          <w:szCs w:val="52"/>
          <w:highlight w:val="none"/>
        </w:rPr>
      </w:pPr>
    </w:p>
    <w:p w14:paraId="45E84C14">
      <w:pPr>
        <w:jc w:val="center"/>
        <w:rPr>
          <w:rFonts w:hint="eastAsia"/>
          <w:color w:val="auto"/>
          <w:sz w:val="52"/>
          <w:szCs w:val="52"/>
          <w:highlight w:val="none"/>
        </w:rPr>
      </w:pPr>
    </w:p>
    <w:p w14:paraId="452EABEA">
      <w:pPr>
        <w:jc w:val="center"/>
        <w:rPr>
          <w:rFonts w:hint="eastAsia"/>
          <w:color w:val="auto"/>
          <w:sz w:val="52"/>
          <w:szCs w:val="52"/>
          <w:highlight w:val="none"/>
        </w:rPr>
      </w:pPr>
    </w:p>
    <w:p w14:paraId="0FED89D8">
      <w:pPr>
        <w:jc w:val="center"/>
        <w:rPr>
          <w:rFonts w:hint="eastAsia"/>
          <w:color w:val="auto"/>
          <w:sz w:val="52"/>
          <w:szCs w:val="52"/>
          <w:highlight w:val="none"/>
        </w:rPr>
      </w:pPr>
    </w:p>
    <w:p w14:paraId="651BC217">
      <w:pPr>
        <w:jc w:val="center"/>
        <w:rPr>
          <w:rFonts w:hint="eastAsia"/>
          <w:color w:val="auto"/>
          <w:sz w:val="52"/>
          <w:szCs w:val="52"/>
          <w:highlight w:val="none"/>
        </w:rPr>
      </w:pPr>
    </w:p>
    <w:p w14:paraId="34C78F99">
      <w:pPr>
        <w:jc w:val="center"/>
        <w:rPr>
          <w:rFonts w:hint="eastAsia"/>
          <w:color w:val="auto"/>
          <w:sz w:val="52"/>
          <w:szCs w:val="52"/>
          <w:highlight w:val="none"/>
        </w:rPr>
      </w:pPr>
    </w:p>
    <w:p w14:paraId="0E237D5D">
      <w:pPr>
        <w:jc w:val="center"/>
        <w:rPr>
          <w:rFonts w:hint="eastAsia"/>
          <w:color w:val="auto"/>
          <w:sz w:val="52"/>
          <w:szCs w:val="52"/>
          <w:highlight w:val="none"/>
        </w:rPr>
      </w:pPr>
    </w:p>
    <w:p w14:paraId="11BB9E03">
      <w:pPr>
        <w:jc w:val="center"/>
        <w:rPr>
          <w:rFonts w:hint="eastAsia"/>
          <w:color w:val="auto"/>
          <w:sz w:val="52"/>
          <w:szCs w:val="52"/>
          <w:highlight w:val="none"/>
        </w:rPr>
      </w:pPr>
    </w:p>
    <w:p w14:paraId="39AA5BE5">
      <w:pPr>
        <w:jc w:val="center"/>
        <w:rPr>
          <w:rFonts w:hint="eastAsia"/>
          <w:color w:val="auto"/>
          <w:sz w:val="52"/>
          <w:szCs w:val="52"/>
          <w:highlight w:val="none"/>
        </w:rPr>
      </w:pPr>
    </w:p>
    <w:p w14:paraId="55E92D8B">
      <w:pPr>
        <w:jc w:val="center"/>
        <w:rPr>
          <w:rFonts w:hint="eastAsia"/>
          <w:color w:val="auto"/>
          <w:sz w:val="52"/>
          <w:szCs w:val="52"/>
          <w:highlight w:val="none"/>
        </w:rPr>
      </w:pPr>
    </w:p>
    <w:p w14:paraId="652D6CAE">
      <w:pPr>
        <w:jc w:val="center"/>
        <w:rPr>
          <w:rFonts w:hint="eastAsia"/>
          <w:color w:val="auto"/>
          <w:sz w:val="52"/>
          <w:szCs w:val="52"/>
          <w:highlight w:val="none"/>
        </w:rPr>
      </w:pPr>
    </w:p>
    <w:p w14:paraId="0E17B434">
      <w:pPr>
        <w:jc w:val="center"/>
        <w:rPr>
          <w:color w:val="auto"/>
          <w:sz w:val="52"/>
          <w:szCs w:val="52"/>
          <w:highlight w:val="none"/>
        </w:rPr>
      </w:pPr>
      <w:r>
        <w:rPr>
          <w:rFonts w:hint="eastAsia"/>
          <w:color w:val="auto"/>
          <w:sz w:val="52"/>
          <w:szCs w:val="52"/>
          <w:highlight w:val="none"/>
        </w:rPr>
        <w:t>项目名称</w:t>
      </w:r>
      <w:bookmarkEnd w:id="20"/>
      <w:bookmarkEnd w:id="21"/>
      <w:bookmarkEnd w:id="22"/>
    </w:p>
    <w:p w14:paraId="2137ADD0">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5BD86DE1">
      <w:pPr>
        <w:autoSpaceDE w:val="0"/>
        <w:autoSpaceDN w:val="0"/>
        <w:adjustRightInd w:val="0"/>
        <w:spacing w:line="360" w:lineRule="auto"/>
        <w:jc w:val="center"/>
        <w:rPr>
          <w:rFonts w:ascii="宋体" w:hAnsi="宋体" w:cs="宋体"/>
          <w:color w:val="auto"/>
          <w:sz w:val="24"/>
          <w:highlight w:val="none"/>
          <w:lang w:val="zh-CN"/>
        </w:rPr>
      </w:pPr>
    </w:p>
    <w:p w14:paraId="6F61BB5F">
      <w:pPr>
        <w:jc w:val="center"/>
        <w:rPr>
          <w:color w:val="auto"/>
          <w:sz w:val="84"/>
          <w:szCs w:val="84"/>
          <w:highlight w:val="none"/>
          <w:lang w:val="zh-CN"/>
        </w:rPr>
      </w:pPr>
      <w:r>
        <w:rPr>
          <w:rFonts w:hint="eastAsia"/>
          <w:color w:val="auto"/>
          <w:sz w:val="84"/>
          <w:szCs w:val="84"/>
          <w:highlight w:val="none"/>
          <w:lang w:val="zh-CN"/>
        </w:rPr>
        <w:t>投</w:t>
      </w:r>
    </w:p>
    <w:p w14:paraId="41003C5F">
      <w:pPr>
        <w:jc w:val="center"/>
        <w:rPr>
          <w:color w:val="auto"/>
          <w:sz w:val="84"/>
          <w:szCs w:val="84"/>
          <w:highlight w:val="none"/>
          <w:lang w:val="zh-CN"/>
        </w:rPr>
      </w:pPr>
      <w:r>
        <w:rPr>
          <w:rFonts w:hint="eastAsia"/>
          <w:color w:val="auto"/>
          <w:sz w:val="84"/>
          <w:szCs w:val="84"/>
          <w:highlight w:val="none"/>
          <w:lang w:val="zh-CN"/>
        </w:rPr>
        <w:t>标</w:t>
      </w:r>
    </w:p>
    <w:p w14:paraId="3AF21836">
      <w:pPr>
        <w:jc w:val="center"/>
        <w:rPr>
          <w:color w:val="auto"/>
          <w:sz w:val="84"/>
          <w:szCs w:val="84"/>
          <w:highlight w:val="none"/>
        </w:rPr>
      </w:pPr>
      <w:r>
        <w:rPr>
          <w:rFonts w:hint="eastAsia"/>
          <w:color w:val="auto"/>
          <w:sz w:val="84"/>
          <w:szCs w:val="84"/>
          <w:highlight w:val="none"/>
          <w:lang w:val="zh-CN"/>
        </w:rPr>
        <w:t>文</w:t>
      </w:r>
    </w:p>
    <w:p w14:paraId="30371662">
      <w:pPr>
        <w:jc w:val="center"/>
        <w:rPr>
          <w:color w:val="auto"/>
          <w:sz w:val="84"/>
          <w:szCs w:val="84"/>
          <w:highlight w:val="none"/>
          <w:lang w:val="zh-CN"/>
        </w:rPr>
      </w:pPr>
      <w:r>
        <w:rPr>
          <w:rFonts w:hint="eastAsia"/>
          <w:color w:val="auto"/>
          <w:sz w:val="84"/>
          <w:szCs w:val="84"/>
          <w:highlight w:val="none"/>
          <w:lang w:val="zh-CN"/>
        </w:rPr>
        <w:t>件</w:t>
      </w:r>
    </w:p>
    <w:p w14:paraId="3819AD44">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0BC57805">
      <w:pPr>
        <w:pStyle w:val="21"/>
        <w:rPr>
          <w:color w:val="auto"/>
          <w:highlight w:val="none"/>
        </w:rPr>
      </w:pPr>
    </w:p>
    <w:p w14:paraId="3F19CD7C">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4B74C323">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585A86F7">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63981C9A">
      <w:pPr>
        <w:snapToGrid w:val="0"/>
        <w:spacing w:before="50" w:after="50" w:line="360" w:lineRule="auto"/>
        <w:rPr>
          <w:rFonts w:ascii="仿宋_GB2312" w:hAnsi="宋体" w:eastAsia="仿宋_GB2312"/>
          <w:b/>
          <w:color w:val="auto"/>
          <w:sz w:val="36"/>
          <w:szCs w:val="36"/>
          <w:highlight w:val="none"/>
        </w:rPr>
      </w:pPr>
    </w:p>
    <w:p w14:paraId="1C67504F">
      <w:pPr>
        <w:widowControl/>
        <w:jc w:val="left"/>
        <w:rPr>
          <w:rFonts w:ascii="仿宋_GB2312" w:hAnsi="宋体" w:eastAsia="仿宋_GB2312"/>
          <w:b/>
          <w:color w:val="auto"/>
          <w:sz w:val="36"/>
          <w:szCs w:val="36"/>
          <w:highlight w:val="none"/>
        </w:rPr>
      </w:pPr>
      <w:r>
        <w:rPr>
          <w:rFonts w:ascii="仿宋_GB2312" w:hAnsi="宋体" w:eastAsia="仿宋_GB2312"/>
          <w:b/>
          <w:color w:val="auto"/>
          <w:sz w:val="36"/>
          <w:szCs w:val="36"/>
          <w:highlight w:val="none"/>
        </w:rPr>
        <w:br w:type="page"/>
      </w:r>
    </w:p>
    <w:p w14:paraId="52E05BFE">
      <w:pPr>
        <w:pStyle w:val="7"/>
        <w:rPr>
          <w:rFonts w:ascii="仿宋_GB2312" w:hAnsi="宋体" w:eastAsia="仿宋_GB2312"/>
          <w:b/>
          <w:color w:val="auto"/>
          <w:sz w:val="36"/>
          <w:szCs w:val="36"/>
          <w:highlight w:val="none"/>
        </w:rPr>
      </w:pPr>
    </w:p>
    <w:p w14:paraId="5606BD9A">
      <w:pPr>
        <w:snapToGrid w:val="0"/>
        <w:spacing w:before="50" w:after="50" w:line="360" w:lineRule="auto"/>
        <w:jc w:val="center"/>
        <w:rPr>
          <w:b/>
          <w:bCs/>
          <w:color w:val="auto"/>
          <w:sz w:val="36"/>
          <w:szCs w:val="36"/>
          <w:highlight w:val="none"/>
        </w:rPr>
      </w:pPr>
      <w:bookmarkStart w:id="23" w:name="_Toc5889_WPSOffice_Level1"/>
      <w:bookmarkStart w:id="24" w:name="_Toc11308_WPSOffice_Level1"/>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23"/>
      <w:bookmarkEnd w:id="24"/>
    </w:p>
    <w:p w14:paraId="1014F813">
      <w:pPr>
        <w:spacing w:line="360" w:lineRule="auto"/>
        <w:rPr>
          <w:color w:val="auto"/>
          <w:sz w:val="24"/>
          <w:highlight w:val="none"/>
        </w:rPr>
      </w:pPr>
    </w:p>
    <w:p w14:paraId="1887EF8C">
      <w:pPr>
        <w:numPr>
          <w:ilvl w:val="0"/>
          <w:numId w:val="0"/>
        </w:numPr>
        <w:spacing w:line="360" w:lineRule="auto"/>
        <w:ind w:left="420" w:leftChars="0"/>
        <w:rPr>
          <w:rFonts w:hint="eastAsia" w:ascii="Times New Roman" w:hAnsi="Times New Roman" w:eastAsia="宋体" w:cs="Times New Roman"/>
          <w:b/>
          <w:bCs/>
          <w:color w:val="000000" w:themeColor="text1"/>
          <w:sz w:val="28"/>
          <w:szCs w:val="28"/>
          <w:lang w:eastAsia="zh-CN"/>
          <w14:textFill>
            <w14:solidFill>
              <w14:schemeClr w14:val="tx1"/>
            </w14:solidFill>
          </w14:textFill>
        </w:rPr>
      </w:pPr>
      <w:r>
        <w:rPr>
          <w:rFonts w:hint="eastAsia" w:ascii="Times New Roman" w:hAnsi="Times New Roman" w:eastAsia="宋体" w:cs="Times New Roman"/>
          <w:b/>
          <w:bCs/>
          <w:color w:val="000000" w:themeColor="text1"/>
          <w:sz w:val="28"/>
          <w:szCs w:val="28"/>
          <w:lang w:val="en-US" w:eastAsia="zh-CN"/>
          <w14:textFill>
            <w14:solidFill>
              <w14:schemeClr w14:val="tx1"/>
            </w14:solidFill>
          </w14:textFill>
        </w:rPr>
        <w:t>第一部分 技术方案描述部分</w:t>
      </w:r>
    </w:p>
    <w:p w14:paraId="0C03DA7D">
      <w:pPr>
        <w:numPr>
          <w:ilvl w:val="0"/>
          <w:numId w:val="15"/>
        </w:numPr>
        <w:spacing w:line="360" w:lineRule="auto"/>
        <w:ind w:left="5" w:firstLine="415"/>
        <w:rPr>
          <w:rFonts w:eastAsia="宋体"/>
          <w:color w:val="auto"/>
          <w:sz w:val="28"/>
          <w:szCs w:val="28"/>
          <w:highlight w:val="none"/>
        </w:rPr>
      </w:pPr>
      <w:r>
        <w:rPr>
          <w:rFonts w:hint="eastAsia" w:eastAsia="宋体"/>
          <w:color w:val="auto"/>
          <w:sz w:val="28"/>
          <w:szCs w:val="28"/>
          <w:highlight w:val="none"/>
        </w:rPr>
        <w:t>投标人情况介绍（人员与技术力量、经营业绩等）；</w:t>
      </w:r>
    </w:p>
    <w:p w14:paraId="7006E979">
      <w:pPr>
        <w:numPr>
          <w:ilvl w:val="0"/>
          <w:numId w:val="15"/>
        </w:numPr>
        <w:spacing w:line="360" w:lineRule="auto"/>
        <w:ind w:left="5" w:firstLine="415"/>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技术需求响应表（附件</w:t>
      </w:r>
      <w:r>
        <w:rPr>
          <w:rFonts w:hint="eastAsia" w:eastAsia="宋体" w:cs="Times New Roman"/>
          <w:color w:val="auto"/>
          <w:sz w:val="28"/>
          <w:szCs w:val="28"/>
          <w:highlight w:val="none"/>
          <w:lang w:val="en-US" w:eastAsia="zh-CN"/>
        </w:rPr>
        <w:t>5</w:t>
      </w:r>
      <w:r>
        <w:rPr>
          <w:rFonts w:hint="eastAsia" w:ascii="Times New Roman" w:hAnsi="Times New Roman" w:eastAsia="宋体" w:cs="Times New Roman"/>
          <w:color w:val="auto"/>
          <w:sz w:val="28"/>
          <w:szCs w:val="28"/>
          <w:highlight w:val="none"/>
        </w:rPr>
        <w:t>）；</w:t>
      </w:r>
    </w:p>
    <w:p w14:paraId="17BC11E4">
      <w:pPr>
        <w:numPr>
          <w:ilvl w:val="0"/>
          <w:numId w:val="15"/>
        </w:numPr>
        <w:spacing w:line="360" w:lineRule="auto"/>
        <w:ind w:left="5" w:firstLine="415"/>
        <w:rPr>
          <w:rFonts w:eastAsia="宋体"/>
          <w:color w:val="auto"/>
          <w:sz w:val="28"/>
          <w:szCs w:val="28"/>
          <w:highlight w:val="none"/>
        </w:rPr>
      </w:pPr>
      <w:r>
        <w:rPr>
          <w:rFonts w:hint="eastAsia" w:eastAsia="宋体"/>
          <w:color w:val="auto"/>
          <w:sz w:val="28"/>
          <w:szCs w:val="28"/>
          <w:highlight w:val="none"/>
        </w:rPr>
        <w:t>项目实施人员一览表（附件</w:t>
      </w:r>
      <w:r>
        <w:rPr>
          <w:rFonts w:hint="eastAsia" w:eastAsia="宋体"/>
          <w:color w:val="auto"/>
          <w:sz w:val="28"/>
          <w:szCs w:val="28"/>
          <w:highlight w:val="none"/>
          <w:lang w:val="en-US" w:eastAsia="zh-CN"/>
        </w:rPr>
        <w:t>6</w:t>
      </w:r>
      <w:r>
        <w:rPr>
          <w:rFonts w:hint="eastAsia" w:eastAsia="宋体"/>
          <w:color w:val="auto"/>
          <w:sz w:val="28"/>
          <w:szCs w:val="28"/>
          <w:highlight w:val="none"/>
        </w:rPr>
        <w:t>）；</w:t>
      </w:r>
    </w:p>
    <w:p w14:paraId="2D4F1576">
      <w:pPr>
        <w:numPr>
          <w:ilvl w:val="0"/>
          <w:numId w:val="15"/>
        </w:numPr>
        <w:spacing w:line="360" w:lineRule="auto"/>
        <w:ind w:left="5" w:firstLine="415"/>
        <w:rPr>
          <w:rFonts w:eastAsia="宋体"/>
          <w:color w:val="auto"/>
          <w:sz w:val="28"/>
          <w:szCs w:val="28"/>
          <w:highlight w:val="none"/>
        </w:rPr>
      </w:pPr>
      <w:r>
        <w:rPr>
          <w:rFonts w:hint="eastAsia" w:eastAsia="宋体"/>
          <w:color w:val="auto"/>
          <w:sz w:val="28"/>
          <w:szCs w:val="28"/>
          <w:highlight w:val="none"/>
        </w:rPr>
        <w:t>项目负责人资格情况表（附件</w:t>
      </w:r>
      <w:r>
        <w:rPr>
          <w:rFonts w:hint="eastAsia" w:eastAsia="宋体"/>
          <w:color w:val="auto"/>
          <w:sz w:val="28"/>
          <w:szCs w:val="28"/>
          <w:highlight w:val="none"/>
          <w:lang w:val="en-US" w:eastAsia="zh-CN"/>
        </w:rPr>
        <w:t>7</w:t>
      </w:r>
      <w:r>
        <w:rPr>
          <w:rFonts w:hint="eastAsia" w:eastAsia="宋体"/>
          <w:color w:val="auto"/>
          <w:sz w:val="28"/>
          <w:szCs w:val="28"/>
          <w:highlight w:val="none"/>
        </w:rPr>
        <w:t>）；</w:t>
      </w:r>
    </w:p>
    <w:p w14:paraId="36BB9E62">
      <w:pPr>
        <w:numPr>
          <w:ilvl w:val="0"/>
          <w:numId w:val="15"/>
        </w:numPr>
        <w:spacing w:line="360" w:lineRule="auto"/>
        <w:ind w:left="5" w:firstLine="415"/>
        <w:rPr>
          <w:rFonts w:eastAsia="宋体"/>
          <w:color w:val="auto"/>
          <w:sz w:val="28"/>
          <w:szCs w:val="28"/>
          <w:highlight w:val="none"/>
        </w:rPr>
      </w:pPr>
      <w:r>
        <w:rPr>
          <w:rFonts w:hint="eastAsia" w:eastAsia="宋体"/>
          <w:color w:val="auto"/>
          <w:sz w:val="28"/>
          <w:szCs w:val="28"/>
          <w:highlight w:val="none"/>
        </w:rPr>
        <w:t>实施服务与保障的能力及方案（附件</w:t>
      </w:r>
      <w:r>
        <w:rPr>
          <w:rFonts w:hint="eastAsia" w:eastAsia="宋体"/>
          <w:color w:val="auto"/>
          <w:sz w:val="28"/>
          <w:szCs w:val="28"/>
          <w:highlight w:val="none"/>
          <w:lang w:val="en-US" w:eastAsia="zh-CN"/>
        </w:rPr>
        <w:t>8</w:t>
      </w:r>
      <w:r>
        <w:rPr>
          <w:rFonts w:hint="eastAsia" w:eastAsia="宋体"/>
          <w:color w:val="auto"/>
          <w:sz w:val="28"/>
          <w:szCs w:val="28"/>
          <w:highlight w:val="none"/>
        </w:rPr>
        <w:t>）</w:t>
      </w:r>
    </w:p>
    <w:p w14:paraId="37C642AA">
      <w:pPr>
        <w:numPr>
          <w:ilvl w:val="0"/>
          <w:numId w:val="15"/>
        </w:numPr>
        <w:spacing w:line="360" w:lineRule="auto"/>
        <w:ind w:left="5" w:firstLine="415"/>
        <w:rPr>
          <w:rFonts w:eastAsia="宋体"/>
          <w:color w:val="auto"/>
          <w:sz w:val="28"/>
          <w:szCs w:val="28"/>
          <w:highlight w:val="none"/>
        </w:rPr>
      </w:pPr>
      <w:r>
        <w:rPr>
          <w:rFonts w:hint="eastAsia" w:eastAsia="宋体"/>
          <w:color w:val="auto"/>
          <w:sz w:val="28"/>
          <w:szCs w:val="28"/>
          <w:highlight w:val="none"/>
        </w:rPr>
        <w:t>投标人需要说明的其他内容（包括可能影响投标人技术性能评分项的各类证明材料）</w:t>
      </w:r>
    </w:p>
    <w:p w14:paraId="5E573BC7">
      <w:pPr>
        <w:numPr>
          <w:ilvl w:val="0"/>
          <w:numId w:val="0"/>
        </w:numPr>
        <w:spacing w:line="360" w:lineRule="auto"/>
        <w:ind w:firstLine="281" w:firstLineChars="100"/>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第二部分 商务响应及其他部分</w:t>
      </w:r>
    </w:p>
    <w:p w14:paraId="70D1FAC8">
      <w:pPr>
        <w:numPr>
          <w:ilvl w:val="0"/>
          <w:numId w:val="0"/>
        </w:numPr>
        <w:spacing w:line="360" w:lineRule="auto"/>
        <w:ind w:firstLine="280" w:firstLineChars="1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rPr>
        <w:t>证书一览表（附件</w:t>
      </w:r>
      <w:r>
        <w:rPr>
          <w:rFonts w:hint="eastAsia" w:cs="Times New Roman"/>
          <w:sz w:val="28"/>
          <w:szCs w:val="28"/>
          <w:lang w:val="en-US" w:eastAsia="zh-CN"/>
        </w:rPr>
        <w:t>9</w:t>
      </w:r>
      <w:r>
        <w:rPr>
          <w:rFonts w:hint="eastAsia" w:ascii="Times New Roman" w:hAnsi="Times New Roman" w:eastAsia="宋体" w:cs="Times New Roman"/>
          <w:sz w:val="28"/>
          <w:szCs w:val="28"/>
        </w:rPr>
        <w:t>）</w:t>
      </w:r>
    </w:p>
    <w:p w14:paraId="4DD1FC85">
      <w:pPr>
        <w:numPr>
          <w:ilvl w:val="0"/>
          <w:numId w:val="0"/>
        </w:numPr>
        <w:spacing w:line="360" w:lineRule="auto"/>
        <w:ind w:firstLine="280" w:firstLineChars="1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2.项目业绩一览表（附件</w:t>
      </w:r>
      <w:r>
        <w:rPr>
          <w:rFonts w:hint="eastAsia" w:cs="Times New Roman"/>
          <w:sz w:val="28"/>
          <w:szCs w:val="28"/>
          <w:lang w:val="en-US" w:eastAsia="zh-CN"/>
        </w:rPr>
        <w:t>10</w:t>
      </w:r>
      <w:r>
        <w:rPr>
          <w:rFonts w:hint="eastAsia" w:ascii="Times New Roman" w:hAnsi="Times New Roman" w:eastAsia="宋体" w:cs="Times New Roman"/>
          <w:sz w:val="28"/>
          <w:szCs w:val="28"/>
          <w:lang w:val="en-US" w:eastAsia="zh-CN"/>
        </w:rPr>
        <w:t>）</w:t>
      </w:r>
    </w:p>
    <w:p w14:paraId="1E5028B9">
      <w:pPr>
        <w:numPr>
          <w:ilvl w:val="0"/>
          <w:numId w:val="0"/>
        </w:numPr>
        <w:spacing w:line="360" w:lineRule="auto"/>
        <w:ind w:firstLine="280" w:firstLineChars="1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 xml:space="preserve">3. </w:t>
      </w:r>
      <w:r>
        <w:rPr>
          <w:rFonts w:hint="eastAsia" w:ascii="Times New Roman" w:hAnsi="Times New Roman" w:eastAsia="宋体" w:cs="Times New Roman"/>
          <w:sz w:val="28"/>
          <w:szCs w:val="28"/>
        </w:rPr>
        <w:t>商务需求响应表（附件</w:t>
      </w:r>
      <w:r>
        <w:rPr>
          <w:rFonts w:hint="eastAsia" w:cs="Times New Roman"/>
          <w:sz w:val="28"/>
          <w:szCs w:val="28"/>
          <w:lang w:val="en-US" w:eastAsia="zh-CN"/>
        </w:rPr>
        <w:t>11</w:t>
      </w:r>
      <w:r>
        <w:rPr>
          <w:rFonts w:hint="eastAsia" w:ascii="Times New Roman" w:hAnsi="Times New Roman" w:eastAsia="宋体" w:cs="Times New Roman"/>
          <w:sz w:val="28"/>
          <w:szCs w:val="28"/>
        </w:rPr>
        <w:t>）</w:t>
      </w:r>
    </w:p>
    <w:p w14:paraId="5EBE0BA9">
      <w:pPr>
        <w:numPr>
          <w:ilvl w:val="0"/>
          <w:numId w:val="0"/>
        </w:numPr>
        <w:spacing w:line="360" w:lineRule="auto"/>
        <w:ind w:firstLine="280" w:firstLineChars="1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lang w:eastAsia="zh-CN"/>
        </w:rPr>
        <w:t>供应商需要说明的其他内容（包括可能影响供应商务性能评分项的各类证明材料）</w:t>
      </w:r>
    </w:p>
    <w:p w14:paraId="04E4DE7F">
      <w:pPr>
        <w:numPr>
          <w:ilvl w:val="0"/>
          <w:numId w:val="0"/>
        </w:numPr>
        <w:spacing w:line="360" w:lineRule="auto"/>
        <w:ind w:left="420" w:leftChars="0"/>
        <w:rPr>
          <w:rFonts w:hint="eastAsia" w:ascii="Times New Roman" w:hAnsi="Times New Roman" w:eastAsia="宋体" w:cs="Times New Roman"/>
          <w:sz w:val="28"/>
          <w:szCs w:val="28"/>
          <w:lang w:val="en-US" w:eastAsia="zh-CN"/>
        </w:rPr>
      </w:pPr>
    </w:p>
    <w:p w14:paraId="4B0A46A7">
      <w:pPr>
        <w:spacing w:line="360" w:lineRule="auto"/>
        <w:ind w:firstLine="562" w:firstLineChars="200"/>
        <w:rPr>
          <w:b/>
          <w:bCs/>
          <w:color w:val="auto"/>
          <w:sz w:val="28"/>
          <w:szCs w:val="28"/>
          <w:highlight w:val="none"/>
        </w:rPr>
      </w:pPr>
    </w:p>
    <w:p w14:paraId="5B9971E3">
      <w:pPr>
        <w:pStyle w:val="7"/>
        <w:ind w:firstLine="0"/>
        <w:rPr>
          <w:color w:val="auto"/>
          <w:sz w:val="28"/>
          <w:szCs w:val="28"/>
          <w:highlight w:val="none"/>
        </w:rPr>
      </w:pPr>
    </w:p>
    <w:p w14:paraId="7FC03203">
      <w:pPr>
        <w:pStyle w:val="7"/>
        <w:ind w:firstLine="0"/>
        <w:rPr>
          <w:color w:val="auto"/>
          <w:sz w:val="28"/>
          <w:szCs w:val="28"/>
          <w:highlight w:val="none"/>
        </w:rPr>
      </w:pPr>
    </w:p>
    <w:p w14:paraId="28CDC82F">
      <w:pPr>
        <w:pStyle w:val="7"/>
        <w:ind w:firstLine="0"/>
        <w:rPr>
          <w:color w:val="auto"/>
          <w:sz w:val="28"/>
          <w:szCs w:val="28"/>
          <w:highlight w:val="none"/>
        </w:rPr>
      </w:pPr>
    </w:p>
    <w:p w14:paraId="548C8189">
      <w:pPr>
        <w:pStyle w:val="7"/>
        <w:ind w:firstLine="0"/>
        <w:rPr>
          <w:color w:val="auto"/>
          <w:sz w:val="28"/>
          <w:szCs w:val="28"/>
          <w:highlight w:val="none"/>
        </w:rPr>
      </w:pPr>
    </w:p>
    <w:p w14:paraId="05C2DBF6">
      <w:pPr>
        <w:pStyle w:val="7"/>
        <w:ind w:firstLine="0"/>
        <w:rPr>
          <w:color w:val="auto"/>
          <w:sz w:val="28"/>
          <w:szCs w:val="28"/>
          <w:highlight w:val="none"/>
        </w:rPr>
      </w:pPr>
    </w:p>
    <w:p w14:paraId="2C28FBC7">
      <w:pPr>
        <w:pStyle w:val="7"/>
        <w:ind w:firstLine="0"/>
        <w:rPr>
          <w:color w:val="auto"/>
          <w:sz w:val="28"/>
          <w:szCs w:val="28"/>
          <w:highlight w:val="none"/>
        </w:rPr>
      </w:pPr>
    </w:p>
    <w:p w14:paraId="5CF9C12C">
      <w:pPr>
        <w:pStyle w:val="34"/>
        <w:keepNext w:val="0"/>
        <w:keepLines w:val="0"/>
        <w:pageBreakBefore w:val="0"/>
        <w:kinsoku/>
        <w:wordWrap/>
        <w:overflowPunct/>
        <w:topLinePunct w:val="0"/>
        <w:bidi w:val="0"/>
        <w:spacing w:before="0" w:beforeAutospacing="0" w:after="0" w:afterAutospacing="0" w:line="460" w:lineRule="exact"/>
        <w:rPr>
          <w:rFonts w:hint="eastAsia"/>
          <w:b/>
          <w:color w:val="auto"/>
          <w:sz w:val="24"/>
          <w:szCs w:val="24"/>
          <w:highlight w:val="none"/>
        </w:rPr>
      </w:pPr>
    </w:p>
    <w:p w14:paraId="020EDC67">
      <w:pPr>
        <w:pStyle w:val="34"/>
        <w:keepNext w:val="0"/>
        <w:keepLines w:val="0"/>
        <w:pageBreakBefore w:val="0"/>
        <w:kinsoku/>
        <w:wordWrap/>
        <w:overflowPunct/>
        <w:topLinePunct w:val="0"/>
        <w:bidi w:val="0"/>
        <w:spacing w:before="0" w:beforeAutospacing="0" w:after="0" w:afterAutospacing="0" w:line="460" w:lineRule="exact"/>
        <w:rPr>
          <w:rFonts w:hint="eastAsia"/>
          <w:b/>
          <w:color w:val="auto"/>
          <w:sz w:val="24"/>
          <w:szCs w:val="24"/>
          <w:highlight w:val="none"/>
        </w:rPr>
      </w:pPr>
    </w:p>
    <w:p w14:paraId="21B3F69D">
      <w:pPr>
        <w:pStyle w:val="34"/>
        <w:keepNext w:val="0"/>
        <w:keepLines w:val="0"/>
        <w:pageBreakBefore w:val="0"/>
        <w:kinsoku/>
        <w:wordWrap/>
        <w:overflowPunct/>
        <w:topLinePunct w:val="0"/>
        <w:bidi w:val="0"/>
        <w:spacing w:before="0" w:beforeAutospacing="0" w:after="0" w:afterAutospacing="0" w:line="460" w:lineRule="exact"/>
        <w:rPr>
          <w:rFonts w:hint="eastAsia"/>
          <w:b/>
          <w:color w:val="auto"/>
          <w:sz w:val="24"/>
          <w:szCs w:val="24"/>
          <w:highlight w:val="none"/>
        </w:rPr>
      </w:pPr>
    </w:p>
    <w:p w14:paraId="3B63BE4B">
      <w:pPr>
        <w:pStyle w:val="34"/>
        <w:keepNext w:val="0"/>
        <w:keepLines w:val="0"/>
        <w:pageBreakBefore w:val="0"/>
        <w:kinsoku/>
        <w:wordWrap/>
        <w:overflowPunct/>
        <w:topLinePunct w:val="0"/>
        <w:bidi w:val="0"/>
        <w:spacing w:before="0" w:beforeAutospacing="0" w:after="0" w:afterAutospacing="0" w:line="460" w:lineRule="exact"/>
        <w:rPr>
          <w:rFonts w:hint="eastAsia"/>
          <w:b/>
          <w:color w:val="auto"/>
          <w:sz w:val="24"/>
          <w:szCs w:val="24"/>
          <w:highlight w:val="none"/>
        </w:rPr>
      </w:pPr>
    </w:p>
    <w:p w14:paraId="2B2A8DE0">
      <w:pPr>
        <w:pStyle w:val="34"/>
        <w:keepNext w:val="0"/>
        <w:keepLines w:val="0"/>
        <w:pageBreakBefore w:val="0"/>
        <w:kinsoku/>
        <w:wordWrap/>
        <w:overflowPunct/>
        <w:topLinePunct w:val="0"/>
        <w:bidi w:val="0"/>
        <w:spacing w:before="0" w:beforeAutospacing="0" w:after="0" w:afterAutospacing="0" w:line="460" w:lineRule="exact"/>
        <w:rPr>
          <w:rFonts w:hint="eastAsia"/>
          <w:b/>
          <w:color w:val="auto"/>
          <w:sz w:val="24"/>
          <w:szCs w:val="24"/>
          <w:highlight w:val="none"/>
        </w:rPr>
      </w:pPr>
    </w:p>
    <w:p w14:paraId="3B07A15C">
      <w:pPr>
        <w:pStyle w:val="34"/>
        <w:keepNext w:val="0"/>
        <w:keepLines w:val="0"/>
        <w:pageBreakBefore w:val="0"/>
        <w:kinsoku/>
        <w:wordWrap/>
        <w:overflowPunct/>
        <w:topLinePunct w:val="0"/>
        <w:bidi w:val="0"/>
        <w:spacing w:before="0" w:beforeAutospacing="0" w:after="0" w:afterAutospacing="0" w:line="460" w:lineRule="exact"/>
        <w:rPr>
          <w:rFonts w:hint="eastAsia"/>
          <w:b/>
          <w:color w:val="auto"/>
          <w:sz w:val="24"/>
          <w:szCs w:val="24"/>
          <w:highlight w:val="none"/>
        </w:rPr>
      </w:pPr>
    </w:p>
    <w:p w14:paraId="14E9991F">
      <w:pPr>
        <w:pStyle w:val="34"/>
        <w:keepNext w:val="0"/>
        <w:keepLines w:val="0"/>
        <w:pageBreakBefore w:val="0"/>
        <w:kinsoku/>
        <w:wordWrap/>
        <w:overflowPunct/>
        <w:topLinePunct w:val="0"/>
        <w:bidi w:val="0"/>
        <w:spacing w:before="0" w:beforeAutospacing="0" w:after="0" w:afterAutospacing="0" w:line="460" w:lineRule="exact"/>
        <w:rPr>
          <w:rFonts w:hint="eastAsia"/>
          <w:b/>
          <w:color w:val="auto"/>
          <w:sz w:val="24"/>
          <w:szCs w:val="24"/>
          <w:highlight w:val="none"/>
        </w:rPr>
      </w:pPr>
    </w:p>
    <w:p w14:paraId="08C1C864">
      <w:pPr>
        <w:pStyle w:val="34"/>
        <w:keepNext w:val="0"/>
        <w:keepLines w:val="0"/>
        <w:pageBreakBefore w:val="0"/>
        <w:kinsoku/>
        <w:wordWrap/>
        <w:overflowPunct/>
        <w:topLinePunct w:val="0"/>
        <w:bidi w:val="0"/>
        <w:spacing w:before="0" w:beforeAutospacing="0" w:after="0" w:afterAutospacing="0" w:line="460" w:lineRule="exact"/>
        <w:rPr>
          <w:rFonts w:hint="default" w:eastAsia="宋体"/>
          <w:b/>
          <w:color w:val="auto"/>
          <w:sz w:val="24"/>
          <w:szCs w:val="24"/>
          <w:highlight w:val="none"/>
          <w:lang w:val="en-US" w:eastAsia="zh-CN"/>
        </w:rPr>
      </w:pPr>
      <w:r>
        <w:rPr>
          <w:rFonts w:hint="eastAsia"/>
          <w:b/>
          <w:color w:val="auto"/>
          <w:sz w:val="24"/>
          <w:szCs w:val="24"/>
          <w:highlight w:val="none"/>
        </w:rPr>
        <w:t>附件</w:t>
      </w:r>
      <w:r>
        <w:rPr>
          <w:rFonts w:hint="eastAsia"/>
          <w:b/>
          <w:color w:val="auto"/>
          <w:sz w:val="24"/>
          <w:szCs w:val="24"/>
          <w:highlight w:val="none"/>
          <w:lang w:val="en-US" w:eastAsia="zh-CN"/>
        </w:rPr>
        <w:t>4</w:t>
      </w:r>
    </w:p>
    <w:p w14:paraId="35EAB9FF">
      <w:pPr>
        <w:pStyle w:val="34"/>
        <w:keepNext w:val="0"/>
        <w:keepLines w:val="0"/>
        <w:pageBreakBefore w:val="0"/>
        <w:kinsoku/>
        <w:wordWrap/>
        <w:overflowPunct/>
        <w:topLinePunct w:val="0"/>
        <w:bidi w:val="0"/>
        <w:spacing w:before="0" w:beforeAutospacing="0" w:after="0" w:afterAutospacing="0" w:line="460" w:lineRule="exact"/>
        <w:jc w:val="center"/>
        <w:rPr>
          <w:rFonts w:eastAsia="微软雅黑"/>
          <w:color w:val="auto"/>
          <w:sz w:val="24"/>
          <w:szCs w:val="24"/>
          <w:highlight w:val="none"/>
        </w:rPr>
      </w:pPr>
      <w:r>
        <w:rPr>
          <w:rFonts w:hint="eastAsia"/>
          <w:b/>
          <w:color w:val="auto"/>
          <w:sz w:val="24"/>
          <w:szCs w:val="24"/>
          <w:highlight w:val="none"/>
        </w:rPr>
        <w:t xml:space="preserve">  供应商</w:t>
      </w:r>
      <w:r>
        <w:rPr>
          <w:rFonts w:hint="eastAsia"/>
          <w:b/>
          <w:bCs/>
          <w:color w:val="auto"/>
          <w:sz w:val="24"/>
          <w:szCs w:val="24"/>
          <w:highlight w:val="none"/>
        </w:rPr>
        <w:t>基本情况表</w:t>
      </w:r>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932"/>
        <w:gridCol w:w="1141"/>
        <w:gridCol w:w="112"/>
        <w:gridCol w:w="1093"/>
        <w:gridCol w:w="325"/>
        <w:gridCol w:w="1276"/>
        <w:gridCol w:w="493"/>
        <w:gridCol w:w="1125"/>
        <w:gridCol w:w="933"/>
      </w:tblGrid>
      <w:tr w14:paraId="019C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23" w:type="dxa"/>
            <w:tcMar>
              <w:top w:w="57" w:type="dxa"/>
              <w:left w:w="85" w:type="dxa"/>
              <w:bottom w:w="0" w:type="dxa"/>
              <w:right w:w="85" w:type="dxa"/>
            </w:tcMar>
            <w:vAlign w:val="center"/>
          </w:tcPr>
          <w:p w14:paraId="7657776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企业名称</w:t>
            </w:r>
          </w:p>
        </w:tc>
        <w:tc>
          <w:tcPr>
            <w:tcW w:w="3979" w:type="dxa"/>
            <w:gridSpan w:val="5"/>
            <w:tcMar>
              <w:top w:w="57" w:type="dxa"/>
              <w:left w:w="85" w:type="dxa"/>
              <w:bottom w:w="0" w:type="dxa"/>
              <w:right w:w="85" w:type="dxa"/>
            </w:tcMar>
            <w:vAlign w:val="center"/>
          </w:tcPr>
          <w:p w14:paraId="22F0D49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2094" w:type="dxa"/>
            <w:gridSpan w:val="3"/>
            <w:tcMar>
              <w:top w:w="57" w:type="dxa"/>
              <w:left w:w="85" w:type="dxa"/>
              <w:bottom w:w="0" w:type="dxa"/>
              <w:right w:w="85" w:type="dxa"/>
            </w:tcMar>
            <w:vAlign w:val="center"/>
          </w:tcPr>
          <w:p w14:paraId="78346DB1">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法人代表</w:t>
            </w:r>
          </w:p>
        </w:tc>
        <w:tc>
          <w:tcPr>
            <w:tcW w:w="2058" w:type="dxa"/>
            <w:gridSpan w:val="2"/>
            <w:tcMar>
              <w:top w:w="57" w:type="dxa"/>
              <w:left w:w="85" w:type="dxa"/>
              <w:bottom w:w="0" w:type="dxa"/>
              <w:right w:w="85" w:type="dxa"/>
            </w:tcMar>
            <w:vAlign w:val="center"/>
          </w:tcPr>
          <w:p w14:paraId="3205005D">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2465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3" w:type="dxa"/>
            <w:tcMar>
              <w:top w:w="57" w:type="dxa"/>
              <w:left w:w="85" w:type="dxa"/>
              <w:bottom w:w="0" w:type="dxa"/>
              <w:right w:w="85" w:type="dxa"/>
            </w:tcMar>
            <w:vAlign w:val="center"/>
          </w:tcPr>
          <w:p w14:paraId="6214828C">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地址</w:t>
            </w:r>
          </w:p>
        </w:tc>
        <w:tc>
          <w:tcPr>
            <w:tcW w:w="3979" w:type="dxa"/>
            <w:gridSpan w:val="5"/>
            <w:tcBorders>
              <w:bottom w:val="single" w:color="auto" w:sz="4" w:space="0"/>
            </w:tcBorders>
            <w:tcMar>
              <w:top w:w="57" w:type="dxa"/>
              <w:left w:w="85" w:type="dxa"/>
              <w:bottom w:w="0" w:type="dxa"/>
              <w:right w:w="85" w:type="dxa"/>
            </w:tcMar>
            <w:vAlign w:val="center"/>
          </w:tcPr>
          <w:p w14:paraId="64197D46">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2094" w:type="dxa"/>
            <w:gridSpan w:val="3"/>
            <w:tcMar>
              <w:top w:w="57" w:type="dxa"/>
              <w:left w:w="85" w:type="dxa"/>
              <w:bottom w:w="0" w:type="dxa"/>
              <w:right w:w="85" w:type="dxa"/>
            </w:tcMar>
            <w:vAlign w:val="center"/>
          </w:tcPr>
          <w:p w14:paraId="1B925E0D">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企业性质</w:t>
            </w:r>
          </w:p>
        </w:tc>
        <w:tc>
          <w:tcPr>
            <w:tcW w:w="2058" w:type="dxa"/>
            <w:gridSpan w:val="2"/>
            <w:tcMar>
              <w:top w:w="57" w:type="dxa"/>
              <w:left w:w="85" w:type="dxa"/>
              <w:bottom w:w="0" w:type="dxa"/>
              <w:right w:w="85" w:type="dxa"/>
            </w:tcMar>
            <w:vAlign w:val="center"/>
          </w:tcPr>
          <w:p w14:paraId="7A533C44">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62FC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23" w:type="dxa"/>
            <w:tcBorders>
              <w:bottom w:val="single" w:color="auto" w:sz="4" w:space="0"/>
            </w:tcBorders>
            <w:tcMar>
              <w:top w:w="57" w:type="dxa"/>
              <w:left w:w="85" w:type="dxa"/>
              <w:bottom w:w="0" w:type="dxa"/>
              <w:right w:w="85" w:type="dxa"/>
            </w:tcMar>
            <w:vAlign w:val="center"/>
          </w:tcPr>
          <w:p w14:paraId="6F9C7339">
            <w:pPr>
              <w:pStyle w:val="34"/>
              <w:keepNext w:val="0"/>
              <w:keepLines w:val="0"/>
              <w:pageBreakBefore w:val="0"/>
              <w:kinsoku/>
              <w:wordWrap/>
              <w:overflowPunct/>
              <w:topLinePunct w:val="0"/>
              <w:bidi w:val="0"/>
              <w:spacing w:before="0" w:beforeAutospacing="0" w:after="0" w:afterAutospacing="0" w:line="460" w:lineRule="exact"/>
              <w:jc w:val="center"/>
              <w:rPr>
                <w:rFonts w:hint="eastAsia" w:eastAsia="宋体"/>
                <w:bCs/>
                <w:color w:val="auto"/>
                <w:sz w:val="24"/>
                <w:szCs w:val="24"/>
                <w:highlight w:val="none"/>
                <w:lang w:val="en-US" w:eastAsia="zh-CN"/>
              </w:rPr>
            </w:pPr>
            <w:r>
              <w:rPr>
                <w:rFonts w:hint="eastAsia"/>
                <w:bCs/>
                <w:color w:val="auto"/>
                <w:sz w:val="24"/>
                <w:szCs w:val="24"/>
                <w:highlight w:val="none"/>
              </w:rPr>
              <w:t>股东</w:t>
            </w:r>
            <w:r>
              <w:rPr>
                <w:rFonts w:hint="eastAsia"/>
                <w:bCs/>
                <w:color w:val="auto"/>
                <w:sz w:val="24"/>
                <w:szCs w:val="24"/>
                <w:highlight w:val="none"/>
                <w:lang w:val="en-US" w:eastAsia="zh-CN"/>
              </w:rPr>
              <w:t>名称</w:t>
            </w:r>
          </w:p>
        </w:tc>
        <w:tc>
          <w:tcPr>
            <w:tcW w:w="701" w:type="dxa"/>
            <w:tcBorders>
              <w:bottom w:val="single" w:color="auto" w:sz="4" w:space="0"/>
            </w:tcBorders>
            <w:tcMar>
              <w:top w:w="57" w:type="dxa"/>
              <w:left w:w="85" w:type="dxa"/>
              <w:bottom w:w="0" w:type="dxa"/>
              <w:right w:w="85" w:type="dxa"/>
            </w:tcMar>
            <w:vAlign w:val="center"/>
          </w:tcPr>
          <w:p w14:paraId="3413A971">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932" w:type="dxa"/>
            <w:tcBorders>
              <w:bottom w:val="single" w:color="auto" w:sz="4" w:space="0"/>
            </w:tcBorders>
            <w:tcMar>
              <w:top w:w="57" w:type="dxa"/>
              <w:left w:w="85" w:type="dxa"/>
              <w:bottom w:w="0" w:type="dxa"/>
              <w:right w:w="85" w:type="dxa"/>
            </w:tcMar>
            <w:vAlign w:val="center"/>
          </w:tcPr>
          <w:p w14:paraId="622570A9">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股权结构（%）</w:t>
            </w:r>
          </w:p>
        </w:tc>
        <w:tc>
          <w:tcPr>
            <w:tcW w:w="2346" w:type="dxa"/>
            <w:gridSpan w:val="3"/>
            <w:tcBorders>
              <w:bottom w:val="single" w:color="auto" w:sz="4" w:space="0"/>
            </w:tcBorders>
            <w:tcMar>
              <w:top w:w="57" w:type="dxa"/>
              <w:left w:w="85" w:type="dxa"/>
              <w:bottom w:w="0" w:type="dxa"/>
              <w:right w:w="85" w:type="dxa"/>
            </w:tcMar>
            <w:vAlign w:val="center"/>
          </w:tcPr>
          <w:p w14:paraId="4266F986">
            <w:pPr>
              <w:keepNext w:val="0"/>
              <w:keepLines w:val="0"/>
              <w:pageBreakBefore w:val="0"/>
              <w:widowControl/>
              <w:kinsoku/>
              <w:wordWrap/>
              <w:overflowPunct/>
              <w:topLinePunct w:val="0"/>
              <w:bidi w:val="0"/>
              <w:spacing w:line="460" w:lineRule="exact"/>
              <w:jc w:val="center"/>
              <w:rPr>
                <w:rFonts w:ascii="宋体" w:hAnsi="宋体" w:cs="宋体"/>
                <w:bCs/>
                <w:color w:val="auto"/>
                <w:kern w:val="0"/>
                <w:sz w:val="24"/>
                <w:szCs w:val="24"/>
                <w:highlight w:val="none"/>
              </w:rPr>
            </w:pPr>
          </w:p>
          <w:p w14:paraId="228909B6">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2094" w:type="dxa"/>
            <w:gridSpan w:val="3"/>
            <w:tcMar>
              <w:top w:w="57" w:type="dxa"/>
              <w:left w:w="85" w:type="dxa"/>
              <w:bottom w:w="0" w:type="dxa"/>
              <w:right w:w="85" w:type="dxa"/>
            </w:tcMar>
            <w:vAlign w:val="center"/>
          </w:tcPr>
          <w:p w14:paraId="268F3A4F">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股东关系</w:t>
            </w:r>
          </w:p>
        </w:tc>
        <w:tc>
          <w:tcPr>
            <w:tcW w:w="2058" w:type="dxa"/>
            <w:gridSpan w:val="2"/>
            <w:tcMar>
              <w:top w:w="57" w:type="dxa"/>
              <w:left w:w="85" w:type="dxa"/>
              <w:bottom w:w="0" w:type="dxa"/>
              <w:right w:w="85" w:type="dxa"/>
            </w:tcMar>
            <w:vAlign w:val="center"/>
          </w:tcPr>
          <w:p w14:paraId="72C04A93">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661D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3" w:type="dxa"/>
            <w:vMerge w:val="restart"/>
            <w:tcMar>
              <w:top w:w="57" w:type="dxa"/>
              <w:left w:w="85" w:type="dxa"/>
              <w:bottom w:w="0" w:type="dxa"/>
              <w:right w:w="85" w:type="dxa"/>
            </w:tcMar>
            <w:vAlign w:val="center"/>
          </w:tcPr>
          <w:p w14:paraId="2610DE1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联系人姓名</w:t>
            </w:r>
          </w:p>
        </w:tc>
        <w:tc>
          <w:tcPr>
            <w:tcW w:w="701" w:type="dxa"/>
            <w:vMerge w:val="restart"/>
            <w:tcBorders>
              <w:top w:val="nil"/>
            </w:tcBorders>
            <w:tcMar>
              <w:top w:w="57" w:type="dxa"/>
              <w:left w:w="85" w:type="dxa"/>
              <w:bottom w:w="0" w:type="dxa"/>
              <w:right w:w="85" w:type="dxa"/>
            </w:tcMar>
            <w:vAlign w:val="center"/>
          </w:tcPr>
          <w:p w14:paraId="38171BB1">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932" w:type="dxa"/>
            <w:tcBorders>
              <w:top w:val="nil"/>
              <w:bottom w:val="single" w:color="auto" w:sz="4" w:space="0"/>
            </w:tcBorders>
            <w:tcMar>
              <w:top w:w="57" w:type="dxa"/>
              <w:left w:w="85" w:type="dxa"/>
              <w:bottom w:w="0" w:type="dxa"/>
              <w:right w:w="85" w:type="dxa"/>
            </w:tcMar>
            <w:vAlign w:val="center"/>
          </w:tcPr>
          <w:p w14:paraId="373484AC">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固定电话</w:t>
            </w:r>
          </w:p>
        </w:tc>
        <w:tc>
          <w:tcPr>
            <w:tcW w:w="2346" w:type="dxa"/>
            <w:gridSpan w:val="3"/>
            <w:tcBorders>
              <w:top w:val="nil"/>
              <w:bottom w:val="single" w:color="auto" w:sz="4" w:space="0"/>
            </w:tcBorders>
            <w:tcMar>
              <w:top w:w="57" w:type="dxa"/>
              <w:left w:w="85" w:type="dxa"/>
              <w:bottom w:w="0" w:type="dxa"/>
              <w:right w:w="85" w:type="dxa"/>
            </w:tcMar>
            <w:vAlign w:val="center"/>
          </w:tcPr>
          <w:p w14:paraId="234C6999">
            <w:pPr>
              <w:keepNext w:val="0"/>
              <w:keepLines w:val="0"/>
              <w:pageBreakBefore w:val="0"/>
              <w:widowControl/>
              <w:kinsoku/>
              <w:wordWrap/>
              <w:overflowPunct/>
              <w:topLinePunct w:val="0"/>
              <w:bidi w:val="0"/>
              <w:spacing w:line="460" w:lineRule="exact"/>
              <w:jc w:val="center"/>
              <w:rPr>
                <w:rFonts w:ascii="宋体" w:hAnsi="宋体" w:cs="宋体"/>
                <w:bCs/>
                <w:color w:val="auto"/>
                <w:kern w:val="0"/>
                <w:sz w:val="24"/>
                <w:szCs w:val="24"/>
                <w:highlight w:val="none"/>
              </w:rPr>
            </w:pPr>
          </w:p>
          <w:p w14:paraId="11E4A5B6">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2094" w:type="dxa"/>
            <w:gridSpan w:val="3"/>
            <w:vMerge w:val="restart"/>
            <w:tcMar>
              <w:top w:w="57" w:type="dxa"/>
              <w:left w:w="85" w:type="dxa"/>
              <w:bottom w:w="0" w:type="dxa"/>
              <w:right w:w="85" w:type="dxa"/>
            </w:tcMar>
            <w:vAlign w:val="center"/>
          </w:tcPr>
          <w:p w14:paraId="246888A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传真</w:t>
            </w:r>
          </w:p>
        </w:tc>
        <w:tc>
          <w:tcPr>
            <w:tcW w:w="2058" w:type="dxa"/>
            <w:gridSpan w:val="2"/>
            <w:vMerge w:val="restart"/>
            <w:tcMar>
              <w:top w:w="57" w:type="dxa"/>
              <w:left w:w="85" w:type="dxa"/>
              <w:bottom w:w="0" w:type="dxa"/>
              <w:right w:w="85" w:type="dxa"/>
            </w:tcMar>
            <w:vAlign w:val="center"/>
          </w:tcPr>
          <w:p w14:paraId="6D1AA8F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215B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715DAC97">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472B76F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932" w:type="dxa"/>
            <w:tcBorders>
              <w:bottom w:val="single" w:color="auto" w:sz="4" w:space="0"/>
            </w:tcBorders>
            <w:tcMar>
              <w:top w:w="57" w:type="dxa"/>
              <w:left w:w="85" w:type="dxa"/>
              <w:bottom w:w="0" w:type="dxa"/>
              <w:right w:w="85" w:type="dxa"/>
            </w:tcMar>
            <w:vAlign w:val="center"/>
          </w:tcPr>
          <w:p w14:paraId="0C59640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手机</w:t>
            </w:r>
          </w:p>
        </w:tc>
        <w:tc>
          <w:tcPr>
            <w:tcW w:w="2346" w:type="dxa"/>
            <w:gridSpan w:val="3"/>
            <w:tcBorders>
              <w:bottom w:val="single" w:color="auto" w:sz="4" w:space="0"/>
            </w:tcBorders>
            <w:tcMar>
              <w:top w:w="57" w:type="dxa"/>
              <w:left w:w="85" w:type="dxa"/>
              <w:bottom w:w="0" w:type="dxa"/>
              <w:right w:w="85" w:type="dxa"/>
            </w:tcMar>
            <w:vAlign w:val="center"/>
          </w:tcPr>
          <w:p w14:paraId="1E62AFAE">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2094" w:type="dxa"/>
            <w:gridSpan w:val="3"/>
            <w:vMerge w:val="continue"/>
            <w:tcMar>
              <w:top w:w="57" w:type="dxa"/>
              <w:left w:w="85" w:type="dxa"/>
              <w:bottom w:w="0" w:type="dxa"/>
              <w:right w:w="85" w:type="dxa"/>
            </w:tcMar>
            <w:vAlign w:val="center"/>
          </w:tcPr>
          <w:p w14:paraId="17416655">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2058" w:type="dxa"/>
            <w:gridSpan w:val="2"/>
            <w:vMerge w:val="continue"/>
            <w:tcMar>
              <w:top w:w="57" w:type="dxa"/>
              <w:left w:w="85" w:type="dxa"/>
              <w:bottom w:w="0" w:type="dxa"/>
              <w:right w:w="85" w:type="dxa"/>
            </w:tcMar>
            <w:vAlign w:val="center"/>
          </w:tcPr>
          <w:p w14:paraId="7022417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1C98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23" w:type="dxa"/>
            <w:vMerge w:val="restart"/>
            <w:tcMar>
              <w:top w:w="57" w:type="dxa"/>
              <w:left w:w="85" w:type="dxa"/>
              <w:bottom w:w="0" w:type="dxa"/>
              <w:right w:w="85" w:type="dxa"/>
            </w:tcMar>
            <w:vAlign w:val="center"/>
          </w:tcPr>
          <w:p w14:paraId="3BFF799E">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bCs/>
                <w:color w:val="auto"/>
                <w:sz w:val="24"/>
                <w:szCs w:val="24"/>
                <w:highlight w:val="none"/>
              </w:rPr>
              <w:t>1</w:t>
            </w:r>
            <w:r>
              <w:rPr>
                <w:rFonts w:hint="eastAsia"/>
                <w:bCs/>
                <w:color w:val="auto"/>
                <w:sz w:val="24"/>
                <w:szCs w:val="24"/>
                <w:highlight w:val="none"/>
              </w:rPr>
              <w:t>.</w:t>
            </w:r>
          </w:p>
          <w:p w14:paraId="440AED22">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企</w:t>
            </w:r>
          </w:p>
          <w:p w14:paraId="4F640566">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业</w:t>
            </w:r>
          </w:p>
          <w:p w14:paraId="484467CA">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概</w:t>
            </w:r>
          </w:p>
          <w:p w14:paraId="6352895F">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况</w:t>
            </w:r>
          </w:p>
        </w:tc>
        <w:tc>
          <w:tcPr>
            <w:tcW w:w="701" w:type="dxa"/>
            <w:tcBorders>
              <w:top w:val="nil"/>
            </w:tcBorders>
            <w:tcMar>
              <w:top w:w="57" w:type="dxa"/>
              <w:left w:w="85" w:type="dxa"/>
              <w:bottom w:w="0" w:type="dxa"/>
              <w:right w:w="85" w:type="dxa"/>
            </w:tcMar>
            <w:vAlign w:val="center"/>
          </w:tcPr>
          <w:p w14:paraId="16F8D36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职工人数</w:t>
            </w:r>
          </w:p>
        </w:tc>
        <w:tc>
          <w:tcPr>
            <w:tcW w:w="932" w:type="dxa"/>
            <w:tcBorders>
              <w:top w:val="nil"/>
            </w:tcBorders>
            <w:tcMar>
              <w:top w:w="57" w:type="dxa"/>
              <w:left w:w="85" w:type="dxa"/>
              <w:bottom w:w="0" w:type="dxa"/>
              <w:right w:w="85" w:type="dxa"/>
            </w:tcMar>
            <w:vAlign w:val="center"/>
          </w:tcPr>
          <w:p w14:paraId="281F2DE2">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141" w:type="dxa"/>
            <w:tcBorders>
              <w:top w:val="nil"/>
            </w:tcBorders>
            <w:tcMar>
              <w:top w:w="57" w:type="dxa"/>
              <w:left w:w="85" w:type="dxa"/>
              <w:bottom w:w="0" w:type="dxa"/>
              <w:right w:w="85" w:type="dxa"/>
            </w:tcMar>
            <w:vAlign w:val="center"/>
          </w:tcPr>
          <w:p w14:paraId="315DB5A1">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03EBABED">
            <w:pPr>
              <w:keepNext w:val="0"/>
              <w:keepLines w:val="0"/>
              <w:pageBreakBefore w:val="0"/>
              <w:widowControl/>
              <w:kinsoku/>
              <w:wordWrap/>
              <w:overflowPunct/>
              <w:topLinePunct w:val="0"/>
              <w:bidi w:val="0"/>
              <w:spacing w:line="460" w:lineRule="exact"/>
              <w:jc w:val="center"/>
              <w:rPr>
                <w:rFonts w:ascii="宋体" w:hAnsi="宋体" w:cs="宋体"/>
                <w:bCs/>
                <w:color w:val="auto"/>
                <w:kern w:val="0"/>
                <w:sz w:val="24"/>
                <w:szCs w:val="24"/>
                <w:highlight w:val="none"/>
              </w:rPr>
            </w:pPr>
          </w:p>
          <w:p w14:paraId="4507D024">
            <w:pPr>
              <w:keepNext w:val="0"/>
              <w:keepLines w:val="0"/>
              <w:pageBreakBefore w:val="0"/>
              <w:widowControl/>
              <w:kinsoku/>
              <w:wordWrap/>
              <w:overflowPunct/>
              <w:topLinePunct w:val="0"/>
              <w:bidi w:val="0"/>
              <w:spacing w:line="460" w:lineRule="exact"/>
              <w:jc w:val="center"/>
              <w:rPr>
                <w:rFonts w:ascii="宋体" w:hAnsi="宋体" w:cs="宋体"/>
                <w:bCs/>
                <w:color w:val="auto"/>
                <w:kern w:val="0"/>
                <w:sz w:val="24"/>
                <w:szCs w:val="24"/>
                <w:highlight w:val="none"/>
              </w:rPr>
            </w:pPr>
          </w:p>
          <w:p w14:paraId="0EBDABFA">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2094" w:type="dxa"/>
            <w:gridSpan w:val="3"/>
            <w:tcMar>
              <w:top w:w="57" w:type="dxa"/>
              <w:left w:w="85" w:type="dxa"/>
              <w:bottom w:w="0" w:type="dxa"/>
              <w:right w:w="85" w:type="dxa"/>
            </w:tcMar>
            <w:vAlign w:val="center"/>
          </w:tcPr>
          <w:p w14:paraId="166BB90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国家授予技术职称人数</w:t>
            </w:r>
          </w:p>
        </w:tc>
        <w:tc>
          <w:tcPr>
            <w:tcW w:w="2058" w:type="dxa"/>
            <w:gridSpan w:val="2"/>
            <w:tcMar>
              <w:top w:w="57" w:type="dxa"/>
              <w:left w:w="85" w:type="dxa"/>
              <w:bottom w:w="0" w:type="dxa"/>
              <w:right w:w="85" w:type="dxa"/>
            </w:tcMar>
            <w:vAlign w:val="center"/>
          </w:tcPr>
          <w:p w14:paraId="71631DE3">
            <w:pPr>
              <w:keepNext w:val="0"/>
              <w:keepLines w:val="0"/>
              <w:pageBreakBefore w:val="0"/>
              <w:widowControl/>
              <w:kinsoku/>
              <w:wordWrap/>
              <w:overflowPunct/>
              <w:topLinePunct w:val="0"/>
              <w:bidi w:val="0"/>
              <w:spacing w:line="460" w:lineRule="exact"/>
              <w:jc w:val="center"/>
              <w:rPr>
                <w:rFonts w:ascii="宋体" w:hAnsi="宋体" w:cs="宋体"/>
                <w:bCs/>
                <w:color w:val="auto"/>
                <w:kern w:val="0"/>
                <w:sz w:val="24"/>
                <w:szCs w:val="24"/>
                <w:highlight w:val="none"/>
              </w:rPr>
            </w:pPr>
          </w:p>
          <w:p w14:paraId="55687E24">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3250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23" w:type="dxa"/>
            <w:vMerge w:val="continue"/>
            <w:tcMar>
              <w:top w:w="57" w:type="dxa"/>
              <w:left w:w="85" w:type="dxa"/>
              <w:bottom w:w="0" w:type="dxa"/>
              <w:right w:w="85" w:type="dxa"/>
            </w:tcMar>
            <w:vAlign w:val="center"/>
          </w:tcPr>
          <w:p w14:paraId="12A3D8B0">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701" w:type="dxa"/>
            <w:tcMar>
              <w:top w:w="57" w:type="dxa"/>
              <w:left w:w="85" w:type="dxa"/>
              <w:bottom w:w="0" w:type="dxa"/>
              <w:right w:w="85" w:type="dxa"/>
            </w:tcMar>
            <w:vAlign w:val="center"/>
          </w:tcPr>
          <w:p w14:paraId="16D4BA91">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占地面积</w:t>
            </w:r>
          </w:p>
        </w:tc>
        <w:tc>
          <w:tcPr>
            <w:tcW w:w="932" w:type="dxa"/>
            <w:tcMar>
              <w:top w:w="57" w:type="dxa"/>
              <w:left w:w="85" w:type="dxa"/>
              <w:bottom w:w="0" w:type="dxa"/>
              <w:right w:w="85" w:type="dxa"/>
            </w:tcMar>
            <w:vAlign w:val="center"/>
          </w:tcPr>
          <w:p w14:paraId="3FF1CE5D">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141" w:type="dxa"/>
            <w:tcMar>
              <w:top w:w="57" w:type="dxa"/>
              <w:left w:w="85" w:type="dxa"/>
              <w:bottom w:w="0" w:type="dxa"/>
              <w:right w:w="85" w:type="dxa"/>
            </w:tcMar>
            <w:vAlign w:val="center"/>
          </w:tcPr>
          <w:p w14:paraId="1142C3C4">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建筑面积</w:t>
            </w:r>
          </w:p>
        </w:tc>
        <w:tc>
          <w:tcPr>
            <w:tcW w:w="1205" w:type="dxa"/>
            <w:gridSpan w:val="2"/>
            <w:tcMar>
              <w:top w:w="57" w:type="dxa"/>
              <w:left w:w="85" w:type="dxa"/>
              <w:bottom w:w="0" w:type="dxa"/>
              <w:right w:w="85" w:type="dxa"/>
            </w:tcMar>
            <w:vAlign w:val="center"/>
          </w:tcPr>
          <w:p w14:paraId="40C443D2">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平方米</w:t>
            </w:r>
          </w:p>
          <w:p w14:paraId="60D09179">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□自有</w:t>
            </w:r>
          </w:p>
          <w:p w14:paraId="63D98C7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□租赁</w:t>
            </w:r>
          </w:p>
        </w:tc>
        <w:tc>
          <w:tcPr>
            <w:tcW w:w="2094" w:type="dxa"/>
            <w:gridSpan w:val="3"/>
            <w:tcMar>
              <w:top w:w="57" w:type="dxa"/>
              <w:left w:w="85" w:type="dxa"/>
              <w:bottom w:w="0" w:type="dxa"/>
              <w:right w:w="85" w:type="dxa"/>
            </w:tcMar>
            <w:vAlign w:val="center"/>
          </w:tcPr>
          <w:p w14:paraId="23E92442">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生产经营场所及场所的设施与设备</w:t>
            </w:r>
          </w:p>
        </w:tc>
        <w:tc>
          <w:tcPr>
            <w:tcW w:w="2058" w:type="dxa"/>
            <w:gridSpan w:val="2"/>
            <w:tcMar>
              <w:top w:w="57" w:type="dxa"/>
              <w:left w:w="85" w:type="dxa"/>
              <w:bottom w:w="0" w:type="dxa"/>
              <w:right w:w="85" w:type="dxa"/>
            </w:tcMar>
            <w:vAlign w:val="center"/>
          </w:tcPr>
          <w:p w14:paraId="71AF5D4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28CA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23" w:type="dxa"/>
            <w:vMerge w:val="continue"/>
            <w:tcMar>
              <w:top w:w="57" w:type="dxa"/>
              <w:left w:w="85" w:type="dxa"/>
              <w:bottom w:w="0" w:type="dxa"/>
              <w:right w:w="85" w:type="dxa"/>
            </w:tcMar>
            <w:vAlign w:val="center"/>
          </w:tcPr>
          <w:p w14:paraId="6242FC8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701" w:type="dxa"/>
            <w:tcMar>
              <w:top w:w="57" w:type="dxa"/>
              <w:left w:w="85" w:type="dxa"/>
              <w:bottom w:w="0" w:type="dxa"/>
              <w:right w:w="85" w:type="dxa"/>
            </w:tcMar>
            <w:vAlign w:val="center"/>
          </w:tcPr>
          <w:p w14:paraId="2EB6D549">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注册资金</w:t>
            </w:r>
          </w:p>
        </w:tc>
        <w:tc>
          <w:tcPr>
            <w:tcW w:w="932" w:type="dxa"/>
            <w:tcMar>
              <w:top w:w="57" w:type="dxa"/>
              <w:left w:w="85" w:type="dxa"/>
              <w:bottom w:w="0" w:type="dxa"/>
              <w:right w:w="85" w:type="dxa"/>
            </w:tcMar>
            <w:vAlign w:val="center"/>
          </w:tcPr>
          <w:p w14:paraId="50E35D4E">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141" w:type="dxa"/>
            <w:tcMar>
              <w:top w:w="57" w:type="dxa"/>
              <w:left w:w="85" w:type="dxa"/>
              <w:bottom w:w="0" w:type="dxa"/>
              <w:right w:w="85" w:type="dxa"/>
            </w:tcMar>
            <w:vAlign w:val="center"/>
          </w:tcPr>
          <w:p w14:paraId="44271053">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注册发证机关</w:t>
            </w:r>
          </w:p>
        </w:tc>
        <w:tc>
          <w:tcPr>
            <w:tcW w:w="3299" w:type="dxa"/>
            <w:gridSpan w:val="5"/>
            <w:tcMar>
              <w:top w:w="57" w:type="dxa"/>
              <w:left w:w="85" w:type="dxa"/>
              <w:bottom w:w="0" w:type="dxa"/>
              <w:right w:w="85" w:type="dxa"/>
            </w:tcMar>
            <w:vAlign w:val="center"/>
          </w:tcPr>
          <w:p w14:paraId="3339EC02">
            <w:pPr>
              <w:keepNext w:val="0"/>
              <w:keepLines w:val="0"/>
              <w:pageBreakBefore w:val="0"/>
              <w:widowControl/>
              <w:kinsoku/>
              <w:wordWrap/>
              <w:overflowPunct/>
              <w:topLinePunct w:val="0"/>
              <w:bidi w:val="0"/>
              <w:spacing w:line="460" w:lineRule="exact"/>
              <w:jc w:val="center"/>
              <w:rPr>
                <w:rFonts w:ascii="宋体" w:hAnsi="宋体" w:cs="宋体"/>
                <w:bCs/>
                <w:color w:val="auto"/>
                <w:kern w:val="0"/>
                <w:sz w:val="24"/>
                <w:szCs w:val="24"/>
                <w:highlight w:val="none"/>
              </w:rPr>
            </w:pPr>
          </w:p>
          <w:p w14:paraId="346F6A6C">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125" w:type="dxa"/>
            <w:tcMar>
              <w:top w:w="57" w:type="dxa"/>
              <w:left w:w="85" w:type="dxa"/>
              <w:bottom w:w="0" w:type="dxa"/>
              <w:right w:w="85" w:type="dxa"/>
            </w:tcMar>
            <w:vAlign w:val="center"/>
          </w:tcPr>
          <w:p w14:paraId="166125E7">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公司成立时间</w:t>
            </w:r>
          </w:p>
        </w:tc>
        <w:tc>
          <w:tcPr>
            <w:tcW w:w="933" w:type="dxa"/>
            <w:tcMar>
              <w:top w:w="57" w:type="dxa"/>
              <w:left w:w="85" w:type="dxa"/>
              <w:bottom w:w="0" w:type="dxa"/>
              <w:right w:w="85" w:type="dxa"/>
            </w:tcMar>
            <w:vAlign w:val="center"/>
          </w:tcPr>
          <w:p w14:paraId="6F29B1E3">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5D9B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23" w:type="dxa"/>
            <w:vMerge w:val="continue"/>
            <w:tcMar>
              <w:top w:w="57" w:type="dxa"/>
              <w:left w:w="85" w:type="dxa"/>
              <w:bottom w:w="0" w:type="dxa"/>
              <w:right w:w="85" w:type="dxa"/>
            </w:tcMar>
            <w:vAlign w:val="center"/>
          </w:tcPr>
          <w:p w14:paraId="24E2711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701" w:type="dxa"/>
            <w:tcMar>
              <w:top w:w="57" w:type="dxa"/>
              <w:left w:w="85" w:type="dxa"/>
              <w:bottom w:w="0" w:type="dxa"/>
              <w:right w:w="85" w:type="dxa"/>
            </w:tcMar>
            <w:vAlign w:val="center"/>
          </w:tcPr>
          <w:p w14:paraId="098A30B5">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核准经营范围</w:t>
            </w:r>
          </w:p>
        </w:tc>
        <w:tc>
          <w:tcPr>
            <w:tcW w:w="7430" w:type="dxa"/>
            <w:gridSpan w:val="9"/>
            <w:tcMar>
              <w:top w:w="57" w:type="dxa"/>
              <w:left w:w="85" w:type="dxa"/>
              <w:bottom w:w="0" w:type="dxa"/>
              <w:right w:w="85" w:type="dxa"/>
            </w:tcMar>
            <w:vAlign w:val="center"/>
          </w:tcPr>
          <w:p w14:paraId="0E5D7DF1">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r w14:paraId="623D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3" w:type="dxa"/>
            <w:vMerge w:val="continue"/>
            <w:tcMar>
              <w:top w:w="57" w:type="dxa"/>
              <w:left w:w="85" w:type="dxa"/>
              <w:bottom w:w="0" w:type="dxa"/>
              <w:right w:w="85" w:type="dxa"/>
            </w:tcMar>
            <w:vAlign w:val="center"/>
          </w:tcPr>
          <w:p w14:paraId="6B684470">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8131" w:type="dxa"/>
            <w:gridSpan w:val="10"/>
            <w:tcMar>
              <w:top w:w="57" w:type="dxa"/>
              <w:left w:w="85" w:type="dxa"/>
              <w:bottom w:w="0" w:type="dxa"/>
              <w:right w:w="85" w:type="dxa"/>
            </w:tcMar>
            <w:vAlign w:val="center"/>
          </w:tcPr>
          <w:p w14:paraId="432DA126">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发展历程及主要荣誉：</w:t>
            </w:r>
          </w:p>
        </w:tc>
      </w:tr>
      <w:tr w14:paraId="37CE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3" w:type="dxa"/>
            <w:vMerge w:val="restart"/>
            <w:tcMar>
              <w:top w:w="57" w:type="dxa"/>
              <w:left w:w="85" w:type="dxa"/>
              <w:bottom w:w="0" w:type="dxa"/>
              <w:right w:w="85" w:type="dxa"/>
            </w:tcMar>
            <w:vAlign w:val="center"/>
          </w:tcPr>
          <w:p w14:paraId="3DEDB79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bCs/>
                <w:color w:val="auto"/>
                <w:sz w:val="24"/>
                <w:szCs w:val="24"/>
                <w:highlight w:val="none"/>
              </w:rPr>
              <w:t>2</w:t>
            </w:r>
            <w:r>
              <w:rPr>
                <w:rFonts w:hint="eastAsia"/>
                <w:bCs/>
                <w:color w:val="auto"/>
                <w:sz w:val="24"/>
                <w:szCs w:val="24"/>
                <w:highlight w:val="none"/>
              </w:rPr>
              <w:t>．</w:t>
            </w:r>
          </w:p>
          <w:p w14:paraId="72A1BA93">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企业有关资质获证情况</w:t>
            </w:r>
          </w:p>
        </w:tc>
        <w:tc>
          <w:tcPr>
            <w:tcW w:w="1633" w:type="dxa"/>
            <w:gridSpan w:val="2"/>
            <w:vMerge w:val="restart"/>
            <w:tcMar>
              <w:top w:w="57" w:type="dxa"/>
              <w:left w:w="85" w:type="dxa"/>
              <w:bottom w:w="0" w:type="dxa"/>
              <w:right w:w="85" w:type="dxa"/>
            </w:tcMar>
            <w:vAlign w:val="center"/>
          </w:tcPr>
          <w:p w14:paraId="3C41164D">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pacing w:val="41"/>
                <w:sz w:val="24"/>
                <w:szCs w:val="24"/>
                <w:highlight w:val="none"/>
              </w:rPr>
              <w:t>企业获得其他资质</w:t>
            </w:r>
            <w:r>
              <w:rPr>
                <w:rFonts w:hint="eastAsia"/>
                <w:bCs/>
                <w:color w:val="auto"/>
                <w:spacing w:val="11"/>
                <w:sz w:val="24"/>
                <w:szCs w:val="24"/>
                <w:highlight w:val="none"/>
              </w:rPr>
              <w:t>认证情况</w:t>
            </w:r>
          </w:p>
        </w:tc>
        <w:tc>
          <w:tcPr>
            <w:tcW w:w="1253" w:type="dxa"/>
            <w:gridSpan w:val="2"/>
            <w:tcMar>
              <w:top w:w="57" w:type="dxa"/>
              <w:left w:w="85" w:type="dxa"/>
              <w:bottom w:w="0" w:type="dxa"/>
              <w:right w:w="85" w:type="dxa"/>
            </w:tcMar>
            <w:vAlign w:val="center"/>
          </w:tcPr>
          <w:p w14:paraId="72E8359F">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pacing w:val="16"/>
                <w:sz w:val="24"/>
                <w:szCs w:val="24"/>
                <w:highlight w:val="none"/>
              </w:rPr>
              <w:t>资质名称</w:t>
            </w:r>
          </w:p>
        </w:tc>
        <w:tc>
          <w:tcPr>
            <w:tcW w:w="1418" w:type="dxa"/>
            <w:gridSpan w:val="2"/>
            <w:tcMar>
              <w:top w:w="57" w:type="dxa"/>
              <w:left w:w="85" w:type="dxa"/>
              <w:bottom w:w="0" w:type="dxa"/>
              <w:right w:w="85" w:type="dxa"/>
            </w:tcMar>
            <w:vAlign w:val="center"/>
          </w:tcPr>
          <w:p w14:paraId="0D1108D4">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pacing w:val="16"/>
                <w:sz w:val="24"/>
                <w:szCs w:val="24"/>
                <w:highlight w:val="none"/>
              </w:rPr>
              <w:t>发证机关</w:t>
            </w:r>
          </w:p>
        </w:tc>
        <w:tc>
          <w:tcPr>
            <w:tcW w:w="1276" w:type="dxa"/>
            <w:tcMar>
              <w:top w:w="57" w:type="dxa"/>
              <w:left w:w="85" w:type="dxa"/>
              <w:bottom w:w="0" w:type="dxa"/>
              <w:right w:w="85" w:type="dxa"/>
            </w:tcMar>
            <w:vAlign w:val="center"/>
          </w:tcPr>
          <w:p w14:paraId="7A6E3C51">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pacing w:val="27"/>
                <w:sz w:val="24"/>
                <w:szCs w:val="24"/>
                <w:highlight w:val="none"/>
              </w:rPr>
              <w:t>编号</w:t>
            </w:r>
          </w:p>
        </w:tc>
        <w:tc>
          <w:tcPr>
            <w:tcW w:w="1618" w:type="dxa"/>
            <w:gridSpan w:val="2"/>
            <w:tcMar>
              <w:top w:w="57" w:type="dxa"/>
              <w:left w:w="85" w:type="dxa"/>
              <w:bottom w:w="0" w:type="dxa"/>
              <w:right w:w="85" w:type="dxa"/>
            </w:tcMar>
            <w:vAlign w:val="center"/>
          </w:tcPr>
          <w:p w14:paraId="0583F678">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pacing w:val="16"/>
                <w:sz w:val="24"/>
                <w:szCs w:val="24"/>
                <w:highlight w:val="none"/>
              </w:rPr>
              <w:t>发证时间</w:t>
            </w:r>
          </w:p>
        </w:tc>
        <w:tc>
          <w:tcPr>
            <w:tcW w:w="933" w:type="dxa"/>
            <w:tcMar>
              <w:top w:w="57" w:type="dxa"/>
              <w:left w:w="85" w:type="dxa"/>
              <w:bottom w:w="0" w:type="dxa"/>
              <w:right w:w="85" w:type="dxa"/>
            </w:tcMar>
            <w:vAlign w:val="center"/>
          </w:tcPr>
          <w:p w14:paraId="2A84ED6D">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pacing w:val="27"/>
                <w:sz w:val="24"/>
                <w:szCs w:val="24"/>
                <w:highlight w:val="none"/>
              </w:rPr>
              <w:t>期限</w:t>
            </w:r>
          </w:p>
        </w:tc>
      </w:tr>
      <w:tr w14:paraId="7372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23" w:type="dxa"/>
            <w:vMerge w:val="continue"/>
            <w:tcMar>
              <w:top w:w="57" w:type="dxa"/>
              <w:left w:w="85" w:type="dxa"/>
              <w:bottom w:w="0" w:type="dxa"/>
              <w:right w:w="85" w:type="dxa"/>
            </w:tcMar>
            <w:vAlign w:val="center"/>
          </w:tcPr>
          <w:p w14:paraId="52C749CE">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633" w:type="dxa"/>
            <w:gridSpan w:val="2"/>
            <w:vMerge w:val="continue"/>
            <w:tcMar>
              <w:top w:w="57" w:type="dxa"/>
              <w:left w:w="85" w:type="dxa"/>
              <w:bottom w:w="0" w:type="dxa"/>
              <w:right w:w="85" w:type="dxa"/>
            </w:tcMar>
            <w:vAlign w:val="center"/>
          </w:tcPr>
          <w:p w14:paraId="1E41BE1C">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253" w:type="dxa"/>
            <w:gridSpan w:val="2"/>
            <w:tcMar>
              <w:top w:w="57" w:type="dxa"/>
              <w:left w:w="85" w:type="dxa"/>
              <w:bottom w:w="0" w:type="dxa"/>
              <w:right w:w="85" w:type="dxa"/>
            </w:tcMar>
            <w:vAlign w:val="center"/>
          </w:tcPr>
          <w:p w14:paraId="3552B9DF">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418" w:type="dxa"/>
            <w:gridSpan w:val="2"/>
            <w:tcMar>
              <w:top w:w="57" w:type="dxa"/>
              <w:left w:w="85" w:type="dxa"/>
              <w:bottom w:w="0" w:type="dxa"/>
              <w:right w:w="85" w:type="dxa"/>
            </w:tcMar>
            <w:vAlign w:val="center"/>
          </w:tcPr>
          <w:p w14:paraId="1F0D3BFC">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276" w:type="dxa"/>
            <w:tcMar>
              <w:top w:w="57" w:type="dxa"/>
              <w:left w:w="85" w:type="dxa"/>
              <w:bottom w:w="0" w:type="dxa"/>
              <w:right w:w="85" w:type="dxa"/>
            </w:tcMar>
            <w:vAlign w:val="center"/>
          </w:tcPr>
          <w:p w14:paraId="7A80550F">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618" w:type="dxa"/>
            <w:gridSpan w:val="2"/>
            <w:tcMar>
              <w:top w:w="57" w:type="dxa"/>
              <w:left w:w="85" w:type="dxa"/>
              <w:bottom w:w="0" w:type="dxa"/>
              <w:right w:w="85" w:type="dxa"/>
            </w:tcMar>
            <w:vAlign w:val="center"/>
          </w:tcPr>
          <w:p w14:paraId="2B538862">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933" w:type="dxa"/>
            <w:tcMar>
              <w:top w:w="57" w:type="dxa"/>
              <w:left w:w="85" w:type="dxa"/>
              <w:bottom w:w="0" w:type="dxa"/>
              <w:right w:w="85" w:type="dxa"/>
            </w:tcMar>
            <w:vAlign w:val="center"/>
          </w:tcPr>
          <w:p w14:paraId="5C5F8DCE">
            <w:pPr>
              <w:pStyle w:val="34"/>
              <w:keepNext w:val="0"/>
              <w:keepLines w:val="0"/>
              <w:pageBreakBefore w:val="0"/>
              <w:kinsoku/>
              <w:wordWrap/>
              <w:overflowPunct/>
              <w:topLinePunct w:val="0"/>
              <w:bidi w:val="0"/>
              <w:spacing w:before="0" w:beforeAutospacing="0" w:after="0" w:afterAutospacing="0" w:line="460" w:lineRule="exact"/>
              <w:jc w:val="center"/>
              <w:rPr>
                <w:color w:val="auto"/>
                <w:sz w:val="24"/>
                <w:szCs w:val="24"/>
                <w:highlight w:val="none"/>
              </w:rPr>
            </w:pPr>
          </w:p>
        </w:tc>
      </w:tr>
      <w:tr w14:paraId="3E22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3" w:type="dxa"/>
            <w:vMerge w:val="continue"/>
            <w:tcMar>
              <w:top w:w="57" w:type="dxa"/>
              <w:left w:w="85" w:type="dxa"/>
              <w:bottom w:w="0" w:type="dxa"/>
              <w:right w:w="85" w:type="dxa"/>
            </w:tcMar>
            <w:vAlign w:val="center"/>
          </w:tcPr>
          <w:p w14:paraId="1CAE6D3A">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c>
          <w:tcPr>
            <w:tcW w:w="1633" w:type="dxa"/>
            <w:gridSpan w:val="2"/>
            <w:tcMar>
              <w:top w:w="57" w:type="dxa"/>
              <w:left w:w="85" w:type="dxa"/>
              <w:bottom w:w="0" w:type="dxa"/>
              <w:right w:w="85" w:type="dxa"/>
            </w:tcMar>
            <w:vAlign w:val="center"/>
          </w:tcPr>
          <w:p w14:paraId="720EB21A">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r>
              <w:rPr>
                <w:rFonts w:hint="eastAsia"/>
                <w:bCs/>
                <w:color w:val="auto"/>
                <w:sz w:val="24"/>
                <w:szCs w:val="24"/>
                <w:highlight w:val="none"/>
              </w:rPr>
              <w:t>企业获得专利情况</w:t>
            </w:r>
          </w:p>
        </w:tc>
        <w:tc>
          <w:tcPr>
            <w:tcW w:w="6498" w:type="dxa"/>
            <w:gridSpan w:val="8"/>
            <w:tcMar>
              <w:top w:w="57" w:type="dxa"/>
              <w:left w:w="85" w:type="dxa"/>
              <w:bottom w:w="0" w:type="dxa"/>
              <w:right w:w="85" w:type="dxa"/>
            </w:tcMar>
            <w:vAlign w:val="center"/>
          </w:tcPr>
          <w:p w14:paraId="74F7610B">
            <w:pPr>
              <w:pStyle w:val="34"/>
              <w:keepNext w:val="0"/>
              <w:keepLines w:val="0"/>
              <w:pageBreakBefore w:val="0"/>
              <w:kinsoku/>
              <w:wordWrap/>
              <w:overflowPunct/>
              <w:topLinePunct w:val="0"/>
              <w:bidi w:val="0"/>
              <w:spacing w:before="0" w:beforeAutospacing="0" w:after="0" w:afterAutospacing="0" w:line="460" w:lineRule="exact"/>
              <w:jc w:val="center"/>
              <w:rPr>
                <w:bCs/>
                <w:color w:val="auto"/>
                <w:sz w:val="24"/>
                <w:szCs w:val="24"/>
                <w:highlight w:val="none"/>
              </w:rPr>
            </w:pPr>
          </w:p>
        </w:tc>
      </w:tr>
    </w:tbl>
    <w:p w14:paraId="6047E8AB">
      <w:pPr>
        <w:pStyle w:val="34"/>
        <w:keepNext w:val="0"/>
        <w:keepLines w:val="0"/>
        <w:pageBreakBefore w:val="0"/>
        <w:kinsoku/>
        <w:wordWrap/>
        <w:overflowPunct/>
        <w:topLinePunct w:val="0"/>
        <w:bidi w:val="0"/>
        <w:spacing w:before="0" w:beforeAutospacing="0" w:after="0" w:afterAutospacing="0" w:line="460" w:lineRule="exact"/>
        <w:rPr>
          <w:b/>
          <w:color w:val="auto"/>
          <w:sz w:val="21"/>
          <w:szCs w:val="21"/>
          <w:highlight w:val="none"/>
        </w:rPr>
      </w:pPr>
      <w:r>
        <w:rPr>
          <w:rFonts w:hint="eastAsia"/>
          <w:b/>
          <w:color w:val="auto"/>
          <w:sz w:val="21"/>
          <w:szCs w:val="21"/>
          <w:highlight w:val="none"/>
        </w:rPr>
        <w:t>要求：</w:t>
      </w:r>
    </w:p>
    <w:p w14:paraId="1DBA92B4">
      <w:pPr>
        <w:pStyle w:val="34"/>
        <w:keepNext w:val="0"/>
        <w:keepLines w:val="0"/>
        <w:pageBreakBefore w:val="0"/>
        <w:kinsoku/>
        <w:wordWrap/>
        <w:overflowPunct/>
        <w:topLinePunct w:val="0"/>
        <w:bidi w:val="0"/>
        <w:spacing w:before="0" w:beforeAutospacing="0" w:after="0" w:afterAutospacing="0" w:line="460" w:lineRule="exact"/>
        <w:ind w:firstLine="484" w:firstLineChars="202"/>
        <w:rPr>
          <w:color w:val="auto"/>
          <w:sz w:val="24"/>
          <w:szCs w:val="24"/>
          <w:highlight w:val="none"/>
        </w:rPr>
      </w:pPr>
      <w:r>
        <w:rPr>
          <w:rFonts w:hint="eastAsia" w:ascii="仿宋_GB2312" w:eastAsia="仿宋_GB2312"/>
          <w:color w:val="auto"/>
          <w:sz w:val="24"/>
          <w:szCs w:val="24"/>
          <w:highlight w:val="none"/>
        </w:rPr>
        <w:t>1.</w:t>
      </w:r>
      <w:r>
        <w:rPr>
          <w:rFonts w:hint="eastAsia"/>
          <w:color w:val="auto"/>
          <w:sz w:val="24"/>
          <w:szCs w:val="24"/>
          <w:highlight w:val="none"/>
        </w:rPr>
        <w:t>姓名栏必须将所有股东都统计在内，若非股份公司此行（第三行）无需填写。</w:t>
      </w:r>
    </w:p>
    <w:p w14:paraId="4E8D2E09">
      <w:pPr>
        <w:keepNext w:val="0"/>
        <w:keepLines w:val="0"/>
        <w:pageBreakBefore w:val="0"/>
        <w:kinsoku/>
        <w:wordWrap/>
        <w:overflowPunct/>
        <w:topLinePunct w:val="0"/>
        <w:bidi w:val="0"/>
        <w:spacing w:line="460" w:lineRule="exact"/>
        <w:ind w:firstLine="424" w:firstLineChars="177"/>
        <w:rPr>
          <w:rFonts w:ascii="宋体" w:hAnsi="宋体" w:cs="Times New Roman"/>
          <w:color w:val="auto"/>
          <w:sz w:val="24"/>
          <w:szCs w:val="24"/>
          <w:highlight w:val="none"/>
        </w:rPr>
      </w:pPr>
      <w:r>
        <w:rPr>
          <w:rFonts w:hint="eastAsia" w:ascii="宋体" w:hAnsi="宋体" w:cs="Times New Roman"/>
          <w:color w:val="auto"/>
          <w:sz w:val="24"/>
          <w:szCs w:val="24"/>
          <w:highlight w:val="none"/>
        </w:rPr>
        <w:t>供应商名称（公章）：</w:t>
      </w:r>
    </w:p>
    <w:p w14:paraId="0C43B522">
      <w:pPr>
        <w:keepNext w:val="0"/>
        <w:keepLines w:val="0"/>
        <w:pageBreakBefore w:val="0"/>
        <w:kinsoku/>
        <w:wordWrap/>
        <w:overflowPunct/>
        <w:topLinePunct w:val="0"/>
        <w:bidi w:val="0"/>
        <w:spacing w:line="460" w:lineRule="exact"/>
        <w:ind w:firstLine="424" w:firstLineChars="177"/>
        <w:rPr>
          <w:rFonts w:ascii="宋体" w:hAnsi="宋体" w:cs="Times New Roman"/>
          <w:color w:val="auto"/>
          <w:sz w:val="24"/>
          <w:szCs w:val="24"/>
          <w:highlight w:val="none"/>
        </w:rPr>
      </w:pPr>
      <w:r>
        <w:rPr>
          <w:rFonts w:hint="eastAsia" w:ascii="宋体" w:hAnsi="宋体" w:cs="Times New Roman"/>
          <w:color w:val="auto"/>
          <w:sz w:val="24"/>
          <w:szCs w:val="24"/>
          <w:highlight w:val="none"/>
        </w:rPr>
        <w:t>法定代表人或授权委托人</w:t>
      </w:r>
      <w:r>
        <w:rPr>
          <w:rFonts w:hint="eastAsia" w:ascii="宋体" w:hAnsi="宋体" w:cs="Times New Roman"/>
          <w:color w:val="auto"/>
          <w:sz w:val="24"/>
          <w:szCs w:val="24"/>
          <w:highlight w:val="none"/>
          <w:lang w:eastAsia="zh-CN"/>
        </w:rPr>
        <w:t>（签字或盖章）</w:t>
      </w:r>
      <w:r>
        <w:rPr>
          <w:rFonts w:hint="eastAsia" w:ascii="宋体" w:hAnsi="宋体" w:cs="Times New Roman"/>
          <w:color w:val="auto"/>
          <w:sz w:val="24"/>
          <w:szCs w:val="24"/>
          <w:highlight w:val="none"/>
        </w:rPr>
        <w:t>：</w:t>
      </w:r>
    </w:p>
    <w:p w14:paraId="1099951C">
      <w:pPr>
        <w:pStyle w:val="34"/>
        <w:keepNext w:val="0"/>
        <w:keepLines w:val="0"/>
        <w:pageBreakBefore w:val="0"/>
        <w:kinsoku/>
        <w:wordWrap/>
        <w:overflowPunct/>
        <w:topLinePunct w:val="0"/>
        <w:bidi w:val="0"/>
        <w:spacing w:before="0" w:beforeAutospacing="0" w:after="0" w:afterAutospacing="0" w:line="460" w:lineRule="exact"/>
        <w:ind w:firstLine="424" w:firstLineChars="177"/>
        <w:rPr>
          <w:color w:val="auto"/>
          <w:sz w:val="24"/>
          <w:szCs w:val="24"/>
          <w:highlight w:val="none"/>
        </w:rPr>
      </w:pPr>
      <w:r>
        <w:rPr>
          <w:rFonts w:hint="eastAsia"/>
          <w:color w:val="auto"/>
          <w:sz w:val="24"/>
          <w:szCs w:val="24"/>
          <w:highlight w:val="none"/>
        </w:rPr>
        <w:t>日        期：</w:t>
      </w:r>
    </w:p>
    <w:p w14:paraId="6EE34D74">
      <w:pPr>
        <w:keepNext w:val="0"/>
        <w:keepLines w:val="0"/>
        <w:pageBreakBefore w:val="0"/>
        <w:kinsoku/>
        <w:wordWrap/>
        <w:overflowPunct/>
        <w:topLinePunct w:val="0"/>
        <w:bidi w:val="0"/>
        <w:spacing w:line="460" w:lineRule="exact"/>
        <w:rPr>
          <w:rFonts w:hint="eastAsia" w:ascii="宋体" w:hAnsi="宋体"/>
          <w:b/>
          <w:color w:val="auto"/>
          <w:sz w:val="28"/>
          <w:highlight w:val="none"/>
        </w:rPr>
        <w:sectPr>
          <w:headerReference r:id="rId6" w:type="default"/>
          <w:footerReference r:id="rId7" w:type="default"/>
          <w:pgSz w:w="11906" w:h="16838"/>
          <w:pgMar w:top="1531" w:right="1417" w:bottom="1531" w:left="1418" w:header="851" w:footer="851" w:gutter="0"/>
          <w:cols w:space="720" w:num="1"/>
          <w:docGrid w:linePitch="312" w:charSpace="0"/>
        </w:sectPr>
      </w:pPr>
    </w:p>
    <w:p w14:paraId="3EFB7834">
      <w:pPr>
        <w:spacing w:line="360" w:lineRule="auto"/>
        <w:rPr>
          <w:rFonts w:hint="eastAsia" w:ascii="宋体" w:hAnsi="宋体" w:eastAsia="宋体"/>
          <w:b/>
          <w:color w:val="auto"/>
          <w:sz w:val="28"/>
          <w:highlight w:val="none"/>
          <w:lang w:eastAsia="zh-CN"/>
        </w:rPr>
      </w:pPr>
      <w:bookmarkStart w:id="25" w:name="_Toc30468_WPSOffice_Level1"/>
      <w:bookmarkStart w:id="26" w:name="_Toc4615_WPSOffice_Level1"/>
      <w:bookmarkStart w:id="27" w:name="_Toc21322_WPSOffice_Level1"/>
      <w:r>
        <w:rPr>
          <w:rFonts w:hint="eastAsia" w:ascii="宋体" w:hAnsi="宋体" w:eastAsia="宋体"/>
          <w:b/>
          <w:color w:val="auto"/>
          <w:sz w:val="28"/>
          <w:highlight w:val="none"/>
        </w:rPr>
        <w:t>附件</w:t>
      </w:r>
      <w:r>
        <w:rPr>
          <w:rFonts w:hint="eastAsia" w:ascii="宋体" w:hAnsi="宋体" w:eastAsia="宋体"/>
          <w:b/>
          <w:color w:val="auto"/>
          <w:sz w:val="28"/>
          <w:highlight w:val="none"/>
          <w:lang w:val="en-US" w:eastAsia="zh-CN"/>
        </w:rPr>
        <w:t>5</w:t>
      </w:r>
    </w:p>
    <w:p w14:paraId="26A956D9">
      <w:pPr>
        <w:spacing w:line="360" w:lineRule="auto"/>
        <w:jc w:val="center"/>
        <w:rPr>
          <w:rFonts w:ascii="宋体" w:hAnsi="宋体" w:eastAsia="宋体"/>
          <w:color w:val="auto"/>
          <w:sz w:val="24"/>
          <w:highlight w:val="none"/>
        </w:rPr>
      </w:pPr>
      <w:r>
        <w:rPr>
          <w:rFonts w:ascii="宋体" w:hAnsi="宋体" w:eastAsia="宋体"/>
          <w:b/>
          <w:bCs/>
          <w:color w:val="auto"/>
          <w:kern w:val="0"/>
          <w:sz w:val="32"/>
          <w:szCs w:val="32"/>
          <w:highlight w:val="none"/>
        </w:rPr>
        <w:t>技术</w:t>
      </w:r>
      <w:r>
        <w:rPr>
          <w:rFonts w:hint="eastAsia" w:ascii="宋体" w:hAnsi="宋体" w:eastAsia="宋体"/>
          <w:b/>
          <w:bCs/>
          <w:color w:val="auto"/>
          <w:kern w:val="0"/>
          <w:sz w:val="32"/>
          <w:szCs w:val="32"/>
          <w:highlight w:val="none"/>
        </w:rPr>
        <w:t>需求</w:t>
      </w:r>
      <w:r>
        <w:rPr>
          <w:rFonts w:ascii="宋体" w:hAnsi="宋体" w:eastAsia="宋体"/>
          <w:b/>
          <w:bCs/>
          <w:color w:val="auto"/>
          <w:kern w:val="0"/>
          <w:sz w:val="32"/>
          <w:szCs w:val="32"/>
          <w:highlight w:val="none"/>
        </w:rPr>
        <w:t>响应表</w:t>
      </w:r>
    </w:p>
    <w:tbl>
      <w:tblPr>
        <w:tblStyle w:val="22"/>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3B19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D91E19A">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14:paraId="46C13A99">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14:paraId="72207CEE">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14:paraId="3BD1AE06">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14:paraId="489868E1">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14:paraId="508C2E4B">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16B0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77100A31">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642D8293">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667E6A14">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67DCCDC3">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71AF1C0">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0A67B70">
            <w:pPr>
              <w:jc w:val="center"/>
              <w:rPr>
                <w:rFonts w:asciiTheme="minorEastAsia" w:hAnsiTheme="minorEastAsia" w:eastAsiaTheme="minorEastAsia" w:cstheme="minorEastAsia"/>
                <w:color w:val="auto"/>
                <w:szCs w:val="21"/>
                <w:highlight w:val="none"/>
              </w:rPr>
            </w:pPr>
          </w:p>
        </w:tc>
      </w:tr>
      <w:tr w14:paraId="3CB8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39D8DF8A">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5A0C7A8A">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2537DDB6">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4D5F4729">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D869B9D">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6207778">
            <w:pPr>
              <w:jc w:val="center"/>
              <w:rPr>
                <w:rFonts w:asciiTheme="minorEastAsia" w:hAnsiTheme="minorEastAsia" w:eastAsiaTheme="minorEastAsia" w:cstheme="minorEastAsia"/>
                <w:color w:val="auto"/>
                <w:szCs w:val="21"/>
                <w:highlight w:val="none"/>
              </w:rPr>
            </w:pPr>
          </w:p>
        </w:tc>
      </w:tr>
      <w:tr w14:paraId="5343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6A119FD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28732DCF">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F2102A0">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728FCECB">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657ABBE">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7726E687">
            <w:pPr>
              <w:jc w:val="center"/>
              <w:rPr>
                <w:rFonts w:asciiTheme="minorEastAsia" w:hAnsiTheme="minorEastAsia" w:eastAsiaTheme="minorEastAsia" w:cstheme="minorEastAsia"/>
                <w:color w:val="auto"/>
                <w:szCs w:val="21"/>
                <w:highlight w:val="none"/>
              </w:rPr>
            </w:pPr>
          </w:p>
        </w:tc>
      </w:tr>
      <w:tr w14:paraId="2DC6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63A354C">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FC3768A">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7B72EB71">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9CEE4EA">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53EACAA">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C8F3557">
            <w:pPr>
              <w:jc w:val="center"/>
              <w:rPr>
                <w:rFonts w:asciiTheme="minorEastAsia" w:hAnsiTheme="minorEastAsia" w:eastAsiaTheme="minorEastAsia" w:cstheme="minorEastAsia"/>
                <w:color w:val="auto"/>
                <w:szCs w:val="21"/>
                <w:highlight w:val="none"/>
              </w:rPr>
            </w:pPr>
          </w:p>
        </w:tc>
      </w:tr>
      <w:tr w14:paraId="56BC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5CA144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639D9EB">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24EC15C5">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1A343D3">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1325371">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18EEEF73">
            <w:pPr>
              <w:jc w:val="center"/>
              <w:rPr>
                <w:rFonts w:asciiTheme="minorEastAsia" w:hAnsiTheme="minorEastAsia" w:eastAsiaTheme="minorEastAsia" w:cstheme="minorEastAsia"/>
                <w:color w:val="auto"/>
                <w:szCs w:val="21"/>
                <w:highlight w:val="none"/>
              </w:rPr>
            </w:pPr>
          </w:p>
        </w:tc>
      </w:tr>
      <w:tr w14:paraId="322F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1EE81F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6BB1D47C">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48E79E3A">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3D4B658">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9585993">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5381829">
            <w:pPr>
              <w:jc w:val="center"/>
              <w:rPr>
                <w:rFonts w:asciiTheme="minorEastAsia" w:hAnsiTheme="minorEastAsia" w:eastAsiaTheme="minorEastAsia" w:cstheme="minorEastAsia"/>
                <w:color w:val="auto"/>
                <w:szCs w:val="21"/>
                <w:highlight w:val="none"/>
              </w:rPr>
            </w:pPr>
          </w:p>
        </w:tc>
      </w:tr>
    </w:tbl>
    <w:p w14:paraId="36FEFD93">
      <w:pPr>
        <w:pStyle w:val="36"/>
        <w:tabs>
          <w:tab w:val="left" w:pos="360"/>
        </w:tabs>
        <w:spacing w:line="360" w:lineRule="auto"/>
        <w:ind w:right="84" w:rightChars="40"/>
        <w:rPr>
          <w:rFonts w:ascii="宋体" w:eastAsia="宋体"/>
          <w:b/>
          <w:color w:val="auto"/>
          <w:szCs w:val="21"/>
          <w:highlight w:val="none"/>
        </w:rPr>
      </w:pPr>
      <w:r>
        <w:rPr>
          <w:rFonts w:hint="eastAsia" w:ascii="宋体" w:eastAsia="宋体"/>
          <w:b/>
          <w:color w:val="auto"/>
          <w:szCs w:val="21"/>
          <w:highlight w:val="none"/>
        </w:rPr>
        <w:t>要求：</w:t>
      </w:r>
    </w:p>
    <w:p w14:paraId="14141604">
      <w:pPr>
        <w:pStyle w:val="36"/>
        <w:spacing w:line="360" w:lineRule="auto"/>
        <w:ind w:right="84" w:rightChars="40" w:firstLine="420" w:firstLineChars="200"/>
        <w:rPr>
          <w:rFonts w:ascii="宋体" w:eastAsia="宋体"/>
          <w:color w:val="auto"/>
          <w:szCs w:val="21"/>
          <w:highlight w:val="none"/>
        </w:rPr>
      </w:pPr>
      <w:r>
        <w:rPr>
          <w:rFonts w:hint="eastAsia" w:ascii="宋体" w:eastAsia="宋体"/>
          <w:color w:val="auto"/>
          <w:szCs w:val="21"/>
          <w:highlight w:val="none"/>
        </w:rPr>
        <w:t>1.本表参照本招标文件第三章“招标需求”内第二条“具体技术需求”填制，投标人应根据投标设备的性能指标、服务指标，对照招标文件要求在“偏离情况”栏注明“正偏离”、“负偏离”或“无偏离”。</w:t>
      </w:r>
    </w:p>
    <w:p w14:paraId="6E356A9C">
      <w:pPr>
        <w:spacing w:line="360" w:lineRule="auto"/>
        <w:rPr>
          <w:rFonts w:ascii="宋体" w:hAnsi="宋体" w:eastAsia="宋体"/>
          <w:color w:val="auto"/>
          <w:sz w:val="24"/>
          <w:highlight w:val="none"/>
        </w:rPr>
      </w:pPr>
    </w:p>
    <w:p w14:paraId="7AA8BEAD">
      <w:pPr>
        <w:widowControl w:val="0"/>
        <w:spacing w:after="120"/>
        <w:ind w:left="420" w:leftChars="200" w:firstLine="420"/>
        <w:jc w:val="both"/>
        <w:rPr>
          <w:rFonts w:ascii="Times New Roman" w:hAnsi="Times New Roman" w:eastAsia="宋体" w:cs="Times New Roman"/>
          <w:kern w:val="2"/>
          <w:sz w:val="21"/>
          <w:szCs w:val="24"/>
          <w:lang w:val="en-US" w:eastAsia="zh-CN" w:bidi="ar-SA"/>
        </w:rPr>
      </w:pPr>
    </w:p>
    <w:p w14:paraId="7DD6D6BE">
      <w:pPr>
        <w:widowControl w:val="0"/>
        <w:spacing w:after="120"/>
        <w:ind w:left="420" w:leftChars="200" w:firstLine="420"/>
        <w:jc w:val="both"/>
        <w:rPr>
          <w:rFonts w:ascii="Times New Roman" w:hAnsi="Times New Roman" w:eastAsia="宋体" w:cs="Times New Roman"/>
          <w:color w:val="auto"/>
          <w:kern w:val="2"/>
          <w:sz w:val="21"/>
          <w:szCs w:val="24"/>
          <w:highlight w:val="none"/>
          <w:lang w:val="en-US" w:eastAsia="zh-CN" w:bidi="ar-SA"/>
        </w:rPr>
      </w:pPr>
    </w:p>
    <w:p w14:paraId="4E99C39E">
      <w:pPr>
        <w:spacing w:line="360" w:lineRule="auto"/>
        <w:ind w:left="420"/>
        <w:rPr>
          <w:rFonts w:ascii="宋体" w:hAnsi="宋体" w:eastAsia="宋体"/>
          <w:color w:val="auto"/>
          <w:sz w:val="24"/>
          <w:highlight w:val="none"/>
          <w:u w:val="single"/>
        </w:rPr>
      </w:pPr>
      <w:r>
        <w:rPr>
          <w:rFonts w:hint="eastAsia" w:ascii="宋体" w:hAnsi="宋体" w:eastAsia="宋体"/>
          <w:color w:val="auto"/>
          <w:sz w:val="24"/>
          <w:highlight w:val="none"/>
        </w:rPr>
        <w:t>投标人名称（公章）：</w:t>
      </w:r>
    </w:p>
    <w:p w14:paraId="2CD43C43">
      <w:pPr>
        <w:spacing w:line="360" w:lineRule="auto"/>
        <w:ind w:left="420"/>
        <w:rPr>
          <w:rFonts w:ascii="宋体" w:hAnsi="宋体" w:eastAsia="宋体"/>
          <w:color w:val="auto"/>
          <w:sz w:val="24"/>
          <w:highlight w:val="none"/>
        </w:rPr>
      </w:pPr>
    </w:p>
    <w:p w14:paraId="52811FE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投标人代表签字或盖章：</w:t>
      </w:r>
    </w:p>
    <w:p w14:paraId="3BD35C8F">
      <w:pPr>
        <w:spacing w:line="360" w:lineRule="auto"/>
        <w:ind w:firstLine="435"/>
        <w:rPr>
          <w:rFonts w:ascii="宋体" w:hAnsi="宋体" w:eastAsia="宋体"/>
          <w:color w:val="auto"/>
          <w:sz w:val="24"/>
          <w:highlight w:val="none"/>
        </w:rPr>
      </w:pPr>
    </w:p>
    <w:p w14:paraId="65AFA16B">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职        务：</w:t>
      </w:r>
    </w:p>
    <w:p w14:paraId="55021F69">
      <w:pPr>
        <w:spacing w:line="360" w:lineRule="auto"/>
        <w:rPr>
          <w:rFonts w:ascii="宋体" w:hAnsi="宋体" w:eastAsia="宋体"/>
          <w:color w:val="auto"/>
          <w:sz w:val="24"/>
          <w:highlight w:val="none"/>
        </w:rPr>
      </w:pPr>
    </w:p>
    <w:p w14:paraId="780A1D4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日        期：</w:t>
      </w:r>
    </w:p>
    <w:p w14:paraId="6C46B8DC">
      <w:pPr>
        <w:spacing w:line="360" w:lineRule="auto"/>
        <w:rPr>
          <w:rFonts w:hint="eastAsia" w:ascii="宋体" w:hAnsi="宋体" w:eastAsia="宋体"/>
          <w:b/>
          <w:color w:val="auto"/>
          <w:sz w:val="28"/>
          <w:highlight w:val="none"/>
        </w:rPr>
      </w:pPr>
    </w:p>
    <w:p w14:paraId="3299B0F4">
      <w:pPr>
        <w:widowControl w:val="0"/>
        <w:spacing w:after="120"/>
        <w:ind w:left="420" w:leftChars="200" w:firstLine="420"/>
        <w:jc w:val="both"/>
        <w:rPr>
          <w:rFonts w:hint="eastAsia" w:ascii="宋体" w:hAnsi="宋体" w:eastAsia="宋体" w:cs="Times New Roman"/>
          <w:b/>
          <w:color w:val="auto"/>
          <w:kern w:val="2"/>
          <w:sz w:val="28"/>
          <w:szCs w:val="24"/>
          <w:highlight w:val="none"/>
          <w:lang w:val="en-US" w:eastAsia="zh-CN" w:bidi="ar-SA"/>
        </w:rPr>
      </w:pPr>
    </w:p>
    <w:p w14:paraId="2CA7FF0B">
      <w:pPr>
        <w:spacing w:line="360" w:lineRule="auto"/>
        <w:rPr>
          <w:rFonts w:hint="eastAsia" w:ascii="宋体" w:hAnsi="宋体" w:eastAsia="宋体"/>
          <w:b/>
          <w:color w:val="auto"/>
          <w:sz w:val="28"/>
          <w:highlight w:val="none"/>
        </w:rPr>
      </w:pPr>
    </w:p>
    <w:p w14:paraId="71669BE2">
      <w:pPr>
        <w:spacing w:line="360" w:lineRule="auto"/>
        <w:rPr>
          <w:rFonts w:hint="eastAsia" w:ascii="宋体" w:hAnsi="宋体" w:eastAsia="宋体"/>
          <w:b/>
          <w:color w:val="auto"/>
          <w:sz w:val="28"/>
          <w:highlight w:val="none"/>
        </w:rPr>
      </w:pPr>
    </w:p>
    <w:p w14:paraId="19D7CD2C">
      <w:pPr>
        <w:spacing w:line="360" w:lineRule="auto"/>
        <w:rPr>
          <w:rFonts w:hint="eastAsia" w:ascii="宋体" w:hAnsi="宋体" w:eastAsia="宋体"/>
          <w:color w:val="auto"/>
          <w:sz w:val="24"/>
          <w:highlight w:val="none"/>
          <w:lang w:eastAsia="zh-CN"/>
        </w:rPr>
      </w:pPr>
      <w:r>
        <w:rPr>
          <w:rFonts w:hint="eastAsia" w:ascii="宋体" w:hAnsi="宋体" w:eastAsia="宋体"/>
          <w:b/>
          <w:color w:val="auto"/>
          <w:sz w:val="28"/>
          <w:highlight w:val="none"/>
        </w:rPr>
        <w:t>附件</w:t>
      </w:r>
      <w:r>
        <w:rPr>
          <w:rFonts w:hint="eastAsia" w:ascii="宋体" w:hAnsi="宋体" w:eastAsia="宋体"/>
          <w:b/>
          <w:color w:val="auto"/>
          <w:sz w:val="28"/>
          <w:highlight w:val="none"/>
          <w:lang w:val="en-US" w:eastAsia="zh-CN"/>
        </w:rPr>
        <w:t>6</w:t>
      </w:r>
    </w:p>
    <w:p w14:paraId="2B72849B">
      <w:pPr>
        <w:snapToGrid w:val="0"/>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项目实施人员一览表</w:t>
      </w:r>
    </w:p>
    <w:p w14:paraId="04E34770">
      <w:pPr>
        <w:snapToGrid w:val="0"/>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3ED4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A3CE04">
            <w:pPr>
              <w:snapToGrid w:val="0"/>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2933C9">
            <w:pPr>
              <w:snapToGrid w:val="0"/>
              <w:jc w:val="center"/>
              <w:rPr>
                <w:rFonts w:ascii="宋体" w:hAnsi="宋体" w:eastAsia="宋体"/>
                <w:b/>
                <w:color w:val="auto"/>
                <w:szCs w:val="21"/>
                <w:highlight w:val="none"/>
              </w:rPr>
            </w:pPr>
            <w:r>
              <w:rPr>
                <w:rFonts w:hint="eastAsia" w:ascii="宋体" w:hAnsi="宋体" w:eastAsia="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6C468F">
            <w:pPr>
              <w:snapToGrid w:val="0"/>
              <w:jc w:val="center"/>
              <w:rPr>
                <w:rFonts w:ascii="宋体" w:hAnsi="宋体" w:eastAsia="宋体"/>
                <w:b/>
                <w:color w:val="auto"/>
                <w:szCs w:val="21"/>
                <w:highlight w:val="none"/>
              </w:rPr>
            </w:pPr>
            <w:r>
              <w:rPr>
                <w:rFonts w:hint="eastAsia" w:ascii="宋体" w:hAnsi="宋体" w:eastAsia="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352861">
            <w:pPr>
              <w:snapToGrid w:val="0"/>
              <w:jc w:val="center"/>
              <w:rPr>
                <w:rFonts w:ascii="宋体" w:hAnsi="宋体" w:eastAsia="宋体"/>
                <w:b/>
                <w:color w:val="auto"/>
                <w:szCs w:val="21"/>
                <w:highlight w:val="none"/>
              </w:rPr>
            </w:pPr>
            <w:r>
              <w:rPr>
                <w:rFonts w:hint="eastAsia" w:ascii="宋体" w:hAnsi="宋体" w:eastAsia="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99892D">
            <w:pPr>
              <w:snapToGrid w:val="0"/>
              <w:jc w:val="center"/>
              <w:rPr>
                <w:rFonts w:ascii="宋体" w:hAnsi="宋体" w:eastAsia="宋体"/>
                <w:b/>
                <w:color w:val="auto"/>
                <w:szCs w:val="21"/>
                <w:highlight w:val="none"/>
              </w:rPr>
            </w:pPr>
            <w:r>
              <w:rPr>
                <w:rFonts w:hint="eastAsia" w:ascii="宋体" w:hAnsi="宋体" w:eastAsia="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4696D0">
            <w:pPr>
              <w:snapToGrid w:val="0"/>
              <w:jc w:val="center"/>
              <w:rPr>
                <w:rFonts w:ascii="宋体" w:hAnsi="宋体" w:eastAsia="宋体"/>
                <w:b/>
                <w:color w:val="auto"/>
                <w:szCs w:val="21"/>
                <w:highlight w:val="none"/>
              </w:rPr>
            </w:pPr>
            <w:r>
              <w:rPr>
                <w:rFonts w:hint="eastAsia" w:ascii="宋体" w:hAnsi="宋体" w:eastAsia="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7A0C97">
            <w:pPr>
              <w:snapToGrid w:val="0"/>
              <w:jc w:val="center"/>
              <w:rPr>
                <w:rFonts w:ascii="宋体" w:hAnsi="宋体" w:eastAsia="宋体"/>
                <w:b/>
                <w:bCs/>
                <w:color w:val="auto"/>
                <w:szCs w:val="21"/>
                <w:highlight w:val="none"/>
              </w:rPr>
            </w:pPr>
            <w:r>
              <w:rPr>
                <w:rFonts w:hint="eastAsia" w:ascii="宋体" w:hAnsi="宋体" w:eastAsia="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5B28F6">
            <w:pPr>
              <w:snapToGrid w:val="0"/>
              <w:jc w:val="center"/>
              <w:rPr>
                <w:rFonts w:ascii="宋体" w:hAnsi="宋体" w:eastAsia="宋体"/>
                <w:b/>
                <w:bCs/>
                <w:color w:val="auto"/>
                <w:szCs w:val="21"/>
                <w:highlight w:val="none"/>
              </w:rPr>
            </w:pPr>
            <w:r>
              <w:rPr>
                <w:rFonts w:hint="eastAsia" w:ascii="宋体" w:hAnsi="宋体" w:eastAsia="宋体"/>
                <w:b/>
                <w:color w:val="auto"/>
                <w:szCs w:val="21"/>
                <w:highlight w:val="none"/>
              </w:rPr>
              <w:t>劳动合同编号</w:t>
            </w:r>
          </w:p>
        </w:tc>
      </w:tr>
      <w:tr w14:paraId="137FF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911624">
            <w:pPr>
              <w:snapToGrid w:val="0"/>
              <w:spacing w:before="120" w:beforeLines="50" w:after="50" w:line="360" w:lineRule="auto"/>
              <w:rPr>
                <w:rFonts w:ascii="宋体" w:hAnsi="宋体" w:eastAsia="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2EB5AF">
            <w:pPr>
              <w:snapToGrid w:val="0"/>
              <w:spacing w:before="120" w:beforeLines="50" w:after="50" w:line="360" w:lineRule="auto"/>
              <w:rPr>
                <w:rFonts w:ascii="宋体" w:hAnsi="宋体" w:eastAsia="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CCCF50">
            <w:pPr>
              <w:snapToGrid w:val="0"/>
              <w:spacing w:before="120" w:beforeLines="50" w:after="50" w:line="360" w:lineRule="auto"/>
              <w:rPr>
                <w:rFonts w:ascii="宋体" w:hAnsi="宋体" w:eastAsia="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BCAFEF">
            <w:pPr>
              <w:snapToGrid w:val="0"/>
              <w:spacing w:before="120" w:beforeLines="50" w:after="50" w:line="360" w:lineRule="auto"/>
              <w:rPr>
                <w:rFonts w:ascii="宋体" w:hAnsi="宋体" w:eastAsia="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5836B4">
            <w:pPr>
              <w:snapToGrid w:val="0"/>
              <w:spacing w:before="120" w:beforeLines="50" w:after="50" w:line="360" w:lineRule="auto"/>
              <w:rPr>
                <w:rFonts w:ascii="宋体" w:hAnsi="宋体" w:eastAsia="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9175D4">
            <w:pPr>
              <w:snapToGrid w:val="0"/>
              <w:spacing w:before="120" w:beforeLines="50" w:after="50" w:line="360" w:lineRule="auto"/>
              <w:rPr>
                <w:rFonts w:ascii="宋体" w:hAnsi="宋体" w:eastAsia="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8A2F1F">
            <w:pPr>
              <w:snapToGrid w:val="0"/>
              <w:spacing w:before="120" w:beforeLines="50" w:after="50" w:line="360" w:lineRule="auto"/>
              <w:rPr>
                <w:rFonts w:ascii="宋体" w:hAnsi="宋体" w:eastAsia="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8218E9">
            <w:pPr>
              <w:snapToGrid w:val="0"/>
              <w:spacing w:before="120" w:beforeLines="50" w:after="50" w:line="360" w:lineRule="auto"/>
              <w:rPr>
                <w:rFonts w:ascii="宋体" w:hAnsi="宋体" w:eastAsia="宋体"/>
                <w:b/>
                <w:color w:val="auto"/>
                <w:kern w:val="44"/>
                <w:szCs w:val="21"/>
                <w:highlight w:val="none"/>
              </w:rPr>
            </w:pPr>
          </w:p>
        </w:tc>
      </w:tr>
      <w:tr w14:paraId="0DCEE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50C2F2">
            <w:pPr>
              <w:snapToGrid w:val="0"/>
              <w:spacing w:before="120" w:beforeLines="50" w:after="50" w:line="360" w:lineRule="auto"/>
              <w:rPr>
                <w:rFonts w:ascii="宋体" w:hAnsi="宋体" w:eastAsia="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489B81">
            <w:pPr>
              <w:snapToGrid w:val="0"/>
              <w:spacing w:before="120" w:beforeLines="50" w:after="50" w:line="360" w:lineRule="auto"/>
              <w:rPr>
                <w:rFonts w:ascii="宋体" w:hAnsi="宋体" w:eastAsia="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02004B">
            <w:pPr>
              <w:snapToGrid w:val="0"/>
              <w:spacing w:before="120" w:beforeLines="50" w:after="50" w:line="360" w:lineRule="auto"/>
              <w:rPr>
                <w:rFonts w:ascii="宋体" w:hAnsi="宋体" w:eastAsia="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2024C1">
            <w:pPr>
              <w:snapToGrid w:val="0"/>
              <w:spacing w:before="120" w:beforeLines="50" w:after="50" w:line="360" w:lineRule="auto"/>
              <w:rPr>
                <w:rFonts w:ascii="宋体" w:hAnsi="宋体" w:eastAsia="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9797A9">
            <w:pPr>
              <w:snapToGrid w:val="0"/>
              <w:spacing w:before="120" w:beforeLines="50" w:after="50" w:line="360" w:lineRule="auto"/>
              <w:rPr>
                <w:rFonts w:ascii="宋体" w:hAnsi="宋体" w:eastAsia="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FF2E6B">
            <w:pPr>
              <w:snapToGrid w:val="0"/>
              <w:spacing w:before="120" w:beforeLines="50" w:after="50" w:line="360" w:lineRule="auto"/>
              <w:rPr>
                <w:rFonts w:ascii="宋体" w:hAnsi="宋体" w:eastAsia="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2CB5D3">
            <w:pPr>
              <w:snapToGrid w:val="0"/>
              <w:spacing w:before="120" w:beforeLines="50" w:after="50" w:line="360" w:lineRule="auto"/>
              <w:rPr>
                <w:rFonts w:ascii="宋体" w:hAnsi="宋体" w:eastAsia="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F708D5">
            <w:pPr>
              <w:snapToGrid w:val="0"/>
              <w:spacing w:before="120" w:beforeLines="50" w:after="50" w:line="360" w:lineRule="auto"/>
              <w:rPr>
                <w:rFonts w:ascii="宋体" w:hAnsi="宋体" w:eastAsia="宋体"/>
                <w:b/>
                <w:color w:val="auto"/>
                <w:kern w:val="44"/>
                <w:szCs w:val="21"/>
                <w:highlight w:val="none"/>
              </w:rPr>
            </w:pPr>
          </w:p>
        </w:tc>
      </w:tr>
      <w:tr w14:paraId="61CFC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FAE974">
            <w:pPr>
              <w:snapToGrid w:val="0"/>
              <w:spacing w:before="120" w:beforeLines="50" w:after="50" w:line="360" w:lineRule="auto"/>
              <w:rPr>
                <w:rFonts w:ascii="宋体" w:hAnsi="宋体" w:eastAsia="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4396EE">
            <w:pPr>
              <w:snapToGrid w:val="0"/>
              <w:spacing w:before="120" w:beforeLines="50" w:after="50" w:line="360" w:lineRule="auto"/>
              <w:rPr>
                <w:rFonts w:ascii="宋体" w:hAnsi="宋体" w:eastAsia="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FA76C9">
            <w:pPr>
              <w:snapToGrid w:val="0"/>
              <w:spacing w:before="120" w:beforeLines="50" w:after="50" w:line="360" w:lineRule="auto"/>
              <w:rPr>
                <w:rFonts w:ascii="宋体" w:hAnsi="宋体" w:eastAsia="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A0C8B3">
            <w:pPr>
              <w:pStyle w:val="11"/>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DDD73E">
            <w:pPr>
              <w:pStyle w:val="11"/>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BB8B5E">
            <w:pPr>
              <w:pStyle w:val="11"/>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F7436A">
            <w:pPr>
              <w:snapToGrid w:val="0"/>
              <w:spacing w:before="120" w:beforeLines="50" w:after="50" w:line="360" w:lineRule="auto"/>
              <w:rPr>
                <w:rFonts w:ascii="宋体" w:hAnsi="宋体" w:eastAsia="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568B9A">
            <w:pPr>
              <w:snapToGrid w:val="0"/>
              <w:spacing w:before="120" w:beforeLines="50" w:after="50" w:line="360" w:lineRule="auto"/>
              <w:rPr>
                <w:rFonts w:ascii="宋体" w:hAnsi="宋体" w:eastAsia="宋体"/>
                <w:b/>
                <w:color w:val="auto"/>
                <w:kern w:val="44"/>
                <w:szCs w:val="21"/>
                <w:highlight w:val="none"/>
              </w:rPr>
            </w:pPr>
          </w:p>
        </w:tc>
      </w:tr>
      <w:tr w14:paraId="43E54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D7D8E4">
            <w:pPr>
              <w:snapToGrid w:val="0"/>
              <w:spacing w:before="120" w:beforeLines="50" w:after="50" w:line="360" w:lineRule="auto"/>
              <w:rPr>
                <w:rFonts w:ascii="宋体" w:hAnsi="宋体" w:eastAsia="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448A28">
            <w:pPr>
              <w:snapToGrid w:val="0"/>
              <w:spacing w:before="120" w:beforeLines="50" w:after="50" w:line="360" w:lineRule="auto"/>
              <w:rPr>
                <w:rFonts w:ascii="宋体" w:hAnsi="宋体" w:eastAsia="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BB12F9">
            <w:pPr>
              <w:snapToGrid w:val="0"/>
              <w:spacing w:before="120" w:beforeLines="50" w:after="50" w:line="360" w:lineRule="auto"/>
              <w:rPr>
                <w:rFonts w:ascii="宋体" w:hAnsi="宋体" w:eastAsia="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A5FF84">
            <w:pPr>
              <w:snapToGrid w:val="0"/>
              <w:spacing w:before="120" w:beforeLines="50" w:after="50" w:line="360" w:lineRule="auto"/>
              <w:rPr>
                <w:rFonts w:ascii="宋体" w:hAnsi="宋体" w:eastAsia="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923233">
            <w:pPr>
              <w:snapToGrid w:val="0"/>
              <w:spacing w:before="120" w:beforeLines="50" w:after="50" w:line="360" w:lineRule="auto"/>
              <w:rPr>
                <w:rFonts w:ascii="宋体" w:hAnsi="宋体" w:eastAsia="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404706">
            <w:pPr>
              <w:snapToGrid w:val="0"/>
              <w:spacing w:before="120" w:beforeLines="50" w:after="50" w:line="360" w:lineRule="auto"/>
              <w:rPr>
                <w:rFonts w:ascii="宋体" w:hAnsi="宋体" w:eastAsia="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B05D22">
            <w:pPr>
              <w:snapToGrid w:val="0"/>
              <w:spacing w:before="120" w:beforeLines="50" w:after="50" w:line="360" w:lineRule="auto"/>
              <w:rPr>
                <w:rFonts w:ascii="宋体" w:hAnsi="宋体" w:eastAsia="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607065">
            <w:pPr>
              <w:snapToGrid w:val="0"/>
              <w:spacing w:before="120" w:beforeLines="50" w:after="50" w:line="360" w:lineRule="auto"/>
              <w:rPr>
                <w:rFonts w:ascii="宋体" w:hAnsi="宋体" w:eastAsia="宋体"/>
                <w:b/>
                <w:color w:val="auto"/>
                <w:kern w:val="44"/>
                <w:szCs w:val="21"/>
                <w:highlight w:val="none"/>
              </w:rPr>
            </w:pPr>
          </w:p>
        </w:tc>
      </w:tr>
      <w:tr w14:paraId="5608F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DDB832">
            <w:pPr>
              <w:snapToGrid w:val="0"/>
              <w:spacing w:before="120" w:beforeLines="50" w:after="50" w:line="360" w:lineRule="auto"/>
              <w:rPr>
                <w:rFonts w:ascii="宋体" w:hAnsi="宋体" w:eastAsia="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134DBF">
            <w:pPr>
              <w:snapToGrid w:val="0"/>
              <w:spacing w:before="120" w:beforeLines="50" w:after="50" w:line="360" w:lineRule="auto"/>
              <w:rPr>
                <w:rFonts w:ascii="宋体" w:hAnsi="宋体" w:eastAsia="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93AF82">
            <w:pPr>
              <w:snapToGrid w:val="0"/>
              <w:spacing w:before="120" w:beforeLines="50" w:after="50" w:line="360" w:lineRule="auto"/>
              <w:rPr>
                <w:rFonts w:ascii="宋体" w:hAnsi="宋体" w:eastAsia="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652DC9">
            <w:pPr>
              <w:snapToGrid w:val="0"/>
              <w:spacing w:before="120" w:beforeLines="50" w:after="50" w:line="360" w:lineRule="auto"/>
              <w:rPr>
                <w:rFonts w:ascii="宋体" w:hAnsi="宋体" w:eastAsia="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C763A9">
            <w:pPr>
              <w:snapToGrid w:val="0"/>
              <w:spacing w:before="120" w:beforeLines="50" w:after="50" w:line="360" w:lineRule="auto"/>
              <w:rPr>
                <w:rFonts w:ascii="宋体" w:hAnsi="宋体" w:eastAsia="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84C3FF">
            <w:pPr>
              <w:snapToGrid w:val="0"/>
              <w:spacing w:before="120" w:beforeLines="50" w:after="50" w:line="360" w:lineRule="auto"/>
              <w:rPr>
                <w:rFonts w:ascii="宋体" w:hAnsi="宋体" w:eastAsia="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309718">
            <w:pPr>
              <w:snapToGrid w:val="0"/>
              <w:spacing w:before="120" w:beforeLines="50" w:after="50" w:line="360" w:lineRule="auto"/>
              <w:rPr>
                <w:rFonts w:ascii="宋体" w:hAnsi="宋体" w:eastAsia="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B588DE">
            <w:pPr>
              <w:snapToGrid w:val="0"/>
              <w:spacing w:before="120" w:beforeLines="50" w:after="50" w:line="360" w:lineRule="auto"/>
              <w:rPr>
                <w:rFonts w:ascii="宋体" w:hAnsi="宋体" w:eastAsia="宋体"/>
                <w:b/>
                <w:color w:val="auto"/>
                <w:kern w:val="44"/>
                <w:szCs w:val="21"/>
                <w:highlight w:val="none"/>
              </w:rPr>
            </w:pPr>
          </w:p>
        </w:tc>
      </w:tr>
    </w:tbl>
    <w:p w14:paraId="058D6EBD">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要求：</w:t>
      </w:r>
    </w:p>
    <w:p w14:paraId="64F7413A">
      <w:pPr>
        <w:spacing w:line="360" w:lineRule="auto"/>
        <w:ind w:left="437"/>
        <w:rPr>
          <w:rFonts w:ascii="宋体" w:hAnsi="宋体" w:eastAsia="宋体"/>
          <w:color w:val="auto"/>
          <w:szCs w:val="21"/>
          <w:highlight w:val="none"/>
        </w:rPr>
      </w:pPr>
      <w:r>
        <w:rPr>
          <w:rFonts w:hint="eastAsia" w:ascii="宋体" w:hAnsi="宋体" w:eastAsia="宋体"/>
          <w:bCs/>
          <w:color w:val="auto"/>
          <w:szCs w:val="21"/>
          <w:highlight w:val="none"/>
        </w:rPr>
        <w:t>1.在填</w:t>
      </w:r>
      <w:r>
        <w:rPr>
          <w:rFonts w:hint="eastAsia" w:ascii="宋体" w:hAnsi="宋体" w:eastAsia="宋体"/>
          <w:color w:val="auto"/>
          <w:szCs w:val="21"/>
          <w:highlight w:val="none"/>
        </w:rPr>
        <w:t>写时，如本表格不适合投标单位的实际情况，可根据本表格式自行划表填写。</w:t>
      </w:r>
    </w:p>
    <w:p w14:paraId="7E7A913D">
      <w:pPr>
        <w:widowControl w:val="0"/>
        <w:spacing w:line="360" w:lineRule="auto"/>
        <w:ind w:left="424" w:leftChars="202"/>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2.附人员证书。</w:t>
      </w:r>
    </w:p>
    <w:p w14:paraId="4076E366">
      <w:pPr>
        <w:widowControl w:val="0"/>
        <w:spacing w:line="360" w:lineRule="auto"/>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w:t>
      </w:r>
    </w:p>
    <w:p w14:paraId="08E7F724">
      <w:pPr>
        <w:snapToGrid w:val="0"/>
        <w:spacing w:before="50" w:after="120" w:afterLines="50" w:line="360" w:lineRule="auto"/>
        <w:jc w:val="left"/>
        <w:rPr>
          <w:rFonts w:ascii="宋体" w:hAnsi="宋体" w:eastAsia="宋体"/>
          <w:color w:val="auto"/>
          <w:sz w:val="24"/>
          <w:szCs w:val="20"/>
          <w:highlight w:val="none"/>
        </w:rPr>
      </w:pPr>
    </w:p>
    <w:p w14:paraId="05B56A5F">
      <w:pPr>
        <w:spacing w:line="360" w:lineRule="auto"/>
        <w:ind w:left="420"/>
        <w:rPr>
          <w:rFonts w:ascii="宋体" w:hAnsi="宋体" w:eastAsia="宋体"/>
          <w:color w:val="auto"/>
          <w:sz w:val="24"/>
          <w:highlight w:val="none"/>
          <w:u w:val="single"/>
        </w:rPr>
      </w:pPr>
      <w:r>
        <w:rPr>
          <w:rFonts w:hint="eastAsia" w:ascii="宋体" w:hAnsi="宋体" w:eastAsia="宋体"/>
          <w:color w:val="auto"/>
          <w:sz w:val="24"/>
          <w:highlight w:val="none"/>
        </w:rPr>
        <w:t>投标人名称（公章）：</w:t>
      </w:r>
    </w:p>
    <w:p w14:paraId="09267F2A">
      <w:pPr>
        <w:spacing w:line="360" w:lineRule="auto"/>
        <w:ind w:left="420"/>
        <w:rPr>
          <w:rFonts w:ascii="宋体" w:hAnsi="宋体" w:eastAsia="宋体"/>
          <w:color w:val="auto"/>
          <w:sz w:val="24"/>
          <w:highlight w:val="none"/>
        </w:rPr>
      </w:pPr>
    </w:p>
    <w:p w14:paraId="159BD0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投标人代表签字或盖章：</w:t>
      </w:r>
    </w:p>
    <w:p w14:paraId="421E3901">
      <w:pPr>
        <w:spacing w:line="360" w:lineRule="auto"/>
        <w:ind w:firstLine="435"/>
        <w:rPr>
          <w:rFonts w:ascii="宋体" w:hAnsi="宋体" w:eastAsia="宋体"/>
          <w:color w:val="auto"/>
          <w:sz w:val="24"/>
          <w:highlight w:val="none"/>
        </w:rPr>
      </w:pPr>
    </w:p>
    <w:p w14:paraId="0456D7B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职        务：</w:t>
      </w:r>
    </w:p>
    <w:p w14:paraId="1A869351">
      <w:pPr>
        <w:spacing w:line="360" w:lineRule="auto"/>
        <w:ind w:firstLine="435"/>
        <w:rPr>
          <w:rFonts w:ascii="宋体" w:hAnsi="宋体" w:eastAsia="宋体"/>
          <w:color w:val="auto"/>
          <w:sz w:val="24"/>
          <w:highlight w:val="none"/>
        </w:rPr>
      </w:pPr>
    </w:p>
    <w:p w14:paraId="0DF54F5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日        期：</w:t>
      </w:r>
    </w:p>
    <w:p w14:paraId="4A681695">
      <w:pPr>
        <w:spacing w:line="360" w:lineRule="auto"/>
        <w:rPr>
          <w:rFonts w:ascii="宋体" w:hAnsi="宋体" w:eastAsia="宋体"/>
          <w:b/>
          <w:color w:val="auto"/>
          <w:sz w:val="28"/>
          <w:highlight w:val="none"/>
        </w:rPr>
      </w:pPr>
    </w:p>
    <w:p w14:paraId="7D5A8F1F">
      <w:pPr>
        <w:widowControl w:val="0"/>
        <w:spacing w:after="120"/>
        <w:ind w:left="420" w:leftChars="200" w:firstLine="420"/>
        <w:jc w:val="both"/>
        <w:rPr>
          <w:rFonts w:ascii="宋体" w:hAnsi="宋体" w:eastAsia="宋体" w:cs="Times New Roman"/>
          <w:b/>
          <w:color w:val="auto"/>
          <w:kern w:val="2"/>
          <w:sz w:val="28"/>
          <w:szCs w:val="24"/>
          <w:highlight w:val="none"/>
          <w:lang w:val="en-US" w:eastAsia="zh-CN" w:bidi="ar-SA"/>
        </w:rPr>
      </w:pPr>
    </w:p>
    <w:p w14:paraId="681F0C1D">
      <w:pPr>
        <w:widowControl w:val="0"/>
        <w:spacing w:after="120"/>
        <w:ind w:left="420" w:leftChars="200" w:firstLine="420"/>
        <w:jc w:val="both"/>
        <w:rPr>
          <w:rFonts w:ascii="宋体" w:hAnsi="宋体" w:eastAsia="宋体" w:cs="Times New Roman"/>
          <w:b/>
          <w:color w:val="auto"/>
          <w:kern w:val="2"/>
          <w:sz w:val="28"/>
          <w:szCs w:val="24"/>
          <w:highlight w:val="none"/>
          <w:lang w:val="en-US" w:eastAsia="zh-CN" w:bidi="ar-SA"/>
        </w:rPr>
      </w:pPr>
    </w:p>
    <w:p w14:paraId="63499611">
      <w:pPr>
        <w:spacing w:line="360" w:lineRule="auto"/>
        <w:rPr>
          <w:rFonts w:hint="eastAsia" w:ascii="宋体" w:hAnsi="宋体" w:eastAsia="宋体"/>
          <w:b/>
          <w:color w:val="auto"/>
          <w:sz w:val="28"/>
          <w:highlight w:val="none"/>
        </w:rPr>
      </w:pPr>
    </w:p>
    <w:p w14:paraId="6E7DFD2D">
      <w:pPr>
        <w:spacing w:line="360" w:lineRule="auto"/>
        <w:rPr>
          <w:rFonts w:hint="eastAsia" w:ascii="宋体" w:hAnsi="宋体" w:eastAsia="宋体"/>
          <w:color w:val="auto"/>
          <w:highlight w:val="none"/>
          <w:lang w:eastAsia="zh-CN"/>
        </w:rPr>
      </w:pPr>
      <w:r>
        <w:rPr>
          <w:rFonts w:hint="eastAsia" w:ascii="宋体" w:hAnsi="宋体" w:eastAsia="宋体"/>
          <w:b/>
          <w:color w:val="auto"/>
          <w:sz w:val="28"/>
          <w:highlight w:val="none"/>
        </w:rPr>
        <w:t>附件</w:t>
      </w:r>
      <w:r>
        <w:rPr>
          <w:rFonts w:hint="eastAsia" w:ascii="宋体" w:hAnsi="宋体" w:eastAsia="宋体"/>
          <w:b/>
          <w:color w:val="auto"/>
          <w:sz w:val="28"/>
          <w:highlight w:val="none"/>
          <w:lang w:val="en-US" w:eastAsia="zh-CN"/>
        </w:rPr>
        <w:t>7</w:t>
      </w:r>
    </w:p>
    <w:p w14:paraId="384A17BC">
      <w:pPr>
        <w:spacing w:before="120" w:beforeLines="50" w:after="120" w:afterLines="50" w:line="360" w:lineRule="auto"/>
        <w:ind w:right="-10"/>
        <w:jc w:val="center"/>
        <w:rPr>
          <w:rFonts w:ascii="宋体" w:hAnsi="宋体" w:eastAsia="宋体"/>
          <w:b/>
          <w:bCs/>
          <w:color w:val="auto"/>
          <w:sz w:val="32"/>
          <w:szCs w:val="32"/>
          <w:highlight w:val="none"/>
        </w:rPr>
      </w:pPr>
      <w:bookmarkStart w:id="28" w:name="_Toc12710_WPSOffice_Level1"/>
      <w:bookmarkStart w:id="29" w:name="_Toc23055_WPSOffice_Level1"/>
      <w:r>
        <w:rPr>
          <w:rFonts w:hint="eastAsia" w:ascii="宋体" w:hAnsi="宋体" w:eastAsia="宋体"/>
          <w:b/>
          <w:bCs/>
          <w:color w:val="auto"/>
          <w:sz w:val="32"/>
          <w:szCs w:val="32"/>
          <w:highlight w:val="none"/>
        </w:rPr>
        <w:t>项目负责人资格情况表</w:t>
      </w:r>
      <w:bookmarkEnd w:id="28"/>
      <w:bookmarkEnd w:id="29"/>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76AE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E65D6D5">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89D674">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8F7BA9C">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近年来主要工作业绩</w:t>
            </w:r>
          </w:p>
        </w:tc>
      </w:tr>
      <w:tr w14:paraId="2128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951F0CB">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78B92A">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F754856">
            <w:pPr>
              <w:autoSpaceDE w:val="0"/>
              <w:autoSpaceDN w:val="0"/>
              <w:adjustRightInd w:val="0"/>
              <w:snapToGrid w:val="0"/>
              <w:spacing w:line="360" w:lineRule="auto"/>
              <w:jc w:val="center"/>
              <w:rPr>
                <w:rFonts w:ascii="宋体" w:hAnsi="宋体" w:eastAsia="宋体"/>
                <w:b w:val="0"/>
                <w:bCs w:val="0"/>
                <w:color w:val="auto"/>
                <w:highlight w:val="none"/>
              </w:rPr>
            </w:pPr>
            <w:r>
              <w:rPr>
                <w:rFonts w:hint="eastAsia" w:ascii="宋体" w:hAnsi="宋体" w:eastAsia="宋体"/>
                <w:b w:val="0"/>
                <w:bCs w:val="0"/>
                <w:color w:val="auto"/>
                <w:highlight w:val="none"/>
              </w:rPr>
              <w:t>注：业绩证明应提供旁证材料</w:t>
            </w:r>
          </w:p>
          <w:p w14:paraId="173C46DB">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rPr>
              <w:t>（供货合同或中标通知书）。</w:t>
            </w:r>
          </w:p>
        </w:tc>
      </w:tr>
      <w:tr w14:paraId="15B6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832C7AD">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1B1EE1">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E68FEC2">
            <w:pPr>
              <w:autoSpaceDE w:val="0"/>
              <w:autoSpaceDN w:val="0"/>
              <w:adjustRightInd w:val="0"/>
              <w:snapToGrid w:val="0"/>
              <w:spacing w:line="360" w:lineRule="auto"/>
              <w:jc w:val="center"/>
              <w:rPr>
                <w:rFonts w:ascii="宋体" w:hAnsi="宋体" w:eastAsia="宋体"/>
                <w:b w:val="0"/>
                <w:bCs w:val="0"/>
                <w:color w:val="auto"/>
                <w:highlight w:val="none"/>
                <w:lang w:val="zh-CN"/>
              </w:rPr>
            </w:pPr>
          </w:p>
        </w:tc>
      </w:tr>
      <w:tr w14:paraId="1FB2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43D52AF">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0C9667">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C94F1CE">
            <w:pPr>
              <w:autoSpaceDE w:val="0"/>
              <w:autoSpaceDN w:val="0"/>
              <w:adjustRightInd w:val="0"/>
              <w:snapToGrid w:val="0"/>
              <w:spacing w:line="360" w:lineRule="auto"/>
              <w:jc w:val="center"/>
              <w:rPr>
                <w:rFonts w:ascii="宋体" w:hAnsi="宋体" w:eastAsia="宋体"/>
                <w:b w:val="0"/>
                <w:bCs w:val="0"/>
                <w:color w:val="auto"/>
                <w:highlight w:val="none"/>
                <w:lang w:val="zh-CN"/>
              </w:rPr>
            </w:pPr>
          </w:p>
        </w:tc>
      </w:tr>
      <w:tr w14:paraId="357F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D310529">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0D9F45">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AB08469">
            <w:pPr>
              <w:autoSpaceDE w:val="0"/>
              <w:autoSpaceDN w:val="0"/>
              <w:adjustRightInd w:val="0"/>
              <w:snapToGrid w:val="0"/>
              <w:spacing w:line="360" w:lineRule="auto"/>
              <w:jc w:val="center"/>
              <w:rPr>
                <w:rFonts w:ascii="宋体" w:hAnsi="宋体" w:eastAsia="宋体"/>
                <w:b w:val="0"/>
                <w:bCs w:val="0"/>
                <w:color w:val="auto"/>
                <w:highlight w:val="none"/>
                <w:lang w:val="zh-CN"/>
              </w:rPr>
            </w:pPr>
          </w:p>
        </w:tc>
      </w:tr>
      <w:tr w14:paraId="2829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F34A923">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5F925F">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98B00D0">
            <w:pPr>
              <w:autoSpaceDE w:val="0"/>
              <w:autoSpaceDN w:val="0"/>
              <w:adjustRightInd w:val="0"/>
              <w:snapToGrid w:val="0"/>
              <w:spacing w:line="360" w:lineRule="auto"/>
              <w:jc w:val="center"/>
              <w:rPr>
                <w:rFonts w:ascii="宋体" w:hAnsi="宋体" w:eastAsia="宋体"/>
                <w:b w:val="0"/>
                <w:bCs w:val="0"/>
                <w:color w:val="auto"/>
                <w:highlight w:val="none"/>
                <w:lang w:val="zh-CN"/>
              </w:rPr>
            </w:pPr>
          </w:p>
        </w:tc>
      </w:tr>
      <w:tr w14:paraId="1717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8A7B8C5">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FB9E60">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33D1D55">
            <w:pPr>
              <w:autoSpaceDE w:val="0"/>
              <w:autoSpaceDN w:val="0"/>
              <w:adjustRightInd w:val="0"/>
              <w:snapToGrid w:val="0"/>
              <w:spacing w:line="360" w:lineRule="auto"/>
              <w:jc w:val="center"/>
              <w:rPr>
                <w:rFonts w:ascii="宋体" w:hAnsi="宋体" w:eastAsia="宋体"/>
                <w:b w:val="0"/>
                <w:bCs w:val="0"/>
                <w:color w:val="auto"/>
                <w:highlight w:val="none"/>
                <w:lang w:val="zh-CN"/>
              </w:rPr>
            </w:pPr>
          </w:p>
        </w:tc>
      </w:tr>
      <w:tr w14:paraId="4595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618C658">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492B63">
            <w:pPr>
              <w:autoSpaceDE w:val="0"/>
              <w:autoSpaceDN w:val="0"/>
              <w:adjustRightInd w:val="0"/>
              <w:snapToGrid w:val="0"/>
              <w:spacing w:line="360" w:lineRule="auto"/>
              <w:jc w:val="center"/>
              <w:rPr>
                <w:rFonts w:ascii="宋体" w:hAnsi="宋体" w:eastAsia="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B9DA785">
            <w:pPr>
              <w:autoSpaceDE w:val="0"/>
              <w:autoSpaceDN w:val="0"/>
              <w:adjustRightInd w:val="0"/>
              <w:snapToGrid w:val="0"/>
              <w:spacing w:line="360" w:lineRule="auto"/>
              <w:jc w:val="center"/>
              <w:rPr>
                <w:rFonts w:ascii="宋体" w:hAnsi="宋体" w:eastAsia="宋体"/>
                <w:b w:val="0"/>
                <w:bCs w:val="0"/>
                <w:color w:val="auto"/>
                <w:highlight w:val="none"/>
                <w:lang w:val="zh-CN"/>
              </w:rPr>
            </w:pPr>
          </w:p>
        </w:tc>
      </w:tr>
      <w:tr w14:paraId="0D14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315BB251">
            <w:pPr>
              <w:autoSpaceDE w:val="0"/>
              <w:autoSpaceDN w:val="0"/>
              <w:adjustRightInd w:val="0"/>
              <w:snapToGrid w:val="0"/>
              <w:spacing w:line="360" w:lineRule="auto"/>
              <w:jc w:val="center"/>
              <w:rPr>
                <w:rFonts w:ascii="宋体" w:hAnsi="宋体" w:eastAsia="宋体"/>
                <w:b w:val="0"/>
                <w:bCs w:val="0"/>
                <w:color w:val="auto"/>
                <w:highlight w:val="none"/>
                <w:lang w:val="zh-CN"/>
              </w:rPr>
            </w:pPr>
            <w:r>
              <w:rPr>
                <w:rFonts w:hint="eastAsia" w:ascii="宋体" w:hAnsi="宋体" w:eastAsia="宋体"/>
                <w:b w:val="0"/>
                <w:bCs w:val="0"/>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44ED3DAD">
            <w:pPr>
              <w:autoSpaceDE w:val="0"/>
              <w:autoSpaceDN w:val="0"/>
              <w:adjustRightInd w:val="0"/>
              <w:snapToGrid w:val="0"/>
              <w:spacing w:line="360" w:lineRule="auto"/>
              <w:jc w:val="center"/>
              <w:rPr>
                <w:rFonts w:ascii="宋体" w:hAnsi="宋体" w:eastAsia="宋体"/>
                <w:b w:val="0"/>
                <w:bCs w:val="0"/>
                <w:color w:val="auto"/>
                <w:highlight w:val="none"/>
                <w:lang w:val="zh-CN"/>
              </w:rPr>
            </w:pPr>
          </w:p>
        </w:tc>
      </w:tr>
    </w:tbl>
    <w:p w14:paraId="6660C839">
      <w:pPr>
        <w:spacing w:line="360" w:lineRule="auto"/>
        <w:ind w:left="420"/>
        <w:rPr>
          <w:rFonts w:ascii="宋体" w:hAnsi="宋体" w:eastAsia="宋体"/>
          <w:color w:val="auto"/>
          <w:sz w:val="24"/>
          <w:highlight w:val="none"/>
        </w:rPr>
      </w:pPr>
    </w:p>
    <w:p w14:paraId="06F64A81">
      <w:pPr>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投标人名称（公章）：</w:t>
      </w:r>
    </w:p>
    <w:p w14:paraId="048F2309">
      <w:pPr>
        <w:spacing w:line="360" w:lineRule="auto"/>
        <w:ind w:left="420"/>
        <w:rPr>
          <w:rFonts w:ascii="宋体" w:hAnsi="宋体" w:eastAsia="宋体"/>
          <w:color w:val="auto"/>
          <w:sz w:val="24"/>
          <w:highlight w:val="none"/>
        </w:rPr>
      </w:pPr>
    </w:p>
    <w:p w14:paraId="05E525E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投标人代表签字或盖章：</w:t>
      </w:r>
    </w:p>
    <w:p w14:paraId="522052BA">
      <w:pPr>
        <w:spacing w:line="360" w:lineRule="auto"/>
        <w:ind w:firstLine="435"/>
        <w:rPr>
          <w:rFonts w:ascii="宋体" w:hAnsi="宋体" w:eastAsia="宋体"/>
          <w:color w:val="auto"/>
          <w:sz w:val="24"/>
          <w:highlight w:val="none"/>
        </w:rPr>
      </w:pPr>
    </w:p>
    <w:p w14:paraId="7CF78BE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职        务：</w:t>
      </w:r>
    </w:p>
    <w:p w14:paraId="282FCB52">
      <w:pPr>
        <w:spacing w:line="360" w:lineRule="auto"/>
        <w:ind w:firstLine="435"/>
        <w:rPr>
          <w:rFonts w:ascii="宋体" w:hAnsi="宋体" w:eastAsia="宋体"/>
          <w:color w:val="auto"/>
          <w:sz w:val="24"/>
          <w:highlight w:val="none"/>
        </w:rPr>
      </w:pPr>
    </w:p>
    <w:p w14:paraId="307EE01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日        期：</w:t>
      </w:r>
    </w:p>
    <w:p w14:paraId="6F606B42">
      <w:pPr>
        <w:snapToGrid w:val="0"/>
        <w:spacing w:before="50" w:after="50" w:line="360" w:lineRule="auto"/>
        <w:rPr>
          <w:rFonts w:ascii="宋体" w:hAnsi="宋体" w:eastAsia="宋体"/>
          <w:b/>
          <w:color w:val="auto"/>
          <w:sz w:val="28"/>
          <w:highlight w:val="none"/>
        </w:rPr>
      </w:pPr>
    </w:p>
    <w:p w14:paraId="5A1E6FFE">
      <w:pPr>
        <w:snapToGrid w:val="0"/>
        <w:spacing w:before="50" w:after="50" w:line="360" w:lineRule="auto"/>
        <w:rPr>
          <w:rFonts w:hint="eastAsia" w:ascii="宋体" w:hAnsi="宋体" w:eastAsia="宋体"/>
          <w:b/>
          <w:color w:val="auto"/>
          <w:sz w:val="28"/>
          <w:highlight w:val="none"/>
          <w:lang w:eastAsia="zh-CN"/>
        </w:rPr>
      </w:pPr>
      <w:r>
        <w:rPr>
          <w:rFonts w:hint="eastAsia" w:ascii="宋体" w:hAnsi="宋体" w:eastAsia="宋体"/>
          <w:b/>
          <w:color w:val="auto"/>
          <w:sz w:val="28"/>
          <w:highlight w:val="none"/>
        </w:rPr>
        <w:t>附件</w:t>
      </w:r>
      <w:r>
        <w:rPr>
          <w:rFonts w:hint="eastAsia" w:ascii="宋体" w:hAnsi="宋体" w:eastAsia="宋体"/>
          <w:b/>
          <w:color w:val="auto"/>
          <w:sz w:val="28"/>
          <w:highlight w:val="none"/>
          <w:lang w:val="en-US" w:eastAsia="zh-CN"/>
        </w:rPr>
        <w:t>8</w:t>
      </w:r>
    </w:p>
    <w:p w14:paraId="32165167">
      <w:pPr>
        <w:spacing w:line="360" w:lineRule="auto"/>
        <w:ind w:left="480"/>
        <w:jc w:val="center"/>
        <w:rPr>
          <w:rFonts w:ascii="宋体" w:hAnsi="宋体" w:eastAsia="宋体"/>
          <w:b/>
          <w:color w:val="auto"/>
          <w:sz w:val="28"/>
          <w:highlight w:val="none"/>
        </w:rPr>
      </w:pPr>
      <w:r>
        <w:rPr>
          <w:rFonts w:hint="eastAsia" w:ascii="宋体" w:hAnsi="宋体" w:eastAsia="宋体"/>
          <w:b/>
          <w:color w:val="auto"/>
          <w:sz w:val="32"/>
          <w:szCs w:val="32"/>
          <w:highlight w:val="none"/>
        </w:rPr>
        <w:t>服务实施情况表（视情制作）</w:t>
      </w:r>
    </w:p>
    <w:tbl>
      <w:tblPr>
        <w:tblStyle w:val="22"/>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14:paraId="45C9B8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69F940AD">
            <w:pPr>
              <w:widowControl w:val="0"/>
              <w:spacing w:line="360" w:lineRule="auto"/>
              <w:jc w:val="center"/>
              <w:rPr>
                <w:rFonts w:ascii="宋体" w:hAnsi="宋体" w:eastAsia="宋体" w:cs="Arial"/>
                <w:b/>
                <w:color w:val="auto"/>
                <w:kern w:val="2"/>
                <w:sz w:val="21"/>
                <w:szCs w:val="21"/>
                <w:highlight w:val="none"/>
                <w:lang w:val="en-US" w:eastAsia="zh-CN" w:bidi="ar-SA"/>
              </w:rPr>
            </w:pPr>
            <w:r>
              <w:rPr>
                <w:rFonts w:hint="eastAsia" w:ascii="宋体" w:hAnsi="宋体" w:eastAsia="宋体" w:cs="Arial"/>
                <w:b/>
                <w:color w:val="auto"/>
                <w:kern w:val="2"/>
                <w:sz w:val="21"/>
                <w:szCs w:val="21"/>
                <w:highlight w:val="none"/>
                <w:lang w:val="en-US" w:eastAsia="zh-CN" w:bidi="ar-SA"/>
              </w:rPr>
              <w:t>序号</w:t>
            </w:r>
          </w:p>
        </w:tc>
        <w:tc>
          <w:tcPr>
            <w:tcW w:w="3159" w:type="dxa"/>
            <w:tcMar>
              <w:top w:w="57" w:type="dxa"/>
              <w:left w:w="108" w:type="dxa"/>
              <w:bottom w:w="0" w:type="dxa"/>
              <w:right w:w="108" w:type="dxa"/>
            </w:tcMar>
            <w:vAlign w:val="center"/>
          </w:tcPr>
          <w:p w14:paraId="5CAF6894">
            <w:pPr>
              <w:widowControl w:val="0"/>
              <w:spacing w:line="360" w:lineRule="auto"/>
              <w:jc w:val="center"/>
              <w:rPr>
                <w:rFonts w:ascii="宋体" w:hAnsi="宋体" w:eastAsia="宋体" w:cs="Arial"/>
                <w:b/>
                <w:color w:val="auto"/>
                <w:kern w:val="2"/>
                <w:sz w:val="21"/>
                <w:szCs w:val="21"/>
                <w:highlight w:val="none"/>
                <w:lang w:val="en-US" w:eastAsia="zh-CN" w:bidi="ar-SA"/>
              </w:rPr>
            </w:pPr>
            <w:r>
              <w:rPr>
                <w:rFonts w:hint="eastAsia" w:ascii="宋体" w:hAnsi="宋体" w:eastAsia="宋体" w:cs="Arial"/>
                <w:b/>
                <w:color w:val="auto"/>
                <w:kern w:val="2"/>
                <w:sz w:val="21"/>
                <w:szCs w:val="21"/>
                <w:highlight w:val="none"/>
                <w:lang w:val="en-US" w:eastAsia="zh-CN" w:bidi="ar-SA"/>
              </w:rPr>
              <w:t>项目</w:t>
            </w:r>
          </w:p>
        </w:tc>
        <w:tc>
          <w:tcPr>
            <w:tcW w:w="3731" w:type="dxa"/>
            <w:tcMar>
              <w:top w:w="57" w:type="dxa"/>
              <w:left w:w="108" w:type="dxa"/>
              <w:bottom w:w="0" w:type="dxa"/>
              <w:right w:w="108" w:type="dxa"/>
            </w:tcMar>
            <w:vAlign w:val="center"/>
          </w:tcPr>
          <w:p w14:paraId="36B2F27C">
            <w:pPr>
              <w:widowControl w:val="0"/>
              <w:spacing w:line="360" w:lineRule="auto"/>
              <w:jc w:val="center"/>
              <w:rPr>
                <w:rFonts w:ascii="宋体" w:hAnsi="宋体" w:eastAsia="宋体" w:cs="Arial"/>
                <w:b/>
                <w:color w:val="auto"/>
                <w:kern w:val="2"/>
                <w:sz w:val="21"/>
                <w:szCs w:val="21"/>
                <w:highlight w:val="none"/>
                <w:lang w:val="en-US" w:eastAsia="zh-CN" w:bidi="ar-SA"/>
              </w:rPr>
            </w:pPr>
            <w:r>
              <w:rPr>
                <w:rFonts w:hint="eastAsia" w:ascii="宋体" w:hAnsi="宋体" w:eastAsia="宋体" w:cs="Arial"/>
                <w:b/>
                <w:color w:val="auto"/>
                <w:kern w:val="2"/>
                <w:sz w:val="21"/>
                <w:szCs w:val="21"/>
                <w:highlight w:val="none"/>
                <w:lang w:val="en-US" w:eastAsia="zh-CN" w:bidi="ar-SA"/>
              </w:rPr>
              <w:t>投标人承诺</w:t>
            </w:r>
          </w:p>
        </w:tc>
        <w:tc>
          <w:tcPr>
            <w:tcW w:w="1373" w:type="dxa"/>
            <w:tcMar>
              <w:top w:w="57" w:type="dxa"/>
              <w:left w:w="108" w:type="dxa"/>
              <w:bottom w:w="0" w:type="dxa"/>
              <w:right w:w="108" w:type="dxa"/>
            </w:tcMar>
            <w:vAlign w:val="center"/>
          </w:tcPr>
          <w:p w14:paraId="35C31913">
            <w:pPr>
              <w:widowControl w:val="0"/>
              <w:spacing w:line="360" w:lineRule="auto"/>
              <w:jc w:val="center"/>
              <w:rPr>
                <w:rFonts w:ascii="宋体" w:hAnsi="宋体" w:eastAsia="宋体" w:cs="Arial"/>
                <w:b/>
                <w:color w:val="auto"/>
                <w:kern w:val="2"/>
                <w:sz w:val="21"/>
                <w:szCs w:val="21"/>
                <w:highlight w:val="none"/>
                <w:lang w:val="en-US" w:eastAsia="zh-CN" w:bidi="ar-SA"/>
              </w:rPr>
            </w:pPr>
            <w:r>
              <w:rPr>
                <w:rFonts w:hint="eastAsia" w:ascii="宋体" w:hAnsi="宋体" w:eastAsia="宋体" w:cs="Arial"/>
                <w:b/>
                <w:color w:val="auto"/>
                <w:kern w:val="2"/>
                <w:sz w:val="21"/>
                <w:szCs w:val="21"/>
                <w:highlight w:val="none"/>
                <w:lang w:val="en-US" w:eastAsia="zh-CN" w:bidi="ar-SA"/>
              </w:rPr>
              <w:t>备注</w:t>
            </w:r>
          </w:p>
        </w:tc>
      </w:tr>
      <w:tr w14:paraId="1DD5D9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2" w:hRule="atLeast"/>
          <w:jc w:val="center"/>
        </w:trPr>
        <w:tc>
          <w:tcPr>
            <w:tcW w:w="739" w:type="dxa"/>
            <w:tcMar>
              <w:top w:w="57" w:type="dxa"/>
              <w:left w:w="108" w:type="dxa"/>
              <w:bottom w:w="0" w:type="dxa"/>
              <w:right w:w="108" w:type="dxa"/>
            </w:tcMar>
            <w:vAlign w:val="center"/>
          </w:tcPr>
          <w:p w14:paraId="38C480F5">
            <w:pPr>
              <w:widowControl w:val="0"/>
              <w:spacing w:line="360" w:lineRule="auto"/>
              <w:jc w:val="center"/>
              <w:rPr>
                <w:rFonts w:ascii="宋体" w:hAnsi="宋体" w:eastAsia="宋体" w:cs="Arial"/>
                <w:bCs/>
                <w:color w:val="auto"/>
                <w:kern w:val="2"/>
                <w:sz w:val="21"/>
                <w:szCs w:val="21"/>
                <w:highlight w:val="none"/>
                <w:lang w:val="en-US" w:eastAsia="zh-CN" w:bidi="ar-SA"/>
              </w:rPr>
            </w:pPr>
            <w:r>
              <w:rPr>
                <w:rFonts w:hint="eastAsia" w:ascii="宋体" w:hAnsi="宋体" w:eastAsia="宋体" w:cs="Arial"/>
                <w:bCs/>
                <w:color w:val="auto"/>
                <w:kern w:val="2"/>
                <w:sz w:val="21"/>
                <w:szCs w:val="21"/>
                <w:highlight w:val="none"/>
                <w:lang w:val="en-US" w:eastAsia="zh-CN" w:bidi="ar-SA"/>
              </w:rPr>
              <w:t>1</w:t>
            </w:r>
          </w:p>
        </w:tc>
        <w:tc>
          <w:tcPr>
            <w:tcW w:w="3159" w:type="dxa"/>
            <w:tcMar>
              <w:top w:w="57" w:type="dxa"/>
              <w:left w:w="108" w:type="dxa"/>
              <w:bottom w:w="0" w:type="dxa"/>
              <w:right w:w="108" w:type="dxa"/>
            </w:tcMar>
            <w:vAlign w:val="center"/>
          </w:tcPr>
          <w:p w14:paraId="2ECE0155">
            <w:pPr>
              <w:widowControl/>
              <w:spacing w:line="360" w:lineRule="auto"/>
              <w:jc w:val="left"/>
              <w:rPr>
                <w:rFonts w:ascii="宋体" w:hAnsi="宋体" w:eastAsia="宋体" w:cs="Arial"/>
                <w:bCs/>
                <w:color w:val="auto"/>
                <w:kern w:val="2"/>
                <w:sz w:val="21"/>
                <w:szCs w:val="21"/>
                <w:highlight w:val="none"/>
                <w:lang w:val="en-US" w:eastAsia="zh-CN" w:bidi="ar-SA"/>
              </w:rPr>
            </w:pPr>
            <w:r>
              <w:rPr>
                <w:rFonts w:hint="eastAsia" w:ascii="宋体" w:hAnsi="宋体" w:eastAsia="宋体" w:cs="Arial"/>
                <w:bCs/>
                <w:color w:val="auto"/>
                <w:kern w:val="2"/>
                <w:sz w:val="21"/>
                <w:szCs w:val="21"/>
                <w:highlight w:val="none"/>
                <w:lang w:val="en-US" w:eastAsia="zh-CN" w:bidi="ar-SA"/>
              </w:rPr>
              <w:t>服务实施期内服务情况(技术服务、售后服务的具体内容和措施等等，可用附页和宣传材料)。</w:t>
            </w:r>
          </w:p>
        </w:tc>
        <w:tc>
          <w:tcPr>
            <w:tcW w:w="3731" w:type="dxa"/>
            <w:tcMar>
              <w:top w:w="57" w:type="dxa"/>
              <w:left w:w="108" w:type="dxa"/>
              <w:bottom w:w="0" w:type="dxa"/>
              <w:right w:w="108" w:type="dxa"/>
            </w:tcMar>
          </w:tcPr>
          <w:p w14:paraId="54E5479A">
            <w:pPr>
              <w:widowControl w:val="0"/>
              <w:spacing w:line="360" w:lineRule="auto"/>
              <w:jc w:val="both"/>
              <w:rPr>
                <w:rFonts w:ascii="宋体" w:hAnsi="宋体" w:eastAsia="宋体" w:cs="Arial"/>
                <w:bCs/>
                <w:color w:val="auto"/>
                <w:kern w:val="2"/>
                <w:sz w:val="21"/>
                <w:szCs w:val="21"/>
                <w:highlight w:val="none"/>
                <w:lang w:val="en-US" w:eastAsia="zh-CN" w:bidi="ar-SA"/>
              </w:rPr>
            </w:pPr>
          </w:p>
        </w:tc>
        <w:tc>
          <w:tcPr>
            <w:tcW w:w="1373" w:type="dxa"/>
            <w:tcMar>
              <w:top w:w="57" w:type="dxa"/>
              <w:left w:w="108" w:type="dxa"/>
              <w:bottom w:w="0" w:type="dxa"/>
              <w:right w:w="108" w:type="dxa"/>
            </w:tcMar>
          </w:tcPr>
          <w:p w14:paraId="7B215370">
            <w:pPr>
              <w:widowControl w:val="0"/>
              <w:spacing w:line="360" w:lineRule="auto"/>
              <w:jc w:val="both"/>
              <w:rPr>
                <w:rFonts w:ascii="宋体" w:hAnsi="宋体" w:eastAsia="宋体" w:cs="Arial"/>
                <w:bCs/>
                <w:color w:val="auto"/>
                <w:kern w:val="2"/>
                <w:sz w:val="21"/>
                <w:szCs w:val="21"/>
                <w:highlight w:val="none"/>
                <w:lang w:val="en-US" w:eastAsia="zh-CN" w:bidi="ar-SA"/>
              </w:rPr>
            </w:pPr>
          </w:p>
        </w:tc>
      </w:tr>
      <w:tr w14:paraId="663EEB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14:paraId="4D81A1B6">
            <w:pPr>
              <w:widowControl w:val="0"/>
              <w:spacing w:line="360" w:lineRule="auto"/>
              <w:jc w:val="center"/>
              <w:rPr>
                <w:rFonts w:ascii="宋体" w:hAnsi="宋体" w:eastAsia="宋体" w:cs="Arial"/>
                <w:bCs/>
                <w:color w:val="auto"/>
                <w:kern w:val="2"/>
                <w:sz w:val="21"/>
                <w:szCs w:val="21"/>
                <w:highlight w:val="none"/>
                <w:lang w:val="en-US" w:eastAsia="zh-CN" w:bidi="ar-SA"/>
              </w:rPr>
            </w:pPr>
            <w:r>
              <w:rPr>
                <w:rFonts w:hint="eastAsia" w:ascii="宋体" w:hAnsi="宋体" w:eastAsia="宋体" w:cs="Arial"/>
                <w:bCs/>
                <w:color w:val="auto"/>
                <w:kern w:val="2"/>
                <w:sz w:val="21"/>
                <w:szCs w:val="21"/>
                <w:highlight w:val="none"/>
                <w:lang w:val="en-US" w:eastAsia="zh-CN" w:bidi="ar-SA"/>
              </w:rPr>
              <w:t>2</w:t>
            </w:r>
          </w:p>
        </w:tc>
        <w:tc>
          <w:tcPr>
            <w:tcW w:w="3159" w:type="dxa"/>
            <w:tcMar>
              <w:top w:w="57" w:type="dxa"/>
              <w:left w:w="108" w:type="dxa"/>
              <w:bottom w:w="0" w:type="dxa"/>
              <w:right w:w="108" w:type="dxa"/>
            </w:tcMar>
            <w:vAlign w:val="center"/>
          </w:tcPr>
          <w:p w14:paraId="2A157162">
            <w:pPr>
              <w:widowControl w:val="0"/>
              <w:spacing w:line="360" w:lineRule="auto"/>
              <w:jc w:val="both"/>
              <w:rPr>
                <w:rFonts w:ascii="宋体" w:hAnsi="宋体" w:eastAsia="宋体" w:cs="Arial"/>
                <w:bCs/>
                <w:color w:val="auto"/>
                <w:kern w:val="2"/>
                <w:sz w:val="21"/>
                <w:szCs w:val="21"/>
                <w:highlight w:val="none"/>
                <w:lang w:val="en-US" w:eastAsia="zh-CN" w:bidi="ar-SA"/>
              </w:rPr>
            </w:pPr>
            <w:r>
              <w:rPr>
                <w:rFonts w:hint="eastAsia" w:ascii="宋体" w:hAnsi="宋体" w:eastAsia="宋体" w:cs="Arial"/>
                <w:bCs/>
                <w:color w:val="auto"/>
                <w:kern w:val="2"/>
                <w:sz w:val="21"/>
                <w:szCs w:val="21"/>
                <w:highlight w:val="none"/>
                <w:lang w:val="en-US" w:eastAsia="zh-CN" w:bidi="ar-SA"/>
              </w:rPr>
              <w:t>对项目实施期间驻场服务的承诺(可用附页和宣传材料)。</w:t>
            </w:r>
          </w:p>
        </w:tc>
        <w:tc>
          <w:tcPr>
            <w:tcW w:w="3731" w:type="dxa"/>
            <w:tcMar>
              <w:top w:w="57" w:type="dxa"/>
              <w:left w:w="108" w:type="dxa"/>
              <w:bottom w:w="0" w:type="dxa"/>
              <w:right w:w="108" w:type="dxa"/>
            </w:tcMar>
          </w:tcPr>
          <w:p w14:paraId="006A240B">
            <w:pPr>
              <w:widowControl/>
              <w:spacing w:line="360" w:lineRule="auto"/>
              <w:jc w:val="left"/>
              <w:rPr>
                <w:rFonts w:ascii="宋体" w:hAnsi="宋体" w:eastAsia="宋体" w:cs="Arial"/>
                <w:bCs/>
                <w:color w:val="auto"/>
                <w:kern w:val="2"/>
                <w:sz w:val="21"/>
                <w:szCs w:val="21"/>
                <w:highlight w:val="none"/>
                <w:lang w:val="en-US" w:eastAsia="zh-CN" w:bidi="ar-SA"/>
              </w:rPr>
            </w:pPr>
          </w:p>
          <w:p w14:paraId="3E1453B0">
            <w:pPr>
              <w:widowControl/>
              <w:spacing w:line="360" w:lineRule="auto"/>
              <w:jc w:val="left"/>
              <w:rPr>
                <w:rFonts w:ascii="宋体" w:hAnsi="宋体" w:eastAsia="宋体" w:cs="Arial"/>
                <w:bCs/>
                <w:color w:val="auto"/>
                <w:kern w:val="2"/>
                <w:sz w:val="21"/>
                <w:szCs w:val="21"/>
                <w:highlight w:val="none"/>
                <w:lang w:val="en-US" w:eastAsia="zh-CN" w:bidi="ar-SA"/>
              </w:rPr>
            </w:pPr>
          </w:p>
          <w:p w14:paraId="381484B6">
            <w:pPr>
              <w:widowControl w:val="0"/>
              <w:spacing w:line="360" w:lineRule="auto"/>
              <w:jc w:val="both"/>
              <w:rPr>
                <w:rFonts w:ascii="宋体" w:hAnsi="宋体" w:eastAsia="宋体" w:cs="Arial"/>
                <w:bCs/>
                <w:color w:val="auto"/>
                <w:kern w:val="2"/>
                <w:sz w:val="21"/>
                <w:szCs w:val="21"/>
                <w:highlight w:val="none"/>
                <w:lang w:val="en-US" w:eastAsia="zh-CN" w:bidi="ar-SA"/>
              </w:rPr>
            </w:pPr>
          </w:p>
        </w:tc>
        <w:tc>
          <w:tcPr>
            <w:tcW w:w="1373" w:type="dxa"/>
            <w:tcMar>
              <w:top w:w="57" w:type="dxa"/>
              <w:left w:w="108" w:type="dxa"/>
              <w:bottom w:w="0" w:type="dxa"/>
              <w:right w:w="108" w:type="dxa"/>
            </w:tcMar>
          </w:tcPr>
          <w:p w14:paraId="1A42D6B3">
            <w:pPr>
              <w:widowControl/>
              <w:spacing w:line="360" w:lineRule="auto"/>
              <w:jc w:val="left"/>
              <w:rPr>
                <w:rFonts w:ascii="宋体" w:hAnsi="宋体" w:eastAsia="宋体" w:cs="Arial"/>
                <w:bCs/>
                <w:color w:val="auto"/>
                <w:kern w:val="2"/>
                <w:sz w:val="21"/>
                <w:szCs w:val="21"/>
                <w:highlight w:val="none"/>
                <w:lang w:val="en-US" w:eastAsia="zh-CN" w:bidi="ar-SA"/>
              </w:rPr>
            </w:pPr>
          </w:p>
          <w:p w14:paraId="64FB2610">
            <w:pPr>
              <w:widowControl/>
              <w:spacing w:line="360" w:lineRule="auto"/>
              <w:jc w:val="left"/>
              <w:rPr>
                <w:rFonts w:ascii="宋体" w:hAnsi="宋体" w:eastAsia="宋体" w:cs="Arial"/>
                <w:bCs/>
                <w:color w:val="auto"/>
                <w:kern w:val="2"/>
                <w:sz w:val="21"/>
                <w:szCs w:val="21"/>
                <w:highlight w:val="none"/>
                <w:lang w:val="en-US" w:eastAsia="zh-CN" w:bidi="ar-SA"/>
              </w:rPr>
            </w:pPr>
          </w:p>
          <w:p w14:paraId="5685588E">
            <w:pPr>
              <w:widowControl w:val="0"/>
              <w:spacing w:line="360" w:lineRule="auto"/>
              <w:jc w:val="both"/>
              <w:rPr>
                <w:rFonts w:ascii="宋体" w:hAnsi="宋体" w:eastAsia="宋体" w:cs="Arial"/>
                <w:bCs/>
                <w:color w:val="auto"/>
                <w:kern w:val="2"/>
                <w:sz w:val="21"/>
                <w:szCs w:val="21"/>
                <w:highlight w:val="none"/>
                <w:lang w:val="en-US" w:eastAsia="zh-CN" w:bidi="ar-SA"/>
              </w:rPr>
            </w:pPr>
          </w:p>
        </w:tc>
      </w:tr>
      <w:tr w14:paraId="64F41E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14:paraId="68264B16">
            <w:pPr>
              <w:widowControl/>
              <w:spacing w:line="360" w:lineRule="auto"/>
              <w:jc w:val="left"/>
              <w:rPr>
                <w:rFonts w:ascii="宋体" w:hAnsi="宋体" w:eastAsia="宋体" w:cs="Arial"/>
                <w:bCs/>
                <w:color w:val="auto"/>
                <w:kern w:val="2"/>
                <w:sz w:val="21"/>
                <w:szCs w:val="21"/>
                <w:highlight w:val="none"/>
                <w:lang w:val="en-US" w:eastAsia="zh-CN" w:bidi="ar-SA"/>
              </w:rPr>
            </w:pPr>
            <w:r>
              <w:rPr>
                <w:rFonts w:hint="eastAsia" w:ascii="宋体" w:hAnsi="宋体" w:eastAsia="宋体" w:cs="Arial"/>
                <w:bCs/>
                <w:color w:val="auto"/>
                <w:kern w:val="2"/>
                <w:sz w:val="21"/>
                <w:szCs w:val="21"/>
                <w:highlight w:val="none"/>
                <w:lang w:val="en-US" w:eastAsia="zh-CN" w:bidi="ar-SA"/>
              </w:rPr>
              <w:t xml:space="preserve"> 3</w:t>
            </w:r>
          </w:p>
        </w:tc>
        <w:tc>
          <w:tcPr>
            <w:tcW w:w="3159" w:type="dxa"/>
            <w:tcMar>
              <w:top w:w="57" w:type="dxa"/>
              <w:left w:w="108" w:type="dxa"/>
              <w:bottom w:w="0" w:type="dxa"/>
              <w:right w:w="108" w:type="dxa"/>
            </w:tcMar>
            <w:vAlign w:val="center"/>
          </w:tcPr>
          <w:p w14:paraId="6AA265EA">
            <w:pPr>
              <w:widowControl/>
              <w:spacing w:line="360" w:lineRule="auto"/>
              <w:jc w:val="left"/>
              <w:rPr>
                <w:rFonts w:ascii="宋体" w:hAnsi="宋体" w:eastAsia="宋体" w:cs="Arial"/>
                <w:bCs/>
                <w:color w:val="auto"/>
                <w:kern w:val="2"/>
                <w:sz w:val="21"/>
                <w:szCs w:val="21"/>
                <w:highlight w:val="none"/>
                <w:lang w:val="en-US" w:eastAsia="zh-CN" w:bidi="ar-SA"/>
              </w:rPr>
            </w:pPr>
            <w:r>
              <w:rPr>
                <w:rFonts w:hint="eastAsia" w:ascii="宋体" w:hAnsi="宋体" w:eastAsia="宋体" w:cs="Arial"/>
                <w:bCs/>
                <w:color w:val="auto"/>
                <w:kern w:val="2"/>
                <w:sz w:val="21"/>
                <w:szCs w:val="21"/>
                <w:highlight w:val="none"/>
                <w:lang w:val="en-US" w:eastAsia="zh-CN" w:bidi="ar-SA"/>
              </w:rPr>
              <w:t>培训方案（可用附页）。</w:t>
            </w:r>
          </w:p>
        </w:tc>
        <w:tc>
          <w:tcPr>
            <w:tcW w:w="3731" w:type="dxa"/>
            <w:tcMar>
              <w:top w:w="57" w:type="dxa"/>
              <w:left w:w="108" w:type="dxa"/>
              <w:bottom w:w="0" w:type="dxa"/>
              <w:right w:w="108" w:type="dxa"/>
            </w:tcMar>
          </w:tcPr>
          <w:p w14:paraId="5550E3A3">
            <w:pPr>
              <w:widowControl/>
              <w:spacing w:line="360" w:lineRule="auto"/>
              <w:jc w:val="left"/>
              <w:rPr>
                <w:rFonts w:ascii="宋体" w:hAnsi="宋体" w:eastAsia="宋体" w:cs="Arial"/>
                <w:bCs/>
                <w:i/>
                <w:color w:val="auto"/>
                <w:kern w:val="2"/>
                <w:sz w:val="21"/>
                <w:szCs w:val="21"/>
                <w:highlight w:val="none"/>
                <w:lang w:val="en-US" w:eastAsia="zh-CN" w:bidi="ar-SA"/>
              </w:rPr>
            </w:pPr>
          </w:p>
          <w:p w14:paraId="3BA55EDC">
            <w:pPr>
              <w:widowControl/>
              <w:spacing w:line="360" w:lineRule="auto"/>
              <w:jc w:val="left"/>
              <w:rPr>
                <w:rFonts w:ascii="宋体" w:hAnsi="宋体" w:eastAsia="宋体" w:cs="Arial"/>
                <w:bCs/>
                <w:i/>
                <w:color w:val="auto"/>
                <w:kern w:val="2"/>
                <w:sz w:val="21"/>
                <w:szCs w:val="21"/>
                <w:highlight w:val="none"/>
                <w:lang w:val="en-US" w:eastAsia="zh-CN" w:bidi="ar-SA"/>
              </w:rPr>
            </w:pPr>
          </w:p>
        </w:tc>
        <w:tc>
          <w:tcPr>
            <w:tcW w:w="1373" w:type="dxa"/>
            <w:tcMar>
              <w:top w:w="57" w:type="dxa"/>
              <w:left w:w="108" w:type="dxa"/>
              <w:bottom w:w="0" w:type="dxa"/>
              <w:right w:w="108" w:type="dxa"/>
            </w:tcMar>
          </w:tcPr>
          <w:p w14:paraId="760E36EC">
            <w:pPr>
              <w:widowControl/>
              <w:spacing w:line="360" w:lineRule="auto"/>
              <w:jc w:val="left"/>
              <w:rPr>
                <w:rFonts w:ascii="宋体" w:hAnsi="宋体" w:eastAsia="宋体" w:cs="Arial"/>
                <w:bCs/>
                <w:i/>
                <w:color w:val="auto"/>
                <w:kern w:val="2"/>
                <w:sz w:val="21"/>
                <w:szCs w:val="21"/>
                <w:highlight w:val="none"/>
                <w:lang w:val="en-US" w:eastAsia="zh-CN" w:bidi="ar-SA"/>
              </w:rPr>
            </w:pPr>
          </w:p>
          <w:p w14:paraId="4430F3E6">
            <w:pPr>
              <w:widowControl/>
              <w:spacing w:line="360" w:lineRule="auto"/>
              <w:jc w:val="left"/>
              <w:rPr>
                <w:rFonts w:ascii="宋体" w:hAnsi="宋体" w:eastAsia="宋体" w:cs="Arial"/>
                <w:bCs/>
                <w:i/>
                <w:color w:val="auto"/>
                <w:kern w:val="2"/>
                <w:sz w:val="21"/>
                <w:szCs w:val="21"/>
                <w:highlight w:val="none"/>
                <w:lang w:val="en-US" w:eastAsia="zh-CN" w:bidi="ar-SA"/>
              </w:rPr>
            </w:pPr>
          </w:p>
          <w:p w14:paraId="57DF8484">
            <w:pPr>
              <w:widowControl/>
              <w:spacing w:line="360" w:lineRule="auto"/>
              <w:jc w:val="left"/>
              <w:rPr>
                <w:rFonts w:ascii="宋体" w:hAnsi="宋体" w:eastAsia="宋体" w:cs="Arial"/>
                <w:bCs/>
                <w:i/>
                <w:color w:val="auto"/>
                <w:kern w:val="2"/>
                <w:sz w:val="21"/>
                <w:szCs w:val="21"/>
                <w:highlight w:val="none"/>
                <w:lang w:val="en-US" w:eastAsia="zh-CN" w:bidi="ar-SA"/>
              </w:rPr>
            </w:pPr>
          </w:p>
        </w:tc>
      </w:tr>
      <w:tr w14:paraId="683A61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1F028E03">
            <w:pPr>
              <w:widowControl/>
              <w:spacing w:line="360" w:lineRule="auto"/>
              <w:jc w:val="left"/>
              <w:rPr>
                <w:rFonts w:ascii="宋体" w:hAnsi="宋体" w:eastAsia="宋体" w:cs="Arial"/>
                <w:bCs/>
                <w:color w:val="auto"/>
                <w:kern w:val="2"/>
                <w:sz w:val="21"/>
                <w:szCs w:val="21"/>
                <w:highlight w:val="none"/>
                <w:lang w:val="en-US" w:eastAsia="zh-CN" w:bidi="ar-SA"/>
              </w:rPr>
            </w:pPr>
            <w:r>
              <w:rPr>
                <w:rFonts w:ascii="宋体" w:hAnsi="宋体" w:eastAsia="宋体" w:cs="Arial"/>
                <w:bCs/>
                <w:color w:val="auto"/>
                <w:kern w:val="2"/>
                <w:sz w:val="21"/>
                <w:szCs w:val="21"/>
                <w:highlight w:val="none"/>
                <w:lang w:val="en-US" w:eastAsia="zh-CN" w:bidi="ar-SA"/>
              </w:rPr>
              <w:t>……</w:t>
            </w:r>
          </w:p>
        </w:tc>
        <w:tc>
          <w:tcPr>
            <w:tcW w:w="3159" w:type="dxa"/>
            <w:tcMar>
              <w:top w:w="57" w:type="dxa"/>
              <w:left w:w="108" w:type="dxa"/>
              <w:bottom w:w="0" w:type="dxa"/>
              <w:right w:w="108" w:type="dxa"/>
            </w:tcMar>
            <w:vAlign w:val="center"/>
          </w:tcPr>
          <w:p w14:paraId="331413D5">
            <w:pPr>
              <w:widowControl/>
              <w:spacing w:line="360" w:lineRule="auto"/>
              <w:jc w:val="left"/>
              <w:rPr>
                <w:rFonts w:ascii="宋体" w:hAnsi="宋体" w:eastAsia="宋体" w:cs="Arial"/>
                <w:bCs/>
                <w:color w:val="auto"/>
                <w:kern w:val="2"/>
                <w:sz w:val="21"/>
                <w:szCs w:val="21"/>
                <w:highlight w:val="none"/>
                <w:lang w:val="en-US" w:eastAsia="zh-CN" w:bidi="ar-SA"/>
              </w:rPr>
            </w:pPr>
            <w:r>
              <w:rPr>
                <w:rFonts w:ascii="宋体" w:hAnsi="宋体" w:eastAsia="宋体" w:cs="Arial"/>
                <w:bCs/>
                <w:color w:val="auto"/>
                <w:kern w:val="2"/>
                <w:sz w:val="21"/>
                <w:szCs w:val="21"/>
                <w:highlight w:val="none"/>
                <w:lang w:val="en-US" w:eastAsia="zh-CN" w:bidi="ar-SA"/>
              </w:rPr>
              <w:t>……</w:t>
            </w:r>
          </w:p>
        </w:tc>
        <w:tc>
          <w:tcPr>
            <w:tcW w:w="3731" w:type="dxa"/>
            <w:tcMar>
              <w:top w:w="57" w:type="dxa"/>
              <w:left w:w="108" w:type="dxa"/>
              <w:bottom w:w="0" w:type="dxa"/>
              <w:right w:w="108" w:type="dxa"/>
            </w:tcMar>
          </w:tcPr>
          <w:p w14:paraId="2CED42A1">
            <w:pPr>
              <w:widowControl/>
              <w:spacing w:line="360" w:lineRule="auto"/>
              <w:jc w:val="left"/>
              <w:rPr>
                <w:rFonts w:ascii="宋体" w:hAnsi="宋体" w:eastAsia="宋体" w:cs="Arial"/>
                <w:bCs/>
                <w:color w:val="auto"/>
                <w:kern w:val="2"/>
                <w:sz w:val="21"/>
                <w:szCs w:val="21"/>
                <w:highlight w:val="none"/>
                <w:lang w:val="en-US" w:eastAsia="zh-CN" w:bidi="ar-SA"/>
              </w:rPr>
            </w:pPr>
          </w:p>
        </w:tc>
        <w:tc>
          <w:tcPr>
            <w:tcW w:w="1373" w:type="dxa"/>
            <w:tcMar>
              <w:top w:w="57" w:type="dxa"/>
              <w:left w:w="108" w:type="dxa"/>
              <w:bottom w:w="0" w:type="dxa"/>
              <w:right w:w="108" w:type="dxa"/>
            </w:tcMar>
          </w:tcPr>
          <w:p w14:paraId="7E516935">
            <w:pPr>
              <w:widowControl/>
              <w:spacing w:line="360" w:lineRule="auto"/>
              <w:jc w:val="left"/>
              <w:rPr>
                <w:rFonts w:ascii="宋体" w:hAnsi="宋体" w:eastAsia="宋体" w:cs="Arial"/>
                <w:bCs/>
                <w:color w:val="auto"/>
                <w:kern w:val="2"/>
                <w:sz w:val="21"/>
                <w:szCs w:val="21"/>
                <w:highlight w:val="none"/>
                <w:lang w:val="en-US" w:eastAsia="zh-CN" w:bidi="ar-SA"/>
              </w:rPr>
            </w:pPr>
          </w:p>
        </w:tc>
      </w:tr>
    </w:tbl>
    <w:p w14:paraId="2952936C">
      <w:pPr>
        <w:spacing w:line="360" w:lineRule="auto"/>
        <w:rPr>
          <w:rFonts w:ascii="宋体" w:hAnsi="宋体" w:eastAsia="宋体"/>
          <w:color w:val="auto"/>
          <w:sz w:val="24"/>
          <w:highlight w:val="none"/>
        </w:rPr>
      </w:pPr>
    </w:p>
    <w:p w14:paraId="525218D3">
      <w:pPr>
        <w:spacing w:line="360" w:lineRule="auto"/>
        <w:ind w:left="420"/>
        <w:rPr>
          <w:rFonts w:ascii="宋体" w:hAnsi="宋体" w:eastAsia="宋体"/>
          <w:color w:val="auto"/>
          <w:sz w:val="24"/>
          <w:highlight w:val="none"/>
        </w:rPr>
      </w:pPr>
    </w:p>
    <w:p w14:paraId="13EF21B0">
      <w:pPr>
        <w:spacing w:line="360" w:lineRule="auto"/>
        <w:ind w:left="420"/>
        <w:rPr>
          <w:rFonts w:ascii="宋体" w:hAnsi="宋体" w:eastAsia="宋体"/>
          <w:color w:val="auto"/>
          <w:sz w:val="24"/>
          <w:highlight w:val="none"/>
          <w:u w:val="single"/>
        </w:rPr>
      </w:pPr>
      <w:r>
        <w:rPr>
          <w:rFonts w:hint="eastAsia" w:ascii="宋体" w:hAnsi="宋体" w:eastAsia="宋体"/>
          <w:color w:val="auto"/>
          <w:sz w:val="24"/>
          <w:highlight w:val="none"/>
        </w:rPr>
        <w:t>投标人名称（盖章）：</w:t>
      </w:r>
    </w:p>
    <w:p w14:paraId="7696D8B5">
      <w:pPr>
        <w:spacing w:line="360" w:lineRule="auto"/>
        <w:ind w:left="420"/>
        <w:rPr>
          <w:rFonts w:ascii="宋体" w:hAnsi="宋体" w:eastAsia="宋体"/>
          <w:color w:val="auto"/>
          <w:sz w:val="24"/>
          <w:highlight w:val="none"/>
        </w:rPr>
      </w:pPr>
      <w:r>
        <w:rPr>
          <w:rFonts w:hint="eastAsia" w:ascii="宋体" w:hAnsi="宋体" w:eastAsia="宋体"/>
          <w:color w:val="auto"/>
          <w:sz w:val="24"/>
          <w:highlight w:val="none"/>
        </w:rPr>
        <w:t xml:space="preserve"> </w:t>
      </w:r>
    </w:p>
    <w:p w14:paraId="64C831C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投标人代表签字或盖章：</w:t>
      </w:r>
    </w:p>
    <w:p w14:paraId="6203A038">
      <w:pPr>
        <w:spacing w:line="360" w:lineRule="auto"/>
        <w:ind w:firstLine="435"/>
        <w:rPr>
          <w:rFonts w:ascii="宋体" w:hAnsi="宋体" w:eastAsia="宋体"/>
          <w:color w:val="auto"/>
          <w:sz w:val="24"/>
          <w:highlight w:val="none"/>
        </w:rPr>
      </w:pPr>
    </w:p>
    <w:p w14:paraId="6999EED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职        务：</w:t>
      </w:r>
    </w:p>
    <w:p w14:paraId="34FCE327">
      <w:pPr>
        <w:spacing w:line="360" w:lineRule="auto"/>
        <w:ind w:firstLine="435"/>
        <w:rPr>
          <w:rFonts w:ascii="宋体" w:hAnsi="宋体" w:eastAsia="宋体"/>
          <w:color w:val="auto"/>
          <w:sz w:val="24"/>
          <w:highlight w:val="none"/>
        </w:rPr>
      </w:pPr>
    </w:p>
    <w:p w14:paraId="0BAD78ED">
      <w:pPr>
        <w:spacing w:line="360" w:lineRule="auto"/>
        <w:ind w:firstLine="435"/>
        <w:rPr>
          <w:rFonts w:ascii="宋体" w:hAnsi="宋体" w:eastAsia="宋体"/>
          <w:b/>
          <w:color w:val="auto"/>
          <w:sz w:val="28"/>
          <w:highlight w:val="none"/>
        </w:rPr>
      </w:pPr>
      <w:r>
        <w:rPr>
          <w:rFonts w:hint="eastAsia" w:ascii="宋体" w:hAnsi="宋体" w:eastAsia="宋体"/>
          <w:color w:val="auto"/>
          <w:sz w:val="24"/>
          <w:highlight w:val="none"/>
        </w:rPr>
        <w:t>日        期：</w:t>
      </w:r>
    </w:p>
    <w:p w14:paraId="1479D7EA">
      <w:pPr>
        <w:widowControl w:val="0"/>
        <w:spacing w:line="360" w:lineRule="auto"/>
        <w:jc w:val="left"/>
        <w:rPr>
          <w:rFonts w:ascii="宋体" w:hAnsi="宋体" w:eastAsia="宋体" w:cs="Times New Roman"/>
          <w:b/>
          <w:color w:val="auto"/>
          <w:kern w:val="2"/>
          <w:sz w:val="28"/>
          <w:szCs w:val="24"/>
          <w:highlight w:val="none"/>
          <w:lang w:val="en-US" w:eastAsia="zh-CN" w:bidi="ar-SA"/>
        </w:rPr>
      </w:pPr>
    </w:p>
    <w:p w14:paraId="6545CC33">
      <w:pPr>
        <w:widowControl w:val="0"/>
        <w:spacing w:line="360" w:lineRule="auto"/>
        <w:jc w:val="left"/>
        <w:rPr>
          <w:rFonts w:ascii="宋体" w:hAnsi="宋体" w:eastAsia="宋体" w:cs="Times New Roman"/>
          <w:b/>
          <w:color w:val="auto"/>
          <w:kern w:val="2"/>
          <w:sz w:val="28"/>
          <w:szCs w:val="24"/>
          <w:highlight w:val="none"/>
          <w:lang w:val="en-US" w:eastAsia="zh-CN" w:bidi="ar-SA"/>
        </w:rPr>
      </w:pPr>
    </w:p>
    <w:p w14:paraId="28B45937">
      <w:pPr>
        <w:widowControl w:val="0"/>
        <w:spacing w:line="360" w:lineRule="auto"/>
        <w:jc w:val="left"/>
        <w:rPr>
          <w:rFonts w:hint="default" w:ascii="宋体" w:hAnsi="宋体" w:eastAsia="宋体" w:cs="Times New Roman"/>
          <w:b/>
          <w:color w:val="auto"/>
          <w:kern w:val="2"/>
          <w:sz w:val="28"/>
          <w:szCs w:val="24"/>
          <w:highlight w:val="none"/>
          <w:lang w:val="en-US" w:eastAsia="zh-CN" w:bidi="ar-SA"/>
        </w:rPr>
      </w:pPr>
      <w:r>
        <w:rPr>
          <w:rFonts w:hint="eastAsia" w:ascii="宋体" w:hAnsi="宋体" w:eastAsia="宋体" w:cs="Times New Roman"/>
          <w:b/>
          <w:color w:val="auto"/>
          <w:kern w:val="2"/>
          <w:sz w:val="28"/>
          <w:szCs w:val="24"/>
          <w:highlight w:val="none"/>
          <w:lang w:val="en-US" w:eastAsia="zh-CN" w:bidi="ar-SA"/>
        </w:rPr>
        <w:t>附件9</w:t>
      </w:r>
    </w:p>
    <w:p w14:paraId="7974DD50">
      <w:pPr>
        <w:widowControl w:val="0"/>
        <w:spacing w:line="360" w:lineRule="auto"/>
        <w:jc w:val="center"/>
        <w:rPr>
          <w:rFonts w:ascii="宋体" w:hAnsi="宋体" w:eastAsia="宋体" w:cs="Arial"/>
          <w:color w:val="auto"/>
          <w:kern w:val="2"/>
          <w:sz w:val="28"/>
          <w:szCs w:val="28"/>
          <w:highlight w:val="none"/>
          <w:lang w:val="en-US" w:eastAsia="zh-CN" w:bidi="ar-SA"/>
        </w:rPr>
      </w:pPr>
      <w:bookmarkStart w:id="30" w:name="_Toc11030_WPSOffice_Level1"/>
      <w:bookmarkStart w:id="31" w:name="_Toc17604_WPSOffice_Level1"/>
      <w:r>
        <w:rPr>
          <w:rFonts w:hint="eastAsia" w:ascii="宋体" w:hAnsi="宋体" w:eastAsia="宋体" w:cs="Times New Roman"/>
          <w:b/>
          <w:color w:val="auto"/>
          <w:kern w:val="2"/>
          <w:sz w:val="32"/>
          <w:szCs w:val="32"/>
          <w:highlight w:val="none"/>
          <w:lang w:val="en-US" w:eastAsia="zh-CN" w:bidi="ar-SA"/>
        </w:rPr>
        <w:t>证书一览表</w:t>
      </w:r>
      <w:bookmarkEnd w:id="30"/>
      <w:bookmarkEnd w:id="31"/>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20BFC2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0D90210A">
            <w:pPr>
              <w:widowControl w:val="0"/>
              <w:spacing w:line="360" w:lineRule="auto"/>
              <w:jc w:val="center"/>
              <w:rPr>
                <w:rFonts w:ascii="宋体" w:hAnsi="宋体" w:eastAsia="宋体" w:cs="Arial"/>
                <w:b/>
                <w:bCs/>
                <w:color w:val="auto"/>
                <w:kern w:val="2"/>
                <w:sz w:val="21"/>
                <w:szCs w:val="21"/>
                <w:highlight w:val="none"/>
                <w:lang w:val="en-US" w:eastAsia="zh-CN" w:bidi="ar-SA"/>
              </w:rPr>
            </w:pPr>
            <w:r>
              <w:rPr>
                <w:rFonts w:hint="eastAsia" w:ascii="宋体" w:hAnsi="宋体" w:eastAsia="宋体" w:cs="Arial"/>
                <w:b/>
                <w:bCs/>
                <w:color w:val="auto"/>
                <w:kern w:val="2"/>
                <w:sz w:val="21"/>
                <w:szCs w:val="21"/>
                <w:highlight w:val="none"/>
                <w:lang w:val="en-US" w:eastAsia="zh-CN" w:bidi="ar-SA"/>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4B2029F4">
            <w:pPr>
              <w:widowControl w:val="0"/>
              <w:spacing w:line="360" w:lineRule="auto"/>
              <w:jc w:val="center"/>
              <w:rPr>
                <w:rFonts w:ascii="宋体" w:hAnsi="宋体" w:eastAsia="宋体" w:cs="Arial"/>
                <w:b/>
                <w:bCs/>
                <w:color w:val="auto"/>
                <w:kern w:val="2"/>
                <w:sz w:val="21"/>
                <w:szCs w:val="21"/>
                <w:highlight w:val="none"/>
                <w:lang w:val="en-US" w:eastAsia="zh-CN" w:bidi="ar-SA"/>
              </w:rPr>
            </w:pPr>
            <w:r>
              <w:rPr>
                <w:rFonts w:hint="eastAsia" w:ascii="宋体" w:hAnsi="宋体" w:eastAsia="宋体" w:cs="Arial"/>
                <w:b/>
                <w:bCs/>
                <w:color w:val="auto"/>
                <w:kern w:val="2"/>
                <w:sz w:val="21"/>
                <w:szCs w:val="21"/>
                <w:highlight w:val="none"/>
                <w:lang w:val="en-US" w:eastAsia="zh-CN" w:bidi="ar-SA"/>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70A4EDAB">
            <w:pPr>
              <w:widowControl w:val="0"/>
              <w:spacing w:line="360" w:lineRule="auto"/>
              <w:jc w:val="center"/>
              <w:rPr>
                <w:rFonts w:ascii="宋体" w:hAnsi="宋体" w:eastAsia="宋体" w:cs="Arial"/>
                <w:b/>
                <w:bCs/>
                <w:color w:val="auto"/>
                <w:kern w:val="2"/>
                <w:sz w:val="21"/>
                <w:szCs w:val="21"/>
                <w:highlight w:val="none"/>
                <w:lang w:val="en-US" w:eastAsia="zh-CN" w:bidi="ar-SA"/>
              </w:rPr>
            </w:pPr>
            <w:r>
              <w:rPr>
                <w:rFonts w:hint="eastAsia" w:ascii="宋体" w:hAnsi="宋体" w:eastAsia="宋体" w:cs="Arial"/>
                <w:b/>
                <w:bCs/>
                <w:color w:val="auto"/>
                <w:kern w:val="2"/>
                <w:sz w:val="21"/>
                <w:szCs w:val="21"/>
                <w:highlight w:val="none"/>
                <w:lang w:val="en-US" w:eastAsia="zh-CN" w:bidi="ar-SA"/>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794DABCC">
            <w:pPr>
              <w:widowControl w:val="0"/>
              <w:spacing w:line="360" w:lineRule="auto"/>
              <w:jc w:val="center"/>
              <w:rPr>
                <w:rFonts w:ascii="宋体" w:hAnsi="宋体" w:eastAsia="宋体" w:cs="Arial"/>
                <w:b/>
                <w:bCs/>
                <w:color w:val="auto"/>
                <w:kern w:val="2"/>
                <w:sz w:val="21"/>
                <w:szCs w:val="21"/>
                <w:highlight w:val="none"/>
                <w:lang w:val="en-US" w:eastAsia="zh-CN" w:bidi="ar-SA"/>
              </w:rPr>
            </w:pPr>
            <w:r>
              <w:rPr>
                <w:rFonts w:hint="eastAsia" w:ascii="宋体" w:hAnsi="宋体" w:eastAsia="宋体" w:cs="Arial"/>
                <w:b/>
                <w:bCs/>
                <w:color w:val="auto"/>
                <w:kern w:val="2"/>
                <w:sz w:val="21"/>
                <w:szCs w:val="21"/>
                <w:highlight w:val="none"/>
                <w:lang w:val="en-US" w:eastAsia="zh-CN" w:bidi="ar-SA"/>
              </w:rPr>
              <w:t>证书有效期</w:t>
            </w:r>
          </w:p>
        </w:tc>
      </w:tr>
      <w:tr w14:paraId="45384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298C92DA">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58" w:type="dxa"/>
            <w:tcBorders>
              <w:top w:val="single" w:color="auto" w:sz="4" w:space="0"/>
            </w:tcBorders>
            <w:tcMar>
              <w:top w:w="57" w:type="dxa"/>
              <w:left w:w="85" w:type="dxa"/>
              <w:bottom w:w="0" w:type="dxa"/>
              <w:right w:w="85" w:type="dxa"/>
            </w:tcMar>
          </w:tcPr>
          <w:p w14:paraId="1F4EDFD8">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60" w:type="dxa"/>
            <w:tcBorders>
              <w:top w:val="single" w:color="auto" w:sz="4" w:space="0"/>
            </w:tcBorders>
            <w:tcMar>
              <w:top w:w="57" w:type="dxa"/>
              <w:left w:w="85" w:type="dxa"/>
              <w:bottom w:w="0" w:type="dxa"/>
              <w:right w:w="85" w:type="dxa"/>
            </w:tcMar>
          </w:tcPr>
          <w:p w14:paraId="04A00573">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77" w:type="dxa"/>
            <w:tcBorders>
              <w:top w:val="single" w:color="auto" w:sz="4" w:space="0"/>
              <w:right w:val="single" w:color="auto" w:sz="4" w:space="0"/>
            </w:tcBorders>
            <w:tcMar>
              <w:top w:w="57" w:type="dxa"/>
              <w:left w:w="85" w:type="dxa"/>
              <w:bottom w:w="0" w:type="dxa"/>
              <w:right w:w="85" w:type="dxa"/>
            </w:tcMar>
          </w:tcPr>
          <w:p w14:paraId="692C4B1B">
            <w:pPr>
              <w:widowControl w:val="0"/>
              <w:spacing w:line="360" w:lineRule="auto"/>
              <w:jc w:val="center"/>
              <w:rPr>
                <w:rFonts w:ascii="宋体" w:hAnsi="宋体" w:eastAsia="宋体" w:cs="Arial"/>
                <w:color w:val="auto"/>
                <w:kern w:val="2"/>
                <w:sz w:val="21"/>
                <w:szCs w:val="21"/>
                <w:highlight w:val="none"/>
                <w:lang w:val="en-US" w:eastAsia="zh-CN" w:bidi="ar-SA"/>
              </w:rPr>
            </w:pPr>
          </w:p>
        </w:tc>
      </w:tr>
      <w:tr w14:paraId="3B0588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1E289F9D">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58" w:type="dxa"/>
            <w:tcMar>
              <w:top w:w="57" w:type="dxa"/>
              <w:left w:w="85" w:type="dxa"/>
              <w:bottom w:w="0" w:type="dxa"/>
              <w:right w:w="85" w:type="dxa"/>
            </w:tcMar>
          </w:tcPr>
          <w:p w14:paraId="52809384">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60" w:type="dxa"/>
            <w:tcMar>
              <w:top w:w="57" w:type="dxa"/>
              <w:left w:w="85" w:type="dxa"/>
              <w:bottom w:w="0" w:type="dxa"/>
              <w:right w:w="85" w:type="dxa"/>
            </w:tcMar>
          </w:tcPr>
          <w:p w14:paraId="6C6E5B35">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77" w:type="dxa"/>
            <w:tcBorders>
              <w:right w:val="single" w:color="auto" w:sz="4" w:space="0"/>
            </w:tcBorders>
            <w:tcMar>
              <w:top w:w="57" w:type="dxa"/>
              <w:left w:w="85" w:type="dxa"/>
              <w:bottom w:w="0" w:type="dxa"/>
              <w:right w:w="85" w:type="dxa"/>
            </w:tcMar>
          </w:tcPr>
          <w:p w14:paraId="30737C43">
            <w:pPr>
              <w:widowControl w:val="0"/>
              <w:spacing w:line="360" w:lineRule="auto"/>
              <w:jc w:val="center"/>
              <w:rPr>
                <w:rFonts w:ascii="宋体" w:hAnsi="宋体" w:eastAsia="宋体" w:cs="Arial"/>
                <w:color w:val="auto"/>
                <w:kern w:val="2"/>
                <w:sz w:val="21"/>
                <w:szCs w:val="21"/>
                <w:highlight w:val="none"/>
                <w:lang w:val="en-US" w:eastAsia="zh-CN" w:bidi="ar-SA"/>
              </w:rPr>
            </w:pPr>
          </w:p>
        </w:tc>
      </w:tr>
      <w:tr w14:paraId="4E582C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C625849">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58" w:type="dxa"/>
            <w:tcMar>
              <w:top w:w="57" w:type="dxa"/>
              <w:left w:w="85" w:type="dxa"/>
              <w:bottom w:w="0" w:type="dxa"/>
              <w:right w:w="85" w:type="dxa"/>
            </w:tcMar>
          </w:tcPr>
          <w:p w14:paraId="0145B9DB">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60" w:type="dxa"/>
            <w:tcMar>
              <w:top w:w="57" w:type="dxa"/>
              <w:left w:w="85" w:type="dxa"/>
              <w:bottom w:w="0" w:type="dxa"/>
              <w:right w:w="85" w:type="dxa"/>
            </w:tcMar>
          </w:tcPr>
          <w:p w14:paraId="4D279168">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77" w:type="dxa"/>
            <w:tcBorders>
              <w:right w:val="single" w:color="auto" w:sz="4" w:space="0"/>
            </w:tcBorders>
            <w:tcMar>
              <w:top w:w="57" w:type="dxa"/>
              <w:left w:w="85" w:type="dxa"/>
              <w:bottom w:w="0" w:type="dxa"/>
              <w:right w:w="85" w:type="dxa"/>
            </w:tcMar>
          </w:tcPr>
          <w:p w14:paraId="3242B81E">
            <w:pPr>
              <w:widowControl w:val="0"/>
              <w:spacing w:line="360" w:lineRule="auto"/>
              <w:jc w:val="center"/>
              <w:rPr>
                <w:rFonts w:ascii="宋体" w:hAnsi="宋体" w:eastAsia="宋体" w:cs="Arial"/>
                <w:color w:val="auto"/>
                <w:kern w:val="2"/>
                <w:sz w:val="21"/>
                <w:szCs w:val="21"/>
                <w:highlight w:val="none"/>
                <w:lang w:val="en-US" w:eastAsia="zh-CN" w:bidi="ar-SA"/>
              </w:rPr>
            </w:pPr>
          </w:p>
        </w:tc>
      </w:tr>
      <w:tr w14:paraId="0AEDBE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7535D53">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58" w:type="dxa"/>
            <w:tcMar>
              <w:top w:w="57" w:type="dxa"/>
              <w:left w:w="85" w:type="dxa"/>
              <w:bottom w:w="0" w:type="dxa"/>
              <w:right w:w="85" w:type="dxa"/>
            </w:tcMar>
          </w:tcPr>
          <w:p w14:paraId="052A1224">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60" w:type="dxa"/>
            <w:tcMar>
              <w:top w:w="57" w:type="dxa"/>
              <w:left w:w="85" w:type="dxa"/>
              <w:bottom w:w="0" w:type="dxa"/>
              <w:right w:w="85" w:type="dxa"/>
            </w:tcMar>
          </w:tcPr>
          <w:p w14:paraId="3C736B9C">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77" w:type="dxa"/>
            <w:tcBorders>
              <w:right w:val="single" w:color="auto" w:sz="4" w:space="0"/>
            </w:tcBorders>
            <w:tcMar>
              <w:top w:w="57" w:type="dxa"/>
              <w:left w:w="85" w:type="dxa"/>
              <w:bottom w:w="0" w:type="dxa"/>
              <w:right w:w="85" w:type="dxa"/>
            </w:tcMar>
          </w:tcPr>
          <w:p w14:paraId="6E10FA63">
            <w:pPr>
              <w:widowControl w:val="0"/>
              <w:spacing w:line="360" w:lineRule="auto"/>
              <w:jc w:val="center"/>
              <w:rPr>
                <w:rFonts w:ascii="宋体" w:hAnsi="宋体" w:eastAsia="宋体" w:cs="Arial"/>
                <w:color w:val="auto"/>
                <w:kern w:val="2"/>
                <w:sz w:val="21"/>
                <w:szCs w:val="21"/>
                <w:highlight w:val="none"/>
                <w:lang w:val="en-US" w:eastAsia="zh-CN" w:bidi="ar-SA"/>
              </w:rPr>
            </w:pPr>
          </w:p>
        </w:tc>
      </w:tr>
      <w:tr w14:paraId="331FE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8FC5BE5">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58" w:type="dxa"/>
            <w:tcMar>
              <w:top w:w="57" w:type="dxa"/>
              <w:left w:w="85" w:type="dxa"/>
              <w:bottom w:w="0" w:type="dxa"/>
              <w:right w:w="85" w:type="dxa"/>
            </w:tcMar>
          </w:tcPr>
          <w:p w14:paraId="19A55C3B">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60" w:type="dxa"/>
            <w:tcMar>
              <w:top w:w="57" w:type="dxa"/>
              <w:left w:w="85" w:type="dxa"/>
              <w:bottom w:w="0" w:type="dxa"/>
              <w:right w:w="85" w:type="dxa"/>
            </w:tcMar>
          </w:tcPr>
          <w:p w14:paraId="61C281B1">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77" w:type="dxa"/>
            <w:tcBorders>
              <w:right w:val="single" w:color="auto" w:sz="4" w:space="0"/>
            </w:tcBorders>
            <w:tcMar>
              <w:top w:w="57" w:type="dxa"/>
              <w:left w:w="85" w:type="dxa"/>
              <w:bottom w:w="0" w:type="dxa"/>
              <w:right w:w="85" w:type="dxa"/>
            </w:tcMar>
          </w:tcPr>
          <w:p w14:paraId="1A53E075">
            <w:pPr>
              <w:widowControl w:val="0"/>
              <w:spacing w:line="360" w:lineRule="auto"/>
              <w:jc w:val="center"/>
              <w:rPr>
                <w:rFonts w:ascii="宋体" w:hAnsi="宋体" w:eastAsia="宋体" w:cs="Arial"/>
                <w:color w:val="auto"/>
                <w:kern w:val="2"/>
                <w:sz w:val="21"/>
                <w:szCs w:val="21"/>
                <w:highlight w:val="none"/>
                <w:lang w:val="en-US" w:eastAsia="zh-CN" w:bidi="ar-SA"/>
              </w:rPr>
            </w:pPr>
          </w:p>
        </w:tc>
      </w:tr>
      <w:tr w14:paraId="51A5D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F375C25">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58" w:type="dxa"/>
            <w:tcMar>
              <w:top w:w="57" w:type="dxa"/>
              <w:left w:w="85" w:type="dxa"/>
              <w:bottom w:w="0" w:type="dxa"/>
              <w:right w:w="85" w:type="dxa"/>
            </w:tcMar>
          </w:tcPr>
          <w:p w14:paraId="70F022A1">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60" w:type="dxa"/>
            <w:tcMar>
              <w:top w:w="57" w:type="dxa"/>
              <w:left w:w="85" w:type="dxa"/>
              <w:bottom w:w="0" w:type="dxa"/>
              <w:right w:w="85" w:type="dxa"/>
            </w:tcMar>
          </w:tcPr>
          <w:p w14:paraId="3C1A46B2">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77" w:type="dxa"/>
            <w:tcBorders>
              <w:right w:val="single" w:color="auto" w:sz="4" w:space="0"/>
            </w:tcBorders>
            <w:tcMar>
              <w:top w:w="57" w:type="dxa"/>
              <w:left w:w="85" w:type="dxa"/>
              <w:bottom w:w="0" w:type="dxa"/>
              <w:right w:w="85" w:type="dxa"/>
            </w:tcMar>
          </w:tcPr>
          <w:p w14:paraId="7DF5617A">
            <w:pPr>
              <w:widowControl w:val="0"/>
              <w:spacing w:line="360" w:lineRule="auto"/>
              <w:jc w:val="center"/>
              <w:rPr>
                <w:rFonts w:ascii="宋体" w:hAnsi="宋体" w:eastAsia="宋体" w:cs="Arial"/>
                <w:color w:val="auto"/>
                <w:kern w:val="2"/>
                <w:sz w:val="21"/>
                <w:szCs w:val="21"/>
                <w:highlight w:val="none"/>
                <w:lang w:val="en-US" w:eastAsia="zh-CN" w:bidi="ar-SA"/>
              </w:rPr>
            </w:pPr>
          </w:p>
        </w:tc>
      </w:tr>
      <w:tr w14:paraId="00775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20696401">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58" w:type="dxa"/>
            <w:tcBorders>
              <w:bottom w:val="single" w:color="auto" w:sz="4" w:space="0"/>
            </w:tcBorders>
            <w:tcMar>
              <w:top w:w="57" w:type="dxa"/>
              <w:left w:w="85" w:type="dxa"/>
              <w:bottom w:w="0" w:type="dxa"/>
              <w:right w:w="85" w:type="dxa"/>
            </w:tcMar>
          </w:tcPr>
          <w:p w14:paraId="64F29A1D">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60" w:type="dxa"/>
            <w:tcBorders>
              <w:bottom w:val="single" w:color="auto" w:sz="4" w:space="0"/>
            </w:tcBorders>
            <w:tcMar>
              <w:top w:w="57" w:type="dxa"/>
              <w:left w:w="85" w:type="dxa"/>
              <w:bottom w:w="0" w:type="dxa"/>
              <w:right w:w="85" w:type="dxa"/>
            </w:tcMar>
          </w:tcPr>
          <w:p w14:paraId="56D45E70">
            <w:pPr>
              <w:widowControl w:val="0"/>
              <w:spacing w:line="360" w:lineRule="auto"/>
              <w:jc w:val="center"/>
              <w:rPr>
                <w:rFonts w:ascii="宋体" w:hAnsi="宋体" w:eastAsia="宋体" w:cs="Arial"/>
                <w:color w:val="auto"/>
                <w:kern w:val="2"/>
                <w:sz w:val="21"/>
                <w:szCs w:val="21"/>
                <w:highlight w:val="none"/>
                <w:lang w:val="en-US" w:eastAsia="zh-CN" w:bidi="ar-SA"/>
              </w:rPr>
            </w:pPr>
          </w:p>
        </w:tc>
        <w:tc>
          <w:tcPr>
            <w:tcW w:w="2277" w:type="dxa"/>
            <w:tcBorders>
              <w:bottom w:val="single" w:color="auto" w:sz="4" w:space="0"/>
              <w:right w:val="single" w:color="auto" w:sz="4" w:space="0"/>
            </w:tcBorders>
            <w:tcMar>
              <w:top w:w="57" w:type="dxa"/>
              <w:left w:w="85" w:type="dxa"/>
              <w:bottom w:w="0" w:type="dxa"/>
              <w:right w:w="85" w:type="dxa"/>
            </w:tcMar>
          </w:tcPr>
          <w:p w14:paraId="5DCC8595">
            <w:pPr>
              <w:widowControl w:val="0"/>
              <w:spacing w:line="360" w:lineRule="auto"/>
              <w:jc w:val="center"/>
              <w:rPr>
                <w:rFonts w:ascii="宋体" w:hAnsi="宋体" w:eastAsia="宋体" w:cs="Arial"/>
                <w:color w:val="auto"/>
                <w:kern w:val="2"/>
                <w:sz w:val="21"/>
                <w:szCs w:val="21"/>
                <w:highlight w:val="none"/>
                <w:lang w:val="en-US" w:eastAsia="zh-CN" w:bidi="ar-SA"/>
              </w:rPr>
            </w:pPr>
          </w:p>
        </w:tc>
      </w:tr>
    </w:tbl>
    <w:p w14:paraId="51B07C80">
      <w:pPr>
        <w:widowControl w:val="0"/>
        <w:tabs>
          <w:tab w:val="left" w:pos="1050"/>
        </w:tabs>
        <w:spacing w:line="360" w:lineRule="auto"/>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要求：</w:t>
      </w:r>
    </w:p>
    <w:p w14:paraId="23ABB84B">
      <w:pPr>
        <w:widowControl w:val="0"/>
        <w:tabs>
          <w:tab w:val="left" w:pos="1050"/>
        </w:tabs>
        <w:spacing w:line="360" w:lineRule="auto"/>
        <w:ind w:firstLine="424" w:firstLineChars="202"/>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1.填写投标人获得资质、认证或企业信誉证书。</w:t>
      </w:r>
    </w:p>
    <w:p w14:paraId="007634A6">
      <w:pPr>
        <w:widowControl w:val="0"/>
        <w:tabs>
          <w:tab w:val="left" w:pos="1050"/>
        </w:tabs>
        <w:spacing w:line="360" w:lineRule="auto"/>
        <w:ind w:firstLine="424" w:firstLineChars="202"/>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2.附所列证书或其他证明材料。</w:t>
      </w:r>
    </w:p>
    <w:p w14:paraId="43839E28">
      <w:pPr>
        <w:widowControl w:val="0"/>
        <w:tabs>
          <w:tab w:val="left" w:pos="1050"/>
        </w:tabs>
        <w:spacing w:line="360" w:lineRule="auto"/>
        <w:jc w:val="both"/>
        <w:rPr>
          <w:rFonts w:ascii="仿宋_GB2312" w:hAnsi="宋体" w:eastAsia="仿宋_GB2312" w:cs="Times New Roman"/>
          <w:color w:val="auto"/>
          <w:kern w:val="2"/>
          <w:sz w:val="24"/>
          <w:szCs w:val="24"/>
          <w:highlight w:val="none"/>
          <w:lang w:val="en-US" w:eastAsia="zh-CN" w:bidi="ar-SA"/>
        </w:rPr>
      </w:pPr>
    </w:p>
    <w:p w14:paraId="054D6DF1">
      <w:pPr>
        <w:widowControl w:val="0"/>
        <w:tabs>
          <w:tab w:val="left" w:pos="1050"/>
        </w:tabs>
        <w:spacing w:line="360" w:lineRule="auto"/>
        <w:ind w:firstLine="720" w:firstLineChars="300"/>
        <w:jc w:val="both"/>
        <w:rPr>
          <w:rFonts w:ascii="仿宋_GB2312" w:hAnsi="宋体" w:eastAsia="仿宋_GB2312" w:cs="Times New Roman"/>
          <w:color w:val="auto"/>
          <w:kern w:val="2"/>
          <w:sz w:val="24"/>
          <w:szCs w:val="24"/>
          <w:highlight w:val="none"/>
          <w:lang w:val="en-US" w:eastAsia="zh-CN" w:bidi="ar-SA"/>
        </w:rPr>
      </w:pPr>
    </w:p>
    <w:p w14:paraId="2165EE5B">
      <w:pPr>
        <w:spacing w:line="360" w:lineRule="auto"/>
        <w:ind w:firstLine="424" w:firstLineChars="177"/>
        <w:rPr>
          <w:rFonts w:ascii="宋体" w:hAnsi="宋体" w:eastAsia="宋体"/>
          <w:color w:val="auto"/>
          <w:sz w:val="24"/>
          <w:highlight w:val="none"/>
          <w:u w:val="single"/>
        </w:rPr>
      </w:pPr>
      <w:r>
        <w:rPr>
          <w:rFonts w:hint="eastAsia" w:ascii="宋体" w:hAnsi="宋体" w:eastAsia="宋体"/>
          <w:color w:val="auto"/>
          <w:sz w:val="24"/>
          <w:highlight w:val="none"/>
        </w:rPr>
        <w:t>投标人名称（公章）：</w:t>
      </w:r>
    </w:p>
    <w:p w14:paraId="4C3712FA">
      <w:pPr>
        <w:spacing w:line="360" w:lineRule="auto"/>
        <w:ind w:left="420"/>
        <w:rPr>
          <w:rFonts w:ascii="宋体" w:hAnsi="宋体" w:eastAsia="宋体"/>
          <w:color w:val="auto"/>
          <w:sz w:val="24"/>
          <w:highlight w:val="none"/>
        </w:rPr>
      </w:pPr>
    </w:p>
    <w:p w14:paraId="6F1A82CE">
      <w:pPr>
        <w:spacing w:line="360" w:lineRule="auto"/>
        <w:ind w:firstLine="424" w:firstLineChars="177"/>
        <w:rPr>
          <w:rFonts w:ascii="宋体" w:hAnsi="宋体" w:eastAsia="宋体"/>
          <w:color w:val="auto"/>
          <w:sz w:val="24"/>
          <w:highlight w:val="none"/>
        </w:rPr>
      </w:pPr>
      <w:r>
        <w:rPr>
          <w:rFonts w:hint="eastAsia" w:ascii="宋体" w:hAnsi="宋体" w:eastAsia="宋体"/>
          <w:color w:val="auto"/>
          <w:sz w:val="24"/>
          <w:highlight w:val="none"/>
        </w:rPr>
        <w:t>投标人代表签字或盖章：</w:t>
      </w:r>
    </w:p>
    <w:p w14:paraId="308ACEAB">
      <w:pPr>
        <w:spacing w:line="360" w:lineRule="auto"/>
        <w:ind w:firstLine="435"/>
        <w:rPr>
          <w:rFonts w:ascii="宋体" w:hAnsi="宋体" w:eastAsia="宋体"/>
          <w:color w:val="auto"/>
          <w:sz w:val="24"/>
          <w:highlight w:val="none"/>
        </w:rPr>
      </w:pPr>
    </w:p>
    <w:p w14:paraId="1323A83C">
      <w:pPr>
        <w:spacing w:line="360" w:lineRule="auto"/>
        <w:ind w:firstLine="424" w:firstLineChars="177"/>
        <w:rPr>
          <w:rFonts w:ascii="宋体" w:hAnsi="宋体" w:eastAsia="宋体"/>
          <w:color w:val="auto"/>
          <w:sz w:val="24"/>
          <w:highlight w:val="none"/>
          <w:u w:val="single"/>
        </w:rPr>
      </w:pPr>
      <w:r>
        <w:rPr>
          <w:rFonts w:hint="eastAsia" w:ascii="宋体" w:hAnsi="宋体" w:eastAsia="宋体"/>
          <w:color w:val="auto"/>
          <w:sz w:val="24"/>
          <w:highlight w:val="none"/>
        </w:rPr>
        <w:t>职        务：</w:t>
      </w:r>
    </w:p>
    <w:p w14:paraId="1AE8C35C">
      <w:pPr>
        <w:spacing w:line="360" w:lineRule="auto"/>
        <w:rPr>
          <w:rFonts w:ascii="宋体" w:hAnsi="宋体" w:eastAsia="宋体"/>
          <w:color w:val="auto"/>
          <w:sz w:val="24"/>
          <w:highlight w:val="none"/>
        </w:rPr>
      </w:pPr>
    </w:p>
    <w:p w14:paraId="1BA38860">
      <w:pPr>
        <w:widowControl/>
        <w:shd w:val="clear" w:color="auto" w:fill="FFFFFF"/>
        <w:spacing w:before="0" w:beforeAutospacing="0" w:after="0" w:afterAutospacing="0" w:line="360" w:lineRule="auto"/>
        <w:ind w:firstLine="424" w:firstLineChars="177"/>
        <w:jc w:val="left"/>
        <w:rPr>
          <w:rFonts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日        期：：</w:t>
      </w:r>
    </w:p>
    <w:p w14:paraId="21A496D0">
      <w:pPr>
        <w:spacing w:line="360" w:lineRule="auto"/>
        <w:rPr>
          <w:rFonts w:ascii="宋体" w:hAnsi="宋体" w:eastAsia="宋体"/>
          <w:b/>
          <w:color w:val="auto"/>
          <w:sz w:val="28"/>
          <w:highlight w:val="none"/>
        </w:rPr>
      </w:pPr>
    </w:p>
    <w:p w14:paraId="56AC14A0">
      <w:pPr>
        <w:spacing w:line="360" w:lineRule="auto"/>
        <w:rPr>
          <w:rFonts w:ascii="宋体" w:hAnsi="宋体" w:eastAsia="宋体"/>
          <w:b/>
          <w:color w:val="auto"/>
          <w:sz w:val="28"/>
          <w:highlight w:val="none"/>
        </w:rPr>
      </w:pPr>
    </w:p>
    <w:p w14:paraId="395BBCB0">
      <w:pPr>
        <w:spacing w:line="360" w:lineRule="auto"/>
        <w:rPr>
          <w:rFonts w:ascii="宋体" w:hAnsi="宋体" w:eastAsia="宋体"/>
          <w:b/>
          <w:color w:val="auto"/>
          <w:sz w:val="28"/>
          <w:highlight w:val="none"/>
        </w:rPr>
      </w:pPr>
    </w:p>
    <w:p w14:paraId="6154EA76">
      <w:pPr>
        <w:spacing w:line="360" w:lineRule="auto"/>
        <w:rPr>
          <w:rFonts w:hint="eastAsia" w:ascii="宋体" w:hAnsi="宋体" w:eastAsia="宋体"/>
          <w:b/>
          <w:color w:val="auto"/>
          <w:sz w:val="28"/>
          <w:highlight w:val="none"/>
        </w:rPr>
      </w:pPr>
    </w:p>
    <w:p w14:paraId="75FE8C31">
      <w:pPr>
        <w:spacing w:line="360" w:lineRule="auto"/>
        <w:rPr>
          <w:rFonts w:hint="eastAsia" w:ascii="宋体" w:hAnsi="宋体" w:eastAsia="宋体"/>
          <w:b/>
          <w:color w:val="auto"/>
          <w:sz w:val="28"/>
          <w:highlight w:val="none"/>
        </w:rPr>
      </w:pPr>
    </w:p>
    <w:p w14:paraId="57A41650">
      <w:pPr>
        <w:spacing w:line="360" w:lineRule="auto"/>
        <w:rPr>
          <w:rFonts w:hint="eastAsia" w:ascii="宋体" w:hAnsi="宋体" w:eastAsia="宋体"/>
          <w:b/>
          <w:color w:val="auto"/>
          <w:sz w:val="28"/>
          <w:highlight w:val="none"/>
        </w:rPr>
      </w:pPr>
    </w:p>
    <w:p w14:paraId="3388A84C">
      <w:pPr>
        <w:spacing w:line="360" w:lineRule="auto"/>
        <w:rPr>
          <w:rFonts w:hint="eastAsia" w:ascii="宋体" w:hAnsi="宋体" w:eastAsia="宋体"/>
          <w:b/>
          <w:color w:val="auto"/>
          <w:sz w:val="28"/>
          <w:highlight w:val="none"/>
        </w:rPr>
      </w:pPr>
    </w:p>
    <w:p w14:paraId="37AF89DE">
      <w:pPr>
        <w:spacing w:line="360" w:lineRule="auto"/>
        <w:rPr>
          <w:rFonts w:hint="eastAsia" w:ascii="宋体" w:hAnsi="宋体" w:eastAsia="宋体"/>
          <w:b/>
          <w:color w:val="auto"/>
          <w:sz w:val="28"/>
          <w:highlight w:val="none"/>
        </w:rPr>
      </w:pPr>
    </w:p>
    <w:p w14:paraId="28C6154D">
      <w:pPr>
        <w:spacing w:line="360" w:lineRule="auto"/>
        <w:rPr>
          <w:rFonts w:hint="default" w:ascii="宋体" w:hAnsi="宋体" w:eastAsia="宋体"/>
          <w:b/>
          <w:color w:val="auto"/>
          <w:sz w:val="28"/>
          <w:highlight w:val="none"/>
          <w:lang w:val="en-US" w:eastAsia="zh-CN"/>
        </w:rPr>
      </w:pPr>
      <w:r>
        <w:rPr>
          <w:rFonts w:hint="eastAsia" w:ascii="宋体" w:hAnsi="宋体" w:eastAsia="宋体"/>
          <w:b/>
          <w:color w:val="auto"/>
          <w:sz w:val="28"/>
          <w:highlight w:val="none"/>
        </w:rPr>
        <w:t>附件</w:t>
      </w:r>
      <w:r>
        <w:rPr>
          <w:rFonts w:hint="eastAsia" w:ascii="宋体" w:hAnsi="宋体" w:eastAsia="宋体"/>
          <w:b/>
          <w:color w:val="auto"/>
          <w:sz w:val="28"/>
          <w:highlight w:val="none"/>
          <w:lang w:val="en-US" w:eastAsia="zh-CN"/>
        </w:rPr>
        <w:t>10</w:t>
      </w:r>
    </w:p>
    <w:p w14:paraId="513AF5EC">
      <w:pPr>
        <w:spacing w:line="360" w:lineRule="auto"/>
        <w:jc w:val="center"/>
        <w:rPr>
          <w:rFonts w:ascii="宋体" w:hAnsi="宋体" w:eastAsia="宋体"/>
          <w:b/>
          <w:bCs/>
          <w:color w:val="auto"/>
          <w:kern w:val="0"/>
          <w:sz w:val="32"/>
          <w:szCs w:val="32"/>
          <w:highlight w:val="none"/>
        </w:rPr>
      </w:pPr>
      <w:bookmarkStart w:id="32" w:name="_Toc7134_WPSOffice_Level1"/>
      <w:bookmarkStart w:id="33" w:name="_Toc19231_WPSOffice_Level1"/>
      <w:r>
        <w:rPr>
          <w:rFonts w:hint="eastAsia" w:ascii="宋体" w:hAnsi="宋体" w:eastAsia="宋体"/>
          <w:b/>
          <w:bCs/>
          <w:color w:val="auto"/>
          <w:kern w:val="0"/>
          <w:sz w:val="32"/>
          <w:szCs w:val="32"/>
          <w:highlight w:val="none"/>
        </w:rPr>
        <w:t>投标人类似项目实施情况一览表</w:t>
      </w:r>
      <w:bookmarkEnd w:id="32"/>
      <w:bookmarkEnd w:id="33"/>
    </w:p>
    <w:tbl>
      <w:tblPr>
        <w:tblStyle w:val="22"/>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10D9F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3226820">
            <w:pPr>
              <w:widowControl w:val="0"/>
              <w:jc w:val="center"/>
              <w:rPr>
                <w:rFonts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1F7056">
            <w:pPr>
              <w:widowControl w:val="0"/>
              <w:jc w:val="center"/>
              <w:rPr>
                <w:rFonts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A912CFE">
            <w:pPr>
              <w:widowControl w:val="0"/>
              <w:jc w:val="center"/>
              <w:rPr>
                <w:rFonts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77541DA">
            <w:pPr>
              <w:widowControl w:val="0"/>
              <w:jc w:val="center"/>
              <w:rPr>
                <w:rFonts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9BA67DB">
            <w:pPr>
              <w:widowControl w:val="0"/>
              <w:jc w:val="center"/>
              <w:rPr>
                <w:rFonts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227E4A4">
            <w:pPr>
              <w:widowControl w:val="0"/>
              <w:jc w:val="center"/>
              <w:rPr>
                <w:rFonts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5F15AB9">
            <w:pPr>
              <w:widowControl w:val="0"/>
              <w:jc w:val="center"/>
              <w:rPr>
                <w:rFonts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项目单位名称及其联系人电话</w:t>
            </w:r>
          </w:p>
        </w:tc>
      </w:tr>
      <w:tr w14:paraId="05664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464B03">
            <w:pPr>
              <w:widowControl w:val="0"/>
              <w:spacing w:line="360" w:lineRule="auto"/>
              <w:jc w:val="center"/>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26BB57">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39216F">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757B52">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23FF75">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F46EE7">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47328B">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r>
      <w:tr w14:paraId="598A5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FE2885">
            <w:pPr>
              <w:widowControl w:val="0"/>
              <w:spacing w:line="360" w:lineRule="auto"/>
              <w:jc w:val="center"/>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059C6C">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41B7E0">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1B2B34">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2FF582">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E4438F">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3A83EE">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r>
      <w:tr w14:paraId="0634B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F0EAD5">
            <w:pPr>
              <w:widowControl w:val="0"/>
              <w:spacing w:line="360" w:lineRule="auto"/>
              <w:jc w:val="center"/>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151A8D">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145E64">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BFFCBC">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959DF97">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8789C8">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230AA0">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r>
      <w:tr w14:paraId="72B29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3EB3A0">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EAB4FF">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40DC2B">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26B80D">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99CA98">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8AB856">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4B0067">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r>
      <w:tr w14:paraId="12C03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326AE4">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1A997B">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BAC1A5">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D523B0">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2A66BE">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DFE911">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B171AE">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r>
      <w:tr w14:paraId="13446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35D00F">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128A56">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24A8C7">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EE753D">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F8DCC1">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FF22A3">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C41CCB">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r>
      <w:tr w14:paraId="079D9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20C0A0">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E2F5ED">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D16131">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808E36">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9F4BAB">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A1FDB2">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3883C7">
            <w:pPr>
              <w:widowControl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tc>
      </w:tr>
    </w:tbl>
    <w:p w14:paraId="6181DD1D">
      <w:pPr>
        <w:autoSpaceDE w:val="0"/>
        <w:autoSpaceDN w:val="0"/>
        <w:adjustRightInd w:val="0"/>
        <w:spacing w:before="120" w:beforeLines="50" w:line="360" w:lineRule="auto"/>
        <w:rPr>
          <w:rFonts w:ascii="宋体" w:hAnsi="宋体" w:eastAsia="宋体" w:cs="Arial"/>
          <w:b/>
          <w:color w:val="auto"/>
          <w:szCs w:val="21"/>
          <w:highlight w:val="none"/>
        </w:rPr>
      </w:pPr>
      <w:r>
        <w:rPr>
          <w:rFonts w:hint="eastAsia" w:ascii="宋体" w:hAnsi="宋体" w:eastAsia="宋体" w:cs="Arial"/>
          <w:b/>
          <w:color w:val="auto"/>
          <w:szCs w:val="21"/>
          <w:highlight w:val="none"/>
        </w:rPr>
        <w:t>要求</w:t>
      </w:r>
      <w:r>
        <w:rPr>
          <w:rFonts w:ascii="宋体" w:hAnsi="宋体" w:eastAsia="宋体" w:cs="Arial"/>
          <w:b/>
          <w:color w:val="auto"/>
          <w:szCs w:val="21"/>
          <w:highlight w:val="none"/>
        </w:rPr>
        <w:t>：</w:t>
      </w:r>
    </w:p>
    <w:p w14:paraId="37EF4555">
      <w:pPr>
        <w:autoSpaceDE w:val="0"/>
        <w:autoSpaceDN w:val="0"/>
        <w:adjustRightInd w:val="0"/>
        <w:spacing w:before="120" w:beforeLines="50" w:line="360" w:lineRule="auto"/>
        <w:ind w:firstLine="420" w:firstLineChars="200"/>
        <w:rPr>
          <w:rFonts w:ascii="宋体" w:hAnsi="宋体" w:eastAsia="宋体" w:cs="Arial"/>
          <w:b/>
          <w:color w:val="auto"/>
          <w:szCs w:val="21"/>
          <w:highlight w:val="none"/>
        </w:rPr>
      </w:pPr>
      <w:r>
        <w:rPr>
          <w:rFonts w:ascii="宋体" w:hAnsi="宋体" w:eastAsia="宋体" w:cs="Arial"/>
          <w:color w:val="auto"/>
          <w:szCs w:val="21"/>
          <w:highlight w:val="none"/>
        </w:rPr>
        <w:t>1</w:t>
      </w:r>
      <w:r>
        <w:rPr>
          <w:rFonts w:hint="eastAsia" w:ascii="宋体" w:hAnsi="宋体" w:eastAsia="宋体" w:cs="Arial"/>
          <w:color w:val="auto"/>
          <w:szCs w:val="21"/>
          <w:highlight w:val="none"/>
        </w:rPr>
        <w:t>.</w:t>
      </w:r>
      <w:r>
        <w:rPr>
          <w:rFonts w:ascii="宋体" w:hAnsi="宋体" w:eastAsia="宋体" w:cs="Arial"/>
          <w:color w:val="auto"/>
          <w:szCs w:val="21"/>
          <w:highlight w:val="none"/>
        </w:rPr>
        <w:t>业绩证明应提供证明材料（合同</w:t>
      </w:r>
      <w:r>
        <w:rPr>
          <w:rFonts w:hint="eastAsia" w:ascii="宋体" w:hAnsi="宋体" w:eastAsia="宋体" w:cs="Arial"/>
          <w:color w:val="auto"/>
          <w:szCs w:val="21"/>
          <w:highlight w:val="none"/>
        </w:rPr>
        <w:t>可只提供首页、含金额页、盖章页并加盖投标人公章</w:t>
      </w:r>
      <w:r>
        <w:rPr>
          <w:rFonts w:ascii="宋体" w:hAnsi="宋体" w:eastAsia="宋体" w:cs="Arial"/>
          <w:color w:val="auto"/>
          <w:szCs w:val="21"/>
          <w:highlight w:val="none"/>
        </w:rPr>
        <w:t>）</w:t>
      </w:r>
      <w:r>
        <w:rPr>
          <w:rFonts w:hint="eastAsia" w:ascii="宋体" w:hAnsi="宋体" w:eastAsia="宋体" w:cs="Arial"/>
          <w:color w:val="auto"/>
          <w:szCs w:val="21"/>
          <w:highlight w:val="none"/>
        </w:rPr>
        <w:t>。</w:t>
      </w:r>
    </w:p>
    <w:p w14:paraId="45980880">
      <w:pPr>
        <w:spacing w:line="360" w:lineRule="auto"/>
        <w:ind w:firstLine="424" w:firstLineChars="202"/>
        <w:jc w:val="left"/>
        <w:rPr>
          <w:rFonts w:ascii="宋体" w:hAnsi="宋体" w:eastAsia="宋体" w:cs="Arial"/>
          <w:color w:val="auto"/>
          <w:szCs w:val="21"/>
          <w:highlight w:val="none"/>
        </w:rPr>
      </w:pPr>
      <w:r>
        <w:rPr>
          <w:rFonts w:ascii="宋体" w:hAnsi="宋体" w:eastAsia="宋体" w:cs="Arial"/>
          <w:color w:val="auto"/>
          <w:szCs w:val="21"/>
          <w:highlight w:val="none"/>
        </w:rPr>
        <w:t>2</w:t>
      </w:r>
      <w:r>
        <w:rPr>
          <w:rFonts w:hint="eastAsia" w:ascii="宋体" w:hAnsi="宋体" w:eastAsia="宋体" w:cs="Arial"/>
          <w:color w:val="auto"/>
          <w:szCs w:val="21"/>
          <w:highlight w:val="none"/>
        </w:rPr>
        <w:t>.投标人</w:t>
      </w:r>
      <w:r>
        <w:rPr>
          <w:rFonts w:ascii="宋体" w:hAnsi="宋体" w:eastAsia="宋体" w:cs="Arial"/>
          <w:color w:val="auto"/>
          <w:szCs w:val="21"/>
          <w:highlight w:val="none"/>
        </w:rPr>
        <w:t>可按此表格式复制</w:t>
      </w:r>
      <w:r>
        <w:rPr>
          <w:rFonts w:hint="eastAsia" w:ascii="宋体" w:hAnsi="宋体" w:eastAsia="宋体" w:cs="Arial"/>
          <w:color w:val="auto"/>
          <w:szCs w:val="21"/>
          <w:highlight w:val="none"/>
        </w:rPr>
        <w:t>。</w:t>
      </w:r>
    </w:p>
    <w:p w14:paraId="3EC14DDE">
      <w:pPr>
        <w:spacing w:line="360" w:lineRule="auto"/>
        <w:rPr>
          <w:rFonts w:ascii="宋体" w:hAnsi="宋体" w:eastAsia="宋体"/>
          <w:color w:val="auto"/>
          <w:sz w:val="22"/>
          <w:szCs w:val="22"/>
          <w:highlight w:val="none"/>
        </w:rPr>
      </w:pPr>
    </w:p>
    <w:p w14:paraId="2C53AEBA">
      <w:pPr>
        <w:widowControl w:val="0"/>
        <w:spacing w:after="120"/>
        <w:ind w:left="420" w:leftChars="200" w:firstLine="420"/>
        <w:jc w:val="both"/>
        <w:rPr>
          <w:rFonts w:ascii="Times New Roman" w:hAnsi="Times New Roman" w:eastAsia="宋体" w:cs="Times New Roman"/>
          <w:color w:val="auto"/>
          <w:kern w:val="2"/>
          <w:sz w:val="21"/>
          <w:szCs w:val="24"/>
          <w:highlight w:val="none"/>
          <w:lang w:val="en-US" w:eastAsia="zh-CN" w:bidi="ar-SA"/>
        </w:rPr>
      </w:pPr>
    </w:p>
    <w:p w14:paraId="2155BAED">
      <w:pPr>
        <w:spacing w:line="360" w:lineRule="auto"/>
        <w:ind w:left="420"/>
        <w:rPr>
          <w:rFonts w:ascii="宋体" w:hAnsi="宋体" w:eastAsia="宋体"/>
          <w:color w:val="auto"/>
          <w:sz w:val="24"/>
          <w:highlight w:val="none"/>
          <w:u w:val="single"/>
        </w:rPr>
      </w:pPr>
      <w:r>
        <w:rPr>
          <w:rFonts w:hint="eastAsia" w:ascii="宋体" w:hAnsi="宋体" w:eastAsia="宋体"/>
          <w:color w:val="auto"/>
          <w:sz w:val="24"/>
          <w:highlight w:val="none"/>
        </w:rPr>
        <w:t>投标人名称（公章）：</w:t>
      </w:r>
    </w:p>
    <w:p w14:paraId="732C0496">
      <w:pPr>
        <w:spacing w:line="360" w:lineRule="auto"/>
        <w:ind w:left="420"/>
        <w:rPr>
          <w:rFonts w:ascii="宋体" w:hAnsi="宋体" w:eastAsia="宋体"/>
          <w:color w:val="auto"/>
          <w:sz w:val="24"/>
          <w:highlight w:val="none"/>
        </w:rPr>
      </w:pPr>
    </w:p>
    <w:p w14:paraId="0DB8A0C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投标人代表签字或盖章：</w:t>
      </w:r>
    </w:p>
    <w:p w14:paraId="43280094">
      <w:pPr>
        <w:spacing w:line="360" w:lineRule="auto"/>
        <w:ind w:firstLine="435"/>
        <w:rPr>
          <w:rFonts w:ascii="宋体" w:hAnsi="宋体" w:eastAsia="宋体"/>
          <w:color w:val="auto"/>
          <w:sz w:val="24"/>
          <w:highlight w:val="none"/>
        </w:rPr>
      </w:pPr>
    </w:p>
    <w:p w14:paraId="700788CA">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职        务：</w:t>
      </w:r>
    </w:p>
    <w:p w14:paraId="5CCAFE81">
      <w:pPr>
        <w:spacing w:line="360" w:lineRule="auto"/>
        <w:rPr>
          <w:rFonts w:ascii="宋体" w:hAnsi="宋体" w:eastAsia="宋体"/>
          <w:color w:val="auto"/>
          <w:sz w:val="24"/>
          <w:highlight w:val="none"/>
        </w:rPr>
      </w:pPr>
    </w:p>
    <w:p w14:paraId="590F04F2">
      <w:pPr>
        <w:spacing w:line="360" w:lineRule="auto"/>
        <w:ind w:firstLine="435"/>
        <w:rPr>
          <w:rFonts w:hint="eastAsia" w:ascii="宋体" w:hAnsi="宋体" w:eastAsia="宋体" w:cs="Times New Roman"/>
          <w:b/>
          <w:color w:val="auto"/>
          <w:kern w:val="2"/>
          <w:sz w:val="28"/>
          <w:szCs w:val="24"/>
          <w:highlight w:val="none"/>
          <w:lang w:val="en-US" w:eastAsia="zh-CN" w:bidi="ar-SA"/>
        </w:rPr>
      </w:pPr>
      <w:r>
        <w:rPr>
          <w:rFonts w:hint="eastAsia" w:ascii="宋体" w:hAnsi="宋体" w:eastAsia="宋体"/>
          <w:color w:val="auto"/>
          <w:sz w:val="24"/>
          <w:highlight w:val="none"/>
        </w:rPr>
        <w:t>日        期：</w:t>
      </w:r>
    </w:p>
    <w:p w14:paraId="4DB617C1">
      <w:pPr>
        <w:widowControl w:val="0"/>
        <w:tabs>
          <w:tab w:val="left" w:pos="1050"/>
        </w:tabs>
        <w:spacing w:line="360" w:lineRule="auto"/>
        <w:jc w:val="both"/>
        <w:rPr>
          <w:rFonts w:hint="eastAsia" w:ascii="宋体" w:hAnsi="宋体" w:eastAsia="宋体" w:cs="Times New Roman"/>
          <w:b/>
          <w:color w:val="auto"/>
          <w:kern w:val="2"/>
          <w:sz w:val="28"/>
          <w:szCs w:val="24"/>
          <w:highlight w:val="none"/>
          <w:lang w:val="en-US" w:eastAsia="zh-CN" w:bidi="ar-SA"/>
        </w:rPr>
      </w:pPr>
    </w:p>
    <w:p w14:paraId="66182C7E">
      <w:pPr>
        <w:widowControl w:val="0"/>
        <w:tabs>
          <w:tab w:val="left" w:pos="1050"/>
        </w:tabs>
        <w:spacing w:line="360" w:lineRule="auto"/>
        <w:jc w:val="both"/>
        <w:rPr>
          <w:rFonts w:hint="default" w:ascii="仿宋_GB2312" w:hAnsi="宋体" w:eastAsia="宋体" w:cs="Times New Roman"/>
          <w:color w:val="auto"/>
          <w:kern w:val="2"/>
          <w:sz w:val="24"/>
          <w:szCs w:val="24"/>
          <w:highlight w:val="none"/>
          <w:lang w:val="en-US" w:eastAsia="zh-CN" w:bidi="ar-SA"/>
        </w:rPr>
      </w:pPr>
      <w:r>
        <w:rPr>
          <w:rFonts w:hint="eastAsia" w:ascii="宋体" w:hAnsi="宋体" w:eastAsia="宋体" w:cs="Times New Roman"/>
          <w:b/>
          <w:color w:val="auto"/>
          <w:kern w:val="2"/>
          <w:sz w:val="28"/>
          <w:szCs w:val="24"/>
          <w:highlight w:val="none"/>
          <w:lang w:val="en-US" w:eastAsia="zh-CN" w:bidi="ar-SA"/>
        </w:rPr>
        <w:t>附件11</w:t>
      </w:r>
    </w:p>
    <w:p w14:paraId="4D98BD73">
      <w:pPr>
        <w:spacing w:line="360" w:lineRule="auto"/>
        <w:ind w:left="549" w:hanging="549" w:hangingChars="171"/>
        <w:jc w:val="center"/>
        <w:rPr>
          <w:rFonts w:ascii="宋体" w:hAnsi="宋体" w:eastAsia="宋体"/>
          <w:b/>
          <w:color w:val="auto"/>
          <w:sz w:val="18"/>
          <w:szCs w:val="18"/>
          <w:highlight w:val="none"/>
        </w:rPr>
      </w:pPr>
      <w:bookmarkStart w:id="34" w:name="_Toc3068_WPSOffice_Level1"/>
      <w:bookmarkStart w:id="35" w:name="_Toc21582_WPSOffice_Level1"/>
      <w:r>
        <w:rPr>
          <w:rFonts w:hint="eastAsia" w:ascii="宋体" w:hAnsi="宋体" w:eastAsia="宋体"/>
          <w:b/>
          <w:color w:val="auto"/>
          <w:sz w:val="32"/>
          <w:szCs w:val="32"/>
          <w:highlight w:val="none"/>
        </w:rPr>
        <w:t>商务需求响应表</w:t>
      </w:r>
      <w:bookmarkEnd w:id="34"/>
      <w:bookmarkEnd w:id="35"/>
    </w:p>
    <w:tbl>
      <w:tblPr>
        <w:tblStyle w:val="22"/>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0956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4D7019C0">
            <w:pP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2534" w:type="dxa"/>
            <w:tcMar>
              <w:top w:w="57" w:type="dxa"/>
              <w:left w:w="108" w:type="dxa"/>
              <w:bottom w:w="0" w:type="dxa"/>
              <w:right w:w="108" w:type="dxa"/>
            </w:tcMar>
            <w:vAlign w:val="center"/>
          </w:tcPr>
          <w:p w14:paraId="281B20F1">
            <w:pPr>
              <w:rPr>
                <w:rFonts w:ascii="宋体" w:hAnsi="宋体" w:eastAsia="宋体"/>
                <w:b/>
                <w:color w:val="auto"/>
                <w:szCs w:val="21"/>
                <w:highlight w:val="none"/>
              </w:rPr>
            </w:pPr>
            <w:r>
              <w:rPr>
                <w:rFonts w:hint="eastAsia" w:ascii="宋体" w:hAnsi="宋体" w:eastAsia="宋体"/>
                <w:b/>
                <w:color w:val="auto"/>
                <w:szCs w:val="21"/>
                <w:highlight w:val="none"/>
              </w:rPr>
              <w:t xml:space="preserve">   内容</w:t>
            </w:r>
          </w:p>
        </w:tc>
        <w:tc>
          <w:tcPr>
            <w:tcW w:w="1785" w:type="dxa"/>
            <w:tcMar>
              <w:top w:w="57" w:type="dxa"/>
              <w:left w:w="108" w:type="dxa"/>
              <w:bottom w:w="0" w:type="dxa"/>
              <w:right w:w="108" w:type="dxa"/>
            </w:tcMar>
            <w:vAlign w:val="center"/>
          </w:tcPr>
          <w:p w14:paraId="4527CB0B">
            <w:pPr>
              <w:ind w:left="53" w:leftChars="25" w:firstLine="211" w:firstLineChars="100"/>
              <w:rPr>
                <w:rFonts w:ascii="宋体" w:hAnsi="宋体" w:eastAsia="宋体"/>
                <w:b/>
                <w:color w:val="auto"/>
                <w:szCs w:val="21"/>
                <w:highlight w:val="none"/>
              </w:rPr>
            </w:pPr>
            <w:r>
              <w:rPr>
                <w:rFonts w:hint="eastAsia" w:ascii="宋体" w:hAnsi="宋体" w:eastAsia="宋体"/>
                <w:b/>
                <w:color w:val="auto"/>
                <w:szCs w:val="21"/>
                <w:highlight w:val="none"/>
              </w:rPr>
              <w:t>招标需求</w:t>
            </w:r>
          </w:p>
        </w:tc>
        <w:tc>
          <w:tcPr>
            <w:tcW w:w="1365" w:type="dxa"/>
            <w:tcMar>
              <w:top w:w="57" w:type="dxa"/>
              <w:left w:w="108" w:type="dxa"/>
              <w:bottom w:w="0" w:type="dxa"/>
              <w:right w:w="108" w:type="dxa"/>
            </w:tcMar>
            <w:vAlign w:val="center"/>
          </w:tcPr>
          <w:p w14:paraId="2EE82B85">
            <w:pPr>
              <w:ind w:left="152"/>
              <w:rPr>
                <w:rFonts w:ascii="宋体" w:hAnsi="宋体" w:eastAsia="宋体"/>
                <w:b/>
                <w:color w:val="auto"/>
                <w:szCs w:val="21"/>
                <w:highlight w:val="none"/>
              </w:rPr>
            </w:pPr>
            <w:r>
              <w:rPr>
                <w:rFonts w:hint="eastAsia" w:ascii="宋体" w:hAnsi="宋体" w:eastAsia="宋体"/>
                <w:b/>
                <w:color w:val="auto"/>
                <w:szCs w:val="21"/>
                <w:highlight w:val="none"/>
              </w:rPr>
              <w:t>是否响应</w:t>
            </w:r>
          </w:p>
        </w:tc>
        <w:tc>
          <w:tcPr>
            <w:tcW w:w="2625" w:type="dxa"/>
            <w:tcMar>
              <w:top w:w="57" w:type="dxa"/>
              <w:left w:w="108" w:type="dxa"/>
              <w:bottom w:w="0" w:type="dxa"/>
              <w:right w:w="108" w:type="dxa"/>
            </w:tcMar>
            <w:vAlign w:val="center"/>
          </w:tcPr>
          <w:p w14:paraId="05560BE8">
            <w:pPr>
              <w:jc w:val="center"/>
              <w:rPr>
                <w:rFonts w:ascii="宋体" w:hAnsi="宋体" w:eastAsia="宋体"/>
                <w:b/>
                <w:color w:val="auto"/>
                <w:szCs w:val="21"/>
                <w:highlight w:val="none"/>
              </w:rPr>
            </w:pPr>
            <w:r>
              <w:rPr>
                <w:rFonts w:hint="eastAsia" w:ascii="宋体" w:hAnsi="宋体" w:eastAsia="宋体"/>
                <w:b/>
                <w:color w:val="auto"/>
                <w:szCs w:val="21"/>
                <w:highlight w:val="none"/>
              </w:rPr>
              <w:t>投标人的承诺或说明</w:t>
            </w:r>
          </w:p>
        </w:tc>
      </w:tr>
      <w:tr w14:paraId="1C00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436239C7">
            <w:pPr>
              <w:rPr>
                <w:rFonts w:ascii="宋体" w:hAnsi="宋体" w:eastAsia="宋体"/>
                <w:color w:val="auto"/>
                <w:szCs w:val="21"/>
                <w:highlight w:val="none"/>
              </w:rPr>
            </w:pPr>
          </w:p>
        </w:tc>
        <w:tc>
          <w:tcPr>
            <w:tcW w:w="2534" w:type="dxa"/>
            <w:tcMar>
              <w:top w:w="57" w:type="dxa"/>
              <w:left w:w="108" w:type="dxa"/>
              <w:bottom w:w="0" w:type="dxa"/>
              <w:right w:w="108" w:type="dxa"/>
            </w:tcMar>
            <w:vAlign w:val="center"/>
          </w:tcPr>
          <w:p w14:paraId="55228357">
            <w:pPr>
              <w:jc w:val="left"/>
              <w:rPr>
                <w:rFonts w:hint="eastAsia" w:ascii="宋体" w:hAnsi="宋体" w:eastAsia="宋体" w:cs="Times New Roman"/>
                <w:color w:val="0000FF"/>
                <w:szCs w:val="21"/>
                <w:highlight w:val="none"/>
                <w:lang w:eastAsia="zh-CN"/>
              </w:rPr>
            </w:pPr>
            <w:r>
              <w:rPr>
                <w:rFonts w:hint="eastAsia" w:ascii="宋体" w:hAnsi="宋体" w:eastAsia="宋体"/>
                <w:sz w:val="24"/>
                <w:lang w:val="en-US" w:eastAsia="zh-CN"/>
              </w:rPr>
              <w:t>服务期限</w:t>
            </w:r>
          </w:p>
        </w:tc>
        <w:tc>
          <w:tcPr>
            <w:tcW w:w="1785" w:type="dxa"/>
            <w:tcMar>
              <w:top w:w="57" w:type="dxa"/>
              <w:left w:w="108" w:type="dxa"/>
              <w:bottom w:w="0" w:type="dxa"/>
              <w:right w:w="108" w:type="dxa"/>
            </w:tcMar>
            <w:vAlign w:val="center"/>
          </w:tcPr>
          <w:p w14:paraId="771C1705">
            <w:pPr>
              <w:rPr>
                <w:rFonts w:ascii="宋体" w:hAnsi="宋体" w:eastAsia="宋体"/>
                <w:color w:val="auto"/>
                <w:szCs w:val="21"/>
                <w:highlight w:val="none"/>
              </w:rPr>
            </w:pPr>
          </w:p>
        </w:tc>
        <w:tc>
          <w:tcPr>
            <w:tcW w:w="1365" w:type="dxa"/>
            <w:tcMar>
              <w:top w:w="57" w:type="dxa"/>
              <w:left w:w="108" w:type="dxa"/>
              <w:bottom w:w="0" w:type="dxa"/>
              <w:right w:w="108" w:type="dxa"/>
            </w:tcMar>
            <w:vAlign w:val="center"/>
          </w:tcPr>
          <w:p w14:paraId="02C1529A">
            <w:pPr>
              <w:rPr>
                <w:rFonts w:ascii="宋体" w:hAnsi="宋体" w:eastAsia="宋体"/>
                <w:color w:val="auto"/>
                <w:szCs w:val="21"/>
                <w:highlight w:val="none"/>
              </w:rPr>
            </w:pPr>
          </w:p>
        </w:tc>
        <w:tc>
          <w:tcPr>
            <w:tcW w:w="2625" w:type="dxa"/>
            <w:tcMar>
              <w:top w:w="57" w:type="dxa"/>
              <w:left w:w="108" w:type="dxa"/>
              <w:bottom w:w="0" w:type="dxa"/>
              <w:right w:w="108" w:type="dxa"/>
            </w:tcMar>
            <w:vAlign w:val="center"/>
          </w:tcPr>
          <w:p w14:paraId="550C0191">
            <w:pPr>
              <w:rPr>
                <w:rFonts w:ascii="宋体" w:hAnsi="宋体" w:eastAsia="宋体"/>
                <w:color w:val="auto"/>
                <w:szCs w:val="21"/>
                <w:highlight w:val="none"/>
              </w:rPr>
            </w:pPr>
          </w:p>
        </w:tc>
      </w:tr>
      <w:tr w14:paraId="75F7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43F63FD6">
            <w:pPr>
              <w:rPr>
                <w:rFonts w:ascii="宋体" w:hAnsi="宋体" w:eastAsia="宋体"/>
                <w:color w:val="auto"/>
                <w:szCs w:val="21"/>
                <w:highlight w:val="none"/>
              </w:rPr>
            </w:pPr>
          </w:p>
        </w:tc>
        <w:tc>
          <w:tcPr>
            <w:tcW w:w="2534" w:type="dxa"/>
            <w:tcMar>
              <w:top w:w="57" w:type="dxa"/>
              <w:left w:w="108" w:type="dxa"/>
              <w:bottom w:w="0" w:type="dxa"/>
              <w:right w:w="108" w:type="dxa"/>
            </w:tcMar>
            <w:vAlign w:val="center"/>
          </w:tcPr>
          <w:p w14:paraId="7D072F1F">
            <w:pPr>
              <w:jc w:val="left"/>
              <w:rPr>
                <w:rFonts w:hint="eastAsia" w:ascii="宋体" w:hAnsi="宋体" w:eastAsia="宋体" w:cs="Times New Roman"/>
                <w:color w:val="0000FF"/>
                <w:szCs w:val="21"/>
                <w:highlight w:val="none"/>
              </w:rPr>
            </w:pPr>
            <w:r>
              <w:rPr>
                <w:rFonts w:hint="eastAsia" w:ascii="宋体" w:hAnsi="宋体" w:eastAsia="宋体"/>
                <w:sz w:val="24"/>
              </w:rPr>
              <w:t>项目报价要求</w:t>
            </w:r>
          </w:p>
        </w:tc>
        <w:tc>
          <w:tcPr>
            <w:tcW w:w="1785" w:type="dxa"/>
            <w:tcMar>
              <w:top w:w="57" w:type="dxa"/>
              <w:left w:w="108" w:type="dxa"/>
              <w:bottom w:w="0" w:type="dxa"/>
              <w:right w:w="108" w:type="dxa"/>
            </w:tcMar>
            <w:vAlign w:val="center"/>
          </w:tcPr>
          <w:p w14:paraId="6F669E02">
            <w:pPr>
              <w:rPr>
                <w:rFonts w:ascii="宋体" w:hAnsi="宋体" w:eastAsia="宋体"/>
                <w:color w:val="auto"/>
                <w:szCs w:val="21"/>
                <w:highlight w:val="none"/>
              </w:rPr>
            </w:pPr>
          </w:p>
        </w:tc>
        <w:tc>
          <w:tcPr>
            <w:tcW w:w="1365" w:type="dxa"/>
            <w:tcMar>
              <w:top w:w="57" w:type="dxa"/>
              <w:left w:w="108" w:type="dxa"/>
              <w:bottom w:w="0" w:type="dxa"/>
              <w:right w:w="108" w:type="dxa"/>
            </w:tcMar>
            <w:vAlign w:val="center"/>
          </w:tcPr>
          <w:p w14:paraId="4DBE09AD">
            <w:pPr>
              <w:rPr>
                <w:rFonts w:ascii="宋体" w:hAnsi="宋体" w:eastAsia="宋体"/>
                <w:color w:val="auto"/>
                <w:szCs w:val="21"/>
                <w:highlight w:val="none"/>
              </w:rPr>
            </w:pPr>
          </w:p>
        </w:tc>
        <w:tc>
          <w:tcPr>
            <w:tcW w:w="2625" w:type="dxa"/>
            <w:tcMar>
              <w:top w:w="57" w:type="dxa"/>
              <w:left w:w="108" w:type="dxa"/>
              <w:bottom w:w="0" w:type="dxa"/>
              <w:right w:w="108" w:type="dxa"/>
            </w:tcMar>
            <w:vAlign w:val="center"/>
          </w:tcPr>
          <w:p w14:paraId="22BB2F5A">
            <w:pPr>
              <w:rPr>
                <w:rFonts w:ascii="宋体" w:hAnsi="宋体" w:eastAsia="宋体"/>
                <w:color w:val="auto"/>
                <w:szCs w:val="21"/>
                <w:highlight w:val="none"/>
              </w:rPr>
            </w:pPr>
          </w:p>
        </w:tc>
      </w:tr>
      <w:tr w14:paraId="4B4D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23A086A">
            <w:pPr>
              <w:rPr>
                <w:rFonts w:ascii="宋体" w:hAnsi="宋体" w:eastAsia="宋体"/>
                <w:color w:val="auto"/>
                <w:szCs w:val="21"/>
                <w:highlight w:val="none"/>
              </w:rPr>
            </w:pPr>
          </w:p>
        </w:tc>
        <w:tc>
          <w:tcPr>
            <w:tcW w:w="2534" w:type="dxa"/>
            <w:tcMar>
              <w:top w:w="57" w:type="dxa"/>
              <w:left w:w="108" w:type="dxa"/>
              <w:bottom w:w="0" w:type="dxa"/>
              <w:right w:w="108" w:type="dxa"/>
            </w:tcMar>
            <w:vAlign w:val="center"/>
          </w:tcPr>
          <w:p w14:paraId="43D14785">
            <w:pPr>
              <w:jc w:val="left"/>
              <w:rPr>
                <w:rFonts w:hint="eastAsia" w:ascii="宋体" w:hAnsi="宋体" w:eastAsia="宋体" w:cs="Times New Roman"/>
                <w:color w:val="0000FF"/>
                <w:szCs w:val="21"/>
                <w:highlight w:val="none"/>
              </w:rPr>
            </w:pPr>
            <w:r>
              <w:rPr>
                <w:rFonts w:hint="eastAsia" w:ascii="宋体" w:hAnsi="宋体" w:eastAsia="宋体"/>
                <w:sz w:val="24"/>
              </w:rPr>
              <w:t>付款方式</w:t>
            </w:r>
          </w:p>
        </w:tc>
        <w:tc>
          <w:tcPr>
            <w:tcW w:w="1785" w:type="dxa"/>
            <w:tcMar>
              <w:top w:w="57" w:type="dxa"/>
              <w:left w:w="108" w:type="dxa"/>
              <w:bottom w:w="0" w:type="dxa"/>
              <w:right w:w="108" w:type="dxa"/>
            </w:tcMar>
            <w:vAlign w:val="center"/>
          </w:tcPr>
          <w:p w14:paraId="26C54B8F">
            <w:pPr>
              <w:rPr>
                <w:rFonts w:ascii="宋体" w:hAnsi="宋体" w:eastAsia="宋体"/>
                <w:color w:val="auto"/>
                <w:szCs w:val="21"/>
                <w:highlight w:val="none"/>
              </w:rPr>
            </w:pPr>
          </w:p>
        </w:tc>
        <w:tc>
          <w:tcPr>
            <w:tcW w:w="1365" w:type="dxa"/>
            <w:tcMar>
              <w:top w:w="57" w:type="dxa"/>
              <w:left w:w="108" w:type="dxa"/>
              <w:bottom w:w="0" w:type="dxa"/>
              <w:right w:w="108" w:type="dxa"/>
            </w:tcMar>
            <w:vAlign w:val="center"/>
          </w:tcPr>
          <w:p w14:paraId="1DAFA520">
            <w:pPr>
              <w:rPr>
                <w:rFonts w:ascii="宋体" w:hAnsi="宋体" w:eastAsia="宋体"/>
                <w:color w:val="auto"/>
                <w:szCs w:val="21"/>
                <w:highlight w:val="none"/>
              </w:rPr>
            </w:pPr>
          </w:p>
        </w:tc>
        <w:tc>
          <w:tcPr>
            <w:tcW w:w="2625" w:type="dxa"/>
            <w:tcMar>
              <w:top w:w="57" w:type="dxa"/>
              <w:left w:w="108" w:type="dxa"/>
              <w:bottom w:w="0" w:type="dxa"/>
              <w:right w:w="108" w:type="dxa"/>
            </w:tcMar>
            <w:vAlign w:val="center"/>
          </w:tcPr>
          <w:p w14:paraId="6116214B">
            <w:pPr>
              <w:rPr>
                <w:rFonts w:ascii="宋体" w:hAnsi="宋体" w:eastAsia="宋体"/>
                <w:color w:val="auto"/>
                <w:szCs w:val="21"/>
                <w:highlight w:val="none"/>
              </w:rPr>
            </w:pPr>
          </w:p>
        </w:tc>
      </w:tr>
      <w:tr w14:paraId="5554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F61506E">
            <w:pPr>
              <w:rPr>
                <w:rFonts w:ascii="宋体" w:hAnsi="宋体" w:eastAsia="宋体"/>
                <w:color w:val="auto"/>
                <w:szCs w:val="21"/>
                <w:highlight w:val="none"/>
              </w:rPr>
            </w:pPr>
          </w:p>
        </w:tc>
        <w:tc>
          <w:tcPr>
            <w:tcW w:w="2534" w:type="dxa"/>
            <w:tcMar>
              <w:top w:w="57" w:type="dxa"/>
              <w:left w:w="108" w:type="dxa"/>
              <w:bottom w:w="0" w:type="dxa"/>
              <w:right w:w="108" w:type="dxa"/>
            </w:tcMar>
            <w:vAlign w:val="center"/>
          </w:tcPr>
          <w:p w14:paraId="4CB1FDF0">
            <w:pPr>
              <w:jc w:val="left"/>
              <w:rPr>
                <w:rFonts w:hint="eastAsia" w:ascii="宋体" w:hAnsi="宋体" w:eastAsia="宋体" w:cs="Times New Roman"/>
                <w:color w:val="0000FF"/>
                <w:szCs w:val="21"/>
                <w:highlight w:val="none"/>
              </w:rPr>
            </w:pPr>
            <w:r>
              <w:rPr>
                <w:rFonts w:hint="eastAsia" w:ascii="宋体" w:hAnsi="宋体" w:eastAsia="宋体"/>
                <w:sz w:val="24"/>
              </w:rPr>
              <w:t>履约保证金</w:t>
            </w:r>
          </w:p>
        </w:tc>
        <w:tc>
          <w:tcPr>
            <w:tcW w:w="1785" w:type="dxa"/>
            <w:tcMar>
              <w:top w:w="57" w:type="dxa"/>
              <w:left w:w="108" w:type="dxa"/>
              <w:bottom w:w="0" w:type="dxa"/>
              <w:right w:w="108" w:type="dxa"/>
            </w:tcMar>
            <w:vAlign w:val="center"/>
          </w:tcPr>
          <w:p w14:paraId="2379EF60">
            <w:pPr>
              <w:rPr>
                <w:rFonts w:ascii="宋体" w:hAnsi="宋体" w:eastAsia="宋体"/>
                <w:color w:val="auto"/>
                <w:szCs w:val="21"/>
                <w:highlight w:val="none"/>
              </w:rPr>
            </w:pPr>
          </w:p>
        </w:tc>
        <w:tc>
          <w:tcPr>
            <w:tcW w:w="1365" w:type="dxa"/>
            <w:tcMar>
              <w:top w:w="57" w:type="dxa"/>
              <w:left w:w="108" w:type="dxa"/>
              <w:bottom w:w="0" w:type="dxa"/>
              <w:right w:w="108" w:type="dxa"/>
            </w:tcMar>
            <w:vAlign w:val="center"/>
          </w:tcPr>
          <w:p w14:paraId="46BD1FB9">
            <w:pPr>
              <w:rPr>
                <w:rFonts w:ascii="宋体" w:hAnsi="宋体" w:eastAsia="宋体"/>
                <w:color w:val="auto"/>
                <w:szCs w:val="21"/>
                <w:highlight w:val="none"/>
              </w:rPr>
            </w:pPr>
          </w:p>
        </w:tc>
        <w:tc>
          <w:tcPr>
            <w:tcW w:w="2625" w:type="dxa"/>
            <w:tcMar>
              <w:top w:w="57" w:type="dxa"/>
              <w:left w:w="108" w:type="dxa"/>
              <w:bottom w:w="0" w:type="dxa"/>
              <w:right w:w="108" w:type="dxa"/>
            </w:tcMar>
            <w:vAlign w:val="center"/>
          </w:tcPr>
          <w:p w14:paraId="665C0C51">
            <w:pPr>
              <w:rPr>
                <w:rFonts w:ascii="宋体" w:hAnsi="宋体" w:eastAsia="宋体"/>
                <w:color w:val="auto"/>
                <w:szCs w:val="21"/>
                <w:highlight w:val="none"/>
              </w:rPr>
            </w:pPr>
          </w:p>
        </w:tc>
      </w:tr>
      <w:tr w14:paraId="2B67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5810D50A">
            <w:pPr>
              <w:rPr>
                <w:rFonts w:ascii="宋体" w:hAnsi="宋体" w:eastAsia="宋体"/>
                <w:color w:val="auto"/>
                <w:szCs w:val="21"/>
                <w:highlight w:val="none"/>
              </w:rPr>
            </w:pPr>
          </w:p>
        </w:tc>
        <w:tc>
          <w:tcPr>
            <w:tcW w:w="2534" w:type="dxa"/>
            <w:tcMar>
              <w:top w:w="57" w:type="dxa"/>
              <w:left w:w="108" w:type="dxa"/>
              <w:bottom w:w="0" w:type="dxa"/>
              <w:right w:w="108" w:type="dxa"/>
            </w:tcMar>
            <w:vAlign w:val="center"/>
          </w:tcPr>
          <w:p w14:paraId="287BD1FC">
            <w:pPr>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安全责任</w:t>
            </w:r>
          </w:p>
        </w:tc>
        <w:tc>
          <w:tcPr>
            <w:tcW w:w="1785" w:type="dxa"/>
            <w:tcMar>
              <w:top w:w="57" w:type="dxa"/>
              <w:left w:w="108" w:type="dxa"/>
              <w:bottom w:w="0" w:type="dxa"/>
              <w:right w:w="108" w:type="dxa"/>
            </w:tcMar>
            <w:vAlign w:val="center"/>
          </w:tcPr>
          <w:p w14:paraId="4D7EC3CC">
            <w:pPr>
              <w:rPr>
                <w:rFonts w:ascii="宋体" w:hAnsi="宋体" w:eastAsia="宋体"/>
                <w:color w:val="auto"/>
                <w:szCs w:val="21"/>
                <w:highlight w:val="none"/>
              </w:rPr>
            </w:pPr>
          </w:p>
        </w:tc>
        <w:tc>
          <w:tcPr>
            <w:tcW w:w="1365" w:type="dxa"/>
            <w:tcMar>
              <w:top w:w="57" w:type="dxa"/>
              <w:left w:w="108" w:type="dxa"/>
              <w:bottom w:w="0" w:type="dxa"/>
              <w:right w:w="108" w:type="dxa"/>
            </w:tcMar>
            <w:vAlign w:val="center"/>
          </w:tcPr>
          <w:p w14:paraId="061A6812">
            <w:pPr>
              <w:rPr>
                <w:rFonts w:ascii="宋体" w:hAnsi="宋体" w:eastAsia="宋体"/>
                <w:color w:val="auto"/>
                <w:szCs w:val="21"/>
                <w:highlight w:val="none"/>
              </w:rPr>
            </w:pPr>
          </w:p>
        </w:tc>
        <w:tc>
          <w:tcPr>
            <w:tcW w:w="2625" w:type="dxa"/>
            <w:tcMar>
              <w:top w:w="57" w:type="dxa"/>
              <w:left w:w="108" w:type="dxa"/>
              <w:bottom w:w="0" w:type="dxa"/>
              <w:right w:w="108" w:type="dxa"/>
            </w:tcMar>
            <w:vAlign w:val="center"/>
          </w:tcPr>
          <w:p w14:paraId="27680777">
            <w:pPr>
              <w:rPr>
                <w:rFonts w:ascii="宋体" w:hAnsi="宋体" w:eastAsia="宋体"/>
                <w:color w:val="auto"/>
                <w:szCs w:val="21"/>
                <w:highlight w:val="none"/>
              </w:rPr>
            </w:pPr>
          </w:p>
        </w:tc>
      </w:tr>
      <w:tr w14:paraId="3F00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68892C00">
            <w:pPr>
              <w:rPr>
                <w:rFonts w:ascii="宋体" w:hAnsi="宋体" w:eastAsia="宋体"/>
                <w:color w:val="auto"/>
                <w:szCs w:val="21"/>
                <w:highlight w:val="none"/>
              </w:rPr>
            </w:pPr>
          </w:p>
        </w:tc>
        <w:tc>
          <w:tcPr>
            <w:tcW w:w="2534" w:type="dxa"/>
            <w:tcMar>
              <w:top w:w="57" w:type="dxa"/>
              <w:left w:w="108" w:type="dxa"/>
              <w:bottom w:w="0" w:type="dxa"/>
              <w:right w:w="108" w:type="dxa"/>
            </w:tcMar>
          </w:tcPr>
          <w:p w14:paraId="08542FCC">
            <w:pPr>
              <w:snapToGrid w:val="0"/>
              <w:rPr>
                <w:rFonts w:hint="eastAsia" w:ascii="宋体" w:hAnsi="宋体" w:eastAsia="宋体"/>
                <w:color w:val="auto"/>
                <w:szCs w:val="21"/>
                <w:highlight w:val="none"/>
              </w:rPr>
            </w:pPr>
            <w:r>
              <w:rPr>
                <w:rFonts w:hint="eastAsia" w:ascii="宋体" w:hAnsi="宋体" w:eastAsia="宋体"/>
                <w:color w:val="auto"/>
                <w:szCs w:val="21"/>
                <w:highlight w:val="none"/>
              </w:rPr>
              <w:t>……</w:t>
            </w:r>
          </w:p>
        </w:tc>
        <w:tc>
          <w:tcPr>
            <w:tcW w:w="1785" w:type="dxa"/>
            <w:tcMar>
              <w:top w:w="57" w:type="dxa"/>
              <w:left w:w="108" w:type="dxa"/>
              <w:bottom w:w="0" w:type="dxa"/>
              <w:right w:w="108" w:type="dxa"/>
            </w:tcMar>
            <w:vAlign w:val="center"/>
          </w:tcPr>
          <w:p w14:paraId="331A7BCB">
            <w:pPr>
              <w:rPr>
                <w:rFonts w:ascii="宋体" w:hAnsi="宋体" w:eastAsia="宋体"/>
                <w:color w:val="auto"/>
                <w:szCs w:val="21"/>
                <w:highlight w:val="none"/>
              </w:rPr>
            </w:pPr>
          </w:p>
        </w:tc>
        <w:tc>
          <w:tcPr>
            <w:tcW w:w="1365" w:type="dxa"/>
            <w:tcMar>
              <w:top w:w="57" w:type="dxa"/>
              <w:left w:w="108" w:type="dxa"/>
              <w:bottom w:w="0" w:type="dxa"/>
              <w:right w:w="108" w:type="dxa"/>
            </w:tcMar>
            <w:vAlign w:val="center"/>
          </w:tcPr>
          <w:p w14:paraId="38520A81">
            <w:pPr>
              <w:rPr>
                <w:rFonts w:ascii="宋体" w:hAnsi="宋体" w:eastAsia="宋体"/>
                <w:color w:val="auto"/>
                <w:szCs w:val="21"/>
                <w:highlight w:val="none"/>
              </w:rPr>
            </w:pPr>
          </w:p>
        </w:tc>
        <w:tc>
          <w:tcPr>
            <w:tcW w:w="2625" w:type="dxa"/>
            <w:tcMar>
              <w:top w:w="57" w:type="dxa"/>
              <w:left w:w="108" w:type="dxa"/>
              <w:bottom w:w="0" w:type="dxa"/>
              <w:right w:w="108" w:type="dxa"/>
            </w:tcMar>
            <w:vAlign w:val="center"/>
          </w:tcPr>
          <w:p w14:paraId="0150E3F6">
            <w:pPr>
              <w:rPr>
                <w:rFonts w:ascii="宋体" w:hAnsi="宋体" w:eastAsia="宋体"/>
                <w:color w:val="auto"/>
                <w:szCs w:val="21"/>
                <w:highlight w:val="none"/>
              </w:rPr>
            </w:pPr>
          </w:p>
        </w:tc>
      </w:tr>
    </w:tbl>
    <w:p w14:paraId="4BF9FC29">
      <w:pPr>
        <w:spacing w:line="360" w:lineRule="auto"/>
        <w:rPr>
          <w:rFonts w:ascii="宋体" w:hAnsi="宋体" w:eastAsia="宋体"/>
          <w:color w:val="auto"/>
          <w:sz w:val="24"/>
          <w:highlight w:val="none"/>
        </w:rPr>
      </w:pPr>
    </w:p>
    <w:p w14:paraId="7CBA7392">
      <w:pPr>
        <w:spacing w:line="360" w:lineRule="auto"/>
        <w:rPr>
          <w:rFonts w:ascii="宋体" w:hAnsi="宋体" w:eastAsia="宋体"/>
          <w:color w:val="auto"/>
          <w:sz w:val="24"/>
          <w:highlight w:val="none"/>
        </w:rPr>
      </w:pPr>
    </w:p>
    <w:p w14:paraId="5ED6BBA4">
      <w:pPr>
        <w:spacing w:line="360" w:lineRule="auto"/>
        <w:ind w:left="420"/>
        <w:rPr>
          <w:rFonts w:ascii="宋体" w:hAnsi="宋体" w:eastAsia="宋体"/>
          <w:color w:val="auto"/>
          <w:sz w:val="24"/>
          <w:highlight w:val="none"/>
          <w:u w:val="single"/>
        </w:rPr>
      </w:pPr>
      <w:r>
        <w:rPr>
          <w:rFonts w:hint="eastAsia" w:ascii="宋体" w:hAnsi="宋体" w:eastAsia="宋体"/>
          <w:color w:val="auto"/>
          <w:sz w:val="24"/>
          <w:highlight w:val="none"/>
        </w:rPr>
        <w:t>投标人名称（公章）：</w:t>
      </w:r>
    </w:p>
    <w:p w14:paraId="4F49372C">
      <w:pPr>
        <w:spacing w:line="360" w:lineRule="auto"/>
        <w:ind w:left="420"/>
        <w:rPr>
          <w:rFonts w:ascii="宋体" w:hAnsi="宋体" w:eastAsia="宋体"/>
          <w:color w:val="auto"/>
          <w:sz w:val="24"/>
          <w:highlight w:val="none"/>
        </w:rPr>
      </w:pPr>
    </w:p>
    <w:p w14:paraId="02AEEC6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投标人代表签字或盖章：</w:t>
      </w:r>
    </w:p>
    <w:p w14:paraId="1879268B">
      <w:pPr>
        <w:spacing w:line="360" w:lineRule="auto"/>
        <w:ind w:firstLine="435"/>
        <w:rPr>
          <w:rFonts w:ascii="宋体" w:hAnsi="宋体" w:eastAsia="宋体"/>
          <w:color w:val="auto"/>
          <w:sz w:val="24"/>
          <w:highlight w:val="none"/>
        </w:rPr>
      </w:pPr>
    </w:p>
    <w:p w14:paraId="1513DC5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职        务：</w:t>
      </w:r>
    </w:p>
    <w:p w14:paraId="0AAD7FE5">
      <w:pPr>
        <w:spacing w:line="360" w:lineRule="auto"/>
        <w:ind w:firstLine="435"/>
        <w:rPr>
          <w:rFonts w:ascii="宋体" w:hAnsi="宋体" w:eastAsia="宋体"/>
          <w:color w:val="auto"/>
          <w:sz w:val="24"/>
          <w:highlight w:val="none"/>
        </w:rPr>
      </w:pPr>
    </w:p>
    <w:p w14:paraId="1E842DB5">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日        期：</w:t>
      </w:r>
    </w:p>
    <w:p w14:paraId="3B465338">
      <w:pPr>
        <w:tabs>
          <w:tab w:val="left" w:pos="2460"/>
        </w:tabs>
        <w:spacing w:line="360" w:lineRule="auto"/>
        <w:ind w:firstLine="435"/>
        <w:rPr>
          <w:rFonts w:ascii="宋体" w:hAnsi="宋体" w:eastAsia="宋体"/>
          <w:b/>
          <w:color w:val="auto"/>
          <w:sz w:val="28"/>
          <w:highlight w:val="none"/>
        </w:rPr>
      </w:pPr>
    </w:p>
    <w:p w14:paraId="4AC40C5C">
      <w:pPr>
        <w:tabs>
          <w:tab w:val="left" w:pos="2460"/>
        </w:tabs>
        <w:spacing w:line="360" w:lineRule="auto"/>
        <w:ind w:firstLine="435"/>
        <w:rPr>
          <w:rFonts w:ascii="宋体" w:hAnsi="宋体" w:eastAsia="宋体"/>
          <w:b/>
          <w:color w:val="auto"/>
          <w:sz w:val="28"/>
          <w:highlight w:val="none"/>
        </w:rPr>
      </w:pPr>
    </w:p>
    <w:p w14:paraId="28A37A26">
      <w:pPr>
        <w:tabs>
          <w:tab w:val="left" w:pos="2460"/>
        </w:tabs>
        <w:spacing w:line="360" w:lineRule="auto"/>
        <w:ind w:firstLine="435"/>
        <w:rPr>
          <w:rFonts w:ascii="宋体" w:hAnsi="宋体" w:eastAsia="宋体"/>
          <w:b/>
          <w:color w:val="auto"/>
          <w:sz w:val="28"/>
          <w:highlight w:val="none"/>
        </w:rPr>
      </w:pPr>
    </w:p>
    <w:p w14:paraId="302570D6">
      <w:pPr>
        <w:jc w:val="both"/>
        <w:rPr>
          <w:rFonts w:hint="eastAsia"/>
          <w:color w:val="auto"/>
          <w:sz w:val="52"/>
          <w:szCs w:val="52"/>
          <w:highlight w:val="none"/>
        </w:rPr>
      </w:pPr>
    </w:p>
    <w:p w14:paraId="4CB10B92">
      <w:pPr>
        <w:jc w:val="center"/>
        <w:rPr>
          <w:rFonts w:hint="eastAsia"/>
          <w:color w:val="auto"/>
          <w:sz w:val="52"/>
          <w:szCs w:val="52"/>
          <w:highlight w:val="none"/>
        </w:rPr>
      </w:pPr>
    </w:p>
    <w:p w14:paraId="4ECE571C">
      <w:pPr>
        <w:jc w:val="center"/>
        <w:rPr>
          <w:rFonts w:hint="eastAsia"/>
          <w:color w:val="auto"/>
          <w:sz w:val="52"/>
          <w:szCs w:val="52"/>
          <w:highlight w:val="none"/>
        </w:rPr>
      </w:pPr>
      <w:r>
        <w:rPr>
          <w:rFonts w:hint="eastAsia"/>
          <w:color w:val="auto"/>
          <w:sz w:val="52"/>
          <w:szCs w:val="52"/>
          <w:highlight w:val="none"/>
        </w:rPr>
        <w:t>项目名称</w:t>
      </w:r>
      <w:bookmarkEnd w:id="25"/>
      <w:bookmarkEnd w:id="26"/>
      <w:bookmarkEnd w:id="27"/>
    </w:p>
    <w:p w14:paraId="46A0CAAF">
      <w:pPr>
        <w:pStyle w:val="2"/>
        <w:rPr>
          <w:rFonts w:hint="eastAsia"/>
          <w:color w:val="auto"/>
          <w:sz w:val="52"/>
          <w:szCs w:val="52"/>
          <w:highlight w:val="none"/>
        </w:rPr>
      </w:pPr>
    </w:p>
    <w:p w14:paraId="20BA2B60">
      <w:pPr>
        <w:pStyle w:val="2"/>
        <w:rPr>
          <w:rFonts w:hint="eastAsia"/>
          <w:color w:val="auto"/>
          <w:sz w:val="52"/>
          <w:szCs w:val="52"/>
          <w:highlight w:val="none"/>
        </w:rPr>
      </w:pPr>
    </w:p>
    <w:p w14:paraId="4C51CD80">
      <w:pPr>
        <w:pStyle w:val="2"/>
        <w:rPr>
          <w:rFonts w:hint="eastAsia"/>
          <w:color w:val="auto"/>
          <w:sz w:val="52"/>
          <w:szCs w:val="52"/>
          <w:highlight w:val="none"/>
        </w:rPr>
      </w:pPr>
    </w:p>
    <w:p w14:paraId="6721C735">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77F81A52">
      <w:pPr>
        <w:pStyle w:val="21"/>
        <w:rPr>
          <w:color w:val="auto"/>
          <w:highlight w:val="none"/>
        </w:rPr>
      </w:pPr>
    </w:p>
    <w:p w14:paraId="61D78F15">
      <w:pPr>
        <w:jc w:val="center"/>
        <w:rPr>
          <w:color w:val="auto"/>
          <w:sz w:val="84"/>
          <w:szCs w:val="84"/>
          <w:highlight w:val="none"/>
        </w:rPr>
      </w:pPr>
      <w:bookmarkStart w:id="36" w:name="_Toc9453_WPSOffice_Level1"/>
      <w:bookmarkStart w:id="37" w:name="_Toc8885_WPSOffice_Level1"/>
      <w:r>
        <w:rPr>
          <w:rFonts w:hint="eastAsia"/>
          <w:color w:val="auto"/>
          <w:sz w:val="84"/>
          <w:szCs w:val="84"/>
          <w:highlight w:val="none"/>
        </w:rPr>
        <w:t>报</w:t>
      </w:r>
      <w:bookmarkEnd w:id="36"/>
      <w:bookmarkEnd w:id="37"/>
    </w:p>
    <w:p w14:paraId="2332B7A1">
      <w:pPr>
        <w:jc w:val="center"/>
        <w:rPr>
          <w:color w:val="auto"/>
          <w:sz w:val="84"/>
          <w:szCs w:val="84"/>
          <w:highlight w:val="none"/>
        </w:rPr>
      </w:pPr>
      <w:bookmarkStart w:id="38" w:name="_Toc10910_WPSOffice_Level1"/>
      <w:bookmarkStart w:id="39" w:name="_Toc7485_WPSOffice_Level1"/>
      <w:r>
        <w:rPr>
          <w:rFonts w:hint="eastAsia"/>
          <w:color w:val="auto"/>
          <w:sz w:val="84"/>
          <w:szCs w:val="84"/>
          <w:highlight w:val="none"/>
        </w:rPr>
        <w:t>价</w:t>
      </w:r>
      <w:bookmarkEnd w:id="38"/>
      <w:bookmarkEnd w:id="39"/>
    </w:p>
    <w:p w14:paraId="18B3B9B0">
      <w:pPr>
        <w:jc w:val="center"/>
        <w:rPr>
          <w:color w:val="auto"/>
          <w:sz w:val="84"/>
          <w:szCs w:val="84"/>
          <w:highlight w:val="none"/>
        </w:rPr>
      </w:pPr>
      <w:bookmarkStart w:id="40" w:name="_Toc3932_WPSOffice_Level1"/>
      <w:bookmarkStart w:id="41" w:name="_Toc14572_WPSOffice_Level1"/>
      <w:r>
        <w:rPr>
          <w:rFonts w:hint="eastAsia"/>
          <w:color w:val="auto"/>
          <w:sz w:val="84"/>
          <w:szCs w:val="84"/>
          <w:highlight w:val="none"/>
        </w:rPr>
        <w:t>文</w:t>
      </w:r>
      <w:bookmarkEnd w:id="40"/>
      <w:bookmarkEnd w:id="41"/>
    </w:p>
    <w:p w14:paraId="23876BC3">
      <w:pPr>
        <w:jc w:val="center"/>
        <w:rPr>
          <w:color w:val="auto"/>
          <w:sz w:val="84"/>
          <w:szCs w:val="84"/>
          <w:highlight w:val="none"/>
        </w:rPr>
      </w:pPr>
      <w:bookmarkStart w:id="42" w:name="_Toc16973_WPSOffice_Level1"/>
      <w:bookmarkStart w:id="43" w:name="_Toc7562_WPSOffice_Level1"/>
      <w:r>
        <w:rPr>
          <w:rFonts w:hint="eastAsia"/>
          <w:color w:val="auto"/>
          <w:sz w:val="84"/>
          <w:szCs w:val="84"/>
          <w:highlight w:val="none"/>
        </w:rPr>
        <w:t>件</w:t>
      </w:r>
      <w:bookmarkEnd w:id="42"/>
      <w:bookmarkEnd w:id="43"/>
    </w:p>
    <w:p w14:paraId="4D4C4C75">
      <w:pPr>
        <w:spacing w:line="360" w:lineRule="auto"/>
        <w:ind w:right="532"/>
        <w:rPr>
          <w:rFonts w:ascii="宋体" w:hAnsi="宋体"/>
          <w:color w:val="auto"/>
          <w:sz w:val="36"/>
          <w:szCs w:val="36"/>
          <w:highlight w:val="none"/>
        </w:rPr>
      </w:pPr>
    </w:p>
    <w:p w14:paraId="01919A5E">
      <w:pPr>
        <w:spacing w:line="360" w:lineRule="auto"/>
        <w:ind w:right="532"/>
        <w:jc w:val="center"/>
        <w:rPr>
          <w:rFonts w:ascii="宋体" w:hAnsi="宋体"/>
          <w:color w:val="auto"/>
          <w:sz w:val="36"/>
          <w:szCs w:val="36"/>
          <w:highlight w:val="none"/>
        </w:rPr>
      </w:pPr>
    </w:p>
    <w:p w14:paraId="33CE574A">
      <w:pPr>
        <w:spacing w:line="360" w:lineRule="auto"/>
        <w:ind w:right="532" w:firstLine="720" w:firstLineChars="200"/>
        <w:rPr>
          <w:rFonts w:ascii="宋体" w:hAnsi="宋体"/>
          <w:color w:val="auto"/>
          <w:sz w:val="36"/>
          <w:szCs w:val="36"/>
          <w:highlight w:val="none"/>
        </w:rPr>
      </w:pPr>
      <w:bookmarkStart w:id="44" w:name="_Toc4603_WPSOffice_Level1"/>
      <w:bookmarkStart w:id="45" w:name="_Toc26700_WPSOffice_Level1"/>
      <w:r>
        <w:rPr>
          <w:rFonts w:hint="eastAsia" w:ascii="宋体" w:hAnsi="宋体"/>
          <w:color w:val="auto"/>
          <w:sz w:val="36"/>
          <w:szCs w:val="36"/>
          <w:highlight w:val="none"/>
        </w:rPr>
        <w:t>投标人全称（公章）：</w:t>
      </w:r>
      <w:bookmarkEnd w:id="44"/>
      <w:bookmarkEnd w:id="45"/>
    </w:p>
    <w:p w14:paraId="66E24DAD">
      <w:pPr>
        <w:spacing w:line="360" w:lineRule="auto"/>
        <w:ind w:right="-108" w:firstLine="720" w:firstLineChars="200"/>
        <w:rPr>
          <w:rFonts w:ascii="宋体" w:hAnsi="宋体"/>
          <w:color w:val="auto"/>
          <w:sz w:val="36"/>
          <w:szCs w:val="36"/>
          <w:highlight w:val="none"/>
        </w:rPr>
      </w:pPr>
      <w:bookmarkStart w:id="46" w:name="_Toc1391_WPSOffice_Level1"/>
      <w:bookmarkStart w:id="47" w:name="_Toc32593_WPSOffice_Level1"/>
      <w:r>
        <w:rPr>
          <w:rFonts w:hint="eastAsia" w:ascii="宋体" w:hAnsi="宋体"/>
          <w:color w:val="auto"/>
          <w:sz w:val="36"/>
          <w:szCs w:val="36"/>
          <w:highlight w:val="none"/>
        </w:rPr>
        <w:t>地    址：</w:t>
      </w:r>
      <w:bookmarkEnd w:id="46"/>
      <w:bookmarkEnd w:id="47"/>
    </w:p>
    <w:p w14:paraId="77DB466B">
      <w:pPr>
        <w:spacing w:line="360" w:lineRule="auto"/>
        <w:ind w:right="-108" w:firstLine="720" w:firstLineChars="200"/>
        <w:rPr>
          <w:rFonts w:ascii="宋体" w:hAnsi="宋体"/>
          <w:color w:val="auto"/>
          <w:sz w:val="36"/>
          <w:szCs w:val="36"/>
          <w:highlight w:val="none"/>
        </w:rPr>
      </w:pPr>
      <w:bookmarkStart w:id="48" w:name="_Toc20938_WPSOffice_Level1"/>
      <w:bookmarkStart w:id="49" w:name="_Toc3791_WPSOffice_Level1"/>
      <w:r>
        <w:rPr>
          <w:rFonts w:hint="eastAsia" w:ascii="宋体" w:hAnsi="宋体"/>
          <w:color w:val="auto"/>
          <w:sz w:val="36"/>
          <w:szCs w:val="36"/>
          <w:highlight w:val="none"/>
        </w:rPr>
        <w:t>时    间：</w:t>
      </w:r>
      <w:bookmarkEnd w:id="48"/>
      <w:bookmarkEnd w:id="49"/>
    </w:p>
    <w:p w14:paraId="51441618">
      <w:pPr>
        <w:spacing w:line="360" w:lineRule="auto"/>
        <w:ind w:right="-108"/>
        <w:jc w:val="center"/>
        <w:rPr>
          <w:rFonts w:ascii="仿宋_GB2312" w:hAnsi="宋体" w:eastAsia="仿宋_GB2312"/>
          <w:b/>
          <w:color w:val="auto"/>
          <w:sz w:val="36"/>
          <w:szCs w:val="36"/>
          <w:highlight w:val="none"/>
        </w:rPr>
      </w:pPr>
    </w:p>
    <w:p w14:paraId="14E58F3F">
      <w:pPr>
        <w:pStyle w:val="21"/>
        <w:rPr>
          <w:color w:val="auto"/>
          <w:highlight w:val="none"/>
        </w:rPr>
      </w:pPr>
    </w:p>
    <w:p w14:paraId="19EB4602">
      <w:pPr>
        <w:pStyle w:val="21"/>
        <w:rPr>
          <w:color w:val="auto"/>
          <w:highlight w:val="none"/>
        </w:rPr>
      </w:pPr>
    </w:p>
    <w:p w14:paraId="77AE2B56">
      <w:pPr>
        <w:pStyle w:val="21"/>
        <w:rPr>
          <w:color w:val="auto"/>
          <w:highlight w:val="none"/>
        </w:rPr>
      </w:pPr>
    </w:p>
    <w:p w14:paraId="4AE5A183">
      <w:pPr>
        <w:pStyle w:val="21"/>
        <w:rPr>
          <w:color w:val="auto"/>
          <w:highlight w:val="none"/>
        </w:rPr>
      </w:pPr>
    </w:p>
    <w:p w14:paraId="194740DF">
      <w:pPr>
        <w:pStyle w:val="21"/>
        <w:rPr>
          <w:color w:val="auto"/>
          <w:highlight w:val="none"/>
        </w:rPr>
      </w:pPr>
    </w:p>
    <w:p w14:paraId="3C88168E">
      <w:pPr>
        <w:spacing w:line="480" w:lineRule="auto"/>
        <w:jc w:val="center"/>
        <w:rPr>
          <w:rFonts w:ascii="宋体" w:hAnsi="宋体"/>
          <w:b/>
          <w:bCs/>
          <w:color w:val="auto"/>
          <w:sz w:val="36"/>
          <w:szCs w:val="36"/>
          <w:highlight w:val="none"/>
        </w:rPr>
      </w:pPr>
      <w:bookmarkStart w:id="50" w:name="_Toc29537_WPSOffice_Level1"/>
      <w:bookmarkStart w:id="51" w:name="_Toc19972_WPSOffice_Level1"/>
      <w:r>
        <w:rPr>
          <w:rFonts w:hint="eastAsia" w:ascii="宋体" w:hAnsi="宋体"/>
          <w:b/>
          <w:bCs/>
          <w:color w:val="auto"/>
          <w:sz w:val="36"/>
          <w:szCs w:val="36"/>
          <w:highlight w:val="none"/>
        </w:rPr>
        <w:t>报价文件目录</w:t>
      </w:r>
      <w:bookmarkEnd w:id="50"/>
      <w:bookmarkEnd w:id="51"/>
    </w:p>
    <w:p w14:paraId="7A436F4A">
      <w:pPr>
        <w:pStyle w:val="21"/>
        <w:rPr>
          <w:color w:val="auto"/>
          <w:highlight w:val="none"/>
        </w:rPr>
      </w:pPr>
    </w:p>
    <w:p w14:paraId="0E6A8E2B">
      <w:pPr>
        <w:rPr>
          <w:rFonts w:asciiTheme="minorEastAsia" w:hAnsiTheme="minorEastAsia" w:eastAsiaTheme="minorEastAsia" w:cstheme="minorEastAsia"/>
          <w:color w:val="auto"/>
          <w:sz w:val="28"/>
          <w:szCs w:val="28"/>
          <w:highlight w:val="none"/>
        </w:rPr>
      </w:pPr>
    </w:p>
    <w:p w14:paraId="6E212941">
      <w:pPr>
        <w:numPr>
          <w:ilvl w:val="0"/>
          <w:numId w:val="16"/>
        </w:numPr>
        <w:spacing w:line="360" w:lineRule="auto"/>
        <w:rPr>
          <w:rFonts w:hint="eastAsia" w:asciiTheme="minorEastAsia" w:hAnsiTheme="minorEastAsia" w:eastAsiaTheme="minorEastAsia" w:cstheme="minorEastAsia"/>
          <w:color w:val="auto"/>
          <w:sz w:val="28"/>
          <w:szCs w:val="28"/>
          <w:highlight w:val="none"/>
        </w:rPr>
      </w:pPr>
      <w:bookmarkStart w:id="52" w:name="_Toc29988_WPSOffice_Level1"/>
      <w:bookmarkStart w:id="53" w:name="_Toc6778_WPSOffice_Level1"/>
      <w:r>
        <w:rPr>
          <w:rFonts w:hint="eastAsia" w:asciiTheme="minorEastAsia" w:hAnsiTheme="minorEastAsia" w:eastAsiaTheme="minorEastAsia" w:cstheme="minorEastAsia"/>
          <w:color w:val="auto"/>
          <w:sz w:val="28"/>
          <w:szCs w:val="28"/>
          <w:highlight w:val="none"/>
        </w:rPr>
        <w:t>开标一览表（附件1</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w:t>
      </w:r>
      <w:bookmarkEnd w:id="52"/>
      <w:bookmarkEnd w:id="53"/>
    </w:p>
    <w:p w14:paraId="5B08ACCE">
      <w:pPr>
        <w:numPr>
          <w:ilvl w:val="0"/>
          <w:numId w:val="0"/>
        </w:numPr>
        <w:spacing w:line="360" w:lineRule="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2.报价明细表；（附件13）</w:t>
      </w:r>
    </w:p>
    <w:p w14:paraId="6A3D5918">
      <w:pPr>
        <w:spacing w:line="360" w:lineRule="auto"/>
        <w:rPr>
          <w:rFonts w:asciiTheme="minorEastAsia" w:hAnsiTheme="minorEastAsia" w:eastAsiaTheme="minorEastAsia" w:cstheme="minorEastAsia"/>
          <w:color w:val="auto"/>
          <w:sz w:val="28"/>
          <w:szCs w:val="28"/>
          <w:highlight w:val="none"/>
        </w:rPr>
      </w:pPr>
      <w:bookmarkStart w:id="54" w:name="_Toc14672_WPSOffice_Level1"/>
      <w:bookmarkStart w:id="55" w:name="_Toc3001_WPSOffice_Level1"/>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.针对报价投标人认为其他需要说明的</w:t>
      </w:r>
      <w:bookmarkEnd w:id="54"/>
      <w:bookmarkEnd w:id="55"/>
    </w:p>
    <w:p w14:paraId="0FAE14CE">
      <w:pPr>
        <w:spacing w:line="360" w:lineRule="auto"/>
        <w:ind w:firstLine="480" w:firstLineChars="200"/>
        <w:rPr>
          <w:color w:val="auto"/>
          <w:sz w:val="24"/>
          <w:highlight w:val="none"/>
        </w:rPr>
      </w:pPr>
    </w:p>
    <w:p w14:paraId="40BCB2B5">
      <w:pPr>
        <w:spacing w:line="360" w:lineRule="auto"/>
        <w:ind w:firstLine="482" w:firstLineChars="200"/>
        <w:rPr>
          <w:rFonts w:ascii="宋体" w:hAnsi="宋体"/>
          <w:b/>
          <w:color w:val="auto"/>
          <w:sz w:val="24"/>
          <w:highlight w:val="none"/>
        </w:rPr>
      </w:pPr>
    </w:p>
    <w:p w14:paraId="2698DB3D">
      <w:pPr>
        <w:spacing w:line="360" w:lineRule="auto"/>
        <w:ind w:left="480"/>
        <w:rPr>
          <w:rFonts w:ascii="宋体" w:hAnsi="宋体"/>
          <w:b/>
          <w:color w:val="auto"/>
          <w:sz w:val="28"/>
          <w:highlight w:val="none"/>
        </w:rPr>
      </w:pPr>
    </w:p>
    <w:p w14:paraId="1677121F">
      <w:pPr>
        <w:spacing w:line="360" w:lineRule="auto"/>
        <w:ind w:left="480"/>
        <w:rPr>
          <w:rFonts w:ascii="宋体" w:hAnsi="宋体"/>
          <w:b/>
          <w:color w:val="auto"/>
          <w:sz w:val="28"/>
          <w:highlight w:val="none"/>
        </w:rPr>
      </w:pPr>
    </w:p>
    <w:p w14:paraId="1682563B">
      <w:pPr>
        <w:spacing w:line="360" w:lineRule="auto"/>
        <w:ind w:left="480"/>
        <w:rPr>
          <w:rFonts w:ascii="宋体" w:hAnsi="宋体"/>
          <w:b/>
          <w:color w:val="auto"/>
          <w:sz w:val="28"/>
          <w:highlight w:val="none"/>
        </w:rPr>
      </w:pPr>
    </w:p>
    <w:p w14:paraId="352E925C">
      <w:pPr>
        <w:spacing w:line="360" w:lineRule="auto"/>
        <w:ind w:left="480"/>
        <w:rPr>
          <w:rFonts w:ascii="宋体" w:hAnsi="宋体"/>
          <w:b/>
          <w:color w:val="auto"/>
          <w:sz w:val="28"/>
          <w:highlight w:val="none"/>
        </w:rPr>
      </w:pPr>
    </w:p>
    <w:p w14:paraId="46813D10">
      <w:pPr>
        <w:spacing w:line="360" w:lineRule="auto"/>
        <w:ind w:left="480"/>
        <w:rPr>
          <w:rFonts w:ascii="宋体" w:hAnsi="宋体"/>
          <w:b/>
          <w:color w:val="auto"/>
          <w:sz w:val="28"/>
          <w:highlight w:val="none"/>
        </w:rPr>
      </w:pPr>
    </w:p>
    <w:p w14:paraId="2B188900">
      <w:pPr>
        <w:spacing w:line="360" w:lineRule="auto"/>
        <w:ind w:left="480"/>
        <w:rPr>
          <w:rFonts w:ascii="宋体" w:hAnsi="宋体"/>
          <w:b/>
          <w:color w:val="auto"/>
          <w:sz w:val="28"/>
          <w:highlight w:val="none"/>
        </w:rPr>
      </w:pPr>
    </w:p>
    <w:p w14:paraId="4D87FA5C">
      <w:pPr>
        <w:spacing w:line="360" w:lineRule="auto"/>
        <w:ind w:left="480"/>
        <w:rPr>
          <w:rFonts w:ascii="宋体" w:hAnsi="宋体"/>
          <w:b/>
          <w:color w:val="auto"/>
          <w:sz w:val="28"/>
          <w:highlight w:val="none"/>
        </w:rPr>
      </w:pPr>
    </w:p>
    <w:p w14:paraId="5B83179B">
      <w:pPr>
        <w:spacing w:line="360" w:lineRule="auto"/>
        <w:ind w:left="480"/>
        <w:rPr>
          <w:rFonts w:ascii="宋体" w:hAnsi="宋体"/>
          <w:b/>
          <w:color w:val="auto"/>
          <w:sz w:val="28"/>
          <w:highlight w:val="none"/>
        </w:rPr>
      </w:pPr>
    </w:p>
    <w:p w14:paraId="4941F382">
      <w:pPr>
        <w:spacing w:line="360" w:lineRule="auto"/>
        <w:ind w:left="480"/>
        <w:rPr>
          <w:rFonts w:ascii="宋体" w:hAnsi="宋体"/>
          <w:b/>
          <w:color w:val="auto"/>
          <w:sz w:val="28"/>
          <w:highlight w:val="none"/>
        </w:rPr>
      </w:pPr>
    </w:p>
    <w:p w14:paraId="1F2119D8">
      <w:pPr>
        <w:spacing w:line="360" w:lineRule="auto"/>
        <w:ind w:left="480"/>
        <w:rPr>
          <w:rFonts w:ascii="宋体" w:hAnsi="宋体"/>
          <w:b/>
          <w:color w:val="auto"/>
          <w:sz w:val="28"/>
          <w:highlight w:val="none"/>
        </w:rPr>
      </w:pPr>
    </w:p>
    <w:p w14:paraId="3C8C625B">
      <w:pPr>
        <w:spacing w:line="360" w:lineRule="auto"/>
        <w:ind w:left="480"/>
        <w:rPr>
          <w:rFonts w:ascii="宋体" w:hAnsi="宋体"/>
          <w:b/>
          <w:color w:val="auto"/>
          <w:sz w:val="28"/>
          <w:highlight w:val="none"/>
        </w:rPr>
      </w:pPr>
    </w:p>
    <w:p w14:paraId="21AC33AE">
      <w:pPr>
        <w:spacing w:line="360" w:lineRule="auto"/>
        <w:ind w:left="480"/>
        <w:rPr>
          <w:rFonts w:ascii="宋体" w:hAnsi="宋体"/>
          <w:b/>
          <w:color w:val="auto"/>
          <w:sz w:val="28"/>
          <w:highlight w:val="none"/>
        </w:rPr>
      </w:pPr>
    </w:p>
    <w:p w14:paraId="6EAF5B6B">
      <w:pPr>
        <w:widowControl/>
        <w:jc w:val="left"/>
        <w:rPr>
          <w:rFonts w:ascii="宋体" w:hAnsi="宋体"/>
          <w:b/>
          <w:color w:val="auto"/>
          <w:sz w:val="28"/>
          <w:highlight w:val="none"/>
        </w:rPr>
      </w:pPr>
      <w:r>
        <w:rPr>
          <w:rFonts w:ascii="宋体" w:hAnsi="宋体"/>
          <w:b/>
          <w:color w:val="auto"/>
          <w:sz w:val="28"/>
          <w:highlight w:val="none"/>
        </w:rPr>
        <w:br w:type="page"/>
      </w:r>
    </w:p>
    <w:p w14:paraId="016D377B">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2</w:t>
      </w:r>
    </w:p>
    <w:p w14:paraId="6457F5BF">
      <w:pPr>
        <w:spacing w:line="360" w:lineRule="auto"/>
        <w:ind w:left="-2" w:hanging="2"/>
        <w:jc w:val="center"/>
        <w:rPr>
          <w:rFonts w:ascii="宋体" w:hAnsi="宋体"/>
          <w:b/>
          <w:color w:val="auto"/>
          <w:sz w:val="32"/>
          <w:szCs w:val="32"/>
          <w:highlight w:val="none"/>
        </w:rPr>
      </w:pPr>
      <w:bookmarkStart w:id="56" w:name="_Toc16144_WPSOffice_Level1"/>
      <w:bookmarkStart w:id="57" w:name="_Toc30363_WPSOffice_Level1"/>
      <w:r>
        <w:rPr>
          <w:rFonts w:hint="eastAsia" w:ascii="宋体" w:hAnsi="宋体"/>
          <w:b/>
          <w:color w:val="auto"/>
          <w:sz w:val="32"/>
          <w:szCs w:val="32"/>
          <w:highlight w:val="none"/>
        </w:rPr>
        <w:t xml:space="preserve">开标一览表 </w:t>
      </w:r>
      <w:bookmarkEnd w:id="56"/>
      <w:bookmarkEnd w:id="57"/>
    </w:p>
    <w:p w14:paraId="5B81CB40">
      <w:pPr>
        <w:spacing w:line="360" w:lineRule="auto"/>
        <w:ind w:left="-2" w:hanging="2"/>
        <w:jc w:val="center"/>
        <w:rPr>
          <w:rFonts w:ascii="宋体" w:hAnsi="宋体"/>
          <w:b/>
          <w:color w:val="auto"/>
          <w:sz w:val="32"/>
          <w:szCs w:val="32"/>
          <w:highlight w:val="none"/>
        </w:rPr>
      </w:pPr>
    </w:p>
    <w:p w14:paraId="586829C9">
      <w:pPr>
        <w:pStyle w:val="10"/>
        <w:spacing w:line="360" w:lineRule="auto"/>
        <w:ind w:firstLine="482" w:firstLineChars="200"/>
        <w:rPr>
          <w:rFonts w:hAnsi="宋体"/>
          <w:b/>
          <w:color w:val="auto"/>
          <w:sz w:val="24"/>
          <w:highlight w:val="none"/>
        </w:rPr>
      </w:pPr>
      <w:r>
        <w:rPr>
          <w:rFonts w:hAnsi="宋体"/>
          <w:b/>
          <w:color w:val="auto"/>
          <w:sz w:val="24"/>
          <w:highlight w:val="none"/>
        </w:rPr>
        <w:t>项目编号：</w:t>
      </w:r>
    </w:p>
    <w:p w14:paraId="78D6B4C8">
      <w:pPr>
        <w:pStyle w:val="43"/>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2"/>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792"/>
        <w:gridCol w:w="1276"/>
        <w:gridCol w:w="1417"/>
        <w:gridCol w:w="3150"/>
        <w:gridCol w:w="1418"/>
      </w:tblGrid>
      <w:tr w14:paraId="4F07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01F4E6C8">
            <w:pPr>
              <w:tabs>
                <w:tab w:val="left" w:pos="1260"/>
              </w:tabs>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792" w:type="dxa"/>
            <w:tcBorders>
              <w:top w:val="single" w:color="auto" w:sz="4" w:space="0"/>
              <w:left w:val="single" w:color="auto" w:sz="4" w:space="0"/>
              <w:bottom w:val="single" w:color="auto" w:sz="4" w:space="0"/>
              <w:right w:val="single" w:color="auto" w:sz="4" w:space="0"/>
            </w:tcBorders>
            <w:vAlign w:val="center"/>
          </w:tcPr>
          <w:p w14:paraId="284F596A">
            <w:pPr>
              <w:tabs>
                <w:tab w:val="left" w:pos="1260"/>
              </w:tabs>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采购内容</w:t>
            </w:r>
          </w:p>
        </w:tc>
        <w:tc>
          <w:tcPr>
            <w:tcW w:w="1276" w:type="dxa"/>
            <w:tcBorders>
              <w:top w:val="single" w:color="auto" w:sz="4" w:space="0"/>
              <w:left w:val="single" w:color="auto" w:sz="4" w:space="0"/>
              <w:bottom w:val="single" w:color="auto" w:sz="4" w:space="0"/>
              <w:right w:val="single" w:color="auto" w:sz="4" w:space="0"/>
            </w:tcBorders>
            <w:vAlign w:val="center"/>
          </w:tcPr>
          <w:p w14:paraId="2B27483D">
            <w:pPr>
              <w:tabs>
                <w:tab w:val="left" w:pos="1260"/>
              </w:tabs>
              <w:autoSpaceDN w:val="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11BAE2FA">
            <w:pPr>
              <w:tabs>
                <w:tab w:val="left" w:pos="1260"/>
              </w:tabs>
              <w:autoSpaceDN w:val="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单位</w:t>
            </w:r>
          </w:p>
        </w:tc>
        <w:tc>
          <w:tcPr>
            <w:tcW w:w="3150" w:type="dxa"/>
            <w:tcBorders>
              <w:top w:val="single" w:color="auto" w:sz="4" w:space="0"/>
              <w:left w:val="single" w:color="auto" w:sz="4" w:space="0"/>
              <w:bottom w:val="single" w:color="auto" w:sz="4" w:space="0"/>
              <w:right w:val="single" w:color="auto" w:sz="4" w:space="0"/>
            </w:tcBorders>
            <w:vAlign w:val="center"/>
          </w:tcPr>
          <w:p w14:paraId="385E7D28">
            <w:pPr>
              <w:tabs>
                <w:tab w:val="left" w:pos="1260"/>
              </w:tabs>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投标总价（元）</w:t>
            </w:r>
          </w:p>
        </w:tc>
        <w:tc>
          <w:tcPr>
            <w:tcW w:w="1418" w:type="dxa"/>
            <w:tcBorders>
              <w:top w:val="single" w:color="auto" w:sz="4" w:space="0"/>
              <w:left w:val="single" w:color="auto" w:sz="4" w:space="0"/>
              <w:bottom w:val="single" w:color="auto" w:sz="4" w:space="0"/>
              <w:right w:val="single" w:color="auto" w:sz="4" w:space="0"/>
            </w:tcBorders>
            <w:vAlign w:val="center"/>
          </w:tcPr>
          <w:p w14:paraId="7F287BE0">
            <w:pPr>
              <w:tabs>
                <w:tab w:val="left" w:pos="1260"/>
              </w:tabs>
              <w:autoSpaceDN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w:t>
            </w:r>
          </w:p>
        </w:tc>
      </w:tr>
      <w:tr w14:paraId="62FE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4EB329A7">
            <w:pPr>
              <w:tabs>
                <w:tab w:val="left" w:pos="1260"/>
              </w:tabs>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92" w:type="dxa"/>
            <w:tcBorders>
              <w:top w:val="single" w:color="auto" w:sz="4" w:space="0"/>
              <w:left w:val="single" w:color="auto" w:sz="4" w:space="0"/>
              <w:bottom w:val="single" w:color="auto" w:sz="4" w:space="0"/>
              <w:right w:val="single" w:color="auto" w:sz="4" w:space="0"/>
            </w:tcBorders>
            <w:vAlign w:val="center"/>
          </w:tcPr>
          <w:p w14:paraId="4367FF6B">
            <w:pPr>
              <w:tabs>
                <w:tab w:val="left" w:pos="1260"/>
              </w:tabs>
              <w:autoSpaceDN w:val="0"/>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三门县珠岙镇集镇区块生活垃圾保洁清运服务采购项目</w:t>
            </w:r>
          </w:p>
          <w:p w14:paraId="38713CCE">
            <w:pPr>
              <w:tabs>
                <w:tab w:val="left" w:pos="1260"/>
              </w:tabs>
              <w:autoSpaceDN w:val="0"/>
              <w:jc w:val="center"/>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14:paraId="3FEA45A2">
            <w:pPr>
              <w:tabs>
                <w:tab w:val="left" w:pos="1260"/>
              </w:tabs>
              <w:autoSpaceDN w:val="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1417" w:type="dxa"/>
            <w:tcBorders>
              <w:top w:val="single" w:color="auto" w:sz="4" w:space="0"/>
              <w:left w:val="single" w:color="auto" w:sz="4" w:space="0"/>
              <w:bottom w:val="single" w:color="auto" w:sz="4" w:space="0"/>
              <w:right w:val="single" w:color="auto" w:sz="4" w:space="0"/>
            </w:tcBorders>
            <w:vAlign w:val="center"/>
          </w:tcPr>
          <w:p w14:paraId="16CB2E9D">
            <w:pPr>
              <w:tabs>
                <w:tab w:val="left" w:pos="1260"/>
              </w:tabs>
              <w:autoSpaceDN w:val="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w:t>
            </w:r>
          </w:p>
        </w:tc>
        <w:tc>
          <w:tcPr>
            <w:tcW w:w="3150" w:type="dxa"/>
            <w:tcBorders>
              <w:top w:val="single" w:color="auto" w:sz="4" w:space="0"/>
              <w:left w:val="single" w:color="auto" w:sz="4" w:space="0"/>
              <w:bottom w:val="single" w:color="auto" w:sz="4" w:space="0"/>
              <w:right w:val="single" w:color="auto" w:sz="4" w:space="0"/>
            </w:tcBorders>
          </w:tcPr>
          <w:p w14:paraId="30CA5ED8">
            <w:pPr>
              <w:tabs>
                <w:tab w:val="left" w:pos="1260"/>
              </w:tabs>
              <w:autoSpaceDN w:val="0"/>
              <w:rPr>
                <w:rFonts w:hint="eastAsia" w:asciiTheme="minorEastAsia" w:hAnsiTheme="minorEastAsia" w:eastAsiaTheme="minorEastAsia" w:cstheme="minorEastAsia"/>
                <w:sz w:val="24"/>
                <w:szCs w:val="24"/>
              </w:rPr>
            </w:pPr>
          </w:p>
          <w:p w14:paraId="51533599">
            <w:pPr>
              <w:tabs>
                <w:tab w:val="left" w:pos="1260"/>
              </w:tabs>
              <w:autoSpaceDN w:val="0"/>
              <w:rPr>
                <w:rFonts w:hint="eastAsia" w:asciiTheme="minorEastAsia" w:hAnsiTheme="minorEastAsia" w:eastAsiaTheme="minorEastAsia" w:cstheme="minorEastAsia"/>
                <w:sz w:val="24"/>
                <w:szCs w:val="24"/>
              </w:rPr>
            </w:pPr>
          </w:p>
          <w:p w14:paraId="68D17F42">
            <w:pPr>
              <w:tabs>
                <w:tab w:val="left" w:pos="1260"/>
              </w:tabs>
              <w:autoSpaceDN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大写：人民币       元                          </w:t>
            </w:r>
          </w:p>
          <w:p w14:paraId="36139770">
            <w:pPr>
              <w:tabs>
                <w:tab w:val="left" w:pos="1260"/>
              </w:tabs>
              <w:autoSpaceDN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小写：￥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元</w:t>
            </w:r>
          </w:p>
        </w:tc>
        <w:tc>
          <w:tcPr>
            <w:tcW w:w="1418" w:type="dxa"/>
            <w:tcBorders>
              <w:top w:val="single" w:color="auto" w:sz="4" w:space="0"/>
              <w:left w:val="single" w:color="auto" w:sz="4" w:space="0"/>
              <w:bottom w:val="single" w:color="auto" w:sz="4" w:space="0"/>
              <w:right w:val="single" w:color="auto" w:sz="4" w:space="0"/>
            </w:tcBorders>
            <w:vAlign w:val="center"/>
          </w:tcPr>
          <w:p w14:paraId="1BE36008">
            <w:pPr>
              <w:tabs>
                <w:tab w:val="left" w:pos="1260"/>
              </w:tabs>
              <w:autoSpaceDN w:val="0"/>
              <w:jc w:val="center"/>
              <w:rPr>
                <w:rFonts w:hint="eastAsia" w:asciiTheme="minorEastAsia" w:hAnsiTheme="minorEastAsia" w:eastAsiaTheme="minorEastAsia" w:cstheme="minorEastAsia"/>
                <w:sz w:val="24"/>
                <w:szCs w:val="24"/>
              </w:rPr>
            </w:pPr>
          </w:p>
        </w:tc>
      </w:tr>
    </w:tbl>
    <w:p w14:paraId="76CFC3D5">
      <w:pPr>
        <w:numPr>
          <w:ilvl w:val="0"/>
          <w:numId w:val="0"/>
        </w:numPr>
        <w:spacing w:after="0" w:line="360" w:lineRule="auto"/>
        <w:ind w:leftChars="0" w:right="-21" w:rightChars="-10"/>
        <w:rPr>
          <w:rFonts w:hint="eastAsia" w:ascii="宋体"/>
          <w:b/>
          <w:color w:val="auto"/>
          <w:szCs w:val="21"/>
          <w:highlight w:val="none"/>
        </w:rPr>
      </w:pPr>
      <w:r>
        <w:rPr>
          <w:rFonts w:hint="eastAsia" w:ascii="宋体" w:hAnsi="宋体"/>
          <w:b/>
          <w:color w:val="auto"/>
          <w:sz w:val="24"/>
          <w:szCs w:val="24"/>
          <w:highlight w:val="none"/>
        </w:rPr>
        <w:t>填报要求：</w:t>
      </w:r>
      <w:r>
        <w:rPr>
          <w:rFonts w:hint="eastAsia" w:ascii="宋体"/>
          <w:b/>
          <w:color w:val="auto"/>
          <w:szCs w:val="21"/>
          <w:highlight w:val="none"/>
        </w:rPr>
        <w:t>请各投标单位按此表格格式仔细填写，相关涉及的其他费用（</w:t>
      </w:r>
      <w:r>
        <w:rPr>
          <w:rFonts w:hint="eastAsia" w:ascii="宋体"/>
          <w:b/>
          <w:color w:val="auto"/>
          <w:szCs w:val="21"/>
          <w:highlight w:val="none"/>
          <w:lang w:eastAsia="zh-CN"/>
        </w:rPr>
        <w:t>包括但不限于项目服务、管理费、利润、风险费、相关验收费用、保险、税金、技术指导、招标代理费及其他费用等</w:t>
      </w:r>
      <w:r>
        <w:rPr>
          <w:rFonts w:hint="eastAsia" w:ascii="宋体"/>
          <w:b/>
          <w:color w:val="auto"/>
          <w:szCs w:val="21"/>
          <w:highlight w:val="none"/>
        </w:rPr>
        <w:t>）均应计在报价之内，不再另行报价。</w:t>
      </w:r>
    </w:p>
    <w:p w14:paraId="18E4D402">
      <w:pPr>
        <w:spacing w:line="360" w:lineRule="auto"/>
        <w:ind w:firstLine="480" w:firstLineChars="200"/>
        <w:rPr>
          <w:rFonts w:ascii="宋体" w:hAnsi="宋体"/>
          <w:color w:val="auto"/>
          <w:sz w:val="24"/>
          <w:szCs w:val="24"/>
          <w:highlight w:val="none"/>
        </w:rPr>
      </w:pPr>
    </w:p>
    <w:p w14:paraId="462647ED">
      <w:pPr>
        <w:pStyle w:val="21"/>
        <w:ind w:left="0" w:leftChars="0" w:firstLine="0"/>
        <w:rPr>
          <w:rFonts w:ascii="宋体" w:hAnsi="宋体"/>
          <w:color w:val="auto"/>
          <w:sz w:val="24"/>
          <w:highlight w:val="none"/>
        </w:rPr>
      </w:pPr>
    </w:p>
    <w:p w14:paraId="2A8EC145">
      <w:pPr>
        <w:pStyle w:val="21"/>
        <w:ind w:left="0" w:leftChars="0" w:firstLine="0"/>
        <w:rPr>
          <w:rFonts w:ascii="宋体" w:hAnsi="宋体"/>
          <w:color w:val="auto"/>
          <w:sz w:val="24"/>
          <w:highlight w:val="none"/>
        </w:rPr>
      </w:pPr>
    </w:p>
    <w:p w14:paraId="12A374E6">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2D6E520B">
      <w:pPr>
        <w:spacing w:line="360" w:lineRule="auto"/>
        <w:ind w:left="420"/>
        <w:rPr>
          <w:rFonts w:ascii="宋体" w:hAnsi="宋体"/>
          <w:color w:val="auto"/>
          <w:sz w:val="24"/>
          <w:highlight w:val="none"/>
        </w:rPr>
      </w:pPr>
    </w:p>
    <w:p w14:paraId="36538B36">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07601BA9">
      <w:pPr>
        <w:spacing w:line="360" w:lineRule="auto"/>
        <w:ind w:firstLine="435"/>
        <w:rPr>
          <w:rFonts w:ascii="宋体" w:hAnsi="宋体"/>
          <w:color w:val="auto"/>
          <w:sz w:val="24"/>
          <w:highlight w:val="none"/>
        </w:rPr>
      </w:pPr>
    </w:p>
    <w:p w14:paraId="04965CF7">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77B9DA9B">
      <w:pPr>
        <w:spacing w:line="360" w:lineRule="auto"/>
        <w:rPr>
          <w:rFonts w:ascii="宋体" w:hAnsi="宋体"/>
          <w:color w:val="auto"/>
          <w:sz w:val="24"/>
          <w:highlight w:val="none"/>
        </w:rPr>
      </w:pPr>
    </w:p>
    <w:p w14:paraId="7218A09E">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31B2CCFB">
      <w:pPr>
        <w:rPr>
          <w:rFonts w:hint="eastAsia" w:ascii="宋体" w:hAnsi="宋体"/>
          <w:b/>
          <w:color w:val="auto"/>
          <w:sz w:val="28"/>
          <w:highlight w:val="none"/>
        </w:rPr>
      </w:pPr>
    </w:p>
    <w:p w14:paraId="3FBC554F">
      <w:pPr>
        <w:rPr>
          <w:rFonts w:hint="eastAsia" w:ascii="宋体" w:hAnsi="宋体"/>
          <w:b/>
          <w:color w:val="auto"/>
          <w:sz w:val="28"/>
          <w:highlight w:val="none"/>
        </w:rPr>
      </w:pPr>
    </w:p>
    <w:p w14:paraId="0305A3EC">
      <w:pPr>
        <w:rPr>
          <w:rFonts w:hint="eastAsia" w:ascii="宋体" w:hAnsi="宋体"/>
          <w:b/>
          <w:color w:val="auto"/>
          <w:sz w:val="28"/>
          <w:highlight w:val="none"/>
        </w:rPr>
      </w:pPr>
    </w:p>
    <w:p w14:paraId="2919548E">
      <w:pPr>
        <w:rPr>
          <w:rFonts w:hint="eastAsia" w:ascii="宋体" w:hAnsi="宋体"/>
          <w:b/>
          <w:color w:val="auto"/>
          <w:sz w:val="28"/>
          <w:highlight w:val="none"/>
        </w:rPr>
      </w:pPr>
    </w:p>
    <w:p w14:paraId="7C08BEC9">
      <w:pPr>
        <w:rPr>
          <w:rFonts w:hint="eastAsia" w:ascii="宋体" w:hAnsi="宋体"/>
          <w:b/>
          <w:color w:val="auto"/>
          <w:sz w:val="28"/>
          <w:highlight w:val="none"/>
        </w:rPr>
      </w:pPr>
    </w:p>
    <w:p w14:paraId="4E206BA6">
      <w:pPr>
        <w:rPr>
          <w:rFonts w:hint="eastAsia" w:ascii="宋体" w:hAnsi="宋体"/>
          <w:b/>
          <w:color w:val="auto"/>
          <w:sz w:val="28"/>
          <w:highlight w:val="none"/>
        </w:rPr>
      </w:pPr>
    </w:p>
    <w:p w14:paraId="3CA0EB55">
      <w:pPr>
        <w:rPr>
          <w:rFonts w:hint="default" w:ascii="宋体" w:hAnsi="宋体"/>
          <w:b/>
          <w:color w:val="auto"/>
          <w:sz w:val="28"/>
          <w:highlight w:val="none"/>
          <w:lang w:val="en-US"/>
        </w:rPr>
      </w:pPr>
      <w:r>
        <w:rPr>
          <w:rFonts w:hint="eastAsia" w:ascii="宋体" w:hAnsi="宋体"/>
          <w:b/>
          <w:color w:val="auto"/>
          <w:sz w:val="28"/>
          <w:highlight w:val="none"/>
        </w:rPr>
        <w:t>附件1</w:t>
      </w:r>
      <w:r>
        <w:rPr>
          <w:rFonts w:hint="eastAsia" w:ascii="宋体" w:hAnsi="宋体"/>
          <w:b/>
          <w:color w:val="auto"/>
          <w:sz w:val="28"/>
          <w:highlight w:val="none"/>
          <w:lang w:val="en-US" w:eastAsia="zh-CN"/>
        </w:rPr>
        <w:t>3</w:t>
      </w:r>
    </w:p>
    <w:p w14:paraId="17E29A5E">
      <w:pPr>
        <w:keepNext w:val="0"/>
        <w:keepLines w:val="0"/>
        <w:pageBreakBefore w:val="0"/>
        <w:kinsoku/>
        <w:wordWrap/>
        <w:overflowPunct/>
        <w:topLinePunct w:val="0"/>
        <w:bidi w:val="0"/>
        <w:snapToGrid w:val="0"/>
        <w:spacing w:before="50" w:after="50" w:line="460" w:lineRule="exact"/>
        <w:jc w:val="center"/>
        <w:rPr>
          <w:rFonts w:hint="eastAsia" w:ascii="宋体" w:hAnsi="宋体" w:eastAsia="宋体" w:cs="Times New Roman"/>
          <w:b/>
          <w:color w:val="auto"/>
          <w:sz w:val="28"/>
          <w:highlight w:val="none"/>
        </w:rPr>
      </w:pPr>
      <w:r>
        <w:rPr>
          <w:rFonts w:hint="eastAsia" w:ascii="宋体" w:hAnsi="宋体" w:eastAsia="宋体" w:cs="Times New Roman"/>
          <w:b/>
          <w:color w:val="auto"/>
          <w:sz w:val="28"/>
          <w:highlight w:val="none"/>
        </w:rPr>
        <w:t>报价明细表</w:t>
      </w:r>
    </w:p>
    <w:p w14:paraId="69156DF3">
      <w:pPr>
        <w:keepNext w:val="0"/>
        <w:keepLines w:val="0"/>
        <w:pageBreakBefore w:val="0"/>
        <w:kinsoku/>
        <w:wordWrap/>
        <w:overflowPunct/>
        <w:topLinePunct w:val="0"/>
        <w:bidi w:val="0"/>
        <w:spacing w:line="460" w:lineRule="exac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项目名称：</w:t>
      </w:r>
      <w:r>
        <w:rPr>
          <w:rFonts w:hint="eastAsia" w:ascii="宋体" w:hAnsi="宋体" w:cs="Times New Roman"/>
          <w:color w:val="auto"/>
          <w:sz w:val="24"/>
          <w:szCs w:val="24"/>
          <w:highlight w:val="none"/>
        </w:rPr>
        <w:t xml:space="preserve">  </w:t>
      </w:r>
    </w:p>
    <w:p w14:paraId="36ED58B6">
      <w:pPr>
        <w:keepNext w:val="0"/>
        <w:keepLines w:val="0"/>
        <w:pageBreakBefore w:val="0"/>
        <w:kinsoku/>
        <w:wordWrap/>
        <w:overflowPunct/>
        <w:topLinePunct w:val="0"/>
        <w:bidi w:val="0"/>
        <w:spacing w:line="460" w:lineRule="exac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项目编号：                                    [货币单位：人民币元]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035"/>
        <w:gridCol w:w="890"/>
        <w:gridCol w:w="720"/>
        <w:gridCol w:w="1440"/>
        <w:gridCol w:w="1209"/>
      </w:tblGrid>
      <w:tr w14:paraId="2462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1435" w:type="dxa"/>
            <w:vAlign w:val="center"/>
          </w:tcPr>
          <w:p w14:paraId="65599609">
            <w:pPr>
              <w:keepNext w:val="0"/>
              <w:keepLines w:val="0"/>
              <w:pageBreakBefore w:val="0"/>
              <w:kinsoku/>
              <w:wordWrap/>
              <w:overflowPunct/>
              <w:topLinePunct w:val="0"/>
              <w:bidi w:val="0"/>
              <w:adjustRightInd w:val="0"/>
              <w:snapToGrid w:val="0"/>
              <w:spacing w:line="460" w:lineRule="exact"/>
              <w:jc w:val="center"/>
              <w:rPr>
                <w:rFonts w:ascii="宋体" w:hAnsi="宋体" w:cs="仿宋"/>
                <w:color w:val="auto"/>
                <w:kern w:val="0"/>
                <w:sz w:val="24"/>
                <w:szCs w:val="24"/>
                <w:highlight w:val="none"/>
              </w:rPr>
            </w:pPr>
          </w:p>
        </w:tc>
        <w:tc>
          <w:tcPr>
            <w:tcW w:w="3035" w:type="dxa"/>
            <w:vAlign w:val="center"/>
          </w:tcPr>
          <w:p w14:paraId="60F1086A">
            <w:pPr>
              <w:keepNext w:val="0"/>
              <w:keepLines w:val="0"/>
              <w:pageBreakBefore w:val="0"/>
              <w:kinsoku/>
              <w:wordWrap/>
              <w:overflowPunct/>
              <w:topLinePunct w:val="0"/>
              <w:bidi w:val="0"/>
              <w:adjustRightInd w:val="0"/>
              <w:snapToGrid w:val="0"/>
              <w:spacing w:line="460" w:lineRule="exact"/>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构成服务费名称</w:t>
            </w:r>
          </w:p>
        </w:tc>
        <w:tc>
          <w:tcPr>
            <w:tcW w:w="890" w:type="dxa"/>
            <w:vAlign w:val="center"/>
          </w:tcPr>
          <w:p w14:paraId="4CF7A8A5">
            <w:pPr>
              <w:keepNext w:val="0"/>
              <w:keepLines w:val="0"/>
              <w:pageBreakBefore w:val="0"/>
              <w:kinsoku/>
              <w:wordWrap/>
              <w:overflowPunct/>
              <w:topLinePunct w:val="0"/>
              <w:bidi w:val="0"/>
              <w:adjustRightInd w:val="0"/>
              <w:snapToGrid w:val="0"/>
              <w:spacing w:line="460" w:lineRule="exact"/>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数量</w:t>
            </w:r>
          </w:p>
        </w:tc>
        <w:tc>
          <w:tcPr>
            <w:tcW w:w="720" w:type="dxa"/>
            <w:vAlign w:val="center"/>
          </w:tcPr>
          <w:p w14:paraId="4C56A70A">
            <w:pPr>
              <w:keepNext w:val="0"/>
              <w:keepLines w:val="0"/>
              <w:pageBreakBefore w:val="0"/>
              <w:kinsoku/>
              <w:wordWrap/>
              <w:overflowPunct/>
              <w:topLinePunct w:val="0"/>
              <w:bidi w:val="0"/>
              <w:adjustRightInd w:val="0"/>
              <w:snapToGrid w:val="0"/>
              <w:spacing w:line="460" w:lineRule="exact"/>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单位</w:t>
            </w:r>
          </w:p>
        </w:tc>
        <w:tc>
          <w:tcPr>
            <w:tcW w:w="1440" w:type="dxa"/>
            <w:vAlign w:val="center"/>
          </w:tcPr>
          <w:p w14:paraId="4B1CBA80">
            <w:pPr>
              <w:keepNext w:val="0"/>
              <w:keepLines w:val="0"/>
              <w:pageBreakBefore w:val="0"/>
              <w:kinsoku/>
              <w:wordWrap/>
              <w:overflowPunct/>
              <w:topLinePunct w:val="0"/>
              <w:bidi w:val="0"/>
              <w:adjustRightInd w:val="0"/>
              <w:snapToGrid w:val="0"/>
              <w:spacing w:line="460" w:lineRule="exact"/>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单价</w:t>
            </w:r>
          </w:p>
        </w:tc>
        <w:tc>
          <w:tcPr>
            <w:tcW w:w="1209" w:type="dxa"/>
            <w:vAlign w:val="center"/>
          </w:tcPr>
          <w:p w14:paraId="20663F96">
            <w:pPr>
              <w:keepNext w:val="0"/>
              <w:keepLines w:val="0"/>
              <w:pageBreakBefore w:val="0"/>
              <w:kinsoku/>
              <w:wordWrap/>
              <w:overflowPunct/>
              <w:topLinePunct w:val="0"/>
              <w:bidi w:val="0"/>
              <w:adjustRightInd w:val="0"/>
              <w:snapToGrid w:val="0"/>
              <w:spacing w:line="460" w:lineRule="exact"/>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备注</w:t>
            </w:r>
          </w:p>
        </w:tc>
      </w:tr>
      <w:tr w14:paraId="247B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30F220E6">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1</w:t>
            </w:r>
          </w:p>
        </w:tc>
        <w:tc>
          <w:tcPr>
            <w:tcW w:w="3035" w:type="dxa"/>
            <w:vAlign w:val="center"/>
          </w:tcPr>
          <w:p w14:paraId="6F987215">
            <w:pPr>
              <w:spacing w:after="160" w:line="320" w:lineRule="exact"/>
              <w:jc w:val="center"/>
              <w:rPr>
                <w:rFonts w:hint="eastAsia" w:ascii="宋体" w:hAnsi="宋体" w:cs="仿宋"/>
                <w:color w:val="auto"/>
                <w:kern w:val="0"/>
                <w:sz w:val="24"/>
                <w:szCs w:val="24"/>
                <w:highlight w:val="none"/>
              </w:rPr>
            </w:pPr>
            <w:r>
              <w:rPr>
                <w:rFonts w:hint="eastAsia" w:asciiTheme="minorEastAsia" w:hAnsiTheme="minorEastAsia" w:eastAsiaTheme="minorEastAsia" w:cstheme="minorEastAsia"/>
                <w:kern w:val="0"/>
                <w:sz w:val="24"/>
                <w:szCs w:val="24"/>
              </w:rPr>
              <w:t>保洁人员</w:t>
            </w:r>
          </w:p>
        </w:tc>
        <w:tc>
          <w:tcPr>
            <w:tcW w:w="890" w:type="dxa"/>
            <w:vAlign w:val="center"/>
          </w:tcPr>
          <w:p w14:paraId="49A9DC44">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720" w:type="dxa"/>
            <w:vAlign w:val="center"/>
          </w:tcPr>
          <w:p w14:paraId="232C259F">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440" w:type="dxa"/>
            <w:vAlign w:val="center"/>
          </w:tcPr>
          <w:p w14:paraId="244CDE23">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209" w:type="dxa"/>
            <w:vAlign w:val="center"/>
          </w:tcPr>
          <w:p w14:paraId="725FADD4">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r>
      <w:tr w14:paraId="4A54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0E13E90B">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2</w:t>
            </w:r>
          </w:p>
        </w:tc>
        <w:tc>
          <w:tcPr>
            <w:tcW w:w="3035" w:type="dxa"/>
            <w:vAlign w:val="center"/>
          </w:tcPr>
          <w:p w14:paraId="09E00D1B">
            <w:pPr>
              <w:spacing w:after="160" w:line="320" w:lineRule="exact"/>
              <w:jc w:val="center"/>
              <w:rPr>
                <w:rFonts w:hint="eastAsia" w:ascii="宋体" w:hAnsi="宋体" w:cs="仿宋"/>
                <w:color w:val="auto"/>
                <w:kern w:val="0"/>
                <w:sz w:val="24"/>
                <w:szCs w:val="24"/>
                <w:highlight w:val="none"/>
              </w:rPr>
            </w:pPr>
            <w:r>
              <w:rPr>
                <w:rFonts w:hint="eastAsia" w:asciiTheme="minorEastAsia" w:hAnsiTheme="minorEastAsia" w:eastAsiaTheme="minorEastAsia" w:cstheme="minorEastAsia"/>
                <w:kern w:val="0"/>
                <w:sz w:val="24"/>
                <w:szCs w:val="24"/>
              </w:rPr>
              <w:t>5吨扫地车</w:t>
            </w:r>
          </w:p>
        </w:tc>
        <w:tc>
          <w:tcPr>
            <w:tcW w:w="890" w:type="dxa"/>
            <w:vAlign w:val="center"/>
          </w:tcPr>
          <w:p w14:paraId="0C48E71B">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720" w:type="dxa"/>
            <w:vAlign w:val="center"/>
          </w:tcPr>
          <w:p w14:paraId="27871AA2">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440" w:type="dxa"/>
            <w:vAlign w:val="center"/>
          </w:tcPr>
          <w:p w14:paraId="7F3B35AC">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209" w:type="dxa"/>
            <w:vAlign w:val="center"/>
          </w:tcPr>
          <w:p w14:paraId="7EF9CDB1">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r>
      <w:tr w14:paraId="35E1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5D049B57">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3</w:t>
            </w:r>
          </w:p>
        </w:tc>
        <w:tc>
          <w:tcPr>
            <w:tcW w:w="3035" w:type="dxa"/>
            <w:vAlign w:val="center"/>
          </w:tcPr>
          <w:p w14:paraId="69D61BE9">
            <w:pPr>
              <w:spacing w:after="160" w:line="320" w:lineRule="exact"/>
              <w:jc w:val="center"/>
              <w:rPr>
                <w:rFonts w:hint="eastAsia" w:ascii="宋体" w:hAnsi="宋体" w:cs="仿宋"/>
                <w:color w:val="auto"/>
                <w:kern w:val="0"/>
                <w:sz w:val="24"/>
                <w:szCs w:val="24"/>
                <w:highlight w:val="none"/>
              </w:rPr>
            </w:pPr>
            <w:r>
              <w:rPr>
                <w:rFonts w:hint="eastAsia" w:asciiTheme="minorEastAsia" w:hAnsiTheme="minorEastAsia" w:eastAsiaTheme="minorEastAsia" w:cstheme="minorEastAsia"/>
                <w:kern w:val="0"/>
                <w:sz w:val="24"/>
                <w:szCs w:val="24"/>
              </w:rPr>
              <w:t>洒水车</w:t>
            </w:r>
          </w:p>
        </w:tc>
        <w:tc>
          <w:tcPr>
            <w:tcW w:w="890" w:type="dxa"/>
            <w:vAlign w:val="center"/>
          </w:tcPr>
          <w:p w14:paraId="03B767ED">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720" w:type="dxa"/>
            <w:vAlign w:val="center"/>
          </w:tcPr>
          <w:p w14:paraId="2AD70BF1">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440" w:type="dxa"/>
            <w:vAlign w:val="center"/>
          </w:tcPr>
          <w:p w14:paraId="3D82E5AF">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209" w:type="dxa"/>
            <w:vAlign w:val="center"/>
          </w:tcPr>
          <w:p w14:paraId="65B0D645">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r>
      <w:tr w14:paraId="2D8A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19F17848">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4</w:t>
            </w:r>
          </w:p>
        </w:tc>
        <w:tc>
          <w:tcPr>
            <w:tcW w:w="3035" w:type="dxa"/>
            <w:vAlign w:val="center"/>
          </w:tcPr>
          <w:p w14:paraId="48DFBD06">
            <w:pPr>
              <w:spacing w:after="160" w:line="320" w:lineRule="exact"/>
              <w:jc w:val="center"/>
              <w:rPr>
                <w:rFonts w:hint="eastAsia" w:ascii="宋体" w:hAnsi="宋体" w:cs="仿宋"/>
                <w:color w:val="auto"/>
                <w:kern w:val="0"/>
                <w:sz w:val="24"/>
                <w:szCs w:val="24"/>
                <w:highlight w:val="none"/>
              </w:rPr>
            </w:pPr>
            <w:r>
              <w:rPr>
                <w:rFonts w:hint="eastAsia" w:asciiTheme="minorEastAsia" w:hAnsiTheme="minorEastAsia" w:eastAsiaTheme="minorEastAsia" w:cstheme="minorEastAsia"/>
                <w:kern w:val="0"/>
                <w:sz w:val="24"/>
                <w:szCs w:val="24"/>
              </w:rPr>
              <w:t>相应工器具费用</w:t>
            </w:r>
          </w:p>
        </w:tc>
        <w:tc>
          <w:tcPr>
            <w:tcW w:w="890" w:type="dxa"/>
            <w:vAlign w:val="center"/>
          </w:tcPr>
          <w:p w14:paraId="0BDE52D1">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720" w:type="dxa"/>
            <w:vAlign w:val="center"/>
          </w:tcPr>
          <w:p w14:paraId="2877118A">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440" w:type="dxa"/>
            <w:vAlign w:val="center"/>
          </w:tcPr>
          <w:p w14:paraId="38047D88">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209" w:type="dxa"/>
            <w:vAlign w:val="center"/>
          </w:tcPr>
          <w:p w14:paraId="6698F025">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r>
      <w:tr w14:paraId="7358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52A6C6F3">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5</w:t>
            </w:r>
          </w:p>
        </w:tc>
        <w:tc>
          <w:tcPr>
            <w:tcW w:w="3035" w:type="dxa"/>
            <w:vAlign w:val="center"/>
          </w:tcPr>
          <w:p w14:paraId="29715F0B">
            <w:pPr>
              <w:spacing w:after="160" w:line="320" w:lineRule="exact"/>
              <w:jc w:val="center"/>
              <w:rPr>
                <w:rFonts w:hint="eastAsia" w:ascii="宋体" w:hAnsi="宋体" w:cs="仿宋"/>
                <w:color w:val="auto"/>
                <w:kern w:val="0"/>
                <w:sz w:val="24"/>
                <w:szCs w:val="24"/>
                <w:highlight w:val="none"/>
              </w:rPr>
            </w:pPr>
            <w:r>
              <w:rPr>
                <w:rFonts w:hint="eastAsia" w:asciiTheme="minorEastAsia" w:hAnsiTheme="minorEastAsia" w:eastAsiaTheme="minorEastAsia" w:cstheme="minorEastAsia"/>
                <w:kern w:val="0"/>
                <w:sz w:val="24"/>
                <w:szCs w:val="24"/>
              </w:rPr>
              <w:t>垃圾运输车</w:t>
            </w:r>
          </w:p>
        </w:tc>
        <w:tc>
          <w:tcPr>
            <w:tcW w:w="890" w:type="dxa"/>
            <w:vAlign w:val="center"/>
          </w:tcPr>
          <w:p w14:paraId="44680C07">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720" w:type="dxa"/>
            <w:vAlign w:val="center"/>
          </w:tcPr>
          <w:p w14:paraId="12D8C6F5">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440" w:type="dxa"/>
            <w:vAlign w:val="center"/>
          </w:tcPr>
          <w:p w14:paraId="0137D050">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209" w:type="dxa"/>
            <w:vAlign w:val="center"/>
          </w:tcPr>
          <w:p w14:paraId="4518F0CB">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r>
      <w:tr w14:paraId="7591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74F286DF">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6</w:t>
            </w:r>
          </w:p>
        </w:tc>
        <w:tc>
          <w:tcPr>
            <w:tcW w:w="3035" w:type="dxa"/>
            <w:vAlign w:val="center"/>
          </w:tcPr>
          <w:p w14:paraId="450A4E21">
            <w:pPr>
              <w:spacing w:after="160" w:line="320" w:lineRule="exact"/>
              <w:jc w:val="center"/>
              <w:rPr>
                <w:rFonts w:hint="eastAsia" w:ascii="宋体" w:hAnsi="宋体" w:cs="仿宋"/>
                <w:color w:val="auto"/>
                <w:kern w:val="0"/>
                <w:sz w:val="24"/>
                <w:szCs w:val="24"/>
                <w:highlight w:val="none"/>
              </w:rPr>
            </w:pPr>
            <w:r>
              <w:rPr>
                <w:rFonts w:hint="eastAsia" w:asciiTheme="minorEastAsia" w:hAnsiTheme="minorEastAsia" w:eastAsiaTheme="minorEastAsia" w:cstheme="minorEastAsia"/>
                <w:kern w:val="0"/>
                <w:sz w:val="24"/>
                <w:szCs w:val="24"/>
              </w:rPr>
              <w:t>其他</w:t>
            </w:r>
          </w:p>
        </w:tc>
        <w:tc>
          <w:tcPr>
            <w:tcW w:w="890" w:type="dxa"/>
            <w:vAlign w:val="center"/>
          </w:tcPr>
          <w:p w14:paraId="61239059">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720" w:type="dxa"/>
            <w:vAlign w:val="center"/>
          </w:tcPr>
          <w:p w14:paraId="666052D4">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440" w:type="dxa"/>
            <w:vAlign w:val="center"/>
          </w:tcPr>
          <w:p w14:paraId="2568F8B6">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209" w:type="dxa"/>
            <w:vAlign w:val="center"/>
          </w:tcPr>
          <w:p w14:paraId="69665793">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r>
      <w:tr w14:paraId="141E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02AA4F64">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7</w:t>
            </w:r>
          </w:p>
        </w:tc>
        <w:tc>
          <w:tcPr>
            <w:tcW w:w="3035" w:type="dxa"/>
            <w:vAlign w:val="center"/>
          </w:tcPr>
          <w:p w14:paraId="12460F50">
            <w:pPr>
              <w:spacing w:after="160" w:line="320" w:lineRule="exact"/>
              <w:jc w:val="center"/>
              <w:rPr>
                <w:rFonts w:hint="eastAsia" w:ascii="宋体" w:hAnsi="宋体" w:cs="仿宋"/>
                <w:color w:val="auto"/>
                <w:kern w:val="0"/>
                <w:sz w:val="24"/>
                <w:szCs w:val="24"/>
                <w:highlight w:val="none"/>
              </w:rPr>
            </w:pPr>
            <w:r>
              <w:rPr>
                <w:rFonts w:hint="eastAsia" w:asciiTheme="minorEastAsia" w:hAnsiTheme="minorEastAsia" w:eastAsiaTheme="minorEastAsia" w:cstheme="minorEastAsia"/>
                <w:kern w:val="0"/>
                <w:sz w:val="24"/>
                <w:szCs w:val="24"/>
              </w:rPr>
              <w:t>保洁人员</w:t>
            </w:r>
          </w:p>
        </w:tc>
        <w:tc>
          <w:tcPr>
            <w:tcW w:w="890" w:type="dxa"/>
            <w:vAlign w:val="center"/>
          </w:tcPr>
          <w:p w14:paraId="0A452537">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720" w:type="dxa"/>
            <w:vAlign w:val="center"/>
          </w:tcPr>
          <w:p w14:paraId="3B8FF456">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440" w:type="dxa"/>
            <w:vAlign w:val="center"/>
          </w:tcPr>
          <w:p w14:paraId="23CDAD24">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209" w:type="dxa"/>
            <w:vAlign w:val="center"/>
          </w:tcPr>
          <w:p w14:paraId="27050547">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r>
      <w:tr w14:paraId="2440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6E7425AF">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8</w:t>
            </w:r>
          </w:p>
        </w:tc>
        <w:tc>
          <w:tcPr>
            <w:tcW w:w="3035" w:type="dxa"/>
            <w:vAlign w:val="center"/>
          </w:tcPr>
          <w:p w14:paraId="375B141A">
            <w:pPr>
              <w:spacing w:after="160" w:line="320" w:lineRule="exact"/>
              <w:jc w:val="center"/>
              <w:rPr>
                <w:rFonts w:hint="eastAsia" w:ascii="宋体" w:hAnsi="宋体" w:cs="仿宋"/>
                <w:color w:val="auto"/>
                <w:kern w:val="0"/>
                <w:sz w:val="24"/>
                <w:szCs w:val="24"/>
                <w:highlight w:val="none"/>
              </w:rPr>
            </w:pPr>
            <w:r>
              <w:rPr>
                <w:rFonts w:hint="eastAsia" w:asciiTheme="minorEastAsia" w:hAnsiTheme="minorEastAsia" w:eastAsiaTheme="minorEastAsia" w:cstheme="minorEastAsia"/>
                <w:kern w:val="0"/>
                <w:sz w:val="24"/>
                <w:szCs w:val="24"/>
              </w:rPr>
              <w:t>5吨扫地车</w:t>
            </w:r>
          </w:p>
        </w:tc>
        <w:tc>
          <w:tcPr>
            <w:tcW w:w="890" w:type="dxa"/>
            <w:vAlign w:val="center"/>
          </w:tcPr>
          <w:p w14:paraId="7109B43C">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720" w:type="dxa"/>
            <w:vAlign w:val="center"/>
          </w:tcPr>
          <w:p w14:paraId="12DE6E3C">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440" w:type="dxa"/>
            <w:vAlign w:val="center"/>
          </w:tcPr>
          <w:p w14:paraId="1CAB2026">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209" w:type="dxa"/>
            <w:vAlign w:val="center"/>
          </w:tcPr>
          <w:p w14:paraId="10028488">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r>
      <w:tr w14:paraId="6A51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2992B1B3">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cs="仿宋"/>
                <w:color w:val="auto"/>
                <w:kern w:val="0"/>
                <w:sz w:val="24"/>
                <w:szCs w:val="24"/>
                <w:highlight w:val="none"/>
              </w:rPr>
            </w:pPr>
            <w:r>
              <w:rPr>
                <w:rFonts w:hint="eastAsia" w:ascii="宋体" w:hAnsi="宋体" w:cs="仿宋"/>
                <w:color w:val="auto"/>
                <w:kern w:val="0"/>
                <w:sz w:val="24"/>
                <w:szCs w:val="24"/>
                <w:highlight w:val="none"/>
              </w:rPr>
              <w:t>9</w:t>
            </w:r>
          </w:p>
        </w:tc>
        <w:tc>
          <w:tcPr>
            <w:tcW w:w="3035" w:type="dxa"/>
            <w:vAlign w:val="center"/>
          </w:tcPr>
          <w:p w14:paraId="35F3805D">
            <w:pPr>
              <w:spacing w:after="160" w:line="320" w:lineRule="exact"/>
              <w:jc w:val="center"/>
              <w:rPr>
                <w:rFonts w:hint="default" w:ascii="宋体" w:hAnsi="宋体" w:eastAsia="宋体" w:cs="仿宋"/>
                <w:color w:val="auto"/>
                <w:kern w:val="0"/>
                <w:sz w:val="24"/>
                <w:szCs w:val="24"/>
                <w:highlight w:val="none"/>
                <w:lang w:val="en-US" w:eastAsia="zh-CN"/>
              </w:rPr>
            </w:pPr>
            <w:r>
              <w:rPr>
                <w:rFonts w:hint="eastAsia" w:asciiTheme="minorEastAsia" w:hAnsiTheme="minorEastAsia" w:eastAsiaTheme="minorEastAsia" w:cstheme="minorEastAsia"/>
                <w:kern w:val="0"/>
                <w:sz w:val="24"/>
                <w:szCs w:val="24"/>
              </w:rPr>
              <w:t>洒水车</w:t>
            </w:r>
          </w:p>
        </w:tc>
        <w:tc>
          <w:tcPr>
            <w:tcW w:w="890" w:type="dxa"/>
            <w:vAlign w:val="center"/>
          </w:tcPr>
          <w:p w14:paraId="0C4C2FD6">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720" w:type="dxa"/>
            <w:vAlign w:val="center"/>
          </w:tcPr>
          <w:p w14:paraId="1347622D">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440" w:type="dxa"/>
            <w:vAlign w:val="center"/>
          </w:tcPr>
          <w:p w14:paraId="2AF2B43F">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209" w:type="dxa"/>
            <w:vAlign w:val="center"/>
          </w:tcPr>
          <w:p w14:paraId="755CF751">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r>
      <w:tr w14:paraId="527E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35C02F0D">
            <w:pPr>
              <w:keepNext w:val="0"/>
              <w:keepLines w:val="0"/>
              <w:pageBreakBefore w:val="0"/>
              <w:kinsoku/>
              <w:wordWrap/>
              <w:overflowPunct/>
              <w:topLinePunct w:val="0"/>
              <w:bidi w:val="0"/>
              <w:adjustRightInd w:val="0"/>
              <w:snapToGrid w:val="0"/>
              <w:spacing w:line="460" w:lineRule="exact"/>
              <w:ind w:firstLine="480" w:firstLineChars="200"/>
              <w:jc w:val="center"/>
              <w:rPr>
                <w:rFonts w:hint="default" w:ascii="宋体" w:hAnsi="宋体" w:eastAsia="宋体" w:cs="仿宋"/>
                <w:color w:val="auto"/>
                <w:kern w:val="0"/>
                <w:sz w:val="24"/>
                <w:szCs w:val="24"/>
                <w:highlight w:val="none"/>
                <w:lang w:val="en-US" w:eastAsia="zh-CN"/>
              </w:rPr>
            </w:pPr>
            <w:r>
              <w:rPr>
                <w:rFonts w:hint="eastAsia" w:ascii="宋体" w:hAnsi="宋体" w:cs="仿宋"/>
                <w:color w:val="auto"/>
                <w:kern w:val="0"/>
                <w:sz w:val="24"/>
                <w:szCs w:val="24"/>
                <w:highlight w:val="none"/>
                <w:lang w:val="en-US" w:eastAsia="zh-CN"/>
              </w:rPr>
              <w:t>...</w:t>
            </w:r>
          </w:p>
        </w:tc>
        <w:tc>
          <w:tcPr>
            <w:tcW w:w="3035" w:type="dxa"/>
            <w:vAlign w:val="center"/>
          </w:tcPr>
          <w:p w14:paraId="4E8E7E95">
            <w:pPr>
              <w:keepNext w:val="0"/>
              <w:keepLines w:val="0"/>
              <w:pageBreakBefore w:val="0"/>
              <w:kinsoku/>
              <w:wordWrap/>
              <w:overflowPunct/>
              <w:topLinePunct w:val="0"/>
              <w:bidi w:val="0"/>
              <w:adjustRightInd w:val="0"/>
              <w:snapToGrid w:val="0"/>
              <w:spacing w:line="460" w:lineRule="exact"/>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lang w:val="en-US" w:eastAsia="zh-CN"/>
              </w:rPr>
              <w:t>...</w:t>
            </w:r>
          </w:p>
        </w:tc>
        <w:tc>
          <w:tcPr>
            <w:tcW w:w="890" w:type="dxa"/>
            <w:vAlign w:val="center"/>
          </w:tcPr>
          <w:p w14:paraId="73BF5D1D">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720" w:type="dxa"/>
            <w:vAlign w:val="center"/>
          </w:tcPr>
          <w:p w14:paraId="7B70E04D">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440" w:type="dxa"/>
            <w:vAlign w:val="center"/>
          </w:tcPr>
          <w:p w14:paraId="322A33E3">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209" w:type="dxa"/>
            <w:vAlign w:val="center"/>
          </w:tcPr>
          <w:p w14:paraId="5109377F">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r>
      <w:tr w14:paraId="413F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14:paraId="198DBEF4">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3035" w:type="dxa"/>
            <w:vAlign w:val="center"/>
          </w:tcPr>
          <w:p w14:paraId="3B2BCE49">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合计</w:t>
            </w:r>
          </w:p>
        </w:tc>
        <w:tc>
          <w:tcPr>
            <w:tcW w:w="890" w:type="dxa"/>
            <w:vAlign w:val="center"/>
          </w:tcPr>
          <w:p w14:paraId="1EB2DE1B">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720" w:type="dxa"/>
            <w:vAlign w:val="center"/>
          </w:tcPr>
          <w:p w14:paraId="53197C38">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440" w:type="dxa"/>
            <w:vAlign w:val="center"/>
          </w:tcPr>
          <w:p w14:paraId="6B44BFEA">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c>
          <w:tcPr>
            <w:tcW w:w="1209" w:type="dxa"/>
            <w:vAlign w:val="center"/>
          </w:tcPr>
          <w:p w14:paraId="59D728DB">
            <w:pPr>
              <w:keepNext w:val="0"/>
              <w:keepLines w:val="0"/>
              <w:pageBreakBefore w:val="0"/>
              <w:kinsoku/>
              <w:wordWrap/>
              <w:overflowPunct/>
              <w:topLinePunct w:val="0"/>
              <w:bidi w:val="0"/>
              <w:adjustRightInd w:val="0"/>
              <w:snapToGrid w:val="0"/>
              <w:spacing w:line="460" w:lineRule="exact"/>
              <w:ind w:firstLine="480" w:firstLineChars="200"/>
              <w:jc w:val="center"/>
              <w:rPr>
                <w:rFonts w:ascii="宋体" w:hAnsi="宋体" w:cs="仿宋"/>
                <w:color w:val="auto"/>
                <w:kern w:val="0"/>
                <w:sz w:val="24"/>
                <w:szCs w:val="24"/>
                <w:highlight w:val="none"/>
              </w:rPr>
            </w:pPr>
          </w:p>
        </w:tc>
      </w:tr>
    </w:tbl>
    <w:p w14:paraId="5C28BA7F">
      <w:pPr>
        <w:keepNext w:val="0"/>
        <w:keepLines w:val="0"/>
        <w:pageBreakBefore w:val="0"/>
        <w:widowControl w:val="0"/>
        <w:kinsoku/>
        <w:wordWrap/>
        <w:overflowPunct/>
        <w:topLinePunct w:val="0"/>
        <w:bidi w:val="0"/>
        <w:spacing w:after="120" w:line="460" w:lineRule="exact"/>
        <w:ind w:left="420" w:leftChars="200" w:firstLine="420"/>
        <w:jc w:val="both"/>
        <w:rPr>
          <w:rFonts w:ascii="Times New Roman" w:hAnsi="Times New Roman" w:eastAsia="宋体" w:cs="Times New Roman"/>
          <w:color w:val="auto"/>
          <w:kern w:val="2"/>
          <w:sz w:val="24"/>
          <w:szCs w:val="24"/>
          <w:highlight w:val="none"/>
          <w:lang w:val="en-US" w:eastAsia="zh-CN" w:bidi="ar-SA"/>
        </w:rPr>
      </w:pPr>
    </w:p>
    <w:p w14:paraId="44DBB95E">
      <w:pPr>
        <w:keepNext w:val="0"/>
        <w:keepLines w:val="0"/>
        <w:pageBreakBefore w:val="0"/>
        <w:kinsoku/>
        <w:wordWrap/>
        <w:overflowPunct/>
        <w:topLinePunct w:val="0"/>
        <w:bidi w:val="0"/>
        <w:spacing w:line="460" w:lineRule="exact"/>
        <w:rPr>
          <w:rFonts w:ascii="宋体" w:hAnsi="宋体" w:cs="Times New Roman"/>
          <w:b/>
          <w:color w:val="auto"/>
          <w:szCs w:val="21"/>
          <w:highlight w:val="none"/>
        </w:rPr>
      </w:pPr>
      <w:r>
        <w:rPr>
          <w:rFonts w:hint="eastAsia" w:ascii="宋体" w:hAnsi="宋体" w:cs="Times New Roman"/>
          <w:b/>
          <w:color w:val="auto"/>
          <w:szCs w:val="21"/>
          <w:highlight w:val="none"/>
        </w:rPr>
        <w:t>要求：</w:t>
      </w:r>
    </w:p>
    <w:p w14:paraId="0D9894E9">
      <w:pPr>
        <w:keepNext w:val="0"/>
        <w:keepLines w:val="0"/>
        <w:pageBreakBefore w:val="0"/>
        <w:kinsoku/>
        <w:wordWrap/>
        <w:overflowPunct/>
        <w:topLinePunct w:val="0"/>
        <w:bidi w:val="0"/>
        <w:spacing w:line="460" w:lineRule="exact"/>
        <w:ind w:left="435"/>
        <w:rPr>
          <w:rFonts w:ascii="宋体" w:hAnsi="宋体" w:cs="Times New Roman"/>
          <w:color w:val="auto"/>
          <w:szCs w:val="21"/>
          <w:highlight w:val="none"/>
        </w:rPr>
      </w:pPr>
      <w:r>
        <w:rPr>
          <w:rFonts w:hint="eastAsia" w:ascii="宋体" w:hAnsi="宋体" w:cs="Times New Roman"/>
          <w:color w:val="auto"/>
          <w:szCs w:val="21"/>
          <w:highlight w:val="none"/>
        </w:rPr>
        <w:t>1. 本表为《开标一览表》的报价明细表，如有缺项、漏项，视为投标报价中已包含相关费用，采购人无需另外支付任何费用。</w:t>
      </w:r>
    </w:p>
    <w:p w14:paraId="3DD5A679">
      <w:pPr>
        <w:keepNext w:val="0"/>
        <w:keepLines w:val="0"/>
        <w:pageBreakBefore w:val="0"/>
        <w:kinsoku/>
        <w:wordWrap/>
        <w:overflowPunct/>
        <w:topLinePunct w:val="0"/>
        <w:bidi w:val="0"/>
        <w:spacing w:line="460" w:lineRule="exact"/>
        <w:ind w:left="435"/>
        <w:rPr>
          <w:rFonts w:ascii="宋体" w:hAnsi="Times New Roman" w:cs="Times New Roman"/>
          <w:color w:val="auto"/>
          <w:szCs w:val="21"/>
          <w:highlight w:val="none"/>
          <w:lang w:val="zh-CN"/>
        </w:rPr>
      </w:pPr>
      <w:r>
        <w:rPr>
          <w:rFonts w:hint="eastAsia" w:ascii="宋体" w:hAnsi="宋体" w:cs="Times New Roman"/>
          <w:color w:val="auto"/>
          <w:szCs w:val="21"/>
          <w:highlight w:val="none"/>
        </w:rPr>
        <w:t>2.</w:t>
      </w:r>
      <w:r>
        <w:rPr>
          <w:rFonts w:hint="eastAsia" w:ascii="宋体" w:hAnsi="Times New Roman" w:cs="Times New Roman"/>
          <w:color w:val="auto"/>
          <w:szCs w:val="21"/>
          <w:highlight w:val="none"/>
          <w:lang w:val="zh-CN"/>
        </w:rPr>
        <w:t>“报价明细表”中的报价合计应与“开标一览表”中的投标总报价相一致，不一致时，以开标一览表为准。</w:t>
      </w:r>
    </w:p>
    <w:p w14:paraId="2F383ACE">
      <w:pPr>
        <w:keepNext w:val="0"/>
        <w:keepLines w:val="0"/>
        <w:pageBreakBefore w:val="0"/>
        <w:kinsoku/>
        <w:wordWrap/>
        <w:overflowPunct/>
        <w:topLinePunct w:val="0"/>
        <w:bidi w:val="0"/>
        <w:spacing w:line="460" w:lineRule="exact"/>
        <w:ind w:left="420"/>
        <w:rPr>
          <w:rFonts w:ascii="宋体" w:hAnsi="宋体" w:cs="Times New Roman"/>
          <w:color w:val="auto"/>
          <w:sz w:val="24"/>
          <w:highlight w:val="none"/>
          <w:u w:val="single"/>
        </w:rPr>
      </w:pPr>
      <w:r>
        <w:rPr>
          <w:rFonts w:hint="eastAsia" w:ascii="宋体" w:hAnsi="宋体" w:cs="Times New Roman"/>
          <w:color w:val="auto"/>
          <w:sz w:val="24"/>
          <w:highlight w:val="none"/>
        </w:rPr>
        <w:t>供应商名称（盖章）：</w:t>
      </w:r>
    </w:p>
    <w:p w14:paraId="72FBD1ED">
      <w:pPr>
        <w:keepNext w:val="0"/>
        <w:keepLines w:val="0"/>
        <w:pageBreakBefore w:val="0"/>
        <w:kinsoku/>
        <w:wordWrap/>
        <w:overflowPunct/>
        <w:topLinePunct w:val="0"/>
        <w:bidi w:val="0"/>
        <w:spacing w:line="460" w:lineRule="exact"/>
        <w:ind w:left="420"/>
        <w:rPr>
          <w:rFonts w:ascii="宋体" w:hAnsi="宋体" w:cs="Times New Roman"/>
          <w:color w:val="auto"/>
          <w:sz w:val="24"/>
          <w:highlight w:val="none"/>
        </w:rPr>
      </w:pPr>
    </w:p>
    <w:p w14:paraId="6D60BF50">
      <w:pPr>
        <w:keepNext w:val="0"/>
        <w:keepLines w:val="0"/>
        <w:pageBreakBefore w:val="0"/>
        <w:kinsoku/>
        <w:wordWrap/>
        <w:overflowPunct/>
        <w:topLinePunct w:val="0"/>
        <w:bidi w:val="0"/>
        <w:spacing w:line="460" w:lineRule="exact"/>
        <w:ind w:firstLine="435"/>
        <w:rPr>
          <w:rFonts w:ascii="宋体" w:hAnsi="宋体" w:cs="Times New Roman"/>
          <w:color w:val="auto"/>
          <w:sz w:val="24"/>
          <w:highlight w:val="none"/>
        </w:rPr>
      </w:pPr>
      <w:r>
        <w:rPr>
          <w:rFonts w:hint="eastAsia" w:ascii="宋体" w:hAnsi="宋体" w:cs="Times New Roman"/>
          <w:color w:val="auto"/>
          <w:sz w:val="24"/>
          <w:highlight w:val="none"/>
        </w:rPr>
        <w:t>法定代表人或授权委托人</w:t>
      </w:r>
      <w:r>
        <w:rPr>
          <w:rFonts w:hint="eastAsia" w:ascii="宋体" w:hAnsi="宋体" w:cs="Times New Roman"/>
          <w:color w:val="auto"/>
          <w:sz w:val="24"/>
          <w:highlight w:val="none"/>
          <w:lang w:eastAsia="zh-CN"/>
        </w:rPr>
        <w:t>（签字或盖章）</w:t>
      </w:r>
      <w:r>
        <w:rPr>
          <w:rFonts w:hint="eastAsia" w:ascii="宋体" w:hAnsi="宋体" w:cs="Times New Roman"/>
          <w:color w:val="auto"/>
          <w:sz w:val="24"/>
          <w:highlight w:val="none"/>
        </w:rPr>
        <w:t>：</w:t>
      </w:r>
    </w:p>
    <w:p w14:paraId="27E0573F">
      <w:pPr>
        <w:keepNext w:val="0"/>
        <w:keepLines w:val="0"/>
        <w:pageBreakBefore w:val="0"/>
        <w:kinsoku/>
        <w:wordWrap/>
        <w:overflowPunct/>
        <w:topLinePunct w:val="0"/>
        <w:bidi w:val="0"/>
        <w:spacing w:line="460" w:lineRule="exact"/>
        <w:ind w:firstLine="435"/>
        <w:rPr>
          <w:rFonts w:ascii="宋体" w:hAnsi="宋体" w:cs="Times New Roman"/>
          <w:color w:val="auto"/>
          <w:sz w:val="24"/>
          <w:highlight w:val="none"/>
        </w:rPr>
      </w:pPr>
    </w:p>
    <w:p w14:paraId="777BD795">
      <w:pPr>
        <w:keepNext w:val="0"/>
        <w:keepLines w:val="0"/>
        <w:pageBreakBefore w:val="0"/>
        <w:kinsoku/>
        <w:wordWrap/>
        <w:overflowPunct/>
        <w:topLinePunct w:val="0"/>
        <w:bidi w:val="0"/>
        <w:spacing w:line="460" w:lineRule="exact"/>
        <w:ind w:firstLine="435"/>
        <w:rPr>
          <w:rFonts w:ascii="Times New Roman" w:hAnsi="Times New Roman" w:cs="Times New Roman"/>
          <w:color w:val="auto"/>
          <w:highlight w:val="none"/>
        </w:rPr>
      </w:pPr>
      <w:r>
        <w:rPr>
          <w:rFonts w:hint="eastAsia" w:ascii="宋体" w:hAnsi="宋体" w:cs="Times New Roman"/>
          <w:color w:val="auto"/>
          <w:sz w:val="24"/>
          <w:highlight w:val="none"/>
        </w:rPr>
        <w:t>职        务：</w:t>
      </w:r>
    </w:p>
    <w:p w14:paraId="5282CFE0">
      <w:pPr>
        <w:spacing w:line="360" w:lineRule="auto"/>
        <w:rPr>
          <w:color w:val="auto"/>
          <w:highlight w:val="none"/>
        </w:rPr>
      </w:pPr>
    </w:p>
    <w:sectPr>
      <w:headerReference r:id="rId8" w:type="default"/>
      <w:footerReference r:id="rId9"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0B9F">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91E19B">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25</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1991E19B">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25</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16FD">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0CEAE4">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48</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3C0CEAE4">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48</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F07D">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F43FD8">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BF43FD8">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0721B">
    <w:pPr>
      <w:widowControl w:val="0"/>
      <w:pBdr>
        <w:top w:val="none" w:color="auto" w:sz="0" w:space="1"/>
        <w:left w:val="none" w:color="auto" w:sz="0" w:space="4"/>
        <w:bottom w:val="none" w:color="auto" w:sz="0" w:space="1"/>
        <w:right w:val="none" w:color="auto" w:sz="0" w:space="4"/>
      </w:pBdr>
      <w:snapToGrid w:val="0"/>
      <w:jc w:val="both"/>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691C4">
    <w:pPr>
      <w:widowControl w:val="0"/>
      <w:pBdr>
        <w:top w:val="none" w:color="auto" w:sz="0" w:space="1"/>
        <w:left w:val="none" w:color="auto" w:sz="0" w:space="4"/>
        <w:bottom w:val="none" w:color="auto" w:sz="0" w:space="1"/>
        <w:right w:val="none" w:color="auto" w:sz="0" w:space="4"/>
      </w:pBdr>
      <w:snapToGrid w:val="0"/>
      <w:jc w:val="both"/>
      <w:rPr>
        <w:rFonts w:ascii="Times New Roman" w:hAnsi="Times New Roman" w:eastAsia="宋体" w:cs="Times New Roman"/>
        <w:kern w:val="2"/>
        <w:sz w:val="18"/>
        <w:szCs w:val="24"/>
        <w:lang w:val="en-US" w:eastAsia="zh-CN" w:bidi="ar-SA"/>
      </w:rPr>
    </w:pPr>
    <w:r>
      <w:rPr>
        <w:rFonts w:hint="eastAsia" w:ascii="仿宋_GB2312" w:hAnsi="Times New Roman" w:eastAsia="仿宋_GB2312" w:cs="Times New Roman"/>
        <w:kern w:val="2"/>
        <w:sz w:val="24"/>
        <w:szCs w:val="24"/>
        <w:lang w:val="en-US" w:eastAsia="zh-CN" w:bidi="ar-SA"/>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83A32">
    <w:pPr>
      <w:spacing w:line="20" w:lineRule="atLeast"/>
      <w:rPr>
        <w:rFonts w:ascii="Times New Roman" w:hAnsi="Times New Roman" w:cs="Times New Roman"/>
        <w:color w:val="000000" w:themeColor="text1"/>
        <w:sz w:val="10"/>
        <w:u w:val="single"/>
        <w14:textFill>
          <w14:solidFill>
            <w14:schemeClr w14:val="tx1"/>
          </w14:solidFill>
        </w14:textFil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0E20A">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                                                                               </w:t>
    </w:r>
  </w:p>
  <w:p w14:paraId="0074225D">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D8EE6"/>
    <w:multiLevelType w:val="singleLevel"/>
    <w:tmpl w:val="A76D8EE6"/>
    <w:lvl w:ilvl="0" w:tentative="0">
      <w:start w:val="1"/>
      <w:numFmt w:val="decimal"/>
      <w:lvlText w:val="%1."/>
      <w:lvlJc w:val="left"/>
      <w:pPr>
        <w:tabs>
          <w:tab w:val="left" w:pos="312"/>
        </w:tabs>
      </w:pPr>
    </w:lvl>
  </w:abstractNum>
  <w:abstractNum w:abstractNumId="1">
    <w:nsid w:val="ADABF040"/>
    <w:multiLevelType w:val="singleLevel"/>
    <w:tmpl w:val="ADABF040"/>
    <w:lvl w:ilvl="0" w:tentative="0">
      <w:start w:val="2"/>
      <w:numFmt w:val="chineseCounting"/>
      <w:suff w:val="nothing"/>
      <w:lvlText w:val="%1、"/>
      <w:lvlJc w:val="left"/>
      <w:rPr>
        <w:rFonts w:hint="eastAsia"/>
      </w:rPr>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4">
    <w:nsid w:val="0ACC553C"/>
    <w:multiLevelType w:val="singleLevel"/>
    <w:tmpl w:val="0ACC553C"/>
    <w:lvl w:ilvl="0" w:tentative="0">
      <w:start w:val="1"/>
      <w:numFmt w:val="decimal"/>
      <w:lvlText w:val="%1."/>
      <w:lvlJc w:val="left"/>
      <w:pPr>
        <w:tabs>
          <w:tab w:val="left" w:pos="312"/>
        </w:tabs>
      </w:pPr>
    </w:lvl>
  </w:abstractNum>
  <w:abstractNum w:abstractNumId="5">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6">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7">
    <w:nsid w:val="1E6B15C3"/>
    <w:multiLevelType w:val="singleLevel"/>
    <w:tmpl w:val="1E6B15C3"/>
    <w:lvl w:ilvl="0" w:tentative="0">
      <w:start w:val="1"/>
      <w:numFmt w:val="chineseCounting"/>
      <w:suff w:val="nothing"/>
      <w:lvlText w:val="%1、"/>
      <w:lvlJc w:val="left"/>
      <w:rPr>
        <w:rFonts w:hint="eastAsia"/>
      </w:rPr>
    </w:lvl>
  </w:abstractNum>
  <w:abstractNum w:abstractNumId="8">
    <w:nsid w:val="42406B4D"/>
    <w:multiLevelType w:val="singleLevel"/>
    <w:tmpl w:val="42406B4D"/>
    <w:lvl w:ilvl="0" w:tentative="0">
      <w:start w:val="1"/>
      <w:numFmt w:val="decimal"/>
      <w:suff w:val="nothing"/>
      <w:lvlText w:val="%1、"/>
      <w:lvlJc w:val="left"/>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52DCE1B8"/>
    <w:multiLevelType w:val="singleLevel"/>
    <w:tmpl w:val="52DCE1B8"/>
    <w:lvl w:ilvl="0" w:tentative="0">
      <w:start w:val="1"/>
      <w:numFmt w:val="decimal"/>
      <w:suff w:val="nothing"/>
      <w:lvlText w:val="%1."/>
      <w:lvlJc w:val="left"/>
      <w:pPr>
        <w:ind w:left="0" w:firstLine="0"/>
      </w:pPr>
    </w:lvl>
  </w:abstractNum>
  <w:abstractNum w:abstractNumId="11">
    <w:nsid w:val="53F985B4"/>
    <w:multiLevelType w:val="singleLevel"/>
    <w:tmpl w:val="53F985B4"/>
    <w:lvl w:ilvl="0" w:tentative="0">
      <w:start w:val="1"/>
      <w:numFmt w:val="decimal"/>
      <w:lvlText w:val="%1."/>
      <w:lvlJc w:val="left"/>
      <w:pPr>
        <w:tabs>
          <w:tab w:val="left" w:pos="312"/>
        </w:tabs>
      </w:pPr>
    </w:lvl>
  </w:abstractNum>
  <w:abstractNum w:abstractNumId="12">
    <w:nsid w:val="5BE338C7"/>
    <w:multiLevelType w:val="singleLevel"/>
    <w:tmpl w:val="5BE338C7"/>
    <w:lvl w:ilvl="0" w:tentative="0">
      <w:start w:val="1"/>
      <w:numFmt w:val="decimal"/>
      <w:lvlText w:val="%1."/>
      <w:lvlJc w:val="left"/>
      <w:pPr>
        <w:ind w:left="425" w:hanging="425"/>
      </w:pPr>
      <w:rPr>
        <w:rFonts w:hint="default"/>
      </w:rPr>
    </w:lvl>
  </w:abstractNum>
  <w:abstractNum w:abstractNumId="13">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4">
    <w:nsid w:val="678CFB24"/>
    <w:multiLevelType w:val="singleLevel"/>
    <w:tmpl w:val="678CFB24"/>
    <w:lvl w:ilvl="0" w:tentative="0">
      <w:start w:val="1"/>
      <w:numFmt w:val="chineseCounting"/>
      <w:suff w:val="nothing"/>
      <w:lvlText w:val="%1、"/>
      <w:lvlJc w:val="left"/>
      <w:rPr>
        <w:rFonts w:hint="eastAsia"/>
      </w:rPr>
    </w:lvl>
  </w:abstractNum>
  <w:abstractNum w:abstractNumId="15">
    <w:nsid w:val="7488A27B"/>
    <w:multiLevelType w:val="singleLevel"/>
    <w:tmpl w:val="7488A27B"/>
    <w:lvl w:ilvl="0" w:tentative="0">
      <w:start w:val="1"/>
      <w:numFmt w:val="decimal"/>
      <w:lvlText w:val="%1."/>
      <w:lvlJc w:val="left"/>
      <w:pPr>
        <w:ind w:left="425" w:hanging="425"/>
      </w:pPr>
      <w:rPr>
        <w:rFonts w:hint="default"/>
      </w:rPr>
    </w:lvl>
  </w:abstractNum>
  <w:num w:numId="1">
    <w:abstractNumId w:val="13"/>
  </w:num>
  <w:num w:numId="2">
    <w:abstractNumId w:val="6"/>
  </w:num>
  <w:num w:numId="3">
    <w:abstractNumId w:val="7"/>
  </w:num>
  <w:num w:numId="4">
    <w:abstractNumId w:val="9"/>
  </w:num>
  <w:num w:numId="5">
    <w:abstractNumId w:val="14"/>
  </w:num>
  <w:num w:numId="6">
    <w:abstractNumId w:val="2"/>
  </w:num>
  <w:num w:numId="7">
    <w:abstractNumId w:val="3"/>
  </w:num>
  <w:num w:numId="8">
    <w:abstractNumId w:val="5"/>
  </w:num>
  <w:num w:numId="9">
    <w:abstractNumId w:val="10"/>
    <w:lvlOverride w:ilvl="0">
      <w:startOverride w:val="1"/>
    </w:lvlOverride>
  </w:num>
  <w:num w:numId="10">
    <w:abstractNumId w:val="8"/>
  </w:num>
  <w:num w:numId="11">
    <w:abstractNumId w:val="4"/>
  </w:num>
  <w:num w:numId="12">
    <w:abstractNumId w:val="1"/>
  </w:num>
  <w:num w:numId="13">
    <w:abstractNumId w:val="12"/>
  </w:num>
  <w:num w:numId="14">
    <w:abstractNumId w:val="11"/>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ODkyZjc2NTQ2ODJiYjM5OTFjZDYzODYxYmFlZDEifQ=="/>
  </w:docVars>
  <w:rsids>
    <w:rsidRoot w:val="685F2B0C"/>
    <w:rsid w:val="00026E18"/>
    <w:rsid w:val="00030D77"/>
    <w:rsid w:val="00040C45"/>
    <w:rsid w:val="00071BA1"/>
    <w:rsid w:val="000A2B60"/>
    <w:rsid w:val="000B6066"/>
    <w:rsid w:val="001146EF"/>
    <w:rsid w:val="00165EE9"/>
    <w:rsid w:val="001669D4"/>
    <w:rsid w:val="00186236"/>
    <w:rsid w:val="001D5FB4"/>
    <w:rsid w:val="001E7784"/>
    <w:rsid w:val="00215852"/>
    <w:rsid w:val="00251625"/>
    <w:rsid w:val="00260CBD"/>
    <w:rsid w:val="00291503"/>
    <w:rsid w:val="002966A9"/>
    <w:rsid w:val="002C1960"/>
    <w:rsid w:val="002E7990"/>
    <w:rsid w:val="002F0DD8"/>
    <w:rsid w:val="00315916"/>
    <w:rsid w:val="0034148D"/>
    <w:rsid w:val="003C570B"/>
    <w:rsid w:val="00450E23"/>
    <w:rsid w:val="0048552F"/>
    <w:rsid w:val="0049548B"/>
    <w:rsid w:val="004B0C9D"/>
    <w:rsid w:val="004E176B"/>
    <w:rsid w:val="004E5F98"/>
    <w:rsid w:val="00546322"/>
    <w:rsid w:val="0057798E"/>
    <w:rsid w:val="005D0DD1"/>
    <w:rsid w:val="005E4900"/>
    <w:rsid w:val="00605942"/>
    <w:rsid w:val="00645E84"/>
    <w:rsid w:val="00666D1A"/>
    <w:rsid w:val="00667357"/>
    <w:rsid w:val="006D5C96"/>
    <w:rsid w:val="0070555E"/>
    <w:rsid w:val="007315A3"/>
    <w:rsid w:val="00741503"/>
    <w:rsid w:val="00744829"/>
    <w:rsid w:val="007477AD"/>
    <w:rsid w:val="00770C8D"/>
    <w:rsid w:val="00773836"/>
    <w:rsid w:val="00777944"/>
    <w:rsid w:val="008248FA"/>
    <w:rsid w:val="008326EE"/>
    <w:rsid w:val="008364F4"/>
    <w:rsid w:val="00870819"/>
    <w:rsid w:val="00874AE0"/>
    <w:rsid w:val="00904A2C"/>
    <w:rsid w:val="00905DA1"/>
    <w:rsid w:val="00941480"/>
    <w:rsid w:val="00987EDA"/>
    <w:rsid w:val="00990AC2"/>
    <w:rsid w:val="00991AEF"/>
    <w:rsid w:val="0099766A"/>
    <w:rsid w:val="009C0ACB"/>
    <w:rsid w:val="009D46C4"/>
    <w:rsid w:val="009D6A9E"/>
    <w:rsid w:val="009E5C2D"/>
    <w:rsid w:val="00A019F1"/>
    <w:rsid w:val="00A07542"/>
    <w:rsid w:val="00A21693"/>
    <w:rsid w:val="00A5141D"/>
    <w:rsid w:val="00A85AC9"/>
    <w:rsid w:val="00A921FD"/>
    <w:rsid w:val="00AB072A"/>
    <w:rsid w:val="00AB49B7"/>
    <w:rsid w:val="00AE11FB"/>
    <w:rsid w:val="00AE50E9"/>
    <w:rsid w:val="00B35899"/>
    <w:rsid w:val="00B41EB6"/>
    <w:rsid w:val="00B57816"/>
    <w:rsid w:val="00B736EC"/>
    <w:rsid w:val="00B87716"/>
    <w:rsid w:val="00B8793D"/>
    <w:rsid w:val="00BA5A93"/>
    <w:rsid w:val="00BE5354"/>
    <w:rsid w:val="00C061A0"/>
    <w:rsid w:val="00C50B60"/>
    <w:rsid w:val="00C52A0D"/>
    <w:rsid w:val="00CA2C6C"/>
    <w:rsid w:val="00CB3F60"/>
    <w:rsid w:val="00D0009A"/>
    <w:rsid w:val="00D14AD5"/>
    <w:rsid w:val="00D30A8B"/>
    <w:rsid w:val="00D325EC"/>
    <w:rsid w:val="00D40771"/>
    <w:rsid w:val="00D4490B"/>
    <w:rsid w:val="00D67ABC"/>
    <w:rsid w:val="00D81728"/>
    <w:rsid w:val="00D951F2"/>
    <w:rsid w:val="00DB1553"/>
    <w:rsid w:val="00DE1964"/>
    <w:rsid w:val="00E42018"/>
    <w:rsid w:val="00E6284A"/>
    <w:rsid w:val="00E94B71"/>
    <w:rsid w:val="00EC153A"/>
    <w:rsid w:val="00EC32A5"/>
    <w:rsid w:val="00EE76BD"/>
    <w:rsid w:val="00F06A8B"/>
    <w:rsid w:val="00F35641"/>
    <w:rsid w:val="00F3648A"/>
    <w:rsid w:val="00F51AA6"/>
    <w:rsid w:val="00F80B54"/>
    <w:rsid w:val="00F95834"/>
    <w:rsid w:val="00FA4A25"/>
    <w:rsid w:val="00FA6366"/>
    <w:rsid w:val="00FC1E7F"/>
    <w:rsid w:val="00FF7A94"/>
    <w:rsid w:val="010742D5"/>
    <w:rsid w:val="010F7B98"/>
    <w:rsid w:val="01255760"/>
    <w:rsid w:val="01270A4D"/>
    <w:rsid w:val="012A0CA0"/>
    <w:rsid w:val="01851778"/>
    <w:rsid w:val="0194674A"/>
    <w:rsid w:val="01A729ED"/>
    <w:rsid w:val="01AE11E6"/>
    <w:rsid w:val="01B729F0"/>
    <w:rsid w:val="01C26E13"/>
    <w:rsid w:val="01D408F4"/>
    <w:rsid w:val="01E96BCD"/>
    <w:rsid w:val="01F30184"/>
    <w:rsid w:val="01F53A09"/>
    <w:rsid w:val="02222883"/>
    <w:rsid w:val="022278B2"/>
    <w:rsid w:val="022C0E1F"/>
    <w:rsid w:val="026A40DF"/>
    <w:rsid w:val="02A01370"/>
    <w:rsid w:val="02B96468"/>
    <w:rsid w:val="02C62BA9"/>
    <w:rsid w:val="02DB6042"/>
    <w:rsid w:val="030661AE"/>
    <w:rsid w:val="030A7540"/>
    <w:rsid w:val="034C79A8"/>
    <w:rsid w:val="035E327D"/>
    <w:rsid w:val="03624C71"/>
    <w:rsid w:val="037171B2"/>
    <w:rsid w:val="037203C5"/>
    <w:rsid w:val="03723D7D"/>
    <w:rsid w:val="039C1331"/>
    <w:rsid w:val="03A55E37"/>
    <w:rsid w:val="03AD58A1"/>
    <w:rsid w:val="03AE28E9"/>
    <w:rsid w:val="03EA585B"/>
    <w:rsid w:val="03FD2384"/>
    <w:rsid w:val="04071573"/>
    <w:rsid w:val="04245544"/>
    <w:rsid w:val="04357EE7"/>
    <w:rsid w:val="043E0AAC"/>
    <w:rsid w:val="044F2C90"/>
    <w:rsid w:val="045F07AF"/>
    <w:rsid w:val="04604D98"/>
    <w:rsid w:val="04762FE4"/>
    <w:rsid w:val="048361AE"/>
    <w:rsid w:val="048962DE"/>
    <w:rsid w:val="04C403D8"/>
    <w:rsid w:val="04DA625A"/>
    <w:rsid w:val="04E208C0"/>
    <w:rsid w:val="04E6106A"/>
    <w:rsid w:val="04EA6DAD"/>
    <w:rsid w:val="04EF476C"/>
    <w:rsid w:val="0528054A"/>
    <w:rsid w:val="05287815"/>
    <w:rsid w:val="052D2D41"/>
    <w:rsid w:val="053134BD"/>
    <w:rsid w:val="0538232A"/>
    <w:rsid w:val="0538334F"/>
    <w:rsid w:val="0552233D"/>
    <w:rsid w:val="05597A8E"/>
    <w:rsid w:val="05782C43"/>
    <w:rsid w:val="057B7A05"/>
    <w:rsid w:val="05903056"/>
    <w:rsid w:val="05924C75"/>
    <w:rsid w:val="059A3098"/>
    <w:rsid w:val="05AC22B4"/>
    <w:rsid w:val="05B01B1D"/>
    <w:rsid w:val="05E17C80"/>
    <w:rsid w:val="05E55725"/>
    <w:rsid w:val="05E5760D"/>
    <w:rsid w:val="05ED6429"/>
    <w:rsid w:val="06066F04"/>
    <w:rsid w:val="062736E9"/>
    <w:rsid w:val="0639353C"/>
    <w:rsid w:val="06474E34"/>
    <w:rsid w:val="06484055"/>
    <w:rsid w:val="065949DD"/>
    <w:rsid w:val="06653EC4"/>
    <w:rsid w:val="066D0320"/>
    <w:rsid w:val="0699402C"/>
    <w:rsid w:val="069C64C8"/>
    <w:rsid w:val="06A0112C"/>
    <w:rsid w:val="06A81BEC"/>
    <w:rsid w:val="06CC603E"/>
    <w:rsid w:val="06DC60DB"/>
    <w:rsid w:val="06F44F8B"/>
    <w:rsid w:val="06F84851"/>
    <w:rsid w:val="06FB0045"/>
    <w:rsid w:val="0743471D"/>
    <w:rsid w:val="07614EAD"/>
    <w:rsid w:val="07740BAF"/>
    <w:rsid w:val="077961C6"/>
    <w:rsid w:val="077B362D"/>
    <w:rsid w:val="079A6E72"/>
    <w:rsid w:val="079F3EE7"/>
    <w:rsid w:val="07AA1AB7"/>
    <w:rsid w:val="07DF5164"/>
    <w:rsid w:val="07E50580"/>
    <w:rsid w:val="07EE133F"/>
    <w:rsid w:val="08065B86"/>
    <w:rsid w:val="08274ACF"/>
    <w:rsid w:val="08310251"/>
    <w:rsid w:val="08410FA7"/>
    <w:rsid w:val="08461016"/>
    <w:rsid w:val="084703F0"/>
    <w:rsid w:val="085A5FF7"/>
    <w:rsid w:val="08696EDC"/>
    <w:rsid w:val="08705B4A"/>
    <w:rsid w:val="087A7753"/>
    <w:rsid w:val="087B36B5"/>
    <w:rsid w:val="08814CE3"/>
    <w:rsid w:val="08853403"/>
    <w:rsid w:val="08884C10"/>
    <w:rsid w:val="08986544"/>
    <w:rsid w:val="08BB6846"/>
    <w:rsid w:val="08BF22FE"/>
    <w:rsid w:val="08D55A74"/>
    <w:rsid w:val="08DC3175"/>
    <w:rsid w:val="08E052CE"/>
    <w:rsid w:val="08E340E0"/>
    <w:rsid w:val="08E9380A"/>
    <w:rsid w:val="08FD3C48"/>
    <w:rsid w:val="09161D47"/>
    <w:rsid w:val="09232FD4"/>
    <w:rsid w:val="09252D8D"/>
    <w:rsid w:val="092B1742"/>
    <w:rsid w:val="093A6B70"/>
    <w:rsid w:val="093D3ABC"/>
    <w:rsid w:val="096D3B08"/>
    <w:rsid w:val="098175B4"/>
    <w:rsid w:val="098F396A"/>
    <w:rsid w:val="09CE19BC"/>
    <w:rsid w:val="09E70A54"/>
    <w:rsid w:val="09E84CCD"/>
    <w:rsid w:val="09F9539C"/>
    <w:rsid w:val="0A051115"/>
    <w:rsid w:val="0A262C23"/>
    <w:rsid w:val="0A3A5C5D"/>
    <w:rsid w:val="0A521BB3"/>
    <w:rsid w:val="0A8528D5"/>
    <w:rsid w:val="0A8A0A3A"/>
    <w:rsid w:val="0A8E01DA"/>
    <w:rsid w:val="0AA01CBB"/>
    <w:rsid w:val="0AB52BD8"/>
    <w:rsid w:val="0AC51722"/>
    <w:rsid w:val="0ACC0D02"/>
    <w:rsid w:val="0AD56F1F"/>
    <w:rsid w:val="0AEA3C8C"/>
    <w:rsid w:val="0B112BB9"/>
    <w:rsid w:val="0B1E0CF0"/>
    <w:rsid w:val="0B1E2894"/>
    <w:rsid w:val="0B3A637F"/>
    <w:rsid w:val="0B6C6CF9"/>
    <w:rsid w:val="0B8B64C8"/>
    <w:rsid w:val="0BB51797"/>
    <w:rsid w:val="0BCE1370"/>
    <w:rsid w:val="0BCF240A"/>
    <w:rsid w:val="0BD84E5C"/>
    <w:rsid w:val="0BDC31C7"/>
    <w:rsid w:val="0BE34CD8"/>
    <w:rsid w:val="0BE83010"/>
    <w:rsid w:val="0BF47D4E"/>
    <w:rsid w:val="0BF86799"/>
    <w:rsid w:val="0C0D3381"/>
    <w:rsid w:val="0C377F1F"/>
    <w:rsid w:val="0C4F5747"/>
    <w:rsid w:val="0C516743"/>
    <w:rsid w:val="0C5D1BDB"/>
    <w:rsid w:val="0C7E2237"/>
    <w:rsid w:val="0C86404A"/>
    <w:rsid w:val="0C963376"/>
    <w:rsid w:val="0C9910B8"/>
    <w:rsid w:val="0CA34118"/>
    <w:rsid w:val="0CA758F8"/>
    <w:rsid w:val="0CB37EF1"/>
    <w:rsid w:val="0CC2416B"/>
    <w:rsid w:val="0CCD457A"/>
    <w:rsid w:val="0CED2959"/>
    <w:rsid w:val="0CEF3BF8"/>
    <w:rsid w:val="0CF51891"/>
    <w:rsid w:val="0D000761"/>
    <w:rsid w:val="0D3F7F2E"/>
    <w:rsid w:val="0D6344EC"/>
    <w:rsid w:val="0D705EC6"/>
    <w:rsid w:val="0D7446FA"/>
    <w:rsid w:val="0DB14507"/>
    <w:rsid w:val="0DB757B9"/>
    <w:rsid w:val="0DB82E8D"/>
    <w:rsid w:val="0DE545F3"/>
    <w:rsid w:val="0DE7555E"/>
    <w:rsid w:val="0E0316BF"/>
    <w:rsid w:val="0E03733F"/>
    <w:rsid w:val="0E072513"/>
    <w:rsid w:val="0E54018A"/>
    <w:rsid w:val="0E782A66"/>
    <w:rsid w:val="0E8F4521"/>
    <w:rsid w:val="0EA578A0"/>
    <w:rsid w:val="0EEC54CF"/>
    <w:rsid w:val="0F0D0D2C"/>
    <w:rsid w:val="0F20786F"/>
    <w:rsid w:val="0F3155D8"/>
    <w:rsid w:val="0F385060"/>
    <w:rsid w:val="0F58781F"/>
    <w:rsid w:val="0F5D7625"/>
    <w:rsid w:val="0F6147A2"/>
    <w:rsid w:val="0F86061B"/>
    <w:rsid w:val="0FC27645"/>
    <w:rsid w:val="0FD4645C"/>
    <w:rsid w:val="0FD94264"/>
    <w:rsid w:val="0FF760AB"/>
    <w:rsid w:val="1007199F"/>
    <w:rsid w:val="101A3630"/>
    <w:rsid w:val="101C3B92"/>
    <w:rsid w:val="102C199B"/>
    <w:rsid w:val="103501B8"/>
    <w:rsid w:val="10354C54"/>
    <w:rsid w:val="105576A8"/>
    <w:rsid w:val="108005C5"/>
    <w:rsid w:val="109E0A4B"/>
    <w:rsid w:val="10BE1B05"/>
    <w:rsid w:val="10C64B9C"/>
    <w:rsid w:val="10CB7C05"/>
    <w:rsid w:val="10CF3933"/>
    <w:rsid w:val="10FD1FE7"/>
    <w:rsid w:val="11175C5D"/>
    <w:rsid w:val="11344EBE"/>
    <w:rsid w:val="115B5C4F"/>
    <w:rsid w:val="117C20D6"/>
    <w:rsid w:val="118A244C"/>
    <w:rsid w:val="11A2124C"/>
    <w:rsid w:val="11C20C82"/>
    <w:rsid w:val="11C8536C"/>
    <w:rsid w:val="11D0460B"/>
    <w:rsid w:val="11DE5C79"/>
    <w:rsid w:val="11F34DC7"/>
    <w:rsid w:val="120668A8"/>
    <w:rsid w:val="12101447"/>
    <w:rsid w:val="121824DD"/>
    <w:rsid w:val="1220326C"/>
    <w:rsid w:val="12215961"/>
    <w:rsid w:val="125F1817"/>
    <w:rsid w:val="128D04EC"/>
    <w:rsid w:val="12AA2320"/>
    <w:rsid w:val="12B427A8"/>
    <w:rsid w:val="12DB53B1"/>
    <w:rsid w:val="12E52465"/>
    <w:rsid w:val="12E81B94"/>
    <w:rsid w:val="130C0F4F"/>
    <w:rsid w:val="13144FF5"/>
    <w:rsid w:val="13257C63"/>
    <w:rsid w:val="133707C2"/>
    <w:rsid w:val="13441C72"/>
    <w:rsid w:val="134C77A5"/>
    <w:rsid w:val="134D2FAA"/>
    <w:rsid w:val="13731B39"/>
    <w:rsid w:val="13732205"/>
    <w:rsid w:val="137B2AD9"/>
    <w:rsid w:val="137F0CE3"/>
    <w:rsid w:val="13A445CA"/>
    <w:rsid w:val="13C30E6E"/>
    <w:rsid w:val="13EF0447"/>
    <w:rsid w:val="14085FB2"/>
    <w:rsid w:val="141B13D5"/>
    <w:rsid w:val="141C741E"/>
    <w:rsid w:val="14234B06"/>
    <w:rsid w:val="143E4A1F"/>
    <w:rsid w:val="14847F58"/>
    <w:rsid w:val="149D3DC9"/>
    <w:rsid w:val="149E1778"/>
    <w:rsid w:val="14A54A84"/>
    <w:rsid w:val="14AD4839"/>
    <w:rsid w:val="14BD1F9F"/>
    <w:rsid w:val="14E00FE2"/>
    <w:rsid w:val="14E54E9B"/>
    <w:rsid w:val="14EA3450"/>
    <w:rsid w:val="14F767B6"/>
    <w:rsid w:val="14F905C9"/>
    <w:rsid w:val="15287486"/>
    <w:rsid w:val="156B1131"/>
    <w:rsid w:val="15840A84"/>
    <w:rsid w:val="15A1784D"/>
    <w:rsid w:val="15AD7295"/>
    <w:rsid w:val="15AF033B"/>
    <w:rsid w:val="15D30A11"/>
    <w:rsid w:val="15E769F0"/>
    <w:rsid w:val="16031113"/>
    <w:rsid w:val="160C1329"/>
    <w:rsid w:val="163019B6"/>
    <w:rsid w:val="16332D75"/>
    <w:rsid w:val="165027E8"/>
    <w:rsid w:val="16502A53"/>
    <w:rsid w:val="16725D01"/>
    <w:rsid w:val="16777B9F"/>
    <w:rsid w:val="168D7E49"/>
    <w:rsid w:val="168F227C"/>
    <w:rsid w:val="169923E1"/>
    <w:rsid w:val="169A575C"/>
    <w:rsid w:val="16AD5C51"/>
    <w:rsid w:val="16B2586B"/>
    <w:rsid w:val="16B41B7E"/>
    <w:rsid w:val="16C11894"/>
    <w:rsid w:val="16C377D3"/>
    <w:rsid w:val="17001735"/>
    <w:rsid w:val="171F0861"/>
    <w:rsid w:val="1731374B"/>
    <w:rsid w:val="173B1F0E"/>
    <w:rsid w:val="173D243C"/>
    <w:rsid w:val="17534ECF"/>
    <w:rsid w:val="17D336D0"/>
    <w:rsid w:val="17D86F39"/>
    <w:rsid w:val="17DC7BF0"/>
    <w:rsid w:val="180053F0"/>
    <w:rsid w:val="181011F1"/>
    <w:rsid w:val="1833416F"/>
    <w:rsid w:val="185F5F75"/>
    <w:rsid w:val="187C6677"/>
    <w:rsid w:val="188227EF"/>
    <w:rsid w:val="189220EE"/>
    <w:rsid w:val="189E4B47"/>
    <w:rsid w:val="18E34C70"/>
    <w:rsid w:val="18E36CFC"/>
    <w:rsid w:val="19000C71"/>
    <w:rsid w:val="191B532F"/>
    <w:rsid w:val="192A06DB"/>
    <w:rsid w:val="193028F8"/>
    <w:rsid w:val="19720CC7"/>
    <w:rsid w:val="19800DAF"/>
    <w:rsid w:val="198205A9"/>
    <w:rsid w:val="198218DD"/>
    <w:rsid w:val="198D1B84"/>
    <w:rsid w:val="198E4D52"/>
    <w:rsid w:val="19923F06"/>
    <w:rsid w:val="19A03A86"/>
    <w:rsid w:val="19AF2729"/>
    <w:rsid w:val="19E25E4D"/>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B84DFF"/>
    <w:rsid w:val="1AC217DA"/>
    <w:rsid w:val="1ACE692C"/>
    <w:rsid w:val="1AE33064"/>
    <w:rsid w:val="1AF357C2"/>
    <w:rsid w:val="1B1E1106"/>
    <w:rsid w:val="1B3B15AA"/>
    <w:rsid w:val="1B4A02FA"/>
    <w:rsid w:val="1B6A3FBF"/>
    <w:rsid w:val="1B8C6B7B"/>
    <w:rsid w:val="1B9428DD"/>
    <w:rsid w:val="1B9E29B4"/>
    <w:rsid w:val="1BBD4473"/>
    <w:rsid w:val="1BBF65FB"/>
    <w:rsid w:val="1BC2281C"/>
    <w:rsid w:val="1BF657FB"/>
    <w:rsid w:val="1C1551C5"/>
    <w:rsid w:val="1C185B56"/>
    <w:rsid w:val="1C374515"/>
    <w:rsid w:val="1C4235A6"/>
    <w:rsid w:val="1C4F222F"/>
    <w:rsid w:val="1CA86A15"/>
    <w:rsid w:val="1CBB4247"/>
    <w:rsid w:val="1CC17F9B"/>
    <w:rsid w:val="1CFA7EEF"/>
    <w:rsid w:val="1CFB1146"/>
    <w:rsid w:val="1D1338EC"/>
    <w:rsid w:val="1D340295"/>
    <w:rsid w:val="1D37062D"/>
    <w:rsid w:val="1D3B199E"/>
    <w:rsid w:val="1D5B6D2E"/>
    <w:rsid w:val="1D784A92"/>
    <w:rsid w:val="1DC84F72"/>
    <w:rsid w:val="1DD141A8"/>
    <w:rsid w:val="1DEC270F"/>
    <w:rsid w:val="1DF10281"/>
    <w:rsid w:val="1E0672A1"/>
    <w:rsid w:val="1E0D3D46"/>
    <w:rsid w:val="1E0F4CF7"/>
    <w:rsid w:val="1E206F43"/>
    <w:rsid w:val="1E2713D9"/>
    <w:rsid w:val="1E331E3B"/>
    <w:rsid w:val="1E370C0B"/>
    <w:rsid w:val="1E4C5F8A"/>
    <w:rsid w:val="1E4E212D"/>
    <w:rsid w:val="1E561B49"/>
    <w:rsid w:val="1E5A2895"/>
    <w:rsid w:val="1E5B5B74"/>
    <w:rsid w:val="1E81029D"/>
    <w:rsid w:val="1E847B39"/>
    <w:rsid w:val="1E860C88"/>
    <w:rsid w:val="1E880AAE"/>
    <w:rsid w:val="1EA41923"/>
    <w:rsid w:val="1EAD27E8"/>
    <w:rsid w:val="1ED462A6"/>
    <w:rsid w:val="1ED734FA"/>
    <w:rsid w:val="1EDB21B2"/>
    <w:rsid w:val="1EE21D29"/>
    <w:rsid w:val="1EE72005"/>
    <w:rsid w:val="1EE77819"/>
    <w:rsid w:val="1EFA59E6"/>
    <w:rsid w:val="1F2F246F"/>
    <w:rsid w:val="1F363EB0"/>
    <w:rsid w:val="1F3E1D5D"/>
    <w:rsid w:val="1F457294"/>
    <w:rsid w:val="1F6E3177"/>
    <w:rsid w:val="1F6F04BA"/>
    <w:rsid w:val="1F72557D"/>
    <w:rsid w:val="1F745799"/>
    <w:rsid w:val="1F8129BD"/>
    <w:rsid w:val="1F8B4890"/>
    <w:rsid w:val="1F92583B"/>
    <w:rsid w:val="1FAB4F33"/>
    <w:rsid w:val="1FC3227C"/>
    <w:rsid w:val="1FCF6E73"/>
    <w:rsid w:val="1FDF3BF2"/>
    <w:rsid w:val="1FE83D4B"/>
    <w:rsid w:val="20027E74"/>
    <w:rsid w:val="20032CFE"/>
    <w:rsid w:val="20087C8F"/>
    <w:rsid w:val="2024650C"/>
    <w:rsid w:val="203B0065"/>
    <w:rsid w:val="204663FA"/>
    <w:rsid w:val="20503A96"/>
    <w:rsid w:val="20624FA2"/>
    <w:rsid w:val="206A1137"/>
    <w:rsid w:val="20835E3C"/>
    <w:rsid w:val="208D6DA3"/>
    <w:rsid w:val="20983709"/>
    <w:rsid w:val="20AA1825"/>
    <w:rsid w:val="20B81F7D"/>
    <w:rsid w:val="20BB1EB1"/>
    <w:rsid w:val="21144C23"/>
    <w:rsid w:val="2129610F"/>
    <w:rsid w:val="212A75E7"/>
    <w:rsid w:val="21593740"/>
    <w:rsid w:val="215C6880"/>
    <w:rsid w:val="2163612C"/>
    <w:rsid w:val="217039C6"/>
    <w:rsid w:val="21754AF5"/>
    <w:rsid w:val="217C6B87"/>
    <w:rsid w:val="217E7700"/>
    <w:rsid w:val="218158E0"/>
    <w:rsid w:val="218F0080"/>
    <w:rsid w:val="21BA53F5"/>
    <w:rsid w:val="21D818E3"/>
    <w:rsid w:val="21EA1C0A"/>
    <w:rsid w:val="21EE73B4"/>
    <w:rsid w:val="21F20BF7"/>
    <w:rsid w:val="220B781D"/>
    <w:rsid w:val="221E7C1B"/>
    <w:rsid w:val="2220525E"/>
    <w:rsid w:val="224449F5"/>
    <w:rsid w:val="22513B6F"/>
    <w:rsid w:val="225D16C1"/>
    <w:rsid w:val="2264488C"/>
    <w:rsid w:val="2266010D"/>
    <w:rsid w:val="226E674C"/>
    <w:rsid w:val="22712A0D"/>
    <w:rsid w:val="22734646"/>
    <w:rsid w:val="22A068A5"/>
    <w:rsid w:val="22B609EC"/>
    <w:rsid w:val="22BE724F"/>
    <w:rsid w:val="22C23296"/>
    <w:rsid w:val="22C2707D"/>
    <w:rsid w:val="22CF4727"/>
    <w:rsid w:val="22E35CB6"/>
    <w:rsid w:val="23193B96"/>
    <w:rsid w:val="23280561"/>
    <w:rsid w:val="232C348B"/>
    <w:rsid w:val="2330019D"/>
    <w:rsid w:val="23476D20"/>
    <w:rsid w:val="235E2799"/>
    <w:rsid w:val="23666663"/>
    <w:rsid w:val="23693289"/>
    <w:rsid w:val="23795972"/>
    <w:rsid w:val="237F6ED9"/>
    <w:rsid w:val="238214AE"/>
    <w:rsid w:val="239147E1"/>
    <w:rsid w:val="23BB34F7"/>
    <w:rsid w:val="23CB333E"/>
    <w:rsid w:val="23E61D31"/>
    <w:rsid w:val="23F91B39"/>
    <w:rsid w:val="242E5E97"/>
    <w:rsid w:val="24361F53"/>
    <w:rsid w:val="243A5F83"/>
    <w:rsid w:val="244702BD"/>
    <w:rsid w:val="244D0366"/>
    <w:rsid w:val="247E0687"/>
    <w:rsid w:val="24936A09"/>
    <w:rsid w:val="24A20628"/>
    <w:rsid w:val="24B45D14"/>
    <w:rsid w:val="24CE601C"/>
    <w:rsid w:val="24FE0E05"/>
    <w:rsid w:val="25171BA0"/>
    <w:rsid w:val="251B18C1"/>
    <w:rsid w:val="25222461"/>
    <w:rsid w:val="2547125A"/>
    <w:rsid w:val="25501E67"/>
    <w:rsid w:val="25524FA6"/>
    <w:rsid w:val="25532EC3"/>
    <w:rsid w:val="256B3D72"/>
    <w:rsid w:val="258A399F"/>
    <w:rsid w:val="25925077"/>
    <w:rsid w:val="25AF3989"/>
    <w:rsid w:val="25B24E51"/>
    <w:rsid w:val="25C73339"/>
    <w:rsid w:val="25C86149"/>
    <w:rsid w:val="25D62822"/>
    <w:rsid w:val="25F16B68"/>
    <w:rsid w:val="260663DB"/>
    <w:rsid w:val="261C26E6"/>
    <w:rsid w:val="263712CE"/>
    <w:rsid w:val="26396DF4"/>
    <w:rsid w:val="26546373"/>
    <w:rsid w:val="267C3185"/>
    <w:rsid w:val="26841C6E"/>
    <w:rsid w:val="268564DD"/>
    <w:rsid w:val="26934343"/>
    <w:rsid w:val="26B424FB"/>
    <w:rsid w:val="26B73D93"/>
    <w:rsid w:val="26E03714"/>
    <w:rsid w:val="26E62133"/>
    <w:rsid w:val="26F15921"/>
    <w:rsid w:val="26F7280B"/>
    <w:rsid w:val="2740486B"/>
    <w:rsid w:val="27601330"/>
    <w:rsid w:val="276A7481"/>
    <w:rsid w:val="277F68D2"/>
    <w:rsid w:val="27870FB2"/>
    <w:rsid w:val="278F0AAA"/>
    <w:rsid w:val="27B84345"/>
    <w:rsid w:val="27CB7A47"/>
    <w:rsid w:val="27CF31D6"/>
    <w:rsid w:val="27E53B63"/>
    <w:rsid w:val="27F52A10"/>
    <w:rsid w:val="27FE6547"/>
    <w:rsid w:val="280E4470"/>
    <w:rsid w:val="28125C55"/>
    <w:rsid w:val="281713B7"/>
    <w:rsid w:val="28206C3C"/>
    <w:rsid w:val="282B4E63"/>
    <w:rsid w:val="283E405F"/>
    <w:rsid w:val="284D1ED7"/>
    <w:rsid w:val="28B9421C"/>
    <w:rsid w:val="28C27020"/>
    <w:rsid w:val="28D9203E"/>
    <w:rsid w:val="2953641F"/>
    <w:rsid w:val="295E1181"/>
    <w:rsid w:val="298330BD"/>
    <w:rsid w:val="29B00B02"/>
    <w:rsid w:val="29B30F68"/>
    <w:rsid w:val="29B661A7"/>
    <w:rsid w:val="29DB1483"/>
    <w:rsid w:val="29DC3277"/>
    <w:rsid w:val="29E11C7D"/>
    <w:rsid w:val="29FA460F"/>
    <w:rsid w:val="2A0B6D48"/>
    <w:rsid w:val="2A397DF9"/>
    <w:rsid w:val="2A461AE0"/>
    <w:rsid w:val="2A4B359A"/>
    <w:rsid w:val="2A6D3852"/>
    <w:rsid w:val="2A7C5019"/>
    <w:rsid w:val="2A8820F8"/>
    <w:rsid w:val="2A8E3410"/>
    <w:rsid w:val="2ABE1FBE"/>
    <w:rsid w:val="2AC017A8"/>
    <w:rsid w:val="2AE2622E"/>
    <w:rsid w:val="2B127E2F"/>
    <w:rsid w:val="2B1E7DED"/>
    <w:rsid w:val="2B243569"/>
    <w:rsid w:val="2B312790"/>
    <w:rsid w:val="2B3677A4"/>
    <w:rsid w:val="2B492F35"/>
    <w:rsid w:val="2B4C1378"/>
    <w:rsid w:val="2B7A7F82"/>
    <w:rsid w:val="2B7F5D7B"/>
    <w:rsid w:val="2B9073EB"/>
    <w:rsid w:val="2BAD682D"/>
    <w:rsid w:val="2BC41873"/>
    <w:rsid w:val="2BEB2ED7"/>
    <w:rsid w:val="2BEE5A9C"/>
    <w:rsid w:val="2C6B41B7"/>
    <w:rsid w:val="2C6B68DB"/>
    <w:rsid w:val="2C7548FE"/>
    <w:rsid w:val="2C7B1DBA"/>
    <w:rsid w:val="2CAF7AE9"/>
    <w:rsid w:val="2CB550EC"/>
    <w:rsid w:val="2CF947D9"/>
    <w:rsid w:val="2CFA06CC"/>
    <w:rsid w:val="2D016192"/>
    <w:rsid w:val="2D3F090C"/>
    <w:rsid w:val="2D473273"/>
    <w:rsid w:val="2D5704A8"/>
    <w:rsid w:val="2D8167C0"/>
    <w:rsid w:val="2D9C1D44"/>
    <w:rsid w:val="2DAB174B"/>
    <w:rsid w:val="2DAC3053"/>
    <w:rsid w:val="2DB40F04"/>
    <w:rsid w:val="2DB55317"/>
    <w:rsid w:val="2DD04A2C"/>
    <w:rsid w:val="2E073EDF"/>
    <w:rsid w:val="2E1A2D69"/>
    <w:rsid w:val="2E1A748F"/>
    <w:rsid w:val="2E1C2312"/>
    <w:rsid w:val="2E5F5866"/>
    <w:rsid w:val="2E617376"/>
    <w:rsid w:val="2ED13170"/>
    <w:rsid w:val="2ED43FD4"/>
    <w:rsid w:val="2EED10C4"/>
    <w:rsid w:val="2F011E82"/>
    <w:rsid w:val="2F133016"/>
    <w:rsid w:val="2F3C5BA7"/>
    <w:rsid w:val="2F415E64"/>
    <w:rsid w:val="2F60404A"/>
    <w:rsid w:val="2F6858EF"/>
    <w:rsid w:val="2F6F26A1"/>
    <w:rsid w:val="2F7674B4"/>
    <w:rsid w:val="2F7B66D0"/>
    <w:rsid w:val="2FBD4D02"/>
    <w:rsid w:val="2FC51659"/>
    <w:rsid w:val="2FCB2DE8"/>
    <w:rsid w:val="300541EB"/>
    <w:rsid w:val="30082C17"/>
    <w:rsid w:val="301A6B35"/>
    <w:rsid w:val="30385048"/>
    <w:rsid w:val="30400DE6"/>
    <w:rsid w:val="3046030C"/>
    <w:rsid w:val="30577166"/>
    <w:rsid w:val="30607673"/>
    <w:rsid w:val="308710A4"/>
    <w:rsid w:val="309061AB"/>
    <w:rsid w:val="309C0401"/>
    <w:rsid w:val="309F1F4A"/>
    <w:rsid w:val="30A8450A"/>
    <w:rsid w:val="30A97137"/>
    <w:rsid w:val="30B111E1"/>
    <w:rsid w:val="30B147B2"/>
    <w:rsid w:val="30C14A2B"/>
    <w:rsid w:val="30FE64F4"/>
    <w:rsid w:val="310D00D7"/>
    <w:rsid w:val="31321010"/>
    <w:rsid w:val="314A42A6"/>
    <w:rsid w:val="314A5A0E"/>
    <w:rsid w:val="31682139"/>
    <w:rsid w:val="31745184"/>
    <w:rsid w:val="319957F6"/>
    <w:rsid w:val="31C036D0"/>
    <w:rsid w:val="31C328F2"/>
    <w:rsid w:val="31C90302"/>
    <w:rsid w:val="31D953B1"/>
    <w:rsid w:val="31EC1741"/>
    <w:rsid w:val="31EF6CF0"/>
    <w:rsid w:val="31F7619B"/>
    <w:rsid w:val="32197BE7"/>
    <w:rsid w:val="321F0CAE"/>
    <w:rsid w:val="321F3505"/>
    <w:rsid w:val="322B0318"/>
    <w:rsid w:val="32494369"/>
    <w:rsid w:val="324C0B81"/>
    <w:rsid w:val="32517D1E"/>
    <w:rsid w:val="32525B2C"/>
    <w:rsid w:val="32560D2E"/>
    <w:rsid w:val="32690A61"/>
    <w:rsid w:val="326B38A9"/>
    <w:rsid w:val="326C4FDE"/>
    <w:rsid w:val="329B0438"/>
    <w:rsid w:val="32B63AAA"/>
    <w:rsid w:val="32C43EEA"/>
    <w:rsid w:val="33091096"/>
    <w:rsid w:val="33232830"/>
    <w:rsid w:val="3341533E"/>
    <w:rsid w:val="33422A2B"/>
    <w:rsid w:val="33490893"/>
    <w:rsid w:val="33501C21"/>
    <w:rsid w:val="33843CA1"/>
    <w:rsid w:val="3392223A"/>
    <w:rsid w:val="33A026B9"/>
    <w:rsid w:val="33A44776"/>
    <w:rsid w:val="33BA52ED"/>
    <w:rsid w:val="344D764F"/>
    <w:rsid w:val="346534AA"/>
    <w:rsid w:val="34690455"/>
    <w:rsid w:val="34AA1765"/>
    <w:rsid w:val="34B61F58"/>
    <w:rsid w:val="34D7618A"/>
    <w:rsid w:val="34FE589B"/>
    <w:rsid w:val="3529493E"/>
    <w:rsid w:val="35330B48"/>
    <w:rsid w:val="353B29E7"/>
    <w:rsid w:val="355D4407"/>
    <w:rsid w:val="3562042D"/>
    <w:rsid w:val="357C6EA2"/>
    <w:rsid w:val="35850AE6"/>
    <w:rsid w:val="35920C8D"/>
    <w:rsid w:val="35973BD5"/>
    <w:rsid w:val="35980D40"/>
    <w:rsid w:val="35A74497"/>
    <w:rsid w:val="35A74E2B"/>
    <w:rsid w:val="35A94199"/>
    <w:rsid w:val="35B05630"/>
    <w:rsid w:val="35C33EC5"/>
    <w:rsid w:val="35C81BD5"/>
    <w:rsid w:val="35CF6801"/>
    <w:rsid w:val="35DE1818"/>
    <w:rsid w:val="35ED404E"/>
    <w:rsid w:val="36243C2B"/>
    <w:rsid w:val="36475152"/>
    <w:rsid w:val="364B0AA0"/>
    <w:rsid w:val="36545C9A"/>
    <w:rsid w:val="365674EF"/>
    <w:rsid w:val="366E5884"/>
    <w:rsid w:val="367134DE"/>
    <w:rsid w:val="36787E34"/>
    <w:rsid w:val="3692435D"/>
    <w:rsid w:val="36DD1A1E"/>
    <w:rsid w:val="36FC06E4"/>
    <w:rsid w:val="370B0055"/>
    <w:rsid w:val="370C4B19"/>
    <w:rsid w:val="374976F8"/>
    <w:rsid w:val="37533A9C"/>
    <w:rsid w:val="37691503"/>
    <w:rsid w:val="376C75BF"/>
    <w:rsid w:val="37821544"/>
    <w:rsid w:val="3787676D"/>
    <w:rsid w:val="37953793"/>
    <w:rsid w:val="37A53093"/>
    <w:rsid w:val="37E5280D"/>
    <w:rsid w:val="37E702EC"/>
    <w:rsid w:val="38491AA2"/>
    <w:rsid w:val="386F6D9E"/>
    <w:rsid w:val="38727414"/>
    <w:rsid w:val="387A261E"/>
    <w:rsid w:val="387C7014"/>
    <w:rsid w:val="38AF4648"/>
    <w:rsid w:val="38B3392D"/>
    <w:rsid w:val="38B36EDA"/>
    <w:rsid w:val="38B37C06"/>
    <w:rsid w:val="38D64433"/>
    <w:rsid w:val="38E50A97"/>
    <w:rsid w:val="38EA6674"/>
    <w:rsid w:val="391E370A"/>
    <w:rsid w:val="39205BF2"/>
    <w:rsid w:val="39241B86"/>
    <w:rsid w:val="392528E2"/>
    <w:rsid w:val="392C27E9"/>
    <w:rsid w:val="392F5095"/>
    <w:rsid w:val="393C7ED6"/>
    <w:rsid w:val="39465433"/>
    <w:rsid w:val="39581B4E"/>
    <w:rsid w:val="395B6912"/>
    <w:rsid w:val="396271DB"/>
    <w:rsid w:val="39A17844"/>
    <w:rsid w:val="39A56F77"/>
    <w:rsid w:val="39BE4A11"/>
    <w:rsid w:val="3A27520A"/>
    <w:rsid w:val="3A3C4CAD"/>
    <w:rsid w:val="3A3F6C87"/>
    <w:rsid w:val="3A4352E4"/>
    <w:rsid w:val="3A465FD4"/>
    <w:rsid w:val="3A490CE1"/>
    <w:rsid w:val="3A6D30B9"/>
    <w:rsid w:val="3A752ACA"/>
    <w:rsid w:val="3A956A72"/>
    <w:rsid w:val="3AB807D8"/>
    <w:rsid w:val="3ACA30C6"/>
    <w:rsid w:val="3AD2116E"/>
    <w:rsid w:val="3AD70862"/>
    <w:rsid w:val="3AE76311"/>
    <w:rsid w:val="3B1109C9"/>
    <w:rsid w:val="3B1A7678"/>
    <w:rsid w:val="3B2552D7"/>
    <w:rsid w:val="3B3F7D03"/>
    <w:rsid w:val="3B7346FF"/>
    <w:rsid w:val="3B895CD0"/>
    <w:rsid w:val="3B8B7867"/>
    <w:rsid w:val="3B970D6B"/>
    <w:rsid w:val="3BB30F9F"/>
    <w:rsid w:val="3BE51125"/>
    <w:rsid w:val="3BE90506"/>
    <w:rsid w:val="3BEB6832"/>
    <w:rsid w:val="3BF178CC"/>
    <w:rsid w:val="3BF20478"/>
    <w:rsid w:val="3BF36C4A"/>
    <w:rsid w:val="3BFA2E9E"/>
    <w:rsid w:val="3C0C5FF7"/>
    <w:rsid w:val="3C2974B3"/>
    <w:rsid w:val="3C2D0D52"/>
    <w:rsid w:val="3C320116"/>
    <w:rsid w:val="3C40766B"/>
    <w:rsid w:val="3C476B61"/>
    <w:rsid w:val="3C583A62"/>
    <w:rsid w:val="3C813EBD"/>
    <w:rsid w:val="3C8841DA"/>
    <w:rsid w:val="3C925C0E"/>
    <w:rsid w:val="3CA24375"/>
    <w:rsid w:val="3CB702EA"/>
    <w:rsid w:val="3CBD35C8"/>
    <w:rsid w:val="3CC24029"/>
    <w:rsid w:val="3CCA2A44"/>
    <w:rsid w:val="3CCF0F73"/>
    <w:rsid w:val="3CCF643E"/>
    <w:rsid w:val="3CE437F4"/>
    <w:rsid w:val="3D386985"/>
    <w:rsid w:val="3D3906B1"/>
    <w:rsid w:val="3D584E9B"/>
    <w:rsid w:val="3D880E45"/>
    <w:rsid w:val="3D9C69C1"/>
    <w:rsid w:val="3DA0424A"/>
    <w:rsid w:val="3DA419D7"/>
    <w:rsid w:val="3DC254CA"/>
    <w:rsid w:val="3DDA6370"/>
    <w:rsid w:val="3DDD2C1B"/>
    <w:rsid w:val="3DFF5060"/>
    <w:rsid w:val="3E136870"/>
    <w:rsid w:val="3E491747"/>
    <w:rsid w:val="3E595E2E"/>
    <w:rsid w:val="3E5D5F3B"/>
    <w:rsid w:val="3E615282"/>
    <w:rsid w:val="3E7C38CA"/>
    <w:rsid w:val="3E8429B9"/>
    <w:rsid w:val="3E886F46"/>
    <w:rsid w:val="3EB72B54"/>
    <w:rsid w:val="3EBE7D18"/>
    <w:rsid w:val="3EC05EAD"/>
    <w:rsid w:val="3EC24561"/>
    <w:rsid w:val="3ECC547A"/>
    <w:rsid w:val="3ED20509"/>
    <w:rsid w:val="3EE01AD6"/>
    <w:rsid w:val="3F1A1718"/>
    <w:rsid w:val="3F32042D"/>
    <w:rsid w:val="3F4E5041"/>
    <w:rsid w:val="3F506818"/>
    <w:rsid w:val="3F850EA5"/>
    <w:rsid w:val="3FA330D9"/>
    <w:rsid w:val="3FAC4683"/>
    <w:rsid w:val="3FE36C1C"/>
    <w:rsid w:val="3FEB19D5"/>
    <w:rsid w:val="3FF15ABF"/>
    <w:rsid w:val="40340044"/>
    <w:rsid w:val="40641FDC"/>
    <w:rsid w:val="40661E5E"/>
    <w:rsid w:val="406E45AD"/>
    <w:rsid w:val="407C0CAD"/>
    <w:rsid w:val="408708F4"/>
    <w:rsid w:val="40924D64"/>
    <w:rsid w:val="40963A57"/>
    <w:rsid w:val="409E3E7D"/>
    <w:rsid w:val="40A753D1"/>
    <w:rsid w:val="40D16C5D"/>
    <w:rsid w:val="40F06381"/>
    <w:rsid w:val="410A3110"/>
    <w:rsid w:val="41310CA2"/>
    <w:rsid w:val="41322966"/>
    <w:rsid w:val="41401C9F"/>
    <w:rsid w:val="417E2272"/>
    <w:rsid w:val="41893506"/>
    <w:rsid w:val="418A27A2"/>
    <w:rsid w:val="419306C7"/>
    <w:rsid w:val="419915A4"/>
    <w:rsid w:val="41A06FEC"/>
    <w:rsid w:val="41A82FD1"/>
    <w:rsid w:val="41C35995"/>
    <w:rsid w:val="41CF7D38"/>
    <w:rsid w:val="41EF2605"/>
    <w:rsid w:val="41FC4A89"/>
    <w:rsid w:val="420F1D94"/>
    <w:rsid w:val="422449A5"/>
    <w:rsid w:val="422C362E"/>
    <w:rsid w:val="423E5ED2"/>
    <w:rsid w:val="424441F1"/>
    <w:rsid w:val="425E0F00"/>
    <w:rsid w:val="426D5149"/>
    <w:rsid w:val="427E3E3A"/>
    <w:rsid w:val="428917B7"/>
    <w:rsid w:val="42A81132"/>
    <w:rsid w:val="42BA70B7"/>
    <w:rsid w:val="42E47C90"/>
    <w:rsid w:val="42F1595A"/>
    <w:rsid w:val="42F9198D"/>
    <w:rsid w:val="43067ED3"/>
    <w:rsid w:val="430B7DA4"/>
    <w:rsid w:val="430D0C2B"/>
    <w:rsid w:val="430D4AC0"/>
    <w:rsid w:val="431E047F"/>
    <w:rsid w:val="431E65EF"/>
    <w:rsid w:val="434E39FA"/>
    <w:rsid w:val="435507B4"/>
    <w:rsid w:val="435A4BBF"/>
    <w:rsid w:val="436A6565"/>
    <w:rsid w:val="437A019F"/>
    <w:rsid w:val="43891F34"/>
    <w:rsid w:val="43AC6A00"/>
    <w:rsid w:val="43B21221"/>
    <w:rsid w:val="43C63987"/>
    <w:rsid w:val="43EA577A"/>
    <w:rsid w:val="43FB03D9"/>
    <w:rsid w:val="43FB7AE7"/>
    <w:rsid w:val="4400649E"/>
    <w:rsid w:val="441426C6"/>
    <w:rsid w:val="441466E5"/>
    <w:rsid w:val="4421734C"/>
    <w:rsid w:val="442567B2"/>
    <w:rsid w:val="44437D45"/>
    <w:rsid w:val="44460A9F"/>
    <w:rsid w:val="44507390"/>
    <w:rsid w:val="44703ED1"/>
    <w:rsid w:val="4478624B"/>
    <w:rsid w:val="447F5EC2"/>
    <w:rsid w:val="4493367B"/>
    <w:rsid w:val="44A72843"/>
    <w:rsid w:val="44AB74B4"/>
    <w:rsid w:val="44B2771E"/>
    <w:rsid w:val="44B8368E"/>
    <w:rsid w:val="44D263E8"/>
    <w:rsid w:val="451C7BB5"/>
    <w:rsid w:val="452905F3"/>
    <w:rsid w:val="4531085A"/>
    <w:rsid w:val="45322F35"/>
    <w:rsid w:val="456A35B3"/>
    <w:rsid w:val="457C68A6"/>
    <w:rsid w:val="45905EAD"/>
    <w:rsid w:val="45A45439"/>
    <w:rsid w:val="45C86B6A"/>
    <w:rsid w:val="45CA7348"/>
    <w:rsid w:val="45CB72CE"/>
    <w:rsid w:val="45D772C6"/>
    <w:rsid w:val="46116FEE"/>
    <w:rsid w:val="461D1E37"/>
    <w:rsid w:val="461E795D"/>
    <w:rsid w:val="461F4864"/>
    <w:rsid w:val="4623736D"/>
    <w:rsid w:val="462A31B1"/>
    <w:rsid w:val="462B6DAB"/>
    <w:rsid w:val="46601D24"/>
    <w:rsid w:val="46977D08"/>
    <w:rsid w:val="469B5592"/>
    <w:rsid w:val="46A5400A"/>
    <w:rsid w:val="46B70392"/>
    <w:rsid w:val="46C67C71"/>
    <w:rsid w:val="46D36999"/>
    <w:rsid w:val="46DB6342"/>
    <w:rsid w:val="46E92835"/>
    <w:rsid w:val="46F207EA"/>
    <w:rsid w:val="46F40267"/>
    <w:rsid w:val="46F87058"/>
    <w:rsid w:val="47016C43"/>
    <w:rsid w:val="472810D4"/>
    <w:rsid w:val="47283388"/>
    <w:rsid w:val="4750618B"/>
    <w:rsid w:val="47672B61"/>
    <w:rsid w:val="477A20CD"/>
    <w:rsid w:val="478163F5"/>
    <w:rsid w:val="478A10D3"/>
    <w:rsid w:val="479E6FA7"/>
    <w:rsid w:val="479F6756"/>
    <w:rsid w:val="47C35102"/>
    <w:rsid w:val="47C50090"/>
    <w:rsid w:val="47C90408"/>
    <w:rsid w:val="47CA3491"/>
    <w:rsid w:val="47DE0285"/>
    <w:rsid w:val="47EA0372"/>
    <w:rsid w:val="47F16027"/>
    <w:rsid w:val="47F77566"/>
    <w:rsid w:val="48131737"/>
    <w:rsid w:val="481C1F20"/>
    <w:rsid w:val="482932B2"/>
    <w:rsid w:val="48353471"/>
    <w:rsid w:val="483610F2"/>
    <w:rsid w:val="48452D6C"/>
    <w:rsid w:val="48490177"/>
    <w:rsid w:val="485B27A2"/>
    <w:rsid w:val="48734131"/>
    <w:rsid w:val="48801F0A"/>
    <w:rsid w:val="489C4879"/>
    <w:rsid w:val="489C7EA5"/>
    <w:rsid w:val="48D9546C"/>
    <w:rsid w:val="49276E58"/>
    <w:rsid w:val="4929734E"/>
    <w:rsid w:val="492D05E3"/>
    <w:rsid w:val="494B4338"/>
    <w:rsid w:val="497C5511"/>
    <w:rsid w:val="49B65DC9"/>
    <w:rsid w:val="49DA1CBA"/>
    <w:rsid w:val="49DC767B"/>
    <w:rsid w:val="49DC7913"/>
    <w:rsid w:val="49E7034E"/>
    <w:rsid w:val="49F64E79"/>
    <w:rsid w:val="4A131AB1"/>
    <w:rsid w:val="4A34760C"/>
    <w:rsid w:val="4A5120AF"/>
    <w:rsid w:val="4A543D4A"/>
    <w:rsid w:val="4A64259A"/>
    <w:rsid w:val="4A875AD1"/>
    <w:rsid w:val="4A9E6571"/>
    <w:rsid w:val="4AA4128B"/>
    <w:rsid w:val="4AA46683"/>
    <w:rsid w:val="4AAA7028"/>
    <w:rsid w:val="4AD50D4A"/>
    <w:rsid w:val="4ADC75C4"/>
    <w:rsid w:val="4AF3760A"/>
    <w:rsid w:val="4B146138"/>
    <w:rsid w:val="4B2977E3"/>
    <w:rsid w:val="4B2C74CD"/>
    <w:rsid w:val="4B3A3263"/>
    <w:rsid w:val="4B404F96"/>
    <w:rsid w:val="4B5F395F"/>
    <w:rsid w:val="4B756271"/>
    <w:rsid w:val="4B9C1A50"/>
    <w:rsid w:val="4BA9153A"/>
    <w:rsid w:val="4BB73A13"/>
    <w:rsid w:val="4BE22955"/>
    <w:rsid w:val="4BE47D84"/>
    <w:rsid w:val="4BF9421F"/>
    <w:rsid w:val="4C2461FD"/>
    <w:rsid w:val="4C491FB6"/>
    <w:rsid w:val="4C60411D"/>
    <w:rsid w:val="4C6267F5"/>
    <w:rsid w:val="4C904F73"/>
    <w:rsid w:val="4C9743B6"/>
    <w:rsid w:val="4CA56DBD"/>
    <w:rsid w:val="4CCD70EB"/>
    <w:rsid w:val="4CD15334"/>
    <w:rsid w:val="4CDC2AC2"/>
    <w:rsid w:val="4CEF194A"/>
    <w:rsid w:val="4D123D13"/>
    <w:rsid w:val="4D4473CA"/>
    <w:rsid w:val="4D594184"/>
    <w:rsid w:val="4D5B4FF3"/>
    <w:rsid w:val="4D670A85"/>
    <w:rsid w:val="4D716038"/>
    <w:rsid w:val="4D80617B"/>
    <w:rsid w:val="4D806473"/>
    <w:rsid w:val="4D8E6C2B"/>
    <w:rsid w:val="4DAC584E"/>
    <w:rsid w:val="4DB87F6B"/>
    <w:rsid w:val="4DC608A6"/>
    <w:rsid w:val="4DDA23BB"/>
    <w:rsid w:val="4DF85FC0"/>
    <w:rsid w:val="4E1074C8"/>
    <w:rsid w:val="4E2B1D2E"/>
    <w:rsid w:val="4E2C5BA9"/>
    <w:rsid w:val="4E393586"/>
    <w:rsid w:val="4E527CB0"/>
    <w:rsid w:val="4E6525CD"/>
    <w:rsid w:val="4E695D36"/>
    <w:rsid w:val="4E6F1EF6"/>
    <w:rsid w:val="4E7B029B"/>
    <w:rsid w:val="4E8114A7"/>
    <w:rsid w:val="4E9A3369"/>
    <w:rsid w:val="4E9C2A45"/>
    <w:rsid w:val="4ECB07EA"/>
    <w:rsid w:val="4EDA18B9"/>
    <w:rsid w:val="4EEA4880"/>
    <w:rsid w:val="4F2002A2"/>
    <w:rsid w:val="4F216F20"/>
    <w:rsid w:val="4F31425D"/>
    <w:rsid w:val="4F573543"/>
    <w:rsid w:val="4F6D467A"/>
    <w:rsid w:val="4F9A5ED4"/>
    <w:rsid w:val="4FD35314"/>
    <w:rsid w:val="4FED507D"/>
    <w:rsid w:val="4FF66204"/>
    <w:rsid w:val="4FFB62E9"/>
    <w:rsid w:val="50092963"/>
    <w:rsid w:val="501C4E89"/>
    <w:rsid w:val="502B325D"/>
    <w:rsid w:val="50485D02"/>
    <w:rsid w:val="505D795E"/>
    <w:rsid w:val="5061277B"/>
    <w:rsid w:val="50630959"/>
    <w:rsid w:val="507408A5"/>
    <w:rsid w:val="50901457"/>
    <w:rsid w:val="50D6622A"/>
    <w:rsid w:val="50DD3BA3"/>
    <w:rsid w:val="50E61CAB"/>
    <w:rsid w:val="50E8074E"/>
    <w:rsid w:val="5119311E"/>
    <w:rsid w:val="5132754D"/>
    <w:rsid w:val="513564CC"/>
    <w:rsid w:val="514E3A09"/>
    <w:rsid w:val="51501CA0"/>
    <w:rsid w:val="517C3AF1"/>
    <w:rsid w:val="51853ADF"/>
    <w:rsid w:val="51915B3D"/>
    <w:rsid w:val="519F5121"/>
    <w:rsid w:val="51A62562"/>
    <w:rsid w:val="51A70D98"/>
    <w:rsid w:val="51B16EA7"/>
    <w:rsid w:val="51BD44CE"/>
    <w:rsid w:val="51D3784E"/>
    <w:rsid w:val="51FB0B52"/>
    <w:rsid w:val="52007CE1"/>
    <w:rsid w:val="521474C3"/>
    <w:rsid w:val="52153B1C"/>
    <w:rsid w:val="522143A7"/>
    <w:rsid w:val="52244CDB"/>
    <w:rsid w:val="5229273F"/>
    <w:rsid w:val="52547228"/>
    <w:rsid w:val="526C31B7"/>
    <w:rsid w:val="52791C58"/>
    <w:rsid w:val="527A75B0"/>
    <w:rsid w:val="529432E6"/>
    <w:rsid w:val="52A8026E"/>
    <w:rsid w:val="52BD32BF"/>
    <w:rsid w:val="52EC7710"/>
    <w:rsid w:val="53043E75"/>
    <w:rsid w:val="532C197B"/>
    <w:rsid w:val="533077FB"/>
    <w:rsid w:val="53353A5F"/>
    <w:rsid w:val="534C6115"/>
    <w:rsid w:val="535449BE"/>
    <w:rsid w:val="53561F88"/>
    <w:rsid w:val="535E583D"/>
    <w:rsid w:val="536B5C40"/>
    <w:rsid w:val="536C61AC"/>
    <w:rsid w:val="538E1C7E"/>
    <w:rsid w:val="53980D4F"/>
    <w:rsid w:val="53BC34C4"/>
    <w:rsid w:val="53C5766A"/>
    <w:rsid w:val="53CE29B7"/>
    <w:rsid w:val="53D02297"/>
    <w:rsid w:val="53E93F16"/>
    <w:rsid w:val="53F04BF7"/>
    <w:rsid w:val="540337E7"/>
    <w:rsid w:val="54142032"/>
    <w:rsid w:val="54143B82"/>
    <w:rsid w:val="54451376"/>
    <w:rsid w:val="54482775"/>
    <w:rsid w:val="54667B16"/>
    <w:rsid w:val="54776BE8"/>
    <w:rsid w:val="547A48F8"/>
    <w:rsid w:val="547B2C44"/>
    <w:rsid w:val="547F7066"/>
    <w:rsid w:val="548C0083"/>
    <w:rsid w:val="54AB3A7E"/>
    <w:rsid w:val="54BC10AE"/>
    <w:rsid w:val="54D6243F"/>
    <w:rsid w:val="54DE257B"/>
    <w:rsid w:val="54F82DE2"/>
    <w:rsid w:val="55091415"/>
    <w:rsid w:val="550E6B18"/>
    <w:rsid w:val="55164621"/>
    <w:rsid w:val="552A00CC"/>
    <w:rsid w:val="55326F81"/>
    <w:rsid w:val="5533415E"/>
    <w:rsid w:val="553D5A1E"/>
    <w:rsid w:val="55413249"/>
    <w:rsid w:val="555B4C1C"/>
    <w:rsid w:val="55665E4B"/>
    <w:rsid w:val="557564F8"/>
    <w:rsid w:val="557C6AE7"/>
    <w:rsid w:val="559A7000"/>
    <w:rsid w:val="55A0704C"/>
    <w:rsid w:val="55A923B9"/>
    <w:rsid w:val="55BE6767"/>
    <w:rsid w:val="55C20305"/>
    <w:rsid w:val="55DD38ED"/>
    <w:rsid w:val="55E72D6A"/>
    <w:rsid w:val="56014180"/>
    <w:rsid w:val="561A3EA2"/>
    <w:rsid w:val="56434C8D"/>
    <w:rsid w:val="56701B55"/>
    <w:rsid w:val="568A68D9"/>
    <w:rsid w:val="569B3F85"/>
    <w:rsid w:val="56A438D4"/>
    <w:rsid w:val="56B7773E"/>
    <w:rsid w:val="56BA5C7F"/>
    <w:rsid w:val="56D50ABF"/>
    <w:rsid w:val="56EA1F97"/>
    <w:rsid w:val="57035150"/>
    <w:rsid w:val="570F0FFB"/>
    <w:rsid w:val="574E065D"/>
    <w:rsid w:val="575B7C13"/>
    <w:rsid w:val="576E7E03"/>
    <w:rsid w:val="578A5B09"/>
    <w:rsid w:val="579932E7"/>
    <w:rsid w:val="57A71560"/>
    <w:rsid w:val="57AA49F3"/>
    <w:rsid w:val="57AA5D1A"/>
    <w:rsid w:val="57AC4DC9"/>
    <w:rsid w:val="57BE32DB"/>
    <w:rsid w:val="57D631F8"/>
    <w:rsid w:val="580723F1"/>
    <w:rsid w:val="58082218"/>
    <w:rsid w:val="581028EA"/>
    <w:rsid w:val="58344161"/>
    <w:rsid w:val="585D0DF7"/>
    <w:rsid w:val="586C0DB7"/>
    <w:rsid w:val="587316C8"/>
    <w:rsid w:val="58A61457"/>
    <w:rsid w:val="58AD641D"/>
    <w:rsid w:val="58B420E4"/>
    <w:rsid w:val="58E43441"/>
    <w:rsid w:val="58F92391"/>
    <w:rsid w:val="59135C67"/>
    <w:rsid w:val="59376914"/>
    <w:rsid w:val="593C1329"/>
    <w:rsid w:val="59457283"/>
    <w:rsid w:val="595A34E9"/>
    <w:rsid w:val="595B7937"/>
    <w:rsid w:val="597C7365"/>
    <w:rsid w:val="597F7369"/>
    <w:rsid w:val="59997155"/>
    <w:rsid w:val="59A2414B"/>
    <w:rsid w:val="59E013F7"/>
    <w:rsid w:val="59EF71EF"/>
    <w:rsid w:val="59FE08FA"/>
    <w:rsid w:val="5A060D86"/>
    <w:rsid w:val="5A3B2434"/>
    <w:rsid w:val="5A4958D6"/>
    <w:rsid w:val="5A5D1D63"/>
    <w:rsid w:val="5A886394"/>
    <w:rsid w:val="5A8C0EE1"/>
    <w:rsid w:val="5A9F6060"/>
    <w:rsid w:val="5AA61FA3"/>
    <w:rsid w:val="5ACF7403"/>
    <w:rsid w:val="5AD54636"/>
    <w:rsid w:val="5B0B1E06"/>
    <w:rsid w:val="5B46719F"/>
    <w:rsid w:val="5B5734CE"/>
    <w:rsid w:val="5B5C4D58"/>
    <w:rsid w:val="5B6A1223"/>
    <w:rsid w:val="5B737DCF"/>
    <w:rsid w:val="5B913692"/>
    <w:rsid w:val="5BA42A14"/>
    <w:rsid w:val="5BAD3B70"/>
    <w:rsid w:val="5BB47CCC"/>
    <w:rsid w:val="5BD05B9D"/>
    <w:rsid w:val="5BD343E6"/>
    <w:rsid w:val="5BE00F61"/>
    <w:rsid w:val="5BFB5206"/>
    <w:rsid w:val="5C3B287A"/>
    <w:rsid w:val="5C4754B7"/>
    <w:rsid w:val="5C902F0B"/>
    <w:rsid w:val="5C9173F6"/>
    <w:rsid w:val="5CB65A64"/>
    <w:rsid w:val="5CD26BB3"/>
    <w:rsid w:val="5CD43CF8"/>
    <w:rsid w:val="5CD821BC"/>
    <w:rsid w:val="5CE416D5"/>
    <w:rsid w:val="5CE943C9"/>
    <w:rsid w:val="5CEB063E"/>
    <w:rsid w:val="5D0B0214"/>
    <w:rsid w:val="5D1A0A42"/>
    <w:rsid w:val="5D1C479E"/>
    <w:rsid w:val="5D3B32BB"/>
    <w:rsid w:val="5D4F1710"/>
    <w:rsid w:val="5D5E0913"/>
    <w:rsid w:val="5D6879E4"/>
    <w:rsid w:val="5D71045F"/>
    <w:rsid w:val="5D740167"/>
    <w:rsid w:val="5D7B7702"/>
    <w:rsid w:val="5DA55EAC"/>
    <w:rsid w:val="5DAC626B"/>
    <w:rsid w:val="5E096A51"/>
    <w:rsid w:val="5E146811"/>
    <w:rsid w:val="5E2376DB"/>
    <w:rsid w:val="5E3146EE"/>
    <w:rsid w:val="5E3F1ED0"/>
    <w:rsid w:val="5E4A015A"/>
    <w:rsid w:val="5E4E1E2F"/>
    <w:rsid w:val="5E6800C3"/>
    <w:rsid w:val="5E7E280E"/>
    <w:rsid w:val="5EA343F9"/>
    <w:rsid w:val="5EF952AB"/>
    <w:rsid w:val="5F164D5E"/>
    <w:rsid w:val="5F221E14"/>
    <w:rsid w:val="5F2D2E3D"/>
    <w:rsid w:val="5F511649"/>
    <w:rsid w:val="5F6146EB"/>
    <w:rsid w:val="5F741C71"/>
    <w:rsid w:val="5F884475"/>
    <w:rsid w:val="5F940261"/>
    <w:rsid w:val="5F995229"/>
    <w:rsid w:val="5FAC17B4"/>
    <w:rsid w:val="5FBE713C"/>
    <w:rsid w:val="5FDA399F"/>
    <w:rsid w:val="5FEF7F48"/>
    <w:rsid w:val="5FFA79ED"/>
    <w:rsid w:val="6032714E"/>
    <w:rsid w:val="60350249"/>
    <w:rsid w:val="606D0EF6"/>
    <w:rsid w:val="60806A99"/>
    <w:rsid w:val="609C1D06"/>
    <w:rsid w:val="60A76A75"/>
    <w:rsid w:val="60B442A8"/>
    <w:rsid w:val="60C309B0"/>
    <w:rsid w:val="60FD7810"/>
    <w:rsid w:val="61013040"/>
    <w:rsid w:val="610E310A"/>
    <w:rsid w:val="611C35B8"/>
    <w:rsid w:val="611D1C0E"/>
    <w:rsid w:val="61730705"/>
    <w:rsid w:val="619F599E"/>
    <w:rsid w:val="61A25580"/>
    <w:rsid w:val="61AB4343"/>
    <w:rsid w:val="61AE7556"/>
    <w:rsid w:val="61C55F7F"/>
    <w:rsid w:val="61CA3612"/>
    <w:rsid w:val="61D41854"/>
    <w:rsid w:val="61F46458"/>
    <w:rsid w:val="62282B27"/>
    <w:rsid w:val="624D71A8"/>
    <w:rsid w:val="625A6442"/>
    <w:rsid w:val="62AE6189"/>
    <w:rsid w:val="62C31135"/>
    <w:rsid w:val="62C43DB0"/>
    <w:rsid w:val="62C76106"/>
    <w:rsid w:val="62CC474C"/>
    <w:rsid w:val="62F5414D"/>
    <w:rsid w:val="63200854"/>
    <w:rsid w:val="637B0B27"/>
    <w:rsid w:val="63874046"/>
    <w:rsid w:val="638B4892"/>
    <w:rsid w:val="63BB45AD"/>
    <w:rsid w:val="63C73E6D"/>
    <w:rsid w:val="63C74D38"/>
    <w:rsid w:val="63CE60C7"/>
    <w:rsid w:val="63DD4529"/>
    <w:rsid w:val="63ED46B4"/>
    <w:rsid w:val="63FC0611"/>
    <w:rsid w:val="64010633"/>
    <w:rsid w:val="640146EE"/>
    <w:rsid w:val="641222ED"/>
    <w:rsid w:val="64281C7B"/>
    <w:rsid w:val="642B5582"/>
    <w:rsid w:val="643C05C8"/>
    <w:rsid w:val="643E149E"/>
    <w:rsid w:val="644878A5"/>
    <w:rsid w:val="64516BFF"/>
    <w:rsid w:val="64643953"/>
    <w:rsid w:val="64963CFA"/>
    <w:rsid w:val="649B069F"/>
    <w:rsid w:val="64AC429F"/>
    <w:rsid w:val="64B31A3E"/>
    <w:rsid w:val="64BB7086"/>
    <w:rsid w:val="64C51278"/>
    <w:rsid w:val="64DF720B"/>
    <w:rsid w:val="64E51430"/>
    <w:rsid w:val="64FB2F8F"/>
    <w:rsid w:val="6502750F"/>
    <w:rsid w:val="654B64F1"/>
    <w:rsid w:val="655769D7"/>
    <w:rsid w:val="658C66C4"/>
    <w:rsid w:val="65A24988"/>
    <w:rsid w:val="65B76CC0"/>
    <w:rsid w:val="65C86337"/>
    <w:rsid w:val="65DC6542"/>
    <w:rsid w:val="65FE3124"/>
    <w:rsid w:val="661E50E3"/>
    <w:rsid w:val="663D12E2"/>
    <w:rsid w:val="66437D2C"/>
    <w:rsid w:val="66475BEE"/>
    <w:rsid w:val="664803B2"/>
    <w:rsid w:val="668A4527"/>
    <w:rsid w:val="66921396"/>
    <w:rsid w:val="669A00A1"/>
    <w:rsid w:val="669A0A1D"/>
    <w:rsid w:val="66A51361"/>
    <w:rsid w:val="66B141AA"/>
    <w:rsid w:val="66C77EC3"/>
    <w:rsid w:val="66CD32EE"/>
    <w:rsid w:val="66CF1503"/>
    <w:rsid w:val="66D25ECE"/>
    <w:rsid w:val="66ED2D08"/>
    <w:rsid w:val="66EF31C1"/>
    <w:rsid w:val="66FB5425"/>
    <w:rsid w:val="67140294"/>
    <w:rsid w:val="67286643"/>
    <w:rsid w:val="672C3830"/>
    <w:rsid w:val="6732696D"/>
    <w:rsid w:val="67340A1D"/>
    <w:rsid w:val="6740552D"/>
    <w:rsid w:val="67415D12"/>
    <w:rsid w:val="67645CC5"/>
    <w:rsid w:val="676C6907"/>
    <w:rsid w:val="67930837"/>
    <w:rsid w:val="679356B5"/>
    <w:rsid w:val="679D0438"/>
    <w:rsid w:val="679E15D1"/>
    <w:rsid w:val="679F14A6"/>
    <w:rsid w:val="67A7594A"/>
    <w:rsid w:val="67C27CF0"/>
    <w:rsid w:val="67F71CAA"/>
    <w:rsid w:val="681C5EE5"/>
    <w:rsid w:val="6833063A"/>
    <w:rsid w:val="6833136E"/>
    <w:rsid w:val="68365042"/>
    <w:rsid w:val="68374646"/>
    <w:rsid w:val="684E2A2E"/>
    <w:rsid w:val="6851003F"/>
    <w:rsid w:val="68532F31"/>
    <w:rsid w:val="685F2B0C"/>
    <w:rsid w:val="686A5890"/>
    <w:rsid w:val="686E4CA0"/>
    <w:rsid w:val="6870598D"/>
    <w:rsid w:val="687F5BE1"/>
    <w:rsid w:val="68A45648"/>
    <w:rsid w:val="68BC6E36"/>
    <w:rsid w:val="68CD56D6"/>
    <w:rsid w:val="68CE0878"/>
    <w:rsid w:val="68DF3F07"/>
    <w:rsid w:val="68E14DD2"/>
    <w:rsid w:val="68FC5484"/>
    <w:rsid w:val="68FF17F8"/>
    <w:rsid w:val="691F6273"/>
    <w:rsid w:val="6938799E"/>
    <w:rsid w:val="69472BA3"/>
    <w:rsid w:val="697221B5"/>
    <w:rsid w:val="69875626"/>
    <w:rsid w:val="69A773FE"/>
    <w:rsid w:val="69AC4EE2"/>
    <w:rsid w:val="69B15060"/>
    <w:rsid w:val="69B72806"/>
    <w:rsid w:val="69C21FC2"/>
    <w:rsid w:val="69CB7528"/>
    <w:rsid w:val="69CC031D"/>
    <w:rsid w:val="69CC5602"/>
    <w:rsid w:val="69DB6AEB"/>
    <w:rsid w:val="69DE1C53"/>
    <w:rsid w:val="69DF0F70"/>
    <w:rsid w:val="69F431E5"/>
    <w:rsid w:val="69FB05D9"/>
    <w:rsid w:val="6A010F8F"/>
    <w:rsid w:val="6A211646"/>
    <w:rsid w:val="6A21429B"/>
    <w:rsid w:val="6A307F78"/>
    <w:rsid w:val="6A316C25"/>
    <w:rsid w:val="6A317FEC"/>
    <w:rsid w:val="6A395739"/>
    <w:rsid w:val="6A4348CA"/>
    <w:rsid w:val="6A5D1615"/>
    <w:rsid w:val="6A667351"/>
    <w:rsid w:val="6A690452"/>
    <w:rsid w:val="6A837C0B"/>
    <w:rsid w:val="6AB53B3C"/>
    <w:rsid w:val="6AC86B5F"/>
    <w:rsid w:val="6AD5470C"/>
    <w:rsid w:val="6AF1512E"/>
    <w:rsid w:val="6AFE1987"/>
    <w:rsid w:val="6B19231D"/>
    <w:rsid w:val="6B372870"/>
    <w:rsid w:val="6B4A697B"/>
    <w:rsid w:val="6B4C78DC"/>
    <w:rsid w:val="6B612335"/>
    <w:rsid w:val="6B6D4BD4"/>
    <w:rsid w:val="6B736C65"/>
    <w:rsid w:val="6B884223"/>
    <w:rsid w:val="6B8C2AEF"/>
    <w:rsid w:val="6BAC043C"/>
    <w:rsid w:val="6BCC6A33"/>
    <w:rsid w:val="6BE94680"/>
    <w:rsid w:val="6BF65F61"/>
    <w:rsid w:val="6C1648A2"/>
    <w:rsid w:val="6C2B5B56"/>
    <w:rsid w:val="6C335661"/>
    <w:rsid w:val="6C405A24"/>
    <w:rsid w:val="6C470704"/>
    <w:rsid w:val="6C4822F0"/>
    <w:rsid w:val="6C4C1DDE"/>
    <w:rsid w:val="6C6F1559"/>
    <w:rsid w:val="6C7360A2"/>
    <w:rsid w:val="6C98271E"/>
    <w:rsid w:val="6CB357D4"/>
    <w:rsid w:val="6CBE2207"/>
    <w:rsid w:val="6CD6095A"/>
    <w:rsid w:val="6D09664F"/>
    <w:rsid w:val="6D1A3ED2"/>
    <w:rsid w:val="6D1C5D45"/>
    <w:rsid w:val="6D2052F1"/>
    <w:rsid w:val="6D2A1AE4"/>
    <w:rsid w:val="6D2C0363"/>
    <w:rsid w:val="6D420584"/>
    <w:rsid w:val="6D4556BC"/>
    <w:rsid w:val="6D463172"/>
    <w:rsid w:val="6D633D24"/>
    <w:rsid w:val="6D7C6B86"/>
    <w:rsid w:val="6D886D51"/>
    <w:rsid w:val="6D98425A"/>
    <w:rsid w:val="6D9C4CB2"/>
    <w:rsid w:val="6DAC52D8"/>
    <w:rsid w:val="6DB0087C"/>
    <w:rsid w:val="6DCA5B51"/>
    <w:rsid w:val="6DCC4C0D"/>
    <w:rsid w:val="6DE52F24"/>
    <w:rsid w:val="6DF66946"/>
    <w:rsid w:val="6E0D5193"/>
    <w:rsid w:val="6E2B38B7"/>
    <w:rsid w:val="6E2C52BD"/>
    <w:rsid w:val="6E42100A"/>
    <w:rsid w:val="6E4341AC"/>
    <w:rsid w:val="6E6C15F0"/>
    <w:rsid w:val="6E9D5BDB"/>
    <w:rsid w:val="6EAA2271"/>
    <w:rsid w:val="6EB77F0A"/>
    <w:rsid w:val="6ED96B80"/>
    <w:rsid w:val="6F3E67F6"/>
    <w:rsid w:val="6F405C6D"/>
    <w:rsid w:val="6F436F8F"/>
    <w:rsid w:val="6F4D5562"/>
    <w:rsid w:val="6F663712"/>
    <w:rsid w:val="6F6D69E8"/>
    <w:rsid w:val="6F887A72"/>
    <w:rsid w:val="6F8B29B5"/>
    <w:rsid w:val="6F9B0752"/>
    <w:rsid w:val="6FAC19B2"/>
    <w:rsid w:val="6FD156E3"/>
    <w:rsid w:val="6FD418CC"/>
    <w:rsid w:val="6FED75FB"/>
    <w:rsid w:val="6FF35286"/>
    <w:rsid w:val="70041560"/>
    <w:rsid w:val="703467FC"/>
    <w:rsid w:val="703C142F"/>
    <w:rsid w:val="7040732E"/>
    <w:rsid w:val="70531D52"/>
    <w:rsid w:val="70631707"/>
    <w:rsid w:val="7086364B"/>
    <w:rsid w:val="70A42103"/>
    <w:rsid w:val="70D80064"/>
    <w:rsid w:val="70DC5790"/>
    <w:rsid w:val="70E319D0"/>
    <w:rsid w:val="70F27898"/>
    <w:rsid w:val="710B27AB"/>
    <w:rsid w:val="711E318A"/>
    <w:rsid w:val="712C6F85"/>
    <w:rsid w:val="71320E55"/>
    <w:rsid w:val="71321C7C"/>
    <w:rsid w:val="71340B64"/>
    <w:rsid w:val="713C4FB8"/>
    <w:rsid w:val="713D5F79"/>
    <w:rsid w:val="71425668"/>
    <w:rsid w:val="714D7437"/>
    <w:rsid w:val="71546F0E"/>
    <w:rsid w:val="7170146E"/>
    <w:rsid w:val="717268C8"/>
    <w:rsid w:val="71740A5F"/>
    <w:rsid w:val="71802D0E"/>
    <w:rsid w:val="718F5890"/>
    <w:rsid w:val="719323BF"/>
    <w:rsid w:val="71956476"/>
    <w:rsid w:val="71A27262"/>
    <w:rsid w:val="71BF5087"/>
    <w:rsid w:val="71C23C59"/>
    <w:rsid w:val="71C50B09"/>
    <w:rsid w:val="71C57971"/>
    <w:rsid w:val="71D074AE"/>
    <w:rsid w:val="71E52F59"/>
    <w:rsid w:val="71EC11CD"/>
    <w:rsid w:val="720506A4"/>
    <w:rsid w:val="72101895"/>
    <w:rsid w:val="72143E26"/>
    <w:rsid w:val="722B6EAC"/>
    <w:rsid w:val="7235573F"/>
    <w:rsid w:val="723629FF"/>
    <w:rsid w:val="726C56B8"/>
    <w:rsid w:val="7288771C"/>
    <w:rsid w:val="728D4961"/>
    <w:rsid w:val="72911F34"/>
    <w:rsid w:val="72914E8F"/>
    <w:rsid w:val="729D380E"/>
    <w:rsid w:val="72A458E1"/>
    <w:rsid w:val="72CE592F"/>
    <w:rsid w:val="72F838AA"/>
    <w:rsid w:val="73134385"/>
    <w:rsid w:val="731726EC"/>
    <w:rsid w:val="73197AE0"/>
    <w:rsid w:val="73221860"/>
    <w:rsid w:val="732D2E0A"/>
    <w:rsid w:val="7338174B"/>
    <w:rsid w:val="733A4EF6"/>
    <w:rsid w:val="733D0234"/>
    <w:rsid w:val="733E33D3"/>
    <w:rsid w:val="733F0360"/>
    <w:rsid w:val="735C5512"/>
    <w:rsid w:val="73773239"/>
    <w:rsid w:val="73783947"/>
    <w:rsid w:val="73835DC4"/>
    <w:rsid w:val="738A1FC7"/>
    <w:rsid w:val="73A31A1A"/>
    <w:rsid w:val="73C761B5"/>
    <w:rsid w:val="73C97C37"/>
    <w:rsid w:val="73D872D7"/>
    <w:rsid w:val="73DC65DE"/>
    <w:rsid w:val="73FA14E3"/>
    <w:rsid w:val="740A778C"/>
    <w:rsid w:val="740A7F35"/>
    <w:rsid w:val="742D4CA1"/>
    <w:rsid w:val="74336AF3"/>
    <w:rsid w:val="74613585"/>
    <w:rsid w:val="747D3462"/>
    <w:rsid w:val="747D56CB"/>
    <w:rsid w:val="74812030"/>
    <w:rsid w:val="74886161"/>
    <w:rsid w:val="74987681"/>
    <w:rsid w:val="749B1FF5"/>
    <w:rsid w:val="749B6B7B"/>
    <w:rsid w:val="74A039B1"/>
    <w:rsid w:val="74E061A5"/>
    <w:rsid w:val="74E66F49"/>
    <w:rsid w:val="74EB245C"/>
    <w:rsid w:val="751122B7"/>
    <w:rsid w:val="753C15BB"/>
    <w:rsid w:val="753F3488"/>
    <w:rsid w:val="75585493"/>
    <w:rsid w:val="755E6626"/>
    <w:rsid w:val="75703482"/>
    <w:rsid w:val="75841DF5"/>
    <w:rsid w:val="7587744A"/>
    <w:rsid w:val="758C4CA2"/>
    <w:rsid w:val="75D40046"/>
    <w:rsid w:val="75D94746"/>
    <w:rsid w:val="75D96E3B"/>
    <w:rsid w:val="762F29E5"/>
    <w:rsid w:val="764374F1"/>
    <w:rsid w:val="764D1301"/>
    <w:rsid w:val="7667701B"/>
    <w:rsid w:val="76944E76"/>
    <w:rsid w:val="769A26CA"/>
    <w:rsid w:val="76C34928"/>
    <w:rsid w:val="76D17FE1"/>
    <w:rsid w:val="76DF15B8"/>
    <w:rsid w:val="76F76B44"/>
    <w:rsid w:val="76FB601C"/>
    <w:rsid w:val="7708778F"/>
    <w:rsid w:val="770B7BD2"/>
    <w:rsid w:val="77471FC0"/>
    <w:rsid w:val="774D3919"/>
    <w:rsid w:val="775F54E8"/>
    <w:rsid w:val="778364BE"/>
    <w:rsid w:val="7799548D"/>
    <w:rsid w:val="77AB07A1"/>
    <w:rsid w:val="77D63038"/>
    <w:rsid w:val="77ED1FBE"/>
    <w:rsid w:val="787764A6"/>
    <w:rsid w:val="787B4617"/>
    <w:rsid w:val="78867CFB"/>
    <w:rsid w:val="789C633C"/>
    <w:rsid w:val="789D77F4"/>
    <w:rsid w:val="78AE1EE3"/>
    <w:rsid w:val="78D06FA5"/>
    <w:rsid w:val="78F044C0"/>
    <w:rsid w:val="78F9553C"/>
    <w:rsid w:val="793D3D59"/>
    <w:rsid w:val="794D2439"/>
    <w:rsid w:val="795F47C4"/>
    <w:rsid w:val="795F4B87"/>
    <w:rsid w:val="7964594B"/>
    <w:rsid w:val="796A0631"/>
    <w:rsid w:val="797840E8"/>
    <w:rsid w:val="797C2F18"/>
    <w:rsid w:val="799447B2"/>
    <w:rsid w:val="79993DEC"/>
    <w:rsid w:val="79BE6BF7"/>
    <w:rsid w:val="79CD1CC3"/>
    <w:rsid w:val="79D33A4B"/>
    <w:rsid w:val="79EA1578"/>
    <w:rsid w:val="79F9227E"/>
    <w:rsid w:val="7A03141B"/>
    <w:rsid w:val="7A044DC4"/>
    <w:rsid w:val="7A1A7AC4"/>
    <w:rsid w:val="7A2F68CB"/>
    <w:rsid w:val="7A532F6D"/>
    <w:rsid w:val="7A681BCE"/>
    <w:rsid w:val="7A9C2623"/>
    <w:rsid w:val="7A9E603E"/>
    <w:rsid w:val="7AA163B3"/>
    <w:rsid w:val="7AAD3A66"/>
    <w:rsid w:val="7AB01F3D"/>
    <w:rsid w:val="7AB4796D"/>
    <w:rsid w:val="7ACE4950"/>
    <w:rsid w:val="7ACF0C4A"/>
    <w:rsid w:val="7ADB04CF"/>
    <w:rsid w:val="7ADD1DF2"/>
    <w:rsid w:val="7AEB3A6F"/>
    <w:rsid w:val="7AFE0D18"/>
    <w:rsid w:val="7B4B5341"/>
    <w:rsid w:val="7B5B1A0B"/>
    <w:rsid w:val="7B70050C"/>
    <w:rsid w:val="7B856E03"/>
    <w:rsid w:val="7BB31608"/>
    <w:rsid w:val="7BB71A00"/>
    <w:rsid w:val="7BD95DD9"/>
    <w:rsid w:val="7BDF173F"/>
    <w:rsid w:val="7BE50BC8"/>
    <w:rsid w:val="7BF9716D"/>
    <w:rsid w:val="7C077508"/>
    <w:rsid w:val="7C1F4334"/>
    <w:rsid w:val="7C345209"/>
    <w:rsid w:val="7C42078B"/>
    <w:rsid w:val="7C5713BA"/>
    <w:rsid w:val="7C695398"/>
    <w:rsid w:val="7C6D2C5C"/>
    <w:rsid w:val="7C750287"/>
    <w:rsid w:val="7C7A696A"/>
    <w:rsid w:val="7C7B2225"/>
    <w:rsid w:val="7C867073"/>
    <w:rsid w:val="7C8D2D58"/>
    <w:rsid w:val="7C8E17EE"/>
    <w:rsid w:val="7CA503F5"/>
    <w:rsid w:val="7CB302CB"/>
    <w:rsid w:val="7CB41E47"/>
    <w:rsid w:val="7CCA1F6A"/>
    <w:rsid w:val="7CFB5D27"/>
    <w:rsid w:val="7D0B583E"/>
    <w:rsid w:val="7D1948FD"/>
    <w:rsid w:val="7D2C6F9F"/>
    <w:rsid w:val="7D543264"/>
    <w:rsid w:val="7D5B4A17"/>
    <w:rsid w:val="7D646E7A"/>
    <w:rsid w:val="7D6D7156"/>
    <w:rsid w:val="7D7115AD"/>
    <w:rsid w:val="7DAE4568"/>
    <w:rsid w:val="7DC73E5B"/>
    <w:rsid w:val="7DC85A4E"/>
    <w:rsid w:val="7DF550BA"/>
    <w:rsid w:val="7DFC3B04"/>
    <w:rsid w:val="7E0706D0"/>
    <w:rsid w:val="7E1B2136"/>
    <w:rsid w:val="7E1C7D03"/>
    <w:rsid w:val="7E2D0162"/>
    <w:rsid w:val="7E4C4FA7"/>
    <w:rsid w:val="7E531FFF"/>
    <w:rsid w:val="7E5E764B"/>
    <w:rsid w:val="7EA14F4D"/>
    <w:rsid w:val="7EA50CB6"/>
    <w:rsid w:val="7ECB55B8"/>
    <w:rsid w:val="7ED607F9"/>
    <w:rsid w:val="7EE626A2"/>
    <w:rsid w:val="7EEC63E7"/>
    <w:rsid w:val="7EF54C4F"/>
    <w:rsid w:val="7EFB3937"/>
    <w:rsid w:val="7F020EC4"/>
    <w:rsid w:val="7F381A2F"/>
    <w:rsid w:val="7F397B4B"/>
    <w:rsid w:val="7F4E675D"/>
    <w:rsid w:val="7F511C2E"/>
    <w:rsid w:val="7F572FBC"/>
    <w:rsid w:val="7F5957B0"/>
    <w:rsid w:val="7F5C6D11"/>
    <w:rsid w:val="7F5D6825"/>
    <w:rsid w:val="7F7A52D8"/>
    <w:rsid w:val="7F8738A2"/>
    <w:rsid w:val="7F983D01"/>
    <w:rsid w:val="7F9846AE"/>
    <w:rsid w:val="7F9A7F46"/>
    <w:rsid w:val="7FAD0277"/>
    <w:rsid w:val="7FBD28C5"/>
    <w:rsid w:val="7FC50214"/>
    <w:rsid w:val="7FEF71E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link w:val="64"/>
    <w:autoRedefine/>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67"/>
    <w:autoRedefine/>
    <w:qFormat/>
    <w:uiPriority w:val="0"/>
    <w:pPr>
      <w:spacing w:line="360" w:lineRule="exact"/>
    </w:pPr>
    <w:rPr>
      <w:sz w:val="24"/>
    </w:rPr>
  </w:style>
  <w:style w:type="paragraph" w:styleId="6">
    <w:name w:val="List Number"/>
    <w:basedOn w:val="1"/>
    <w:autoRedefine/>
    <w:qFormat/>
    <w:uiPriority w:val="0"/>
    <w:pPr>
      <w:numPr>
        <w:ilvl w:val="0"/>
        <w:numId w:val="2"/>
      </w:numPr>
    </w:pPr>
  </w:style>
  <w:style w:type="paragraph" w:styleId="7">
    <w:name w:val="Normal Indent"/>
    <w:basedOn w:val="1"/>
    <w:next w:val="8"/>
    <w:autoRedefine/>
    <w:qFormat/>
    <w:uiPriority w:val="0"/>
    <w:pPr>
      <w:ind w:firstLine="420"/>
    </w:pPr>
    <w:rPr>
      <w:szCs w:val="20"/>
    </w:rPr>
  </w:style>
  <w:style w:type="paragraph" w:styleId="8">
    <w:name w:val="Body Text Indent"/>
    <w:basedOn w:val="1"/>
    <w:link w:val="65"/>
    <w:autoRedefine/>
    <w:qFormat/>
    <w:uiPriority w:val="0"/>
    <w:pPr>
      <w:spacing w:after="120"/>
      <w:ind w:left="420" w:leftChars="200"/>
    </w:pPr>
  </w:style>
  <w:style w:type="paragraph" w:styleId="9">
    <w:name w:val="annotation text"/>
    <w:basedOn w:val="1"/>
    <w:autoRedefine/>
    <w:qFormat/>
    <w:uiPriority w:val="0"/>
    <w:pPr>
      <w:jc w:val="left"/>
    </w:pPr>
  </w:style>
  <w:style w:type="paragraph" w:styleId="10">
    <w:name w:val="Plain Text"/>
    <w:basedOn w:val="1"/>
    <w:next w:val="11"/>
    <w:link w:val="62"/>
    <w:autoRedefine/>
    <w:qFormat/>
    <w:uiPriority w:val="0"/>
    <w:rPr>
      <w:rFonts w:ascii="宋体" w:hAnsi="Courier New" w:cstheme="minorBidi"/>
    </w:rPr>
  </w:style>
  <w:style w:type="paragraph" w:styleId="11">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2">
    <w:name w:val="Balloon Text"/>
    <w:basedOn w:val="1"/>
    <w:link w:val="53"/>
    <w:autoRedefine/>
    <w:qFormat/>
    <w:uiPriority w:val="0"/>
    <w:rPr>
      <w:sz w:val="18"/>
      <w:szCs w:val="18"/>
    </w:rPr>
  </w:style>
  <w:style w:type="paragraph" w:styleId="13">
    <w:name w:val="footer"/>
    <w:basedOn w:val="1"/>
    <w:link w:val="63"/>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6">
    <w:name w:val="toc 4"/>
    <w:basedOn w:val="1"/>
    <w:next w:val="1"/>
    <w:unhideWhenUsed/>
    <w:qFormat/>
    <w:uiPriority w:val="39"/>
    <w:pPr>
      <w:ind w:left="1260" w:leftChars="600"/>
    </w:pPr>
  </w:style>
  <w:style w:type="paragraph" w:styleId="17">
    <w:name w:val="toc 6"/>
    <w:next w:val="1"/>
    <w:qFormat/>
    <w:uiPriority w:val="0"/>
    <w:pPr>
      <w:widowControl w:val="0"/>
      <w:ind w:left="1050"/>
      <w:jc w:val="left"/>
    </w:pPr>
    <w:rPr>
      <w:rFonts w:ascii="Calibri" w:hAnsi="Calibri" w:eastAsia="宋体" w:cs="Calibri"/>
      <w:kern w:val="2"/>
      <w:sz w:val="18"/>
      <w:szCs w:val="18"/>
      <w:lang w:val="en-US" w:eastAsia="zh-CN" w:bidi="ar-SA"/>
    </w:rPr>
  </w:style>
  <w:style w:type="paragraph" w:styleId="18">
    <w:name w:val="toc 2"/>
    <w:basedOn w:val="1"/>
    <w:next w:val="1"/>
    <w:autoRedefine/>
    <w:qFormat/>
    <w:uiPriority w:val="39"/>
    <w:pPr>
      <w:ind w:firstLine="210" w:firstLineChars="100"/>
    </w:pPr>
  </w:style>
  <w:style w:type="paragraph" w:styleId="19">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1"/>
    <w:next w:val="1"/>
    <w:autoRedefine/>
    <w:qFormat/>
    <w:uiPriority w:val="0"/>
    <w:pPr>
      <w:ind w:firstLine="200" w:firstLineChars="200"/>
    </w:pPr>
  </w:style>
  <w:style w:type="paragraph" w:styleId="21">
    <w:name w:val="Body Text First Indent 2"/>
    <w:basedOn w:val="8"/>
    <w:autoRedefine/>
    <w:qFormat/>
    <w:uiPriority w:val="0"/>
    <w:pPr>
      <w:ind w:firstLine="420"/>
    </w:pPr>
  </w:style>
  <w:style w:type="table" w:styleId="23">
    <w:name w:val="Table Grid"/>
    <w:basedOn w:val="22"/>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Hyperlink"/>
    <w:autoRedefine/>
    <w:qFormat/>
    <w:uiPriority w:val="99"/>
    <w:rPr>
      <w:color w:val="0000FF"/>
      <w:u w:val="single"/>
    </w:rPr>
  </w:style>
  <w:style w:type="character" w:styleId="28">
    <w:name w:val="annotation reference"/>
    <w:basedOn w:val="24"/>
    <w:autoRedefine/>
    <w:qFormat/>
    <w:uiPriority w:val="0"/>
    <w:rPr>
      <w:sz w:val="21"/>
      <w:szCs w:val="21"/>
    </w:rPr>
  </w:style>
  <w:style w:type="paragraph" w:customStyle="1" w:styleId="29">
    <w:name w:val="p0"/>
    <w:basedOn w:val="1"/>
    <w:autoRedefine/>
    <w:qFormat/>
    <w:uiPriority w:val="0"/>
    <w:pPr>
      <w:widowControl/>
    </w:pPr>
    <w:rPr>
      <w:rFonts w:ascii="Calibri" w:hAnsi="Calibri" w:cs="宋体"/>
      <w:kern w:val="0"/>
      <w:szCs w:val="21"/>
    </w:rPr>
  </w:style>
  <w:style w:type="paragraph" w:customStyle="1" w:styleId="30">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1">
    <w:name w:val="List Paragraph"/>
    <w:basedOn w:val="1"/>
    <w:autoRedefine/>
    <w:qFormat/>
    <w:uiPriority w:val="34"/>
    <w:pPr>
      <w:ind w:firstLine="420" w:firstLineChars="200"/>
    </w:pPr>
    <w:rPr>
      <w:rFonts w:ascii="Calibri" w:hAnsi="Calibri"/>
      <w:szCs w:val="22"/>
    </w:rPr>
  </w:style>
  <w:style w:type="paragraph" w:customStyle="1" w:styleId="32">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autoRedefine/>
    <w:qFormat/>
    <w:uiPriority w:val="0"/>
    <w:rPr>
      <w:rFonts w:ascii="Times New Roman" w:hAnsi="Times New Roman" w:eastAsia="宋体" w:cs="Times New Roman"/>
      <w:sz w:val="21"/>
      <w:szCs w:val="22"/>
      <w:lang w:val="en-US" w:eastAsia="zh-CN" w:bidi="ar-SA"/>
    </w:rPr>
  </w:style>
  <w:style w:type="paragraph" w:customStyle="1" w:styleId="3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autoRedefine/>
    <w:qFormat/>
    <w:uiPriority w:val="0"/>
    <w:pPr>
      <w:widowControl/>
      <w:jc w:val="left"/>
    </w:pPr>
    <w:rPr>
      <w:rFonts w:ascii="宋体" w:hAnsi="Courier New" w:eastAsiaTheme="minorEastAsia" w:cstheme="minorBidi"/>
      <w:szCs w:val="21"/>
    </w:rPr>
  </w:style>
  <w:style w:type="paragraph" w:customStyle="1" w:styleId="41">
    <w:name w:val="纯文本_0_1"/>
    <w:basedOn w:val="1"/>
    <w:autoRedefine/>
    <w:qFormat/>
    <w:uiPriority w:val="0"/>
    <w:pPr>
      <w:widowControl/>
      <w:jc w:val="left"/>
    </w:pPr>
    <w:rPr>
      <w:rFonts w:ascii="宋体" w:hAnsi="Courier New" w:eastAsiaTheme="minorEastAsia" w:cstheme="minorBidi"/>
      <w:szCs w:val="21"/>
    </w:rPr>
  </w:style>
  <w:style w:type="paragraph" w:customStyle="1" w:styleId="4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font21"/>
    <w:basedOn w:val="24"/>
    <w:autoRedefine/>
    <w:qFormat/>
    <w:uiPriority w:val="0"/>
    <w:rPr>
      <w:rFonts w:hint="default" w:ascii="Arial" w:hAnsi="Arial" w:cs="Arial"/>
      <w:color w:val="000000"/>
      <w:sz w:val="20"/>
      <w:szCs w:val="20"/>
      <w:u w:val="none"/>
    </w:rPr>
  </w:style>
  <w:style w:type="character" w:customStyle="1" w:styleId="47">
    <w:name w:val="font01"/>
    <w:basedOn w:val="24"/>
    <w:autoRedefine/>
    <w:qFormat/>
    <w:uiPriority w:val="0"/>
    <w:rPr>
      <w:rFonts w:hint="eastAsia" w:ascii="宋体" w:hAnsi="宋体" w:eastAsia="宋体" w:cs="宋体"/>
      <w:color w:val="000000"/>
      <w:sz w:val="20"/>
      <w:szCs w:val="20"/>
      <w:u w:val="none"/>
    </w:rPr>
  </w:style>
  <w:style w:type="paragraph" w:customStyle="1" w:styleId="48">
    <w:name w:val="纯文本1"/>
    <w:basedOn w:val="49"/>
    <w:autoRedefine/>
    <w:qFormat/>
    <w:uiPriority w:val="0"/>
    <w:pPr>
      <w:widowControl/>
      <w:jc w:val="left"/>
    </w:pPr>
    <w:rPr>
      <w:rFonts w:ascii="宋体" w:hAnsi="Courier New"/>
    </w:rPr>
  </w:style>
  <w:style w:type="paragraph" w:customStyle="1" w:styleId="49">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autoRedefine/>
    <w:qFormat/>
    <w:uiPriority w:val="1"/>
    <w:rPr>
      <w:rFonts w:ascii="宋体" w:hAnsi="宋体" w:cs="宋体"/>
    </w:rPr>
  </w:style>
  <w:style w:type="paragraph" w:customStyle="1" w:styleId="51">
    <w:name w:val="WPSOffice手动目录 1"/>
    <w:autoRedefine/>
    <w:qFormat/>
    <w:uiPriority w:val="0"/>
    <w:rPr>
      <w:rFonts w:ascii="Times New Roman" w:hAnsi="Times New Roman" w:eastAsia="宋体" w:cs="Times New Roman"/>
      <w:lang w:val="en-US" w:eastAsia="zh-CN" w:bidi="ar-SA"/>
    </w:rPr>
  </w:style>
  <w:style w:type="paragraph" w:customStyle="1" w:styleId="52">
    <w:name w:val="默认段落字体 Para Char Char Char Char Char Char Char Char Char1 Char Char Char Char"/>
    <w:basedOn w:val="1"/>
    <w:autoRedefine/>
    <w:qFormat/>
    <w:uiPriority w:val="0"/>
    <w:rPr>
      <w:rFonts w:ascii="Tahoma" w:hAnsi="Tahoma"/>
      <w:sz w:val="24"/>
      <w:szCs w:val="20"/>
    </w:rPr>
  </w:style>
  <w:style w:type="character" w:customStyle="1" w:styleId="53">
    <w:name w:val="批注框文本 Char"/>
    <w:basedOn w:val="24"/>
    <w:link w:val="12"/>
    <w:autoRedefine/>
    <w:qFormat/>
    <w:uiPriority w:val="0"/>
    <w:rPr>
      <w:kern w:val="2"/>
      <w:sz w:val="18"/>
      <w:szCs w:val="18"/>
    </w:rPr>
  </w:style>
  <w:style w:type="paragraph" w:customStyle="1" w:styleId="54">
    <w:name w:val="英文"/>
    <w:basedOn w:val="1"/>
    <w:link w:val="56"/>
    <w:autoRedefine/>
    <w:qFormat/>
    <w:uiPriority w:val="0"/>
    <w:pPr>
      <w:adjustRightInd w:val="0"/>
      <w:snapToGrid w:val="0"/>
      <w:spacing w:line="360" w:lineRule="auto"/>
      <w:ind w:firstLine="480" w:firstLineChars="200"/>
    </w:pPr>
    <w:rPr>
      <w:rFonts w:ascii="Arial" w:hAnsi="Arial" w:cs="Arial"/>
      <w:sz w:val="24"/>
    </w:rPr>
  </w:style>
  <w:style w:type="paragraph" w:customStyle="1" w:styleId="55">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56">
    <w:name w:val="英文 Char"/>
    <w:link w:val="54"/>
    <w:autoRedefine/>
    <w:qFormat/>
    <w:uiPriority w:val="0"/>
    <w:rPr>
      <w:rFonts w:ascii="Arial" w:hAnsi="Arial" w:cs="Arial"/>
      <w:sz w:val="24"/>
    </w:rPr>
  </w:style>
  <w:style w:type="paragraph" w:customStyle="1" w:styleId="57">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8">
    <w:name w:val="CM26"/>
    <w:basedOn w:val="59"/>
    <w:next w:val="59"/>
    <w:autoRedefine/>
    <w:qFormat/>
    <w:uiPriority w:val="99"/>
    <w:pPr>
      <w:spacing w:line="400" w:lineRule="atLeast"/>
    </w:pPr>
    <w:rPr>
      <w:rFonts w:cs="Times New Roman"/>
      <w:color w:val="auto"/>
    </w:rPr>
  </w:style>
  <w:style w:type="paragraph" w:customStyle="1" w:styleId="59">
    <w:name w:val="Default"/>
    <w:autoRedefine/>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60">
    <w:name w:val="CM15"/>
    <w:basedOn w:val="59"/>
    <w:next w:val="59"/>
    <w:autoRedefine/>
    <w:qFormat/>
    <w:uiPriority w:val="99"/>
    <w:pPr>
      <w:spacing w:line="403" w:lineRule="atLeast"/>
    </w:pPr>
    <w:rPr>
      <w:rFonts w:cs="Times New Roman"/>
      <w:color w:val="auto"/>
    </w:rPr>
  </w:style>
  <w:style w:type="paragraph" w:customStyle="1" w:styleId="61">
    <w:name w:val="my正文"/>
    <w:basedOn w:val="1"/>
    <w:autoRedefine/>
    <w:qFormat/>
    <w:uiPriority w:val="0"/>
    <w:pPr>
      <w:spacing w:line="360" w:lineRule="auto"/>
      <w:ind w:firstLine="480" w:firstLineChars="200"/>
    </w:pPr>
    <w:rPr>
      <w:sz w:val="24"/>
    </w:rPr>
  </w:style>
  <w:style w:type="character" w:customStyle="1" w:styleId="62">
    <w:name w:val="纯文本 Char"/>
    <w:link w:val="10"/>
    <w:autoRedefine/>
    <w:qFormat/>
    <w:uiPriority w:val="0"/>
    <w:rPr>
      <w:rFonts w:ascii="宋体" w:hAnsi="Courier New" w:cstheme="minorBidi"/>
      <w:kern w:val="2"/>
      <w:sz w:val="21"/>
      <w:szCs w:val="24"/>
    </w:rPr>
  </w:style>
  <w:style w:type="character" w:customStyle="1" w:styleId="63">
    <w:name w:val="页脚 Char"/>
    <w:basedOn w:val="24"/>
    <w:link w:val="13"/>
    <w:autoRedefine/>
    <w:qFormat/>
    <w:uiPriority w:val="0"/>
    <w:rPr>
      <w:kern w:val="2"/>
      <w:sz w:val="18"/>
      <w:szCs w:val="24"/>
    </w:rPr>
  </w:style>
  <w:style w:type="character" w:customStyle="1" w:styleId="64">
    <w:name w:val="标题 3 Char"/>
    <w:link w:val="5"/>
    <w:autoRedefine/>
    <w:qFormat/>
    <w:uiPriority w:val="0"/>
    <w:rPr>
      <w:bCs/>
      <w:kern w:val="2"/>
      <w:sz w:val="21"/>
      <w:szCs w:val="32"/>
    </w:rPr>
  </w:style>
  <w:style w:type="character" w:customStyle="1" w:styleId="65">
    <w:name w:val="正文文本缩进 Char"/>
    <w:link w:val="8"/>
    <w:autoRedefine/>
    <w:qFormat/>
    <w:uiPriority w:val="0"/>
    <w:rPr>
      <w:kern w:val="2"/>
      <w:sz w:val="21"/>
      <w:szCs w:val="24"/>
    </w:rPr>
  </w:style>
  <w:style w:type="paragraph" w:customStyle="1" w:styleId="66">
    <w:name w:val="表格文字"/>
    <w:basedOn w:val="1"/>
    <w:next w:val="2"/>
    <w:autoRedefine/>
    <w:qFormat/>
    <w:uiPriority w:val="0"/>
    <w:pPr>
      <w:widowControl/>
      <w:jc w:val="center"/>
    </w:pPr>
    <w:rPr>
      <w:rFonts w:ascii="宋体" w:hAnsi="宋体" w:cs="宋体"/>
      <w:snapToGrid w:val="0"/>
      <w:szCs w:val="21"/>
    </w:rPr>
  </w:style>
  <w:style w:type="character" w:customStyle="1" w:styleId="67">
    <w:name w:val="正文文本 Char"/>
    <w:link w:val="2"/>
    <w:autoRedefine/>
    <w:qFormat/>
    <w:uiPriority w:val="0"/>
    <w:rPr>
      <w:kern w:val="2"/>
      <w:sz w:val="24"/>
      <w:szCs w:val="24"/>
    </w:rPr>
  </w:style>
  <w:style w:type="character" w:customStyle="1" w:styleId="68">
    <w:name w:val="NormalCharacter"/>
    <w:autoRedefine/>
    <w:semiHidden/>
    <w:qFormat/>
    <w:uiPriority w:val="0"/>
  </w:style>
  <w:style w:type="paragraph" w:customStyle="1" w:styleId="69">
    <w:name w:val="样式 样式1 + 首行缩进:  2 字符"/>
    <w:basedOn w:val="1"/>
    <w:autoRedefine/>
    <w:qFormat/>
    <w:uiPriority w:val="0"/>
    <w:pPr>
      <w:spacing w:line="360" w:lineRule="exact"/>
      <w:ind w:firstLine="420" w:firstLineChars="200"/>
    </w:pPr>
    <w:rPr>
      <w:rFonts w:ascii="Arial" w:hAnsi="Arial" w:cs="宋体"/>
      <w:szCs w:val="20"/>
    </w:rPr>
  </w:style>
  <w:style w:type="character" w:customStyle="1" w:styleId="70">
    <w:name w:val="标题 1 Char Char"/>
    <w:basedOn w:val="24"/>
    <w:autoRedefine/>
    <w:qFormat/>
    <w:uiPriority w:val="0"/>
    <w:rPr>
      <w:rFonts w:eastAsia="宋体"/>
      <w:b/>
      <w:spacing w:val="-2"/>
      <w:sz w:val="24"/>
      <w:lang w:val="en-US" w:eastAsia="zh-CN" w:bidi="ar-SA"/>
    </w:rPr>
  </w:style>
  <w:style w:type="paragraph" w:customStyle="1" w:styleId="71">
    <w:name w:val="招标-标题1"/>
    <w:qFormat/>
    <w:uiPriority w:val="0"/>
    <w:pPr>
      <w:widowControl w:val="0"/>
      <w:spacing w:after="160" w:line="300" w:lineRule="auto"/>
      <w:ind w:left="560"/>
      <w:jc w:val="both"/>
    </w:pPr>
    <w:rPr>
      <w:rFonts w:ascii="宋体" w:hAnsi="宋体" w:eastAsia="宋体" w:cs="Times New Roman"/>
      <w:b/>
      <w:bCs/>
      <w:kern w:val="2"/>
      <w:sz w:val="21"/>
      <w:szCs w:val="21"/>
      <w:lang w:val="en-US" w:eastAsia="zh-CN" w:bidi="ar-SA"/>
    </w:rPr>
  </w:style>
  <w:style w:type="paragraph" w:customStyle="1" w:styleId="72">
    <w:name w:val="列出段落1"/>
    <w:basedOn w:val="1"/>
    <w:autoRedefine/>
    <w:qFormat/>
    <w:uiPriority w:val="0"/>
    <w:pPr>
      <w:ind w:firstLine="420" w:firstLineChars="200"/>
    </w:pPr>
    <w:rPr>
      <w:rFonts w:ascii="Calibri" w:hAnsi="Calibr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FBD9D-E405-4F9A-9B32-5C4C068B5C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11044</Words>
  <Characters>11884</Characters>
  <Lines>216</Lines>
  <Paragraphs>60</Paragraphs>
  <TotalTime>112</TotalTime>
  <ScaleCrop>false</ScaleCrop>
  <LinksUpToDate>false</LinksUpToDate>
  <CharactersWithSpaces>12050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2022-03-28T02:35:00Z</dcterms:created>
  <dc:creator>Thorpe521</dc:creator>
  <cp:lastModifiedBy>Administrator</cp:lastModifiedBy>
  <cp:lastPrinted>2025-06-22T07:28:00Z</cp:lastPrinted>
  <dcterms:modified xsi:type="dcterms:W3CDTF">2025-06-23T09:33:27Z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7C0A99D018FE48AABEEC913AD0AA8C1F_13</vt:lpwstr>
  </property>
  <property fmtid="{D5CDD505-2E9C-101B-9397-08002B2CF9AE}" pid="4" name="KSOTemplateDocerSaveRecord">
    <vt:lpwstr>eyJoZGlkIjoiYjdkYjljMjQ2YjhmNjg1OTJiMmM1ODgwYmI0MzdkNjYifQ==</vt:lpwstr>
  </property>
</Properties>
</file>