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8520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宋体"/>
          <w:b/>
          <w:color w:val="auto"/>
          <w:kern w:val="0"/>
          <w:sz w:val="52"/>
          <w:szCs w:val="52"/>
          <w:highlight w:val="none"/>
        </w:rPr>
      </w:pPr>
    </w:p>
    <w:p w14:paraId="13D40A9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三门县政府采购招标文件</w:t>
      </w:r>
    </w:p>
    <w:p w14:paraId="24D911D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rPr>
      </w:pPr>
      <w:r>
        <w:rPr>
          <w:rFonts w:hint="eastAsia" w:ascii="宋体"/>
          <w:b/>
          <w:color w:val="auto"/>
          <w:kern w:val="0"/>
          <w:sz w:val="32"/>
          <w:highlight w:val="none"/>
        </w:rPr>
        <w:t>三招采-202</w:t>
      </w:r>
      <w:r>
        <w:rPr>
          <w:rFonts w:hint="eastAsia" w:ascii="宋体"/>
          <w:b/>
          <w:color w:val="auto"/>
          <w:kern w:val="0"/>
          <w:sz w:val="32"/>
          <w:highlight w:val="none"/>
          <w:lang w:val="en-US" w:eastAsia="zh-CN"/>
        </w:rPr>
        <w:t>5</w:t>
      </w:r>
      <w:r>
        <w:rPr>
          <w:rFonts w:hint="eastAsia" w:ascii="宋体"/>
          <w:b/>
          <w:color w:val="auto"/>
          <w:kern w:val="0"/>
          <w:sz w:val="32"/>
          <w:highlight w:val="none"/>
        </w:rPr>
        <w:t>-GK</w:t>
      </w:r>
      <w:r>
        <w:rPr>
          <w:rFonts w:hint="eastAsia" w:ascii="宋体"/>
          <w:b/>
          <w:color w:val="auto"/>
          <w:kern w:val="0"/>
          <w:sz w:val="32"/>
          <w:highlight w:val="none"/>
          <w:lang w:val="en-US" w:eastAsia="zh-CN"/>
        </w:rPr>
        <w:t>027</w:t>
      </w:r>
      <w:r>
        <w:rPr>
          <w:rFonts w:hint="eastAsia" w:ascii="宋体"/>
          <w:b/>
          <w:color w:val="auto"/>
          <w:kern w:val="0"/>
          <w:sz w:val="32"/>
          <w:highlight w:val="none"/>
        </w:rPr>
        <w:t>号</w:t>
      </w:r>
    </w:p>
    <w:p w14:paraId="424E650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39281D82">
      <w:pPr>
        <w:autoSpaceDE w:val="0"/>
        <w:autoSpaceDN w:val="0"/>
        <w:adjustRightInd w:val="0"/>
        <w:spacing w:line="360" w:lineRule="auto"/>
        <w:rPr>
          <w:rFonts w:ascii="宋体"/>
          <w:b/>
          <w:color w:val="auto"/>
          <w:kern w:val="0"/>
          <w:sz w:val="52"/>
          <w:szCs w:val="52"/>
          <w:highlight w:val="none"/>
        </w:rPr>
      </w:pPr>
    </w:p>
    <w:p w14:paraId="166668BD">
      <w:pPr>
        <w:autoSpaceDE w:val="0"/>
        <w:autoSpaceDN w:val="0"/>
        <w:adjustRightInd w:val="0"/>
        <w:spacing w:line="360" w:lineRule="auto"/>
        <w:rPr>
          <w:rFonts w:ascii="宋体"/>
          <w:b/>
          <w:color w:val="auto"/>
          <w:kern w:val="0"/>
          <w:sz w:val="52"/>
          <w:szCs w:val="52"/>
          <w:highlight w:val="none"/>
        </w:rPr>
      </w:pPr>
    </w:p>
    <w:p w14:paraId="65B10126">
      <w:pPr>
        <w:autoSpaceDE w:val="0"/>
        <w:autoSpaceDN w:val="0"/>
        <w:adjustRightInd w:val="0"/>
        <w:spacing w:line="360" w:lineRule="auto"/>
        <w:ind w:firstLine="1797" w:firstLineChars="642"/>
        <w:jc w:val="left"/>
        <w:rPr>
          <w:rFonts w:ascii="宋体"/>
          <w:color w:val="auto"/>
          <w:kern w:val="0"/>
          <w:sz w:val="28"/>
          <w:highlight w:val="none"/>
        </w:rPr>
      </w:pPr>
    </w:p>
    <w:p w14:paraId="01C11F78">
      <w:pPr>
        <w:pStyle w:val="41"/>
        <w:ind w:firstLine="560"/>
        <w:rPr>
          <w:rFonts w:ascii="宋体"/>
          <w:color w:val="auto"/>
          <w:kern w:val="0"/>
          <w:sz w:val="28"/>
          <w:highlight w:val="none"/>
        </w:rPr>
      </w:pPr>
    </w:p>
    <w:p w14:paraId="475D4193">
      <w:pPr>
        <w:pStyle w:val="41"/>
        <w:ind w:firstLine="560"/>
        <w:rPr>
          <w:rFonts w:ascii="宋体"/>
          <w:color w:val="auto"/>
          <w:kern w:val="0"/>
          <w:sz w:val="28"/>
          <w:highlight w:val="none"/>
        </w:rPr>
      </w:pPr>
    </w:p>
    <w:p w14:paraId="5B64AFB3">
      <w:pPr>
        <w:pStyle w:val="41"/>
        <w:ind w:firstLine="560"/>
        <w:rPr>
          <w:rFonts w:ascii="宋体"/>
          <w:color w:val="auto"/>
          <w:kern w:val="0"/>
          <w:sz w:val="28"/>
          <w:highlight w:val="none"/>
        </w:rPr>
      </w:pPr>
    </w:p>
    <w:p w14:paraId="56C97377">
      <w:pPr>
        <w:pStyle w:val="41"/>
        <w:ind w:firstLine="560"/>
        <w:rPr>
          <w:rFonts w:ascii="宋体"/>
          <w:color w:val="auto"/>
          <w:kern w:val="0"/>
          <w:sz w:val="28"/>
          <w:highlight w:val="none"/>
        </w:rPr>
      </w:pPr>
    </w:p>
    <w:p w14:paraId="6C1C87C3">
      <w:pPr>
        <w:autoSpaceDE w:val="0"/>
        <w:autoSpaceDN w:val="0"/>
        <w:adjustRightInd w:val="0"/>
        <w:spacing w:line="360" w:lineRule="auto"/>
        <w:ind w:firstLine="1120" w:firstLineChars="400"/>
        <w:jc w:val="left"/>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三门县公安局海游派出所业务用房智能装备室设备采购（三次招标）</w:t>
      </w:r>
    </w:p>
    <w:p w14:paraId="06978958">
      <w:pPr>
        <w:autoSpaceDE w:val="0"/>
        <w:autoSpaceDN w:val="0"/>
        <w:adjustRightInd w:val="0"/>
        <w:spacing w:line="360" w:lineRule="auto"/>
        <w:ind w:firstLine="1120" w:firstLineChars="400"/>
        <w:jc w:val="left"/>
        <w:rPr>
          <w:rFonts w:ascii="宋体"/>
          <w:color w:val="auto"/>
          <w:kern w:val="0"/>
          <w:sz w:val="28"/>
          <w:highlight w:val="none"/>
        </w:rPr>
      </w:pPr>
      <w:r>
        <w:rPr>
          <w:rFonts w:hint="eastAsia" w:ascii="宋体"/>
          <w:color w:val="auto"/>
          <w:kern w:val="0"/>
          <w:sz w:val="28"/>
          <w:highlight w:val="none"/>
        </w:rPr>
        <w:t>采购人：三门县公安局</w:t>
      </w:r>
    </w:p>
    <w:p w14:paraId="55916F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1E3DDD8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浙江希霖工程咨询有限公司</w:t>
      </w:r>
    </w:p>
    <w:p w14:paraId="5E403C4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w:t>
      </w:r>
    </w:p>
    <w:p w14:paraId="4DEF866D">
      <w:pPr>
        <w:spacing w:line="360" w:lineRule="auto"/>
        <w:rPr>
          <w:color w:val="auto"/>
          <w:highlight w:val="none"/>
        </w:rPr>
      </w:pPr>
    </w:p>
    <w:p w14:paraId="0969A736">
      <w:pPr>
        <w:spacing w:line="360" w:lineRule="auto"/>
        <w:rPr>
          <w:color w:val="auto"/>
          <w:highlight w:val="none"/>
        </w:rPr>
      </w:pPr>
    </w:p>
    <w:p w14:paraId="2ED9E89E">
      <w:pPr>
        <w:spacing w:line="360" w:lineRule="auto"/>
        <w:rPr>
          <w:color w:val="auto"/>
          <w:highlight w:val="none"/>
        </w:rPr>
      </w:pPr>
    </w:p>
    <w:p w14:paraId="4CC744D9">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5F165832">
      <w:pPr>
        <w:jc w:val="center"/>
        <w:rPr>
          <w:rFonts w:ascii="宋体" w:hAnsi="宋体" w:cs="Arial"/>
          <w:b/>
          <w:bCs/>
          <w:color w:val="auto"/>
          <w:sz w:val="36"/>
          <w:szCs w:val="36"/>
          <w:highlight w:val="none"/>
        </w:rPr>
      </w:pPr>
    </w:p>
    <w:p w14:paraId="2FF1DC63">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公开招标采购公告</w:t>
      </w:r>
    </w:p>
    <w:p w14:paraId="0A7BEAEF">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eastAsia="zh-CN"/>
        </w:rPr>
        <w:t>采购</w:t>
      </w:r>
      <w:r>
        <w:rPr>
          <w:rFonts w:hint="eastAsia" w:asciiTheme="minorEastAsia" w:hAnsiTheme="minorEastAsia" w:eastAsiaTheme="minorEastAsia"/>
          <w:color w:val="auto"/>
          <w:sz w:val="28"/>
          <w:szCs w:val="28"/>
          <w:highlight w:val="none"/>
        </w:rPr>
        <w:t>需求</w:t>
      </w:r>
    </w:p>
    <w:p w14:paraId="71B10949">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投标人须知</w:t>
      </w:r>
    </w:p>
    <w:p w14:paraId="1F9899C3">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评标办法及评分标准</w:t>
      </w:r>
    </w:p>
    <w:p w14:paraId="3C566289">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政府采购合同主要条款指引</w:t>
      </w:r>
    </w:p>
    <w:p w14:paraId="5789C72A">
      <w:pPr>
        <w:numPr>
          <w:ilvl w:val="0"/>
          <w:numId w:val="11"/>
        </w:numPr>
        <w:spacing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投标文件格式附件</w:t>
      </w:r>
    </w:p>
    <w:p w14:paraId="4E4D6C18">
      <w:pPr>
        <w:spacing w:line="360" w:lineRule="auto"/>
        <w:rPr>
          <w:color w:val="auto"/>
          <w:highlight w:val="none"/>
        </w:rPr>
      </w:pPr>
    </w:p>
    <w:p w14:paraId="10726814">
      <w:pPr>
        <w:spacing w:line="360" w:lineRule="auto"/>
        <w:rPr>
          <w:color w:val="auto"/>
          <w:highlight w:val="none"/>
        </w:rPr>
      </w:pPr>
    </w:p>
    <w:p w14:paraId="687E3964">
      <w:pPr>
        <w:spacing w:line="360" w:lineRule="auto"/>
        <w:rPr>
          <w:color w:val="auto"/>
          <w:highlight w:val="none"/>
        </w:rPr>
      </w:pPr>
    </w:p>
    <w:p w14:paraId="31FA7129">
      <w:pPr>
        <w:spacing w:line="360" w:lineRule="auto"/>
        <w:rPr>
          <w:color w:val="auto"/>
          <w:highlight w:val="none"/>
        </w:rPr>
      </w:pPr>
    </w:p>
    <w:p w14:paraId="7F0B1714">
      <w:pPr>
        <w:spacing w:line="360" w:lineRule="auto"/>
        <w:rPr>
          <w:color w:val="auto"/>
          <w:highlight w:val="none"/>
        </w:rPr>
      </w:pPr>
    </w:p>
    <w:p w14:paraId="0B69443A">
      <w:pPr>
        <w:spacing w:line="360" w:lineRule="auto"/>
        <w:rPr>
          <w:color w:val="auto"/>
          <w:highlight w:val="none"/>
        </w:rPr>
      </w:pPr>
    </w:p>
    <w:p w14:paraId="7AB3C871">
      <w:pPr>
        <w:spacing w:line="360" w:lineRule="auto"/>
        <w:rPr>
          <w:color w:val="auto"/>
          <w:highlight w:val="none"/>
        </w:rPr>
      </w:pPr>
    </w:p>
    <w:p w14:paraId="1D36DDF5">
      <w:pPr>
        <w:widowControl/>
        <w:jc w:val="left"/>
        <w:rPr>
          <w:color w:val="auto"/>
          <w:highlight w:val="none"/>
        </w:rPr>
      </w:pPr>
      <w:r>
        <w:rPr>
          <w:color w:val="auto"/>
          <w:highlight w:val="none"/>
        </w:rPr>
        <w:br w:type="page"/>
      </w:r>
    </w:p>
    <w:p w14:paraId="037D5720">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tbl>
      <w:tblPr>
        <w:tblStyle w:val="43"/>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6678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88" w:type="dxa"/>
            <w:tcBorders>
              <w:top w:val="single" w:color="auto" w:sz="4" w:space="0"/>
              <w:left w:val="single" w:color="auto" w:sz="4" w:space="0"/>
              <w:bottom w:val="single" w:color="auto" w:sz="4" w:space="0"/>
              <w:right w:val="single" w:color="auto" w:sz="4" w:space="0"/>
            </w:tcBorders>
            <w:vAlign w:val="center"/>
          </w:tcPr>
          <w:p w14:paraId="6639AE8D">
            <w:pPr>
              <w:spacing w:line="420" w:lineRule="exact"/>
              <w:jc w:val="left"/>
              <w:rPr>
                <w:rFonts w:ascii="宋体" w:hAnsi="宋体"/>
                <w:color w:val="auto"/>
                <w:sz w:val="24"/>
                <w:highlight w:val="none"/>
              </w:rPr>
            </w:pPr>
            <w:r>
              <w:rPr>
                <w:rFonts w:hint="eastAsia" w:ascii="宋体" w:hAnsi="宋体"/>
                <w:color w:val="auto"/>
                <w:sz w:val="24"/>
                <w:highlight w:val="none"/>
              </w:rPr>
              <w:t>项目概况</w:t>
            </w:r>
          </w:p>
          <w:p w14:paraId="56B3B73C">
            <w:pPr>
              <w:spacing w:line="420" w:lineRule="exact"/>
              <w:ind w:firstLine="720" w:firstLineChars="300"/>
              <w:jc w:val="left"/>
              <w:rPr>
                <w:rFonts w:ascii="宋体" w:hAnsi="宋体" w:cs="宋体"/>
                <w:color w:val="auto"/>
                <w:kern w:val="0"/>
                <w:szCs w:val="21"/>
                <w:highlight w:val="none"/>
              </w:rPr>
            </w:pPr>
            <w:r>
              <w:rPr>
                <w:rFonts w:hint="eastAsia" w:ascii="宋体" w:hAnsi="宋体"/>
                <w:color w:val="auto"/>
                <w:sz w:val="24"/>
                <w:highlight w:val="none"/>
                <w:u w:val="single"/>
                <w:lang w:eastAsia="zh-CN"/>
              </w:rPr>
              <w:t>三门县公安局海游派出所业务用房智能装备室设备采购（三次招标）</w:t>
            </w:r>
            <w:r>
              <w:rPr>
                <w:rFonts w:hint="eastAsia" w:ascii="宋体" w:hAnsi="宋体"/>
                <w:color w:val="auto"/>
                <w:sz w:val="24"/>
                <w:highlight w:val="none"/>
              </w:rPr>
              <w:t>招标项目的潜在投标人</w:t>
            </w:r>
            <w:r>
              <w:rPr>
                <w:rFonts w:ascii="宋体" w:hAnsi="宋体"/>
                <w:color w:val="auto"/>
                <w:sz w:val="24"/>
                <w:highlight w:val="none"/>
              </w:rPr>
              <w:t>应在浙江政府采购</w:t>
            </w:r>
            <w:r>
              <w:rPr>
                <w:rFonts w:hint="eastAsia" w:ascii="宋体" w:hAnsi="宋体"/>
                <w:color w:val="auto"/>
                <w:sz w:val="24"/>
                <w:highlight w:val="none"/>
              </w:rPr>
              <w:t>云平台（</w:t>
            </w:r>
            <w:r>
              <w:rPr>
                <w:rFonts w:ascii="宋体" w:hAnsi="宋体"/>
                <w:color w:val="auto"/>
                <w:sz w:val="24"/>
                <w:highlight w:val="none"/>
              </w:rPr>
              <w:fldChar w:fldCharType="begin"/>
            </w:r>
            <w:r>
              <w:rPr>
                <w:rFonts w:ascii="宋体" w:hAnsi="宋体"/>
                <w:color w:val="auto"/>
                <w:sz w:val="24"/>
                <w:highlight w:val="none"/>
              </w:rPr>
              <w:instrText xml:space="preserve"> HYPERLINK "https://login.zcygov.cn）进行网上报名后可免费获取（下载）招标文件，并于2023年" </w:instrText>
            </w:r>
            <w:r>
              <w:rPr>
                <w:rFonts w:ascii="宋体" w:hAnsi="宋体"/>
                <w:color w:val="auto"/>
                <w:sz w:val="24"/>
                <w:highlight w:val="none"/>
              </w:rPr>
              <w:fldChar w:fldCharType="separate"/>
            </w:r>
            <w:r>
              <w:rPr>
                <w:rFonts w:ascii="宋体" w:hAnsi="宋体"/>
                <w:color w:val="auto"/>
                <w:sz w:val="24"/>
                <w:highlight w:val="none"/>
              </w:rPr>
              <w:t>https://login.zcygov.cn</w:t>
            </w:r>
            <w:r>
              <w:rPr>
                <w:rFonts w:hint="eastAsia" w:ascii="宋体" w:hAnsi="宋体"/>
                <w:color w:val="auto"/>
                <w:sz w:val="24"/>
                <w:highlight w:val="none"/>
              </w:rPr>
              <w:t>）进行网上报名后可免费</w:t>
            </w:r>
            <w:r>
              <w:rPr>
                <w:rFonts w:ascii="宋体" w:hAnsi="宋体"/>
                <w:color w:val="auto"/>
                <w:sz w:val="24"/>
                <w:highlight w:val="none"/>
              </w:rPr>
              <w:t>获取（下载）招标文件，并于202</w:t>
            </w:r>
            <w:r>
              <w:rPr>
                <w:rFonts w:hint="eastAsia" w:ascii="宋体" w:hAnsi="宋体"/>
                <w:color w:val="auto"/>
                <w:sz w:val="24"/>
                <w:highlight w:val="none"/>
                <w:lang w:val="en-US" w:eastAsia="zh-CN"/>
              </w:rPr>
              <w:t>5</w:t>
            </w:r>
            <w:r>
              <w:rPr>
                <w:rFonts w:ascii="宋体" w:hAnsi="宋体"/>
                <w:color w:val="auto"/>
                <w:sz w:val="24"/>
                <w:highlight w:val="none"/>
              </w:rPr>
              <w:t>年</w:t>
            </w:r>
            <w:r>
              <w:rPr>
                <w:rFonts w:ascii="宋体" w:hAnsi="宋体"/>
                <w:color w:val="auto"/>
                <w:sz w:val="24"/>
                <w:highlight w:val="none"/>
              </w:rPr>
              <w:fldChar w:fldCharType="end"/>
            </w:r>
            <w:r>
              <w:rPr>
                <w:rFonts w:hint="eastAsia" w:ascii="宋体" w:hAnsi="宋体"/>
                <w:color w:val="auto"/>
                <w:sz w:val="24"/>
                <w:highlight w:val="none"/>
                <w:u w:val="single"/>
                <w:lang w:val="en-US" w:eastAsia="zh-CN"/>
              </w:rPr>
              <w:t xml:space="preserve">  </w:t>
            </w:r>
            <w:r>
              <w:rPr>
                <w:rFonts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:00时</w:t>
            </w:r>
            <w:r>
              <w:rPr>
                <w:rFonts w:ascii="宋体" w:hAnsi="宋体"/>
                <w:color w:val="auto"/>
                <w:sz w:val="24"/>
                <w:highlight w:val="none"/>
              </w:rPr>
              <w:t>（北京时间）前递交（上传）投标文</w:t>
            </w:r>
            <w:r>
              <w:rPr>
                <w:rFonts w:hint="eastAsia"/>
                <w:color w:val="auto"/>
                <w:sz w:val="24"/>
                <w:highlight w:val="none"/>
              </w:rPr>
              <w:t>件。</w:t>
            </w:r>
            <w:r>
              <w:rPr>
                <w:color w:val="auto"/>
                <w:highlight w:val="none"/>
              </w:rPr>
              <w:t>                        </w:t>
            </w:r>
          </w:p>
        </w:tc>
      </w:tr>
    </w:tbl>
    <w:p w14:paraId="3BD2E24C">
      <w:pPr>
        <w:tabs>
          <w:tab w:val="left" w:pos="180"/>
          <w:tab w:val="left" w:pos="360"/>
          <w:tab w:val="left" w:pos="540"/>
          <w:tab w:val="left" w:pos="8280"/>
        </w:tabs>
        <w:autoSpaceDE w:val="0"/>
        <w:autoSpaceDN w:val="0"/>
        <w:adjustRightInd w:val="0"/>
        <w:spacing w:line="420" w:lineRule="exact"/>
        <w:ind w:right="23"/>
        <w:jc w:val="left"/>
        <w:rPr>
          <w:rFonts w:ascii="宋体" w:hAnsi="宋体"/>
          <w:b/>
          <w:color w:val="auto"/>
          <w:sz w:val="24"/>
          <w:highlight w:val="none"/>
        </w:rPr>
      </w:pPr>
      <w:r>
        <w:rPr>
          <w:rFonts w:hint="eastAsia" w:ascii="宋体" w:hAnsi="宋体"/>
          <w:b/>
          <w:color w:val="auto"/>
          <w:sz w:val="24"/>
          <w:highlight w:val="none"/>
        </w:rPr>
        <w:t>一、项目基本情况</w:t>
      </w:r>
    </w:p>
    <w:p w14:paraId="2612B7C0">
      <w:pPr>
        <w:tabs>
          <w:tab w:val="left" w:pos="180"/>
          <w:tab w:val="left" w:pos="360"/>
          <w:tab w:val="left" w:pos="540"/>
          <w:tab w:val="left" w:pos="8280"/>
        </w:tabs>
        <w:autoSpaceDE w:val="0"/>
        <w:autoSpaceDN w:val="0"/>
        <w:adjustRightInd w:val="0"/>
        <w:spacing w:line="420" w:lineRule="exact"/>
        <w:ind w:left="539" w:right="23"/>
        <w:jc w:val="left"/>
        <w:rPr>
          <w:rFonts w:ascii="宋体" w:hAnsi="宋体"/>
          <w:color w:val="auto"/>
          <w:sz w:val="24"/>
          <w:highlight w:val="none"/>
        </w:rPr>
      </w:pPr>
      <w:r>
        <w:rPr>
          <w:rFonts w:hint="eastAsia" w:ascii="宋体" w:hAnsi="宋体"/>
          <w:color w:val="auto"/>
          <w:sz w:val="24"/>
          <w:highlight w:val="none"/>
        </w:rPr>
        <w:t>项目编号：三招采-202</w:t>
      </w:r>
      <w:r>
        <w:rPr>
          <w:rFonts w:hint="eastAsia" w:ascii="宋体" w:hAnsi="宋体"/>
          <w:color w:val="auto"/>
          <w:sz w:val="24"/>
          <w:highlight w:val="none"/>
          <w:lang w:val="en-US" w:eastAsia="zh-CN"/>
        </w:rPr>
        <w:t>5</w:t>
      </w:r>
      <w:r>
        <w:rPr>
          <w:rFonts w:hint="eastAsia" w:ascii="宋体" w:hAnsi="宋体"/>
          <w:color w:val="auto"/>
          <w:sz w:val="24"/>
          <w:highlight w:val="none"/>
        </w:rPr>
        <w:t>-GK</w:t>
      </w:r>
      <w:r>
        <w:rPr>
          <w:rFonts w:hint="eastAsia" w:ascii="宋体" w:hAnsi="宋体"/>
          <w:color w:val="auto"/>
          <w:sz w:val="24"/>
          <w:highlight w:val="none"/>
          <w:lang w:val="en-US" w:eastAsia="zh-CN"/>
        </w:rPr>
        <w:t>027</w:t>
      </w:r>
      <w:r>
        <w:rPr>
          <w:rFonts w:hint="eastAsia" w:ascii="宋体" w:hAnsi="宋体"/>
          <w:color w:val="auto"/>
          <w:sz w:val="24"/>
          <w:highlight w:val="none"/>
        </w:rPr>
        <w:t>号</w:t>
      </w:r>
    </w:p>
    <w:p w14:paraId="6B196FD4">
      <w:pPr>
        <w:tabs>
          <w:tab w:val="left" w:pos="180"/>
          <w:tab w:val="left" w:pos="360"/>
          <w:tab w:val="left" w:pos="540"/>
          <w:tab w:val="left" w:pos="8280"/>
        </w:tabs>
        <w:autoSpaceDE w:val="0"/>
        <w:autoSpaceDN w:val="0"/>
        <w:adjustRightInd w:val="0"/>
        <w:spacing w:line="420" w:lineRule="exact"/>
        <w:ind w:left="539" w:right="23"/>
        <w:jc w:val="left"/>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三门县公安局海游派出所业务用房智能装备室设备采购（三次招标）</w:t>
      </w:r>
    </w:p>
    <w:p w14:paraId="146A0735">
      <w:pPr>
        <w:tabs>
          <w:tab w:val="left" w:pos="180"/>
          <w:tab w:val="left" w:pos="360"/>
          <w:tab w:val="left" w:pos="540"/>
          <w:tab w:val="left" w:pos="8280"/>
        </w:tabs>
        <w:autoSpaceDE w:val="0"/>
        <w:autoSpaceDN w:val="0"/>
        <w:adjustRightInd w:val="0"/>
        <w:spacing w:line="420" w:lineRule="exact"/>
        <w:ind w:left="539" w:right="23"/>
        <w:jc w:val="left"/>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u w:val="single"/>
          <w:lang w:val="en-US" w:eastAsia="zh-CN"/>
        </w:rPr>
        <w:t>600000</w:t>
      </w:r>
      <w:r>
        <w:rPr>
          <w:rFonts w:hint="eastAsia" w:ascii="宋体" w:hAnsi="宋体"/>
          <w:color w:val="auto"/>
          <w:sz w:val="24"/>
          <w:highlight w:val="none"/>
        </w:rPr>
        <w:t>元</w:t>
      </w:r>
    </w:p>
    <w:p w14:paraId="54BE10FA">
      <w:pPr>
        <w:tabs>
          <w:tab w:val="left" w:pos="180"/>
          <w:tab w:val="left" w:pos="360"/>
          <w:tab w:val="left" w:pos="540"/>
          <w:tab w:val="left" w:pos="8280"/>
        </w:tabs>
        <w:autoSpaceDE w:val="0"/>
        <w:autoSpaceDN w:val="0"/>
        <w:adjustRightInd w:val="0"/>
        <w:spacing w:line="420" w:lineRule="exact"/>
        <w:ind w:left="539" w:right="23"/>
        <w:jc w:val="left"/>
        <w:rPr>
          <w:rFonts w:hint="eastAsia" w:ascii="宋体" w:hAnsi="宋体"/>
          <w:b/>
          <w:bCs/>
          <w:color w:val="auto"/>
          <w:sz w:val="24"/>
          <w:highlight w:val="none"/>
        </w:rPr>
      </w:pPr>
      <w:r>
        <w:rPr>
          <w:rFonts w:hint="eastAsia" w:ascii="宋体" w:hAnsi="宋体"/>
          <w:b/>
          <w:bCs/>
          <w:color w:val="auto"/>
          <w:sz w:val="24"/>
          <w:highlight w:val="none"/>
        </w:rPr>
        <w:t>最高限价：</w:t>
      </w:r>
      <w:r>
        <w:rPr>
          <w:rFonts w:hint="eastAsia" w:ascii="宋体" w:hAnsi="宋体"/>
          <w:b/>
          <w:bCs/>
          <w:color w:val="auto"/>
          <w:sz w:val="24"/>
          <w:highlight w:val="none"/>
          <w:u w:val="single"/>
          <w:lang w:val="en-US" w:eastAsia="zh-CN"/>
        </w:rPr>
        <w:t>576607.92</w:t>
      </w:r>
      <w:r>
        <w:rPr>
          <w:rFonts w:hint="eastAsia" w:ascii="宋体" w:hAnsi="宋体"/>
          <w:b/>
          <w:bCs/>
          <w:color w:val="auto"/>
          <w:sz w:val="24"/>
          <w:highlight w:val="none"/>
        </w:rPr>
        <w:t>元</w:t>
      </w:r>
    </w:p>
    <w:p w14:paraId="71AB9162">
      <w:pPr>
        <w:tabs>
          <w:tab w:val="left" w:pos="180"/>
          <w:tab w:val="left" w:pos="360"/>
          <w:tab w:val="left" w:pos="540"/>
          <w:tab w:val="left" w:pos="8280"/>
        </w:tabs>
        <w:autoSpaceDE w:val="0"/>
        <w:autoSpaceDN w:val="0"/>
        <w:adjustRightInd w:val="0"/>
        <w:spacing w:line="420" w:lineRule="exact"/>
        <w:ind w:left="539" w:right="23"/>
        <w:jc w:val="left"/>
        <w:rPr>
          <w:rFonts w:ascii="宋体" w:hAnsi="宋体"/>
          <w:color w:val="auto"/>
          <w:sz w:val="24"/>
          <w:highlight w:val="none"/>
        </w:rPr>
      </w:pPr>
      <w:r>
        <w:rPr>
          <w:rFonts w:hint="eastAsia" w:ascii="宋体" w:hAnsi="宋体"/>
          <w:color w:val="auto"/>
          <w:sz w:val="24"/>
          <w:highlight w:val="none"/>
        </w:rPr>
        <w:t>采购需求：</w:t>
      </w:r>
    </w:p>
    <w:p w14:paraId="166204A3">
      <w:pPr>
        <w:tabs>
          <w:tab w:val="left" w:pos="180"/>
          <w:tab w:val="left" w:pos="360"/>
          <w:tab w:val="left" w:pos="540"/>
          <w:tab w:val="left" w:pos="3611"/>
        </w:tabs>
        <w:autoSpaceDE w:val="0"/>
        <w:autoSpaceDN w:val="0"/>
        <w:adjustRightInd w:val="0"/>
        <w:spacing w:line="420" w:lineRule="exact"/>
        <w:ind w:left="540" w:leftChars="257" w:right="23" w:firstLine="240" w:firstLineChars="100"/>
        <w:jc w:val="left"/>
        <w:rPr>
          <w:rFonts w:ascii="宋体" w:hAnsi="宋体"/>
          <w:color w:val="auto"/>
          <w:sz w:val="24"/>
          <w:highlight w:val="none"/>
        </w:rPr>
      </w:pPr>
      <w:r>
        <w:rPr>
          <w:rFonts w:hint="eastAsia" w:ascii="宋体" w:hAnsi="宋体"/>
          <w:color w:val="auto"/>
          <w:sz w:val="24"/>
          <w:highlight w:val="none"/>
        </w:rPr>
        <w:t>标项一：</w:t>
      </w:r>
      <w:r>
        <w:rPr>
          <w:rFonts w:ascii="宋体" w:hAnsi="宋体"/>
          <w:color w:val="auto"/>
          <w:sz w:val="24"/>
          <w:highlight w:val="none"/>
        </w:rPr>
        <w:tab/>
      </w:r>
    </w:p>
    <w:p w14:paraId="75FBFD61">
      <w:pPr>
        <w:tabs>
          <w:tab w:val="left" w:pos="180"/>
          <w:tab w:val="left" w:pos="360"/>
          <w:tab w:val="left" w:pos="540"/>
          <w:tab w:val="left" w:pos="8280"/>
        </w:tabs>
        <w:autoSpaceDE w:val="0"/>
        <w:autoSpaceDN w:val="0"/>
        <w:adjustRightInd w:val="0"/>
        <w:spacing w:line="420" w:lineRule="exact"/>
        <w:ind w:left="540" w:leftChars="257" w:right="23" w:firstLine="240" w:firstLineChars="100"/>
        <w:jc w:val="left"/>
        <w:rPr>
          <w:rFonts w:hint="eastAsia" w:ascii="宋体" w:hAnsi="宋体" w:eastAsia="宋体"/>
          <w:color w:val="auto"/>
          <w:sz w:val="24"/>
          <w:highlight w:val="none"/>
          <w:lang w:eastAsia="zh-CN"/>
        </w:rPr>
      </w:pPr>
      <w:r>
        <w:rPr>
          <w:rFonts w:hint="eastAsia" w:ascii="宋体" w:hAnsi="宋体"/>
          <w:color w:val="auto"/>
          <w:sz w:val="24"/>
          <w:highlight w:val="none"/>
        </w:rPr>
        <w:t>标项名称：</w:t>
      </w:r>
      <w:r>
        <w:rPr>
          <w:rFonts w:hint="eastAsia" w:ascii="宋体" w:hAnsi="宋体"/>
          <w:color w:val="auto"/>
          <w:sz w:val="24"/>
          <w:highlight w:val="none"/>
          <w:lang w:eastAsia="zh-CN"/>
        </w:rPr>
        <w:t>三门县公安局海游派出所业务用房智能装备室设备采购（三次招标）</w:t>
      </w:r>
    </w:p>
    <w:p w14:paraId="024A9B9C">
      <w:pPr>
        <w:tabs>
          <w:tab w:val="left" w:pos="180"/>
          <w:tab w:val="left" w:pos="360"/>
          <w:tab w:val="left" w:pos="540"/>
          <w:tab w:val="left" w:pos="8280"/>
        </w:tabs>
        <w:autoSpaceDE w:val="0"/>
        <w:autoSpaceDN w:val="0"/>
        <w:adjustRightInd w:val="0"/>
        <w:spacing w:line="420" w:lineRule="exact"/>
        <w:ind w:left="540" w:leftChars="257" w:right="23" w:firstLine="240" w:firstLineChars="100"/>
        <w:jc w:val="left"/>
        <w:rPr>
          <w:rFonts w:ascii="宋体" w:hAnsi="宋体"/>
          <w:color w:val="auto"/>
          <w:sz w:val="24"/>
          <w:highlight w:val="none"/>
        </w:rPr>
      </w:pPr>
      <w:r>
        <w:rPr>
          <w:rFonts w:hint="eastAsia" w:ascii="宋体" w:hAnsi="宋体"/>
          <w:color w:val="auto"/>
          <w:sz w:val="24"/>
          <w:highlight w:val="none"/>
        </w:rPr>
        <w:t>数量：1项</w:t>
      </w:r>
    </w:p>
    <w:p w14:paraId="3497D2CC">
      <w:pPr>
        <w:tabs>
          <w:tab w:val="left" w:pos="180"/>
          <w:tab w:val="left" w:pos="360"/>
          <w:tab w:val="left" w:pos="540"/>
          <w:tab w:val="left" w:pos="8280"/>
        </w:tabs>
        <w:autoSpaceDE w:val="0"/>
        <w:autoSpaceDN w:val="0"/>
        <w:adjustRightInd w:val="0"/>
        <w:spacing w:line="420" w:lineRule="exact"/>
        <w:ind w:left="539" w:right="23" w:firstLine="240" w:firstLineChars="100"/>
        <w:jc w:val="left"/>
        <w:rPr>
          <w:rFonts w:ascii="宋体" w:hAnsi="宋体"/>
          <w:color w:val="auto"/>
          <w:sz w:val="24"/>
          <w:highlight w:val="none"/>
        </w:rPr>
      </w:pPr>
      <w:r>
        <w:rPr>
          <w:rFonts w:hint="eastAsia" w:ascii="宋体" w:hAnsi="宋体"/>
          <w:color w:val="auto"/>
          <w:sz w:val="24"/>
          <w:highlight w:val="none"/>
        </w:rPr>
        <w:t>预算金额：</w:t>
      </w:r>
      <w:r>
        <w:rPr>
          <w:rFonts w:hint="eastAsia" w:ascii="宋体" w:hAnsi="宋体"/>
          <w:color w:val="auto"/>
          <w:sz w:val="24"/>
          <w:highlight w:val="none"/>
          <w:u w:val="single"/>
          <w:lang w:val="en-US" w:eastAsia="zh-CN"/>
        </w:rPr>
        <w:t>600000</w:t>
      </w:r>
      <w:r>
        <w:rPr>
          <w:rFonts w:hint="eastAsia" w:ascii="宋体" w:hAnsi="宋体"/>
          <w:color w:val="auto"/>
          <w:sz w:val="24"/>
          <w:highlight w:val="none"/>
        </w:rPr>
        <w:t>元</w:t>
      </w:r>
    </w:p>
    <w:p w14:paraId="6EF3CFDA">
      <w:pPr>
        <w:tabs>
          <w:tab w:val="left" w:pos="180"/>
          <w:tab w:val="left" w:pos="360"/>
          <w:tab w:val="left" w:pos="540"/>
          <w:tab w:val="left" w:pos="8280"/>
        </w:tabs>
        <w:autoSpaceDE w:val="0"/>
        <w:autoSpaceDN w:val="0"/>
        <w:adjustRightInd w:val="0"/>
        <w:spacing w:line="420" w:lineRule="exact"/>
        <w:ind w:left="540" w:leftChars="257" w:right="23" w:firstLine="240" w:firstLineChars="100"/>
        <w:jc w:val="left"/>
        <w:rPr>
          <w:rFonts w:ascii="宋体" w:hAnsi="宋体"/>
          <w:color w:val="auto"/>
          <w:sz w:val="24"/>
          <w:highlight w:val="none"/>
        </w:rPr>
      </w:pPr>
      <w:r>
        <w:rPr>
          <w:rFonts w:hint="eastAsia" w:ascii="宋体" w:hAnsi="宋体"/>
          <w:color w:val="auto"/>
          <w:sz w:val="24"/>
          <w:highlight w:val="none"/>
        </w:rPr>
        <w:t>简要招标需求和服务要求：详见招标文件第</w:t>
      </w:r>
      <w:r>
        <w:rPr>
          <w:rFonts w:hint="eastAsia" w:ascii="宋体" w:hAnsi="宋体"/>
          <w:color w:val="auto"/>
          <w:sz w:val="24"/>
          <w:highlight w:val="none"/>
          <w:lang w:eastAsia="zh-CN"/>
        </w:rPr>
        <w:t>三</w:t>
      </w:r>
      <w:r>
        <w:rPr>
          <w:rFonts w:hint="eastAsia" w:ascii="宋体" w:hAnsi="宋体"/>
          <w:color w:val="auto"/>
          <w:sz w:val="24"/>
          <w:highlight w:val="none"/>
        </w:rPr>
        <w:t>章</w:t>
      </w:r>
    </w:p>
    <w:p w14:paraId="04220F74">
      <w:pPr>
        <w:tabs>
          <w:tab w:val="left" w:pos="180"/>
          <w:tab w:val="left" w:pos="360"/>
          <w:tab w:val="left" w:pos="540"/>
          <w:tab w:val="left" w:pos="8280"/>
        </w:tabs>
        <w:autoSpaceDE w:val="0"/>
        <w:autoSpaceDN w:val="0"/>
        <w:adjustRightInd w:val="0"/>
        <w:spacing w:line="420" w:lineRule="exact"/>
        <w:ind w:left="540" w:leftChars="257" w:right="23" w:firstLine="240" w:firstLineChars="100"/>
        <w:jc w:val="left"/>
        <w:rPr>
          <w:rFonts w:ascii="宋体" w:hAnsi="宋体"/>
          <w:color w:val="auto"/>
          <w:sz w:val="24"/>
          <w:highlight w:val="none"/>
        </w:rPr>
      </w:pPr>
      <w:r>
        <w:rPr>
          <w:rFonts w:hint="eastAsia" w:ascii="宋体" w:hAnsi="宋体"/>
          <w:color w:val="auto"/>
          <w:sz w:val="24"/>
          <w:highlight w:val="none"/>
          <w:lang w:eastAsia="zh-CN"/>
        </w:rPr>
        <w:t>供货期</w:t>
      </w:r>
      <w:r>
        <w:rPr>
          <w:rFonts w:hint="eastAsia" w:ascii="宋体" w:hAnsi="宋体"/>
          <w:color w:val="auto"/>
          <w:sz w:val="24"/>
          <w:highlight w:val="none"/>
        </w:rPr>
        <w:t>：在合同签定后</w:t>
      </w:r>
      <w:r>
        <w:rPr>
          <w:rFonts w:hint="eastAsia" w:ascii="宋体" w:hAnsi="宋体"/>
          <w:color w:val="auto"/>
          <w:sz w:val="24"/>
          <w:highlight w:val="none"/>
          <w:lang w:val="en-US" w:eastAsia="zh-CN"/>
        </w:rPr>
        <w:t>30</w:t>
      </w:r>
      <w:r>
        <w:rPr>
          <w:rFonts w:hint="eastAsia" w:ascii="宋体" w:hAnsi="宋体"/>
          <w:color w:val="auto"/>
          <w:sz w:val="24"/>
          <w:highlight w:val="none"/>
        </w:rPr>
        <w:t>个日历天内设备到货、安装、调试等工作。</w:t>
      </w:r>
    </w:p>
    <w:p w14:paraId="35B9B8B1">
      <w:pPr>
        <w:tabs>
          <w:tab w:val="left" w:pos="180"/>
          <w:tab w:val="left" w:pos="360"/>
          <w:tab w:val="left" w:pos="540"/>
          <w:tab w:val="left" w:pos="8280"/>
        </w:tabs>
        <w:autoSpaceDE w:val="0"/>
        <w:autoSpaceDN w:val="0"/>
        <w:adjustRightInd w:val="0"/>
        <w:spacing w:line="420" w:lineRule="exact"/>
        <w:ind w:left="540" w:leftChars="257" w:right="23" w:firstLine="240" w:firstLineChars="100"/>
        <w:jc w:val="left"/>
        <w:rPr>
          <w:rFonts w:ascii="宋体" w:hAnsi="宋体"/>
          <w:color w:val="auto"/>
          <w:sz w:val="24"/>
          <w:highlight w:val="none"/>
        </w:rPr>
      </w:pPr>
      <w:r>
        <w:rPr>
          <w:rFonts w:hint="eastAsia" w:ascii="宋体" w:hAnsi="宋体"/>
          <w:color w:val="auto"/>
          <w:sz w:val="24"/>
          <w:highlight w:val="none"/>
        </w:rPr>
        <w:t>本项目不接受联合体投标。</w:t>
      </w:r>
    </w:p>
    <w:p w14:paraId="123BF22C">
      <w:pPr>
        <w:tabs>
          <w:tab w:val="left" w:pos="180"/>
          <w:tab w:val="left" w:pos="360"/>
          <w:tab w:val="left" w:pos="540"/>
          <w:tab w:val="left" w:pos="8280"/>
        </w:tabs>
        <w:autoSpaceDE w:val="0"/>
        <w:autoSpaceDN w:val="0"/>
        <w:adjustRightInd w:val="0"/>
        <w:spacing w:line="420" w:lineRule="exact"/>
        <w:ind w:right="23"/>
        <w:jc w:val="left"/>
        <w:rPr>
          <w:rFonts w:ascii="宋体" w:hAnsi="宋体"/>
          <w:b/>
          <w:color w:val="auto"/>
          <w:kern w:val="0"/>
          <w:sz w:val="24"/>
          <w:highlight w:val="none"/>
        </w:rPr>
      </w:pPr>
      <w:r>
        <w:rPr>
          <w:rFonts w:hint="eastAsia" w:ascii="宋体" w:hAnsi="宋体"/>
          <w:b/>
          <w:color w:val="auto"/>
          <w:sz w:val="24"/>
          <w:highlight w:val="none"/>
        </w:rPr>
        <w:t>二、申请人的资格要求：</w:t>
      </w:r>
    </w:p>
    <w:p w14:paraId="4BF35915">
      <w:pPr>
        <w:tabs>
          <w:tab w:val="left" w:pos="180"/>
          <w:tab w:val="left" w:pos="360"/>
          <w:tab w:val="left" w:pos="540"/>
          <w:tab w:val="left" w:pos="8280"/>
        </w:tabs>
        <w:autoSpaceDE w:val="0"/>
        <w:autoSpaceDN w:val="0"/>
        <w:adjustRightInd w:val="0"/>
        <w:spacing w:line="420" w:lineRule="exact"/>
        <w:ind w:right="23" w:firstLine="480" w:firstLineChars="200"/>
        <w:jc w:val="left"/>
        <w:rPr>
          <w:rFonts w:asciiTheme="minorEastAsia" w:hAnsiTheme="minorEastAsia" w:eastAsiaTheme="minorEastAsia"/>
          <w:color w:val="auto"/>
          <w:sz w:val="24"/>
          <w:highlight w:val="none"/>
        </w:rPr>
      </w:pPr>
      <w:r>
        <w:rPr>
          <w:rFonts w:hint="eastAsia" w:ascii="宋体" w:hAnsi="宋体"/>
          <w:color w:val="auto"/>
          <w:sz w:val="24"/>
          <w:highlight w:val="none"/>
        </w:rPr>
        <w:t>（一）</w:t>
      </w:r>
      <w:r>
        <w:rPr>
          <w:rFonts w:hint="eastAsia" w:asciiTheme="minorEastAsia" w:hAnsiTheme="minorEastAsia" w:eastAsiaTheme="minorEastAsia"/>
          <w:color w:val="auto"/>
          <w:sz w:val="24"/>
          <w:highlight w:val="none"/>
        </w:rPr>
        <w:t>符合《中华人民共和国政府采购法》第二十二条规定的投标人资格条件。</w:t>
      </w:r>
    </w:p>
    <w:p w14:paraId="53B25D5F">
      <w:pPr>
        <w:pStyle w:val="37"/>
        <w:spacing w:before="0" w:beforeAutospacing="0" w:after="0" w:afterAutospacing="0" w:line="360" w:lineRule="auto"/>
        <w:ind w:firstLine="480" w:firstLineChars="200"/>
        <w:rPr>
          <w:rFonts w:hint="eastAsia" w:eastAsia="宋体" w:cs="宋体"/>
          <w:color w:val="auto"/>
          <w:highlight w:val="none"/>
          <w:lang w:eastAsia="zh-CN"/>
        </w:rPr>
      </w:pPr>
      <w:r>
        <w:rPr>
          <w:color w:val="auto"/>
          <w:highlight w:val="none"/>
        </w:rPr>
        <w:t>（二）</w:t>
      </w:r>
      <w:r>
        <w:rPr>
          <w:rFonts w:cs="宋体"/>
          <w:color w:val="auto"/>
          <w:highlight w:val="none"/>
        </w:rPr>
        <w:t>落实政府采购政策需满足的资格要求：</w:t>
      </w:r>
      <w:r>
        <w:rPr>
          <w:rFonts w:hint="eastAsia"/>
          <w:color w:val="auto"/>
          <w:highlight w:val="none"/>
        </w:rPr>
        <w:t>本项目按照《政府采购促进中小企业发展管理办法》【财库（2020）46号】第七条规定：专门面向中小企业采购</w:t>
      </w:r>
      <w:r>
        <w:rPr>
          <w:rFonts w:hint="eastAsia"/>
          <w:color w:val="auto"/>
          <w:highlight w:val="none"/>
          <w:lang w:eastAsia="zh-CN"/>
        </w:rPr>
        <w:t>。</w:t>
      </w:r>
    </w:p>
    <w:p w14:paraId="535688E7">
      <w:pPr>
        <w:tabs>
          <w:tab w:val="left" w:pos="180"/>
          <w:tab w:val="left" w:pos="360"/>
          <w:tab w:val="left" w:pos="540"/>
          <w:tab w:val="left" w:pos="8280"/>
        </w:tabs>
        <w:autoSpaceDE w:val="0"/>
        <w:autoSpaceDN w:val="0"/>
        <w:adjustRightInd w:val="0"/>
        <w:spacing w:line="420" w:lineRule="exact"/>
        <w:ind w:right="23" w:firstLine="480" w:firstLineChars="200"/>
        <w:jc w:val="lef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本项目的特定资格要求：无</w:t>
      </w:r>
    </w:p>
    <w:p w14:paraId="2DA592AE">
      <w:pPr>
        <w:tabs>
          <w:tab w:val="left" w:pos="180"/>
          <w:tab w:val="left" w:pos="360"/>
          <w:tab w:val="left" w:pos="540"/>
          <w:tab w:val="left" w:pos="8280"/>
        </w:tabs>
        <w:autoSpaceDE w:val="0"/>
        <w:autoSpaceDN w:val="0"/>
        <w:adjustRightInd w:val="0"/>
        <w:spacing w:line="420" w:lineRule="exact"/>
        <w:ind w:right="23"/>
        <w:jc w:val="left"/>
        <w:rPr>
          <w:rFonts w:ascii="宋体" w:hAnsi="宋体"/>
          <w:b/>
          <w:color w:val="auto"/>
          <w:sz w:val="24"/>
          <w:highlight w:val="none"/>
        </w:rPr>
      </w:pPr>
      <w:r>
        <w:rPr>
          <w:rFonts w:hint="eastAsia" w:ascii="宋体" w:hAnsi="宋体"/>
          <w:b/>
          <w:color w:val="auto"/>
          <w:sz w:val="24"/>
          <w:highlight w:val="none"/>
        </w:rPr>
        <w:t>三、获取（下载）招标文件</w:t>
      </w:r>
    </w:p>
    <w:p w14:paraId="091A22E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1、获取</w:t>
      </w:r>
      <w:r>
        <w:rPr>
          <w:rFonts w:hint="eastAsia" w:ascii="宋体" w:hAnsi="宋体" w:eastAsia="宋体" w:cs="宋体"/>
          <w:bCs/>
          <w:color w:val="auto"/>
          <w:sz w:val="24"/>
          <w:highlight w:val="none"/>
        </w:rPr>
        <w:t>时间：</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至</w:t>
      </w:r>
      <w:r>
        <w:rPr>
          <w:rFonts w:hint="eastAsia" w:ascii="宋体" w:hAnsi="宋体"/>
          <w:color w:val="auto"/>
          <w:sz w:val="24"/>
          <w:highlight w:val="none"/>
          <w:lang w:val="en-US" w:eastAsia="zh-CN"/>
        </w:rPr>
        <w:t>2025</w:t>
      </w:r>
      <w:r>
        <w:rPr>
          <w:rFonts w:ascii="宋体" w:hAnsi="宋体"/>
          <w:color w:val="auto"/>
          <w:sz w:val="24"/>
          <w:highlight w:val="none"/>
        </w:rPr>
        <w:t>年</w:t>
      </w:r>
      <w:r>
        <w:rPr>
          <w:rFonts w:hint="eastAsia" w:ascii="宋体" w:hAnsi="宋体"/>
          <w:color w:val="auto"/>
          <w:sz w:val="24"/>
          <w:highlight w:val="none"/>
          <w:lang w:val="en-US" w:eastAsia="zh-CN"/>
        </w:rPr>
        <w:t>07</w:t>
      </w:r>
      <w:r>
        <w:rPr>
          <w:rFonts w:ascii="宋体" w:hAnsi="宋体"/>
          <w:color w:val="auto"/>
          <w:sz w:val="24"/>
          <w:highlight w:val="none"/>
        </w:rPr>
        <w:t>月</w:t>
      </w:r>
      <w:r>
        <w:rPr>
          <w:rFonts w:hint="eastAsia" w:ascii="宋体" w:hAnsi="宋体"/>
          <w:color w:val="auto"/>
          <w:sz w:val="24"/>
          <w:highlight w:val="none"/>
          <w:lang w:val="en-US" w:eastAsia="zh-CN"/>
        </w:rPr>
        <w:t>21</w:t>
      </w:r>
      <w:r>
        <w:rPr>
          <w:rFonts w:ascii="宋体" w:hAnsi="宋体"/>
          <w:color w:val="auto"/>
          <w:sz w:val="24"/>
          <w:highlight w:val="none"/>
        </w:rPr>
        <w:t>日</w:t>
      </w:r>
      <w:r>
        <w:rPr>
          <w:rFonts w:hint="eastAsia" w:ascii="宋体" w:hAnsi="宋体" w:eastAsia="宋体" w:cs="宋体"/>
          <w:bCs/>
          <w:color w:val="auto"/>
          <w:sz w:val="24"/>
          <w:highlight w:val="none"/>
        </w:rPr>
        <w:t>，每天上午00:00至12:00，下午12:00至23:59（北京时间，线上获取法定节假日均可，线下获取文件法定节假日除外）</w:t>
      </w:r>
    </w:p>
    <w:p w14:paraId="2A11299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2、获取</w:t>
      </w:r>
      <w:r>
        <w:rPr>
          <w:rFonts w:hint="eastAsia" w:ascii="宋体" w:hAnsi="宋体" w:eastAsia="宋体" w:cs="宋体"/>
          <w:bCs/>
          <w:color w:val="auto"/>
          <w:sz w:val="24"/>
          <w:highlight w:val="none"/>
        </w:rPr>
        <w:t>地点（网址）：政府采购云平台（www.zcygov.cn）</w:t>
      </w:r>
    </w:p>
    <w:p w14:paraId="30AAD13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获取采购文件方式：在线获取</w:t>
      </w:r>
    </w:p>
    <w:p w14:paraId="47B0657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06D702D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50E7CCF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注：请供应商按上述要求获取采购文件，如未在“政采云”系统内完成相关流程，引起的投标无效责任自负。</w:t>
      </w:r>
    </w:p>
    <w:p w14:paraId="3EE3753F">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采购文件售价：免费（不提供纸质版采购文件，不收取工本费）。</w:t>
      </w:r>
    </w:p>
    <w:p w14:paraId="4CE46DA8">
      <w:pPr>
        <w:widowControl/>
        <w:adjustRightInd w:val="0"/>
        <w:snapToGrid w:val="0"/>
        <w:spacing w:before="255" w:after="255" w:line="420" w:lineRule="exact"/>
        <w:rPr>
          <w:rFonts w:ascii="黑体" w:hAnsi="黑体" w:eastAsia="黑体" w:cs="宋体"/>
          <w:color w:val="auto"/>
          <w:kern w:val="0"/>
          <w:sz w:val="27"/>
          <w:szCs w:val="27"/>
          <w:highlight w:val="none"/>
        </w:rPr>
      </w:pPr>
      <w:r>
        <w:rPr>
          <w:rFonts w:hint="eastAsia" w:ascii="黑体" w:hAnsi="黑体" w:eastAsia="黑体" w:cs="宋体"/>
          <w:b/>
          <w:bCs/>
          <w:color w:val="auto"/>
          <w:kern w:val="0"/>
          <w:sz w:val="27"/>
          <w:highlight w:val="none"/>
        </w:rPr>
        <w:t>四、提交投标文件截止时间、开标时间和地点</w:t>
      </w:r>
    </w:p>
    <w:p w14:paraId="7281388A">
      <w:pPr>
        <w:widowControl/>
        <w:adjustRightInd w:val="0"/>
        <w:snapToGrid w:val="0"/>
        <w:spacing w:line="420" w:lineRule="exact"/>
        <w:jc w:val="left"/>
        <w:rPr>
          <w:rFonts w:ascii="宋体" w:hAnsi="宋体"/>
          <w:color w:val="auto"/>
          <w:sz w:val="24"/>
          <w:highlight w:val="none"/>
        </w:rPr>
      </w:pPr>
      <w:r>
        <w:rPr>
          <w:rFonts w:ascii="仿宋" w:hAnsi="仿宋" w:cs="宋体"/>
          <w:color w:val="auto"/>
          <w:kern w:val="0"/>
          <w:sz w:val="27"/>
          <w:szCs w:val="27"/>
          <w:highlight w:val="none"/>
        </w:rPr>
        <w:t> </w:t>
      </w:r>
      <w:r>
        <w:rPr>
          <w:rFonts w:hint="eastAsia" w:ascii="仿宋" w:hAnsi="仿宋" w:cs="宋体"/>
          <w:color w:val="auto"/>
          <w:kern w:val="0"/>
          <w:sz w:val="27"/>
          <w:szCs w:val="27"/>
          <w:highlight w:val="none"/>
          <w:lang w:val="en-US" w:eastAsia="zh-CN"/>
        </w:rPr>
        <w:t xml:space="preserve">  </w:t>
      </w:r>
      <w:r>
        <w:rPr>
          <w:rFonts w:ascii="宋体" w:hAnsi="宋体"/>
          <w:color w:val="auto"/>
          <w:sz w:val="24"/>
          <w:highlight w:val="none"/>
        </w:rPr>
        <w:t>提交投标文件截止时间：</w:t>
      </w:r>
      <w:r>
        <w:rPr>
          <w:rFonts w:hint="eastAsia" w:ascii="宋体" w:hAnsi="宋体"/>
          <w:color w:val="auto"/>
          <w:sz w:val="24"/>
          <w:highlight w:val="none"/>
          <w:lang w:val="en-US" w:eastAsia="zh-CN"/>
        </w:rPr>
        <w:t>2025</w:t>
      </w:r>
      <w:r>
        <w:rPr>
          <w:rFonts w:ascii="宋体" w:hAnsi="宋体"/>
          <w:color w:val="auto"/>
          <w:sz w:val="24"/>
          <w:highlight w:val="none"/>
        </w:rPr>
        <w:t>年</w:t>
      </w:r>
      <w:r>
        <w:rPr>
          <w:rFonts w:hint="eastAsia" w:ascii="宋体" w:hAnsi="宋体"/>
          <w:color w:val="auto"/>
          <w:sz w:val="24"/>
          <w:highlight w:val="none"/>
          <w:lang w:val="en-US" w:eastAsia="zh-CN"/>
        </w:rPr>
        <w:t>07</w:t>
      </w:r>
      <w:r>
        <w:rPr>
          <w:rFonts w:ascii="宋体" w:hAnsi="宋体"/>
          <w:color w:val="auto"/>
          <w:sz w:val="24"/>
          <w:highlight w:val="none"/>
        </w:rPr>
        <w:t>月</w:t>
      </w:r>
      <w:r>
        <w:rPr>
          <w:rFonts w:hint="eastAsia" w:ascii="宋体" w:hAnsi="宋体"/>
          <w:color w:val="auto"/>
          <w:sz w:val="24"/>
          <w:highlight w:val="none"/>
          <w:lang w:val="en-US" w:eastAsia="zh-CN"/>
        </w:rPr>
        <w:t>21</w:t>
      </w:r>
      <w:r>
        <w:rPr>
          <w:rFonts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:00时</w:t>
      </w:r>
      <w:r>
        <w:rPr>
          <w:rFonts w:ascii="宋体" w:hAnsi="宋体"/>
          <w:color w:val="auto"/>
          <w:sz w:val="24"/>
          <w:highlight w:val="none"/>
        </w:rPr>
        <w:t>（北京时间）</w:t>
      </w:r>
    </w:p>
    <w:p w14:paraId="3C57B827">
      <w:pPr>
        <w:widowControl/>
        <w:adjustRightInd w:val="0"/>
        <w:snapToGrid w:val="0"/>
        <w:spacing w:line="420" w:lineRule="exact"/>
        <w:jc w:val="left"/>
        <w:rPr>
          <w:rFonts w:ascii="宋体" w:hAnsi="宋体"/>
          <w:color w:val="auto"/>
          <w:sz w:val="24"/>
          <w:highlight w:val="none"/>
        </w:rPr>
      </w:pPr>
      <w:r>
        <w:rPr>
          <w:rFonts w:ascii="宋体" w:hAnsi="宋体"/>
          <w:color w:val="auto"/>
          <w:sz w:val="24"/>
          <w:highlight w:val="none"/>
        </w:rPr>
        <w:t>  投标地点（网址）：通过“</w:t>
      </w:r>
      <w:r>
        <w:rPr>
          <w:rFonts w:hint="eastAsia" w:ascii="宋体" w:hAnsi="宋体"/>
          <w:color w:val="auto"/>
          <w:sz w:val="24"/>
          <w:highlight w:val="none"/>
        </w:rPr>
        <w:t>浙江</w:t>
      </w:r>
      <w:r>
        <w:rPr>
          <w:rFonts w:ascii="宋体" w:hAnsi="宋体"/>
          <w:color w:val="auto"/>
          <w:sz w:val="24"/>
          <w:highlight w:val="none"/>
        </w:rPr>
        <w:t>政府采购云平台（http://zfcg.czt.zj.gov.cn/）”在线递交 </w:t>
      </w:r>
    </w:p>
    <w:p w14:paraId="0FCF196E">
      <w:pPr>
        <w:widowControl/>
        <w:adjustRightInd w:val="0"/>
        <w:snapToGrid w:val="0"/>
        <w:spacing w:line="420" w:lineRule="exact"/>
        <w:jc w:val="left"/>
        <w:rPr>
          <w:rFonts w:ascii="宋体" w:hAnsi="宋体"/>
          <w:color w:val="auto"/>
          <w:sz w:val="24"/>
          <w:highlight w:val="none"/>
        </w:rPr>
      </w:pPr>
      <w:r>
        <w:rPr>
          <w:rFonts w:ascii="宋体" w:hAnsi="宋体"/>
          <w:color w:val="auto"/>
          <w:sz w:val="24"/>
          <w:highlight w:val="none"/>
        </w:rPr>
        <w:t>  开标时间：</w:t>
      </w:r>
      <w:r>
        <w:rPr>
          <w:rFonts w:hint="eastAsia" w:ascii="宋体" w:hAnsi="宋体"/>
          <w:color w:val="auto"/>
          <w:sz w:val="24"/>
          <w:highlight w:val="none"/>
          <w:lang w:val="en-US" w:eastAsia="zh-CN"/>
        </w:rPr>
        <w:t>2025</w:t>
      </w:r>
      <w:r>
        <w:rPr>
          <w:rFonts w:ascii="宋体" w:hAnsi="宋体"/>
          <w:color w:val="auto"/>
          <w:sz w:val="24"/>
          <w:highlight w:val="none"/>
        </w:rPr>
        <w:t>年</w:t>
      </w:r>
      <w:r>
        <w:rPr>
          <w:rFonts w:hint="eastAsia" w:ascii="宋体" w:hAnsi="宋体"/>
          <w:color w:val="auto"/>
          <w:sz w:val="24"/>
          <w:highlight w:val="none"/>
          <w:lang w:val="en-US" w:eastAsia="zh-CN"/>
        </w:rPr>
        <w:t>07</w:t>
      </w:r>
      <w:r>
        <w:rPr>
          <w:rFonts w:ascii="宋体" w:hAnsi="宋体"/>
          <w:color w:val="auto"/>
          <w:sz w:val="24"/>
          <w:highlight w:val="none"/>
        </w:rPr>
        <w:t>月</w:t>
      </w:r>
      <w:r>
        <w:rPr>
          <w:rFonts w:hint="eastAsia" w:ascii="宋体" w:hAnsi="宋体"/>
          <w:color w:val="auto"/>
          <w:sz w:val="24"/>
          <w:highlight w:val="none"/>
          <w:lang w:val="en-US" w:eastAsia="zh-CN"/>
        </w:rPr>
        <w:t>21</w:t>
      </w:r>
      <w:r>
        <w:rPr>
          <w:rFonts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:00时</w:t>
      </w:r>
      <w:r>
        <w:rPr>
          <w:rFonts w:ascii="宋体" w:hAnsi="宋体"/>
          <w:color w:val="auto"/>
          <w:sz w:val="24"/>
          <w:highlight w:val="none"/>
        </w:rPr>
        <w:t> </w:t>
      </w:r>
    </w:p>
    <w:p w14:paraId="2DB12055">
      <w:pPr>
        <w:widowControl/>
        <w:adjustRightInd w:val="0"/>
        <w:snapToGrid w:val="0"/>
        <w:spacing w:line="420" w:lineRule="exact"/>
        <w:jc w:val="left"/>
        <w:rPr>
          <w:rFonts w:ascii="宋体" w:hAnsi="宋体"/>
          <w:color w:val="auto"/>
          <w:sz w:val="24"/>
          <w:highlight w:val="none"/>
        </w:rPr>
      </w:pPr>
      <w:r>
        <w:rPr>
          <w:rFonts w:ascii="宋体" w:hAnsi="宋体"/>
          <w:color w:val="auto"/>
          <w:sz w:val="24"/>
          <w:highlight w:val="none"/>
        </w:rPr>
        <w:t> 开标地点（网址）：</w:t>
      </w:r>
      <w:r>
        <w:rPr>
          <w:rFonts w:hint="eastAsia" w:ascii="宋体" w:hAnsi="宋体"/>
          <w:color w:val="auto"/>
          <w:sz w:val="24"/>
          <w:highlight w:val="none"/>
        </w:rPr>
        <w:t>三门县三门县海游街道广场路22号交通大楼四楼</w:t>
      </w:r>
    </w:p>
    <w:p w14:paraId="4D187B7A">
      <w:pPr>
        <w:widowControl/>
        <w:adjustRightInd w:val="0"/>
        <w:snapToGrid w:val="0"/>
        <w:spacing w:line="420" w:lineRule="exact"/>
        <w:rPr>
          <w:rFonts w:ascii="黑体" w:hAnsi="黑体" w:eastAsia="黑体" w:cs="宋体"/>
          <w:color w:val="auto"/>
          <w:kern w:val="0"/>
          <w:sz w:val="32"/>
          <w:szCs w:val="32"/>
          <w:highlight w:val="none"/>
        </w:rPr>
      </w:pPr>
      <w:r>
        <w:rPr>
          <w:rFonts w:hint="eastAsia" w:ascii="黑体" w:hAnsi="黑体" w:eastAsia="黑体" w:cs="宋体"/>
          <w:b/>
          <w:bCs/>
          <w:color w:val="auto"/>
          <w:kern w:val="0"/>
          <w:sz w:val="27"/>
          <w:highlight w:val="none"/>
        </w:rPr>
        <w:t>五、公告期限</w:t>
      </w:r>
      <w:r>
        <w:rPr>
          <w:rFonts w:hint="eastAsia" w:ascii="宋体" w:hAnsi="宋体" w:cs="宋体"/>
          <w:color w:val="auto"/>
          <w:kern w:val="0"/>
          <w:sz w:val="32"/>
          <w:szCs w:val="32"/>
          <w:highlight w:val="none"/>
        </w:rPr>
        <w:t> </w:t>
      </w:r>
    </w:p>
    <w:p w14:paraId="6E9382D4">
      <w:pPr>
        <w:widowControl/>
        <w:adjustRightInd w:val="0"/>
        <w:snapToGrid w:val="0"/>
        <w:spacing w:line="420" w:lineRule="exact"/>
        <w:jc w:val="left"/>
        <w:rPr>
          <w:rFonts w:ascii="微软雅黑" w:hAnsi="微软雅黑" w:eastAsia="微软雅黑" w:cs="宋体"/>
          <w:color w:val="auto"/>
          <w:kern w:val="0"/>
          <w:sz w:val="27"/>
          <w:szCs w:val="27"/>
          <w:highlight w:val="none"/>
        </w:rPr>
      </w:pPr>
      <w:r>
        <w:rPr>
          <w:rFonts w:ascii="仿宋" w:hAnsi="仿宋" w:eastAsia="微软雅黑" w:cs="宋体"/>
          <w:color w:val="auto"/>
          <w:kern w:val="0"/>
          <w:sz w:val="27"/>
          <w:szCs w:val="27"/>
          <w:highlight w:val="none"/>
        </w:rPr>
        <w:t xml:space="preserve">  </w:t>
      </w:r>
      <w:r>
        <w:rPr>
          <w:rFonts w:ascii="宋体" w:hAnsi="宋体"/>
          <w:color w:val="auto"/>
          <w:sz w:val="24"/>
          <w:highlight w:val="none"/>
        </w:rPr>
        <w:t>  自本公告发布之日起5个工作日。</w:t>
      </w:r>
    </w:p>
    <w:p w14:paraId="7C089C7E">
      <w:pPr>
        <w:widowControl/>
        <w:spacing w:line="420" w:lineRule="exact"/>
        <w:rPr>
          <w:rFonts w:ascii="黑体" w:hAnsi="黑体" w:eastAsia="黑体" w:cs="宋体"/>
          <w:color w:val="auto"/>
          <w:kern w:val="0"/>
          <w:sz w:val="27"/>
          <w:szCs w:val="27"/>
          <w:highlight w:val="none"/>
        </w:rPr>
      </w:pPr>
      <w:r>
        <w:rPr>
          <w:rFonts w:hint="eastAsia" w:ascii="黑体" w:hAnsi="黑体" w:eastAsia="黑体" w:cs="宋体"/>
          <w:b/>
          <w:bCs/>
          <w:color w:val="auto"/>
          <w:kern w:val="0"/>
          <w:sz w:val="27"/>
          <w:highlight w:val="none"/>
        </w:rPr>
        <w:t>六、其他补充事宜</w:t>
      </w:r>
    </w:p>
    <w:p w14:paraId="31B324FF">
      <w:pPr>
        <w:pStyle w:val="37"/>
        <w:spacing w:beforeAutospacing="0" w:afterAutospacing="0" w:line="360" w:lineRule="auto"/>
        <w:ind w:firstLine="480" w:firstLineChars="2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1、电子招投标情况说明：</w:t>
      </w:r>
    </w:p>
    <w:p w14:paraId="0C3E1750">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（1）电子招投标：本项目以数据电文形式，依托“政府采购云平台（www.zcygov.cn）”进行招投标活动，不接受纸质投标文件。</w:t>
      </w:r>
    </w:p>
    <w:p w14:paraId="62037B7C">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3D9DBD6">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（3）采购文件的获取：使用账号登录或者短信验证码或者使用CA登录政采云平台；进入“项目采购”应用，在获取采购文件菜单中选择项目，获取采购文件。</w:t>
      </w:r>
    </w:p>
    <w:p w14:paraId="7A40BC62">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（4）投标文件的制作：在“政采云电子交易客户端”中完成“填写基本信息”、“导入投标文件”、“标书关联”、“标书检查”、“电子签名”、“生成电子标书”等操作。</w:t>
      </w:r>
    </w:p>
    <w:p w14:paraId="7F1A6E87">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（5）投标文件的传输递交：供应商在投标截止时间前将加密的投标文件上传至政府采购云平台，还可以在投标截止时间前以电子邮件方式提供备份投标文件1份（接收人邮箱：</w:t>
      </w:r>
      <w:r>
        <w:rPr>
          <w:rFonts w:hint="eastAsia" w:ascii="宋体" w:hAnsi="宋体" w:eastAsia="宋体" w:cs="宋体"/>
          <w:bCs/>
          <w:color w:val="auto"/>
          <w:sz w:val="24"/>
          <w:highlight w:val="none"/>
          <w:lang w:val="en-US" w:eastAsia="zh-CN"/>
        </w:rPr>
        <w:t>8859987</w:t>
      </w:r>
      <w:r>
        <w:rPr>
          <w:rFonts w:hint="eastAsia" w:ascii="宋体" w:hAnsi="宋体" w:eastAsia="宋体" w:cs="宋体"/>
          <w:bCs/>
          <w:color w:val="auto"/>
          <w:sz w:val="24"/>
          <w:highlight w:val="none"/>
        </w:rPr>
        <w:t>@qq.com，接收人：</w:t>
      </w:r>
      <w:r>
        <w:rPr>
          <w:rFonts w:hint="eastAsia" w:ascii="宋体" w:hAnsi="宋体" w:eastAsia="宋体" w:cs="宋体"/>
          <w:bCs/>
          <w:color w:val="auto"/>
          <w:sz w:val="24"/>
          <w:highlight w:val="none"/>
          <w:lang w:eastAsia="zh-CN"/>
        </w:rPr>
        <w:t>周文君</w:t>
      </w:r>
      <w:r>
        <w:rPr>
          <w:rFonts w:hint="eastAsia" w:ascii="宋体" w:hAnsi="宋体" w:eastAsia="宋体" w:cs="宋体"/>
          <w:bCs/>
          <w:color w:val="auto"/>
          <w:sz w:val="24"/>
          <w:highlight w:val="none"/>
        </w:rPr>
        <w:t>，电话：</w:t>
      </w:r>
      <w:r>
        <w:rPr>
          <w:rFonts w:hint="eastAsia" w:ascii="宋体" w:hAnsi="宋体" w:eastAsia="宋体" w:cs="宋体"/>
          <w:bCs/>
          <w:color w:val="auto"/>
          <w:sz w:val="24"/>
          <w:highlight w:val="none"/>
          <w:lang w:val="en-US" w:eastAsia="zh-CN"/>
        </w:rPr>
        <w:t>13958533735</w:t>
      </w:r>
      <w:r>
        <w:rPr>
          <w:rFonts w:hint="eastAsia" w:ascii="宋体" w:hAnsi="宋体" w:eastAsia="宋体" w:cs="宋体"/>
          <w:bCs/>
          <w:color w:val="auto"/>
          <w:sz w:val="24"/>
          <w:highlight w:val="none"/>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p>
    <w:p w14:paraId="46C6B999">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投标文件的解密：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53DF753A">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（7）具体操作指南：详见政采云平台“服务中心-帮助文档-项目采购-操作流程-电子招投标-政府采购项目电子交易管理操作指南-供应商”。</w:t>
      </w:r>
    </w:p>
    <w:p w14:paraId="50202652">
      <w:pPr>
        <w:pStyle w:val="37"/>
        <w:spacing w:beforeAutospacing="0" w:afterAutospacing="0" w:line="360" w:lineRule="auto"/>
        <w:ind w:firstLine="240" w:firstLineChars="1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（8）供应商在进行上述操作时，如遇技术问题可登录政采云（https://www.zcygov.cn/），点击右侧咨询小采，获取采小蜜智能服务管家帮助，或拨打政采云服务热线 400-881-7190 获取热线服务帮助。</w:t>
      </w:r>
    </w:p>
    <w:p w14:paraId="147367F4">
      <w:pPr>
        <w:pStyle w:val="37"/>
        <w:spacing w:beforeAutospacing="0" w:afterAutospacing="0" w:line="360" w:lineRule="auto"/>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温馨提醒：供应商应提前上传，以便在上传时遇到技术问题，有充足的时间请教平台的技术人员。</w:t>
      </w:r>
    </w:p>
    <w:p w14:paraId="78F9E899">
      <w:pPr>
        <w:pStyle w:val="37"/>
        <w:spacing w:beforeAutospacing="0" w:afterAutospacing="0" w:line="360" w:lineRule="auto"/>
        <w:ind w:firstLine="480" w:firstLineChars="2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未按规定获取采购文件或逾期提出的不予受理、答复。</w:t>
      </w:r>
    </w:p>
    <w:p w14:paraId="1520D19B">
      <w:pPr>
        <w:pStyle w:val="37"/>
        <w:spacing w:beforeAutospacing="0" w:afterAutospacing="0" w:line="360" w:lineRule="auto"/>
        <w:ind w:firstLine="480" w:firstLineChars="200"/>
        <w:jc w:val="both"/>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、采购项目需要落实的政府采购政策：政府采购小微企业、监狱企业、残疾人福利性单位价格扣除扶持政策；依法落实节能产品政府采购、环境标志产品等政府采购实施的相关规定。</w:t>
      </w:r>
    </w:p>
    <w:p w14:paraId="7E3DF03B">
      <w:pPr>
        <w:widowControl/>
        <w:spacing w:line="420" w:lineRule="exact"/>
        <w:rPr>
          <w:rFonts w:ascii="黑体" w:hAnsi="黑体" w:eastAsia="黑体" w:cs="宋体"/>
          <w:color w:val="auto"/>
          <w:kern w:val="0"/>
          <w:sz w:val="24"/>
          <w:highlight w:val="none"/>
        </w:rPr>
      </w:pPr>
      <w:r>
        <w:rPr>
          <w:rFonts w:hint="eastAsia" w:ascii="黑体" w:hAnsi="黑体" w:eastAsia="黑体" w:cs="宋体"/>
          <w:b/>
          <w:bCs/>
          <w:color w:val="auto"/>
          <w:kern w:val="0"/>
          <w:sz w:val="24"/>
          <w:highlight w:val="none"/>
        </w:rPr>
        <w:t>七、对本次采购提出询问、质疑、投诉，请按以下方式联系</w:t>
      </w:r>
    </w:p>
    <w:p w14:paraId="2134BE2D">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1.采购人信息</w:t>
      </w:r>
    </w:p>
    <w:p w14:paraId="6A42BB3E">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名    称：</w:t>
      </w:r>
      <w:r>
        <w:rPr>
          <w:rFonts w:hint="eastAsia" w:ascii="宋体" w:hAnsi="宋体" w:cs="宋体"/>
          <w:color w:val="auto"/>
          <w:kern w:val="0"/>
          <w:sz w:val="24"/>
          <w:highlight w:val="none"/>
        </w:rPr>
        <w:t>三门县公安局</w:t>
      </w:r>
    </w:p>
    <w:p w14:paraId="734EF0B9">
      <w:pPr>
        <w:widowControl/>
        <w:spacing w:line="420" w:lineRule="exact"/>
        <w:ind w:firstLine="345"/>
        <w:jc w:val="left"/>
        <w:rPr>
          <w:rFonts w:hint="eastAsia" w:ascii="仿宋" w:hAnsi="仿宋" w:eastAsia="宋体" w:cs="宋体"/>
          <w:color w:val="auto"/>
          <w:kern w:val="0"/>
          <w:sz w:val="24"/>
          <w:highlight w:val="none"/>
          <w:lang w:val="en-US" w:eastAsia="zh-CN"/>
        </w:rPr>
      </w:pPr>
      <w:r>
        <w:rPr>
          <w:rFonts w:hint="eastAsia" w:ascii="仿宋" w:hAnsi="仿宋" w:cs="宋体"/>
          <w:color w:val="auto"/>
          <w:kern w:val="0"/>
          <w:sz w:val="24"/>
          <w:highlight w:val="none"/>
        </w:rPr>
        <w:t>项目联系人（询问）：</w:t>
      </w:r>
      <w:r>
        <w:rPr>
          <w:rFonts w:hint="eastAsia" w:ascii="仿宋" w:hAnsi="仿宋" w:cs="宋体"/>
          <w:color w:val="auto"/>
          <w:kern w:val="0"/>
          <w:sz w:val="24"/>
          <w:highlight w:val="none"/>
          <w:lang w:eastAsia="zh-CN"/>
        </w:rPr>
        <w:t>邵卫东</w:t>
      </w:r>
      <w:r>
        <w:rPr>
          <w:rFonts w:hint="eastAsia" w:ascii="仿宋" w:hAnsi="仿宋" w:cs="宋体"/>
          <w:color w:val="auto"/>
          <w:kern w:val="0"/>
          <w:sz w:val="24"/>
          <w:highlight w:val="none"/>
          <w:lang w:val="en-US" w:eastAsia="zh-CN"/>
        </w:rPr>
        <w:t xml:space="preserve"> </w:t>
      </w:r>
    </w:p>
    <w:p w14:paraId="1409317F">
      <w:pPr>
        <w:widowControl/>
        <w:spacing w:line="420" w:lineRule="exact"/>
        <w:ind w:firstLine="345"/>
        <w:jc w:val="left"/>
        <w:rPr>
          <w:rFonts w:hint="default" w:ascii="仿宋" w:hAnsi="仿宋" w:cs="宋体"/>
          <w:color w:val="auto"/>
          <w:kern w:val="0"/>
          <w:sz w:val="24"/>
          <w:highlight w:val="none"/>
          <w:lang w:val="en-US" w:eastAsia="zh-CN"/>
        </w:rPr>
      </w:pPr>
      <w:r>
        <w:rPr>
          <w:rFonts w:hint="eastAsia" w:ascii="仿宋" w:hAnsi="仿宋" w:cs="宋体"/>
          <w:color w:val="auto"/>
          <w:kern w:val="0"/>
          <w:sz w:val="24"/>
          <w:highlight w:val="none"/>
        </w:rPr>
        <w:t>项目联系方式（询问）：</w:t>
      </w:r>
      <w:r>
        <w:rPr>
          <w:rFonts w:hint="eastAsia" w:ascii="仿宋" w:hAnsi="仿宋" w:cs="宋体"/>
          <w:color w:val="auto"/>
          <w:kern w:val="0"/>
          <w:sz w:val="24"/>
          <w:highlight w:val="none"/>
          <w:lang w:val="en-US" w:eastAsia="zh-CN"/>
        </w:rPr>
        <w:t>13706540709</w:t>
      </w:r>
    </w:p>
    <w:p w14:paraId="734FCA55">
      <w:pPr>
        <w:widowControl/>
        <w:spacing w:line="420" w:lineRule="exact"/>
        <w:ind w:firstLine="345"/>
        <w:jc w:val="left"/>
        <w:rPr>
          <w:rFonts w:hint="eastAsia" w:ascii="仿宋" w:hAnsi="仿宋" w:cs="宋体"/>
          <w:color w:val="auto"/>
          <w:kern w:val="0"/>
          <w:sz w:val="24"/>
          <w:highlight w:val="none"/>
          <w:lang w:val="en-US" w:eastAsia="zh-CN"/>
        </w:rPr>
      </w:pPr>
      <w:r>
        <w:rPr>
          <w:rFonts w:hint="eastAsia" w:ascii="仿宋" w:hAnsi="仿宋" w:cs="宋体"/>
          <w:color w:val="auto"/>
          <w:kern w:val="0"/>
          <w:sz w:val="24"/>
          <w:highlight w:val="none"/>
        </w:rPr>
        <w:t>项目质疑联系人：</w:t>
      </w:r>
      <w:r>
        <w:rPr>
          <w:rFonts w:hint="eastAsia" w:ascii="仿宋" w:hAnsi="仿宋" w:cs="宋体"/>
          <w:color w:val="auto"/>
          <w:kern w:val="0"/>
          <w:sz w:val="24"/>
          <w:highlight w:val="none"/>
          <w:lang w:eastAsia="zh-CN"/>
        </w:rPr>
        <w:t>邵彩凤</w:t>
      </w:r>
      <w:r>
        <w:rPr>
          <w:rFonts w:hint="eastAsia" w:ascii="仿宋" w:hAnsi="仿宋" w:cs="宋体"/>
          <w:color w:val="auto"/>
          <w:kern w:val="0"/>
          <w:sz w:val="24"/>
          <w:highlight w:val="none"/>
          <w:lang w:val="en-US" w:eastAsia="zh-CN"/>
        </w:rPr>
        <w:t xml:space="preserve"> </w:t>
      </w:r>
    </w:p>
    <w:p w14:paraId="425DEEB7">
      <w:pPr>
        <w:widowControl/>
        <w:spacing w:line="420" w:lineRule="exact"/>
        <w:ind w:firstLine="345"/>
        <w:jc w:val="left"/>
        <w:rPr>
          <w:rFonts w:hint="default" w:ascii="仿宋" w:hAnsi="仿宋" w:cs="宋体"/>
          <w:color w:val="auto"/>
          <w:kern w:val="0"/>
          <w:sz w:val="24"/>
          <w:highlight w:val="none"/>
          <w:lang w:val="en-US"/>
        </w:rPr>
      </w:pPr>
      <w:r>
        <w:rPr>
          <w:rFonts w:hint="eastAsia" w:ascii="宋体" w:hAnsi="宋体" w:cs="宋体"/>
          <w:color w:val="auto"/>
          <w:kern w:val="0"/>
          <w:sz w:val="24"/>
          <w:highlight w:val="none"/>
        </w:rPr>
        <w:t>联系电话：</w:t>
      </w:r>
      <w:r>
        <w:rPr>
          <w:rFonts w:hint="eastAsia" w:ascii="仿宋" w:hAnsi="仿宋" w:cs="宋体"/>
          <w:color w:val="auto"/>
          <w:kern w:val="0"/>
          <w:sz w:val="24"/>
          <w:highlight w:val="none"/>
          <w:lang w:val="en-US" w:eastAsia="zh-CN"/>
        </w:rPr>
        <w:t xml:space="preserve"> 13989618626 </w:t>
      </w:r>
    </w:p>
    <w:p w14:paraId="41038A74">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2.采购代理机构信息            </w:t>
      </w:r>
    </w:p>
    <w:p w14:paraId="6BA32EFC">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名    称：</w:t>
      </w:r>
      <w:r>
        <w:rPr>
          <w:rFonts w:hint="eastAsia" w:ascii="宋体" w:hAnsi="宋体"/>
          <w:color w:val="auto"/>
          <w:sz w:val="24"/>
          <w:highlight w:val="none"/>
        </w:rPr>
        <w:t>浙江希霖工程咨询有限公司</w:t>
      </w:r>
      <w:r>
        <w:rPr>
          <w:rFonts w:ascii="仿宋" w:hAnsi="仿宋" w:cs="宋体"/>
          <w:color w:val="auto"/>
          <w:kern w:val="0"/>
          <w:sz w:val="24"/>
          <w:highlight w:val="none"/>
        </w:rPr>
        <w:t> </w:t>
      </w:r>
    </w:p>
    <w:p w14:paraId="559EB67C">
      <w:pPr>
        <w:widowControl/>
        <w:spacing w:line="420" w:lineRule="exact"/>
        <w:ind w:firstLine="345"/>
        <w:jc w:val="left"/>
        <w:rPr>
          <w:rFonts w:ascii="仿宋" w:hAnsi="仿宋" w:cs="宋体"/>
          <w:color w:val="auto"/>
          <w:kern w:val="0"/>
          <w:sz w:val="24"/>
          <w:highlight w:val="none"/>
        </w:rPr>
      </w:pPr>
      <w:r>
        <w:rPr>
          <w:rFonts w:ascii="仿宋" w:hAnsi="仿宋" w:cs="宋体"/>
          <w:color w:val="auto"/>
          <w:kern w:val="0"/>
          <w:sz w:val="24"/>
          <w:highlight w:val="none"/>
        </w:rPr>
        <w:t>地    址：</w:t>
      </w:r>
      <w:r>
        <w:rPr>
          <w:rFonts w:hint="eastAsia" w:ascii="宋体" w:hAnsi="宋体" w:cs="Arial"/>
          <w:bCs/>
          <w:color w:val="auto"/>
          <w:sz w:val="24"/>
          <w:highlight w:val="none"/>
        </w:rPr>
        <w:t>三门县海游街道交通路327号4楼</w:t>
      </w:r>
    </w:p>
    <w:p w14:paraId="2C330042">
      <w:pPr>
        <w:widowControl/>
        <w:spacing w:line="420" w:lineRule="exact"/>
        <w:ind w:firstLine="345"/>
        <w:jc w:val="left"/>
        <w:rPr>
          <w:rFonts w:ascii="仿宋" w:hAnsi="仿宋" w:cs="宋体"/>
          <w:color w:val="auto"/>
          <w:kern w:val="0"/>
          <w:sz w:val="24"/>
          <w:highlight w:val="none"/>
        </w:rPr>
      </w:pPr>
      <w:r>
        <w:rPr>
          <w:rFonts w:ascii="仿宋" w:hAnsi="仿宋" w:cs="宋体"/>
          <w:color w:val="auto"/>
          <w:kern w:val="0"/>
          <w:sz w:val="24"/>
          <w:highlight w:val="none"/>
        </w:rPr>
        <w:t>项目联系人（询问）：</w:t>
      </w:r>
      <w:r>
        <w:rPr>
          <w:rFonts w:hint="eastAsia" w:ascii="仿宋" w:hAnsi="仿宋" w:cs="宋体"/>
          <w:color w:val="auto"/>
          <w:kern w:val="0"/>
          <w:sz w:val="24"/>
          <w:highlight w:val="none"/>
        </w:rPr>
        <w:t>周文君</w:t>
      </w:r>
    </w:p>
    <w:p w14:paraId="60159996">
      <w:pPr>
        <w:widowControl/>
        <w:spacing w:line="420" w:lineRule="exact"/>
        <w:ind w:firstLine="345"/>
        <w:jc w:val="left"/>
        <w:rPr>
          <w:rFonts w:ascii="仿宋" w:hAnsi="仿宋" w:cs="宋体"/>
          <w:color w:val="auto"/>
          <w:kern w:val="0"/>
          <w:sz w:val="24"/>
          <w:highlight w:val="none"/>
        </w:rPr>
      </w:pPr>
      <w:r>
        <w:rPr>
          <w:rFonts w:ascii="仿宋" w:hAnsi="仿宋" w:cs="宋体"/>
          <w:color w:val="auto"/>
          <w:kern w:val="0"/>
          <w:sz w:val="24"/>
          <w:highlight w:val="none"/>
        </w:rPr>
        <w:t>项目联系方式（询问）：</w:t>
      </w:r>
      <w:r>
        <w:rPr>
          <w:rFonts w:hint="eastAsia" w:ascii="仿宋" w:hAnsi="仿宋" w:cs="宋体"/>
          <w:color w:val="auto"/>
          <w:kern w:val="0"/>
          <w:sz w:val="24"/>
          <w:highlight w:val="none"/>
        </w:rPr>
        <w:t>0576-83302325/13958533735</w:t>
      </w:r>
    </w:p>
    <w:p w14:paraId="22299FF5">
      <w:pPr>
        <w:widowControl/>
        <w:spacing w:line="420" w:lineRule="exact"/>
        <w:ind w:firstLine="345"/>
        <w:jc w:val="left"/>
        <w:rPr>
          <w:rFonts w:hint="eastAsia" w:ascii="仿宋" w:hAnsi="仿宋" w:eastAsia="宋体" w:cs="宋体"/>
          <w:color w:val="auto"/>
          <w:kern w:val="0"/>
          <w:sz w:val="24"/>
          <w:highlight w:val="none"/>
          <w:lang w:val="en-US" w:eastAsia="zh-CN"/>
        </w:rPr>
      </w:pPr>
      <w:r>
        <w:rPr>
          <w:rFonts w:hint="eastAsia" w:ascii="仿宋" w:hAnsi="仿宋" w:cs="宋体"/>
          <w:color w:val="auto"/>
          <w:kern w:val="0"/>
          <w:sz w:val="24"/>
          <w:highlight w:val="none"/>
        </w:rPr>
        <w:t>项目质疑联系人：</w:t>
      </w:r>
      <w:r>
        <w:rPr>
          <w:rFonts w:hint="eastAsia" w:ascii="仿宋" w:hAnsi="仿宋" w:cs="宋体"/>
          <w:color w:val="auto"/>
          <w:kern w:val="0"/>
          <w:sz w:val="24"/>
          <w:highlight w:val="none"/>
          <w:lang w:eastAsia="zh-CN"/>
        </w:rPr>
        <w:t>叶灵铭</w:t>
      </w:r>
    </w:p>
    <w:p w14:paraId="30BA30D4">
      <w:pPr>
        <w:widowControl/>
        <w:spacing w:line="420" w:lineRule="exact"/>
        <w:ind w:firstLine="345"/>
        <w:jc w:val="left"/>
        <w:rPr>
          <w:rFonts w:ascii="仿宋" w:hAnsi="仿宋" w:cs="宋体"/>
          <w:color w:val="auto"/>
          <w:kern w:val="0"/>
          <w:sz w:val="24"/>
          <w:highlight w:val="none"/>
        </w:rPr>
      </w:pPr>
      <w:r>
        <w:rPr>
          <w:rFonts w:hint="eastAsia" w:ascii="宋体" w:hAnsi="宋体" w:cs="宋体"/>
          <w:color w:val="auto"/>
          <w:kern w:val="0"/>
          <w:sz w:val="24"/>
          <w:highlight w:val="none"/>
        </w:rPr>
        <w:t>联系电话：</w:t>
      </w:r>
      <w:r>
        <w:rPr>
          <w:rFonts w:hint="eastAsia" w:ascii="仿宋" w:hAnsi="仿宋" w:cs="宋体"/>
          <w:color w:val="auto"/>
          <w:kern w:val="0"/>
          <w:sz w:val="24"/>
          <w:highlight w:val="none"/>
        </w:rPr>
        <w:t>13958533735</w:t>
      </w:r>
    </w:p>
    <w:p w14:paraId="5732B5AF">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3.同级政府采购监督管理部门            </w:t>
      </w:r>
    </w:p>
    <w:p w14:paraId="5E8F87FC">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名    称：</w:t>
      </w:r>
      <w:r>
        <w:rPr>
          <w:rFonts w:ascii="宋体" w:hAnsi="宋体" w:cs="Arial"/>
          <w:color w:val="auto"/>
          <w:sz w:val="24"/>
          <w:highlight w:val="none"/>
        </w:rPr>
        <w:t>三门县财政局</w:t>
      </w:r>
      <w:r>
        <w:rPr>
          <w:rFonts w:ascii="仿宋" w:hAnsi="仿宋" w:cs="宋体"/>
          <w:color w:val="auto"/>
          <w:kern w:val="0"/>
          <w:sz w:val="24"/>
          <w:highlight w:val="none"/>
        </w:rPr>
        <w:t>             </w:t>
      </w:r>
    </w:p>
    <w:p w14:paraId="3FD49EAD">
      <w:pPr>
        <w:widowControl/>
        <w:spacing w:line="420" w:lineRule="exact"/>
        <w:jc w:val="left"/>
        <w:rPr>
          <w:rFonts w:ascii="仿宋" w:hAnsi="仿宋" w:cs="宋体"/>
          <w:color w:val="auto"/>
          <w:kern w:val="0"/>
          <w:sz w:val="24"/>
          <w:highlight w:val="none"/>
        </w:rPr>
      </w:pPr>
      <w:r>
        <w:rPr>
          <w:rFonts w:ascii="仿宋" w:hAnsi="仿宋" w:cs="宋体"/>
          <w:color w:val="auto"/>
          <w:kern w:val="0"/>
          <w:sz w:val="24"/>
          <w:highlight w:val="none"/>
        </w:rPr>
        <w:t>    地    址：</w:t>
      </w:r>
      <w:r>
        <w:rPr>
          <w:rFonts w:hint="eastAsia" w:ascii="仿宋" w:hAnsi="仿宋" w:cs="宋体"/>
          <w:color w:val="auto"/>
          <w:kern w:val="0"/>
          <w:sz w:val="24"/>
          <w:highlight w:val="none"/>
        </w:rPr>
        <w:t>三门县海游街道湫水大道1号</w:t>
      </w:r>
      <w:r>
        <w:rPr>
          <w:rFonts w:ascii="仿宋" w:hAnsi="仿宋" w:cs="宋体"/>
          <w:color w:val="auto"/>
          <w:kern w:val="0"/>
          <w:sz w:val="24"/>
          <w:highlight w:val="none"/>
        </w:rPr>
        <w:t>         </w:t>
      </w:r>
    </w:p>
    <w:p w14:paraId="7DB2CE21">
      <w:pPr>
        <w:snapToGrid w:val="0"/>
        <w:spacing w:line="420" w:lineRule="exact"/>
        <w:ind w:firstLine="240" w:firstLineChars="100"/>
        <w:jc w:val="left"/>
        <w:rPr>
          <w:rFonts w:ascii="宋体" w:hAnsi="宋体" w:cs="宋体"/>
          <w:color w:val="auto"/>
          <w:sz w:val="24"/>
          <w:highlight w:val="none"/>
        </w:rPr>
      </w:pPr>
      <w:r>
        <w:rPr>
          <w:rFonts w:ascii="仿宋" w:hAnsi="仿宋" w:cs="宋体"/>
          <w:color w:val="auto"/>
          <w:kern w:val="0"/>
          <w:sz w:val="24"/>
          <w:highlight w:val="none"/>
        </w:rPr>
        <w:t>监督投诉电话：</w:t>
      </w:r>
      <w:r>
        <w:rPr>
          <w:rFonts w:hint="eastAsia" w:ascii="宋体" w:hAnsi="宋体" w:cs="宋体"/>
          <w:color w:val="auto"/>
          <w:sz w:val="24"/>
          <w:highlight w:val="none"/>
          <w:shd w:val="clear" w:color="auto" w:fill="FFFFFF"/>
        </w:rPr>
        <w:t>0576-</w:t>
      </w:r>
      <w:r>
        <w:rPr>
          <w:rFonts w:ascii="宋体" w:hAnsi="宋体" w:cs="Arial"/>
          <w:color w:val="auto"/>
          <w:sz w:val="24"/>
          <w:highlight w:val="none"/>
        </w:rPr>
        <w:t>83305830</w:t>
      </w:r>
    </w:p>
    <w:p w14:paraId="2A73110E">
      <w:pPr>
        <w:spacing w:line="42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三门县公安局</w:t>
      </w:r>
    </w:p>
    <w:p w14:paraId="740DA354">
      <w:pPr>
        <w:spacing w:line="420" w:lineRule="exact"/>
        <w:jc w:val="right"/>
        <w:rPr>
          <w:rFonts w:ascii="宋体" w:hAnsi="宋体" w:cs="宋体"/>
          <w:color w:val="auto"/>
          <w:sz w:val="24"/>
          <w:highlight w:val="none"/>
        </w:rPr>
      </w:pPr>
      <w:r>
        <w:rPr>
          <w:rFonts w:hint="eastAsia" w:ascii="宋体" w:hAnsi="宋体"/>
          <w:color w:val="auto"/>
          <w:sz w:val="24"/>
          <w:highlight w:val="none"/>
        </w:rPr>
        <w:t>浙江希霖工程咨询有限公司</w:t>
      </w:r>
    </w:p>
    <w:p w14:paraId="03E3A415">
      <w:pPr>
        <w:tabs>
          <w:tab w:val="left" w:pos="720"/>
          <w:tab w:val="left" w:pos="1260"/>
          <w:tab w:val="left" w:pos="2160"/>
          <w:tab w:val="left" w:pos="2880"/>
          <w:tab w:val="left" w:pos="3600"/>
          <w:tab w:val="left" w:pos="4320"/>
          <w:tab w:val="left" w:pos="5040"/>
          <w:tab w:val="left" w:pos="5760"/>
          <w:tab w:val="left" w:pos="8280"/>
        </w:tabs>
        <w:wordWrap w:val="0"/>
        <w:autoSpaceDE w:val="0"/>
        <w:autoSpaceDN w:val="0"/>
        <w:adjustRightInd w:val="0"/>
        <w:spacing w:before="100" w:line="420" w:lineRule="exact"/>
        <w:ind w:right="23" w:firstLine="539"/>
        <w:jc w:val="right"/>
        <w:rPr>
          <w:rFonts w:ascii="宋体"/>
          <w:color w:val="auto"/>
          <w:kern w:val="0"/>
          <w:sz w:val="24"/>
          <w:highlight w:val="none"/>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p>
    <w:p w14:paraId="30862D78">
      <w:pPr>
        <w:jc w:val="center"/>
        <w:rPr>
          <w:rFonts w:asciiTheme="minorEastAsia" w:hAnsiTheme="minorEastAsia" w:eastAsiaTheme="minorEastAsia"/>
          <w:b/>
          <w:color w:val="auto"/>
          <w:sz w:val="36"/>
          <w:szCs w:val="36"/>
          <w:highlight w:val="none"/>
        </w:rPr>
      </w:pPr>
      <w:r>
        <w:rPr>
          <w:rFonts w:asciiTheme="minorEastAsia" w:hAnsiTheme="minorEastAsia" w:eastAsiaTheme="minorEastAsia"/>
          <w:b/>
          <w:color w:val="auto"/>
          <w:sz w:val="36"/>
          <w:szCs w:val="36"/>
          <w:highlight w:val="none"/>
        </w:rPr>
        <w:br w:type="page"/>
      </w:r>
    </w:p>
    <w:p w14:paraId="71C73325">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第二章投标人须知</w:t>
      </w:r>
    </w:p>
    <w:p w14:paraId="5437631D">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43"/>
        <w:tblpPr w:leftFromText="181" w:rightFromText="181" w:bottomFromText="170" w:vertAnchor="text" w:tblpXSpec="center" w:tblpY="1"/>
        <w:tblOverlap w:val="never"/>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813"/>
        <w:gridCol w:w="6699"/>
      </w:tblGrid>
      <w:tr w14:paraId="3C21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3404B2">
            <w:pPr>
              <w:spacing w:line="300" w:lineRule="auto"/>
              <w:jc w:val="center"/>
              <w:rPr>
                <w:rFonts w:ascii="宋体" w:hAnsi="宋体" w:cs="宋体"/>
                <w:color w:val="auto"/>
                <w:szCs w:val="21"/>
                <w:highlight w:val="none"/>
              </w:rPr>
            </w:pPr>
            <w:r>
              <w:rPr>
                <w:rFonts w:hint="eastAsia"/>
                <w:b/>
                <w:bCs/>
                <w:color w:val="auto"/>
                <w:highlight w:val="none"/>
              </w:rPr>
              <w:t>序号</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43CE6E">
            <w:pPr>
              <w:spacing w:line="300" w:lineRule="auto"/>
              <w:jc w:val="center"/>
              <w:rPr>
                <w:rFonts w:ascii="宋体" w:hAnsi="宋体" w:cs="宋体"/>
                <w:color w:val="auto"/>
                <w:szCs w:val="21"/>
                <w:highlight w:val="none"/>
              </w:rPr>
            </w:pPr>
            <w:r>
              <w:rPr>
                <w:rFonts w:hint="eastAsia"/>
                <w:b/>
                <w:bCs/>
                <w:color w:val="auto"/>
                <w:highlight w:val="none"/>
              </w:rPr>
              <w:t>事项</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DEC7E1">
            <w:pPr>
              <w:spacing w:line="300" w:lineRule="auto"/>
              <w:jc w:val="center"/>
              <w:rPr>
                <w:rFonts w:ascii="宋体" w:hAnsi="宋体" w:cs="宋体"/>
                <w:color w:val="auto"/>
                <w:szCs w:val="21"/>
                <w:highlight w:val="none"/>
              </w:rPr>
            </w:pPr>
            <w:r>
              <w:rPr>
                <w:rFonts w:hint="eastAsia"/>
                <w:b/>
                <w:bCs/>
                <w:color w:val="auto"/>
                <w:highlight w:val="none"/>
              </w:rPr>
              <w:t>本项目的特别规定</w:t>
            </w:r>
          </w:p>
        </w:tc>
      </w:tr>
      <w:tr w14:paraId="4D22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1E9DE1">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827627">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DC45C3">
            <w:pPr>
              <w:spacing w:line="300" w:lineRule="auto"/>
              <w:rPr>
                <w:color w:val="auto"/>
                <w:highlight w:val="none"/>
              </w:rPr>
            </w:pPr>
            <w:r>
              <w:rPr>
                <w:rFonts w:hint="eastAsia"/>
                <w:color w:val="auto"/>
                <w:highlight w:val="none"/>
              </w:rPr>
              <w:t>□是 /☑否</w:t>
            </w:r>
          </w:p>
        </w:tc>
      </w:tr>
      <w:tr w14:paraId="0A7D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8C53C7">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4218CA">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73096A">
            <w:pPr>
              <w:spacing w:line="300" w:lineRule="auto"/>
              <w:rPr>
                <w:color w:val="auto"/>
                <w:highlight w:val="none"/>
              </w:rPr>
            </w:pPr>
            <w:r>
              <w:rPr>
                <w:rFonts w:hint="eastAsia"/>
                <w:color w:val="auto"/>
                <w:highlight w:val="none"/>
              </w:rPr>
              <w:t>□是（但主体部分不得分包，详见招标需求内容）/☑否</w:t>
            </w:r>
          </w:p>
        </w:tc>
      </w:tr>
      <w:tr w14:paraId="5ACC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A2959E">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88A4E8">
            <w:pPr>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是否包含政府强制采购节能产品</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92BAE1">
            <w:pPr>
              <w:spacing w:line="300" w:lineRule="auto"/>
              <w:rPr>
                <w:color w:val="auto"/>
                <w:highlight w:val="none"/>
              </w:rPr>
            </w:pPr>
            <w:r>
              <w:rPr>
                <w:rFonts w:hint="eastAsia"/>
                <w:color w:val="auto"/>
                <w:highlight w:val="none"/>
              </w:rPr>
              <w:t>□是 /☑否，具体清单见招标需求</w:t>
            </w:r>
          </w:p>
        </w:tc>
      </w:tr>
      <w:tr w14:paraId="6D8B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0B8E39">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51C2E5">
            <w:pPr>
              <w:spacing w:line="30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14:paraId="7B000E54">
            <w:pPr>
              <w:spacing w:line="300" w:lineRule="auto"/>
              <w:jc w:val="center"/>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4C5F3A">
            <w:pPr>
              <w:spacing w:line="300" w:lineRule="auto"/>
              <w:rPr>
                <w:rFonts w:ascii="宋体" w:hAnsi="宋体" w:cs="宋体"/>
                <w:color w:val="auto"/>
                <w:kern w:val="0"/>
                <w:szCs w:val="21"/>
                <w:highlight w:val="none"/>
              </w:rPr>
            </w:pPr>
            <w:r>
              <w:rPr>
                <w:rFonts w:hint="eastAsia" w:ascii="宋体" w:hAnsi="宋体" w:cs="宋体"/>
                <w:color w:val="auto"/>
                <w:szCs w:val="21"/>
                <w:highlight w:val="none"/>
              </w:rPr>
              <w:t>无</w:t>
            </w:r>
          </w:p>
        </w:tc>
      </w:tr>
      <w:tr w14:paraId="1F0E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419E08">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DE477C">
            <w:pPr>
              <w:spacing w:line="300" w:lineRule="auto"/>
              <w:jc w:val="center"/>
              <w:rPr>
                <w:rFonts w:ascii="宋体" w:hAnsi="宋体" w:cs="宋体"/>
                <w:color w:val="auto"/>
                <w:kern w:val="0"/>
                <w:szCs w:val="21"/>
                <w:highlight w:val="none"/>
              </w:rPr>
            </w:pPr>
            <w:r>
              <w:rPr>
                <w:rFonts w:hint="eastAsia" w:ascii="宋体" w:hAnsi="宋体" w:cs="宋体"/>
                <w:color w:val="auto"/>
                <w:highlight w:val="none"/>
              </w:rPr>
              <w:t>投标文件的制作和投标</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E9AD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请投标人在投标前仔细阅读“政府采购项目电子交易操作指南”。</w:t>
            </w:r>
          </w:p>
          <w:p w14:paraId="35A9AC66">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14:paraId="59DDCC7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2.投标：投标人应当在投标截止时间前（</w:t>
            </w:r>
            <w:r>
              <w:rPr>
                <w:rFonts w:hint="eastAsia" w:ascii="宋体" w:hAnsi="宋体" w:cs="宋体"/>
                <w:b/>
                <w:color w:val="auto"/>
                <w:highlight w:val="none"/>
              </w:rPr>
              <w:t>开标当天北京时间</w:t>
            </w:r>
            <w:r>
              <w:rPr>
                <w:rFonts w:ascii="宋体" w:hAnsi="宋体" w:cs="宋体"/>
                <w:b/>
                <w:color w:val="auto"/>
                <w:highlight w:val="none"/>
                <w:u w:val="single"/>
              </w:rPr>
              <w:t>09</w:t>
            </w:r>
            <w:r>
              <w:rPr>
                <w:rFonts w:hint="eastAsia" w:ascii="宋体" w:hAnsi="宋体" w:cs="宋体"/>
                <w:b/>
                <w:color w:val="auto"/>
                <w:highlight w:val="none"/>
                <w:u w:val="single"/>
              </w:rPr>
              <w:t>:</w:t>
            </w:r>
            <w:r>
              <w:rPr>
                <w:rFonts w:ascii="宋体" w:hAnsi="宋体" w:cs="宋体"/>
                <w:b/>
                <w:color w:val="auto"/>
                <w:highlight w:val="none"/>
                <w:u w:val="single"/>
              </w:rPr>
              <w:t>00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71692061">
            <w:pPr>
              <w:spacing w:line="300" w:lineRule="auto"/>
              <w:ind w:firstLine="420" w:firstLineChars="200"/>
              <w:rPr>
                <w:rFonts w:ascii="宋体" w:hAnsi="宋体" w:cs="宋体"/>
                <w:color w:val="auto"/>
                <w:kern w:val="0"/>
                <w:szCs w:val="21"/>
                <w:highlight w:val="none"/>
              </w:rPr>
            </w:pPr>
            <w:r>
              <w:rPr>
                <w:rFonts w:hint="eastAsia" w:ascii="宋体" w:hAnsi="宋体" w:cs="宋体"/>
                <w:color w:val="auto"/>
                <w:highlight w:val="none"/>
              </w:rPr>
              <w:t>3.投标文件解密：投标人应在开标当天北京时间</w:t>
            </w:r>
            <w:r>
              <w:rPr>
                <w:rFonts w:hint="eastAsia" w:ascii="宋体" w:hAnsi="宋体" w:cs="宋体"/>
                <w:b/>
                <w:color w:val="auto"/>
                <w:highlight w:val="none"/>
                <w:u w:val="single"/>
                <w:lang w:val="en-US" w:eastAsia="zh-CN"/>
              </w:rPr>
              <w:t>09</w:t>
            </w:r>
            <w:r>
              <w:rPr>
                <w:rFonts w:hint="eastAsia" w:ascii="宋体" w:hAnsi="宋体" w:cs="宋体"/>
                <w:b/>
                <w:color w:val="auto"/>
                <w:highlight w:val="none"/>
                <w:u w:val="single"/>
              </w:rPr>
              <w:t>:</w:t>
            </w:r>
            <w:r>
              <w:rPr>
                <w:rFonts w:ascii="宋体" w:hAnsi="宋体" w:cs="宋体"/>
                <w:b/>
                <w:color w:val="auto"/>
                <w:highlight w:val="none"/>
                <w:u w:val="single"/>
              </w:rPr>
              <w:t>00</w:t>
            </w:r>
            <w:r>
              <w:rPr>
                <w:rFonts w:hint="eastAsia" w:ascii="宋体" w:hAnsi="宋体" w:cs="宋体"/>
                <w:b/>
                <w:color w:val="auto"/>
                <w:highlight w:val="none"/>
              </w:rPr>
              <w:t>至</w:t>
            </w:r>
            <w:r>
              <w:rPr>
                <w:rFonts w:hint="eastAsia" w:ascii="宋体" w:hAnsi="宋体" w:cs="宋体"/>
                <w:b/>
                <w:color w:val="auto"/>
                <w:highlight w:val="none"/>
                <w:u w:val="single"/>
                <w:lang w:val="en-US" w:eastAsia="zh-CN"/>
              </w:rPr>
              <w:t>09</w:t>
            </w:r>
            <w:r>
              <w:rPr>
                <w:rFonts w:hint="eastAsia" w:ascii="宋体" w:hAnsi="宋体" w:cs="宋体"/>
                <w:b/>
                <w:color w:val="auto"/>
                <w:highlight w:val="none"/>
                <w:u w:val="single"/>
              </w:rPr>
              <w:t>:</w:t>
            </w:r>
            <w:r>
              <w:rPr>
                <w:rFonts w:ascii="宋体" w:hAnsi="宋体" w:cs="宋体"/>
                <w:b/>
                <w:color w:val="auto"/>
                <w:highlight w:val="none"/>
                <w:u w:val="single"/>
              </w:rPr>
              <w:t>30</w:t>
            </w:r>
            <w:r>
              <w:rPr>
                <w:rFonts w:hint="eastAsia" w:ascii="宋体" w:hAnsi="宋体" w:cs="宋体"/>
                <w:b/>
                <w:color w:val="auto"/>
                <w:highlight w:val="none"/>
              </w:rPr>
              <w:t>完成解密。</w:t>
            </w:r>
          </w:p>
        </w:tc>
      </w:tr>
      <w:tr w14:paraId="5DFD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534DCB">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960384">
            <w:pPr>
              <w:spacing w:line="300" w:lineRule="auto"/>
              <w:jc w:val="center"/>
              <w:rPr>
                <w:rFonts w:ascii="宋体" w:hAnsi="宋体" w:cs="宋体"/>
                <w:color w:val="auto"/>
                <w:kern w:val="0"/>
                <w:szCs w:val="21"/>
                <w:highlight w:val="none"/>
              </w:rPr>
            </w:pPr>
            <w:r>
              <w:rPr>
                <w:rFonts w:hint="eastAsia" w:ascii="宋体" w:hAnsi="宋体" w:cs="宋体"/>
                <w:color w:val="auto"/>
                <w:highlight w:val="none"/>
              </w:rPr>
              <w:t>备份投标文件的递交</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631A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备份投标文件是通过政采云电子交易客户端制作投标文件产生的备份文件，请投标人自行妥善保管。</w:t>
            </w:r>
          </w:p>
          <w:p w14:paraId="509FBC0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1.使用前提：在解密截止时间前，投标人自行在线解密操作失败,又未能及时联系技术人员帮助解密，或者投标人寻求技术人员帮助仍无法完成解密。</w:t>
            </w:r>
          </w:p>
          <w:p w14:paraId="42F2A28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2.递交截止时间：</w:t>
            </w:r>
            <w:r>
              <w:rPr>
                <w:rFonts w:hint="eastAsia" w:ascii="宋体" w:hAnsi="宋体" w:cs="宋体"/>
                <w:b/>
                <w:color w:val="auto"/>
                <w:highlight w:val="none"/>
              </w:rPr>
              <w:t>开标当天</w:t>
            </w:r>
            <w:r>
              <w:rPr>
                <w:rFonts w:hint="eastAsia" w:ascii="宋体" w:hAnsi="宋体" w:cs="宋体"/>
                <w:b/>
                <w:color w:val="auto"/>
                <w:highlight w:val="none"/>
                <w:u w:val="single"/>
                <w:lang w:val="en-US" w:eastAsia="zh-CN"/>
              </w:rPr>
              <w:t>09</w:t>
            </w:r>
            <w:r>
              <w:rPr>
                <w:rFonts w:hint="eastAsia" w:ascii="宋体" w:hAnsi="宋体" w:cs="宋体"/>
                <w:b/>
                <w:color w:val="auto"/>
                <w:highlight w:val="none"/>
                <w:u w:val="single"/>
              </w:rPr>
              <w:t>:</w:t>
            </w:r>
            <w:r>
              <w:rPr>
                <w:rFonts w:ascii="宋体" w:hAnsi="宋体" w:cs="宋体"/>
                <w:b/>
                <w:color w:val="auto"/>
                <w:highlight w:val="none"/>
                <w:u w:val="single"/>
              </w:rPr>
              <w:t>30</w:t>
            </w:r>
            <w:r>
              <w:rPr>
                <w:rFonts w:hint="eastAsia" w:ascii="宋体" w:hAnsi="宋体" w:cs="宋体"/>
                <w:color w:val="auto"/>
                <w:highlight w:val="none"/>
              </w:rPr>
              <w:t>（北京时间）。</w:t>
            </w:r>
          </w:p>
          <w:p w14:paraId="15AF1694">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3.投递邮箱：开标当天公布的指定邮箱。</w:t>
            </w:r>
          </w:p>
          <w:p w14:paraId="2E0D0A4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14:paraId="7E73CEAA">
            <w:pPr>
              <w:spacing w:line="300" w:lineRule="auto"/>
              <w:ind w:firstLine="420" w:firstLineChars="200"/>
              <w:rPr>
                <w:rFonts w:ascii="宋体" w:hAnsi="宋体" w:cs="宋体"/>
                <w:color w:val="auto"/>
                <w:szCs w:val="21"/>
                <w:highlight w:val="none"/>
              </w:rPr>
            </w:pPr>
            <w:r>
              <w:rPr>
                <w:rFonts w:hint="eastAsia" w:ascii="宋体" w:hAnsi="宋体" w:cs="宋体"/>
                <w:color w:val="auto"/>
                <w:highlight w:val="none"/>
              </w:rPr>
              <w:t>5.投标人未按时完成解密的，并符合备份投标文件使用前提的，投标人应提供备份投标文件，否则视为放弃投标。</w:t>
            </w:r>
          </w:p>
        </w:tc>
      </w:tr>
      <w:tr w14:paraId="5A15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D83CAC">
            <w:pPr>
              <w:spacing w:line="300" w:lineRule="auto"/>
              <w:jc w:val="center"/>
              <w:rPr>
                <w:rFonts w:ascii="宋体" w:hAnsi="宋体" w:cs="宋体"/>
                <w:color w:val="auto"/>
                <w:szCs w:val="21"/>
                <w:highlight w:val="none"/>
              </w:rPr>
            </w:pPr>
            <w:r>
              <w:rPr>
                <w:rFonts w:ascii="宋体" w:hAnsi="宋体" w:cs="宋体"/>
                <w:color w:val="auto"/>
                <w:szCs w:val="21"/>
                <w:highlight w:val="none"/>
              </w:rPr>
              <w:t>7</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F80856">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投标与开标注意事项</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E0B59E">
            <w:pPr>
              <w:pStyle w:val="22"/>
              <w:spacing w:line="300" w:lineRule="auto"/>
              <w:ind w:firstLine="420" w:firstLineChars="200"/>
              <w:rPr>
                <w:rFonts w:hAnsi="宋体" w:cs="宋体"/>
                <w:bCs/>
                <w:color w:val="auto"/>
                <w:szCs w:val="21"/>
                <w:highlight w:val="none"/>
              </w:rPr>
            </w:pPr>
            <w:r>
              <w:rPr>
                <w:rFonts w:hint="eastAsia" w:hAnsi="宋体" w:cs="宋体"/>
                <w:bCs/>
                <w:color w:val="auto"/>
                <w:szCs w:val="21"/>
                <w:highlight w:val="none"/>
              </w:rPr>
              <w:t>1.本项目实行电子投标，投标人自行承担投标一切费用。</w:t>
            </w:r>
          </w:p>
          <w:p w14:paraId="3AD39FB5">
            <w:pPr>
              <w:pStyle w:val="22"/>
              <w:spacing w:line="300" w:lineRule="auto"/>
              <w:ind w:firstLine="420" w:firstLineChars="200"/>
              <w:rPr>
                <w:rFonts w:hAnsi="宋体" w:cs="宋体"/>
                <w:color w:val="auto"/>
                <w:szCs w:val="21"/>
                <w:highlight w:val="none"/>
              </w:rPr>
            </w:pPr>
            <w:r>
              <w:rPr>
                <w:rFonts w:hint="eastAsia" w:hAnsi="宋体" w:cs="宋体"/>
                <w:bCs/>
                <w:color w:val="auto"/>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055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F86349">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147C54">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信用信息查询渠道</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C4B834">
            <w:pPr>
              <w:spacing w:line="30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14:paraId="37358F27">
            <w:pPr>
              <w:spacing w:line="300" w:lineRule="auto"/>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14:paraId="530D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37E847">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EFD278">
            <w:pPr>
              <w:autoSpaceDE w:val="0"/>
              <w:autoSpaceDN w:val="0"/>
              <w:adjustRightInd w:val="0"/>
              <w:spacing w:line="300" w:lineRule="auto"/>
              <w:jc w:val="center"/>
              <w:rPr>
                <w:rFonts w:ascii="宋体" w:hAnsi="宋体" w:cs="宋体"/>
                <w:color w:val="auto"/>
                <w:szCs w:val="21"/>
                <w:highlight w:val="none"/>
              </w:rPr>
            </w:pPr>
            <w:r>
              <w:rPr>
                <w:rFonts w:hint="eastAsia"/>
                <w:highlight w:val="none"/>
              </w:rPr>
              <w:t>中小企业预留份额情况</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845D4E">
            <w:pPr>
              <w:snapToGrid w:val="0"/>
              <w:spacing w:line="300" w:lineRule="auto"/>
              <w:rPr>
                <w:rFonts w:hint="eastAsia"/>
                <w:highlight w:val="none"/>
              </w:rPr>
            </w:pPr>
            <w:r>
              <w:rPr>
                <w:rFonts w:hint="eastAsia"/>
                <w:highlight w:val="none"/>
              </w:rPr>
              <w:t>根据《政府采购促进中小企业发展管理办法》财库〔2020〕46号文件的规定，本项目(</w:t>
            </w:r>
            <w:r>
              <w:rPr>
                <w:rFonts w:hint="eastAsia" w:ascii="宋体" w:hAnsi="宋体" w:cs="宋体"/>
                <w:szCs w:val="21"/>
                <w:highlight w:val="none"/>
              </w:rPr>
              <w:sym w:font="Wingdings 2" w:char="0052"/>
            </w:r>
            <w:r>
              <w:rPr>
                <w:rFonts w:hint="eastAsia"/>
                <w:highlight w:val="none"/>
              </w:rPr>
              <w:t>是 /</w:t>
            </w:r>
            <w:r>
              <w:rPr>
                <w:rFonts w:hint="eastAsia" w:ascii="宋体" w:hAnsi="宋体" w:cs="宋体"/>
                <w:szCs w:val="21"/>
                <w:highlight w:val="none"/>
              </w:rPr>
              <w:sym w:font="Wingdings 2" w:char="00A3"/>
            </w:r>
            <w:r>
              <w:rPr>
                <w:rFonts w:hint="eastAsia"/>
                <w:highlight w:val="none"/>
              </w:rPr>
              <w:t>否)属于专门面向中小企业采购的项目。</w:t>
            </w:r>
          </w:p>
          <w:p w14:paraId="76A75BFA">
            <w:pPr>
              <w:spacing w:line="300" w:lineRule="auto"/>
              <w:rPr>
                <w:rFonts w:hint="eastAsia"/>
                <w:color w:val="auto"/>
                <w:highlight w:val="none"/>
              </w:rPr>
            </w:pPr>
            <w:r>
              <w:rPr>
                <w:rFonts w:hint="eastAsia"/>
                <w:color w:val="auto"/>
                <w:highlight w:val="none"/>
              </w:rPr>
              <w:t>根据《政府采购促进中小企业发展管理办法》财库〔2020〕46号文件的规定，本项目(</w:t>
            </w:r>
            <w:r>
              <w:rPr>
                <w:rFonts w:hint="eastAsia"/>
                <w:color w:val="auto"/>
                <w:highlight w:val="none"/>
                <w:lang w:eastAsia="zh-CN"/>
              </w:rPr>
              <w:t>☑</w:t>
            </w:r>
            <w:r>
              <w:rPr>
                <w:rFonts w:hint="eastAsia"/>
                <w:color w:val="auto"/>
                <w:highlight w:val="none"/>
              </w:rPr>
              <w:t>是 /</w:t>
            </w:r>
            <w:r>
              <w:rPr>
                <w:rFonts w:hint="eastAsia"/>
                <w:color w:val="auto"/>
                <w:highlight w:val="none"/>
              </w:rPr>
              <w:sym w:font="Wingdings 2" w:char="00A3"/>
            </w:r>
            <w:r>
              <w:rPr>
                <w:rFonts w:hint="eastAsia"/>
                <w:color w:val="auto"/>
                <w:highlight w:val="none"/>
              </w:rPr>
              <w:t>否)属于专门面向中小企业采购的项目。</w:t>
            </w:r>
          </w:p>
          <w:p w14:paraId="2E30CA73">
            <w:pPr>
              <w:snapToGrid w:val="0"/>
              <w:spacing w:line="30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w:t>
            </w:r>
            <w:r>
              <w:rPr>
                <w:rFonts w:hint="eastAsia" w:cs="Arial" w:asciiTheme="minorEastAsia" w:hAnsiTheme="minorEastAsia" w:eastAsiaTheme="minorEastAsia"/>
                <w:color w:val="auto"/>
                <w:szCs w:val="21"/>
                <w:highlight w:val="none"/>
                <w:lang w:eastAsia="zh-CN"/>
              </w:rPr>
              <w:t>货物</w:t>
            </w:r>
            <w:r>
              <w:rPr>
                <w:rFonts w:hint="eastAsia" w:cs="Arial" w:asciiTheme="minorEastAsia" w:hAnsiTheme="minorEastAsia" w:eastAsiaTheme="minorEastAsia"/>
                <w:color w:val="auto"/>
                <w:szCs w:val="21"/>
                <w:highlight w:val="none"/>
              </w:rPr>
              <w:t>类）</w:t>
            </w:r>
          </w:p>
          <w:p w14:paraId="60D3AEFE">
            <w:pPr>
              <w:pStyle w:val="41"/>
              <w:ind w:left="0" w:leftChars="0" w:firstLine="420" w:firstLineChars="200"/>
              <w:rPr>
                <w:highlight w:val="none"/>
              </w:rPr>
            </w:pPr>
            <w:r>
              <w:rPr>
                <w:rFonts w:hint="eastAsia" w:cs="Arial" w:asciiTheme="minorEastAsia" w:hAnsiTheme="minorEastAsia" w:eastAsiaTheme="minorEastAsia"/>
                <w:color w:val="auto"/>
                <w:szCs w:val="21"/>
                <w:highlight w:val="none"/>
              </w:rPr>
              <w:t>2.中小企业划分标准所属行业（具体根据《中小企业划型标准规定》执行）采购标的：</w:t>
            </w:r>
            <w:r>
              <w:rPr>
                <w:rFonts w:hint="eastAsia" w:cs="Arial" w:asciiTheme="minorEastAsia" w:hAnsiTheme="minorEastAsia" w:eastAsiaTheme="minorEastAsia"/>
                <w:color w:val="auto"/>
                <w:szCs w:val="21"/>
                <w:highlight w:val="none"/>
                <w:u w:val="single"/>
                <w:lang w:eastAsia="zh-CN"/>
              </w:rPr>
              <w:t>三门县公安局海游派出所业务用房智能装备室设备采购（三次招标）</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本项目所属行业</w:t>
            </w:r>
            <w:r>
              <w:rPr>
                <w:rFonts w:hint="eastAsia" w:cs="Arial" w:asciiTheme="minorEastAsia" w:hAnsiTheme="minorEastAsia" w:eastAsiaTheme="minorEastAsia"/>
                <w:color w:val="auto"/>
                <w:szCs w:val="21"/>
                <w:highlight w:val="none"/>
                <w:u w:val="none"/>
              </w:rPr>
              <w:t>：</w:t>
            </w:r>
            <w:r>
              <w:rPr>
                <w:rFonts w:hint="eastAsia" w:cs="Arial" w:asciiTheme="minorEastAsia" w:hAnsiTheme="minorEastAsia" w:eastAsiaTheme="minorEastAsia"/>
                <w:color w:val="auto"/>
                <w:szCs w:val="21"/>
                <w:highlight w:val="none"/>
                <w:u w:val="single"/>
              </w:rPr>
              <w:t xml:space="preserve">工业 </w:t>
            </w:r>
            <w:r>
              <w:rPr>
                <w:rFonts w:hint="eastAsia" w:cs="Arial" w:asciiTheme="minorEastAsia" w:hAnsiTheme="minorEastAsia" w:eastAsiaTheme="minorEastAsia"/>
                <w:color w:val="auto"/>
                <w:szCs w:val="21"/>
                <w:highlight w:val="none"/>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小型或微型企业享受评审中价格扣除政策。</w:t>
            </w:r>
          </w:p>
        </w:tc>
      </w:tr>
      <w:tr w14:paraId="3576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4EEC04">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24123D">
            <w:pPr>
              <w:autoSpaceDE w:val="0"/>
              <w:autoSpaceDN w:val="0"/>
              <w:spacing w:line="300" w:lineRule="auto"/>
              <w:jc w:val="center"/>
              <w:rPr>
                <w:rFonts w:ascii="宋体" w:hAnsi="宋体" w:cs="宋体"/>
                <w:color w:val="auto"/>
                <w:kern w:val="0"/>
                <w:szCs w:val="21"/>
                <w:highlight w:val="none"/>
              </w:rPr>
            </w:pPr>
            <w:r>
              <w:rPr>
                <w:rFonts w:hint="eastAsia" w:ascii="宋体" w:hAnsi="宋体" w:cs="宋体"/>
                <w:color w:val="auto"/>
                <w:szCs w:val="21"/>
                <w:highlight w:val="none"/>
              </w:rPr>
              <w:t>质疑渠道</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4CC584">
            <w:pPr>
              <w:spacing w:line="300" w:lineRule="auto"/>
              <w:rPr>
                <w:rFonts w:ascii="宋体" w:hAnsi="宋体" w:cs="宋体"/>
                <w:color w:val="auto"/>
                <w:szCs w:val="21"/>
                <w:highlight w:val="none"/>
              </w:rPr>
            </w:pPr>
            <w:r>
              <w:rPr>
                <w:rFonts w:hint="eastAsia"/>
                <w:color w:val="auto"/>
                <w:highlight w:val="none"/>
              </w:rPr>
              <w:t>政采云平台网上质疑系统。</w:t>
            </w:r>
          </w:p>
        </w:tc>
      </w:tr>
      <w:tr w14:paraId="7A0D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CFB8C0">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E03789">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F68210">
            <w:pPr>
              <w:autoSpaceDE w:val="0"/>
              <w:autoSpaceDN w:val="0"/>
              <w:spacing w:line="300" w:lineRule="auto"/>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14:paraId="7604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16E4D9">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CACE67">
            <w:pPr>
              <w:autoSpaceDE w:val="0"/>
              <w:autoSpaceDN w:val="0"/>
              <w:spacing w:line="300" w:lineRule="auto"/>
              <w:jc w:val="center"/>
              <w:rPr>
                <w:rFonts w:ascii="宋体" w:hAnsi="宋体" w:cs="宋体"/>
                <w:color w:val="auto"/>
                <w:szCs w:val="21"/>
                <w:highlight w:val="none"/>
              </w:rPr>
            </w:pPr>
            <w:r>
              <w:rPr>
                <w:rFonts w:asciiTheme="minorEastAsia" w:hAnsiTheme="minorEastAsia" w:eastAsiaTheme="minorEastAsia"/>
                <w:color w:val="auto"/>
                <w:highlight w:val="none"/>
              </w:rPr>
              <w:t>主要性能参数</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4BAF7A">
            <w:pPr>
              <w:autoSpaceDE w:val="0"/>
              <w:autoSpaceDN w:val="0"/>
              <w:spacing w:line="300" w:lineRule="auto"/>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w:t>
            </w:r>
          </w:p>
        </w:tc>
      </w:tr>
      <w:tr w14:paraId="5296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A001EC">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4F0B2">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书面形式</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455A79">
            <w:pPr>
              <w:autoSpaceDE w:val="0"/>
              <w:autoSpaceDN w:val="0"/>
              <w:spacing w:line="300" w:lineRule="auto"/>
              <w:rPr>
                <w:rFonts w:ascii="宋体" w:hAnsi="宋体" w:cs="宋体"/>
                <w:color w:val="auto"/>
                <w:szCs w:val="21"/>
                <w:highlight w:val="none"/>
              </w:rPr>
            </w:pPr>
            <w:r>
              <w:rPr>
                <w:rFonts w:hint="eastAsia" w:ascii="宋体" w:hAnsi="宋体" w:cs="宋体"/>
                <w:color w:val="auto"/>
                <w:szCs w:val="21"/>
                <w:highlight w:val="none"/>
              </w:rPr>
              <w:t>包括电子邮件、信函、传真。</w:t>
            </w:r>
          </w:p>
        </w:tc>
      </w:tr>
      <w:tr w14:paraId="3422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8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694C53">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181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32BDC9">
            <w:pPr>
              <w:autoSpaceDE w:val="0"/>
              <w:autoSpaceDN w:val="0"/>
              <w:spacing w:line="30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69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09595">
            <w:pPr>
              <w:autoSpaceDE w:val="0"/>
              <w:autoSpaceDN w:val="0"/>
              <w:spacing w:line="300" w:lineRule="auto"/>
              <w:rPr>
                <w:rFonts w:ascii="宋体" w:hAnsi="宋体" w:cs="宋体"/>
                <w:color w:val="auto"/>
                <w:szCs w:val="21"/>
                <w:highlight w:val="none"/>
              </w:rPr>
            </w:pPr>
            <w:r>
              <w:rPr>
                <w:rFonts w:hint="eastAsia" w:ascii="宋体" w:hAnsi="宋体" w:cs="宋体"/>
                <w:color w:val="auto"/>
                <w:szCs w:val="21"/>
                <w:highlight w:val="none"/>
              </w:rPr>
              <w:t>本招标文件解释权属于采购人和采购组织机构。</w:t>
            </w:r>
          </w:p>
        </w:tc>
      </w:tr>
    </w:tbl>
    <w:p w14:paraId="6D45DE10">
      <w:pPr>
        <w:pStyle w:val="1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二、说明</w:t>
      </w:r>
    </w:p>
    <w:p w14:paraId="636F4BB9">
      <w:pPr>
        <w:pStyle w:val="2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（一）总则</w:t>
      </w:r>
    </w:p>
    <w:p w14:paraId="0AE542AB">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23FA029F">
      <w:pPr>
        <w:tabs>
          <w:tab w:val="left" w:pos="7980"/>
        </w:tabs>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承担。</w:t>
      </w:r>
    </w:p>
    <w:p w14:paraId="1CF48EBD">
      <w:pPr>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适用范围</w:t>
      </w:r>
    </w:p>
    <w:p w14:paraId="68F516F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1430617F">
      <w:pPr>
        <w:pStyle w:val="19"/>
        <w:spacing w:line="360" w:lineRule="auto"/>
        <w:ind w:firstLine="480" w:firstLineChars="200"/>
        <w:rPr>
          <w:color w:val="auto"/>
          <w:highlight w:val="none"/>
        </w:rPr>
      </w:pPr>
      <w:r>
        <w:rPr>
          <w:color w:val="auto"/>
          <w:highlight w:val="none"/>
        </w:rPr>
        <w:t>本招标文件仅适用于本次招标公告中所涉及的项目和内容。</w:t>
      </w:r>
    </w:p>
    <w:p w14:paraId="77495882">
      <w:pPr>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45859A50">
      <w:pPr>
        <w:pStyle w:val="4"/>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1F2C135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2EB7B5B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7282FBC0">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1DDE4C93">
      <w:pPr>
        <w:pStyle w:val="41"/>
        <w:spacing w:after="0" w:line="360" w:lineRule="auto"/>
        <w:ind w:left="0" w:leftChars="0" w:firstLine="48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两个或两个以上法人或者其他组织可以组成一个联合体，以一个投标人的身份共同投标。</w:t>
      </w:r>
    </w:p>
    <w:p w14:paraId="5F46F6B1">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1C55F2C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0E5DBE1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6DC6C4E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535548CB">
      <w:pPr>
        <w:snapToGrid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w:t>
      </w:r>
      <w:r>
        <w:rPr>
          <w:rFonts w:hint="eastAsia" w:ascii="宋体" w:hAnsi="宋体" w:cs="宋体"/>
          <w:color w:val="auto"/>
          <w:sz w:val="24"/>
          <w:highlight w:val="none"/>
        </w:rPr>
        <w:t>标人组成的联合体，应当按照资质等级较低的投标人确定联合体资质等级；</w:t>
      </w:r>
    </w:p>
    <w:p w14:paraId="543A11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5.联合体各方不得再以自己名义单独在同一合同项中投标，也不得组成新的联合体参加同一项目投标；</w:t>
      </w:r>
    </w:p>
    <w:p w14:paraId="175A3D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6.联合体各方应当共同与采购人签订采购合同，就合同约定的事项对采购人承担连带责任；</w:t>
      </w:r>
    </w:p>
    <w:p w14:paraId="13BCF8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7.投标时，应以联合体协议中确定的主体方名义投标，对联合体各方均具有约束力。</w:t>
      </w:r>
    </w:p>
    <w:p w14:paraId="15D2D3D2">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（五）语言文字以及度量衡单位</w:t>
      </w:r>
    </w:p>
    <w:p w14:paraId="04D31C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宋体" w:hAnsi="宋体" w:cs="宋体"/>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025930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2.所有计量均采用中国法定的计量单位。</w:t>
      </w:r>
    </w:p>
    <w:p w14:paraId="7A15C1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3.所有报价一律使用人民币，货币单位：元。</w:t>
      </w:r>
    </w:p>
    <w:p w14:paraId="0F3BB036">
      <w:pPr>
        <w:pStyle w:val="54"/>
        <w:tabs>
          <w:tab w:val="left" w:pos="437"/>
        </w:tabs>
        <w:spacing w:line="360" w:lineRule="auto"/>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（六）现场踏勘</w:t>
      </w:r>
    </w:p>
    <w:p w14:paraId="3464F2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1.招标文件规定组织踏勘现场的，采购人按招标文件规定的时间、地点组织投标人踏勘项目现场。</w:t>
      </w:r>
    </w:p>
    <w:p w14:paraId="46C28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2.投标人自行承担踏勘现场发生的责任、风险和自身费用。</w:t>
      </w:r>
    </w:p>
    <w:p w14:paraId="65A657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3.采购人在踏勘现场中介绍的资料和数据等，不构成对招标文件的修改或不作为投标人编制投标文件的依据。</w:t>
      </w:r>
    </w:p>
    <w:p w14:paraId="3D6915B9">
      <w:pPr>
        <w:snapToGrid w:val="0"/>
        <w:spacing w:after="0"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（七）投标费用</w:t>
      </w:r>
    </w:p>
    <w:p w14:paraId="08B39251">
      <w:pPr>
        <w:snapToGrid w:val="0"/>
        <w:spacing w:after="0"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1、不论投标结果如何，供应商均应自行承担所有与投标有关的全部费用（招标文件有相关规定除外）。</w:t>
      </w:r>
    </w:p>
    <w:p w14:paraId="3FF99E3E">
      <w:pPr>
        <w:snapToGrid w:val="0"/>
        <w:spacing w:line="360" w:lineRule="auto"/>
        <w:ind w:firstLine="480" w:firstLineChars="200"/>
        <w:jc w:val="left"/>
        <w:rPr>
          <w:rFonts w:hAnsi="宋体"/>
          <w:b/>
          <w:color w:val="auto"/>
          <w:sz w:val="24"/>
          <w:highlight w:val="none"/>
        </w:rPr>
      </w:pPr>
      <w:r>
        <w:rPr>
          <w:rFonts w:hint="eastAsia" w:ascii="宋体" w:hAnsi="宋体"/>
          <w:color w:val="auto"/>
          <w:sz w:val="24"/>
          <w:highlight w:val="none"/>
        </w:rPr>
        <w:t xml:space="preserve">2. </w:t>
      </w:r>
      <w:r>
        <w:rPr>
          <w:rFonts w:hint="eastAsia" w:ascii="宋体" w:hAnsi="宋体"/>
          <w:b/>
          <w:color w:val="auto"/>
          <w:sz w:val="24"/>
          <w:highlight w:val="none"/>
        </w:rPr>
        <w:t>本项目招标代理费共计人民币</w:t>
      </w:r>
      <w:r>
        <w:rPr>
          <w:rFonts w:hint="eastAsia" w:ascii="宋体" w:hAnsi="宋体"/>
          <w:b/>
          <w:color w:val="auto"/>
          <w:sz w:val="24"/>
          <w:highlight w:val="none"/>
          <w:u w:val="none"/>
          <w:lang w:val="en-US" w:eastAsia="zh-CN"/>
        </w:rPr>
        <w:t>7000</w:t>
      </w:r>
      <w:r>
        <w:rPr>
          <w:rFonts w:hint="eastAsia" w:ascii="宋体" w:hAnsi="宋体"/>
          <w:b/>
          <w:color w:val="auto"/>
          <w:sz w:val="24"/>
          <w:highlight w:val="none"/>
        </w:rPr>
        <w:t>元由中标人支付，在领取中标通知书时一次付清。</w:t>
      </w:r>
    </w:p>
    <w:p w14:paraId="2EC20B24">
      <w:pPr>
        <w:pStyle w:val="2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（八）特别说明</w:t>
      </w:r>
    </w:p>
    <w:p w14:paraId="1075DCAB">
      <w:pPr>
        <w:pStyle w:val="2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特别说明</w:t>
      </w:r>
    </w:p>
    <w:p w14:paraId="3D7C5F46">
      <w:pPr>
        <w:pStyle w:val="22"/>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1.投标人投标所使用的资格、信誉、荣誉、业绩与企业认证必须为本法人所拥有且所提供的资料都是真实有效的。投标人投标所使用的采购项目实施人员必须为本法人员工。</w:t>
      </w:r>
    </w:p>
    <w:p w14:paraId="1BA0D510">
      <w:pPr>
        <w:pStyle w:val="54"/>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C0414E7">
      <w:pPr>
        <w:pStyle w:val="54"/>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3.本招标文件中关于电子招投标内容、流程如与政采云系统中最新的内容、操作不一致的，以政采云系统中的要求为准。</w:t>
      </w:r>
    </w:p>
    <w:p w14:paraId="1661C1C3">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337D9FDA">
      <w:pPr>
        <w:pStyle w:val="6"/>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5E4F6819">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386701A3">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2C5A0937">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4FF90274">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2).授权委托书（法定代表人办理投标事宜的，则无需提交)（附件2）</w:t>
      </w:r>
    </w:p>
    <w:p w14:paraId="33AE6341">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3).法人或者其他组织的营业执照等证明文件，自然人的身份证明</w:t>
      </w:r>
    </w:p>
    <w:p w14:paraId="50DDF37A">
      <w:pPr>
        <w:snapToGrid w:val="0"/>
        <w:spacing w:line="360" w:lineRule="auto"/>
        <w:ind w:firstLine="480" w:firstLineChars="200"/>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val="en-US" w:eastAsia="zh-CN"/>
        </w:rPr>
        <w:t>4</w:t>
      </w:r>
      <w:r>
        <w:rPr>
          <w:rFonts w:hint="eastAsia" w:asciiTheme="minorEastAsia" w:hAnsiTheme="minorEastAsia" w:eastAsiaTheme="minorEastAsia"/>
          <w:color w:val="auto"/>
          <w:kern w:val="0"/>
          <w:sz w:val="24"/>
          <w:szCs w:val="20"/>
          <w:highlight w:val="none"/>
        </w:rPr>
        <w:t>).符合参加政府采购活动应当具备的一般条件的承诺函（附件</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w:t>
      </w:r>
    </w:p>
    <w:p w14:paraId="2954518C">
      <w:pPr>
        <w:snapToGrid w:val="0"/>
        <w:spacing w:line="360" w:lineRule="auto"/>
        <w:ind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lang w:val="en-US" w:eastAsia="zh-CN"/>
        </w:rPr>
        <w:t>5</w:t>
      </w:r>
      <w:r>
        <w:rPr>
          <w:rFonts w:hint="eastAsia" w:asciiTheme="minorEastAsia" w:hAnsiTheme="minorEastAsia" w:eastAsiaTheme="minorEastAsia"/>
          <w:color w:val="auto"/>
          <w:kern w:val="0"/>
          <w:sz w:val="24"/>
          <w:szCs w:val="20"/>
          <w:highlight w:val="none"/>
        </w:rPr>
        <w:t>).提供采购公告中符合供应商特定条件的有效资质证书（投标供应商特定条件中有要求的必须提供），以及需要说明的其他资料。</w:t>
      </w:r>
    </w:p>
    <w:p w14:paraId="022E2103">
      <w:pPr>
        <w:snapToGrid w:val="0"/>
        <w:spacing w:line="360" w:lineRule="auto"/>
        <w:ind w:firstLine="480" w:firstLineChars="200"/>
        <w:rPr>
          <w:rFonts w:hint="default" w:asciiTheme="minorEastAsia" w:hAnsiTheme="minorEastAsia" w:eastAsiaTheme="minorEastAsia"/>
          <w:color w:val="auto"/>
          <w:kern w:val="0"/>
          <w:sz w:val="24"/>
          <w:szCs w:val="20"/>
          <w:highlight w:val="none"/>
          <w:lang w:val="en-US" w:eastAsia="zh-CN"/>
        </w:rPr>
      </w:pPr>
      <w:r>
        <w:rPr>
          <w:rFonts w:hint="eastAsia" w:asciiTheme="minorEastAsia" w:hAnsiTheme="minorEastAsia" w:eastAsiaTheme="minorEastAsia"/>
          <w:color w:val="auto"/>
          <w:kern w:val="0"/>
          <w:sz w:val="24"/>
          <w:szCs w:val="20"/>
          <w:highlight w:val="none"/>
          <w:lang w:val="en-US" w:eastAsia="zh-CN"/>
        </w:rPr>
        <w:t>6</w:t>
      </w:r>
      <w:r>
        <w:rPr>
          <w:rFonts w:hint="eastAsia" w:asciiTheme="minorEastAsia" w:hAnsiTheme="minorEastAsia" w:eastAsiaTheme="minorEastAsia"/>
          <w:color w:val="auto"/>
          <w:kern w:val="0"/>
          <w:sz w:val="24"/>
          <w:szCs w:val="20"/>
          <w:highlight w:val="none"/>
        </w:rPr>
        <w:t>).</w:t>
      </w:r>
      <w:r>
        <w:rPr>
          <w:rFonts w:hint="eastAsia" w:asciiTheme="minorEastAsia" w:hAnsiTheme="minorEastAsia" w:eastAsiaTheme="minorEastAsia"/>
          <w:color w:val="auto"/>
          <w:kern w:val="0"/>
          <w:sz w:val="24"/>
          <w:szCs w:val="20"/>
          <w:highlight w:val="none"/>
          <w:lang w:val="en-US" w:eastAsia="zh-CN"/>
        </w:rPr>
        <w:t>落实政府采购政策需满足的资格要求：本项目投标供应商须提供《中小企业声明函》附件。监狱企业、残疾人福利性单位视同小型、微型企业，若为残疾人福利性单位请提供残疾人福利性单位声明函；若为监狱企业，请提供省级以上监狱管理局、戒毒管理局（含新疆生产建设兵团）开具的属于监狱企业的证明文件，以及需要说明的其他资料。</w:t>
      </w:r>
    </w:p>
    <w:p w14:paraId="261DAD77">
      <w:pPr>
        <w:snapToGrid w:val="0"/>
        <w:spacing w:line="360" w:lineRule="auto"/>
        <w:ind w:firstLine="482" w:firstLineChars="200"/>
        <w:rPr>
          <w:rFonts w:ascii="宋体" w:hAnsi="宋体"/>
          <w:b/>
          <w:sz w:val="24"/>
          <w:highlight w:val="none"/>
        </w:rPr>
      </w:pPr>
      <w:r>
        <w:rPr>
          <w:rFonts w:hint="eastAsia" w:ascii="宋体" w:hAnsi="宋体"/>
          <w:b/>
          <w:sz w:val="24"/>
          <w:highlight w:val="none"/>
        </w:rPr>
        <w:t>2.商务与技术内容的组成：</w:t>
      </w:r>
    </w:p>
    <w:p w14:paraId="3EF11673">
      <w:pPr>
        <w:pStyle w:val="6"/>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投标人情况介绍（人员与技术力量、经营业绩等）</w:t>
      </w:r>
      <w:r>
        <w:rPr>
          <w:rFonts w:hint="eastAsia" w:ascii="宋体" w:hAnsi="宋体" w:cs="宋体"/>
          <w:sz w:val="24"/>
          <w:highlight w:val="none"/>
        </w:rPr>
        <w:t>（见附件</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szCs w:val="24"/>
          <w:highlight w:val="none"/>
        </w:rPr>
        <w:t>；</w:t>
      </w:r>
    </w:p>
    <w:p w14:paraId="7A5F96DE">
      <w:pPr>
        <w:pStyle w:val="6"/>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sz w:val="24"/>
          <w:highlight w:val="none"/>
        </w:rPr>
        <w:t>技术需求响应表</w:t>
      </w:r>
      <w:r>
        <w:rPr>
          <w:rFonts w:hint="eastAsia" w:ascii="宋体" w:hAnsi="宋体" w:cs="宋体"/>
          <w:sz w:val="24"/>
          <w:highlight w:val="none"/>
        </w:rPr>
        <w:t>（见附件</w:t>
      </w:r>
      <w:r>
        <w:rPr>
          <w:rFonts w:hint="eastAsia" w:ascii="宋体" w:hAnsi="宋体" w:cs="宋体"/>
          <w:sz w:val="24"/>
          <w:highlight w:val="none"/>
          <w:lang w:val="en-US" w:eastAsia="zh-CN"/>
        </w:rPr>
        <w:t>5</w:t>
      </w:r>
      <w:r>
        <w:rPr>
          <w:rFonts w:hint="eastAsia" w:ascii="宋体" w:hAnsi="宋体" w:cs="宋体"/>
          <w:sz w:val="24"/>
          <w:highlight w:val="none"/>
        </w:rPr>
        <w:t>）</w:t>
      </w:r>
    </w:p>
    <w:p w14:paraId="3E73A3BE">
      <w:pPr>
        <w:pStyle w:val="6"/>
        <w:widowControl/>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投标人类似项目实施情况一览表</w:t>
      </w:r>
      <w:r>
        <w:rPr>
          <w:rFonts w:hint="eastAsia" w:ascii="宋体" w:hAnsi="宋体" w:cs="宋体"/>
          <w:sz w:val="24"/>
          <w:highlight w:val="none"/>
        </w:rPr>
        <w:t>（见附件</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p>
    <w:p w14:paraId="0F796042">
      <w:pPr>
        <w:pStyle w:val="6"/>
        <w:widowControl/>
        <w:adjustRightInd w:val="0"/>
        <w:snapToGrid w:val="0"/>
        <w:spacing w:line="360" w:lineRule="auto"/>
        <w:ind w:firstLine="480" w:firstLineChars="200"/>
        <w:rPr>
          <w:rFonts w:ascii="宋体" w:hAnsi="宋体" w:cs="宋体"/>
          <w:sz w:val="24"/>
          <w:szCs w:val="24"/>
          <w:highlight w:val="none"/>
        </w:rPr>
      </w:pP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4）</w:t>
      </w:r>
      <w:r>
        <w:rPr>
          <w:rFonts w:hint="eastAsia" w:ascii="宋体" w:hAnsi="宋体" w:cs="宋体"/>
          <w:sz w:val="24"/>
          <w:szCs w:val="24"/>
          <w:highlight w:val="none"/>
        </w:rPr>
        <w:t>资信及商务需求响应表</w:t>
      </w:r>
      <w:r>
        <w:rPr>
          <w:rFonts w:hint="eastAsia" w:ascii="宋体" w:hAnsi="宋体" w:cs="宋体"/>
          <w:sz w:val="24"/>
          <w:highlight w:val="none"/>
        </w:rPr>
        <w:t>（见附件</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szCs w:val="24"/>
          <w:highlight w:val="none"/>
        </w:rPr>
        <w:t>；</w:t>
      </w:r>
    </w:p>
    <w:p w14:paraId="4687FDE1">
      <w:pPr>
        <w:pStyle w:val="6"/>
        <w:widowControl/>
        <w:adjustRightInd w:val="0"/>
        <w:snapToGrid w:val="0"/>
        <w:spacing w:line="360" w:lineRule="auto"/>
        <w:ind w:firstLine="480" w:firstLineChars="200"/>
        <w:rPr>
          <w:rFonts w:ascii="宋体" w:hAnsi="宋体" w:cs="宋体"/>
          <w:sz w:val="24"/>
          <w:szCs w:val="24"/>
          <w:highlight w:val="none"/>
        </w:rPr>
      </w:pPr>
      <w:r>
        <w:rPr>
          <w:rFonts w:hint="eastAsia" w:cs="Times New Roman" w:asciiTheme="minorEastAsia" w:hAnsiTheme="minorEastAsia" w:eastAsiaTheme="minorEastAsia"/>
          <w:sz w:val="24"/>
          <w:szCs w:val="24"/>
          <w:highlight w:val="none"/>
          <w:lang w:val="en-US" w:eastAsia="zh-CN"/>
        </w:rPr>
        <w:t>（5）投</w:t>
      </w:r>
      <w:r>
        <w:rPr>
          <w:rFonts w:hint="eastAsia"/>
          <w:sz w:val="24"/>
          <w:highlight w:val="none"/>
        </w:rPr>
        <w:t>标人</w:t>
      </w:r>
      <w:r>
        <w:rPr>
          <w:sz w:val="24"/>
          <w:highlight w:val="none"/>
        </w:rPr>
        <w:t>需要说明的其他</w:t>
      </w:r>
      <w:r>
        <w:rPr>
          <w:rFonts w:hint="eastAsia"/>
          <w:sz w:val="24"/>
          <w:highlight w:val="none"/>
        </w:rPr>
        <w:t>内容（包括可能影响投标人技术性能评分项的各类证明材料）。</w:t>
      </w:r>
    </w:p>
    <w:p w14:paraId="40C86A6D">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14:paraId="645FF449">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8</w:t>
      </w:r>
      <w:r>
        <w:rPr>
          <w:rFonts w:hint="eastAsia" w:asciiTheme="minorEastAsia" w:hAnsiTheme="minorEastAsia" w:eastAsiaTheme="minorEastAsia"/>
          <w:color w:val="auto"/>
          <w:kern w:val="0"/>
          <w:sz w:val="24"/>
          <w:szCs w:val="20"/>
          <w:highlight w:val="none"/>
        </w:rPr>
        <w:t>）</w:t>
      </w:r>
    </w:p>
    <w:p w14:paraId="21E38D86">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2A8B5B44">
      <w:pPr>
        <w:pStyle w:val="6"/>
        <w:spacing w:line="360" w:lineRule="auto"/>
        <w:ind w:firstLine="480" w:firstLineChars="200"/>
        <w:rPr>
          <w:rStyle w:val="49"/>
          <w:rFonts w:hint="eastAsia" w:ascii="Times New Roman" w:hAnsi="Times New Roman" w:eastAsia="宋体" w:cs="Times New Roman"/>
          <w:b w:val="0"/>
          <w:color w:val="auto"/>
          <w:kern w:val="2"/>
          <w:sz w:val="24"/>
          <w:szCs w:val="24"/>
          <w:highlight w:val="none"/>
          <w:u w:val="none"/>
          <w:lang w:val="en-US" w:eastAsia="zh-CN" w:bidi="ar-SA"/>
        </w:rPr>
      </w:pPr>
      <w:r>
        <w:rPr>
          <w:rStyle w:val="49"/>
          <w:rFonts w:hint="eastAsia" w:ascii="Times New Roman" w:hAnsi="Times New Roman" w:eastAsia="宋体" w:cs="Times New Roman"/>
          <w:b w:val="0"/>
          <w:color w:val="auto"/>
          <w:kern w:val="2"/>
          <w:sz w:val="24"/>
          <w:szCs w:val="24"/>
          <w:highlight w:val="none"/>
          <w:u w:val="none"/>
          <w:lang w:val="en-US" w:eastAsia="zh-CN" w:bidi="ar-SA"/>
        </w:rPr>
        <w:t>（</w:t>
      </w:r>
      <w:r>
        <w:rPr>
          <w:rStyle w:val="49"/>
          <w:rFonts w:hint="eastAsia" w:cs="Times New Roman"/>
          <w:b w:val="0"/>
          <w:color w:val="auto"/>
          <w:kern w:val="2"/>
          <w:sz w:val="24"/>
          <w:szCs w:val="24"/>
          <w:highlight w:val="none"/>
          <w:u w:val="none"/>
          <w:lang w:val="en-US" w:eastAsia="zh-CN" w:bidi="ar-SA"/>
        </w:rPr>
        <w:t>3</w:t>
      </w:r>
      <w:r>
        <w:rPr>
          <w:rStyle w:val="49"/>
          <w:rFonts w:hint="eastAsia" w:ascii="Times New Roman" w:hAnsi="Times New Roman" w:eastAsia="宋体" w:cs="Times New Roman"/>
          <w:b w:val="0"/>
          <w:color w:val="auto"/>
          <w:kern w:val="2"/>
          <w:sz w:val="24"/>
          <w:szCs w:val="24"/>
          <w:highlight w:val="none"/>
          <w:u w:val="none"/>
          <w:lang w:val="en-US" w:eastAsia="zh-CN" w:bidi="ar-SA"/>
        </w:rPr>
        <w:t>）针对报价投标人认为其他需要说明的。</w:t>
      </w:r>
    </w:p>
    <w:p w14:paraId="34DDE632">
      <w:pPr>
        <w:pStyle w:val="6"/>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（二）投标报价</w:t>
      </w:r>
    </w:p>
    <w:p w14:paraId="6A63CB54">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6E438B1F">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2.投标报价包括本项目采购需求和投入使用的所有费用，包括但不限于主件、标准附件、备品备件、施工、服务、专用工具、安装、调试、检验、培训、运输、保险、税款等。</w:t>
      </w:r>
    </w:p>
    <w:p w14:paraId="15B1F3F5">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573506C1">
      <w:pPr>
        <w:pStyle w:val="6"/>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6BBFECCD">
      <w:pPr>
        <w:pStyle w:val="6"/>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1.投标文件有效期为</w:t>
      </w:r>
      <w:r>
        <w:rPr>
          <w:rFonts w:hint="eastAsia" w:ascii="宋体" w:hAnsi="宋体"/>
          <w:color w:val="auto"/>
          <w:sz w:val="24"/>
          <w:highlight w:val="none"/>
          <w:lang w:val="en-GB"/>
        </w:rPr>
        <w:t>投标截止日起90天。</w:t>
      </w:r>
    </w:p>
    <w:p w14:paraId="6C202D47">
      <w:pPr>
        <w:pStyle w:val="6"/>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在特殊情况下，采购人可与投标人协商延长投标文件的有效期。</w:t>
      </w:r>
    </w:p>
    <w:p w14:paraId="09987CA0">
      <w:pPr>
        <w:snapToGrid w:val="0"/>
        <w:spacing w:line="360" w:lineRule="auto"/>
        <w:ind w:firstLine="480" w:firstLineChars="200"/>
        <w:outlineLvl w:val="0"/>
        <w:rPr>
          <w:rFonts w:asciiTheme="minorEastAsia" w:hAnsiTheme="minorEastAsia" w:eastAsiaTheme="minorEastAsia"/>
          <w:color w:val="auto"/>
          <w:sz w:val="24"/>
          <w:highlight w:val="none"/>
        </w:rPr>
      </w:pPr>
      <w:r>
        <w:rPr>
          <w:rFonts w:hint="eastAsia" w:ascii="宋体" w:hAnsi="宋体"/>
          <w:color w:val="auto"/>
          <w:sz w:val="24"/>
          <w:highlight w:val="none"/>
        </w:rPr>
        <w:t>3.</w:t>
      </w:r>
      <w:r>
        <w:rPr>
          <w:rFonts w:asciiTheme="minorEastAsia" w:hAnsiTheme="minorEastAsia" w:eastAsiaTheme="minorEastAsia"/>
          <w:color w:val="auto"/>
          <w:sz w:val="24"/>
          <w:highlight w:val="none"/>
        </w:rPr>
        <w:t>中标人的</w:t>
      </w:r>
      <w:r>
        <w:rPr>
          <w:rFonts w:hint="eastAsia" w:asciiTheme="minorEastAsia" w:hAnsiTheme="minorEastAsia" w:eastAsiaTheme="minorEastAsia"/>
          <w:color w:val="auto"/>
          <w:sz w:val="24"/>
          <w:highlight w:val="none"/>
        </w:rPr>
        <w:t>投标文件</w:t>
      </w:r>
      <w:r>
        <w:rPr>
          <w:rFonts w:asciiTheme="minorEastAsia" w:hAnsiTheme="minorEastAsia" w:eastAsiaTheme="minorEastAsia"/>
          <w:color w:val="auto"/>
          <w:sz w:val="24"/>
          <w:highlight w:val="none"/>
        </w:rPr>
        <w:t>自开标之日起至合同履行完毕均应保持有效。</w:t>
      </w:r>
    </w:p>
    <w:p w14:paraId="4D5B808A">
      <w:pPr>
        <w:snapToGrid w:val="0"/>
        <w:spacing w:line="360" w:lineRule="auto"/>
        <w:ind w:firstLine="482" w:firstLineChars="200"/>
        <w:outlineLvl w:val="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5223A62C">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5E04B0B">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0EE50627">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1F1660CB">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416D7D2A">
      <w:pPr>
        <w:tabs>
          <w:tab w:val="left" w:pos="1418"/>
        </w:tabs>
        <w:autoSpaceDE w:val="0"/>
        <w:autoSpaceDN w:val="0"/>
        <w:adjustRightInd w:val="0"/>
        <w:spacing w:line="360" w:lineRule="auto"/>
        <w:ind w:firstLine="480" w:firstLineChars="200"/>
        <w:rPr>
          <w:color w:val="auto"/>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3F75F5C5">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5101E6CE">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1D968FC9">
      <w:pPr>
        <w:pStyle w:val="6"/>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4478EB4D">
      <w:pPr>
        <w:pStyle w:val="6"/>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7A966ED1">
      <w:pPr>
        <w:pStyle w:val="6"/>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0E680461">
      <w:pPr>
        <w:pStyle w:val="6"/>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4.采</w:t>
      </w:r>
      <w:r>
        <w:rPr>
          <w:rFonts w:hint="eastAsia"/>
          <w:color w:val="auto"/>
          <w:sz w:val="24"/>
          <w:szCs w:val="22"/>
          <w:highlight w:val="none"/>
        </w:rPr>
        <w:t>购组织机构工作人员当众宣布投标人名称、投标价格和招标文件规定的需要宣布的其他内容；（以开标一览表要求为准）；</w:t>
      </w:r>
    </w:p>
    <w:p w14:paraId="1E4001CD">
      <w:pPr>
        <w:pStyle w:val="6"/>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74A92510">
      <w:pPr>
        <w:pStyle w:val="6"/>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1A30D0C2">
      <w:pPr>
        <w:pStyle w:val="6"/>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60CB15BC">
      <w:pPr>
        <w:pStyle w:val="6"/>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6CE3EA76">
      <w:pPr>
        <w:pStyle w:val="22"/>
        <w:snapToGrid w:val="0"/>
        <w:spacing w:line="360" w:lineRule="auto"/>
        <w:ind w:firstLine="482" w:firstLineChars="200"/>
        <w:outlineLvl w:val="1"/>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六、评标（详见第四章）</w:t>
      </w:r>
    </w:p>
    <w:p w14:paraId="66B3B373">
      <w:pPr>
        <w:pStyle w:val="3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七、定标</w:t>
      </w:r>
    </w:p>
    <w:p w14:paraId="4867D38A">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43045621">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4399A243">
      <w:pPr>
        <w:pStyle w:val="18"/>
        <w:spacing w:line="360" w:lineRule="auto"/>
        <w:ind w:firstLine="480" w:firstLineChars="200"/>
        <w:jc w:val="both"/>
        <w:rPr>
          <w:color w:val="auto"/>
          <w:highlight w:val="none"/>
        </w:rPr>
      </w:pPr>
      <w:r>
        <w:rPr>
          <w:rFonts w:hint="eastAsia" w:ascii="宋体" w:hAnsi="宋体"/>
          <w:color w:val="auto"/>
          <w:kern w:val="0"/>
          <w:sz w:val="24"/>
          <w:highlight w:val="none"/>
        </w:rPr>
        <w:t>（三）发放中标通知书。采购组织机构在发布中标结果公告的同时，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w:t>
      </w:r>
      <w:r>
        <w:rPr>
          <w:rFonts w:hint="eastAsia"/>
          <w:color w:val="auto"/>
          <w:sz w:val="24"/>
          <w:highlight w:val="none"/>
        </w:rPr>
        <w:t>发放中标通知书</w:t>
      </w:r>
      <w:r>
        <w:rPr>
          <w:rFonts w:hint="eastAsia" w:ascii="宋体" w:hAnsi="宋体"/>
          <w:color w:val="auto"/>
          <w:kern w:val="0"/>
          <w:sz w:val="24"/>
          <w:highlight w:val="none"/>
        </w:rPr>
        <w:t>。</w:t>
      </w:r>
    </w:p>
    <w:p w14:paraId="210A0AB4">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2C0EB38F">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2582F870">
      <w:pPr>
        <w:pStyle w:val="37"/>
        <w:spacing w:before="0" w:beforeAutospacing="0" w:after="0" w:afterAutospacing="0" w:line="360" w:lineRule="auto"/>
        <w:ind w:firstLine="480" w:firstLineChars="200"/>
        <w:jc w:val="both"/>
        <w:rPr>
          <w:rFonts w:hint="default"/>
          <w:color w:val="auto"/>
          <w:highlight w:val="none"/>
        </w:rPr>
      </w:pPr>
      <w:r>
        <w:rPr>
          <w:color w:val="auto"/>
          <w:highlight w:val="none"/>
        </w:rP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6CFC158E">
      <w:pPr>
        <w:pStyle w:val="37"/>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14:paraId="3C627F32">
      <w:pPr>
        <w:pStyle w:val="37"/>
        <w:spacing w:before="0" w:beforeAutospacing="0" w:after="0" w:afterAutospacing="0" w:line="360" w:lineRule="auto"/>
        <w:ind w:firstLine="480" w:firstLineChars="200"/>
        <w:jc w:val="both"/>
        <w:rPr>
          <w:rFonts w:hint="default"/>
          <w:color w:val="auto"/>
          <w:highlight w:val="none"/>
        </w:rPr>
      </w:pPr>
      <w:r>
        <w:rPr>
          <w:color w:val="auto"/>
          <w:highlight w:val="none"/>
        </w:rPr>
        <w:t>3.中标人无故拖延、拒签合同的,将取消中标资格。</w:t>
      </w:r>
    </w:p>
    <w:p w14:paraId="466DE5C4">
      <w:pPr>
        <w:pStyle w:val="37"/>
        <w:spacing w:before="0" w:beforeAutospacing="0" w:after="0" w:afterAutospacing="0" w:line="360" w:lineRule="auto"/>
        <w:ind w:firstLine="480" w:firstLineChars="200"/>
        <w:jc w:val="both"/>
        <w:rPr>
          <w:rFonts w:hint="default"/>
          <w:color w:val="auto"/>
          <w:highlight w:val="none"/>
        </w:rPr>
      </w:pPr>
      <w:r>
        <w:rPr>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A5BE308">
      <w:pPr>
        <w:pStyle w:val="37"/>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5.询问或者质疑事项可能影响中标结果的，采购人应当暂停签订合同，已经签订合同的，应当中止履行合同。</w:t>
      </w:r>
    </w:p>
    <w:p w14:paraId="7C9F633C">
      <w:pPr>
        <w:pStyle w:val="37"/>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491CA834">
      <w:pPr>
        <w:pStyle w:val="7"/>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2C804385">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1E349D1C">
      <w:pPr>
        <w:pStyle w:val="1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九、询问、质疑与投诉</w:t>
      </w:r>
    </w:p>
    <w:p w14:paraId="0422630C">
      <w:pPr>
        <w:pStyle w:val="1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6350D44D">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color w:val="auto"/>
          <w:sz w:val="24"/>
          <w:highlight w:val="none"/>
        </w:rPr>
        <w:t>第一章“</w:t>
      </w:r>
      <w:r>
        <w:rPr>
          <w:rFonts w:hint="eastAsia" w:ascii="宋体" w:hAnsi="宋体"/>
          <w:color w:val="auto"/>
          <w:sz w:val="24"/>
          <w:highlight w:val="none"/>
        </w:rPr>
        <w:t>投标邀请</w:t>
      </w:r>
      <w:r>
        <w:rPr>
          <w:rFonts w:hint="eastAsia"/>
          <w:color w:val="auto"/>
          <w:sz w:val="24"/>
          <w:highlight w:val="none"/>
        </w:rPr>
        <w:t>”</w:t>
      </w:r>
      <w:r>
        <w:rPr>
          <w:rFonts w:hint="eastAsia" w:ascii="宋体" w:hAnsi="宋体"/>
          <w:color w:val="auto"/>
          <w:sz w:val="24"/>
          <w:highlight w:val="none"/>
        </w:rPr>
        <w:t>中“采购人、采购组织机构的名称、地址和联系方式”。</w:t>
      </w:r>
    </w:p>
    <w:p w14:paraId="5464ED58">
      <w:pPr>
        <w:pStyle w:val="1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542AF26F">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26A96BC9">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6D3C7B26">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083B2F18">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6EA69C47">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0FD72B47">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DBDAB14">
      <w:pPr>
        <w:pStyle w:val="1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6D562A8B">
      <w:pPr>
        <w:pStyle w:val="1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06012E2F">
      <w:pPr>
        <w:pStyle w:val="7"/>
        <w:spacing w:line="360" w:lineRule="auto"/>
        <w:ind w:left="0" w:leftChars="0"/>
        <w:rPr>
          <w:rFonts w:ascii="宋体" w:hAnsi="宋体"/>
          <w:color w:val="auto"/>
          <w:sz w:val="24"/>
          <w:highlight w:val="none"/>
        </w:rPr>
      </w:pPr>
      <w:r>
        <w:rPr>
          <w:rFonts w:hint="eastAsia" w:asciiTheme="minorEastAsia" w:hAnsiTheme="minorEastAsia" w:eastAsiaTheme="minorEastAsia"/>
          <w:b/>
          <w:color w:val="auto"/>
          <w:sz w:val="24"/>
          <w:highlight w:val="none"/>
        </w:rPr>
        <w:t>十</w:t>
      </w:r>
      <w:r>
        <w:rPr>
          <w:rFonts w:asciiTheme="minorEastAsia" w:hAnsiTheme="minorEastAsia" w:eastAsiaTheme="minorEastAsia"/>
          <w:b/>
          <w:color w:val="auto"/>
          <w:sz w:val="24"/>
          <w:highlight w:val="none"/>
        </w:rPr>
        <w:t>、</w:t>
      </w:r>
      <w:r>
        <w:rPr>
          <w:rFonts w:hint="eastAsia" w:ascii="宋体" w:hAnsi="宋体"/>
          <w:b/>
          <w:color w:val="auto"/>
          <w:sz w:val="24"/>
          <w:highlight w:val="none"/>
        </w:rPr>
        <w:t>政府采购支持中小企业信用融资相关事项的通知</w:t>
      </w:r>
    </w:p>
    <w:p w14:paraId="36B4EE6B">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8F501D5">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43"/>
        <w:tblW w:w="9817" w:type="dxa"/>
        <w:tblInd w:w="0" w:type="dxa"/>
        <w:tblLayout w:type="fixed"/>
        <w:tblCellMar>
          <w:top w:w="15" w:type="dxa"/>
          <w:left w:w="15" w:type="dxa"/>
          <w:bottom w:w="15" w:type="dxa"/>
          <w:right w:w="15" w:type="dxa"/>
        </w:tblCellMar>
      </w:tblPr>
      <w:tblGrid>
        <w:gridCol w:w="899"/>
        <w:gridCol w:w="1565"/>
        <w:gridCol w:w="2538"/>
        <w:gridCol w:w="2089"/>
        <w:gridCol w:w="2726"/>
      </w:tblGrid>
      <w:tr w14:paraId="7D776D63">
        <w:tblPrEx>
          <w:tblCellMar>
            <w:top w:w="15" w:type="dxa"/>
            <w:left w:w="15" w:type="dxa"/>
            <w:bottom w:w="15" w:type="dxa"/>
            <w:right w:w="15" w:type="dxa"/>
          </w:tblCellMar>
        </w:tblPrEx>
        <w:trPr>
          <w:trHeight w:val="415" w:hRule="atLeast"/>
        </w:trPr>
        <w:tc>
          <w:tcPr>
            <w:tcW w:w="899" w:type="dxa"/>
            <w:tcBorders>
              <w:top w:val="single" w:color="000000" w:sz="4" w:space="0"/>
              <w:left w:val="single" w:color="000000" w:sz="4" w:space="0"/>
              <w:bottom w:val="single" w:color="000000" w:sz="4" w:space="0"/>
              <w:right w:val="single" w:color="000000" w:sz="4" w:space="0"/>
            </w:tcBorders>
            <w:vAlign w:val="center"/>
          </w:tcPr>
          <w:p w14:paraId="7766858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565" w:type="dxa"/>
            <w:tcBorders>
              <w:top w:val="single" w:color="000000" w:sz="4" w:space="0"/>
              <w:left w:val="single" w:color="000000" w:sz="4" w:space="0"/>
              <w:bottom w:val="single" w:color="000000" w:sz="4" w:space="0"/>
              <w:right w:val="single" w:color="000000" w:sz="4" w:space="0"/>
            </w:tcBorders>
            <w:vAlign w:val="center"/>
          </w:tcPr>
          <w:p w14:paraId="12C5174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538" w:type="dxa"/>
            <w:tcBorders>
              <w:top w:val="single" w:color="000000" w:sz="4" w:space="0"/>
              <w:left w:val="single" w:color="000000" w:sz="4" w:space="0"/>
              <w:bottom w:val="single" w:color="000000" w:sz="4" w:space="0"/>
              <w:right w:val="single" w:color="000000" w:sz="4" w:space="0"/>
            </w:tcBorders>
            <w:vAlign w:val="center"/>
          </w:tcPr>
          <w:p w14:paraId="5A60D0DB">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2089" w:type="dxa"/>
            <w:tcBorders>
              <w:top w:val="single" w:color="000000" w:sz="4" w:space="0"/>
              <w:left w:val="single" w:color="000000" w:sz="4" w:space="0"/>
              <w:bottom w:val="single" w:color="000000" w:sz="4" w:space="0"/>
              <w:right w:val="single" w:color="000000" w:sz="4" w:space="0"/>
            </w:tcBorders>
            <w:vAlign w:val="center"/>
          </w:tcPr>
          <w:p w14:paraId="45D1424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726" w:type="dxa"/>
            <w:tcBorders>
              <w:top w:val="single" w:color="000000" w:sz="4" w:space="0"/>
              <w:left w:val="single" w:color="000000" w:sz="4" w:space="0"/>
              <w:bottom w:val="single" w:color="000000" w:sz="4" w:space="0"/>
              <w:right w:val="single" w:color="000000" w:sz="4" w:space="0"/>
            </w:tcBorders>
            <w:vAlign w:val="center"/>
          </w:tcPr>
          <w:p w14:paraId="40427D2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联系电话</w:t>
            </w:r>
          </w:p>
        </w:tc>
      </w:tr>
      <w:tr w14:paraId="472B3925">
        <w:tblPrEx>
          <w:tblCellMar>
            <w:top w:w="15" w:type="dxa"/>
            <w:left w:w="15" w:type="dxa"/>
            <w:bottom w:w="15" w:type="dxa"/>
            <w:right w:w="15" w:type="dxa"/>
          </w:tblCellMar>
        </w:tblPrEx>
        <w:trPr>
          <w:trHeight w:val="422" w:hRule="atLeast"/>
        </w:trPr>
        <w:tc>
          <w:tcPr>
            <w:tcW w:w="899" w:type="dxa"/>
            <w:tcBorders>
              <w:top w:val="single" w:color="000000" w:sz="4" w:space="0"/>
              <w:left w:val="single" w:color="000000" w:sz="4" w:space="0"/>
              <w:bottom w:val="single" w:color="000000" w:sz="4" w:space="0"/>
              <w:right w:val="single" w:color="000000" w:sz="4" w:space="0"/>
            </w:tcBorders>
            <w:vAlign w:val="center"/>
          </w:tcPr>
          <w:p w14:paraId="757E2D5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565" w:type="dxa"/>
            <w:tcBorders>
              <w:top w:val="single" w:color="000000" w:sz="4" w:space="0"/>
              <w:left w:val="single" w:color="000000" w:sz="4" w:space="0"/>
              <w:bottom w:val="single" w:color="000000" w:sz="4" w:space="0"/>
              <w:right w:val="single" w:color="000000" w:sz="4" w:space="0"/>
            </w:tcBorders>
            <w:vAlign w:val="center"/>
          </w:tcPr>
          <w:p w14:paraId="03AFE90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538" w:type="dxa"/>
            <w:tcBorders>
              <w:top w:val="single" w:color="000000" w:sz="4" w:space="0"/>
              <w:left w:val="single" w:color="000000" w:sz="4" w:space="0"/>
              <w:bottom w:val="single" w:color="000000" w:sz="4" w:space="0"/>
              <w:right w:val="single" w:color="000000" w:sz="4" w:space="0"/>
            </w:tcBorders>
            <w:vAlign w:val="center"/>
          </w:tcPr>
          <w:p w14:paraId="69DFBC3C">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2089" w:type="dxa"/>
            <w:tcBorders>
              <w:top w:val="single" w:color="000000" w:sz="4" w:space="0"/>
              <w:left w:val="single" w:color="000000" w:sz="4" w:space="0"/>
              <w:bottom w:val="single" w:color="000000" w:sz="4" w:space="0"/>
              <w:right w:val="single" w:color="000000" w:sz="4" w:space="0"/>
            </w:tcBorders>
            <w:vAlign w:val="center"/>
          </w:tcPr>
          <w:p w14:paraId="21A3BB8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726" w:type="dxa"/>
            <w:tcBorders>
              <w:top w:val="single" w:color="000000" w:sz="4" w:space="0"/>
              <w:left w:val="single" w:color="000000" w:sz="4" w:space="0"/>
              <w:bottom w:val="single" w:color="000000" w:sz="4" w:space="0"/>
              <w:right w:val="single" w:color="000000" w:sz="4" w:space="0"/>
            </w:tcBorders>
            <w:vAlign w:val="center"/>
          </w:tcPr>
          <w:p w14:paraId="6FF40210">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59CC0368">
      <w:pPr>
        <w:widowControl/>
        <w:spacing w:line="360" w:lineRule="auto"/>
        <w:textAlignment w:val="center"/>
        <w:rPr>
          <w:rFonts w:ascii="宋体" w:hAnsi="宋体" w:cs="宋体"/>
          <w:b/>
          <w:color w:val="auto"/>
          <w:kern w:val="0"/>
          <w:sz w:val="22"/>
          <w:szCs w:val="22"/>
          <w:highlight w:val="none"/>
        </w:rPr>
      </w:pPr>
    </w:p>
    <w:p w14:paraId="079176C1">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43"/>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3849"/>
        <w:gridCol w:w="1306"/>
        <w:gridCol w:w="2278"/>
      </w:tblGrid>
      <w:tr w14:paraId="62C9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645" w:type="dxa"/>
            <w:vAlign w:val="center"/>
          </w:tcPr>
          <w:p w14:paraId="4C0E2BD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849" w:type="dxa"/>
            <w:vAlign w:val="center"/>
          </w:tcPr>
          <w:p w14:paraId="4B94B6FE">
            <w:pPr>
              <w:widowControl/>
              <w:spacing w:line="360" w:lineRule="auto"/>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306" w:type="dxa"/>
            <w:vAlign w:val="center"/>
          </w:tcPr>
          <w:p w14:paraId="3B97178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2278" w:type="dxa"/>
            <w:vAlign w:val="center"/>
          </w:tcPr>
          <w:p w14:paraId="2B10079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6D7BB4EF">
      <w:pPr>
        <w:widowControl/>
        <w:spacing w:after="0" w:line="240" w:lineRule="auto"/>
        <w:jc w:val="center"/>
        <w:rPr>
          <w:rFonts w:asciiTheme="minorEastAsia" w:hAnsiTheme="minorEastAsia" w:eastAsiaTheme="minorEastAsia"/>
          <w:b/>
          <w:color w:val="auto"/>
          <w:sz w:val="36"/>
          <w:szCs w:val="36"/>
          <w:highlight w:val="none"/>
        </w:rPr>
      </w:pPr>
    </w:p>
    <w:p w14:paraId="47A87BB3">
      <w:pPr>
        <w:widowControl/>
        <w:spacing w:after="0" w:line="240" w:lineRule="auto"/>
        <w:jc w:val="center"/>
        <w:rPr>
          <w:rFonts w:asciiTheme="minorEastAsia" w:hAnsiTheme="minorEastAsia" w:eastAsiaTheme="minorEastAsia"/>
          <w:b/>
          <w:color w:val="auto"/>
          <w:sz w:val="36"/>
          <w:szCs w:val="36"/>
          <w:highlight w:val="none"/>
        </w:rPr>
      </w:pPr>
    </w:p>
    <w:p w14:paraId="33BB0022">
      <w:pPr>
        <w:pStyle w:val="2"/>
        <w:rPr>
          <w:rFonts w:asciiTheme="minorEastAsia" w:hAnsiTheme="minorEastAsia" w:eastAsiaTheme="minorEastAsia"/>
          <w:b/>
          <w:color w:val="auto"/>
          <w:sz w:val="36"/>
          <w:szCs w:val="36"/>
          <w:highlight w:val="none"/>
        </w:rPr>
      </w:pPr>
    </w:p>
    <w:p w14:paraId="23A969D6">
      <w:pPr>
        <w:rPr>
          <w:rFonts w:asciiTheme="minorEastAsia" w:hAnsiTheme="minorEastAsia" w:eastAsiaTheme="minorEastAsia"/>
          <w:b/>
          <w:color w:val="auto"/>
          <w:sz w:val="36"/>
          <w:szCs w:val="36"/>
          <w:highlight w:val="none"/>
        </w:rPr>
      </w:pPr>
    </w:p>
    <w:p w14:paraId="38A0F552">
      <w:pPr>
        <w:pStyle w:val="2"/>
        <w:rPr>
          <w:rFonts w:asciiTheme="minorEastAsia" w:hAnsiTheme="minorEastAsia" w:eastAsiaTheme="minorEastAsia"/>
          <w:b/>
          <w:color w:val="auto"/>
          <w:sz w:val="36"/>
          <w:szCs w:val="36"/>
          <w:highlight w:val="none"/>
        </w:rPr>
      </w:pPr>
    </w:p>
    <w:p w14:paraId="53559BAB">
      <w:pPr>
        <w:rPr>
          <w:rFonts w:asciiTheme="minorEastAsia" w:hAnsiTheme="minorEastAsia" w:eastAsiaTheme="minorEastAsia"/>
          <w:b/>
          <w:color w:val="auto"/>
          <w:sz w:val="36"/>
          <w:szCs w:val="36"/>
          <w:highlight w:val="none"/>
        </w:rPr>
      </w:pPr>
    </w:p>
    <w:p w14:paraId="3B3312AA">
      <w:pPr>
        <w:pStyle w:val="2"/>
        <w:rPr>
          <w:rFonts w:asciiTheme="minorEastAsia" w:hAnsiTheme="minorEastAsia" w:eastAsiaTheme="minorEastAsia"/>
          <w:b/>
          <w:color w:val="auto"/>
          <w:sz w:val="36"/>
          <w:szCs w:val="36"/>
          <w:highlight w:val="none"/>
        </w:rPr>
      </w:pPr>
    </w:p>
    <w:p w14:paraId="222D3B63">
      <w:pPr>
        <w:rPr>
          <w:rFonts w:asciiTheme="minorEastAsia" w:hAnsiTheme="minorEastAsia" w:eastAsiaTheme="minorEastAsia"/>
          <w:b/>
          <w:color w:val="auto"/>
          <w:sz w:val="36"/>
          <w:szCs w:val="36"/>
          <w:highlight w:val="none"/>
        </w:rPr>
      </w:pPr>
    </w:p>
    <w:p w14:paraId="21148BC1">
      <w:pPr>
        <w:jc w:val="center"/>
        <w:rPr>
          <w:rFonts w:asciiTheme="minorEastAsia" w:hAnsiTheme="minorEastAsia" w:eastAsiaTheme="minorEastAsia"/>
          <w:b/>
          <w:color w:val="auto"/>
          <w:sz w:val="36"/>
          <w:szCs w:val="36"/>
          <w:highlight w:val="none"/>
        </w:rPr>
      </w:pPr>
    </w:p>
    <w:p w14:paraId="0F8490B7">
      <w:pPr>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第三章</w:t>
      </w:r>
      <w:r>
        <w:rPr>
          <w:rFonts w:hint="eastAsia" w:asciiTheme="minorEastAsia" w:hAnsiTheme="minorEastAsia" w:eastAsiaTheme="minorEastAsia"/>
          <w:b/>
          <w:sz w:val="36"/>
          <w:szCs w:val="36"/>
          <w:highlight w:val="none"/>
          <w:lang w:val="en-US" w:eastAsia="zh-CN"/>
        </w:rPr>
        <w:t xml:space="preserve"> 采购</w:t>
      </w:r>
      <w:r>
        <w:rPr>
          <w:rFonts w:asciiTheme="minorEastAsia" w:hAnsiTheme="minorEastAsia" w:eastAsiaTheme="minorEastAsia"/>
          <w:b/>
          <w:sz w:val="36"/>
          <w:szCs w:val="36"/>
          <w:highlight w:val="none"/>
        </w:rPr>
        <w:t>需求</w:t>
      </w:r>
    </w:p>
    <w:p w14:paraId="761A3AC6">
      <w:pPr>
        <w:pStyle w:val="38"/>
        <w:jc w:val="left"/>
        <w:rPr>
          <w:color w:val="auto"/>
          <w:sz w:val="24"/>
          <w:szCs w:val="24"/>
          <w:highlight w:val="none"/>
        </w:rPr>
      </w:pPr>
      <w:r>
        <w:rPr>
          <w:rFonts w:hint="eastAsia"/>
          <w:color w:val="auto"/>
          <w:sz w:val="24"/>
          <w:szCs w:val="24"/>
          <w:highlight w:val="none"/>
          <w:lang w:eastAsia="zh-CN"/>
        </w:rPr>
        <w:t>一、</w:t>
      </w:r>
      <w:r>
        <w:rPr>
          <w:rFonts w:hint="eastAsia"/>
          <w:color w:val="auto"/>
          <w:sz w:val="24"/>
          <w:szCs w:val="24"/>
          <w:highlight w:val="none"/>
        </w:rPr>
        <w:t>招标项目一览表</w:t>
      </w:r>
    </w:p>
    <w:tbl>
      <w:tblPr>
        <w:tblStyle w:val="43"/>
        <w:tblW w:w="100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515"/>
        <w:gridCol w:w="981"/>
        <w:gridCol w:w="1210"/>
        <w:gridCol w:w="2296"/>
      </w:tblGrid>
      <w:tr w14:paraId="07A8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55" w:type="dxa"/>
            <w:noWrap/>
            <w:vAlign w:val="center"/>
          </w:tcPr>
          <w:p w14:paraId="5585C56A">
            <w:pPr>
              <w:widowControl/>
              <w:spacing w:line="400" w:lineRule="exact"/>
              <w:jc w:val="center"/>
              <w:rPr>
                <w:rFonts w:ascii="宋体" w:hAnsi="宋体" w:cs="宋体"/>
                <w:spacing w:val="-4"/>
                <w:sz w:val="24"/>
                <w:highlight w:val="none"/>
              </w:rPr>
            </w:pPr>
            <w:r>
              <w:rPr>
                <w:rFonts w:hint="eastAsia" w:ascii="宋体" w:hAnsi="宋体" w:cs="宋体"/>
                <w:spacing w:val="-4"/>
                <w:sz w:val="24"/>
                <w:highlight w:val="none"/>
              </w:rPr>
              <w:t>标项号</w:t>
            </w:r>
          </w:p>
        </w:tc>
        <w:tc>
          <w:tcPr>
            <w:tcW w:w="4515" w:type="dxa"/>
            <w:noWrap/>
            <w:vAlign w:val="center"/>
          </w:tcPr>
          <w:p w14:paraId="5DE5D69A">
            <w:pPr>
              <w:widowControl/>
              <w:spacing w:line="400" w:lineRule="exact"/>
              <w:jc w:val="center"/>
              <w:rPr>
                <w:rFonts w:ascii="宋体" w:hAnsi="宋体" w:cs="宋体"/>
                <w:spacing w:val="-4"/>
                <w:sz w:val="24"/>
                <w:highlight w:val="none"/>
              </w:rPr>
            </w:pPr>
            <w:r>
              <w:rPr>
                <w:rFonts w:hint="eastAsia" w:ascii="宋体" w:hAnsi="宋体" w:cs="宋体"/>
                <w:spacing w:val="-4"/>
                <w:sz w:val="24"/>
                <w:highlight w:val="none"/>
              </w:rPr>
              <w:t>标项内容</w:t>
            </w:r>
          </w:p>
        </w:tc>
        <w:tc>
          <w:tcPr>
            <w:tcW w:w="981" w:type="dxa"/>
            <w:noWrap/>
            <w:vAlign w:val="center"/>
          </w:tcPr>
          <w:p w14:paraId="782BBE43">
            <w:pPr>
              <w:widowControl/>
              <w:spacing w:line="400" w:lineRule="exact"/>
              <w:jc w:val="center"/>
              <w:rPr>
                <w:rFonts w:ascii="宋体" w:hAnsi="宋体" w:cs="宋体"/>
                <w:spacing w:val="-4"/>
                <w:sz w:val="24"/>
                <w:highlight w:val="none"/>
              </w:rPr>
            </w:pPr>
            <w:r>
              <w:rPr>
                <w:rFonts w:hint="eastAsia" w:ascii="宋体" w:hAnsi="宋体" w:cs="宋体"/>
                <w:spacing w:val="-4"/>
                <w:sz w:val="24"/>
                <w:highlight w:val="none"/>
              </w:rPr>
              <w:t>数量</w:t>
            </w:r>
          </w:p>
        </w:tc>
        <w:tc>
          <w:tcPr>
            <w:tcW w:w="1210" w:type="dxa"/>
            <w:noWrap/>
            <w:vAlign w:val="center"/>
          </w:tcPr>
          <w:p w14:paraId="276075B8">
            <w:pPr>
              <w:widowControl/>
              <w:spacing w:line="400" w:lineRule="exact"/>
              <w:jc w:val="center"/>
              <w:rPr>
                <w:rFonts w:ascii="宋体" w:hAnsi="宋体" w:cs="宋体"/>
                <w:spacing w:val="-4"/>
                <w:sz w:val="24"/>
                <w:highlight w:val="none"/>
              </w:rPr>
            </w:pPr>
            <w:r>
              <w:rPr>
                <w:rFonts w:hint="eastAsia" w:ascii="宋体" w:hAnsi="宋体" w:cs="宋体"/>
                <w:spacing w:val="-4"/>
                <w:sz w:val="24"/>
                <w:highlight w:val="none"/>
              </w:rPr>
              <w:t>单位</w:t>
            </w:r>
          </w:p>
        </w:tc>
        <w:tc>
          <w:tcPr>
            <w:tcW w:w="2296" w:type="dxa"/>
            <w:noWrap/>
            <w:vAlign w:val="center"/>
          </w:tcPr>
          <w:p w14:paraId="7DD79828">
            <w:pPr>
              <w:widowControl/>
              <w:spacing w:line="400" w:lineRule="exact"/>
              <w:jc w:val="center"/>
              <w:rPr>
                <w:rFonts w:ascii="宋体" w:hAnsi="宋体" w:cs="宋体"/>
                <w:spacing w:val="-4"/>
                <w:sz w:val="24"/>
                <w:highlight w:val="none"/>
              </w:rPr>
            </w:pPr>
            <w:r>
              <w:rPr>
                <w:rFonts w:hint="eastAsia" w:ascii="宋体" w:hAnsi="宋体" w:cs="宋体"/>
                <w:spacing w:val="-4"/>
                <w:sz w:val="24"/>
                <w:highlight w:val="none"/>
              </w:rPr>
              <w:t>预算金额</w:t>
            </w:r>
          </w:p>
        </w:tc>
      </w:tr>
      <w:tr w14:paraId="77E0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55" w:type="dxa"/>
            <w:noWrap/>
            <w:vAlign w:val="center"/>
          </w:tcPr>
          <w:p w14:paraId="54112866">
            <w:pPr>
              <w:wordWrap w:val="0"/>
              <w:adjustRightInd w:val="0"/>
              <w:snapToGrid w:val="0"/>
              <w:spacing w:line="400" w:lineRule="exact"/>
              <w:jc w:val="center"/>
              <w:textAlignment w:val="baseline"/>
              <w:rPr>
                <w:rFonts w:ascii="宋体" w:hAnsi="宋体" w:cs="宋体"/>
                <w:sz w:val="24"/>
                <w:highlight w:val="none"/>
              </w:rPr>
            </w:pPr>
            <w:r>
              <w:rPr>
                <w:rFonts w:hint="eastAsia" w:ascii="宋体" w:hAnsi="宋体" w:cs="宋体"/>
                <w:sz w:val="24"/>
                <w:highlight w:val="none"/>
              </w:rPr>
              <w:t>1</w:t>
            </w:r>
          </w:p>
        </w:tc>
        <w:tc>
          <w:tcPr>
            <w:tcW w:w="4515" w:type="dxa"/>
            <w:noWrap/>
            <w:vAlign w:val="center"/>
          </w:tcPr>
          <w:p w14:paraId="2E59675D">
            <w:pPr>
              <w:widowControl/>
              <w:wordWrap w:val="0"/>
              <w:spacing w:line="400" w:lineRule="exact"/>
              <w:jc w:val="left"/>
              <w:textAlignment w:val="baseline"/>
              <w:rPr>
                <w:rFonts w:hint="eastAsia" w:ascii="宋体" w:hAnsi="宋体" w:eastAsia="宋体" w:cs="宋体"/>
                <w:spacing w:val="-4"/>
                <w:sz w:val="24"/>
                <w:highlight w:val="none"/>
                <w:lang w:eastAsia="zh-CN"/>
              </w:rPr>
            </w:pPr>
            <w:r>
              <w:rPr>
                <w:rFonts w:hint="eastAsia" w:ascii="宋体" w:hAnsi="宋体" w:cs="宋体"/>
                <w:spacing w:val="-4"/>
                <w:sz w:val="24"/>
                <w:highlight w:val="none"/>
                <w:lang w:eastAsia="zh-CN"/>
              </w:rPr>
              <w:t>三门县公安局海游派出所业务用房智能装备室设备采购（三次招标）</w:t>
            </w:r>
          </w:p>
        </w:tc>
        <w:tc>
          <w:tcPr>
            <w:tcW w:w="981" w:type="dxa"/>
            <w:noWrap/>
            <w:vAlign w:val="center"/>
          </w:tcPr>
          <w:p w14:paraId="68BBFDA0">
            <w:pPr>
              <w:widowControl/>
              <w:wordWrap w:val="0"/>
              <w:spacing w:line="400" w:lineRule="exact"/>
              <w:jc w:val="center"/>
              <w:textAlignment w:val="baseline"/>
              <w:rPr>
                <w:rFonts w:ascii="宋体" w:hAnsi="宋体" w:cs="宋体"/>
                <w:sz w:val="24"/>
                <w:highlight w:val="none"/>
              </w:rPr>
            </w:pPr>
            <w:r>
              <w:rPr>
                <w:rFonts w:hint="eastAsia" w:ascii="宋体" w:hAnsi="宋体" w:cs="宋体"/>
                <w:sz w:val="24"/>
                <w:highlight w:val="none"/>
              </w:rPr>
              <w:t>1</w:t>
            </w:r>
          </w:p>
        </w:tc>
        <w:tc>
          <w:tcPr>
            <w:tcW w:w="1210" w:type="dxa"/>
            <w:noWrap/>
            <w:vAlign w:val="center"/>
          </w:tcPr>
          <w:p w14:paraId="1A2F2F21">
            <w:pPr>
              <w:wordWrap w:val="0"/>
              <w:spacing w:line="400" w:lineRule="exact"/>
              <w:jc w:val="center"/>
              <w:textAlignment w:val="baseline"/>
              <w:rPr>
                <w:rFonts w:ascii="宋体" w:hAnsi="宋体" w:cs="宋体"/>
                <w:spacing w:val="-4"/>
                <w:sz w:val="24"/>
                <w:highlight w:val="none"/>
              </w:rPr>
            </w:pPr>
            <w:r>
              <w:rPr>
                <w:rFonts w:hint="eastAsia" w:ascii="宋体" w:hAnsi="宋体" w:cs="宋体"/>
                <w:spacing w:val="-4"/>
                <w:sz w:val="24"/>
                <w:highlight w:val="none"/>
              </w:rPr>
              <w:t>项</w:t>
            </w:r>
          </w:p>
        </w:tc>
        <w:tc>
          <w:tcPr>
            <w:tcW w:w="2296" w:type="dxa"/>
            <w:noWrap/>
            <w:vAlign w:val="center"/>
          </w:tcPr>
          <w:p w14:paraId="31133EE4">
            <w:pPr>
              <w:widowControl/>
              <w:wordWrap w:val="0"/>
              <w:spacing w:line="400" w:lineRule="exact"/>
              <w:jc w:val="center"/>
              <w:textAlignment w:val="baseline"/>
              <w:rPr>
                <w:rFonts w:ascii="宋体" w:hAnsi="宋体" w:cs="宋体"/>
                <w:sz w:val="24"/>
                <w:highlight w:val="none"/>
              </w:rPr>
            </w:pPr>
            <w:r>
              <w:rPr>
                <w:rFonts w:hint="eastAsia" w:ascii="宋体" w:hAnsi="宋体" w:cs="宋体"/>
                <w:sz w:val="24"/>
                <w:highlight w:val="none"/>
                <w:u w:val="single"/>
                <w:lang w:eastAsia="zh-CN"/>
              </w:rPr>
              <w:t>576607.92</w:t>
            </w:r>
            <w:r>
              <w:rPr>
                <w:rFonts w:hint="eastAsia" w:ascii="宋体" w:hAnsi="宋体" w:cs="宋体"/>
                <w:sz w:val="24"/>
                <w:highlight w:val="none"/>
              </w:rPr>
              <w:t>元</w:t>
            </w:r>
          </w:p>
        </w:tc>
      </w:tr>
    </w:tbl>
    <w:p w14:paraId="23BE352D">
      <w:pPr>
        <w:pStyle w:val="38"/>
        <w:numPr>
          <w:ilvl w:val="0"/>
          <w:numId w:val="12"/>
        </w:numPr>
        <w:jc w:val="left"/>
        <w:rPr>
          <w:rFonts w:hint="eastAsia"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智能装备室平面图</w:t>
      </w:r>
    </w:p>
    <w:p w14:paraId="7C6DA645">
      <w:pPr>
        <w:numPr>
          <w:ilvl w:val="0"/>
          <w:numId w:val="0"/>
        </w:numPr>
        <w:rPr>
          <w:rFonts w:hint="eastAsia"/>
          <w:highlight w:val="none"/>
          <w:lang w:val="en-US" w:eastAsia="zh-CN"/>
        </w:rPr>
      </w:pPr>
      <w:r>
        <w:rPr>
          <w:highlight w:val="none"/>
        </w:rPr>
        <w:drawing>
          <wp:inline distT="0" distB="0" distL="0" distR="0">
            <wp:extent cx="5303520" cy="2560320"/>
            <wp:effectExtent l="0" t="0" r="1143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03520" cy="2560320"/>
                    </a:xfrm>
                    <a:prstGeom prst="rect">
                      <a:avLst/>
                    </a:prstGeom>
                    <a:noFill/>
                    <a:ln>
                      <a:noFill/>
                    </a:ln>
                  </pic:spPr>
                </pic:pic>
              </a:graphicData>
            </a:graphic>
          </wp:inline>
        </w:drawing>
      </w:r>
    </w:p>
    <w:p w14:paraId="2EB66E18">
      <w:pPr>
        <w:pStyle w:val="38"/>
        <w:numPr>
          <w:ilvl w:val="0"/>
          <w:numId w:val="0"/>
        </w:numPr>
        <w:jc w:val="left"/>
        <w:rPr>
          <w:rFonts w:hint="eastAsia"/>
          <w:color w:val="auto"/>
          <w:sz w:val="24"/>
          <w:szCs w:val="24"/>
          <w:highlight w:val="none"/>
          <w:lang w:eastAsia="zh-CN"/>
        </w:rPr>
      </w:pPr>
      <w:r>
        <w:rPr>
          <w:rFonts w:hint="eastAsia" w:cs="Times New Roman"/>
          <w:b/>
          <w:bCs/>
          <w:color w:val="auto"/>
          <w:kern w:val="2"/>
          <w:sz w:val="24"/>
          <w:szCs w:val="24"/>
          <w:highlight w:val="none"/>
          <w:lang w:val="en-US" w:eastAsia="zh-CN" w:bidi="ar-SA"/>
        </w:rPr>
        <w:t>三</w:t>
      </w:r>
      <w:r>
        <w:rPr>
          <w:rFonts w:hint="eastAsia" w:ascii="Cambria" w:hAnsi="Cambria" w:eastAsia="宋体" w:cs="Times New Roman"/>
          <w:b/>
          <w:bCs/>
          <w:color w:val="auto"/>
          <w:kern w:val="2"/>
          <w:sz w:val="24"/>
          <w:szCs w:val="24"/>
          <w:highlight w:val="none"/>
          <w:lang w:val="en-US" w:eastAsia="zh-CN" w:bidi="ar-SA"/>
        </w:rPr>
        <w:t>、</w:t>
      </w:r>
      <w:r>
        <w:rPr>
          <w:rFonts w:hint="eastAsia"/>
          <w:color w:val="auto"/>
          <w:sz w:val="24"/>
          <w:szCs w:val="24"/>
          <w:highlight w:val="none"/>
          <w:lang w:eastAsia="zh-CN"/>
        </w:rPr>
        <w:t>设备采购清单及参数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110"/>
        <w:gridCol w:w="5415"/>
        <w:gridCol w:w="885"/>
        <w:gridCol w:w="900"/>
        <w:gridCol w:w="793"/>
      </w:tblGrid>
      <w:tr w14:paraId="2A16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Pr>
          <w:p w14:paraId="5B5239B2">
            <w:pPr>
              <w:numPr>
                <w:ilvl w:val="0"/>
                <w:numId w:val="0"/>
              </w:numPr>
              <w:rPr>
                <w:rFonts w:hint="eastAsia"/>
                <w:highlight w:val="none"/>
                <w:vertAlign w:val="baseline"/>
                <w:lang w:eastAsia="zh-CN"/>
              </w:rPr>
            </w:pPr>
            <w:r>
              <w:rPr>
                <w:rFonts w:hint="eastAsia"/>
                <w:highlight w:val="none"/>
                <w:vertAlign w:val="baseline"/>
                <w:lang w:eastAsia="zh-CN"/>
              </w:rPr>
              <w:t>序号</w:t>
            </w:r>
          </w:p>
        </w:tc>
        <w:tc>
          <w:tcPr>
            <w:tcW w:w="1110" w:type="dxa"/>
          </w:tcPr>
          <w:p w14:paraId="54DF2D05">
            <w:pPr>
              <w:numPr>
                <w:ilvl w:val="0"/>
                <w:numId w:val="0"/>
              </w:numPr>
              <w:rPr>
                <w:rFonts w:hint="eastAsia"/>
                <w:highlight w:val="none"/>
                <w:vertAlign w:val="baseline"/>
                <w:lang w:eastAsia="zh-CN"/>
              </w:rPr>
            </w:pPr>
            <w:r>
              <w:rPr>
                <w:rFonts w:hint="eastAsia"/>
                <w:highlight w:val="none"/>
                <w:vertAlign w:val="baseline"/>
                <w:lang w:eastAsia="zh-CN"/>
              </w:rPr>
              <w:t>产品名称</w:t>
            </w:r>
          </w:p>
        </w:tc>
        <w:tc>
          <w:tcPr>
            <w:tcW w:w="5415" w:type="dxa"/>
          </w:tcPr>
          <w:p w14:paraId="6CDD075E">
            <w:pPr>
              <w:numPr>
                <w:ilvl w:val="0"/>
                <w:numId w:val="0"/>
              </w:numPr>
              <w:rPr>
                <w:rFonts w:hint="eastAsia"/>
                <w:highlight w:val="none"/>
                <w:vertAlign w:val="baseline"/>
                <w:lang w:eastAsia="zh-CN"/>
              </w:rPr>
            </w:pPr>
            <w:r>
              <w:rPr>
                <w:rFonts w:hint="eastAsia"/>
                <w:highlight w:val="none"/>
                <w:vertAlign w:val="baseline"/>
                <w:lang w:eastAsia="zh-CN"/>
              </w:rPr>
              <w:t>产品参数</w:t>
            </w:r>
          </w:p>
        </w:tc>
        <w:tc>
          <w:tcPr>
            <w:tcW w:w="885" w:type="dxa"/>
          </w:tcPr>
          <w:p w14:paraId="45517025">
            <w:pPr>
              <w:numPr>
                <w:ilvl w:val="0"/>
                <w:numId w:val="0"/>
              </w:numPr>
              <w:rPr>
                <w:rFonts w:hint="eastAsia"/>
                <w:highlight w:val="none"/>
                <w:vertAlign w:val="baseline"/>
                <w:lang w:eastAsia="zh-CN"/>
              </w:rPr>
            </w:pPr>
            <w:r>
              <w:rPr>
                <w:rFonts w:hint="eastAsia"/>
                <w:highlight w:val="none"/>
                <w:vertAlign w:val="baseline"/>
                <w:lang w:eastAsia="zh-CN"/>
              </w:rPr>
              <w:t>数量</w:t>
            </w:r>
          </w:p>
        </w:tc>
        <w:tc>
          <w:tcPr>
            <w:tcW w:w="900" w:type="dxa"/>
          </w:tcPr>
          <w:p w14:paraId="01655FFA">
            <w:pPr>
              <w:numPr>
                <w:ilvl w:val="0"/>
                <w:numId w:val="0"/>
              </w:numPr>
              <w:rPr>
                <w:rFonts w:hint="eastAsia"/>
                <w:highlight w:val="none"/>
                <w:vertAlign w:val="baseline"/>
                <w:lang w:eastAsia="zh-CN"/>
              </w:rPr>
            </w:pPr>
            <w:r>
              <w:rPr>
                <w:rFonts w:hint="eastAsia"/>
                <w:highlight w:val="none"/>
                <w:vertAlign w:val="baseline"/>
                <w:lang w:eastAsia="zh-CN"/>
              </w:rPr>
              <w:t>单位</w:t>
            </w:r>
          </w:p>
        </w:tc>
        <w:tc>
          <w:tcPr>
            <w:tcW w:w="793" w:type="dxa"/>
          </w:tcPr>
          <w:p w14:paraId="565C9AC9">
            <w:pPr>
              <w:numPr>
                <w:ilvl w:val="0"/>
                <w:numId w:val="0"/>
              </w:numPr>
              <w:rPr>
                <w:rFonts w:hint="eastAsia"/>
                <w:highlight w:val="none"/>
                <w:vertAlign w:val="baseline"/>
                <w:lang w:eastAsia="zh-CN"/>
              </w:rPr>
            </w:pPr>
            <w:r>
              <w:rPr>
                <w:rFonts w:hint="eastAsia"/>
                <w:highlight w:val="none"/>
                <w:vertAlign w:val="baseline"/>
                <w:lang w:eastAsia="zh-CN"/>
              </w:rPr>
              <w:t>备注</w:t>
            </w:r>
          </w:p>
        </w:tc>
      </w:tr>
      <w:tr w14:paraId="3A1F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70491E4B">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1110" w:type="dxa"/>
            <w:vAlign w:val="center"/>
          </w:tcPr>
          <w:p w14:paraId="39834EE7">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RFID读写器(含天线）</w:t>
            </w:r>
          </w:p>
        </w:tc>
        <w:tc>
          <w:tcPr>
            <w:tcW w:w="5415" w:type="dxa"/>
            <w:vAlign w:val="center"/>
          </w:tcPr>
          <w:p w14:paraId="6675991E">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1.支持EPC C1 Gen2/ISO18000-6C；GB/T 29768-2013(可选)</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2.支持标签的三维方向读取；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3.含天线阵列，根据现场读取情况灵活配置天线；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4.集成UHF RFID读写器，实现RFID数据盘点；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5.RFID盘点：可实现RFID物品标签的实时检测；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6.供电电源：额定电压：AC220V ,频率：50HZ；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7.最大功率：15W；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8.工作温度：-20℃~70℃；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9.存储温度：-40℃~85℃；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10.接口：RJ45；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11.操作系统：Linux或windows；</w:t>
            </w:r>
          </w:p>
        </w:tc>
        <w:tc>
          <w:tcPr>
            <w:tcW w:w="885" w:type="dxa"/>
            <w:vAlign w:val="center"/>
          </w:tcPr>
          <w:p w14:paraId="20D967F0">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vAlign w:val="center"/>
          </w:tcPr>
          <w:p w14:paraId="0F750512">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793" w:type="dxa"/>
          </w:tcPr>
          <w:p w14:paraId="28236E3C">
            <w:pPr>
              <w:numPr>
                <w:ilvl w:val="0"/>
                <w:numId w:val="0"/>
              </w:numPr>
              <w:rPr>
                <w:rFonts w:hint="eastAsia"/>
                <w:highlight w:val="none"/>
                <w:vertAlign w:val="baseline"/>
                <w:lang w:eastAsia="zh-CN"/>
              </w:rPr>
            </w:pPr>
          </w:p>
        </w:tc>
      </w:tr>
      <w:tr w14:paraId="1516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14:paraId="72AB0FDD">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1110" w:type="dxa"/>
            <w:vAlign w:val="center"/>
          </w:tcPr>
          <w:p w14:paraId="59BB0621">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RFID桌面读卡器</w:t>
            </w:r>
          </w:p>
        </w:tc>
        <w:tc>
          <w:tcPr>
            <w:tcW w:w="5415" w:type="dxa"/>
            <w:vAlign w:val="center"/>
          </w:tcPr>
          <w:p w14:paraId="76866F4A">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1.电源：5VDC，USB供电，最大电流500mA</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2.工作温度：-10℃~55℃</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3.IP等级：不低于IP53</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4.工作频率：超高频（840~960MHz，多国频率标准可按需要定制）默认频率 920~925MHz</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5.协议标准：EPC C1 GEN2/ISO18000-6C</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6.发射功率：不低于10dBm</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7.FSA功能：无</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8.识读距离：≤30cm@Impinj H47，与标签类型以及发射功率有关</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9.天线参数：圆极化天线(3dBi)</w:t>
            </w:r>
            <w:r>
              <w:rPr>
                <w:rFonts w:hint="eastAsia" w:ascii="宋体" w:hAnsi="宋体" w:cs="宋体"/>
                <w:i w:val="0"/>
                <w:iCs w:val="0"/>
                <w:color w:val="000000"/>
                <w:kern w:val="0"/>
                <w:sz w:val="20"/>
                <w:szCs w:val="20"/>
                <w:highlight w:val="none"/>
                <w:u w:val="none"/>
                <w:lang w:val="en-US" w:eastAsia="zh-CN" w:bidi="ar"/>
              </w:rPr>
              <w:t>；</w:t>
            </w:r>
          </w:p>
        </w:tc>
        <w:tc>
          <w:tcPr>
            <w:tcW w:w="885" w:type="dxa"/>
            <w:vAlign w:val="center"/>
          </w:tcPr>
          <w:p w14:paraId="6625C6D3">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vAlign w:val="center"/>
          </w:tcPr>
          <w:p w14:paraId="65D0B9A4">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793" w:type="dxa"/>
          </w:tcPr>
          <w:p w14:paraId="0483273E">
            <w:pPr>
              <w:numPr>
                <w:ilvl w:val="0"/>
                <w:numId w:val="0"/>
              </w:numPr>
              <w:rPr>
                <w:rFonts w:hint="eastAsia"/>
                <w:highlight w:val="none"/>
                <w:vertAlign w:val="baseline"/>
                <w:lang w:eastAsia="zh-CN"/>
              </w:rPr>
            </w:pPr>
          </w:p>
        </w:tc>
      </w:tr>
      <w:tr w14:paraId="15D1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3A6A2B8C">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1110" w:type="dxa"/>
            <w:vAlign w:val="center"/>
          </w:tcPr>
          <w:p w14:paraId="108E2C96">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RFID纸质标签</w:t>
            </w:r>
          </w:p>
        </w:tc>
        <w:tc>
          <w:tcPr>
            <w:tcW w:w="5415" w:type="dxa"/>
            <w:vAlign w:val="center"/>
          </w:tcPr>
          <w:p w14:paraId="3852243E">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1.协议 ISO/IEC 18000-6C/EPC Class1 Gen2；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2.适用载波频率 860～960MHz；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3.芯片使用寿命：写不低于10万次；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4.防水等级不低于IP68</w:t>
            </w:r>
          </w:p>
        </w:tc>
        <w:tc>
          <w:tcPr>
            <w:tcW w:w="885" w:type="dxa"/>
            <w:vAlign w:val="center"/>
          </w:tcPr>
          <w:p w14:paraId="345F53C6">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800</w:t>
            </w:r>
          </w:p>
        </w:tc>
        <w:tc>
          <w:tcPr>
            <w:tcW w:w="900" w:type="dxa"/>
            <w:vAlign w:val="center"/>
          </w:tcPr>
          <w:p w14:paraId="672D0F01">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0B51DD43">
            <w:pPr>
              <w:numPr>
                <w:ilvl w:val="0"/>
                <w:numId w:val="0"/>
              </w:numPr>
              <w:rPr>
                <w:rFonts w:hint="eastAsia"/>
                <w:highlight w:val="none"/>
                <w:vertAlign w:val="baseline"/>
                <w:lang w:eastAsia="zh-CN"/>
              </w:rPr>
            </w:pPr>
          </w:p>
        </w:tc>
      </w:tr>
      <w:tr w14:paraId="484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14:paraId="0452AFF5">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4</w:t>
            </w:r>
          </w:p>
        </w:tc>
        <w:tc>
          <w:tcPr>
            <w:tcW w:w="1110" w:type="dxa"/>
            <w:vAlign w:val="center"/>
          </w:tcPr>
          <w:p w14:paraId="77D2E880">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RFID硬质抗金属标签</w:t>
            </w:r>
          </w:p>
        </w:tc>
        <w:tc>
          <w:tcPr>
            <w:tcW w:w="5415" w:type="dxa"/>
            <w:vAlign w:val="center"/>
          </w:tcPr>
          <w:p w14:paraId="7F51F5D7">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1.协议 ISO/IEC 18000-6C/EPC Class1 Gen2；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2.适用载波频率 860～960MHz；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3.芯片使用寿命：写不低于10万次；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4.防水等级不低于IP68</w:t>
            </w:r>
          </w:p>
        </w:tc>
        <w:tc>
          <w:tcPr>
            <w:tcW w:w="885" w:type="dxa"/>
            <w:vAlign w:val="center"/>
          </w:tcPr>
          <w:p w14:paraId="5902BB3F">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1000</w:t>
            </w:r>
          </w:p>
        </w:tc>
        <w:tc>
          <w:tcPr>
            <w:tcW w:w="900" w:type="dxa"/>
            <w:vAlign w:val="center"/>
          </w:tcPr>
          <w:p w14:paraId="3D79DFD7">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4F75EEAB">
            <w:pPr>
              <w:numPr>
                <w:ilvl w:val="0"/>
                <w:numId w:val="0"/>
              </w:numPr>
              <w:rPr>
                <w:rFonts w:hint="eastAsia"/>
                <w:highlight w:val="none"/>
                <w:vertAlign w:val="baseline"/>
                <w:lang w:eastAsia="zh-CN"/>
              </w:rPr>
            </w:pPr>
          </w:p>
        </w:tc>
      </w:tr>
      <w:tr w14:paraId="7575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19D0591">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110" w:type="dxa"/>
            <w:vAlign w:val="center"/>
          </w:tcPr>
          <w:p w14:paraId="4848125B">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RFID柔性抗金属标签</w:t>
            </w:r>
          </w:p>
        </w:tc>
        <w:tc>
          <w:tcPr>
            <w:tcW w:w="5415" w:type="dxa"/>
            <w:vAlign w:val="center"/>
          </w:tcPr>
          <w:p w14:paraId="3FA1B795">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1.协议 ISO/IEC 18000-6C/EPC Class1 Gen2；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2.适用载波频率 860～960MHz；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3.芯片使用寿命：写不低于10万次；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4.芯片防静电(ESD)性能不低于2KV</w:t>
            </w:r>
          </w:p>
        </w:tc>
        <w:tc>
          <w:tcPr>
            <w:tcW w:w="885" w:type="dxa"/>
            <w:vAlign w:val="center"/>
          </w:tcPr>
          <w:p w14:paraId="63996D51">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1000</w:t>
            </w:r>
          </w:p>
        </w:tc>
        <w:tc>
          <w:tcPr>
            <w:tcW w:w="900" w:type="dxa"/>
            <w:vAlign w:val="center"/>
          </w:tcPr>
          <w:p w14:paraId="0A6CE820">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4E645B01">
            <w:pPr>
              <w:numPr>
                <w:ilvl w:val="0"/>
                <w:numId w:val="0"/>
              </w:numPr>
              <w:rPr>
                <w:rFonts w:hint="eastAsia"/>
                <w:highlight w:val="none"/>
                <w:vertAlign w:val="baseline"/>
                <w:lang w:eastAsia="zh-CN"/>
              </w:rPr>
            </w:pPr>
          </w:p>
        </w:tc>
      </w:tr>
      <w:tr w14:paraId="1914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71A0F810">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1110" w:type="dxa"/>
            <w:vAlign w:val="center"/>
          </w:tcPr>
          <w:p w14:paraId="4504A8B0">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RFID吊牌标签</w:t>
            </w:r>
          </w:p>
        </w:tc>
        <w:tc>
          <w:tcPr>
            <w:tcW w:w="5415" w:type="dxa"/>
            <w:vAlign w:val="center"/>
          </w:tcPr>
          <w:p w14:paraId="598102ED">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1.协议 ISO/IEC 18000-6C/EPC Class1 Gen2；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2.适用载波频率 860～960MHz；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3.芯片使用寿命：写不低于10万次；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4.有把手或孔洞的物品上使用。</w:t>
            </w:r>
          </w:p>
        </w:tc>
        <w:tc>
          <w:tcPr>
            <w:tcW w:w="885" w:type="dxa"/>
            <w:vAlign w:val="center"/>
          </w:tcPr>
          <w:p w14:paraId="55FBFC4E">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400</w:t>
            </w:r>
          </w:p>
        </w:tc>
        <w:tc>
          <w:tcPr>
            <w:tcW w:w="900" w:type="dxa"/>
            <w:vAlign w:val="center"/>
          </w:tcPr>
          <w:p w14:paraId="2B51D366">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5E1C42F3">
            <w:pPr>
              <w:numPr>
                <w:ilvl w:val="0"/>
                <w:numId w:val="0"/>
              </w:numPr>
              <w:rPr>
                <w:rFonts w:hint="eastAsia"/>
                <w:highlight w:val="none"/>
                <w:vertAlign w:val="baseline"/>
                <w:lang w:eastAsia="zh-CN"/>
              </w:rPr>
            </w:pPr>
          </w:p>
        </w:tc>
      </w:tr>
      <w:tr w14:paraId="181C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4354E62">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1110" w:type="dxa"/>
            <w:vAlign w:val="center"/>
          </w:tcPr>
          <w:p w14:paraId="03729120">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智能装备柜主柜（独立主柜）</w:t>
            </w:r>
          </w:p>
        </w:tc>
        <w:tc>
          <w:tcPr>
            <w:tcW w:w="5415" w:type="dxa"/>
            <w:vAlign w:val="center"/>
          </w:tcPr>
          <w:p w14:paraId="28A670D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整体材质：符合SPCC冷轧钢板材质，钢板厚度≧1.0mm</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2.整机尺寸：高2米*宽0.5米*深0.5米；主柜不带格口</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主柜尺寸应和副柜尺寸相配套</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3.柜体颜色：蓝白配色</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4.主柜集成17寸 1280*1024及以上多点触控屏</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5.触摸显示屏支持显示各柜的具体情况，包括柜体的编号、所属人员、装备情况、最近存取时间等。可通过点击查看柜内装备信息</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6.柜体内部集成RFID功能模块，支持关闭柜门后柜内装备自动盘点，盘点结果精准可靠，不出现误读漏读，并将读取结果显示在主控屏上，读取准确性100% </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7.支持与副柜进行网络级联，通过主柜控制副柜开关门等操作</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8.RFID协议标准：EPC C1 Gen2/ISO18000-6C</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9.设备支持多种开柜方式，可通过人脸识别，或者指纹识别，或者刷卡方式验证人员身份，获取授权权限，选择柜体进行开柜。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10.主柜集成1/2.7”200万及以上双目摄像头、固定30帧无拖影；面部识别距离0.3m-2m、支持照片、视频、防假；支持活体生物识别，在夜晚或无光环境下人脸识别不受影响</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★12.采用深度学习算法，支持离线比对，人脸比对时间＜0.2s/人，人脸比对准确率≥99%，支持1000张人脸数据；</w:t>
            </w:r>
          </w:p>
          <w:p w14:paraId="26A251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13.支持自动抓拍开柜人员头像画面；</w:t>
            </w:r>
          </w:p>
          <w:p w14:paraId="50492C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★14.设备抗电强度应满足《GB 16796-2022 安全防范报警设备 安全要求和试验方法》，在试验电压AC1500V下60秒内无击穿和飞弧现象；提供第三方检测报告</w:t>
            </w:r>
          </w:p>
          <w:p w14:paraId="0C77C4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★15.设备接触电流应满足《GB 16796-2022 安全防范报警设备 安全要求和试验方法》，实验电压242V,接触电流≤5mA；提供第三方检测报告</w:t>
            </w:r>
          </w:p>
          <w:p w14:paraId="5AA0A63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★16.设备绝缘电阻应满足《GB 16796-2022 安全防范报警设备 安全要求和试验方法》，试验电压500V，绝缘电阻≥2MΩ；提供第三方检测报告</w:t>
            </w:r>
          </w:p>
          <w:p w14:paraId="2675386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★17.外壳防护等级应符合GB/T4208-2017 外壳防护等级中IP3X等级规定；提供第三方检测报告</w:t>
            </w:r>
          </w:p>
          <w:p w14:paraId="6F7193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18.通信方式：以太网；</w:t>
            </w:r>
          </w:p>
          <w:p w14:paraId="174D91A4">
            <w:pPr>
              <w:pStyle w:val="7"/>
              <w:numPr>
                <w:ilvl w:val="0"/>
                <w:numId w:val="0"/>
              </w:numPr>
              <w:rPr>
                <w:rFonts w:hint="eastAsia"/>
                <w:highlight w:val="none"/>
                <w:lang w:eastAsia="zh-CN"/>
              </w:rPr>
            </w:pPr>
            <w:r>
              <w:rPr>
                <w:rFonts w:hint="eastAsia" w:ascii="宋体" w:hAnsi="宋体" w:eastAsia="宋体" w:cs="宋体"/>
                <w:b/>
                <w:bCs/>
                <w:i w:val="0"/>
                <w:iCs w:val="0"/>
                <w:color w:val="000000"/>
                <w:kern w:val="0"/>
                <w:sz w:val="20"/>
                <w:szCs w:val="20"/>
                <w:highlight w:val="none"/>
                <w:u w:val="none"/>
                <w:lang w:val="en-US" w:eastAsia="zh-CN" w:bidi="ar"/>
              </w:rPr>
              <w:t>▲1</w:t>
            </w:r>
            <w:r>
              <w:rPr>
                <w:rFonts w:hint="eastAsia" w:ascii="宋体" w:hAnsi="宋体" w:cs="宋体"/>
                <w:b/>
                <w:bCs/>
                <w:i w:val="0"/>
                <w:iCs w:val="0"/>
                <w:color w:val="000000"/>
                <w:kern w:val="0"/>
                <w:sz w:val="20"/>
                <w:szCs w:val="20"/>
                <w:highlight w:val="none"/>
                <w:u w:val="none"/>
                <w:lang w:val="en-US" w:eastAsia="zh-CN" w:bidi="ar"/>
              </w:rPr>
              <w:t>9.</w:t>
            </w:r>
            <w:r>
              <w:rPr>
                <w:rFonts w:hint="eastAsia" w:ascii="宋体" w:hAnsi="宋体" w:eastAsia="宋体" w:cs="宋体"/>
                <w:b/>
                <w:bCs/>
                <w:i w:val="0"/>
                <w:iCs w:val="0"/>
                <w:color w:val="000000"/>
                <w:kern w:val="0"/>
                <w:sz w:val="20"/>
                <w:szCs w:val="20"/>
                <w:highlight w:val="none"/>
                <w:u w:val="none"/>
                <w:lang w:val="en-US" w:eastAsia="zh-CN" w:bidi="ar"/>
              </w:rPr>
              <w:t>平台对接：供应商所投产品需对接到三门县公安局警用装备管理系统，并实现与台州市公安局警用装备管理系统数据互通。</w:t>
            </w:r>
          </w:p>
        </w:tc>
        <w:tc>
          <w:tcPr>
            <w:tcW w:w="885" w:type="dxa"/>
            <w:vAlign w:val="center"/>
          </w:tcPr>
          <w:p w14:paraId="5D804005">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vAlign w:val="center"/>
          </w:tcPr>
          <w:p w14:paraId="551BDD44">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0E34D1F4">
            <w:pPr>
              <w:numPr>
                <w:ilvl w:val="0"/>
                <w:numId w:val="0"/>
              </w:numPr>
              <w:rPr>
                <w:rFonts w:hint="eastAsia"/>
                <w:highlight w:val="none"/>
                <w:vertAlign w:val="baseline"/>
                <w:lang w:eastAsia="zh-CN"/>
              </w:rPr>
            </w:pPr>
          </w:p>
        </w:tc>
      </w:tr>
      <w:tr w14:paraId="71FF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9635961">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8</w:t>
            </w:r>
          </w:p>
        </w:tc>
        <w:tc>
          <w:tcPr>
            <w:tcW w:w="1110" w:type="dxa"/>
            <w:vAlign w:val="center"/>
          </w:tcPr>
          <w:p w14:paraId="0A2BE6BD">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智能装备柜主柜（带格口）</w:t>
            </w:r>
          </w:p>
        </w:tc>
        <w:tc>
          <w:tcPr>
            <w:tcW w:w="5415" w:type="dxa"/>
            <w:vAlign w:val="center"/>
          </w:tcPr>
          <w:p w14:paraId="3E0EF47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kern w:val="2"/>
                <w:sz w:val="21"/>
                <w:szCs w:val="24"/>
                <w:highlight w:val="none"/>
                <w:vertAlign w:val="baseline"/>
                <w:lang w:val="en-US" w:eastAsia="zh-CN" w:bidi="ar-SA"/>
              </w:rPr>
              <w:t>1.</w:t>
            </w:r>
            <w:r>
              <w:rPr>
                <w:rFonts w:hint="eastAsia" w:ascii="宋体" w:hAnsi="宋体" w:eastAsia="宋体" w:cs="宋体"/>
                <w:i w:val="0"/>
                <w:iCs w:val="0"/>
                <w:color w:val="000000"/>
                <w:kern w:val="0"/>
                <w:sz w:val="20"/>
                <w:szCs w:val="20"/>
                <w:highlight w:val="none"/>
                <w:u w:val="none"/>
                <w:lang w:val="en-US" w:eastAsia="zh-CN" w:bidi="ar"/>
              </w:rPr>
              <w:t xml:space="preserve">整体材质：符合SPCC冷轧钢板材质，钢板厚度≧1.0mm </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2.整机尺寸：高2米*宽1.1米*深0.5米；主柜带3个格口</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主柜尺寸应和副柜尺寸相配套</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3.柜体颜色：蓝白配色</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4.主柜集成17寸 1280*1024及以上多点触控屏</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5.触摸显示屏支持显示各柜的具体情况，包括柜体的编号、所属人员、装备情况、最近存取时间等。可通过点击查看柜内装备信息。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6.柜体内部集成RFID功能模块，支持关闭柜门后柜内装备自动盘点，盘点结果精准可靠，不出现误读漏读，并将读取结果显示在主控屏上，读取准确性100% </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7.支持与副柜进行网络级联，通过主柜控制副柜开关门等操作</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8.RFID协议标准：EPC C1 Gen2/ISO18000-6C</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9.设备支持多种开柜方式，可通过人脸识别，或者指纹识别，或者刷卡方式验证人员身份，获取授权权限，选择柜体进行开柜。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10.主柜集成1/2.7”200万及以上双目摄像头、固定30帧无拖影；面部识别距离0.3m-2m、支持照片、视频、防假；支持活体生物识别，在夜晚或无光环境下人脸识别不受影响</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★12.采用深度学习算法，支持离线比对，人脸比对时间＜0.2s/人，人脸比对准确率≥99%，支持1000张人脸数据；</w:t>
            </w:r>
          </w:p>
          <w:p w14:paraId="48A0588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13.支持自动抓拍开柜人员头像画面；</w:t>
            </w:r>
          </w:p>
          <w:p w14:paraId="6D38D0D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★14.设备抗电强度应满足《GB 16796-2022 安全防范报警设备 安全要求和试验方法》，在试验电压AC1500V下60秒内无击穿和飞弧现象；提供第三方检测报告</w:t>
            </w:r>
          </w:p>
          <w:p w14:paraId="760F413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★15.设备接触电流应满足《GB 16796-2022 安全防范报警设备 安全要求和试验方法》，实验电压242V,接触电流≤5mA；提供第三方检测报告</w:t>
            </w:r>
          </w:p>
          <w:p w14:paraId="42CC43D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★16.设备绝缘电阻应满足《GB 16796-2022 安全防范报警设备 安全要求和试验方法》，试验电压500V，绝缘电阻≥2MΩ；提供第三方检测报告</w:t>
            </w:r>
          </w:p>
          <w:p w14:paraId="440894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★17.外壳防护等级应符合GB/T4208-2017 外壳防护等级中IP3X等级规定；提供第三方检测报告</w:t>
            </w:r>
          </w:p>
          <w:p w14:paraId="5FFFAAA7">
            <w:pPr>
              <w:keepNext w:val="0"/>
              <w:keepLines w:val="0"/>
              <w:widowControl/>
              <w:numPr>
                <w:ilvl w:val="0"/>
                <w:numId w:val="0"/>
              </w:numPr>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18.通信方式：以太网；</w:t>
            </w:r>
          </w:p>
          <w:p w14:paraId="137CC4EA">
            <w:pPr>
              <w:keepNext w:val="0"/>
              <w:keepLines w:val="0"/>
              <w:widowControl/>
              <w:numPr>
                <w:ilvl w:val="0"/>
                <w:numId w:val="0"/>
              </w:numPr>
              <w:suppressLineNumbers w:val="0"/>
              <w:jc w:val="left"/>
              <w:textAlignment w:val="center"/>
              <w:rPr>
                <w:rFonts w:hint="eastAsia"/>
                <w:highlight w:val="none"/>
                <w:lang w:eastAsia="zh-CN"/>
              </w:rPr>
            </w:pPr>
            <w:r>
              <w:rPr>
                <w:rFonts w:hint="eastAsia" w:ascii="宋体" w:hAnsi="宋体" w:eastAsia="宋体" w:cs="宋体"/>
                <w:b/>
                <w:bCs/>
                <w:i w:val="0"/>
                <w:iCs w:val="0"/>
                <w:color w:val="000000"/>
                <w:kern w:val="0"/>
                <w:sz w:val="20"/>
                <w:szCs w:val="20"/>
                <w:highlight w:val="none"/>
                <w:u w:val="none"/>
                <w:lang w:val="en-US" w:eastAsia="zh-CN" w:bidi="ar"/>
              </w:rPr>
              <w:t>▲1</w:t>
            </w:r>
            <w:r>
              <w:rPr>
                <w:rFonts w:hint="eastAsia" w:ascii="宋体" w:hAnsi="宋体" w:cs="宋体"/>
                <w:b/>
                <w:bCs/>
                <w:i w:val="0"/>
                <w:iCs w:val="0"/>
                <w:color w:val="000000"/>
                <w:kern w:val="0"/>
                <w:sz w:val="20"/>
                <w:szCs w:val="20"/>
                <w:highlight w:val="none"/>
                <w:u w:val="none"/>
                <w:lang w:val="en-US" w:eastAsia="zh-CN" w:bidi="ar"/>
              </w:rPr>
              <w:t>9.</w:t>
            </w:r>
            <w:r>
              <w:rPr>
                <w:rFonts w:hint="eastAsia" w:ascii="宋体" w:hAnsi="宋体" w:eastAsia="宋体" w:cs="宋体"/>
                <w:b/>
                <w:bCs/>
                <w:i w:val="0"/>
                <w:iCs w:val="0"/>
                <w:color w:val="000000"/>
                <w:kern w:val="0"/>
                <w:sz w:val="20"/>
                <w:szCs w:val="20"/>
                <w:highlight w:val="none"/>
                <w:u w:val="none"/>
                <w:lang w:val="en-US" w:eastAsia="zh-CN" w:bidi="ar"/>
              </w:rPr>
              <w:t>平台对接：供应商所投产品需对接到三门县公安局警用装备管理系统，并实现与台州市公安局警用装备管理系统数据互通。</w:t>
            </w:r>
          </w:p>
        </w:tc>
        <w:tc>
          <w:tcPr>
            <w:tcW w:w="885" w:type="dxa"/>
            <w:vAlign w:val="center"/>
          </w:tcPr>
          <w:p w14:paraId="1F201B79">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2</w:t>
            </w:r>
          </w:p>
        </w:tc>
        <w:tc>
          <w:tcPr>
            <w:tcW w:w="900" w:type="dxa"/>
            <w:vAlign w:val="center"/>
          </w:tcPr>
          <w:p w14:paraId="3FFF727D">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7FB559FD">
            <w:pPr>
              <w:numPr>
                <w:ilvl w:val="0"/>
                <w:numId w:val="0"/>
              </w:numPr>
              <w:rPr>
                <w:rFonts w:hint="eastAsia"/>
                <w:highlight w:val="none"/>
                <w:vertAlign w:val="baseline"/>
                <w:lang w:eastAsia="zh-CN"/>
              </w:rPr>
            </w:pPr>
          </w:p>
        </w:tc>
      </w:tr>
      <w:tr w14:paraId="35F7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6D534617">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9</w:t>
            </w:r>
          </w:p>
        </w:tc>
        <w:tc>
          <w:tcPr>
            <w:tcW w:w="1110" w:type="dxa"/>
            <w:vAlign w:val="center"/>
          </w:tcPr>
          <w:p w14:paraId="69FCAC05">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智能装备柜副柜</w:t>
            </w:r>
          </w:p>
        </w:tc>
        <w:tc>
          <w:tcPr>
            <w:tcW w:w="5415" w:type="dxa"/>
            <w:vAlign w:val="center"/>
          </w:tcPr>
          <w:p w14:paraId="50FC8B6E">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1．主体材质: 不小于1.0mm冷轧钢板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2．尺寸：高2米*宽1.1米*深0.5米</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3．单柜格口数：6；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4．柜体要求：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1）外壳防护等级：应符合GB4208-2017中IP20等级的规定；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2）箱门开启角度应大于100°；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3）从识别成功到箱门开启响应时间应≤1秒；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5．电源电压在AC220V±33V、50HZ±2HZ范围内变化时，装备柜能正常工作；设备工作时的泄露电流应符合GB16796-2022中的规定；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6．功能要求：单警装备定位存放和充电管理，柜内自动识别装备数量及名称。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技术参数：每个单警柜都有唯一的数字化编号，每个单警柜都预留插片式卡位，用于制作“姓名+警号”卡片；每个柜位内部分3层，隔板高度可调；每个柜位内含控制器、电控锁、充电模块等，所有线路隐藏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8．电源模块：给设备、元器件供电，短路/过负载/过压保护。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9．充电模块：每个柜格中带有原生充电接口（非插排），不少于1个usb充电口及1个220v 充电口；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10．应急开门：除生物识别开启外，单警装备柜具有钥匙应急开启的功能。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11．柜内识别: 柜体内部集成RFID功能模块，支持关闭柜门后柜内装备自动盘点，盘点结果精准可靠，不出现误读漏读，并将读取结果显示在主控屏上，读取准确性100%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12．工作频率：902-928MHz（RFID电子标签须在此频率范围内）；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13．执行标准：EPC C1 G2（ISO 18000-6C）协议；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14．工作温度：-10℃-60℃；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15．供电电源：AC220V，整机功耗&lt;50W；</w:t>
            </w:r>
          </w:p>
        </w:tc>
        <w:tc>
          <w:tcPr>
            <w:tcW w:w="885" w:type="dxa"/>
            <w:vAlign w:val="center"/>
          </w:tcPr>
          <w:p w14:paraId="365FDDE6">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33</w:t>
            </w:r>
          </w:p>
        </w:tc>
        <w:tc>
          <w:tcPr>
            <w:tcW w:w="900" w:type="dxa"/>
            <w:vAlign w:val="center"/>
          </w:tcPr>
          <w:p w14:paraId="730B9C38">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7D9C39E1">
            <w:pPr>
              <w:numPr>
                <w:ilvl w:val="0"/>
                <w:numId w:val="0"/>
              </w:numPr>
              <w:rPr>
                <w:rFonts w:hint="eastAsia"/>
                <w:highlight w:val="none"/>
                <w:vertAlign w:val="baseline"/>
                <w:lang w:eastAsia="zh-CN"/>
              </w:rPr>
            </w:pPr>
          </w:p>
        </w:tc>
      </w:tr>
      <w:tr w14:paraId="1C1D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73A69E93">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10</w:t>
            </w:r>
          </w:p>
        </w:tc>
        <w:tc>
          <w:tcPr>
            <w:tcW w:w="1110" w:type="dxa"/>
            <w:vAlign w:val="center"/>
          </w:tcPr>
          <w:p w14:paraId="0B34A094">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除湿机</w:t>
            </w:r>
          </w:p>
        </w:tc>
        <w:tc>
          <w:tcPr>
            <w:tcW w:w="5415" w:type="dxa"/>
            <w:vAlign w:val="center"/>
          </w:tcPr>
          <w:p w14:paraId="295F9CE4">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1、额定功率：&gt;=600W，额定电压：220V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2、适用面积：&gt;=90㎡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3、日除湿量：≥50L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4、除湿原理：压缩机式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5、控制方式：微电脑控制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6、自动保护：三分钟延时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7、自动停机：有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8、干衣功能：有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9、排水方式：外接排水</w:t>
            </w:r>
          </w:p>
        </w:tc>
        <w:tc>
          <w:tcPr>
            <w:tcW w:w="885" w:type="dxa"/>
            <w:vAlign w:val="center"/>
          </w:tcPr>
          <w:p w14:paraId="32743C18">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vAlign w:val="center"/>
          </w:tcPr>
          <w:p w14:paraId="13F22A6C">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793" w:type="dxa"/>
          </w:tcPr>
          <w:p w14:paraId="0E80D884">
            <w:pPr>
              <w:numPr>
                <w:ilvl w:val="0"/>
                <w:numId w:val="0"/>
              </w:numPr>
              <w:rPr>
                <w:rFonts w:hint="eastAsia"/>
                <w:highlight w:val="none"/>
                <w:vertAlign w:val="baseline"/>
                <w:lang w:eastAsia="zh-CN"/>
              </w:rPr>
            </w:pPr>
          </w:p>
        </w:tc>
      </w:tr>
      <w:tr w14:paraId="4376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596CB90">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11</w:t>
            </w:r>
          </w:p>
        </w:tc>
        <w:tc>
          <w:tcPr>
            <w:tcW w:w="1110" w:type="dxa"/>
            <w:vAlign w:val="center"/>
          </w:tcPr>
          <w:p w14:paraId="0264E2E3">
            <w:pPr>
              <w:keepNext w:val="0"/>
              <w:keepLines w:val="0"/>
              <w:widowControl/>
              <w:suppressLineNumbers w:val="0"/>
              <w:jc w:val="left"/>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触摸屏一体机（43寸）</w:t>
            </w:r>
          </w:p>
        </w:tc>
        <w:tc>
          <w:tcPr>
            <w:tcW w:w="5415" w:type="dxa"/>
            <w:vAlign w:val="center"/>
          </w:tcPr>
          <w:p w14:paraId="200BA9DA">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cpu处理器:</w:t>
            </w:r>
            <w:r>
              <w:rPr>
                <w:rFonts w:hint="eastAsia" w:ascii="宋体" w:hAnsi="宋体" w:cs="宋体"/>
                <w:i w:val="0"/>
                <w:iCs w:val="0"/>
                <w:color w:val="000000"/>
                <w:kern w:val="0"/>
                <w:sz w:val="20"/>
                <w:szCs w:val="20"/>
                <w:highlight w:val="none"/>
                <w:u w:val="none"/>
                <w:lang w:val="en-US" w:eastAsia="zh-CN" w:bidi="ar"/>
              </w:rPr>
              <w:t>国产</w:t>
            </w:r>
          </w:p>
          <w:p w14:paraId="493FC5ED">
            <w:pPr>
              <w:keepNext w:val="0"/>
              <w:keepLines w:val="0"/>
              <w:widowControl/>
              <w:numPr>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2、内存：8GB，DDR3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3、硬盘容量：128G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4、分辨率：1920×1080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5、硬盘接口：SATA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6、显卡接口：PCI-E</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7、能效等级：二级</w:t>
            </w:r>
          </w:p>
          <w:p w14:paraId="5BA89FCF">
            <w:pPr>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★8、液晶一体机须通过国家强制性产品CCC认证；（提供国家权威检测部门检测报告)</w:t>
            </w:r>
          </w:p>
          <w:p w14:paraId="48B5A220">
            <w:pPr>
              <w:jc w:val="left"/>
              <w:rPr>
                <w:rFonts w:hint="eastAsia"/>
                <w:highlight w:val="none"/>
                <w:lang w:eastAsia="zh-CN"/>
              </w:rPr>
            </w:pPr>
            <w:r>
              <w:rPr>
                <w:rFonts w:hint="eastAsia" w:ascii="宋体" w:hAnsi="宋体" w:cs="宋体"/>
                <w:b/>
                <w:bCs/>
                <w:color w:val="auto"/>
                <w:sz w:val="21"/>
                <w:szCs w:val="21"/>
                <w:highlight w:val="none"/>
                <w:lang w:val="en-US" w:eastAsia="zh-CN"/>
              </w:rPr>
              <w:t>★9、提供投标产品制造商针对该项目的授权书和售后服务承诺书扫描件。</w:t>
            </w:r>
          </w:p>
        </w:tc>
        <w:tc>
          <w:tcPr>
            <w:tcW w:w="885" w:type="dxa"/>
            <w:vAlign w:val="center"/>
          </w:tcPr>
          <w:p w14:paraId="7E0F0C14">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vAlign w:val="center"/>
          </w:tcPr>
          <w:p w14:paraId="25D3B40E">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793" w:type="dxa"/>
          </w:tcPr>
          <w:p w14:paraId="3D2A49A1">
            <w:pPr>
              <w:numPr>
                <w:ilvl w:val="0"/>
                <w:numId w:val="0"/>
              </w:numPr>
              <w:rPr>
                <w:rFonts w:hint="eastAsia"/>
                <w:highlight w:val="none"/>
                <w:vertAlign w:val="baseline"/>
                <w:lang w:eastAsia="zh-CN"/>
              </w:rPr>
            </w:pPr>
          </w:p>
        </w:tc>
      </w:tr>
      <w:tr w14:paraId="731F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62CDD5A9">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12</w:t>
            </w:r>
          </w:p>
        </w:tc>
        <w:tc>
          <w:tcPr>
            <w:tcW w:w="1110" w:type="dxa"/>
            <w:shd w:val="clear"/>
            <w:vAlign w:val="center"/>
          </w:tcPr>
          <w:p w14:paraId="07650E5E">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温度、湿度传感器</w:t>
            </w:r>
          </w:p>
        </w:tc>
        <w:tc>
          <w:tcPr>
            <w:tcW w:w="5415" w:type="dxa"/>
            <w:shd w:val="clear"/>
            <w:vAlign w:val="center"/>
          </w:tcPr>
          <w:p w14:paraId="063DEB0C">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1.供电 DC 10~30V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2.通信接口 RJ45网口，TCP数据上传，支持静态IP地址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3.准精度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（默认） 湿度 ±3%RH(5%RH~95%RH,25℃)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温度 ±0.5℃（25℃）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4.探头工作温度 默认-40℃~+80℃，其他量程可定制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5.探头工作湿度 0%RH-100%RH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6.温度显示分辨率 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7.湿度显示分辨率 0.1%RH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8.温湿度刷新时间 1s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9.长期稳定性 湿度 ≤1%RH/y</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 响应时间 湿度 ≤8s(1m/s风速)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11.数据上传时间 默认2S/次，1S~10000S可设</w:t>
            </w:r>
          </w:p>
        </w:tc>
        <w:tc>
          <w:tcPr>
            <w:tcW w:w="885" w:type="dxa"/>
            <w:shd w:val="clear"/>
            <w:vAlign w:val="center"/>
          </w:tcPr>
          <w:p w14:paraId="21B6DDA7">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shd w:val="clear"/>
            <w:vAlign w:val="center"/>
          </w:tcPr>
          <w:p w14:paraId="4BFFC4FF">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shd w:val="clear"/>
            <w:vAlign w:val="top"/>
          </w:tcPr>
          <w:p w14:paraId="487E335A">
            <w:pPr>
              <w:numPr>
                <w:ilvl w:val="0"/>
                <w:numId w:val="0"/>
              </w:numPr>
              <w:ind w:left="0" w:leftChars="0" w:firstLine="0" w:firstLineChars="0"/>
              <w:rPr>
                <w:rFonts w:hint="eastAsia" w:ascii="Times New Roman" w:hAnsi="Times New Roman" w:eastAsia="宋体" w:cs="Times New Roman"/>
                <w:kern w:val="2"/>
                <w:sz w:val="21"/>
                <w:szCs w:val="24"/>
                <w:highlight w:val="none"/>
                <w:vertAlign w:val="baseline"/>
                <w:lang w:val="en-US" w:eastAsia="zh-CN" w:bidi="ar-SA"/>
              </w:rPr>
            </w:pPr>
          </w:p>
        </w:tc>
      </w:tr>
      <w:tr w14:paraId="1D59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AB117A3">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13</w:t>
            </w:r>
          </w:p>
        </w:tc>
        <w:tc>
          <w:tcPr>
            <w:tcW w:w="1110" w:type="dxa"/>
            <w:shd w:val="clear"/>
            <w:vAlign w:val="center"/>
          </w:tcPr>
          <w:p w14:paraId="310F85C5">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警用装备智能化管理系统软件</w:t>
            </w:r>
          </w:p>
        </w:tc>
        <w:tc>
          <w:tcPr>
            <w:tcW w:w="5415" w:type="dxa"/>
            <w:shd w:val="clear"/>
            <w:vAlign w:val="center"/>
          </w:tcPr>
          <w:p w14:paraId="5C7CAD8C">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1.采用RFID自动识别技术和信息化管理手段，实现警用装备的出入库自动识别、自动记录、统计查询、调拨审批、维护保养、全生命周期监管等功能；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系统软件平台应包含库存管理、装备管理、库房管理、人员管理、设备控制、系统记录、系统管理等模块。库存管理模块应设置报废提醒、库存状态、超期提醒、温湿度等区块；装备管理模块应设置库房管理、单警装备柜、报表管理、系统管理等区块</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3.索引功能：应具备根据各类查询条件快速索引警用装备，查看警用装备详细信息、追溯警用装备所有历史操作记录和流转记录等功能；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4.提醒功能：应具备警用装备出入库提醒、警用装备处理操作提醒等功能；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5.查询功能：应具备快速查询相关人员历史经手的所有警用装备信息列表、时间、状态等功能；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6.调拨功能：可实现警用装备在本辖区内不同单位间的调拨管理功能；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管理功能：应具备系统用户管理，可分配用户登录名和用户信息，分配和管理用户权限；支持多单位数据管理和下属部门警用装备分别独立管理；可自动记录每一个警用装备的健康状况、使用频次等信息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cs="宋体"/>
                <w:b/>
                <w:bCs/>
                <w:i w:val="0"/>
                <w:iCs w:val="0"/>
                <w:color w:val="000000"/>
                <w:kern w:val="0"/>
                <w:sz w:val="20"/>
                <w:szCs w:val="20"/>
                <w:highlight w:val="none"/>
                <w:u w:val="none"/>
                <w:lang w:val="en-US" w:eastAsia="zh-CN" w:bidi="ar"/>
              </w:rPr>
              <w:t>8.</w:t>
            </w:r>
            <w:r>
              <w:rPr>
                <w:rFonts w:hint="eastAsia" w:ascii="宋体" w:hAnsi="宋体" w:eastAsia="宋体" w:cs="宋体"/>
                <w:b/>
                <w:bCs/>
                <w:i w:val="0"/>
                <w:iCs w:val="0"/>
                <w:color w:val="000000"/>
                <w:kern w:val="0"/>
                <w:sz w:val="20"/>
                <w:szCs w:val="20"/>
                <w:highlight w:val="none"/>
                <w:u w:val="none"/>
                <w:lang w:val="en-US" w:eastAsia="zh-CN" w:bidi="ar"/>
              </w:rPr>
              <w:t>平台对接：供应商所投产品需对接到三门县公安局警用装备管理系统，并实现与台州市公安局警用装备管理系统数据互通。</w:t>
            </w:r>
          </w:p>
        </w:tc>
        <w:tc>
          <w:tcPr>
            <w:tcW w:w="885" w:type="dxa"/>
            <w:shd w:val="clear"/>
            <w:vAlign w:val="center"/>
          </w:tcPr>
          <w:p w14:paraId="4E2E21B3">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shd w:val="clear"/>
            <w:vAlign w:val="center"/>
          </w:tcPr>
          <w:p w14:paraId="1F739E95">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793" w:type="dxa"/>
          </w:tcPr>
          <w:p w14:paraId="1600808A">
            <w:pPr>
              <w:numPr>
                <w:ilvl w:val="0"/>
                <w:numId w:val="0"/>
              </w:numPr>
              <w:rPr>
                <w:rFonts w:hint="eastAsia"/>
                <w:highlight w:val="none"/>
                <w:vertAlign w:val="baseline"/>
                <w:lang w:eastAsia="zh-CN"/>
              </w:rPr>
            </w:pPr>
          </w:p>
        </w:tc>
      </w:tr>
      <w:tr w14:paraId="6478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F28FA69">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14</w:t>
            </w:r>
          </w:p>
        </w:tc>
        <w:tc>
          <w:tcPr>
            <w:tcW w:w="1110" w:type="dxa"/>
            <w:shd w:val="clear"/>
            <w:vAlign w:val="center"/>
          </w:tcPr>
          <w:p w14:paraId="4A989B0D">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盾牌架2米</w:t>
            </w:r>
          </w:p>
        </w:tc>
        <w:tc>
          <w:tcPr>
            <w:tcW w:w="5415" w:type="dxa"/>
            <w:shd w:val="clear"/>
            <w:vAlign w:val="center"/>
          </w:tcPr>
          <w:p w14:paraId="7A5F8D7C">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1.材质: 金属</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2.金属材质: 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3.高度可调节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4.附加功能: 拆装 悬挂 储藏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5.承重: 300-500kg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6.尺寸大小：2000mm(高）* 2000mm(长）* 600mm(深)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7.底部带有沟槽，可存放盾牌</w:t>
            </w:r>
          </w:p>
        </w:tc>
        <w:tc>
          <w:tcPr>
            <w:tcW w:w="885" w:type="dxa"/>
            <w:shd w:val="clear"/>
            <w:vAlign w:val="center"/>
          </w:tcPr>
          <w:p w14:paraId="196A873B">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w:t>
            </w:r>
          </w:p>
        </w:tc>
        <w:tc>
          <w:tcPr>
            <w:tcW w:w="900" w:type="dxa"/>
            <w:shd w:val="clear"/>
            <w:vAlign w:val="center"/>
          </w:tcPr>
          <w:p w14:paraId="78A3152D">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tcPr>
          <w:p w14:paraId="4B5762F3">
            <w:pPr>
              <w:numPr>
                <w:ilvl w:val="0"/>
                <w:numId w:val="0"/>
              </w:numPr>
              <w:rPr>
                <w:rFonts w:hint="eastAsia"/>
                <w:highlight w:val="none"/>
                <w:vertAlign w:val="baseline"/>
                <w:lang w:eastAsia="zh-CN"/>
              </w:rPr>
            </w:pPr>
          </w:p>
        </w:tc>
      </w:tr>
      <w:tr w14:paraId="5C7E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F42D155">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15</w:t>
            </w:r>
          </w:p>
        </w:tc>
        <w:tc>
          <w:tcPr>
            <w:tcW w:w="1110" w:type="dxa"/>
            <w:shd w:val="clear"/>
            <w:vAlign w:val="center"/>
          </w:tcPr>
          <w:p w14:paraId="6CD80C9C">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装备架2米</w:t>
            </w:r>
          </w:p>
        </w:tc>
        <w:tc>
          <w:tcPr>
            <w:tcW w:w="5415" w:type="dxa"/>
            <w:shd w:val="clear"/>
            <w:vAlign w:val="center"/>
          </w:tcPr>
          <w:p w14:paraId="12893A0F">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1.材质: 金属</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2.金属材质: 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3.高度可调节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4.附加功能: 拆装 悬挂 储藏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5.承重: 300-500kg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6.尺寸大小：2000mm(高）* 2000mm(长）* 600mm(深)</w:t>
            </w:r>
          </w:p>
        </w:tc>
        <w:tc>
          <w:tcPr>
            <w:tcW w:w="885" w:type="dxa"/>
            <w:shd w:val="clear"/>
            <w:vAlign w:val="center"/>
          </w:tcPr>
          <w:p w14:paraId="43355E07">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5</w:t>
            </w:r>
          </w:p>
        </w:tc>
        <w:tc>
          <w:tcPr>
            <w:tcW w:w="900" w:type="dxa"/>
            <w:shd w:val="clear"/>
            <w:vAlign w:val="center"/>
          </w:tcPr>
          <w:p w14:paraId="0D97FFDC">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个</w:t>
            </w:r>
          </w:p>
        </w:tc>
        <w:tc>
          <w:tcPr>
            <w:tcW w:w="793" w:type="dxa"/>
            <w:shd w:val="clear"/>
            <w:vAlign w:val="top"/>
          </w:tcPr>
          <w:p w14:paraId="71038167">
            <w:pPr>
              <w:numPr>
                <w:ilvl w:val="0"/>
                <w:numId w:val="0"/>
              </w:numPr>
              <w:ind w:left="0" w:leftChars="0" w:firstLine="0" w:firstLineChars="0"/>
              <w:rPr>
                <w:rFonts w:hint="eastAsia" w:ascii="Times New Roman" w:hAnsi="Times New Roman" w:eastAsia="宋体" w:cs="Times New Roman"/>
                <w:kern w:val="2"/>
                <w:sz w:val="21"/>
                <w:szCs w:val="24"/>
                <w:highlight w:val="none"/>
                <w:vertAlign w:val="baseline"/>
                <w:lang w:val="en-US" w:eastAsia="zh-CN" w:bidi="ar-SA"/>
              </w:rPr>
            </w:pPr>
          </w:p>
        </w:tc>
      </w:tr>
      <w:tr w14:paraId="28E3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684710E">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16</w:t>
            </w:r>
          </w:p>
        </w:tc>
        <w:tc>
          <w:tcPr>
            <w:tcW w:w="1110" w:type="dxa"/>
            <w:shd w:val="clear"/>
            <w:vAlign w:val="center"/>
          </w:tcPr>
          <w:p w14:paraId="5DF0FD9C">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设备安装调试</w:t>
            </w:r>
          </w:p>
        </w:tc>
        <w:tc>
          <w:tcPr>
            <w:tcW w:w="5415" w:type="dxa"/>
            <w:shd w:val="clear"/>
            <w:vAlign w:val="center"/>
          </w:tcPr>
          <w:p w14:paraId="0D86DF4A">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1.所有设备安装；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2.设备调试；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3.设备与软件系统对接调试；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4.使用人员培训等。</w:t>
            </w:r>
          </w:p>
        </w:tc>
        <w:tc>
          <w:tcPr>
            <w:tcW w:w="885" w:type="dxa"/>
            <w:shd w:val="clear"/>
            <w:vAlign w:val="center"/>
          </w:tcPr>
          <w:p w14:paraId="7C91CCD6">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shd w:val="clear"/>
            <w:vAlign w:val="center"/>
          </w:tcPr>
          <w:p w14:paraId="07D7AE1F">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793" w:type="dxa"/>
          </w:tcPr>
          <w:p w14:paraId="452552AD">
            <w:pPr>
              <w:numPr>
                <w:ilvl w:val="0"/>
                <w:numId w:val="0"/>
              </w:numPr>
              <w:rPr>
                <w:rFonts w:hint="eastAsia"/>
                <w:highlight w:val="none"/>
                <w:vertAlign w:val="baseline"/>
                <w:lang w:eastAsia="zh-CN"/>
              </w:rPr>
            </w:pPr>
          </w:p>
        </w:tc>
      </w:tr>
      <w:tr w14:paraId="217A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3698A5B6">
            <w:pPr>
              <w:keepNext w:val="0"/>
              <w:keepLines w:val="0"/>
              <w:widowControl/>
              <w:suppressLineNumbers w:val="0"/>
              <w:jc w:val="center"/>
              <w:textAlignment w:val="center"/>
              <w:rPr>
                <w:rFonts w:hint="eastAsia"/>
                <w:highlight w:val="none"/>
                <w:vertAlign w:val="baseline"/>
                <w:lang w:eastAsia="zh-CN"/>
              </w:rPr>
            </w:pPr>
            <w:r>
              <w:rPr>
                <w:rFonts w:hint="eastAsia" w:ascii="宋体" w:hAnsi="宋体" w:eastAsia="宋体" w:cs="宋体"/>
                <w:i w:val="0"/>
                <w:iCs w:val="0"/>
                <w:color w:val="000000"/>
                <w:kern w:val="0"/>
                <w:sz w:val="20"/>
                <w:szCs w:val="20"/>
                <w:highlight w:val="none"/>
                <w:u w:val="none"/>
                <w:lang w:val="en-US" w:eastAsia="zh-CN" w:bidi="ar"/>
              </w:rPr>
              <w:t>17</w:t>
            </w:r>
          </w:p>
        </w:tc>
        <w:tc>
          <w:tcPr>
            <w:tcW w:w="1110" w:type="dxa"/>
            <w:shd w:val="clear"/>
            <w:vAlign w:val="center"/>
          </w:tcPr>
          <w:p w14:paraId="3837B38E">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广告装饰</w:t>
            </w:r>
          </w:p>
        </w:tc>
        <w:tc>
          <w:tcPr>
            <w:tcW w:w="5415" w:type="dxa"/>
            <w:shd w:val="clear"/>
            <w:vAlign w:val="center"/>
          </w:tcPr>
          <w:p w14:paraId="1EC090F1">
            <w:pPr>
              <w:keepNext w:val="0"/>
              <w:keepLines w:val="0"/>
              <w:widowControl/>
              <w:suppressLineNumbers w:val="0"/>
              <w:jc w:val="left"/>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1.广告设计*1；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2.门牌定做*1；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3.制度牌定做*2；</w:t>
            </w:r>
          </w:p>
        </w:tc>
        <w:tc>
          <w:tcPr>
            <w:tcW w:w="885" w:type="dxa"/>
            <w:shd w:val="clear"/>
            <w:vAlign w:val="center"/>
          </w:tcPr>
          <w:p w14:paraId="05648E9A">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w:t>
            </w:r>
          </w:p>
        </w:tc>
        <w:tc>
          <w:tcPr>
            <w:tcW w:w="900" w:type="dxa"/>
            <w:shd w:val="clear"/>
            <w:vAlign w:val="center"/>
          </w:tcPr>
          <w:p w14:paraId="0C608EBD">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vertAlign w:val="baseli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793" w:type="dxa"/>
          </w:tcPr>
          <w:p w14:paraId="7F5384F7">
            <w:pPr>
              <w:numPr>
                <w:ilvl w:val="0"/>
                <w:numId w:val="0"/>
              </w:numPr>
              <w:rPr>
                <w:rFonts w:hint="eastAsia"/>
                <w:highlight w:val="none"/>
                <w:vertAlign w:val="baseline"/>
                <w:lang w:eastAsia="zh-CN"/>
              </w:rPr>
            </w:pPr>
          </w:p>
        </w:tc>
      </w:tr>
    </w:tbl>
    <w:p w14:paraId="2C9E6D6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211" w:firstLineChars="100"/>
        <w:textAlignment w:val="auto"/>
        <w:rPr>
          <w:highlight w:val="none"/>
        </w:rPr>
      </w:pPr>
      <w:r>
        <w:rPr>
          <w:rFonts w:hint="eastAsia"/>
          <w:b/>
          <w:bCs/>
          <w:highlight w:val="none"/>
        </w:rPr>
        <w:t>备注：</w:t>
      </w:r>
      <w:r>
        <w:rPr>
          <w:rFonts w:hint="eastAsia"/>
          <w:b/>
          <w:bCs/>
          <w:highlight w:val="none"/>
          <w:lang w:val="en-US" w:eastAsia="zh-CN"/>
        </w:rPr>
        <w:t>智能装备柜主柜（独立主柜）为核心产品。</w:t>
      </w:r>
    </w:p>
    <w:p w14:paraId="60208687">
      <w:pPr>
        <w:pStyle w:val="51"/>
        <w:rPr>
          <w:b/>
          <w:bCs/>
          <w:sz w:val="22"/>
          <w:szCs w:val="28"/>
          <w:highlight w:val="none"/>
        </w:rPr>
      </w:pPr>
      <w:r>
        <w:rPr>
          <w:rFonts w:hint="eastAsia"/>
          <w:b/>
          <w:bCs/>
          <w:sz w:val="22"/>
          <w:szCs w:val="28"/>
          <w:highlight w:val="none"/>
        </w:rPr>
        <w:t>四、商务条款</w:t>
      </w:r>
    </w:p>
    <w:p w14:paraId="3A8BE710">
      <w:pPr>
        <w:spacing w:before="120" w:after="120" w:line="360" w:lineRule="auto"/>
        <w:rPr>
          <w:rFonts w:cs="仿宋" w:asciiTheme="minorEastAsia" w:hAnsiTheme="minorEastAsia"/>
          <w:b/>
          <w:sz w:val="22"/>
          <w:szCs w:val="22"/>
          <w:highlight w:val="none"/>
        </w:rPr>
      </w:pPr>
      <w:r>
        <w:rPr>
          <w:rFonts w:hint="eastAsia" w:cs="仿宋" w:asciiTheme="minorEastAsia" w:hAnsiTheme="minorEastAsia"/>
          <w:b/>
          <w:sz w:val="22"/>
          <w:szCs w:val="22"/>
          <w:highlight w:val="none"/>
        </w:rPr>
        <w:t>1、</w:t>
      </w:r>
      <w:r>
        <w:rPr>
          <w:rFonts w:hint="eastAsia" w:cs="仿宋" w:asciiTheme="minorEastAsia" w:hAnsiTheme="minorEastAsia"/>
          <w:b/>
          <w:sz w:val="22"/>
          <w:szCs w:val="22"/>
          <w:highlight w:val="none"/>
          <w:lang w:eastAsia="zh-CN"/>
        </w:rPr>
        <w:t>服务</w:t>
      </w:r>
      <w:r>
        <w:rPr>
          <w:rFonts w:hint="eastAsia" w:cs="仿宋" w:asciiTheme="minorEastAsia" w:hAnsiTheme="minorEastAsia"/>
          <w:b/>
          <w:sz w:val="22"/>
          <w:szCs w:val="22"/>
          <w:highlight w:val="none"/>
        </w:rPr>
        <w:t>期：在合同签定后</w:t>
      </w:r>
      <w:r>
        <w:rPr>
          <w:rFonts w:hint="eastAsia" w:cs="仿宋" w:asciiTheme="minorEastAsia" w:hAnsiTheme="minorEastAsia"/>
          <w:b/>
          <w:sz w:val="22"/>
          <w:szCs w:val="22"/>
          <w:highlight w:val="none"/>
          <w:lang w:val="en-US" w:eastAsia="zh-CN"/>
        </w:rPr>
        <w:t>30</w:t>
      </w:r>
      <w:r>
        <w:rPr>
          <w:rFonts w:hint="eastAsia" w:cs="仿宋" w:asciiTheme="minorEastAsia" w:hAnsiTheme="minorEastAsia"/>
          <w:b/>
          <w:sz w:val="22"/>
          <w:szCs w:val="22"/>
          <w:highlight w:val="none"/>
        </w:rPr>
        <w:t>个日历天内设备到货、安装、调试等工作。</w:t>
      </w:r>
    </w:p>
    <w:p w14:paraId="65BD1AC9">
      <w:pPr>
        <w:spacing w:after="120" w:line="360" w:lineRule="auto"/>
        <w:rPr>
          <w:rFonts w:hint="eastAsia" w:cs="仿宋" w:asciiTheme="minorEastAsia" w:hAnsiTheme="minorEastAsia"/>
          <w:b/>
          <w:sz w:val="22"/>
          <w:szCs w:val="22"/>
          <w:highlight w:val="none"/>
        </w:rPr>
      </w:pPr>
      <w:r>
        <w:rPr>
          <w:rFonts w:hint="eastAsia" w:cs="仿宋" w:asciiTheme="minorEastAsia" w:hAnsiTheme="minorEastAsia"/>
          <w:b/>
          <w:sz w:val="22"/>
          <w:szCs w:val="22"/>
          <w:highlight w:val="none"/>
        </w:rPr>
        <w:t>2、保修期</w:t>
      </w:r>
    </w:p>
    <w:p w14:paraId="5243A7E6">
      <w:pPr>
        <w:spacing w:after="120" w:line="360" w:lineRule="auto"/>
        <w:ind w:firstLine="220" w:firstLineChars="100"/>
        <w:rPr>
          <w:rFonts w:hint="eastAsia" w:cs="仿宋" w:asciiTheme="minorEastAsia" w:hAnsiTheme="minorEastAsia"/>
          <w:sz w:val="22"/>
          <w:szCs w:val="22"/>
          <w:highlight w:val="none"/>
          <w:u w:val="none"/>
          <w:lang w:val="en-US" w:eastAsia="zh-CN"/>
        </w:rPr>
      </w:pPr>
      <w:r>
        <w:rPr>
          <w:rFonts w:hint="eastAsia" w:cs="仿宋" w:asciiTheme="minorEastAsia" w:hAnsiTheme="minorEastAsia"/>
          <w:sz w:val="22"/>
          <w:szCs w:val="22"/>
          <w:highlight w:val="none"/>
          <w:u w:val="none"/>
          <w:lang w:val="en-US" w:eastAsia="zh-CN"/>
        </w:rPr>
        <w:t>2.1除特殊注明外，所有设备质量保证期均为自设备得到有关部门验收合格之日起二年。在产品质量保证期之内，因产品设计、工艺、材料、配套件的缺陷等本身缺陷（非人为因素）而造成的任何产品质量问题或故障应由供应商免费技术服务和维修。</w:t>
      </w:r>
    </w:p>
    <w:p w14:paraId="25154703">
      <w:pPr>
        <w:spacing w:after="120" w:line="360" w:lineRule="auto"/>
        <w:ind w:firstLine="220" w:firstLineChars="100"/>
        <w:rPr>
          <w:rFonts w:hint="eastAsia" w:cs="仿宋" w:asciiTheme="minorEastAsia" w:hAnsiTheme="minorEastAsia"/>
          <w:sz w:val="22"/>
          <w:szCs w:val="22"/>
          <w:highlight w:val="none"/>
          <w:u w:val="none"/>
          <w:lang w:val="en-US" w:eastAsia="zh-CN"/>
        </w:rPr>
      </w:pPr>
      <w:r>
        <w:rPr>
          <w:rFonts w:hint="eastAsia" w:cs="仿宋" w:asciiTheme="minorEastAsia" w:hAnsiTheme="minorEastAsia"/>
          <w:sz w:val="22"/>
          <w:szCs w:val="22"/>
          <w:highlight w:val="none"/>
          <w:u w:val="none"/>
          <w:lang w:val="en-US" w:eastAsia="zh-CN"/>
        </w:rPr>
        <w:t>2.2供应商在投标文件中说明质量保修期内提供的服务计划。</w:t>
      </w:r>
    </w:p>
    <w:p w14:paraId="2066D441">
      <w:pPr>
        <w:spacing w:after="120" w:line="360" w:lineRule="auto"/>
        <w:ind w:firstLine="220" w:firstLineChars="100"/>
        <w:rPr>
          <w:rFonts w:hint="eastAsia" w:cs="仿宋" w:asciiTheme="minorEastAsia" w:hAnsiTheme="minorEastAsia"/>
          <w:sz w:val="22"/>
          <w:szCs w:val="22"/>
          <w:highlight w:val="none"/>
          <w:u w:val="none"/>
          <w:lang w:val="en-US" w:eastAsia="zh-CN"/>
        </w:rPr>
      </w:pPr>
      <w:r>
        <w:rPr>
          <w:rFonts w:hint="eastAsia" w:cs="仿宋" w:asciiTheme="minorEastAsia" w:hAnsiTheme="minorEastAsia"/>
          <w:sz w:val="22"/>
          <w:szCs w:val="22"/>
          <w:highlight w:val="none"/>
          <w:u w:val="none"/>
          <w:lang w:val="en-US" w:eastAsia="zh-CN"/>
        </w:rPr>
        <w:t>2.3质量保修期内，要求供应商7×24小时电话响应技术咨询；除非招标文件另有规定，供应商须在接到采购人维修要求电话后，12小时内派技术人员到现场维修，直至设备修复。</w:t>
      </w:r>
    </w:p>
    <w:p w14:paraId="0041A6A0">
      <w:pPr>
        <w:spacing w:after="120" w:line="360" w:lineRule="auto"/>
        <w:ind w:firstLine="220" w:firstLineChars="100"/>
        <w:rPr>
          <w:rFonts w:hint="eastAsia" w:cs="仿宋" w:asciiTheme="minorEastAsia" w:hAnsiTheme="minorEastAsia"/>
          <w:sz w:val="22"/>
          <w:szCs w:val="22"/>
          <w:highlight w:val="none"/>
          <w:u w:val="none"/>
          <w:lang w:val="en-US" w:eastAsia="zh-CN"/>
        </w:rPr>
      </w:pPr>
      <w:r>
        <w:rPr>
          <w:rFonts w:hint="eastAsia" w:cs="仿宋" w:asciiTheme="minorEastAsia" w:hAnsiTheme="minorEastAsia"/>
          <w:sz w:val="22"/>
          <w:szCs w:val="22"/>
          <w:highlight w:val="none"/>
          <w:u w:val="none"/>
          <w:lang w:val="en-US" w:eastAsia="zh-CN"/>
        </w:rPr>
        <w:t>2.4在质保期内，中标供应商应负责对其提供的设备进行免费现场维修、损坏件更换，不收取费用（人为损坏除外）。</w:t>
      </w:r>
    </w:p>
    <w:p w14:paraId="341501E5">
      <w:pPr>
        <w:spacing w:after="120" w:line="360" w:lineRule="auto"/>
        <w:ind w:firstLine="220" w:firstLineChars="100"/>
        <w:rPr>
          <w:rFonts w:hint="eastAsia" w:cs="仿宋" w:asciiTheme="minorEastAsia" w:hAnsiTheme="minorEastAsia"/>
          <w:b/>
          <w:sz w:val="22"/>
          <w:szCs w:val="22"/>
          <w:highlight w:val="none"/>
          <w:u w:val="none"/>
          <w:lang w:val="en-US" w:eastAsia="zh-CN"/>
        </w:rPr>
      </w:pPr>
      <w:r>
        <w:rPr>
          <w:rFonts w:hint="eastAsia" w:cs="仿宋" w:asciiTheme="minorEastAsia" w:hAnsiTheme="minorEastAsia"/>
          <w:sz w:val="22"/>
          <w:szCs w:val="22"/>
          <w:highlight w:val="none"/>
          <w:u w:val="none"/>
          <w:lang w:val="en-US" w:eastAsia="zh-CN"/>
        </w:rPr>
        <w:t>2.5中标供应商在免费质保期内每年至少一次主动现场维护、巡视。</w:t>
      </w:r>
    </w:p>
    <w:p w14:paraId="42E74DE0">
      <w:pPr>
        <w:spacing w:before="120" w:after="120" w:line="360" w:lineRule="auto"/>
        <w:rPr>
          <w:sz w:val="20"/>
          <w:szCs w:val="22"/>
          <w:highlight w:val="none"/>
        </w:rPr>
      </w:pPr>
      <w:r>
        <w:rPr>
          <w:rFonts w:hint="eastAsia" w:cs="仿宋" w:asciiTheme="minorEastAsia" w:hAnsiTheme="minorEastAsia"/>
          <w:b/>
          <w:sz w:val="22"/>
          <w:szCs w:val="22"/>
          <w:highlight w:val="none"/>
          <w:lang w:val="en-US" w:eastAsia="zh-CN"/>
        </w:rPr>
        <w:t>3</w:t>
      </w:r>
      <w:r>
        <w:rPr>
          <w:rFonts w:hint="eastAsia" w:cs="仿宋" w:asciiTheme="minorEastAsia" w:hAnsiTheme="minorEastAsia"/>
          <w:b/>
          <w:sz w:val="22"/>
          <w:szCs w:val="22"/>
          <w:highlight w:val="none"/>
        </w:rPr>
        <w:t>、维修响应时间：接到通知后2个小时内赶到现场。</w:t>
      </w:r>
    </w:p>
    <w:p w14:paraId="5B60CC2D">
      <w:pPr>
        <w:spacing w:before="120" w:after="120" w:line="360" w:lineRule="auto"/>
        <w:rPr>
          <w:rFonts w:cs="仿宋" w:asciiTheme="minorEastAsia" w:hAnsiTheme="minorEastAsia"/>
          <w:sz w:val="22"/>
          <w:szCs w:val="22"/>
          <w:highlight w:val="none"/>
        </w:rPr>
      </w:pPr>
      <w:r>
        <w:rPr>
          <w:rFonts w:hint="eastAsia" w:cs="仿宋" w:asciiTheme="minorEastAsia" w:hAnsiTheme="minorEastAsia"/>
          <w:b/>
          <w:sz w:val="22"/>
          <w:szCs w:val="22"/>
          <w:highlight w:val="none"/>
          <w:lang w:val="en-US" w:eastAsia="zh-CN"/>
        </w:rPr>
        <w:t>4</w:t>
      </w:r>
      <w:r>
        <w:rPr>
          <w:rFonts w:hint="eastAsia" w:cs="仿宋" w:asciiTheme="minorEastAsia" w:hAnsiTheme="minorEastAsia"/>
          <w:b/>
          <w:sz w:val="22"/>
          <w:szCs w:val="22"/>
          <w:highlight w:val="none"/>
        </w:rPr>
        <w:t>、付款条件</w:t>
      </w:r>
      <w:r>
        <w:rPr>
          <w:rFonts w:hint="eastAsia" w:cs="仿宋" w:asciiTheme="minorEastAsia" w:hAnsiTheme="minorEastAsia"/>
          <w:sz w:val="22"/>
          <w:szCs w:val="22"/>
          <w:highlight w:val="none"/>
        </w:rPr>
        <w:t>：</w:t>
      </w:r>
    </w:p>
    <w:p w14:paraId="7A837D16">
      <w:pPr>
        <w:spacing w:before="120" w:after="120" w:line="360" w:lineRule="auto"/>
        <w:ind w:firstLine="220" w:firstLineChars="100"/>
        <w:rPr>
          <w:rFonts w:hint="eastAsia" w:cs="仿宋" w:asciiTheme="minorEastAsia" w:hAnsiTheme="minorEastAsia"/>
          <w:b w:val="0"/>
          <w:bCs/>
          <w:sz w:val="22"/>
          <w:szCs w:val="22"/>
          <w:highlight w:val="none"/>
          <w:lang w:eastAsia="zh-CN"/>
        </w:rPr>
      </w:pPr>
      <w:r>
        <w:rPr>
          <w:rFonts w:hint="default" w:cs="仿宋" w:asciiTheme="minorEastAsia" w:hAnsiTheme="minorEastAsia"/>
          <w:b w:val="0"/>
          <w:bCs/>
          <w:sz w:val="22"/>
          <w:szCs w:val="22"/>
          <w:highlight w:val="none"/>
          <w:lang w:val="en-US" w:eastAsia="zh-CN"/>
        </w:rPr>
        <w:t>①</w:t>
      </w:r>
      <w:r>
        <w:rPr>
          <w:rFonts w:hint="eastAsia" w:cs="仿宋" w:asciiTheme="minorEastAsia" w:hAnsiTheme="minorEastAsia"/>
          <w:b w:val="0"/>
          <w:bCs/>
          <w:sz w:val="22"/>
          <w:szCs w:val="22"/>
          <w:highlight w:val="none"/>
          <w:lang w:eastAsia="zh-CN"/>
        </w:rPr>
        <w:t>合同生效后七个工作日内，采购人向中标人支付</w:t>
      </w:r>
      <w:r>
        <w:rPr>
          <w:rFonts w:hint="eastAsia" w:cs="仿宋" w:asciiTheme="minorEastAsia" w:hAnsiTheme="minorEastAsia"/>
          <w:b w:val="0"/>
          <w:bCs/>
          <w:sz w:val="22"/>
          <w:szCs w:val="22"/>
          <w:highlight w:val="none"/>
          <w:lang w:val="en-US" w:eastAsia="zh-CN"/>
        </w:rPr>
        <w:t>4</w:t>
      </w:r>
      <w:r>
        <w:rPr>
          <w:rFonts w:hint="eastAsia" w:cs="仿宋" w:asciiTheme="minorEastAsia" w:hAnsiTheme="minorEastAsia"/>
          <w:b w:val="0"/>
          <w:bCs/>
          <w:sz w:val="22"/>
          <w:szCs w:val="22"/>
          <w:highlight w:val="none"/>
          <w:lang w:eastAsia="zh-CN"/>
        </w:rPr>
        <w:t>0%的合同预付款；设备安装调试完毕正常使用一个月后支付至合同总价的100％。</w:t>
      </w:r>
    </w:p>
    <w:p w14:paraId="4FC61790">
      <w:pPr>
        <w:spacing w:before="120" w:after="120" w:line="360" w:lineRule="auto"/>
        <w:ind w:firstLine="220" w:firstLineChars="100"/>
        <w:rPr>
          <w:rFonts w:hint="eastAsia" w:cs="仿宋" w:asciiTheme="minorEastAsia" w:hAnsiTheme="minorEastAsia"/>
          <w:b w:val="0"/>
          <w:bCs/>
          <w:sz w:val="22"/>
          <w:szCs w:val="22"/>
          <w:highlight w:val="none"/>
          <w:lang w:eastAsia="zh-CN"/>
        </w:rPr>
      </w:pPr>
      <w:r>
        <w:rPr>
          <w:rFonts w:hint="default" w:cs="仿宋" w:asciiTheme="minorEastAsia" w:hAnsiTheme="minorEastAsia"/>
          <w:b w:val="0"/>
          <w:bCs/>
          <w:sz w:val="22"/>
          <w:szCs w:val="22"/>
          <w:highlight w:val="none"/>
          <w:lang w:eastAsia="zh-CN"/>
        </w:rPr>
        <w:t>②</w:t>
      </w:r>
      <w:r>
        <w:rPr>
          <w:rFonts w:hint="eastAsia" w:cs="仿宋" w:asciiTheme="minorEastAsia" w:hAnsiTheme="minorEastAsia"/>
          <w:b w:val="0"/>
          <w:bCs/>
          <w:sz w:val="22"/>
          <w:szCs w:val="22"/>
          <w:highlight w:val="none"/>
          <w:lang w:eastAsia="zh-CN"/>
        </w:rPr>
        <w:t>当采购数量与实际使用数量不一致时，投标人应根据实际使用量供货，</w:t>
      </w:r>
      <w:r>
        <w:rPr>
          <w:rFonts w:hint="default" w:cs="仿宋" w:asciiTheme="minorEastAsia" w:hAnsiTheme="minorEastAsia"/>
          <w:b w:val="0"/>
          <w:bCs/>
          <w:sz w:val="22"/>
          <w:szCs w:val="22"/>
          <w:highlight w:val="none"/>
          <w:lang w:eastAsia="zh-CN"/>
        </w:rPr>
        <w:t>追加与合同标的相同货物的采购金额</w:t>
      </w:r>
      <w:r>
        <w:rPr>
          <w:rFonts w:hint="eastAsia" w:cs="仿宋" w:asciiTheme="minorEastAsia" w:hAnsiTheme="minorEastAsia"/>
          <w:b w:val="0"/>
          <w:bCs/>
          <w:sz w:val="22"/>
          <w:szCs w:val="22"/>
          <w:highlight w:val="none"/>
          <w:lang w:eastAsia="zh-CN"/>
        </w:rPr>
        <w:t>不超过原合同金额10%，合同的最终结算金额按实际使用量乘以成交单价进行计算。</w:t>
      </w:r>
    </w:p>
    <w:p w14:paraId="4A2813F0">
      <w:pPr>
        <w:spacing w:before="120" w:after="120" w:line="360" w:lineRule="auto"/>
        <w:rPr>
          <w:rFonts w:hint="eastAsia" w:cs="仿宋" w:asciiTheme="minorEastAsia" w:hAnsiTheme="minorEastAsia"/>
          <w:b/>
          <w:bCs w:val="0"/>
          <w:sz w:val="22"/>
          <w:szCs w:val="22"/>
          <w:highlight w:val="none"/>
          <w:lang w:eastAsia="zh-CN"/>
        </w:rPr>
      </w:pPr>
      <w:r>
        <w:rPr>
          <w:rFonts w:hint="eastAsia" w:cs="仿宋" w:asciiTheme="minorEastAsia" w:hAnsiTheme="minorEastAsia"/>
          <w:b/>
          <w:bCs w:val="0"/>
          <w:sz w:val="22"/>
          <w:szCs w:val="22"/>
          <w:highlight w:val="none"/>
          <w:lang w:eastAsia="zh-CN"/>
        </w:rPr>
        <w:t>五、验收标准</w:t>
      </w:r>
    </w:p>
    <w:p w14:paraId="7B2D45AE">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（一）货物若有国家标准按照国家标准验收，若无国家标准按行业标准验收，为原厂商制造的全新产品，整机无污染、表面无划损、无任何缺陷隐患，在中国境内可依常规安全、合法地使用、不存在侵权嫌疑。</w:t>
      </w:r>
    </w:p>
    <w:p w14:paraId="3D2702E7">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（二）货物为原厂商未启封的全新包装，配有出厂合格证，序列号、包装箱号与出厂批号一致，并可追索查阅。所有随设备的附件必须齐全。</w:t>
      </w:r>
    </w:p>
    <w:p w14:paraId="6D5DDEFC">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（三）</w:t>
      </w:r>
      <w:r>
        <w:rPr>
          <w:rFonts w:hint="eastAsia" w:cs="仿宋" w:asciiTheme="minorEastAsia" w:hAnsiTheme="minorEastAsia"/>
          <w:b w:val="0"/>
          <w:bCs/>
          <w:sz w:val="22"/>
          <w:szCs w:val="22"/>
          <w:highlight w:val="none"/>
          <w:lang w:eastAsia="zh-CN"/>
        </w:rPr>
        <w:t>中标方</w:t>
      </w:r>
      <w:r>
        <w:rPr>
          <w:rFonts w:hint="eastAsia" w:cs="仿宋" w:asciiTheme="minorEastAsia" w:hAnsiTheme="minorEastAsia"/>
          <w:b w:val="0"/>
          <w:bCs/>
          <w:sz w:val="22"/>
          <w:szCs w:val="22"/>
          <w:highlight w:val="none"/>
        </w:rPr>
        <w:t>应将关键主机设备的用户手册、保修手册、有关单证资料及配备件、随机工具等交付给甲方，使用操作及安全须知等重要资料应附有中文说明。</w:t>
      </w:r>
    </w:p>
    <w:p w14:paraId="28365A80">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（四）验收时</w:t>
      </w:r>
      <w:r>
        <w:rPr>
          <w:rFonts w:hint="eastAsia" w:cs="仿宋" w:asciiTheme="minorEastAsia" w:hAnsiTheme="minorEastAsia"/>
          <w:b w:val="0"/>
          <w:bCs/>
          <w:sz w:val="22"/>
          <w:szCs w:val="22"/>
          <w:highlight w:val="none"/>
          <w:lang w:eastAsia="zh-CN"/>
        </w:rPr>
        <w:t>中标方</w:t>
      </w:r>
      <w:r>
        <w:rPr>
          <w:rFonts w:hint="eastAsia" w:cs="仿宋" w:asciiTheme="minorEastAsia" w:hAnsiTheme="minorEastAsia"/>
          <w:b w:val="0"/>
          <w:bCs/>
          <w:sz w:val="22"/>
          <w:szCs w:val="22"/>
          <w:highlight w:val="none"/>
        </w:rPr>
        <w:t>需提供的资料：</w:t>
      </w:r>
    </w:p>
    <w:p w14:paraId="1E43ACEB">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1、设备清单；</w:t>
      </w:r>
    </w:p>
    <w:p w14:paraId="04A8FA5C">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2、产品的中文详细技术资料、使用说明书、安装手册、操作手册、维修及保养手册等；</w:t>
      </w:r>
    </w:p>
    <w:p w14:paraId="5CFD6272">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3、与实施情况相吻合的竣工图等资料；</w:t>
      </w:r>
    </w:p>
    <w:p w14:paraId="73F1AF9F">
      <w:p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4、招标文件、合同及</w:t>
      </w:r>
      <w:r>
        <w:rPr>
          <w:rFonts w:hint="eastAsia" w:cs="仿宋" w:asciiTheme="minorEastAsia" w:hAnsiTheme="minorEastAsia"/>
          <w:b w:val="0"/>
          <w:bCs/>
          <w:sz w:val="22"/>
          <w:szCs w:val="22"/>
          <w:highlight w:val="none"/>
          <w:lang w:eastAsia="zh-CN"/>
        </w:rPr>
        <w:t>采购</w:t>
      </w:r>
      <w:r>
        <w:rPr>
          <w:rFonts w:hint="eastAsia" w:cs="仿宋" w:asciiTheme="minorEastAsia" w:hAnsiTheme="minorEastAsia"/>
          <w:b w:val="0"/>
          <w:bCs/>
          <w:sz w:val="22"/>
          <w:szCs w:val="22"/>
          <w:highlight w:val="none"/>
        </w:rPr>
        <w:t>方要求的其它资料；</w:t>
      </w:r>
    </w:p>
    <w:p w14:paraId="5D3DDF99">
      <w:pPr>
        <w:spacing w:before="120" w:after="120" w:line="360" w:lineRule="auto"/>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以上资料在项目验收前各提供2套原件及1套电子文件供存档使用。</w:t>
      </w:r>
    </w:p>
    <w:p w14:paraId="0602E94A">
      <w:pPr>
        <w:numPr>
          <w:ilvl w:val="0"/>
          <w:numId w:val="13"/>
        </w:numPr>
        <w:spacing w:before="120" w:after="120" w:line="360" w:lineRule="auto"/>
        <w:ind w:firstLine="220" w:firstLineChars="100"/>
        <w:rPr>
          <w:rFonts w:hint="eastAsia" w:cs="仿宋" w:asciiTheme="minorEastAsia" w:hAnsiTheme="minorEastAsia"/>
          <w:b w:val="0"/>
          <w:bCs/>
          <w:sz w:val="22"/>
          <w:szCs w:val="22"/>
          <w:highlight w:val="none"/>
        </w:rPr>
      </w:pPr>
      <w:r>
        <w:rPr>
          <w:rFonts w:hint="eastAsia" w:cs="仿宋" w:asciiTheme="minorEastAsia" w:hAnsiTheme="minorEastAsia"/>
          <w:b w:val="0"/>
          <w:bCs/>
          <w:sz w:val="22"/>
          <w:szCs w:val="22"/>
          <w:highlight w:val="none"/>
        </w:rPr>
        <w:t>货物验收合格后，填写《验收单》，并由双方共同盖章后方可生效。</w:t>
      </w:r>
    </w:p>
    <w:p w14:paraId="3189DCDA">
      <w:pPr>
        <w:spacing w:line="360" w:lineRule="auto"/>
        <w:jc w:val="both"/>
        <w:rPr>
          <w:rFonts w:hint="eastAsia" w:asciiTheme="minorEastAsia" w:hAnsiTheme="minorEastAsia" w:eastAsiaTheme="minorEastAsia"/>
          <w:b/>
          <w:color w:val="auto"/>
          <w:sz w:val="36"/>
          <w:szCs w:val="36"/>
          <w:highlight w:val="none"/>
        </w:rPr>
      </w:pPr>
    </w:p>
    <w:p w14:paraId="0D556A58">
      <w:pPr>
        <w:spacing w:line="360" w:lineRule="auto"/>
        <w:jc w:val="center"/>
        <w:rPr>
          <w:rFonts w:hint="eastAsia" w:asciiTheme="minorEastAsia" w:hAnsiTheme="minorEastAsia" w:eastAsiaTheme="minorEastAsia"/>
          <w:b/>
          <w:color w:val="auto"/>
          <w:sz w:val="36"/>
          <w:szCs w:val="36"/>
          <w:highlight w:val="none"/>
        </w:rPr>
      </w:pPr>
    </w:p>
    <w:p w14:paraId="0773C08D">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第四章评标办法及评分标准</w:t>
      </w:r>
    </w:p>
    <w:p w14:paraId="2AD87B5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6B0F3F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2E2613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7A30EB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3FB02E37">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6AD69B58">
      <w:pPr>
        <w:pStyle w:val="41"/>
        <w:spacing w:after="0" w:line="360" w:lineRule="auto"/>
        <w:ind w:left="0" w:leftChars="0" w:firstLine="48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21B4AE62">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47E3369E">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1471BEAF">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3FA5EA63">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1EEB788D">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53EC8585">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7FC2CBF5">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62D81825">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26A5D469">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7C122BED">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707858E5">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0407C7D8">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1865E26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22873903">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12A28DB0">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284782A1">
      <w:pPr>
        <w:pStyle w:val="37"/>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1DE3B1F2">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6F9D6745">
      <w:pPr>
        <w:pStyle w:val="3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6E825405">
      <w:pPr>
        <w:pStyle w:val="3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143BDE4E">
      <w:pPr>
        <w:pStyle w:val="18"/>
        <w:spacing w:line="360" w:lineRule="auto"/>
        <w:ind w:firstLine="480" w:firstLineChars="200"/>
        <w:jc w:val="both"/>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低于项目预算50%的），有可能影响服务质量或者不能诚信履约的，投标人在限定的时间内不能证明其报价合理性的，评标委员会应当将其作为无效投标处理；</w:t>
      </w:r>
    </w:p>
    <w:p w14:paraId="5D39DCF8">
      <w:pPr>
        <w:pStyle w:val="3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（五）</w:t>
      </w:r>
      <w:r>
        <w:rPr>
          <w:rFonts w:hint="eastAsia" w:asciiTheme="minorEastAsia" w:hAnsiTheme="minorEastAsia" w:eastAsiaTheme="minorEastAsia"/>
          <w:color w:val="auto"/>
          <w:highlight w:val="none"/>
        </w:rPr>
        <w:t>报价超过招标文件中规定的预算金额/最高限价、单价最高限价或未填写投标报价的</w:t>
      </w:r>
      <w:r>
        <w:rPr>
          <w:rFonts w:asciiTheme="minorEastAsia" w:hAnsiTheme="minorEastAsia" w:eastAsiaTheme="minorEastAsia"/>
          <w:color w:val="auto"/>
          <w:highlight w:val="none"/>
        </w:rPr>
        <w:t>；</w:t>
      </w:r>
    </w:p>
    <w:p w14:paraId="09AD5AAF">
      <w:pPr>
        <w:pStyle w:val="18"/>
        <w:spacing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（六）投标参数完全复制粘贴招标参数的；</w:t>
      </w:r>
    </w:p>
    <w:p w14:paraId="095EAAF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（七）投标文件存在虚假材料的；</w:t>
      </w:r>
      <w:bookmarkStart w:id="4" w:name="_GoBack"/>
      <w:bookmarkEnd w:id="4"/>
    </w:p>
    <w:p w14:paraId="1C3C9C0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6A90490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6213EE0C">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7D312108">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3BD1B319">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09DD208C">
      <w:pPr>
        <w:pStyle w:val="37"/>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47DB299A">
      <w:pPr>
        <w:pStyle w:val="37"/>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1943268C">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08DA94D8">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12201DB8">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14:paraId="0FDB59B4">
      <w:pPr>
        <w:pStyle w:val="6"/>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14D5956A">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0BD73AE2">
      <w:pPr>
        <w:pStyle w:val="3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28E65A7C">
      <w:pPr>
        <w:pStyle w:val="37"/>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4F29545">
      <w:pPr>
        <w:pStyle w:val="3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5350C4F1">
      <w:pPr>
        <w:pStyle w:val="37"/>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2ABDD5B0">
      <w:pPr>
        <w:pStyle w:val="2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47A1E7D6">
      <w:pPr>
        <w:pStyle w:val="37"/>
        <w:spacing w:before="0" w:beforeAutospacing="0" w:after="0" w:afterAutospacing="0" w:line="360" w:lineRule="auto"/>
        <w:ind w:firstLine="480" w:firstLineChars="200"/>
        <w:jc w:val="both"/>
        <w:rPr>
          <w:rFonts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7388929">
      <w:pPr>
        <w:pStyle w:val="37"/>
        <w:spacing w:before="0" w:beforeAutospacing="0" w:after="0" w:afterAutospacing="0" w:line="360" w:lineRule="auto"/>
        <w:ind w:firstLine="480" w:firstLineChars="200"/>
        <w:jc w:val="both"/>
        <w:rPr>
          <w:rFonts w:hint="default" w:cs="宋体"/>
          <w:color w:val="auto"/>
          <w:highlight w:val="none"/>
        </w:rPr>
      </w:pPr>
      <w:r>
        <w:rPr>
          <w:rFonts w:hint="eastAsia" w:cs="宋体"/>
          <w:color w:val="auto"/>
          <w:highlight w:val="none"/>
          <w:lang w:eastAsia="zh-CN"/>
        </w:rPr>
        <w:t>七、</w:t>
      </w:r>
      <w:r>
        <w:rPr>
          <w:rFonts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EF5FF8">
      <w:pPr>
        <w:pStyle w:val="2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lang w:eastAsia="zh-CN"/>
        </w:rPr>
        <w:t>八</w:t>
      </w:r>
      <w:r>
        <w:rPr>
          <w:rFonts w:hint="eastAsia" w:hAnsi="宋体" w:cs="宋体"/>
          <w:b/>
          <w:bCs/>
          <w:color w:val="auto"/>
          <w:sz w:val="24"/>
          <w:highlight w:val="none"/>
        </w:rPr>
        <w:t>、政府采购政策落实</w:t>
      </w:r>
    </w:p>
    <w:p w14:paraId="7EC64988">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2AE432F3">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lang w:val="en-US" w:eastAsia="zh-CN"/>
        </w:rPr>
        <w:t>(详见附件）</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6002CEB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2B9F0FB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w:t>
      </w:r>
      <w:r>
        <w:rPr>
          <w:rFonts w:hint="eastAsia" w:ascii="宋体"/>
          <w:color w:val="auto"/>
          <w:sz w:val="24"/>
          <w:highlight w:val="none"/>
          <w:lang w:val="en-US" w:eastAsia="zh-CN"/>
        </w:rPr>
        <w:t>(详见附件）</w:t>
      </w:r>
      <w:r>
        <w:rPr>
          <w:rFonts w:hint="eastAsia" w:ascii="宋体"/>
          <w:color w:val="auto"/>
          <w:sz w:val="24"/>
          <w:highlight w:val="none"/>
          <w:lang w:val="zh-CN"/>
        </w:rPr>
        <w:t>，视同小型、微型企业，享受小微企业政府采购优惠政策。</w:t>
      </w:r>
    </w:p>
    <w:p w14:paraId="096F7FAC">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575E5DE6">
      <w:pPr>
        <w:pStyle w:val="22"/>
        <w:snapToGrid w:val="0"/>
        <w:spacing w:line="360" w:lineRule="auto"/>
        <w:ind w:firstLine="480" w:firstLineChars="200"/>
        <w:rPr>
          <w:rFonts w:hint="eastAsia" w:ascii="宋体"/>
          <w:sz w:val="24"/>
          <w:highlight w:val="none"/>
          <w:lang w:val="zh-CN"/>
        </w:rPr>
      </w:pPr>
      <w:r>
        <w:rPr>
          <w:rFonts w:hint="eastAsia" w:ascii="宋体"/>
          <w:sz w:val="24"/>
          <w:highlight w:val="none"/>
          <w:lang w:val="zh-CN"/>
        </w:rPr>
        <w:t>本项目专门面向中小企业，不再进行价格扣除。</w:t>
      </w:r>
    </w:p>
    <w:p w14:paraId="04E1B7FD">
      <w:pPr>
        <w:pStyle w:val="2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lang w:eastAsia="zh-CN"/>
        </w:rPr>
        <w:t>九</w:t>
      </w: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评标程序</w:t>
      </w:r>
    </w:p>
    <w:p w14:paraId="304936F4">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6FF6029A">
      <w:pPr>
        <w:pStyle w:val="18"/>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采购人或着采购代理机构</w:t>
      </w:r>
      <w:r>
        <w:rPr>
          <w:rFonts w:asciiTheme="minorEastAsia" w:hAnsiTheme="minorEastAsia" w:eastAsiaTheme="minorEastAsia"/>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4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0"/>
        <w:gridCol w:w="6765"/>
      </w:tblGrid>
      <w:tr w14:paraId="2B39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40" w:type="dxa"/>
            <w:tcMar>
              <w:top w:w="57" w:type="dxa"/>
              <w:left w:w="108" w:type="dxa"/>
              <w:bottom w:w="0" w:type="dxa"/>
              <w:right w:w="108" w:type="dxa"/>
            </w:tcMar>
            <w:vAlign w:val="center"/>
          </w:tcPr>
          <w:p w14:paraId="56E58FA9">
            <w:pPr>
              <w:pStyle w:val="333"/>
              <w:autoSpaceDE/>
              <w:autoSpaceDN/>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6765" w:type="dxa"/>
            <w:tcMar>
              <w:top w:w="57" w:type="dxa"/>
              <w:left w:w="108" w:type="dxa"/>
              <w:bottom w:w="0" w:type="dxa"/>
              <w:right w:w="108" w:type="dxa"/>
            </w:tcMar>
            <w:vAlign w:val="center"/>
          </w:tcPr>
          <w:p w14:paraId="0C5D141A">
            <w:pPr>
              <w:pStyle w:val="333"/>
              <w:autoSpaceDE/>
              <w:autoSpaceDN/>
              <w:spacing w:line="300" w:lineRule="auto"/>
              <w:ind w:right="-17" w:rightChars="-8"/>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14:paraId="35C1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40" w:type="dxa"/>
            <w:shd w:val="clear" w:color="auto" w:fill="F6F6F6"/>
            <w:tcMar>
              <w:top w:w="57" w:type="dxa"/>
              <w:left w:w="108" w:type="dxa"/>
              <w:bottom w:w="0" w:type="dxa"/>
              <w:right w:w="108" w:type="dxa"/>
            </w:tcMar>
            <w:vAlign w:val="center"/>
          </w:tcPr>
          <w:p w14:paraId="3BF6D9A3">
            <w:pPr>
              <w:pStyle w:val="333"/>
              <w:autoSpaceDE/>
              <w:autoSpaceDN/>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6765" w:type="dxa"/>
            <w:shd w:val="clear" w:color="auto" w:fill="F6F6F6"/>
            <w:tcMar>
              <w:top w:w="57" w:type="dxa"/>
              <w:left w:w="108" w:type="dxa"/>
              <w:bottom w:w="0" w:type="dxa"/>
              <w:right w:w="108" w:type="dxa"/>
            </w:tcMar>
            <w:vAlign w:val="center"/>
          </w:tcPr>
          <w:p w14:paraId="6D8A0235">
            <w:pPr>
              <w:pStyle w:val="333"/>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rPr>
              <w:t>符合参加政府采购活动应当具备的一般条件的承诺函</w:t>
            </w:r>
          </w:p>
          <w:p w14:paraId="3F2ACC79">
            <w:pPr>
              <w:pStyle w:val="333"/>
              <w:autoSpaceDE/>
              <w:autoSpaceDN/>
              <w:spacing w:line="300" w:lineRule="auto"/>
              <w:ind w:left="15" w:leftChars="7" w:right="-17" w:rightChars="-8" w:firstLine="422" w:firstLineChars="192"/>
              <w:rPr>
                <w:color w:val="auto"/>
                <w:szCs w:val="21"/>
                <w:highlight w:val="none"/>
              </w:rPr>
            </w:pPr>
          </w:p>
        </w:tc>
      </w:tr>
      <w:tr w14:paraId="0A3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40" w:type="dxa"/>
            <w:tcMar>
              <w:top w:w="57" w:type="dxa"/>
              <w:left w:w="108" w:type="dxa"/>
              <w:bottom w:w="0" w:type="dxa"/>
              <w:right w:w="108" w:type="dxa"/>
            </w:tcMar>
            <w:vAlign w:val="center"/>
          </w:tcPr>
          <w:p w14:paraId="42AFD690">
            <w:pPr>
              <w:pStyle w:val="333"/>
              <w:autoSpaceDE/>
              <w:autoSpaceDN/>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6765" w:type="dxa"/>
            <w:tcMar>
              <w:top w:w="57" w:type="dxa"/>
              <w:left w:w="108" w:type="dxa"/>
              <w:bottom w:w="0" w:type="dxa"/>
              <w:right w:w="108" w:type="dxa"/>
            </w:tcMar>
            <w:vAlign w:val="center"/>
          </w:tcPr>
          <w:p w14:paraId="5877C5EE">
            <w:pPr>
              <w:pStyle w:val="333"/>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rPr>
              <w:t>符合参加政府采购活动应当具备的一般条件的承诺函</w:t>
            </w:r>
          </w:p>
          <w:p w14:paraId="29DA3D65">
            <w:pPr>
              <w:pStyle w:val="333"/>
              <w:autoSpaceDE/>
              <w:autoSpaceDN/>
              <w:spacing w:before="117" w:line="300" w:lineRule="auto"/>
              <w:ind w:left="15" w:leftChars="7" w:right="-17" w:rightChars="-8" w:firstLine="422" w:firstLineChars="192"/>
              <w:rPr>
                <w:color w:val="auto"/>
                <w:szCs w:val="21"/>
                <w:highlight w:val="none"/>
              </w:rPr>
            </w:pPr>
          </w:p>
        </w:tc>
      </w:tr>
      <w:tr w14:paraId="32E3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40" w:type="dxa"/>
            <w:shd w:val="clear" w:color="auto" w:fill="F6F6F6"/>
            <w:tcMar>
              <w:top w:w="57" w:type="dxa"/>
              <w:left w:w="108" w:type="dxa"/>
              <w:bottom w:w="0" w:type="dxa"/>
              <w:right w:w="108" w:type="dxa"/>
            </w:tcMar>
            <w:vAlign w:val="center"/>
          </w:tcPr>
          <w:p w14:paraId="07E06ECA">
            <w:pPr>
              <w:pStyle w:val="333"/>
              <w:autoSpaceDE/>
              <w:autoSpaceDN/>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6765" w:type="dxa"/>
            <w:shd w:val="clear" w:color="auto" w:fill="F6F6F6"/>
            <w:tcMar>
              <w:top w:w="57" w:type="dxa"/>
              <w:left w:w="108" w:type="dxa"/>
              <w:bottom w:w="0" w:type="dxa"/>
              <w:right w:w="108" w:type="dxa"/>
            </w:tcMar>
            <w:vAlign w:val="center"/>
          </w:tcPr>
          <w:p w14:paraId="05EDCD78">
            <w:pPr>
              <w:pStyle w:val="333"/>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rPr>
              <w:t>符合参加政府采购活动应当具备的一般条件的承诺函</w:t>
            </w:r>
          </w:p>
          <w:p w14:paraId="55644EBA">
            <w:pPr>
              <w:pStyle w:val="333"/>
              <w:autoSpaceDE/>
              <w:autoSpaceDN/>
              <w:spacing w:before="1" w:line="300" w:lineRule="auto"/>
              <w:ind w:left="15" w:leftChars="7" w:right="-17" w:rightChars="-8" w:firstLine="422" w:firstLineChars="192"/>
              <w:rPr>
                <w:color w:val="auto"/>
                <w:szCs w:val="21"/>
                <w:highlight w:val="none"/>
              </w:rPr>
            </w:pPr>
          </w:p>
        </w:tc>
      </w:tr>
      <w:tr w14:paraId="04B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40" w:type="dxa"/>
            <w:tcMar>
              <w:top w:w="57" w:type="dxa"/>
              <w:left w:w="108" w:type="dxa"/>
              <w:bottom w:w="0" w:type="dxa"/>
              <w:right w:w="108" w:type="dxa"/>
            </w:tcMar>
            <w:vAlign w:val="center"/>
          </w:tcPr>
          <w:p w14:paraId="15565BB4">
            <w:pPr>
              <w:pStyle w:val="333"/>
              <w:autoSpaceDE/>
              <w:autoSpaceDN/>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6765" w:type="dxa"/>
            <w:tcMar>
              <w:top w:w="57" w:type="dxa"/>
              <w:left w:w="108" w:type="dxa"/>
              <w:bottom w:w="0" w:type="dxa"/>
              <w:right w:w="108" w:type="dxa"/>
            </w:tcMar>
            <w:vAlign w:val="center"/>
          </w:tcPr>
          <w:p w14:paraId="529027C9">
            <w:pPr>
              <w:pStyle w:val="333"/>
              <w:keepNext w:val="0"/>
              <w:keepLines w:val="0"/>
              <w:suppressLineNumbers w:val="0"/>
              <w:spacing w:before="1" w:beforeAutospacing="0" w:after="0" w:afterAutospacing="0" w:line="300" w:lineRule="auto"/>
              <w:ind w:left="0" w:right="146"/>
              <w:jc w:val="left"/>
              <w:rPr>
                <w:rFonts w:hint="eastAsia"/>
                <w:color w:val="auto"/>
                <w:szCs w:val="21"/>
                <w:highlight w:val="none"/>
              </w:rPr>
            </w:pPr>
            <w:r>
              <w:rPr>
                <w:rFonts w:hint="eastAsia"/>
                <w:color w:val="auto"/>
                <w:szCs w:val="21"/>
                <w:highlight w:val="none"/>
              </w:rPr>
              <w:t>符合参加政府采购活动应当具备的一般条件的承诺函</w:t>
            </w:r>
          </w:p>
          <w:p w14:paraId="0CCDDF5B">
            <w:pPr>
              <w:pStyle w:val="333"/>
              <w:autoSpaceDE/>
              <w:autoSpaceDN/>
              <w:spacing w:before="48" w:line="300" w:lineRule="auto"/>
              <w:ind w:left="15" w:leftChars="7" w:right="-17" w:rightChars="-8" w:firstLine="422" w:firstLineChars="192"/>
              <w:rPr>
                <w:color w:val="auto"/>
                <w:szCs w:val="21"/>
                <w:highlight w:val="none"/>
              </w:rPr>
            </w:pPr>
          </w:p>
        </w:tc>
      </w:tr>
      <w:tr w14:paraId="289A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240" w:type="dxa"/>
            <w:shd w:val="clear" w:color="auto" w:fill="F6F6F6"/>
            <w:tcMar>
              <w:top w:w="57" w:type="dxa"/>
              <w:left w:w="108" w:type="dxa"/>
              <w:bottom w:w="0" w:type="dxa"/>
              <w:right w:w="108" w:type="dxa"/>
            </w:tcMar>
            <w:vAlign w:val="center"/>
          </w:tcPr>
          <w:p w14:paraId="6C1DD15F">
            <w:pPr>
              <w:pStyle w:val="333"/>
              <w:autoSpaceDE/>
              <w:autoSpaceDN/>
              <w:spacing w:line="300" w:lineRule="auto"/>
              <w:ind w:right="3" w:hanging="10"/>
              <w:jc w:val="center"/>
              <w:rPr>
                <w:color w:val="auto"/>
                <w:szCs w:val="21"/>
                <w:highlight w:val="none"/>
              </w:rPr>
            </w:pPr>
            <w:r>
              <w:rPr>
                <w:rFonts w:hint="eastAsia"/>
                <w:color w:val="auto"/>
                <w:szCs w:val="21"/>
                <w:highlight w:val="none"/>
              </w:rPr>
              <w:t>信用记录</w:t>
            </w:r>
          </w:p>
        </w:tc>
        <w:tc>
          <w:tcPr>
            <w:tcW w:w="6765" w:type="dxa"/>
            <w:shd w:val="clear" w:color="auto" w:fill="F6F6F6"/>
            <w:tcMar>
              <w:top w:w="57" w:type="dxa"/>
              <w:left w:w="108" w:type="dxa"/>
              <w:bottom w:w="0" w:type="dxa"/>
              <w:right w:w="108" w:type="dxa"/>
            </w:tcMar>
            <w:vAlign w:val="center"/>
          </w:tcPr>
          <w:p w14:paraId="1B03FC67">
            <w:pPr>
              <w:spacing w:line="300" w:lineRule="auto"/>
              <w:ind w:left="15" w:leftChars="7" w:right="-17" w:rightChars="-8" w:firstLine="403" w:firstLineChars="192"/>
              <w:rPr>
                <w:rFonts w:ascii="宋体" w:hAnsi="宋体" w:cs="宋体"/>
                <w:color w:val="auto"/>
                <w:szCs w:val="21"/>
                <w:highlight w:val="none"/>
              </w:rPr>
            </w:pPr>
            <w:r>
              <w:rPr>
                <w:rFonts w:hint="eastAsia"/>
                <w:color w:val="auto"/>
                <w:highlight w:val="none"/>
              </w:rPr>
              <w:t>1.</w:t>
            </w:r>
            <w:r>
              <w:rPr>
                <w:color w:val="auto"/>
                <w:highlight w:val="none"/>
              </w:rPr>
              <w:t>截止时点：</w:t>
            </w:r>
            <w:r>
              <w:rPr>
                <w:rFonts w:hint="eastAsia"/>
                <w:color w:val="auto"/>
                <w:highlight w:val="none"/>
              </w:rPr>
              <w:t>开标后评标前</w:t>
            </w:r>
            <w:r>
              <w:rPr>
                <w:color w:val="auto"/>
                <w:highlight w:val="none"/>
              </w:rPr>
              <w:t>。</w:t>
            </w:r>
          </w:p>
          <w:p w14:paraId="04A4E2CC">
            <w:pPr>
              <w:spacing w:line="300" w:lineRule="auto"/>
              <w:ind w:left="15" w:leftChars="7" w:right="-17" w:rightChars="-8" w:firstLine="403" w:firstLineChars="192"/>
              <w:rPr>
                <w:color w:val="auto"/>
                <w:highlight w:val="none"/>
              </w:rPr>
            </w:pPr>
            <w:r>
              <w:rPr>
                <w:rFonts w:hint="eastAsia"/>
                <w:color w:val="auto"/>
                <w:highlight w:val="none"/>
              </w:rPr>
              <w:t>2.</w:t>
            </w:r>
            <w:r>
              <w:rPr>
                <w:color w:val="auto"/>
                <w:highlight w:val="none"/>
              </w:rPr>
              <w:t>信用信息查询记录和证据留存的具体方式：由采购组织机构在规定查询时间内打印信用信息查询记录并归入项目档案。</w:t>
            </w:r>
          </w:p>
          <w:p w14:paraId="0803F310">
            <w:pPr>
              <w:spacing w:line="300" w:lineRule="auto"/>
              <w:ind w:left="15" w:leftChars="7" w:right="-17" w:rightChars="-8" w:firstLine="403" w:firstLineChars="192"/>
              <w:rPr>
                <w:rFonts w:ascii="宋体" w:hAnsi="宋体" w:cs="宋体"/>
                <w:color w:val="auto"/>
                <w:szCs w:val="21"/>
                <w:highlight w:val="none"/>
              </w:rPr>
            </w:pPr>
            <w:r>
              <w:rPr>
                <w:rFonts w:hint="eastAsia"/>
                <w:color w:val="auto"/>
                <w:highlight w:val="none"/>
              </w:rPr>
              <w:t>3.</w:t>
            </w:r>
            <w:r>
              <w:rPr>
                <w:color w:val="auto"/>
                <w:highlight w:val="none"/>
              </w:rPr>
              <w:t>使用规则</w:t>
            </w:r>
            <w:r>
              <w:rPr>
                <w:rFonts w:hint="eastAsia"/>
                <w:color w:val="auto"/>
                <w:highlight w:val="none"/>
              </w:rPr>
              <w:t>：投标人</w:t>
            </w:r>
            <w:r>
              <w:rPr>
                <w:color w:val="auto"/>
                <w:highlight w:val="none"/>
              </w:rPr>
              <w:t>未被列入“信用中国”失信被执行人或重大税收违法案件当事人名单；</w:t>
            </w:r>
            <w:r>
              <w:rPr>
                <w:rFonts w:hint="eastAsia"/>
                <w:color w:val="auto"/>
                <w:highlight w:val="none"/>
              </w:rPr>
              <w:t>未</w:t>
            </w:r>
            <w:r>
              <w:rPr>
                <w:color w:val="auto"/>
                <w:highlight w:val="none"/>
              </w:rPr>
              <w:t>处于“中国政府采购网”政府采购严重违法失信行为信息记录中的禁止参加政府采购活动期间</w:t>
            </w:r>
          </w:p>
        </w:tc>
      </w:tr>
      <w:tr w14:paraId="408B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40" w:type="dxa"/>
            <w:tcMar>
              <w:top w:w="57" w:type="dxa"/>
              <w:left w:w="108" w:type="dxa"/>
              <w:bottom w:w="0" w:type="dxa"/>
              <w:right w:w="108" w:type="dxa"/>
            </w:tcMar>
            <w:vAlign w:val="center"/>
          </w:tcPr>
          <w:p w14:paraId="4BD1DD8B">
            <w:pPr>
              <w:pStyle w:val="333"/>
              <w:autoSpaceDE/>
              <w:autoSpaceDN/>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6765" w:type="dxa"/>
            <w:tcMar>
              <w:top w:w="57" w:type="dxa"/>
              <w:left w:w="108" w:type="dxa"/>
              <w:bottom w:w="0" w:type="dxa"/>
              <w:right w:w="108" w:type="dxa"/>
            </w:tcMar>
            <w:vAlign w:val="center"/>
          </w:tcPr>
          <w:p w14:paraId="56FB3AB8">
            <w:pPr>
              <w:pStyle w:val="333"/>
              <w:autoSpaceDE/>
              <w:autoSpaceDN/>
              <w:spacing w:before="48" w:line="300" w:lineRule="auto"/>
              <w:ind w:left="15" w:leftChars="7" w:right="-17" w:rightChars="-8" w:firstLine="422"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901BC32">
            <w:pPr>
              <w:pStyle w:val="333"/>
              <w:autoSpaceDE/>
              <w:autoSpaceDN/>
              <w:spacing w:before="48" w:line="300" w:lineRule="auto"/>
              <w:ind w:left="15" w:leftChars="7" w:right="-17" w:rightChars="-8" w:firstLine="422"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0BAC4D2">
            <w:pPr>
              <w:pStyle w:val="333"/>
              <w:autoSpaceDE/>
              <w:autoSpaceDN/>
              <w:spacing w:before="48" w:line="300" w:lineRule="auto"/>
              <w:ind w:left="15" w:leftChars="7" w:right="-17" w:rightChars="-8" w:firstLine="422" w:firstLineChars="192"/>
              <w:rPr>
                <w:color w:val="auto"/>
                <w:szCs w:val="21"/>
                <w:highlight w:val="none"/>
              </w:rPr>
            </w:pPr>
            <w:r>
              <w:rPr>
                <w:rFonts w:hint="eastAsia"/>
                <w:color w:val="auto"/>
                <w:szCs w:val="21"/>
                <w:highlight w:val="none"/>
              </w:rPr>
              <w:t>3.投标（报价）文件相关承诺要求内容。</w:t>
            </w:r>
          </w:p>
        </w:tc>
      </w:tr>
      <w:tr w14:paraId="3F69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240" w:type="dxa"/>
            <w:shd w:val="clear" w:color="auto" w:fill="F6F6F6"/>
            <w:tcMar>
              <w:top w:w="57" w:type="dxa"/>
              <w:left w:w="108" w:type="dxa"/>
              <w:bottom w:w="0" w:type="dxa"/>
              <w:right w:w="108" w:type="dxa"/>
            </w:tcMar>
            <w:vAlign w:val="center"/>
          </w:tcPr>
          <w:p w14:paraId="707A045D">
            <w:pPr>
              <w:pStyle w:val="333"/>
              <w:autoSpaceDE/>
              <w:autoSpaceDN/>
              <w:spacing w:before="48" w:line="300" w:lineRule="auto"/>
              <w:ind w:left="15" w:leftChars="7" w:right="-17" w:rightChars="-8" w:firstLine="422" w:firstLineChars="192"/>
              <w:rPr>
                <w:rFonts w:hint="eastAsia"/>
                <w:color w:val="auto"/>
                <w:szCs w:val="21"/>
                <w:highlight w:val="none"/>
              </w:rPr>
            </w:pPr>
            <w:r>
              <w:rPr>
                <w:rFonts w:hint="eastAsia"/>
                <w:color w:val="auto"/>
                <w:szCs w:val="21"/>
                <w:highlight w:val="none"/>
              </w:rPr>
              <w:t>联合体投标</w:t>
            </w:r>
          </w:p>
        </w:tc>
        <w:tc>
          <w:tcPr>
            <w:tcW w:w="6765" w:type="dxa"/>
            <w:shd w:val="clear" w:color="auto" w:fill="F6F6F6"/>
            <w:tcMar>
              <w:top w:w="57" w:type="dxa"/>
              <w:left w:w="108" w:type="dxa"/>
              <w:bottom w:w="0" w:type="dxa"/>
              <w:right w:w="108" w:type="dxa"/>
            </w:tcMar>
            <w:vAlign w:val="center"/>
          </w:tcPr>
          <w:p w14:paraId="70BFCF45">
            <w:pPr>
              <w:pStyle w:val="333"/>
              <w:autoSpaceDE/>
              <w:autoSpaceDN/>
              <w:spacing w:before="48" w:line="300" w:lineRule="auto"/>
              <w:ind w:left="15" w:leftChars="7" w:right="-17" w:rightChars="-8" w:firstLine="422" w:firstLineChars="192"/>
              <w:rPr>
                <w:rFonts w:hint="eastAsia"/>
                <w:color w:val="auto"/>
                <w:szCs w:val="21"/>
                <w:highlight w:val="none"/>
              </w:rPr>
            </w:pPr>
            <w:r>
              <w:rPr>
                <w:rFonts w:hint="eastAsia"/>
                <w:color w:val="auto"/>
                <w:szCs w:val="21"/>
                <w:highlight w:val="none"/>
              </w:rPr>
              <w:t>本项目不接受联合体投标</w:t>
            </w:r>
          </w:p>
        </w:tc>
      </w:tr>
      <w:tr w14:paraId="0FFE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240" w:type="dxa"/>
            <w:shd w:val="clear" w:color="auto" w:fill="F6F6F6"/>
            <w:tcMar>
              <w:top w:w="57" w:type="dxa"/>
              <w:left w:w="108" w:type="dxa"/>
              <w:bottom w:w="0" w:type="dxa"/>
              <w:right w:w="108" w:type="dxa"/>
            </w:tcMar>
            <w:vAlign w:val="center"/>
          </w:tcPr>
          <w:p w14:paraId="0843134B">
            <w:pPr>
              <w:pStyle w:val="333"/>
              <w:autoSpaceDE/>
              <w:autoSpaceDN/>
              <w:spacing w:before="48" w:line="300" w:lineRule="auto"/>
              <w:ind w:left="15" w:leftChars="7" w:right="-17" w:rightChars="-8" w:firstLine="422" w:firstLineChars="192"/>
              <w:rPr>
                <w:rFonts w:hint="eastAsia"/>
                <w:color w:val="auto"/>
                <w:szCs w:val="21"/>
                <w:highlight w:val="none"/>
              </w:rPr>
            </w:pPr>
            <w:r>
              <w:rPr>
                <w:rFonts w:hint="eastAsia"/>
                <w:color w:val="auto"/>
                <w:szCs w:val="21"/>
                <w:highlight w:val="none"/>
              </w:rPr>
              <w:t>落实政府采购政策需满足的资格要求</w:t>
            </w:r>
          </w:p>
        </w:tc>
        <w:tc>
          <w:tcPr>
            <w:tcW w:w="6765" w:type="dxa"/>
            <w:shd w:val="clear" w:color="auto" w:fill="F6F6F6"/>
            <w:tcMar>
              <w:top w:w="57" w:type="dxa"/>
              <w:left w:w="108" w:type="dxa"/>
              <w:bottom w:w="0" w:type="dxa"/>
              <w:right w:w="108" w:type="dxa"/>
            </w:tcMar>
            <w:vAlign w:val="center"/>
          </w:tcPr>
          <w:p w14:paraId="19062546">
            <w:pPr>
              <w:pStyle w:val="333"/>
              <w:autoSpaceDE/>
              <w:autoSpaceDN/>
              <w:spacing w:before="48" w:line="300" w:lineRule="auto"/>
              <w:ind w:left="15" w:leftChars="7" w:right="-17" w:rightChars="-8" w:firstLine="422" w:firstLineChars="192"/>
              <w:rPr>
                <w:rFonts w:hint="default"/>
                <w:color w:val="auto"/>
                <w:szCs w:val="21"/>
                <w:highlight w:val="none"/>
                <w:lang w:val="en-US" w:eastAsia="zh-CN"/>
              </w:rPr>
            </w:pPr>
            <w:r>
              <w:rPr>
                <w:rFonts w:hint="eastAsia"/>
                <w:color w:val="auto"/>
                <w:szCs w:val="21"/>
                <w:highlight w:val="none"/>
                <w:lang w:val="zh-CN"/>
              </w:rPr>
              <w:t>本项目专门面向中小企业，</w:t>
            </w:r>
            <w:r>
              <w:rPr>
                <w:rFonts w:hint="eastAsia"/>
                <w:color w:val="auto"/>
                <w:szCs w:val="21"/>
                <w:highlight w:val="none"/>
                <w:lang w:val="en-US" w:eastAsia="zh-CN"/>
              </w:rPr>
              <w:t>提供中小企业声明函。</w:t>
            </w:r>
          </w:p>
        </w:tc>
      </w:tr>
    </w:tbl>
    <w:p w14:paraId="0E3BBA97">
      <w:pPr>
        <w:pStyle w:val="18"/>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78849F92">
      <w:pPr>
        <w:pStyle w:val="18"/>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43"/>
        <w:tblpPr w:leftFromText="181" w:rightFromText="181" w:bottomFromText="170" w:vertAnchor="text" w:tblpXSpec="center" w:tblpY="1"/>
        <w:tblOverlap w:val="never"/>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5"/>
        <w:gridCol w:w="7854"/>
      </w:tblGrid>
      <w:tr w14:paraId="1EB0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2165" w:type="dxa"/>
            <w:tcMar>
              <w:top w:w="57" w:type="dxa"/>
              <w:left w:w="108" w:type="dxa"/>
              <w:bottom w:w="0" w:type="dxa"/>
              <w:right w:w="108" w:type="dxa"/>
            </w:tcMar>
            <w:vAlign w:val="center"/>
          </w:tcPr>
          <w:p w14:paraId="32A56FBA">
            <w:pPr>
              <w:pStyle w:val="333"/>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c>
          <w:tcPr>
            <w:tcW w:w="7854" w:type="dxa"/>
            <w:tcMar>
              <w:top w:w="57" w:type="dxa"/>
              <w:left w:w="108" w:type="dxa"/>
              <w:bottom w:w="0" w:type="dxa"/>
              <w:right w:w="108" w:type="dxa"/>
            </w:tcMar>
            <w:vAlign w:val="center"/>
          </w:tcPr>
          <w:p w14:paraId="1792A18B">
            <w:pPr>
              <w:pStyle w:val="18"/>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投标文件完整且编排有序，投标内容基本完整，无重大错漏，并按要求签署、盖章。</w:t>
            </w:r>
          </w:p>
        </w:tc>
      </w:tr>
      <w:tr w14:paraId="4B82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2165" w:type="dxa"/>
            <w:shd w:val="clear" w:color="auto" w:fill="F6F6F6"/>
            <w:tcMar>
              <w:top w:w="57" w:type="dxa"/>
              <w:left w:w="108" w:type="dxa"/>
              <w:bottom w:w="0" w:type="dxa"/>
              <w:right w:w="108" w:type="dxa"/>
            </w:tcMar>
            <w:vAlign w:val="center"/>
          </w:tcPr>
          <w:p w14:paraId="21F9B35C">
            <w:pPr>
              <w:pStyle w:val="333"/>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法定代表人/负责人授权委托书</w:t>
            </w:r>
          </w:p>
        </w:tc>
        <w:tc>
          <w:tcPr>
            <w:tcW w:w="7854" w:type="dxa"/>
            <w:shd w:val="clear" w:color="auto" w:fill="F6F6F6"/>
            <w:tcMar>
              <w:top w:w="57" w:type="dxa"/>
              <w:left w:w="108" w:type="dxa"/>
              <w:bottom w:w="0" w:type="dxa"/>
              <w:right w:w="108" w:type="dxa"/>
            </w:tcMar>
            <w:vAlign w:val="center"/>
          </w:tcPr>
          <w:p w14:paraId="1CDAEBE9">
            <w:pPr>
              <w:pStyle w:val="18"/>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法定代表人/负责人授权委托书，按对应格式文件签署、盖章。</w:t>
            </w:r>
          </w:p>
        </w:tc>
      </w:tr>
      <w:tr w14:paraId="4532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2165" w:type="dxa"/>
            <w:tcMar>
              <w:top w:w="57" w:type="dxa"/>
              <w:left w:w="108" w:type="dxa"/>
              <w:bottom w:w="0" w:type="dxa"/>
              <w:right w:w="108" w:type="dxa"/>
            </w:tcMar>
            <w:vAlign w:val="center"/>
          </w:tcPr>
          <w:p w14:paraId="4AE96ABB">
            <w:pPr>
              <w:pStyle w:val="333"/>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“▲”实质性条款</w:t>
            </w:r>
          </w:p>
        </w:tc>
        <w:tc>
          <w:tcPr>
            <w:tcW w:w="7854" w:type="dxa"/>
            <w:tcMar>
              <w:top w:w="57" w:type="dxa"/>
              <w:left w:w="108" w:type="dxa"/>
              <w:bottom w:w="0" w:type="dxa"/>
              <w:right w:w="108" w:type="dxa"/>
            </w:tcMar>
            <w:vAlign w:val="center"/>
          </w:tcPr>
          <w:p w14:paraId="5AF32DF8">
            <w:pPr>
              <w:pStyle w:val="18"/>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“▲”实质性条款必须满足招标文件要求。</w:t>
            </w:r>
          </w:p>
        </w:tc>
      </w:tr>
      <w:tr w14:paraId="2730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2165" w:type="dxa"/>
            <w:shd w:val="clear" w:color="auto" w:fill="F6F6F6"/>
            <w:tcMar>
              <w:top w:w="57" w:type="dxa"/>
              <w:left w:w="108" w:type="dxa"/>
              <w:bottom w:w="0" w:type="dxa"/>
              <w:right w:w="108" w:type="dxa"/>
            </w:tcMar>
            <w:vAlign w:val="center"/>
          </w:tcPr>
          <w:p w14:paraId="023D2B15">
            <w:pPr>
              <w:pStyle w:val="333"/>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w:t>
            </w:r>
          </w:p>
        </w:tc>
        <w:tc>
          <w:tcPr>
            <w:tcW w:w="7854" w:type="dxa"/>
            <w:shd w:val="clear" w:color="auto" w:fill="F6F6F6"/>
            <w:tcMar>
              <w:top w:w="57" w:type="dxa"/>
              <w:left w:w="108" w:type="dxa"/>
              <w:bottom w:w="0" w:type="dxa"/>
              <w:right w:w="108" w:type="dxa"/>
            </w:tcMar>
            <w:vAlign w:val="center"/>
          </w:tcPr>
          <w:p w14:paraId="045FBB03">
            <w:pPr>
              <w:pStyle w:val="18"/>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未出现财政部87号令《政府采购货物和服务招标投标管理办法》第三十七条规定的串通投标情形。</w:t>
            </w:r>
          </w:p>
        </w:tc>
      </w:tr>
      <w:tr w14:paraId="61C2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2165" w:type="dxa"/>
            <w:tcMar>
              <w:top w:w="57" w:type="dxa"/>
              <w:left w:w="108" w:type="dxa"/>
              <w:bottom w:w="0" w:type="dxa"/>
              <w:right w:w="108" w:type="dxa"/>
            </w:tcMar>
            <w:vAlign w:val="center"/>
          </w:tcPr>
          <w:p w14:paraId="791CBD5E">
            <w:pPr>
              <w:pStyle w:val="333"/>
              <w:autoSpaceDE/>
              <w:autoSpaceDN/>
              <w:spacing w:line="300" w:lineRule="auto"/>
              <w:ind w:right="3" w:hanging="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附加条件</w:t>
            </w:r>
          </w:p>
        </w:tc>
        <w:tc>
          <w:tcPr>
            <w:tcW w:w="7854" w:type="dxa"/>
            <w:tcMar>
              <w:top w:w="57" w:type="dxa"/>
              <w:left w:w="108" w:type="dxa"/>
              <w:bottom w:w="0" w:type="dxa"/>
              <w:right w:w="108" w:type="dxa"/>
            </w:tcMar>
            <w:vAlign w:val="center"/>
          </w:tcPr>
          <w:p w14:paraId="07038A94">
            <w:pPr>
              <w:pStyle w:val="18"/>
              <w:spacing w:line="300" w:lineRule="auto"/>
              <w:ind w:left="15" w:leftChars="7" w:right="-17" w:rightChars="-8" w:firstLine="403" w:firstLineChars="19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投标文件未含有采购人不可接受的附加条件。</w:t>
            </w:r>
          </w:p>
        </w:tc>
      </w:tr>
    </w:tbl>
    <w:p w14:paraId="53B82441">
      <w:pPr>
        <w:pStyle w:val="37"/>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2519CE24">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u w:val="single"/>
        </w:rPr>
        <w:t>1</w:t>
      </w:r>
      <w:r>
        <w:rPr>
          <w:rFonts w:hint="eastAsia" w:asciiTheme="minorEastAsia" w:hAnsiTheme="minorEastAsia" w:eastAsiaTheme="minorEastAsia"/>
          <w:color w:val="auto"/>
          <w:kern w:val="0"/>
          <w:sz w:val="24"/>
          <w:highlight w:val="none"/>
        </w:rPr>
        <w:t>标项项目评标方法为综合评分法，总计100分，评标按以下标准及要求进行：</w:t>
      </w:r>
    </w:p>
    <w:p w14:paraId="59F5F5DE">
      <w:pPr>
        <w:numPr>
          <w:ilvl w:val="0"/>
          <w:numId w:val="14"/>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rPr>
        <w:t>评分标准</w:t>
      </w:r>
    </w:p>
    <w:tbl>
      <w:tblPr>
        <w:tblStyle w:val="43"/>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46"/>
        <w:gridCol w:w="8285"/>
      </w:tblGrid>
      <w:tr w14:paraId="00E4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49" w:type="dxa"/>
            <w:vAlign w:val="center"/>
          </w:tcPr>
          <w:p w14:paraId="3E737FB6">
            <w:pPr>
              <w:rPr>
                <w:rFonts w:ascii="宋体" w:hAnsi="宋体" w:cs="宋体"/>
                <w:highlight w:val="none"/>
              </w:rPr>
            </w:pPr>
            <w:r>
              <w:rPr>
                <w:rFonts w:hint="eastAsia" w:ascii="宋体" w:hAnsi="宋体" w:cs="宋体"/>
                <w:highlight w:val="none"/>
              </w:rPr>
              <w:t>序号</w:t>
            </w:r>
          </w:p>
        </w:tc>
        <w:tc>
          <w:tcPr>
            <w:tcW w:w="1246" w:type="dxa"/>
            <w:vAlign w:val="center"/>
          </w:tcPr>
          <w:p w14:paraId="5ECEC235">
            <w:pPr>
              <w:rPr>
                <w:rFonts w:ascii="宋体" w:hAnsi="宋体" w:cs="宋体"/>
                <w:highlight w:val="none"/>
              </w:rPr>
            </w:pPr>
            <w:r>
              <w:rPr>
                <w:rFonts w:hint="eastAsia" w:ascii="宋体" w:hAnsi="宋体" w:cs="宋体"/>
                <w:highlight w:val="none"/>
              </w:rPr>
              <w:t>评分项</w:t>
            </w:r>
          </w:p>
        </w:tc>
        <w:tc>
          <w:tcPr>
            <w:tcW w:w="8285" w:type="dxa"/>
            <w:vAlign w:val="center"/>
          </w:tcPr>
          <w:p w14:paraId="41D57237">
            <w:pPr>
              <w:ind w:firstLine="420" w:firstLineChars="200"/>
              <w:rPr>
                <w:rFonts w:ascii="宋体" w:hAnsi="宋体" w:cs="宋体"/>
                <w:highlight w:val="none"/>
              </w:rPr>
            </w:pPr>
            <w:r>
              <w:rPr>
                <w:rFonts w:hint="eastAsia" w:ascii="宋体" w:hAnsi="宋体" w:cs="宋体"/>
                <w:highlight w:val="none"/>
              </w:rPr>
              <w:t>评分细则</w:t>
            </w:r>
          </w:p>
        </w:tc>
      </w:tr>
      <w:tr w14:paraId="46C2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9" w:type="dxa"/>
            <w:vAlign w:val="center"/>
          </w:tcPr>
          <w:p w14:paraId="628A1E10">
            <w:pPr>
              <w:rPr>
                <w:rFonts w:ascii="宋体" w:hAnsi="宋体" w:cs="宋体"/>
                <w:highlight w:val="none"/>
              </w:rPr>
            </w:pPr>
            <w:r>
              <w:rPr>
                <w:rFonts w:hint="eastAsia" w:ascii="宋体" w:hAnsi="宋体" w:cs="宋体"/>
                <w:highlight w:val="none"/>
              </w:rPr>
              <w:t>1</w:t>
            </w:r>
          </w:p>
        </w:tc>
        <w:tc>
          <w:tcPr>
            <w:tcW w:w="1246" w:type="dxa"/>
            <w:shd w:val="clear" w:color="auto" w:fill="auto"/>
            <w:vAlign w:val="center"/>
          </w:tcPr>
          <w:p w14:paraId="51BF791C">
            <w:pPr>
              <w:rPr>
                <w:rFonts w:hint="eastAsia" w:ascii="宋体" w:hAnsi="宋体" w:eastAsia="宋体" w:cs="宋体"/>
                <w:kern w:val="2"/>
                <w:sz w:val="21"/>
                <w:szCs w:val="24"/>
                <w:highlight w:val="none"/>
                <w:lang w:val="en-US" w:eastAsia="zh-CN" w:bidi="ar-SA"/>
              </w:rPr>
            </w:pPr>
            <w:r>
              <w:rPr>
                <w:rFonts w:hint="eastAsia" w:ascii="宋体" w:hAnsi="宋体" w:cs="宋体"/>
                <w:highlight w:val="none"/>
              </w:rPr>
              <w:t>业绩（0-</w:t>
            </w:r>
            <w:r>
              <w:rPr>
                <w:rFonts w:hint="eastAsia" w:ascii="宋体" w:hAnsi="宋体" w:cs="宋体"/>
                <w:highlight w:val="none"/>
                <w:lang w:val="en-US" w:eastAsia="zh-CN"/>
              </w:rPr>
              <w:t>3</w:t>
            </w:r>
            <w:r>
              <w:rPr>
                <w:rFonts w:hint="eastAsia" w:ascii="宋体" w:hAnsi="宋体" w:cs="宋体"/>
                <w:highlight w:val="none"/>
                <w:lang w:eastAsia="zh-CN"/>
              </w:rPr>
              <w:t>分</w:t>
            </w:r>
            <w:r>
              <w:rPr>
                <w:rFonts w:hint="eastAsia" w:ascii="宋体" w:hAnsi="宋体" w:cs="宋体"/>
                <w:highlight w:val="none"/>
              </w:rPr>
              <w:t>）</w:t>
            </w:r>
          </w:p>
        </w:tc>
        <w:tc>
          <w:tcPr>
            <w:tcW w:w="8285" w:type="dxa"/>
            <w:shd w:val="clear" w:color="auto" w:fill="auto"/>
            <w:vAlign w:val="center"/>
          </w:tcPr>
          <w:p w14:paraId="51C63961">
            <w:pPr>
              <w:rPr>
                <w:rFonts w:ascii="宋体" w:hAnsi="宋体" w:cs="宋体"/>
                <w:highlight w:val="none"/>
              </w:rPr>
            </w:pPr>
            <w:r>
              <w:rPr>
                <w:rFonts w:hint="eastAsia" w:ascii="宋体" w:hAnsi="宋体" w:cs="宋体"/>
                <w:highlight w:val="none"/>
              </w:rPr>
              <w:t>投标人提供</w:t>
            </w:r>
            <w:r>
              <w:rPr>
                <w:rFonts w:hint="eastAsia" w:ascii="宋体" w:hAnsi="宋体" w:cs="宋体"/>
                <w:highlight w:val="none"/>
                <w:lang w:val="en-US" w:eastAsia="zh-CN"/>
              </w:rPr>
              <w:t>2022年1月1日以来</w:t>
            </w:r>
            <w:r>
              <w:rPr>
                <w:rFonts w:hint="eastAsia" w:ascii="宋体" w:hAnsi="宋体" w:cs="宋体"/>
                <w:highlight w:val="none"/>
              </w:rPr>
              <w:t>（</w:t>
            </w:r>
            <w:r>
              <w:rPr>
                <w:rFonts w:hint="eastAsia" w:ascii="宋体" w:hAnsi="宋体" w:cs="宋体"/>
                <w:highlight w:val="none"/>
                <w:lang w:eastAsia="zh-CN"/>
              </w:rPr>
              <w:t>以合同签订时间为准</w:t>
            </w:r>
            <w:r>
              <w:rPr>
                <w:rFonts w:hint="eastAsia" w:ascii="宋体" w:hAnsi="宋体" w:cs="宋体"/>
                <w:highlight w:val="none"/>
              </w:rPr>
              <w:t>）类似项目的销售业绩证明材料，业绩证明须包括：</w:t>
            </w:r>
          </w:p>
          <w:p w14:paraId="149AC717">
            <w:pPr>
              <w:rPr>
                <w:color w:val="000000"/>
                <w:highlight w:val="none"/>
              </w:rPr>
            </w:pPr>
            <w:r>
              <w:rPr>
                <w:rFonts w:hint="eastAsia"/>
                <w:color w:val="000000"/>
                <w:highlight w:val="none"/>
              </w:rPr>
              <w:t>①销售合同和发票的扫描件并加盖投标人公章（投标人提供的合同案例应包含合同首页、货物及金额所在页和签字盖章页等）；</w:t>
            </w:r>
          </w:p>
          <w:p w14:paraId="54575C02">
            <w:pPr>
              <w:rPr>
                <w:color w:val="000000"/>
                <w:highlight w:val="none"/>
              </w:rPr>
            </w:pPr>
            <w:r>
              <w:rPr>
                <w:rFonts w:hint="eastAsia"/>
                <w:color w:val="000000"/>
                <w:highlight w:val="none"/>
              </w:rPr>
              <w:t>②相应中标/成交通知书扫描件并加盖投标人公章，中标/成交公告截屏扫描件并加盖投标人公章；</w:t>
            </w:r>
          </w:p>
          <w:p w14:paraId="65B9CB0E">
            <w:pPr>
              <w:rPr>
                <w:rFonts w:hint="eastAsia" w:ascii="Times New Roman" w:hAnsi="Times New Roman" w:eastAsia="宋体" w:cs="Times New Roman"/>
                <w:kern w:val="2"/>
                <w:sz w:val="21"/>
                <w:szCs w:val="24"/>
                <w:highlight w:val="none"/>
                <w:lang w:val="en-US" w:eastAsia="zh-CN" w:bidi="ar-SA"/>
              </w:rPr>
            </w:pPr>
            <w:r>
              <w:rPr>
                <w:rFonts w:hint="eastAsia" w:ascii="宋体" w:hAnsi="宋体" w:cs="宋体"/>
                <w:highlight w:val="none"/>
              </w:rPr>
              <w:t>投标人每提供一个符合要求的业绩及证明材料得1分，未提供或提供的不符合要求不得分</w:t>
            </w:r>
            <w:r>
              <w:rPr>
                <w:rFonts w:hint="eastAsia" w:ascii="宋体" w:hAnsi="宋体" w:cs="宋体"/>
                <w:highlight w:val="none"/>
                <w:lang w:eastAsia="zh-CN"/>
              </w:rPr>
              <w:t>，</w:t>
            </w:r>
            <w:r>
              <w:rPr>
                <w:rFonts w:hint="eastAsia" w:ascii="宋体" w:hAnsi="宋体" w:cs="宋体"/>
                <w:highlight w:val="none"/>
              </w:rPr>
              <w:t>满分</w:t>
            </w:r>
            <w:r>
              <w:rPr>
                <w:rFonts w:hint="eastAsia" w:ascii="宋体" w:hAnsi="宋体" w:cs="宋体"/>
                <w:highlight w:val="none"/>
                <w:lang w:val="en-US" w:eastAsia="zh-CN"/>
              </w:rPr>
              <w:t>3</w:t>
            </w:r>
            <w:r>
              <w:rPr>
                <w:rFonts w:hint="eastAsia" w:ascii="宋体" w:hAnsi="宋体" w:cs="宋体"/>
                <w:highlight w:val="none"/>
              </w:rPr>
              <w:t>分。</w:t>
            </w:r>
          </w:p>
        </w:tc>
      </w:tr>
      <w:tr w14:paraId="6130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9" w:type="dxa"/>
            <w:vAlign w:val="center"/>
          </w:tcPr>
          <w:p w14:paraId="03D94AEC">
            <w:pPr>
              <w:rPr>
                <w:rFonts w:hint="eastAsia" w:ascii="宋体" w:hAnsi="宋体" w:eastAsia="宋体" w:cs="宋体"/>
                <w:highlight w:val="none"/>
                <w:lang w:val="en-US" w:eastAsia="zh-CN"/>
              </w:rPr>
            </w:pPr>
            <w:r>
              <w:rPr>
                <w:rFonts w:hint="eastAsia" w:ascii="宋体" w:hAnsi="宋体" w:cs="宋体"/>
                <w:highlight w:val="none"/>
                <w:lang w:val="en-US" w:eastAsia="zh-CN"/>
              </w:rPr>
              <w:t>2</w:t>
            </w:r>
          </w:p>
        </w:tc>
        <w:tc>
          <w:tcPr>
            <w:tcW w:w="1246" w:type="dxa"/>
            <w:shd w:val="clear" w:color="auto" w:fill="auto"/>
            <w:vAlign w:val="center"/>
          </w:tcPr>
          <w:p w14:paraId="4CF9E068">
            <w:pPr>
              <w:rPr>
                <w:rFonts w:hint="default" w:ascii="Times New Roman" w:hAnsi="Times New Roman" w:eastAsia="宋体" w:cs="Times New Roman"/>
                <w:kern w:val="2"/>
                <w:sz w:val="21"/>
                <w:szCs w:val="24"/>
                <w:highlight w:val="none"/>
                <w:lang w:val="en-US" w:eastAsia="zh-CN" w:bidi="ar-SA"/>
              </w:rPr>
            </w:pPr>
            <w:r>
              <w:rPr>
                <w:rFonts w:hint="eastAsia" w:ascii="宋体" w:hAnsi="宋体" w:cs="宋体"/>
                <w:highlight w:val="none"/>
              </w:rPr>
              <w:t>技术指标基本响应情况（0-</w:t>
            </w:r>
            <w:r>
              <w:rPr>
                <w:rFonts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分）</w:t>
            </w:r>
          </w:p>
        </w:tc>
        <w:tc>
          <w:tcPr>
            <w:tcW w:w="8285" w:type="dxa"/>
            <w:shd w:val="clear" w:color="auto" w:fill="auto"/>
            <w:vAlign w:val="center"/>
          </w:tcPr>
          <w:p w14:paraId="025F9168">
            <w:pPr>
              <w:rPr>
                <w:rFonts w:hint="eastAsia" w:ascii="宋体" w:hAnsi="宋体" w:cs="宋体"/>
                <w:highlight w:val="none"/>
              </w:rPr>
            </w:pPr>
            <w:r>
              <w:rPr>
                <w:rFonts w:hint="eastAsia" w:ascii="宋体" w:hAnsi="宋体" w:cs="宋体"/>
                <w:highlight w:val="none"/>
              </w:rPr>
              <w:t>基本技术参数配置及性能、功能要求等：完全满足招标文件技术参数配置要求得基本分2</w:t>
            </w:r>
            <w:r>
              <w:rPr>
                <w:rFonts w:hint="eastAsia" w:ascii="宋体" w:hAnsi="宋体" w:cs="宋体"/>
                <w:highlight w:val="none"/>
                <w:lang w:val="en-US" w:eastAsia="zh-CN"/>
              </w:rPr>
              <w:t>6</w:t>
            </w:r>
            <w:r>
              <w:rPr>
                <w:rFonts w:hint="eastAsia" w:ascii="宋体" w:hAnsi="宋体" w:cs="宋体"/>
                <w:highlight w:val="none"/>
              </w:rPr>
              <w:t>分。</w:t>
            </w:r>
          </w:p>
          <w:p w14:paraId="05AFEEB0">
            <w:pPr>
              <w:rPr>
                <w:rFonts w:hint="eastAsia" w:ascii="宋体" w:hAnsi="宋体" w:cs="宋体"/>
                <w:highlight w:val="none"/>
              </w:rPr>
            </w:pPr>
            <w:r>
              <w:rPr>
                <w:rFonts w:hint="eastAsia" w:ascii="宋体" w:hAnsi="宋体" w:cs="宋体"/>
                <w:highlight w:val="none"/>
              </w:rPr>
              <w:t>1、“▲”项属于关键指标不允许出现负偏离，否则视为无效标；</w:t>
            </w:r>
          </w:p>
          <w:p w14:paraId="56E6CA4C">
            <w:pPr>
              <w:rPr>
                <w:rFonts w:hint="eastAsia" w:ascii="宋体" w:hAnsi="宋体" w:cs="宋体"/>
                <w:highlight w:val="none"/>
              </w:rPr>
            </w:pPr>
            <w:r>
              <w:rPr>
                <w:rFonts w:hint="eastAsia" w:ascii="宋体" w:hAnsi="宋体" w:cs="宋体"/>
                <w:highlight w:val="none"/>
              </w:rPr>
              <w:t>2、标“★”项为重要指标，每有一项不满足扣2分，扣完为止；</w:t>
            </w:r>
          </w:p>
          <w:p w14:paraId="1DE47EFD">
            <w:pPr>
              <w:rPr>
                <w:rFonts w:ascii="宋体" w:hAnsi="宋体" w:eastAsia="宋体" w:cs="宋体"/>
                <w:kern w:val="2"/>
                <w:sz w:val="21"/>
                <w:szCs w:val="24"/>
                <w:highlight w:val="none"/>
                <w:lang w:val="en-US" w:eastAsia="zh-CN" w:bidi="ar-SA"/>
              </w:rPr>
            </w:pPr>
            <w:r>
              <w:rPr>
                <w:rFonts w:hint="eastAsia" w:ascii="宋体" w:hAnsi="宋体" w:cs="宋体"/>
                <w:highlight w:val="none"/>
              </w:rPr>
              <w:t>3、无标识则表示一般指标项，每有一项不满足扣0.5分，扣完为止。</w:t>
            </w:r>
          </w:p>
        </w:tc>
      </w:tr>
      <w:tr w14:paraId="7C03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9" w:type="dxa"/>
            <w:shd w:val="clear" w:color="auto" w:fill="auto"/>
            <w:vAlign w:val="center"/>
          </w:tcPr>
          <w:p w14:paraId="5D4DB0EA">
            <w:pP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3</w:t>
            </w:r>
          </w:p>
        </w:tc>
        <w:tc>
          <w:tcPr>
            <w:tcW w:w="1246" w:type="dxa"/>
            <w:shd w:val="clear" w:color="auto" w:fill="auto"/>
            <w:vAlign w:val="center"/>
          </w:tcPr>
          <w:p w14:paraId="1A74987A">
            <w:pPr>
              <w:keepNext w:val="0"/>
              <w:keepLines w:val="0"/>
              <w:pageBreakBefore w:val="0"/>
              <w:widowControl/>
              <w:kinsoku/>
              <w:wordWrap/>
              <w:overflowPunct/>
              <w:topLinePunct w:val="0"/>
              <w:bidi w:val="0"/>
              <w:adjustRightInd/>
              <w:spacing w:line="288" w:lineRule="auto"/>
              <w:jc w:val="left"/>
              <w:rPr>
                <w:rFonts w:hint="eastAsia" w:ascii="宋体" w:hAnsi="宋体" w:eastAsia="宋体" w:cs="宋体"/>
                <w:kern w:val="2"/>
                <w:sz w:val="21"/>
                <w:szCs w:val="24"/>
                <w:highlight w:val="none"/>
                <w:lang w:val="en-US" w:eastAsia="zh-CN" w:bidi="ar-SA"/>
              </w:rPr>
            </w:pPr>
            <w:r>
              <w:rPr>
                <w:rFonts w:hint="eastAsia" w:ascii="宋体" w:hAnsi="宋体" w:eastAsia="宋体" w:cs="宋体"/>
                <w:color w:val="000000"/>
                <w:kern w:val="0"/>
                <w:sz w:val="21"/>
                <w:szCs w:val="21"/>
                <w:highlight w:val="none"/>
              </w:rPr>
              <w:t>技术方案</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0-6分）</w:t>
            </w:r>
          </w:p>
        </w:tc>
        <w:tc>
          <w:tcPr>
            <w:tcW w:w="8285" w:type="dxa"/>
            <w:shd w:val="clear" w:color="auto" w:fill="auto"/>
            <w:vAlign w:val="center"/>
          </w:tcPr>
          <w:p w14:paraId="37EAFED5">
            <w:pPr>
              <w:keepNext w:val="0"/>
              <w:keepLines w:val="0"/>
              <w:pageBreakBefore w:val="0"/>
              <w:kinsoku/>
              <w:wordWrap/>
              <w:overflowPunct/>
              <w:topLinePunct w:val="0"/>
              <w:autoSpaceDE w:val="0"/>
              <w:autoSpaceDN w:val="0"/>
              <w:bidi w:val="0"/>
              <w:adjustRightInd/>
              <w:spacing w:line="288" w:lineRule="auto"/>
              <w:rPr>
                <w:rStyle w:val="386"/>
                <w:rFonts w:hint="eastAsia" w:ascii="宋体" w:hAnsi="宋体" w:eastAsia="宋体" w:cs="宋体"/>
                <w:kern w:val="2"/>
                <w:sz w:val="21"/>
                <w:szCs w:val="21"/>
                <w:highlight w:val="none"/>
                <w:lang w:val="zh-CN"/>
              </w:rPr>
            </w:pPr>
            <w:r>
              <w:rPr>
                <w:rStyle w:val="386"/>
                <w:rFonts w:hint="eastAsia" w:ascii="宋体" w:hAnsi="宋体" w:eastAsia="宋体" w:cs="宋体"/>
                <w:kern w:val="2"/>
                <w:sz w:val="21"/>
                <w:szCs w:val="21"/>
                <w:highlight w:val="none"/>
                <w:lang w:val="zh-CN"/>
              </w:rPr>
              <w:t>根据投标人提供的项目现状及需求</w:t>
            </w:r>
            <w:r>
              <w:rPr>
                <w:rStyle w:val="386"/>
                <w:rFonts w:hint="eastAsia" w:ascii="宋体" w:hAnsi="宋体" w:eastAsia="宋体" w:cs="宋体"/>
                <w:kern w:val="2"/>
                <w:sz w:val="21"/>
                <w:szCs w:val="21"/>
                <w:highlight w:val="none"/>
                <w:lang w:val="en-US" w:eastAsia="zh-CN"/>
              </w:rPr>
              <w:t>分析，</w:t>
            </w:r>
            <w:r>
              <w:rPr>
                <w:rStyle w:val="386"/>
                <w:rFonts w:hint="eastAsia" w:ascii="宋体" w:hAnsi="宋体" w:eastAsia="宋体" w:cs="宋体"/>
                <w:kern w:val="2"/>
                <w:sz w:val="21"/>
                <w:szCs w:val="21"/>
                <w:highlight w:val="none"/>
                <w:lang w:val="zh-CN"/>
              </w:rPr>
              <w:t>技术方案的完整性、合理性、先进性等综合比较评分。</w:t>
            </w:r>
          </w:p>
          <w:p w14:paraId="6F1BBBA0">
            <w:pPr>
              <w:keepNext w:val="0"/>
              <w:keepLines w:val="0"/>
              <w:pageBreakBefore w:val="0"/>
              <w:kinsoku/>
              <w:wordWrap/>
              <w:overflowPunct/>
              <w:topLinePunct w:val="0"/>
              <w:autoSpaceDE w:val="0"/>
              <w:autoSpaceDN w:val="0"/>
              <w:bidi w:val="0"/>
              <w:adjustRightInd/>
              <w:spacing w:line="288" w:lineRule="auto"/>
              <w:rPr>
                <w:rStyle w:val="386"/>
                <w:rFonts w:hint="eastAsia" w:ascii="宋体" w:hAnsi="宋体" w:eastAsia="宋体" w:cs="宋体"/>
                <w:kern w:val="2"/>
                <w:sz w:val="21"/>
                <w:szCs w:val="21"/>
                <w:highlight w:val="none"/>
                <w:lang w:val="zh-CN"/>
              </w:rPr>
            </w:pPr>
            <w:r>
              <w:rPr>
                <w:rStyle w:val="386"/>
                <w:rFonts w:hint="default" w:ascii="宋体" w:hAnsi="宋体" w:eastAsia="宋体" w:cs="宋体"/>
                <w:kern w:val="2"/>
                <w:sz w:val="21"/>
                <w:szCs w:val="21"/>
                <w:highlight w:val="none"/>
                <w:lang w:val="zh-CN"/>
              </w:rPr>
              <w:t>①</w:t>
            </w:r>
            <w:r>
              <w:rPr>
                <w:rStyle w:val="386"/>
                <w:rFonts w:hint="eastAsia" w:ascii="宋体" w:hAnsi="宋体" w:eastAsia="宋体" w:cs="宋体"/>
                <w:kern w:val="2"/>
                <w:sz w:val="21"/>
                <w:szCs w:val="21"/>
                <w:highlight w:val="none"/>
                <w:lang w:val="en-US"/>
              </w:rPr>
              <w:t>对项目现</w:t>
            </w:r>
            <w:r>
              <w:rPr>
                <w:rStyle w:val="386"/>
                <w:rFonts w:hint="eastAsia" w:ascii="宋体" w:hAnsi="宋体" w:eastAsia="宋体" w:cs="宋体"/>
                <w:kern w:val="2"/>
                <w:sz w:val="21"/>
                <w:szCs w:val="21"/>
                <w:highlight w:val="none"/>
                <w:lang w:val="zh-CN"/>
              </w:rPr>
              <w:t>状及需求描述详实</w:t>
            </w:r>
            <w:r>
              <w:rPr>
                <w:rStyle w:val="386"/>
                <w:rFonts w:hint="eastAsia" w:ascii="宋体" w:hAnsi="宋体" w:eastAsia="宋体" w:cs="宋体"/>
                <w:kern w:val="2"/>
                <w:sz w:val="21"/>
                <w:szCs w:val="21"/>
                <w:highlight w:val="none"/>
                <w:lang w:val="zh-CN" w:eastAsia="zh-CN"/>
              </w:rPr>
              <w:t>，</w:t>
            </w:r>
            <w:r>
              <w:rPr>
                <w:rStyle w:val="386"/>
                <w:rFonts w:hint="eastAsia" w:ascii="宋体" w:hAnsi="宋体" w:eastAsia="宋体" w:cs="宋体"/>
                <w:kern w:val="2"/>
                <w:sz w:val="21"/>
                <w:szCs w:val="21"/>
                <w:highlight w:val="none"/>
                <w:lang w:val="zh-CN"/>
              </w:rPr>
              <w:t>方案具有成熟性、便携性、先进性，有技术优势的</w:t>
            </w:r>
            <w:r>
              <w:rPr>
                <w:rStyle w:val="386"/>
                <w:rFonts w:hint="eastAsia" w:ascii="宋体" w:hAnsi="宋体" w:eastAsia="宋体" w:cs="宋体"/>
                <w:kern w:val="2"/>
                <w:sz w:val="21"/>
                <w:szCs w:val="21"/>
                <w:highlight w:val="none"/>
                <w:lang w:val="en-US"/>
              </w:rPr>
              <w:t>得</w:t>
            </w:r>
            <w:r>
              <w:rPr>
                <w:rStyle w:val="386"/>
                <w:rFonts w:hint="eastAsia" w:ascii="宋体" w:hAnsi="宋体" w:cs="宋体"/>
                <w:kern w:val="2"/>
                <w:sz w:val="21"/>
                <w:szCs w:val="21"/>
                <w:highlight w:val="none"/>
                <w:lang w:val="en-US"/>
              </w:rPr>
              <w:t>4</w:t>
            </w:r>
            <w:r>
              <w:rPr>
                <w:rStyle w:val="386"/>
                <w:rFonts w:hint="eastAsia" w:ascii="宋体" w:hAnsi="宋体" w:eastAsia="宋体" w:cs="宋体"/>
                <w:kern w:val="2"/>
                <w:sz w:val="21"/>
                <w:szCs w:val="21"/>
                <w:highlight w:val="none"/>
                <w:lang w:val="en-US"/>
              </w:rPr>
              <w:t>.1-</w:t>
            </w:r>
            <w:r>
              <w:rPr>
                <w:rStyle w:val="386"/>
                <w:rFonts w:hint="eastAsia" w:ascii="宋体" w:hAnsi="宋体" w:cs="宋体"/>
                <w:kern w:val="2"/>
                <w:sz w:val="21"/>
                <w:szCs w:val="21"/>
                <w:highlight w:val="none"/>
                <w:lang w:val="en-US"/>
              </w:rPr>
              <w:t>6</w:t>
            </w:r>
            <w:r>
              <w:rPr>
                <w:rStyle w:val="386"/>
                <w:rFonts w:hint="eastAsia" w:ascii="宋体" w:hAnsi="宋体" w:eastAsia="宋体" w:cs="宋体"/>
                <w:kern w:val="2"/>
                <w:sz w:val="21"/>
                <w:szCs w:val="21"/>
                <w:highlight w:val="none"/>
                <w:lang w:val="zh-CN"/>
              </w:rPr>
              <w:t>分；</w:t>
            </w:r>
          </w:p>
          <w:p w14:paraId="6831B2F5">
            <w:pPr>
              <w:keepNext w:val="0"/>
              <w:keepLines w:val="0"/>
              <w:pageBreakBefore w:val="0"/>
              <w:kinsoku/>
              <w:wordWrap/>
              <w:overflowPunct/>
              <w:topLinePunct w:val="0"/>
              <w:autoSpaceDE w:val="0"/>
              <w:autoSpaceDN w:val="0"/>
              <w:bidi w:val="0"/>
              <w:adjustRightInd/>
              <w:spacing w:line="288" w:lineRule="auto"/>
              <w:rPr>
                <w:rStyle w:val="386"/>
                <w:rFonts w:hint="default" w:ascii="宋体" w:hAnsi="宋体" w:eastAsia="宋体" w:cs="宋体"/>
                <w:kern w:val="2"/>
                <w:sz w:val="21"/>
                <w:szCs w:val="21"/>
                <w:highlight w:val="none"/>
                <w:lang w:val="en-US"/>
              </w:rPr>
            </w:pPr>
            <w:r>
              <w:rPr>
                <w:rStyle w:val="386"/>
                <w:rFonts w:hint="default" w:ascii="宋体" w:hAnsi="宋体" w:eastAsia="宋体" w:cs="宋体"/>
                <w:kern w:val="2"/>
                <w:sz w:val="21"/>
                <w:szCs w:val="21"/>
                <w:highlight w:val="none"/>
                <w:lang w:val="en-US"/>
              </w:rPr>
              <w:t>②</w:t>
            </w:r>
            <w:r>
              <w:rPr>
                <w:rStyle w:val="386"/>
                <w:rFonts w:hint="eastAsia" w:ascii="宋体" w:hAnsi="宋体" w:eastAsia="宋体" w:cs="宋体"/>
                <w:kern w:val="2"/>
                <w:sz w:val="21"/>
                <w:szCs w:val="21"/>
                <w:highlight w:val="none"/>
                <w:lang w:val="en-US"/>
              </w:rPr>
              <w:t>对项目现</w:t>
            </w:r>
            <w:r>
              <w:rPr>
                <w:rStyle w:val="386"/>
                <w:rFonts w:hint="eastAsia" w:ascii="宋体" w:hAnsi="宋体" w:eastAsia="宋体" w:cs="宋体"/>
                <w:kern w:val="2"/>
                <w:sz w:val="21"/>
                <w:szCs w:val="21"/>
                <w:highlight w:val="none"/>
                <w:lang w:val="zh-CN"/>
              </w:rPr>
              <w:t>状及需求描述</w:t>
            </w:r>
            <w:r>
              <w:rPr>
                <w:rStyle w:val="386"/>
                <w:rFonts w:hint="eastAsia" w:ascii="宋体" w:hAnsi="宋体" w:eastAsia="宋体" w:cs="宋体"/>
                <w:kern w:val="2"/>
                <w:sz w:val="21"/>
                <w:szCs w:val="21"/>
                <w:highlight w:val="none"/>
                <w:lang w:val="en-US" w:eastAsia="zh-CN"/>
              </w:rPr>
              <w:t>一般</w:t>
            </w:r>
            <w:r>
              <w:rPr>
                <w:rStyle w:val="386"/>
                <w:rFonts w:hint="eastAsia" w:ascii="宋体" w:hAnsi="宋体" w:eastAsia="宋体" w:cs="宋体"/>
                <w:kern w:val="2"/>
                <w:sz w:val="21"/>
                <w:szCs w:val="21"/>
                <w:highlight w:val="none"/>
                <w:lang w:val="zh-CN" w:eastAsia="zh-CN"/>
              </w:rPr>
              <w:t>、</w:t>
            </w:r>
            <w:r>
              <w:rPr>
                <w:rStyle w:val="386"/>
                <w:rFonts w:hint="eastAsia" w:ascii="宋体" w:hAnsi="宋体" w:eastAsia="宋体" w:cs="宋体"/>
                <w:kern w:val="2"/>
                <w:sz w:val="21"/>
                <w:szCs w:val="21"/>
                <w:highlight w:val="none"/>
                <w:lang w:val="zh-CN"/>
              </w:rPr>
              <w:t>方案</w:t>
            </w:r>
            <w:r>
              <w:rPr>
                <w:rStyle w:val="386"/>
                <w:rFonts w:hint="eastAsia" w:ascii="宋体" w:hAnsi="宋体" w:eastAsia="宋体" w:cs="宋体"/>
                <w:kern w:val="2"/>
                <w:sz w:val="21"/>
                <w:szCs w:val="21"/>
                <w:highlight w:val="none"/>
                <w:lang w:val="en-US"/>
              </w:rPr>
              <w:t>一般的得</w:t>
            </w:r>
            <w:r>
              <w:rPr>
                <w:rStyle w:val="386"/>
                <w:rFonts w:hint="eastAsia" w:ascii="宋体" w:hAnsi="宋体" w:cs="宋体"/>
                <w:kern w:val="2"/>
                <w:sz w:val="21"/>
                <w:szCs w:val="21"/>
                <w:highlight w:val="none"/>
                <w:lang w:val="en-US"/>
              </w:rPr>
              <w:t>2.1</w:t>
            </w:r>
            <w:r>
              <w:rPr>
                <w:rStyle w:val="386"/>
                <w:rFonts w:hint="eastAsia" w:ascii="宋体" w:hAnsi="宋体" w:eastAsia="宋体" w:cs="宋体"/>
                <w:kern w:val="2"/>
                <w:sz w:val="21"/>
                <w:szCs w:val="21"/>
                <w:highlight w:val="none"/>
                <w:lang w:val="en-US"/>
              </w:rPr>
              <w:t>-</w:t>
            </w:r>
            <w:r>
              <w:rPr>
                <w:rStyle w:val="386"/>
                <w:rFonts w:hint="eastAsia" w:ascii="宋体" w:hAnsi="宋体" w:cs="宋体"/>
                <w:kern w:val="2"/>
                <w:sz w:val="21"/>
                <w:szCs w:val="21"/>
                <w:highlight w:val="none"/>
                <w:lang w:val="en-US"/>
              </w:rPr>
              <w:t>4</w:t>
            </w:r>
            <w:r>
              <w:rPr>
                <w:rStyle w:val="386"/>
                <w:rFonts w:hint="eastAsia" w:ascii="宋体" w:hAnsi="宋体" w:eastAsia="宋体" w:cs="宋体"/>
                <w:kern w:val="2"/>
                <w:sz w:val="21"/>
                <w:szCs w:val="21"/>
                <w:highlight w:val="none"/>
                <w:lang w:val="en-US"/>
              </w:rPr>
              <w:t>分；</w:t>
            </w:r>
          </w:p>
          <w:p w14:paraId="30D1A98A">
            <w:pPr>
              <w:keepNext w:val="0"/>
              <w:keepLines w:val="0"/>
              <w:pageBreakBefore w:val="0"/>
              <w:kinsoku/>
              <w:wordWrap/>
              <w:overflowPunct/>
              <w:topLinePunct w:val="0"/>
              <w:autoSpaceDE w:val="0"/>
              <w:autoSpaceDN w:val="0"/>
              <w:bidi w:val="0"/>
              <w:adjustRightInd/>
              <w:spacing w:line="288" w:lineRule="auto"/>
              <w:rPr>
                <w:rFonts w:hint="default" w:ascii="宋体" w:hAnsi="宋体" w:eastAsia="宋体" w:cs="宋体"/>
                <w:kern w:val="2"/>
                <w:sz w:val="21"/>
                <w:szCs w:val="24"/>
                <w:highlight w:val="none"/>
                <w:lang w:val="zh-CN" w:eastAsia="zh-CN" w:bidi="ar-SA"/>
              </w:rPr>
            </w:pPr>
            <w:r>
              <w:rPr>
                <w:rStyle w:val="386"/>
                <w:rFonts w:hint="default" w:ascii="宋体" w:hAnsi="宋体" w:eastAsia="宋体" w:cs="宋体"/>
                <w:kern w:val="2"/>
                <w:sz w:val="21"/>
                <w:szCs w:val="21"/>
                <w:highlight w:val="none"/>
                <w:lang w:val="en-US"/>
              </w:rPr>
              <w:t>③</w:t>
            </w:r>
            <w:r>
              <w:rPr>
                <w:rStyle w:val="386"/>
                <w:rFonts w:hint="eastAsia" w:ascii="宋体" w:hAnsi="宋体" w:eastAsia="宋体" w:cs="宋体"/>
                <w:kern w:val="2"/>
                <w:sz w:val="21"/>
                <w:szCs w:val="21"/>
                <w:highlight w:val="none"/>
                <w:lang w:val="en-US"/>
              </w:rPr>
              <w:t>对项目现</w:t>
            </w:r>
            <w:r>
              <w:rPr>
                <w:rStyle w:val="386"/>
                <w:rFonts w:hint="eastAsia" w:ascii="宋体" w:hAnsi="宋体" w:eastAsia="宋体" w:cs="宋体"/>
                <w:kern w:val="2"/>
                <w:sz w:val="21"/>
                <w:szCs w:val="21"/>
                <w:highlight w:val="none"/>
                <w:lang w:val="zh-CN"/>
              </w:rPr>
              <w:t>状及需求描述</w:t>
            </w:r>
            <w:r>
              <w:rPr>
                <w:rStyle w:val="386"/>
                <w:rFonts w:hint="eastAsia" w:ascii="宋体" w:hAnsi="宋体" w:eastAsia="宋体" w:cs="宋体"/>
                <w:kern w:val="2"/>
                <w:sz w:val="21"/>
                <w:szCs w:val="21"/>
                <w:highlight w:val="none"/>
                <w:lang w:val="en-US" w:eastAsia="zh-CN"/>
              </w:rPr>
              <w:t>不详</w:t>
            </w:r>
            <w:r>
              <w:rPr>
                <w:rStyle w:val="386"/>
                <w:rFonts w:hint="eastAsia" w:ascii="宋体" w:hAnsi="宋体" w:eastAsia="宋体" w:cs="宋体"/>
                <w:kern w:val="2"/>
                <w:sz w:val="21"/>
                <w:szCs w:val="21"/>
                <w:highlight w:val="none"/>
                <w:lang w:val="zh-CN" w:eastAsia="zh-CN"/>
              </w:rPr>
              <w:t>、</w:t>
            </w:r>
            <w:r>
              <w:rPr>
                <w:rStyle w:val="386"/>
                <w:rFonts w:hint="eastAsia" w:ascii="宋体" w:hAnsi="宋体" w:eastAsia="宋体" w:cs="宋体"/>
                <w:kern w:val="2"/>
                <w:sz w:val="21"/>
                <w:szCs w:val="21"/>
                <w:highlight w:val="none"/>
                <w:lang w:val="en-US" w:eastAsia="zh-CN"/>
              </w:rPr>
              <w:t>方案</w:t>
            </w:r>
            <w:r>
              <w:rPr>
                <w:rStyle w:val="386"/>
                <w:rFonts w:hint="eastAsia" w:ascii="宋体" w:hAnsi="宋体" w:eastAsia="宋体" w:cs="宋体"/>
                <w:kern w:val="2"/>
                <w:sz w:val="21"/>
                <w:szCs w:val="21"/>
                <w:highlight w:val="none"/>
                <w:lang w:val="zh-CN"/>
              </w:rPr>
              <w:t>不够成熟、不够先进的</w:t>
            </w:r>
            <w:r>
              <w:rPr>
                <w:rStyle w:val="386"/>
                <w:rFonts w:hint="eastAsia" w:ascii="宋体" w:hAnsi="宋体" w:eastAsia="宋体" w:cs="宋体"/>
                <w:kern w:val="2"/>
                <w:sz w:val="21"/>
                <w:szCs w:val="21"/>
                <w:highlight w:val="none"/>
                <w:lang w:val="en-US"/>
              </w:rPr>
              <w:t>得</w:t>
            </w:r>
            <w:r>
              <w:rPr>
                <w:rStyle w:val="386"/>
                <w:rFonts w:hint="eastAsia" w:ascii="宋体" w:hAnsi="宋体" w:eastAsia="宋体" w:cs="宋体"/>
                <w:kern w:val="2"/>
                <w:sz w:val="21"/>
                <w:szCs w:val="21"/>
                <w:highlight w:val="none"/>
                <w:lang w:val="zh-CN"/>
              </w:rPr>
              <w:t>0-</w:t>
            </w:r>
            <w:r>
              <w:rPr>
                <w:rStyle w:val="386"/>
                <w:rFonts w:hint="eastAsia" w:ascii="宋体" w:hAnsi="宋体" w:cs="宋体"/>
                <w:kern w:val="2"/>
                <w:sz w:val="21"/>
                <w:szCs w:val="21"/>
                <w:highlight w:val="none"/>
                <w:lang w:val="en-US"/>
              </w:rPr>
              <w:t>2</w:t>
            </w:r>
            <w:r>
              <w:rPr>
                <w:rStyle w:val="386"/>
                <w:rFonts w:hint="eastAsia" w:ascii="宋体" w:hAnsi="宋体" w:eastAsia="宋体" w:cs="宋体"/>
                <w:kern w:val="2"/>
                <w:sz w:val="21"/>
                <w:szCs w:val="21"/>
                <w:highlight w:val="none"/>
                <w:lang w:val="zh-CN"/>
              </w:rPr>
              <w:t>分。</w:t>
            </w:r>
          </w:p>
        </w:tc>
      </w:tr>
      <w:tr w14:paraId="125A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9" w:type="dxa"/>
            <w:shd w:val="clear" w:color="auto" w:fill="auto"/>
            <w:vAlign w:val="center"/>
          </w:tcPr>
          <w:p w14:paraId="7E883106">
            <w:pPr>
              <w:rPr>
                <w:rFonts w:hint="eastAsia" w:ascii="宋体" w:hAnsi="宋体" w:eastAsia="宋体" w:cs="宋体"/>
                <w:kern w:val="2"/>
                <w:sz w:val="21"/>
                <w:szCs w:val="24"/>
                <w:highlight w:val="none"/>
                <w:lang w:val="en-US" w:eastAsia="zh-CN" w:bidi="ar-SA"/>
              </w:rPr>
            </w:pPr>
            <w:r>
              <w:rPr>
                <w:rFonts w:hint="eastAsia" w:ascii="宋体" w:hAnsi="宋体" w:cs="宋体"/>
                <w:highlight w:val="none"/>
                <w:lang w:val="en-US" w:eastAsia="zh-CN"/>
              </w:rPr>
              <w:t>4</w:t>
            </w:r>
          </w:p>
        </w:tc>
        <w:tc>
          <w:tcPr>
            <w:tcW w:w="1246" w:type="dxa"/>
            <w:shd w:val="clear" w:color="auto" w:fill="auto"/>
            <w:vAlign w:val="center"/>
          </w:tcPr>
          <w:p w14:paraId="3265B3CB">
            <w:pPr>
              <w:keepNext w:val="0"/>
              <w:keepLines w:val="0"/>
              <w:pageBreakBefore w:val="0"/>
              <w:widowControl/>
              <w:kinsoku/>
              <w:wordWrap/>
              <w:overflowPunct/>
              <w:topLinePunct w:val="0"/>
              <w:bidi w:val="0"/>
              <w:adjustRightInd/>
              <w:spacing w:line="288" w:lineRule="auto"/>
              <w:jc w:val="center"/>
              <w:rPr>
                <w:rFonts w:hint="eastAsia" w:ascii="宋体" w:hAnsi="宋体" w:eastAsia="宋体" w:cs="宋体"/>
                <w:kern w:val="2"/>
                <w:sz w:val="21"/>
                <w:szCs w:val="24"/>
                <w:highlight w:val="none"/>
                <w:lang w:val="en-US" w:eastAsia="zh-CN" w:bidi="ar-SA"/>
              </w:rPr>
            </w:pPr>
            <w:r>
              <w:rPr>
                <w:rFonts w:hint="eastAsia" w:ascii="宋体" w:hAnsi="宋体" w:eastAsia="宋体" w:cs="宋体"/>
                <w:color w:val="000000"/>
                <w:kern w:val="0"/>
                <w:sz w:val="21"/>
                <w:szCs w:val="21"/>
                <w:highlight w:val="none"/>
              </w:rPr>
              <w:t>项目实施方案</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0-6分）</w:t>
            </w:r>
          </w:p>
        </w:tc>
        <w:tc>
          <w:tcPr>
            <w:tcW w:w="8285" w:type="dxa"/>
            <w:shd w:val="clear" w:color="auto" w:fill="auto"/>
            <w:vAlign w:val="center"/>
          </w:tcPr>
          <w:p w14:paraId="5166B77F">
            <w:pPr>
              <w:keepNext w:val="0"/>
              <w:keepLines w:val="0"/>
              <w:pageBreakBefore w:val="0"/>
              <w:kinsoku/>
              <w:wordWrap/>
              <w:overflowPunct/>
              <w:topLinePunct w:val="0"/>
              <w:autoSpaceDE w:val="0"/>
              <w:autoSpaceDN w:val="0"/>
              <w:bidi w:val="0"/>
              <w:adjustRightInd/>
              <w:spacing w:line="288" w:lineRule="auto"/>
              <w:rPr>
                <w:rStyle w:val="386"/>
                <w:rFonts w:hint="eastAsia" w:ascii="宋体" w:hAnsi="宋体" w:eastAsia="宋体" w:cs="宋体"/>
                <w:kern w:val="2"/>
                <w:sz w:val="21"/>
                <w:szCs w:val="21"/>
                <w:highlight w:val="none"/>
                <w:lang w:val="zh-CN"/>
              </w:rPr>
            </w:pPr>
            <w:r>
              <w:rPr>
                <w:rStyle w:val="386"/>
                <w:rFonts w:hint="eastAsia" w:ascii="宋体" w:hAnsi="宋体" w:eastAsia="宋体" w:cs="宋体"/>
                <w:kern w:val="2"/>
                <w:sz w:val="21"/>
                <w:szCs w:val="21"/>
                <w:highlight w:val="none"/>
                <w:lang w:val="zh-CN"/>
              </w:rPr>
              <w:t>项目实施方案中施工组织方案、实施保障措施、实施进度计划的符合性、可行性与合理性评价。</w:t>
            </w:r>
          </w:p>
          <w:p w14:paraId="5DE8BE7F">
            <w:pPr>
              <w:keepNext w:val="0"/>
              <w:keepLines w:val="0"/>
              <w:pageBreakBefore w:val="0"/>
              <w:kinsoku/>
              <w:wordWrap/>
              <w:overflowPunct/>
              <w:topLinePunct w:val="0"/>
              <w:autoSpaceDE w:val="0"/>
              <w:autoSpaceDN w:val="0"/>
              <w:bidi w:val="0"/>
              <w:adjustRightInd/>
              <w:spacing w:line="288" w:lineRule="auto"/>
              <w:rPr>
                <w:rStyle w:val="386"/>
                <w:rFonts w:hint="eastAsia" w:ascii="宋体" w:hAnsi="宋体" w:eastAsia="宋体" w:cs="宋体"/>
                <w:kern w:val="2"/>
                <w:sz w:val="21"/>
                <w:szCs w:val="21"/>
                <w:highlight w:val="none"/>
                <w:lang w:val="zh-CN"/>
              </w:rPr>
            </w:pPr>
            <w:r>
              <w:rPr>
                <w:rStyle w:val="386"/>
                <w:rFonts w:hint="default" w:ascii="宋体" w:hAnsi="宋体" w:eastAsia="宋体" w:cs="宋体"/>
                <w:kern w:val="2"/>
                <w:sz w:val="21"/>
                <w:szCs w:val="21"/>
                <w:highlight w:val="none"/>
                <w:lang w:val="zh-CN"/>
              </w:rPr>
              <w:t>①</w:t>
            </w:r>
            <w:r>
              <w:rPr>
                <w:rStyle w:val="386"/>
                <w:rFonts w:hint="eastAsia" w:ascii="宋体" w:hAnsi="宋体" w:eastAsia="宋体" w:cs="宋体"/>
                <w:kern w:val="2"/>
                <w:sz w:val="21"/>
                <w:szCs w:val="21"/>
                <w:highlight w:val="none"/>
                <w:lang w:val="zh-CN"/>
              </w:rPr>
              <w:t>实施方案的内容详实，切合实际、合理的</w:t>
            </w:r>
            <w:r>
              <w:rPr>
                <w:rStyle w:val="386"/>
                <w:rFonts w:hint="eastAsia" w:ascii="宋体" w:hAnsi="宋体" w:eastAsia="宋体" w:cs="宋体"/>
                <w:kern w:val="2"/>
                <w:sz w:val="21"/>
                <w:szCs w:val="21"/>
                <w:highlight w:val="none"/>
                <w:lang w:val="en-US"/>
              </w:rPr>
              <w:t>得</w:t>
            </w:r>
            <w:r>
              <w:rPr>
                <w:rStyle w:val="386"/>
                <w:rFonts w:hint="eastAsia" w:ascii="宋体" w:hAnsi="宋体" w:cs="宋体"/>
                <w:kern w:val="2"/>
                <w:sz w:val="21"/>
                <w:szCs w:val="21"/>
                <w:highlight w:val="none"/>
                <w:lang w:val="en-US"/>
              </w:rPr>
              <w:t>4.1</w:t>
            </w:r>
            <w:r>
              <w:rPr>
                <w:rStyle w:val="386"/>
                <w:rFonts w:hint="eastAsia" w:ascii="宋体" w:hAnsi="宋体" w:eastAsia="宋体" w:cs="宋体"/>
                <w:kern w:val="2"/>
                <w:sz w:val="21"/>
                <w:szCs w:val="21"/>
                <w:highlight w:val="none"/>
                <w:lang w:val="en-US"/>
              </w:rPr>
              <w:t>-</w:t>
            </w:r>
            <w:r>
              <w:rPr>
                <w:rStyle w:val="386"/>
                <w:rFonts w:hint="eastAsia" w:ascii="宋体" w:hAnsi="宋体" w:cs="宋体"/>
                <w:kern w:val="2"/>
                <w:sz w:val="21"/>
                <w:szCs w:val="21"/>
                <w:highlight w:val="none"/>
                <w:lang w:val="en-US"/>
              </w:rPr>
              <w:t>6</w:t>
            </w:r>
            <w:r>
              <w:rPr>
                <w:rStyle w:val="386"/>
                <w:rFonts w:hint="eastAsia" w:ascii="宋体" w:hAnsi="宋体" w:eastAsia="宋体" w:cs="宋体"/>
                <w:kern w:val="2"/>
                <w:sz w:val="21"/>
                <w:szCs w:val="21"/>
                <w:highlight w:val="none"/>
                <w:lang w:val="zh-CN"/>
              </w:rPr>
              <w:t>分</w:t>
            </w:r>
          </w:p>
          <w:p w14:paraId="6A34C12D">
            <w:pPr>
              <w:keepNext w:val="0"/>
              <w:keepLines w:val="0"/>
              <w:pageBreakBefore w:val="0"/>
              <w:kinsoku/>
              <w:wordWrap/>
              <w:overflowPunct/>
              <w:topLinePunct w:val="0"/>
              <w:autoSpaceDE w:val="0"/>
              <w:autoSpaceDN w:val="0"/>
              <w:bidi w:val="0"/>
              <w:adjustRightInd/>
              <w:spacing w:line="288" w:lineRule="auto"/>
              <w:rPr>
                <w:rStyle w:val="386"/>
                <w:rFonts w:hint="eastAsia" w:ascii="宋体" w:hAnsi="宋体" w:eastAsia="宋体" w:cs="宋体"/>
                <w:kern w:val="2"/>
                <w:sz w:val="21"/>
                <w:szCs w:val="21"/>
                <w:highlight w:val="none"/>
                <w:lang w:val="zh-CN"/>
              </w:rPr>
            </w:pPr>
            <w:r>
              <w:rPr>
                <w:rStyle w:val="386"/>
                <w:rFonts w:hint="default" w:ascii="宋体" w:hAnsi="宋体" w:eastAsia="宋体" w:cs="宋体"/>
                <w:kern w:val="2"/>
                <w:sz w:val="21"/>
                <w:szCs w:val="21"/>
                <w:highlight w:val="none"/>
                <w:lang w:val="zh-CN"/>
              </w:rPr>
              <w:t>②</w:t>
            </w:r>
            <w:r>
              <w:rPr>
                <w:rStyle w:val="386"/>
                <w:rFonts w:hint="eastAsia" w:ascii="宋体" w:hAnsi="宋体" w:eastAsia="宋体" w:cs="宋体"/>
                <w:kern w:val="2"/>
                <w:sz w:val="21"/>
                <w:szCs w:val="21"/>
                <w:highlight w:val="none"/>
                <w:lang w:val="zh-CN"/>
              </w:rPr>
              <w:t>实施方案的内容基本详实，合理的</w:t>
            </w:r>
            <w:r>
              <w:rPr>
                <w:rStyle w:val="386"/>
                <w:rFonts w:hint="eastAsia" w:ascii="宋体" w:hAnsi="宋体" w:eastAsia="宋体" w:cs="宋体"/>
                <w:kern w:val="2"/>
                <w:sz w:val="21"/>
                <w:szCs w:val="21"/>
                <w:highlight w:val="none"/>
                <w:lang w:val="en-US"/>
              </w:rPr>
              <w:t>得</w:t>
            </w:r>
            <w:r>
              <w:rPr>
                <w:rStyle w:val="386"/>
                <w:rFonts w:hint="eastAsia" w:ascii="宋体" w:hAnsi="宋体" w:cs="宋体"/>
                <w:kern w:val="2"/>
                <w:sz w:val="21"/>
                <w:szCs w:val="21"/>
                <w:highlight w:val="none"/>
                <w:lang w:val="en-US"/>
              </w:rPr>
              <w:t>2.1</w:t>
            </w:r>
            <w:r>
              <w:rPr>
                <w:rStyle w:val="386"/>
                <w:rFonts w:hint="eastAsia" w:ascii="宋体" w:hAnsi="宋体" w:eastAsia="宋体" w:cs="宋体"/>
                <w:kern w:val="2"/>
                <w:sz w:val="21"/>
                <w:szCs w:val="21"/>
                <w:highlight w:val="none"/>
                <w:lang w:val="en-US"/>
              </w:rPr>
              <w:t>-</w:t>
            </w:r>
            <w:r>
              <w:rPr>
                <w:rStyle w:val="386"/>
                <w:rFonts w:hint="eastAsia" w:ascii="宋体" w:hAnsi="宋体" w:cs="宋体"/>
                <w:kern w:val="2"/>
                <w:sz w:val="21"/>
                <w:szCs w:val="21"/>
                <w:highlight w:val="none"/>
                <w:lang w:val="en-US"/>
              </w:rPr>
              <w:t>4</w:t>
            </w:r>
            <w:r>
              <w:rPr>
                <w:rStyle w:val="386"/>
                <w:rFonts w:hint="eastAsia" w:ascii="宋体" w:hAnsi="宋体" w:eastAsia="宋体" w:cs="宋体"/>
                <w:kern w:val="2"/>
                <w:sz w:val="21"/>
                <w:szCs w:val="21"/>
                <w:highlight w:val="none"/>
                <w:lang w:val="en-US"/>
              </w:rPr>
              <w:t>分；</w:t>
            </w:r>
          </w:p>
          <w:p w14:paraId="20D67CD2">
            <w:pPr>
              <w:keepNext w:val="0"/>
              <w:keepLines w:val="0"/>
              <w:pageBreakBefore w:val="0"/>
              <w:kinsoku/>
              <w:wordWrap/>
              <w:overflowPunct/>
              <w:topLinePunct w:val="0"/>
              <w:autoSpaceDE w:val="0"/>
              <w:autoSpaceDN w:val="0"/>
              <w:bidi w:val="0"/>
              <w:adjustRightInd/>
              <w:spacing w:line="288" w:lineRule="auto"/>
              <w:rPr>
                <w:rFonts w:hint="default" w:ascii="宋体" w:hAnsi="宋体" w:eastAsia="宋体" w:cs="宋体"/>
                <w:kern w:val="2"/>
                <w:sz w:val="21"/>
                <w:szCs w:val="24"/>
                <w:highlight w:val="none"/>
                <w:lang w:val="zh-CN" w:eastAsia="zh-CN" w:bidi="ar-SA"/>
              </w:rPr>
            </w:pPr>
            <w:r>
              <w:rPr>
                <w:rStyle w:val="386"/>
                <w:rFonts w:hint="default" w:ascii="宋体" w:hAnsi="宋体" w:eastAsia="宋体" w:cs="宋体"/>
                <w:kern w:val="2"/>
                <w:sz w:val="21"/>
                <w:szCs w:val="21"/>
                <w:highlight w:val="none"/>
                <w:lang w:val="zh-CN"/>
              </w:rPr>
              <w:t>③</w:t>
            </w:r>
            <w:r>
              <w:rPr>
                <w:rStyle w:val="386"/>
                <w:rFonts w:hint="eastAsia" w:ascii="宋体" w:hAnsi="宋体" w:eastAsia="宋体" w:cs="宋体"/>
                <w:kern w:val="2"/>
                <w:sz w:val="21"/>
                <w:szCs w:val="21"/>
                <w:highlight w:val="none"/>
                <w:lang w:val="zh-CN"/>
              </w:rPr>
              <w:t>实施方案无实质性内容或不合理的</w:t>
            </w:r>
            <w:r>
              <w:rPr>
                <w:rStyle w:val="386"/>
                <w:rFonts w:hint="eastAsia" w:ascii="宋体" w:hAnsi="宋体" w:eastAsia="宋体" w:cs="宋体"/>
                <w:kern w:val="2"/>
                <w:sz w:val="21"/>
                <w:szCs w:val="21"/>
                <w:highlight w:val="none"/>
                <w:lang w:val="en-US"/>
              </w:rPr>
              <w:t>得</w:t>
            </w:r>
            <w:r>
              <w:rPr>
                <w:rStyle w:val="386"/>
                <w:rFonts w:hint="eastAsia" w:ascii="宋体" w:hAnsi="宋体" w:eastAsia="宋体" w:cs="宋体"/>
                <w:kern w:val="2"/>
                <w:sz w:val="21"/>
                <w:szCs w:val="21"/>
                <w:highlight w:val="none"/>
                <w:lang w:val="zh-CN"/>
              </w:rPr>
              <w:t>0-</w:t>
            </w:r>
            <w:r>
              <w:rPr>
                <w:rStyle w:val="386"/>
                <w:rFonts w:hint="eastAsia" w:ascii="宋体" w:hAnsi="宋体" w:cs="宋体"/>
                <w:kern w:val="2"/>
                <w:sz w:val="21"/>
                <w:szCs w:val="21"/>
                <w:highlight w:val="none"/>
                <w:lang w:val="en-US"/>
              </w:rPr>
              <w:t>2</w:t>
            </w:r>
            <w:r>
              <w:rPr>
                <w:rStyle w:val="386"/>
                <w:rFonts w:hint="eastAsia" w:ascii="宋体" w:hAnsi="宋体" w:eastAsia="宋体" w:cs="宋体"/>
                <w:kern w:val="2"/>
                <w:sz w:val="21"/>
                <w:szCs w:val="21"/>
                <w:highlight w:val="none"/>
                <w:lang w:val="zh-CN"/>
              </w:rPr>
              <w:t>分。</w:t>
            </w:r>
          </w:p>
        </w:tc>
      </w:tr>
      <w:tr w14:paraId="2FB7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49" w:type="dxa"/>
            <w:vAlign w:val="center"/>
          </w:tcPr>
          <w:p w14:paraId="033BB9D8">
            <w:pPr>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1246" w:type="dxa"/>
            <w:vAlign w:val="center"/>
          </w:tcPr>
          <w:p w14:paraId="2B838240">
            <w:pPr>
              <w:rPr>
                <w:highlight w:val="none"/>
              </w:rPr>
            </w:pPr>
            <w:r>
              <w:rPr>
                <w:rFonts w:hint="eastAsia"/>
                <w:highlight w:val="none"/>
              </w:rPr>
              <w:t>综合服务</w:t>
            </w:r>
          </w:p>
          <w:p w14:paraId="4D62B8B5">
            <w:pPr>
              <w:rPr>
                <w:rFonts w:ascii="宋体" w:hAnsi="宋体" w:cs="宋体"/>
                <w:highlight w:val="none"/>
              </w:rPr>
            </w:pPr>
            <w:r>
              <w:rPr>
                <w:rFonts w:hint="eastAsia" w:ascii="宋体" w:hAnsi="宋体" w:cs="宋体"/>
                <w:highlight w:val="none"/>
              </w:rPr>
              <w:t>（0-</w:t>
            </w:r>
            <w:r>
              <w:rPr>
                <w:rFonts w:hint="eastAsia" w:ascii="宋体" w:hAnsi="宋体" w:cs="宋体"/>
                <w:highlight w:val="none"/>
                <w:lang w:val="en-US" w:eastAsia="zh-CN"/>
              </w:rPr>
              <w:t>8</w:t>
            </w:r>
            <w:r>
              <w:rPr>
                <w:rFonts w:hint="eastAsia" w:ascii="宋体" w:hAnsi="宋体" w:cs="宋体"/>
                <w:highlight w:val="none"/>
              </w:rPr>
              <w:t>分）</w:t>
            </w:r>
          </w:p>
        </w:tc>
        <w:tc>
          <w:tcPr>
            <w:tcW w:w="8285" w:type="dxa"/>
            <w:vAlign w:val="top"/>
          </w:tcPr>
          <w:p w14:paraId="7FCF632E">
            <w:pPr>
              <w:numPr>
                <w:ilvl w:val="0"/>
                <w:numId w:val="0"/>
              </w:numPr>
              <w:rPr>
                <w:rFonts w:hint="eastAsia"/>
                <w:highlight w:val="none"/>
              </w:rPr>
            </w:pPr>
            <w:r>
              <w:rPr>
                <w:rFonts w:hint="eastAsia"/>
                <w:b/>
                <w:highlight w:val="none"/>
                <w:lang w:eastAsia="zh-CN"/>
              </w:rPr>
              <w:t>（</w:t>
            </w:r>
            <w:r>
              <w:rPr>
                <w:rFonts w:hint="eastAsia"/>
                <w:b/>
                <w:highlight w:val="none"/>
                <w:lang w:val="en-US" w:eastAsia="zh-CN"/>
              </w:rPr>
              <w:t>1）</w:t>
            </w:r>
            <w:r>
              <w:rPr>
                <w:rFonts w:hint="eastAsia"/>
                <w:b/>
                <w:highlight w:val="none"/>
              </w:rPr>
              <w:t>服务方案：</w:t>
            </w:r>
            <w:r>
              <w:rPr>
                <w:rFonts w:hint="eastAsia"/>
                <w:highlight w:val="none"/>
              </w:rPr>
              <w:t>根据投标人本地化服务能力、人员配备、日常运维、售后服务响应时间（售后服务网点及人员等需提供相关网点营业执照、工作人员工作履历、岗位证书等），进行打分（0</w:t>
            </w:r>
            <w:r>
              <w:rPr>
                <w:highlight w:val="none"/>
              </w:rPr>
              <w:t>-</w:t>
            </w:r>
            <w:r>
              <w:rPr>
                <w:rFonts w:hint="eastAsia"/>
                <w:highlight w:val="none"/>
              </w:rPr>
              <w:t>2</w:t>
            </w:r>
            <w:r>
              <w:rPr>
                <w:highlight w:val="none"/>
              </w:rPr>
              <w:t>分</w:t>
            </w:r>
            <w:r>
              <w:rPr>
                <w:rFonts w:hint="eastAsia"/>
                <w:highlight w:val="none"/>
              </w:rPr>
              <w:t>）。</w:t>
            </w:r>
          </w:p>
          <w:p w14:paraId="49F28AB6">
            <w:pPr>
              <w:numPr>
                <w:ilvl w:val="0"/>
                <w:numId w:val="0"/>
              </w:numPr>
              <w:rPr>
                <w:rFonts w:ascii="宋体" w:hAnsi="宋体" w:cs="宋体"/>
                <w:highlight w:val="none"/>
              </w:rPr>
            </w:pPr>
            <w:r>
              <w:rPr>
                <w:rFonts w:hint="eastAsia"/>
                <w:b/>
                <w:highlight w:val="none"/>
              </w:rPr>
              <w:t>（2）运维服务：</w:t>
            </w:r>
            <w:r>
              <w:rPr>
                <w:rFonts w:hint="eastAsia"/>
                <w:bCs/>
                <w:highlight w:val="none"/>
              </w:rPr>
              <w:t>投标人提供ITSS信息技术服务运行维护标准成熟度三级及以上等级证书，得2分，未提供的不得分；</w:t>
            </w:r>
          </w:p>
          <w:p w14:paraId="7AB98EFF">
            <w:pPr>
              <w:numPr>
                <w:ilvl w:val="0"/>
                <w:numId w:val="0"/>
              </w:numPr>
              <w:rPr>
                <w:rFonts w:ascii="宋体" w:hAnsi="宋体" w:cs="宋体"/>
                <w:highlight w:val="none"/>
              </w:rPr>
            </w:pPr>
            <w:r>
              <w:rPr>
                <w:rFonts w:hint="eastAsia"/>
                <w:b/>
                <w:highlight w:val="none"/>
              </w:rPr>
              <w:t>（</w:t>
            </w:r>
            <w:r>
              <w:rPr>
                <w:b/>
                <w:highlight w:val="none"/>
              </w:rPr>
              <w:t>3</w:t>
            </w:r>
            <w:r>
              <w:rPr>
                <w:rFonts w:hint="eastAsia"/>
                <w:b/>
                <w:highlight w:val="none"/>
              </w:rPr>
              <w:t>）备品备件：</w:t>
            </w:r>
            <w:r>
              <w:rPr>
                <w:rFonts w:hint="eastAsia"/>
                <w:highlight w:val="none"/>
              </w:rPr>
              <w:t>根据投标文件中明确给采购人提供的备品备件的数量、存放地点等情况，进行打分（0</w:t>
            </w:r>
            <w:r>
              <w:rPr>
                <w:highlight w:val="none"/>
              </w:rPr>
              <w:t>-</w:t>
            </w:r>
            <w:r>
              <w:rPr>
                <w:rFonts w:hint="eastAsia"/>
                <w:highlight w:val="none"/>
              </w:rPr>
              <w:t>2</w:t>
            </w:r>
            <w:r>
              <w:rPr>
                <w:highlight w:val="none"/>
              </w:rPr>
              <w:t>分</w:t>
            </w:r>
            <w:r>
              <w:rPr>
                <w:rFonts w:hint="eastAsia"/>
                <w:highlight w:val="none"/>
              </w:rPr>
              <w:t>）。</w:t>
            </w:r>
          </w:p>
          <w:p w14:paraId="52F54728">
            <w:pPr>
              <w:numPr>
                <w:ilvl w:val="0"/>
                <w:numId w:val="0"/>
              </w:numPr>
              <w:ind w:left="0" w:leftChars="0" w:firstLine="0" w:firstLineChars="0"/>
              <w:rPr>
                <w:rFonts w:ascii="宋体" w:hAnsi="宋体" w:cs="宋体"/>
                <w:highlight w:val="none"/>
              </w:rPr>
            </w:pPr>
            <w:r>
              <w:rPr>
                <w:rFonts w:hint="eastAsia"/>
                <w:b/>
                <w:highlight w:val="none"/>
              </w:rPr>
              <w:t>（</w:t>
            </w:r>
            <w:r>
              <w:rPr>
                <w:b/>
                <w:highlight w:val="none"/>
              </w:rPr>
              <w:t>4</w:t>
            </w:r>
            <w:r>
              <w:rPr>
                <w:rFonts w:hint="eastAsia"/>
                <w:b/>
                <w:highlight w:val="none"/>
              </w:rPr>
              <w:t>）优惠措施：</w:t>
            </w:r>
            <w:r>
              <w:rPr>
                <w:rFonts w:hint="eastAsia"/>
                <w:highlight w:val="none"/>
              </w:rPr>
              <w:t>根据投标文件中提供的售后服务优惠措施等情况，进行打分（0</w:t>
            </w:r>
            <w:r>
              <w:rPr>
                <w:highlight w:val="none"/>
              </w:rPr>
              <w:t>-</w:t>
            </w:r>
            <w:r>
              <w:rPr>
                <w:rFonts w:hint="eastAsia"/>
                <w:highlight w:val="none"/>
              </w:rPr>
              <w:t>2</w:t>
            </w:r>
            <w:r>
              <w:rPr>
                <w:highlight w:val="none"/>
              </w:rPr>
              <w:t>分</w:t>
            </w:r>
            <w:r>
              <w:rPr>
                <w:rFonts w:hint="eastAsia"/>
                <w:highlight w:val="none"/>
              </w:rPr>
              <w:t>）。</w:t>
            </w:r>
          </w:p>
        </w:tc>
      </w:tr>
      <w:tr w14:paraId="5DF5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49" w:type="dxa"/>
            <w:vAlign w:val="center"/>
          </w:tcPr>
          <w:p w14:paraId="0B7269D2">
            <w:pPr>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1246" w:type="dxa"/>
            <w:vAlign w:val="center"/>
          </w:tcPr>
          <w:p w14:paraId="5B3B5770">
            <w:pPr>
              <w:rPr>
                <w:rFonts w:hint="eastAsia" w:ascii="宋体" w:hAnsi="宋体" w:cs="宋体"/>
                <w:highlight w:val="none"/>
              </w:rPr>
            </w:pPr>
            <w:r>
              <w:rPr>
                <w:rFonts w:hint="eastAsia" w:ascii="宋体" w:hAnsi="宋体" w:cs="宋体"/>
                <w:highlight w:val="none"/>
              </w:rPr>
              <w:t>培训方案（0-</w:t>
            </w:r>
            <w:r>
              <w:rPr>
                <w:rFonts w:hint="eastAsia" w:ascii="宋体" w:hAnsi="宋体" w:cs="宋体"/>
                <w:highlight w:val="none"/>
                <w:lang w:val="en-US" w:eastAsia="zh-CN"/>
              </w:rPr>
              <w:t>6</w:t>
            </w:r>
            <w:r>
              <w:rPr>
                <w:rFonts w:hint="eastAsia" w:ascii="宋体" w:hAnsi="宋体" w:cs="宋体"/>
                <w:highlight w:val="none"/>
              </w:rPr>
              <w:t>分）</w:t>
            </w:r>
          </w:p>
        </w:tc>
        <w:tc>
          <w:tcPr>
            <w:tcW w:w="8285" w:type="dxa"/>
            <w:vAlign w:val="center"/>
          </w:tcPr>
          <w:p w14:paraId="3279E8F1">
            <w:pPr>
              <w:rPr>
                <w:rFonts w:ascii="宋体" w:hAnsi="宋体" w:cs="宋体"/>
                <w:highlight w:val="none"/>
              </w:rPr>
            </w:pPr>
            <w:r>
              <w:rPr>
                <w:rFonts w:hint="eastAsia"/>
                <w:highlight w:val="none"/>
              </w:rPr>
              <w:t>培训方案须包括：培训目标、培训日程、培训地点、培训内容、负责培训的人员安排，培训人员技术、执业能力、培训内容及培训方式、培训效果预期等内容。</w:t>
            </w:r>
            <w:r>
              <w:rPr>
                <w:rFonts w:hint="eastAsia" w:ascii="宋体" w:hAnsi="宋体" w:cs="宋体"/>
                <w:highlight w:val="none"/>
              </w:rPr>
              <w:t>评标委员会根据投标人提供的产品培训方案进行综合评分：</w:t>
            </w:r>
          </w:p>
          <w:p w14:paraId="18821785">
            <w:pPr>
              <w:rPr>
                <w:rFonts w:ascii="宋体" w:hAnsi="宋体" w:cs="宋体"/>
                <w:highlight w:val="none"/>
              </w:rPr>
            </w:pPr>
            <w:r>
              <w:rPr>
                <w:rFonts w:hint="eastAsia" w:ascii="宋体" w:hAnsi="宋体" w:cs="宋体"/>
                <w:highlight w:val="none"/>
              </w:rPr>
              <w:t>1、培训目标清晰、明确，培训方案很详细，内容全面丰富，课程及人员安排合理，得</w:t>
            </w:r>
            <w:r>
              <w:rPr>
                <w:rFonts w:hint="eastAsia" w:ascii="宋体" w:hAnsi="宋体" w:cs="宋体"/>
                <w:highlight w:val="none"/>
                <w:lang w:val="en-US" w:eastAsia="zh-CN"/>
              </w:rPr>
              <w:t>4.1-6</w:t>
            </w:r>
            <w:r>
              <w:rPr>
                <w:rFonts w:hint="eastAsia" w:ascii="宋体" w:hAnsi="宋体" w:cs="宋体"/>
                <w:highlight w:val="none"/>
              </w:rPr>
              <w:t>分；</w:t>
            </w:r>
          </w:p>
          <w:p w14:paraId="633D0162">
            <w:pPr>
              <w:rPr>
                <w:rFonts w:ascii="宋体" w:hAnsi="宋体" w:cs="宋体"/>
                <w:highlight w:val="none"/>
              </w:rPr>
            </w:pPr>
            <w:r>
              <w:rPr>
                <w:rFonts w:hint="eastAsia" w:ascii="宋体" w:hAnsi="宋体" w:cs="宋体"/>
                <w:highlight w:val="none"/>
              </w:rPr>
              <w:t>2、培训目标清晰、明确，培训方案较为详细，内容较为全面，课程及人员安排较为合理，得</w:t>
            </w:r>
            <w:r>
              <w:rPr>
                <w:rFonts w:hint="eastAsia" w:ascii="宋体" w:hAnsi="宋体" w:cs="宋体"/>
                <w:highlight w:val="none"/>
                <w:lang w:val="en-US" w:eastAsia="zh-CN"/>
              </w:rPr>
              <w:t>2.1-4</w:t>
            </w:r>
            <w:r>
              <w:rPr>
                <w:rFonts w:hint="eastAsia" w:ascii="宋体" w:hAnsi="宋体" w:cs="宋体"/>
                <w:highlight w:val="none"/>
              </w:rPr>
              <w:t>分；</w:t>
            </w:r>
          </w:p>
          <w:p w14:paraId="31888B34">
            <w:pPr>
              <w:rPr>
                <w:rFonts w:hint="eastAsia" w:eastAsia="宋体"/>
                <w:b/>
                <w:highlight w:val="none"/>
                <w:lang w:eastAsia="zh-CN"/>
              </w:rPr>
            </w:pPr>
            <w:r>
              <w:rPr>
                <w:rFonts w:hint="eastAsia" w:ascii="宋体" w:hAnsi="宋体" w:cs="宋体"/>
                <w:highlight w:val="none"/>
              </w:rPr>
              <w:t>3、培训目标清晰、明确，培训方案一般详细，内容一般，课程及人员安排合理一般，得</w:t>
            </w:r>
            <w:r>
              <w:rPr>
                <w:rFonts w:hint="eastAsia" w:ascii="宋体" w:hAnsi="宋体" w:cs="宋体"/>
                <w:highlight w:val="none"/>
                <w:lang w:val="en-US" w:eastAsia="zh-CN"/>
              </w:rPr>
              <w:t>0-2</w:t>
            </w:r>
            <w:r>
              <w:rPr>
                <w:rFonts w:hint="eastAsia" w:ascii="宋体" w:hAnsi="宋体" w:cs="宋体"/>
                <w:highlight w:val="none"/>
              </w:rPr>
              <w:t>分</w:t>
            </w:r>
            <w:r>
              <w:rPr>
                <w:rFonts w:hint="eastAsia" w:ascii="宋体" w:hAnsi="宋体" w:cs="宋体"/>
                <w:highlight w:val="none"/>
                <w:lang w:eastAsia="zh-CN"/>
              </w:rPr>
              <w:t>。</w:t>
            </w:r>
          </w:p>
        </w:tc>
      </w:tr>
      <w:tr w14:paraId="4F38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49" w:type="dxa"/>
            <w:vAlign w:val="center"/>
          </w:tcPr>
          <w:p w14:paraId="767AE2A9">
            <w:pPr>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1246" w:type="dxa"/>
            <w:vAlign w:val="center"/>
          </w:tcPr>
          <w:p w14:paraId="3918D087">
            <w:pPr>
              <w:rPr>
                <w:rFonts w:ascii="宋体" w:hAnsi="宋体" w:cs="宋体"/>
                <w:highlight w:val="none"/>
              </w:rPr>
            </w:pPr>
            <w:r>
              <w:rPr>
                <w:rFonts w:hint="eastAsia"/>
                <w:highlight w:val="none"/>
              </w:rPr>
              <w:t>应急服务（0-</w:t>
            </w:r>
            <w:r>
              <w:rPr>
                <w:rFonts w:hint="eastAsia"/>
                <w:highlight w:val="none"/>
                <w:lang w:val="en-US" w:eastAsia="zh-CN"/>
              </w:rPr>
              <w:t>3</w:t>
            </w:r>
            <w:r>
              <w:rPr>
                <w:rFonts w:hint="eastAsia"/>
                <w:highlight w:val="none"/>
                <w:lang w:eastAsia="zh-CN"/>
              </w:rPr>
              <w:t>分</w:t>
            </w:r>
            <w:r>
              <w:rPr>
                <w:rFonts w:hint="eastAsia"/>
                <w:highlight w:val="none"/>
              </w:rPr>
              <w:t>）</w:t>
            </w:r>
          </w:p>
        </w:tc>
        <w:tc>
          <w:tcPr>
            <w:tcW w:w="8285" w:type="dxa"/>
            <w:vAlign w:val="center"/>
          </w:tcPr>
          <w:p w14:paraId="2DFDBBFA">
            <w:pPr>
              <w:rPr>
                <w:rFonts w:hint="eastAsia" w:eastAsia="宋体"/>
                <w:highlight w:val="none"/>
                <w:lang w:eastAsia="zh-CN"/>
              </w:rPr>
            </w:pPr>
            <w:r>
              <w:rPr>
                <w:rFonts w:hint="eastAsia"/>
                <w:highlight w:val="none"/>
              </w:rPr>
              <w:t>突发事件的处理响应时间、措施和应急预案全面、科学、合理性等打分（0-</w:t>
            </w:r>
            <w:r>
              <w:rPr>
                <w:rFonts w:hint="eastAsia"/>
                <w:highlight w:val="none"/>
                <w:lang w:val="en-US" w:eastAsia="zh-CN"/>
              </w:rPr>
              <w:t>3</w:t>
            </w:r>
            <w:r>
              <w:rPr>
                <w:rFonts w:hint="eastAsia"/>
                <w:highlight w:val="none"/>
              </w:rPr>
              <w:t>分），未提供不得分。</w:t>
            </w:r>
          </w:p>
        </w:tc>
      </w:tr>
      <w:tr w14:paraId="64A9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9" w:type="dxa"/>
            <w:vAlign w:val="center"/>
          </w:tcPr>
          <w:p w14:paraId="432D39D3">
            <w:pPr>
              <w:rPr>
                <w:rFonts w:hint="eastAsia" w:ascii="宋体" w:hAnsi="宋体" w:eastAsia="宋体" w:cs="宋体"/>
                <w:highlight w:val="none"/>
                <w:lang w:eastAsia="zh-CN"/>
              </w:rPr>
            </w:pPr>
            <w:r>
              <w:rPr>
                <w:rFonts w:hint="eastAsia" w:ascii="宋体" w:hAnsi="宋体" w:cs="宋体"/>
                <w:highlight w:val="none"/>
                <w:lang w:val="en-US" w:eastAsia="zh-CN"/>
              </w:rPr>
              <w:t>8</w:t>
            </w:r>
          </w:p>
        </w:tc>
        <w:tc>
          <w:tcPr>
            <w:tcW w:w="1246" w:type="dxa"/>
            <w:vAlign w:val="center"/>
          </w:tcPr>
          <w:p w14:paraId="1A821110">
            <w:pPr>
              <w:rPr>
                <w:rFonts w:ascii="宋体" w:hAnsi="宋体" w:cs="宋体"/>
                <w:highlight w:val="none"/>
              </w:rPr>
            </w:pPr>
            <w:r>
              <w:rPr>
                <w:rFonts w:hint="eastAsia"/>
                <w:highlight w:val="none"/>
              </w:rPr>
              <w:t>质量保证措施（</w:t>
            </w:r>
            <w:r>
              <w:rPr>
                <w:rFonts w:hint="eastAsia"/>
                <w:highlight w:val="none"/>
                <w:lang w:val="en-US" w:eastAsia="zh-CN"/>
              </w:rPr>
              <w:t>0-6</w:t>
            </w:r>
            <w:r>
              <w:rPr>
                <w:rFonts w:hint="eastAsia"/>
                <w:highlight w:val="none"/>
              </w:rPr>
              <w:t>分）</w:t>
            </w:r>
          </w:p>
        </w:tc>
        <w:tc>
          <w:tcPr>
            <w:tcW w:w="8285" w:type="dxa"/>
            <w:vAlign w:val="center"/>
          </w:tcPr>
          <w:p w14:paraId="7CFE9C1E">
            <w:pPr>
              <w:rPr>
                <w:highlight w:val="none"/>
              </w:rPr>
            </w:pPr>
            <w:r>
              <w:rPr>
                <w:rFonts w:hint="eastAsia"/>
                <w:highlight w:val="none"/>
              </w:rPr>
              <w:t>根据质量保证措施的具体内容和措施进行综合评分：（</w:t>
            </w:r>
            <w:r>
              <w:rPr>
                <w:rFonts w:hint="eastAsia"/>
                <w:highlight w:val="none"/>
                <w:lang w:val="en-US" w:eastAsia="zh-CN"/>
              </w:rPr>
              <w:t>6</w:t>
            </w:r>
            <w:r>
              <w:rPr>
                <w:rFonts w:hint="eastAsia"/>
                <w:highlight w:val="none"/>
              </w:rPr>
              <w:t xml:space="preserve">-0分） </w:t>
            </w:r>
          </w:p>
          <w:p w14:paraId="03D132DA">
            <w:pPr>
              <w:rPr>
                <w:highlight w:val="none"/>
              </w:rPr>
            </w:pPr>
            <w:r>
              <w:rPr>
                <w:rFonts w:hint="eastAsia"/>
                <w:highlight w:val="none"/>
              </w:rPr>
              <w:t>内容齐全详实，所采取的措施科学、合理，针对性强的得</w:t>
            </w:r>
            <w:r>
              <w:rPr>
                <w:rFonts w:hint="eastAsia"/>
                <w:highlight w:val="none"/>
                <w:lang w:val="en-US" w:eastAsia="zh-CN"/>
              </w:rPr>
              <w:t>6</w:t>
            </w:r>
            <w:r>
              <w:rPr>
                <w:rFonts w:hint="eastAsia"/>
                <w:highlight w:val="none"/>
              </w:rPr>
              <w:t>-</w:t>
            </w:r>
            <w:r>
              <w:rPr>
                <w:rFonts w:hint="eastAsia"/>
                <w:highlight w:val="none"/>
                <w:lang w:val="en-US" w:eastAsia="zh-CN"/>
              </w:rPr>
              <w:t>4</w:t>
            </w:r>
            <w:r>
              <w:rPr>
                <w:rFonts w:hint="eastAsia"/>
                <w:highlight w:val="none"/>
              </w:rPr>
              <w:t>.1分；</w:t>
            </w:r>
          </w:p>
          <w:p w14:paraId="52CC356A">
            <w:pPr>
              <w:rPr>
                <w:rFonts w:hint="eastAsia"/>
                <w:highlight w:val="none"/>
                <w:lang w:eastAsia="zh-CN"/>
              </w:rPr>
            </w:pPr>
            <w:r>
              <w:rPr>
                <w:rFonts w:hint="eastAsia"/>
                <w:highlight w:val="none"/>
              </w:rPr>
              <w:t>内容基本齐全，所采取的措施较科学、合理，针对性一般的得</w:t>
            </w:r>
            <w:r>
              <w:rPr>
                <w:rFonts w:hint="eastAsia"/>
                <w:highlight w:val="none"/>
                <w:lang w:val="en-US" w:eastAsia="zh-CN"/>
              </w:rPr>
              <w:t>4</w:t>
            </w:r>
            <w:r>
              <w:rPr>
                <w:rFonts w:hint="eastAsia"/>
                <w:highlight w:val="none"/>
              </w:rPr>
              <w:t>-</w:t>
            </w:r>
            <w:r>
              <w:rPr>
                <w:rFonts w:hint="eastAsia"/>
                <w:highlight w:val="none"/>
                <w:lang w:val="en-US" w:eastAsia="zh-CN"/>
              </w:rPr>
              <w:t>2.1</w:t>
            </w:r>
            <w:r>
              <w:rPr>
                <w:rFonts w:hint="eastAsia"/>
                <w:highlight w:val="none"/>
              </w:rPr>
              <w:t>分</w:t>
            </w:r>
            <w:r>
              <w:rPr>
                <w:rFonts w:hint="eastAsia"/>
                <w:highlight w:val="none"/>
                <w:lang w:eastAsia="zh-CN"/>
              </w:rPr>
              <w:t>。</w:t>
            </w:r>
          </w:p>
          <w:p w14:paraId="6110CE88">
            <w:pPr>
              <w:rPr>
                <w:rFonts w:hint="eastAsia" w:eastAsia="宋体"/>
                <w:highlight w:val="none"/>
                <w:lang w:eastAsia="zh-CN"/>
              </w:rPr>
            </w:pPr>
            <w:r>
              <w:rPr>
                <w:rFonts w:hint="eastAsia"/>
                <w:highlight w:val="none"/>
              </w:rPr>
              <w:t>内容</w:t>
            </w:r>
            <w:r>
              <w:rPr>
                <w:rFonts w:hint="eastAsia"/>
                <w:highlight w:val="none"/>
                <w:lang w:eastAsia="zh-CN"/>
              </w:rPr>
              <w:t>不</w:t>
            </w:r>
            <w:r>
              <w:rPr>
                <w:rFonts w:hint="eastAsia"/>
                <w:highlight w:val="none"/>
              </w:rPr>
              <w:t>齐全，所采取的措施</w:t>
            </w:r>
            <w:r>
              <w:rPr>
                <w:rFonts w:hint="eastAsia"/>
                <w:highlight w:val="none"/>
                <w:lang w:eastAsia="zh-CN"/>
              </w:rPr>
              <w:t>欠</w:t>
            </w:r>
            <w:r>
              <w:rPr>
                <w:rFonts w:hint="eastAsia"/>
                <w:highlight w:val="none"/>
              </w:rPr>
              <w:t>科学、合理，针对性</w:t>
            </w:r>
            <w:r>
              <w:rPr>
                <w:rFonts w:hint="eastAsia"/>
                <w:highlight w:val="none"/>
                <w:lang w:eastAsia="zh-CN"/>
              </w:rPr>
              <w:t>差</w:t>
            </w:r>
            <w:r>
              <w:rPr>
                <w:rFonts w:hint="eastAsia"/>
                <w:highlight w:val="none"/>
              </w:rPr>
              <w:t>的得</w:t>
            </w:r>
            <w:r>
              <w:rPr>
                <w:rFonts w:hint="eastAsia"/>
                <w:highlight w:val="none"/>
                <w:lang w:val="en-US" w:eastAsia="zh-CN"/>
              </w:rPr>
              <w:t>2</w:t>
            </w:r>
            <w:r>
              <w:rPr>
                <w:rFonts w:hint="eastAsia"/>
                <w:highlight w:val="none"/>
              </w:rPr>
              <w:t>-0分</w:t>
            </w:r>
            <w:r>
              <w:rPr>
                <w:rFonts w:hint="eastAsia"/>
                <w:highlight w:val="none"/>
                <w:lang w:eastAsia="zh-CN"/>
              </w:rPr>
              <w:t>。</w:t>
            </w:r>
          </w:p>
        </w:tc>
      </w:tr>
      <w:tr w14:paraId="7DF0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14:paraId="159AD8A0">
            <w:pPr>
              <w:rPr>
                <w:rFonts w:hint="eastAsia" w:ascii="宋体" w:hAnsi="宋体" w:eastAsia="宋体" w:cs="宋体"/>
                <w:highlight w:val="none"/>
                <w:lang w:eastAsia="zh-CN"/>
              </w:rPr>
            </w:pPr>
            <w:r>
              <w:rPr>
                <w:rFonts w:hint="eastAsia" w:ascii="宋体" w:hAnsi="宋体" w:cs="宋体"/>
                <w:highlight w:val="none"/>
                <w:lang w:val="en-US" w:eastAsia="zh-CN"/>
              </w:rPr>
              <w:t>9</w:t>
            </w:r>
          </w:p>
        </w:tc>
        <w:tc>
          <w:tcPr>
            <w:tcW w:w="1246" w:type="dxa"/>
            <w:vAlign w:val="center"/>
          </w:tcPr>
          <w:p w14:paraId="6873F826">
            <w:pPr>
              <w:rPr>
                <w:rFonts w:ascii="宋体" w:hAnsi="宋体" w:cs="宋体"/>
                <w:highlight w:val="none"/>
              </w:rPr>
            </w:pPr>
            <w:r>
              <w:rPr>
                <w:rFonts w:hint="eastAsia"/>
                <w:color w:val="000000"/>
                <w:highlight w:val="none"/>
              </w:rPr>
              <w:t>维护保养</w:t>
            </w:r>
            <w:r>
              <w:rPr>
                <w:rFonts w:hint="eastAsia"/>
                <w:color w:val="000000"/>
                <w:highlight w:val="none"/>
                <w:lang w:eastAsia="zh-CN"/>
              </w:rPr>
              <w:t>及</w:t>
            </w:r>
            <w:r>
              <w:rPr>
                <w:rFonts w:hint="eastAsia"/>
                <w:highlight w:val="none"/>
              </w:rPr>
              <w:t>售后服务（</w:t>
            </w:r>
            <w:r>
              <w:rPr>
                <w:rFonts w:hint="eastAsia"/>
                <w:highlight w:val="none"/>
                <w:lang w:val="en-US" w:eastAsia="zh-CN"/>
              </w:rPr>
              <w:t>0-6</w:t>
            </w:r>
            <w:r>
              <w:rPr>
                <w:rFonts w:hint="eastAsia"/>
                <w:highlight w:val="none"/>
              </w:rPr>
              <w:t>分）</w:t>
            </w:r>
          </w:p>
        </w:tc>
        <w:tc>
          <w:tcPr>
            <w:tcW w:w="8285" w:type="dxa"/>
            <w:vAlign w:val="center"/>
          </w:tcPr>
          <w:p w14:paraId="0F8AED26">
            <w:pPr>
              <w:pStyle w:val="54"/>
              <w:ind w:firstLine="0" w:firstLineChars="0"/>
              <w:rPr>
                <w:highlight w:val="none"/>
              </w:rPr>
            </w:pPr>
            <w:r>
              <w:rPr>
                <w:rFonts w:hint="eastAsia"/>
                <w:color w:val="000000"/>
                <w:highlight w:val="none"/>
              </w:rPr>
              <w:t>维护保养方案有明确的回访时间、次数，检修程序，质量和技术问题的解决等</w:t>
            </w:r>
            <w:r>
              <w:rPr>
                <w:rFonts w:hint="eastAsia"/>
                <w:color w:val="000000"/>
                <w:highlight w:val="none"/>
                <w:lang w:eastAsia="zh-CN"/>
              </w:rPr>
              <w:t>；</w:t>
            </w:r>
            <w:r>
              <w:rPr>
                <w:rFonts w:hint="eastAsia"/>
                <w:highlight w:val="none"/>
              </w:rPr>
              <w:t>售后服务的具体内容和措施进行综合评分：（</w:t>
            </w:r>
            <w:r>
              <w:rPr>
                <w:rFonts w:hint="eastAsia"/>
                <w:highlight w:val="none"/>
                <w:lang w:val="en-US" w:eastAsia="zh-CN"/>
              </w:rPr>
              <w:t>6</w:t>
            </w:r>
            <w:r>
              <w:rPr>
                <w:rFonts w:hint="eastAsia"/>
                <w:highlight w:val="none"/>
              </w:rPr>
              <w:t>-0分）</w:t>
            </w:r>
          </w:p>
          <w:p w14:paraId="5D923724">
            <w:pPr>
              <w:rPr>
                <w:highlight w:val="none"/>
              </w:rPr>
            </w:pPr>
            <w:r>
              <w:rPr>
                <w:rFonts w:hint="eastAsia"/>
                <w:highlight w:val="none"/>
              </w:rPr>
              <w:t>内容齐全详实，所采取的措施科学、合理，针对性强的得</w:t>
            </w:r>
            <w:r>
              <w:rPr>
                <w:rFonts w:hint="eastAsia"/>
                <w:highlight w:val="none"/>
                <w:lang w:val="en-US" w:eastAsia="zh-CN"/>
              </w:rPr>
              <w:t>6</w:t>
            </w:r>
            <w:r>
              <w:rPr>
                <w:rFonts w:hint="eastAsia"/>
                <w:highlight w:val="none"/>
              </w:rPr>
              <w:t>-</w:t>
            </w:r>
            <w:r>
              <w:rPr>
                <w:rFonts w:hint="eastAsia"/>
                <w:highlight w:val="none"/>
                <w:lang w:val="en-US" w:eastAsia="zh-CN"/>
              </w:rPr>
              <w:t>4</w:t>
            </w:r>
            <w:r>
              <w:rPr>
                <w:rFonts w:hint="eastAsia"/>
                <w:highlight w:val="none"/>
              </w:rPr>
              <w:t>.1分；</w:t>
            </w:r>
          </w:p>
          <w:p w14:paraId="717614BC">
            <w:pPr>
              <w:rPr>
                <w:rFonts w:hint="eastAsia"/>
                <w:highlight w:val="none"/>
                <w:lang w:eastAsia="zh-CN"/>
              </w:rPr>
            </w:pPr>
            <w:r>
              <w:rPr>
                <w:rFonts w:hint="eastAsia"/>
                <w:highlight w:val="none"/>
              </w:rPr>
              <w:t>内容基本齐全，所采取的措施较科学、合理，针对性一般的得</w:t>
            </w:r>
            <w:r>
              <w:rPr>
                <w:rFonts w:hint="eastAsia"/>
                <w:highlight w:val="none"/>
                <w:lang w:val="en-US" w:eastAsia="zh-CN"/>
              </w:rPr>
              <w:t>4</w:t>
            </w:r>
            <w:r>
              <w:rPr>
                <w:rFonts w:hint="eastAsia"/>
                <w:highlight w:val="none"/>
              </w:rPr>
              <w:t>-</w:t>
            </w:r>
            <w:r>
              <w:rPr>
                <w:rFonts w:hint="eastAsia"/>
                <w:highlight w:val="none"/>
                <w:lang w:val="en-US" w:eastAsia="zh-CN"/>
              </w:rPr>
              <w:t>2.1</w:t>
            </w:r>
            <w:r>
              <w:rPr>
                <w:rFonts w:hint="eastAsia"/>
                <w:highlight w:val="none"/>
              </w:rPr>
              <w:t>分</w:t>
            </w:r>
            <w:r>
              <w:rPr>
                <w:rFonts w:hint="eastAsia"/>
                <w:highlight w:val="none"/>
                <w:lang w:eastAsia="zh-CN"/>
              </w:rPr>
              <w:t>。</w:t>
            </w:r>
          </w:p>
          <w:p w14:paraId="762912A9">
            <w:pPr>
              <w:rPr>
                <w:rFonts w:hint="eastAsia"/>
                <w:highlight w:val="none"/>
                <w:lang w:eastAsia="zh-CN"/>
              </w:rPr>
            </w:pPr>
            <w:r>
              <w:rPr>
                <w:rFonts w:hint="eastAsia"/>
                <w:highlight w:val="none"/>
              </w:rPr>
              <w:t>内容</w:t>
            </w:r>
            <w:r>
              <w:rPr>
                <w:rFonts w:hint="eastAsia"/>
                <w:highlight w:val="none"/>
                <w:lang w:eastAsia="zh-CN"/>
              </w:rPr>
              <w:t>不</w:t>
            </w:r>
            <w:r>
              <w:rPr>
                <w:rFonts w:hint="eastAsia"/>
                <w:highlight w:val="none"/>
              </w:rPr>
              <w:t>齐全，所采取的措施</w:t>
            </w:r>
            <w:r>
              <w:rPr>
                <w:rFonts w:hint="eastAsia"/>
                <w:highlight w:val="none"/>
                <w:lang w:eastAsia="zh-CN"/>
              </w:rPr>
              <w:t>欠</w:t>
            </w:r>
            <w:r>
              <w:rPr>
                <w:rFonts w:hint="eastAsia"/>
                <w:highlight w:val="none"/>
              </w:rPr>
              <w:t>科学、合理，针对性</w:t>
            </w:r>
            <w:r>
              <w:rPr>
                <w:rFonts w:hint="eastAsia"/>
                <w:highlight w:val="none"/>
                <w:lang w:eastAsia="zh-CN"/>
              </w:rPr>
              <w:t>差</w:t>
            </w:r>
            <w:r>
              <w:rPr>
                <w:rFonts w:hint="eastAsia"/>
                <w:highlight w:val="none"/>
              </w:rPr>
              <w:t>的得</w:t>
            </w:r>
            <w:r>
              <w:rPr>
                <w:rFonts w:hint="eastAsia"/>
                <w:highlight w:val="none"/>
                <w:lang w:val="en-US" w:eastAsia="zh-CN"/>
              </w:rPr>
              <w:t>2</w:t>
            </w:r>
            <w:r>
              <w:rPr>
                <w:rFonts w:hint="eastAsia"/>
                <w:highlight w:val="none"/>
              </w:rPr>
              <w:t>-0分</w:t>
            </w:r>
            <w:r>
              <w:rPr>
                <w:rFonts w:hint="eastAsia"/>
                <w:highlight w:val="none"/>
                <w:lang w:eastAsia="zh-CN"/>
              </w:rPr>
              <w:t>。</w:t>
            </w:r>
          </w:p>
        </w:tc>
      </w:tr>
      <w:tr w14:paraId="65A9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14:paraId="62691374">
            <w:pPr>
              <w:rPr>
                <w:rFonts w:hint="default" w:ascii="宋体" w:hAnsi="宋体" w:eastAsia="宋体" w:cs="宋体"/>
                <w:highlight w:val="none"/>
                <w:lang w:val="en-US" w:eastAsia="zh-CN"/>
              </w:rPr>
            </w:pPr>
            <w:r>
              <w:rPr>
                <w:rFonts w:hint="eastAsia" w:ascii="宋体" w:hAnsi="宋体" w:cs="宋体"/>
                <w:highlight w:val="none"/>
                <w:lang w:val="en-US" w:eastAsia="zh-CN"/>
              </w:rPr>
              <w:t>10</w:t>
            </w:r>
          </w:p>
        </w:tc>
        <w:tc>
          <w:tcPr>
            <w:tcW w:w="1246" w:type="dxa"/>
            <w:vAlign w:val="center"/>
          </w:tcPr>
          <w:p w14:paraId="09EEE739">
            <w:pPr>
              <w:keepNext w:val="0"/>
              <w:keepLines w:val="0"/>
              <w:pageBreakBefore w:val="0"/>
              <w:kinsoku/>
              <w:wordWrap/>
              <w:overflowPunct/>
              <w:topLinePunct w:val="0"/>
              <w:bidi w:val="0"/>
              <w:adjustRightInd/>
              <w:spacing w:line="288" w:lineRule="auto"/>
              <w:rPr>
                <w:rFonts w:hint="eastAsia"/>
                <w:highlight w:val="none"/>
              </w:rPr>
            </w:pPr>
            <w:r>
              <w:rPr>
                <w:rFonts w:hint="eastAsia" w:ascii="宋体" w:hAnsi="宋体" w:eastAsia="宋体" w:cs="宋体"/>
                <w:color w:val="auto"/>
                <w:sz w:val="21"/>
                <w:szCs w:val="21"/>
                <w:highlight w:val="none"/>
              </w:rPr>
              <w:t>价格分（0-30分）</w:t>
            </w:r>
          </w:p>
        </w:tc>
        <w:tc>
          <w:tcPr>
            <w:tcW w:w="8285" w:type="dxa"/>
            <w:vAlign w:val="center"/>
          </w:tcPr>
          <w:p w14:paraId="7B716B29">
            <w:pPr>
              <w:keepNext w:val="0"/>
              <w:keepLines w:val="0"/>
              <w:pageBreakBefore w:val="0"/>
              <w:kinsoku/>
              <w:wordWrap/>
              <w:overflowPunct/>
              <w:topLinePunct w:val="0"/>
              <w:bidi w:val="0"/>
              <w:adjustRightInd/>
              <w:spacing w:line="288" w:lineRule="auto"/>
              <w:rPr>
                <w:rFonts w:hint="eastAsia"/>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满足招标文件要求且投标价格最低的投标报价为评标基准价，其价格分为满分。其他投标人的价格分统一按照下列公式计算：投标报价得分=(评标基准价／投标报价)×30%×100。</w:t>
            </w:r>
          </w:p>
        </w:tc>
      </w:tr>
    </w:tbl>
    <w:p w14:paraId="6E8ABBF9">
      <w:pPr>
        <w:keepNext w:val="0"/>
        <w:keepLines w:val="0"/>
        <w:pageBreakBefore w:val="0"/>
        <w:kinsoku/>
        <w:wordWrap/>
        <w:overflowPunct/>
        <w:topLinePunct w:val="0"/>
        <w:bidi w:val="0"/>
        <w:adjustRightIn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注：①请扫描上传合同、证书及其他相关证明材料的原件至投标文件，并加盖公章。</w:t>
      </w:r>
    </w:p>
    <w:p w14:paraId="755FE563">
      <w:pPr>
        <w:pStyle w:val="2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08A0E6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3CE793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4046E7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085287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571F2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6B59E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6F5935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445C00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2897DF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68F485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11BE9657">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7429DC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0FFD6A8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524FCD94">
      <w:pPr>
        <w:spacing w:line="360" w:lineRule="auto"/>
        <w:jc w:val="center"/>
        <w:rPr>
          <w:rFonts w:asciiTheme="minorEastAsia" w:hAnsi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p>
    <w:p w14:paraId="0A3942C5">
      <w:pPr>
        <w:spacing w:line="360" w:lineRule="auto"/>
        <w:jc w:val="center"/>
        <w:rPr>
          <w:rFonts w:asciiTheme="minorEastAsia" w:hAnsiTheme="minorEastAsia"/>
          <w:b/>
          <w:color w:val="auto"/>
          <w:sz w:val="36"/>
          <w:szCs w:val="36"/>
          <w:highlight w:val="none"/>
        </w:rPr>
      </w:pPr>
    </w:p>
    <w:p w14:paraId="3FE7935D">
      <w:pPr>
        <w:widowControl/>
        <w:spacing w:after="0" w:line="240" w:lineRule="auto"/>
        <w:jc w:val="center"/>
        <w:rPr>
          <w:rFonts w:ascii="宋体" w:hAnsi="宋体"/>
          <w:b/>
          <w:color w:val="auto"/>
          <w:sz w:val="36"/>
          <w:szCs w:val="36"/>
          <w:highlight w:val="none"/>
        </w:rPr>
      </w:pPr>
      <w:r>
        <w:rPr>
          <w:rFonts w:asciiTheme="minorEastAsia" w:hAnsiTheme="minorEastAsia" w:eastAsiaTheme="minorEastAsia"/>
          <w:b/>
          <w:color w:val="auto"/>
          <w:sz w:val="36"/>
          <w:szCs w:val="36"/>
          <w:highlight w:val="none"/>
        </w:rPr>
        <w:br w:type="page"/>
      </w:r>
      <w:r>
        <w:rPr>
          <w:rFonts w:hint="eastAsia" w:asciiTheme="minorEastAsia" w:hAnsiTheme="minorEastAsia" w:eastAsiaTheme="minorEastAsia"/>
          <w:b/>
          <w:color w:val="auto"/>
          <w:sz w:val="36"/>
          <w:szCs w:val="36"/>
          <w:highlight w:val="none"/>
        </w:rPr>
        <w:t>第五章</w:t>
      </w:r>
      <w:r>
        <w:rPr>
          <w:rFonts w:hint="eastAsia" w:ascii="宋体" w:hAnsi="宋体"/>
          <w:b/>
          <w:color w:val="auto"/>
          <w:sz w:val="36"/>
          <w:szCs w:val="36"/>
          <w:highlight w:val="none"/>
        </w:rPr>
        <w:t>政府采购合同主要条款指引</w:t>
      </w:r>
    </w:p>
    <w:p w14:paraId="76023C93">
      <w:pPr>
        <w:widowControl/>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以下为成交后签</w:t>
      </w:r>
      <w:r>
        <w:rPr>
          <w:rFonts w:hint="eastAsia" w:asciiTheme="minorEastAsia" w:hAnsiTheme="minorEastAsia" w:eastAsiaTheme="minorEastAsia"/>
          <w:sz w:val="24"/>
          <w:highlight w:val="none"/>
        </w:rPr>
        <w:t>订</w:t>
      </w:r>
      <w:r>
        <w:rPr>
          <w:rFonts w:asciiTheme="minorEastAsia" w:hAnsiTheme="minorEastAsia" w:eastAsiaTheme="minorEastAsia"/>
          <w:sz w:val="24"/>
          <w:highlight w:val="none"/>
        </w:rPr>
        <w:t>本项目合同的通用条款，</w:t>
      </w:r>
      <w:r>
        <w:rPr>
          <w:rFonts w:hint="eastAsia" w:asciiTheme="minorEastAsia" w:hAnsiTheme="minorEastAsia" w:eastAsiaTheme="minorEastAsia"/>
          <w:sz w:val="24"/>
          <w:highlight w:val="none"/>
        </w:rPr>
        <w:t>中标人</w:t>
      </w:r>
      <w:r>
        <w:rPr>
          <w:rFonts w:asciiTheme="minorEastAsia" w:hAnsiTheme="minorEastAsia" w:eastAsiaTheme="minorEastAsia"/>
          <w:sz w:val="24"/>
          <w:highlight w:val="none"/>
        </w:rPr>
        <w:t>不得提出实质性的修改，关于专用条款将由采购人与</w:t>
      </w:r>
      <w:r>
        <w:rPr>
          <w:rFonts w:hint="eastAsia" w:asciiTheme="minorEastAsia" w:hAnsiTheme="minorEastAsia" w:eastAsiaTheme="minorEastAsia"/>
          <w:sz w:val="24"/>
          <w:highlight w:val="none"/>
        </w:rPr>
        <w:t>中标人</w:t>
      </w:r>
      <w:r>
        <w:rPr>
          <w:rFonts w:asciiTheme="minorEastAsia" w:hAnsiTheme="minorEastAsia" w:eastAsiaTheme="minorEastAsia"/>
          <w:sz w:val="24"/>
          <w:highlight w:val="none"/>
        </w:rPr>
        <w:t>结合本项目具体情况协商后签订。</w:t>
      </w:r>
    </w:p>
    <w:p w14:paraId="30FCCD31">
      <w:pPr>
        <w:pStyle w:val="22"/>
        <w:snapToGrid w:val="0"/>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项目名称：                                项目编号：</w:t>
      </w:r>
    </w:p>
    <w:p w14:paraId="7ADC1A2D">
      <w:pPr>
        <w:pStyle w:val="22"/>
        <w:snapToGrid w:val="0"/>
        <w:spacing w:line="360" w:lineRule="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0178C4F6">
      <w:pPr>
        <w:pStyle w:val="22"/>
        <w:snapToGrid w:val="0"/>
        <w:spacing w:line="360" w:lineRule="auto"/>
        <w:rPr>
          <w:rFonts w:hAnsi="宋体"/>
          <w:sz w:val="24"/>
          <w:highlight w:val="none"/>
        </w:rPr>
      </w:pPr>
      <w:r>
        <w:rPr>
          <w:rFonts w:hAnsi="宋体"/>
          <w:sz w:val="24"/>
          <w:highlight w:val="none"/>
        </w:rPr>
        <w:t>乙方：（</w:t>
      </w:r>
      <w:r>
        <w:rPr>
          <w:rFonts w:hint="eastAsia" w:hAnsi="宋体"/>
          <w:sz w:val="24"/>
          <w:highlight w:val="none"/>
        </w:rPr>
        <w:t>中标人</w:t>
      </w:r>
      <w:r>
        <w:rPr>
          <w:rFonts w:hAnsi="宋体"/>
          <w:sz w:val="24"/>
          <w:highlight w:val="none"/>
        </w:rPr>
        <w:t>）</w:t>
      </w:r>
      <w:r>
        <w:rPr>
          <w:rFonts w:hint="eastAsia" w:hAnsi="宋体"/>
          <w:sz w:val="24"/>
          <w:highlight w:val="none"/>
        </w:rPr>
        <w:t xml:space="preserve">                          所在地：</w:t>
      </w:r>
    </w:p>
    <w:p w14:paraId="75EF14C7">
      <w:pPr>
        <w:pStyle w:val="22"/>
        <w:snapToGrid w:val="0"/>
        <w:spacing w:line="360" w:lineRule="auto"/>
        <w:ind w:firstLine="480" w:firstLineChars="200"/>
        <w:rPr>
          <w:rFonts w:asciiTheme="minorEastAsia" w:hAnsiTheme="minorEastAsia" w:eastAsiaTheme="minorEastAsia"/>
          <w:b/>
          <w:sz w:val="24"/>
          <w:highlight w:val="none"/>
        </w:rPr>
      </w:pPr>
      <w:r>
        <w:rPr>
          <w:rFonts w:asciiTheme="minorEastAsia" w:hAnsiTheme="minorEastAsia" w:eastAsiaTheme="minorEastAsia"/>
          <w:sz w:val="24"/>
          <w:highlight w:val="none"/>
        </w:rPr>
        <w:t>甲、乙双方根据</w:t>
      </w:r>
      <w:r>
        <w:rPr>
          <w:rFonts w:hint="eastAsia" w:cs="Arial" w:asciiTheme="minorEastAsia" w:hAnsiTheme="minorEastAsia" w:eastAsiaTheme="minorEastAsia"/>
          <w:sz w:val="24"/>
          <w:highlight w:val="none"/>
        </w:rPr>
        <w:t>××（</w:t>
      </w:r>
      <w:r>
        <w:rPr>
          <w:rFonts w:hint="eastAsia" w:asciiTheme="minorEastAsia" w:hAnsiTheme="minorEastAsia" w:eastAsiaTheme="minorEastAsia"/>
          <w:sz w:val="24"/>
          <w:highlight w:val="none"/>
        </w:rPr>
        <w:t>采购组织机构名称）</w:t>
      </w:r>
      <w:r>
        <w:rPr>
          <w:rFonts w:asciiTheme="minorEastAsia" w:hAnsiTheme="minorEastAsia" w:eastAsiaTheme="minorEastAsia"/>
          <w:sz w:val="24"/>
          <w:highlight w:val="none"/>
        </w:rPr>
        <w:t>关于</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单位</w:t>
      </w:r>
      <w:r>
        <w:rPr>
          <w:rFonts w:hint="eastAsia" w:cs="Arial" w:asciiTheme="minorEastAsia" w:hAnsiTheme="minorEastAsia" w:eastAsiaTheme="minorEastAsia"/>
          <w:sz w:val="24"/>
          <w:highlight w:val="none"/>
        </w:rPr>
        <w:t>××</w:t>
      </w:r>
      <w:r>
        <w:rPr>
          <w:rFonts w:asciiTheme="minorEastAsia" w:hAnsiTheme="minorEastAsia" w:eastAsiaTheme="minorEastAsia"/>
          <w:sz w:val="24"/>
          <w:highlight w:val="none"/>
        </w:rPr>
        <w:t>项目公开招标的结果，签署本合同。</w:t>
      </w:r>
    </w:p>
    <w:p w14:paraId="3EBC7155">
      <w:pPr>
        <w:pStyle w:val="22"/>
        <w:snapToGrid w:val="0"/>
        <w:spacing w:line="360" w:lineRule="auto"/>
        <w:outlineLvl w:val="1"/>
        <w:rPr>
          <w:rFonts w:hAnsi="宋体" w:cs="宋体"/>
          <w:b/>
          <w:bCs/>
          <w:sz w:val="24"/>
          <w:highlight w:val="none"/>
        </w:rPr>
      </w:pPr>
      <w:r>
        <w:rPr>
          <w:rFonts w:hint="eastAsia" w:hAnsi="宋体" w:cs="宋体"/>
          <w:b/>
          <w:bCs/>
          <w:sz w:val="24"/>
          <w:highlight w:val="none"/>
        </w:rPr>
        <w:t xml:space="preserve">一、合同文件： </w:t>
      </w:r>
    </w:p>
    <w:p w14:paraId="10F85B44">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3EF26BA9">
      <w:pPr>
        <w:spacing w:line="360" w:lineRule="auto"/>
        <w:ind w:firstLine="480" w:firstLineChars="200"/>
        <w:rPr>
          <w:rFonts w:ascii="宋体"/>
          <w:sz w:val="24"/>
          <w:highlight w:val="none"/>
          <w:lang w:val="zh-CN"/>
        </w:rPr>
      </w:pPr>
      <w:r>
        <w:rPr>
          <w:rFonts w:hint="eastAsia" w:ascii="宋体"/>
          <w:sz w:val="24"/>
          <w:highlight w:val="none"/>
        </w:rPr>
        <w:t>（二）</w:t>
      </w:r>
      <w:r>
        <w:rPr>
          <w:rFonts w:hint="eastAsia" w:ascii="宋体"/>
          <w:sz w:val="24"/>
          <w:highlight w:val="none"/>
          <w:lang w:val="zh-CN"/>
        </w:rPr>
        <w:t>中标通知书。</w:t>
      </w:r>
    </w:p>
    <w:p w14:paraId="7CE6A9A0">
      <w:pPr>
        <w:spacing w:line="360" w:lineRule="auto"/>
        <w:ind w:firstLine="480" w:firstLineChars="200"/>
        <w:rPr>
          <w:rFonts w:ascii="宋体"/>
          <w:sz w:val="24"/>
          <w:highlight w:val="none"/>
          <w:lang w:val="zh-CN"/>
        </w:rPr>
      </w:pPr>
      <w:r>
        <w:rPr>
          <w:rFonts w:hint="eastAsia" w:ascii="宋体"/>
          <w:sz w:val="24"/>
          <w:highlight w:val="none"/>
        </w:rPr>
        <w:t>（三）</w:t>
      </w:r>
      <w:r>
        <w:rPr>
          <w:rFonts w:hint="eastAsia" w:ascii="宋体"/>
          <w:sz w:val="24"/>
          <w:highlight w:val="none"/>
          <w:lang w:val="zh-CN"/>
        </w:rPr>
        <w:t>更正补充文件。</w:t>
      </w:r>
    </w:p>
    <w:p w14:paraId="27D6BC17">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）招标文件。</w:t>
      </w:r>
    </w:p>
    <w:p w14:paraId="590C7FA3">
      <w:pPr>
        <w:spacing w:line="360" w:lineRule="auto"/>
        <w:ind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中标</w:t>
      </w:r>
      <w:r>
        <w:rPr>
          <w:rFonts w:hint="eastAsia" w:ascii="宋体"/>
          <w:sz w:val="24"/>
          <w:highlight w:val="none"/>
        </w:rPr>
        <w:t>人</w:t>
      </w:r>
      <w:r>
        <w:rPr>
          <w:rFonts w:hint="eastAsia" w:ascii="宋体"/>
          <w:sz w:val="24"/>
          <w:highlight w:val="none"/>
          <w:lang w:val="zh-CN"/>
        </w:rPr>
        <w:t>投标文件。</w:t>
      </w:r>
    </w:p>
    <w:p w14:paraId="3578D3D4">
      <w:pPr>
        <w:spacing w:line="360" w:lineRule="auto"/>
        <w:ind w:firstLine="480" w:firstLineChars="200"/>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4289BE0E">
      <w:pPr>
        <w:pStyle w:val="22"/>
        <w:snapToGrid w:val="0"/>
        <w:spacing w:line="360" w:lineRule="auto"/>
        <w:ind w:firstLine="480" w:firstLineChars="200"/>
        <w:rPr>
          <w:rFonts w:hAnsi="Times New Roman"/>
          <w:sz w:val="24"/>
          <w:highlight w:val="none"/>
          <w:lang w:val="zh-CN"/>
        </w:rPr>
      </w:pPr>
      <w:r>
        <w:rPr>
          <w:rFonts w:hint="eastAsia"/>
          <w:sz w:val="24"/>
          <w:highlight w:val="none"/>
          <w:lang w:val="zh-CN"/>
        </w:rPr>
        <w:t>上述所指合同文件应认为是互相补充和解释的，但是有模棱两可或互相矛盾之处，以其所列内容顺序为准。</w:t>
      </w:r>
    </w:p>
    <w:p w14:paraId="1F3308A6">
      <w:pPr>
        <w:pStyle w:val="22"/>
        <w:snapToGrid w:val="0"/>
        <w:spacing w:line="360" w:lineRule="auto"/>
        <w:outlineLvl w:val="1"/>
        <w:rPr>
          <w:rFonts w:hAnsi="宋体" w:cs="宋体"/>
          <w:b/>
          <w:bCs/>
          <w:sz w:val="24"/>
          <w:highlight w:val="none"/>
        </w:rPr>
      </w:pPr>
      <w:r>
        <w:rPr>
          <w:rFonts w:hint="eastAsia" w:hAnsi="宋体" w:cs="宋体"/>
          <w:b/>
          <w:bCs/>
          <w:sz w:val="24"/>
          <w:highlight w:val="none"/>
        </w:rPr>
        <w:t>二</w:t>
      </w:r>
      <w:r>
        <w:rPr>
          <w:rFonts w:hAnsi="宋体" w:cs="宋体"/>
          <w:b/>
          <w:bCs/>
          <w:sz w:val="24"/>
          <w:highlight w:val="none"/>
        </w:rPr>
        <w:t>、货物内容</w:t>
      </w:r>
    </w:p>
    <w:p w14:paraId="5A98996A">
      <w:pPr>
        <w:pStyle w:val="22"/>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货物名称：</w:t>
      </w:r>
    </w:p>
    <w:p w14:paraId="3A6B17CF">
      <w:pPr>
        <w:pStyle w:val="22"/>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型号规格：</w:t>
      </w:r>
    </w:p>
    <w:p w14:paraId="7B7A7166">
      <w:pPr>
        <w:pStyle w:val="22"/>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技术参数：</w:t>
      </w:r>
    </w:p>
    <w:p w14:paraId="3C934CFB">
      <w:pPr>
        <w:pStyle w:val="22"/>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数量（单位）：</w:t>
      </w:r>
    </w:p>
    <w:p w14:paraId="663EE1A7">
      <w:pPr>
        <w:pStyle w:val="22"/>
        <w:snapToGrid w:val="0"/>
        <w:spacing w:line="360" w:lineRule="auto"/>
        <w:outlineLvl w:val="1"/>
        <w:rPr>
          <w:rFonts w:hAnsi="宋体" w:cs="宋体"/>
          <w:b/>
          <w:bCs/>
          <w:sz w:val="24"/>
          <w:highlight w:val="none"/>
        </w:rPr>
      </w:pPr>
      <w:r>
        <w:rPr>
          <w:rFonts w:hint="eastAsia" w:hAnsi="宋体" w:cs="宋体"/>
          <w:b/>
          <w:bCs/>
          <w:sz w:val="24"/>
          <w:highlight w:val="none"/>
        </w:rPr>
        <w:t>三</w:t>
      </w:r>
      <w:r>
        <w:rPr>
          <w:rFonts w:hAnsi="宋体" w:cs="宋体"/>
          <w:b/>
          <w:bCs/>
          <w:sz w:val="24"/>
          <w:highlight w:val="none"/>
        </w:rPr>
        <w:t>、合同金额</w:t>
      </w:r>
    </w:p>
    <w:p w14:paraId="5FF251C6">
      <w:pPr>
        <w:pStyle w:val="22"/>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本合同金额为（大写）：____________________元（￥__________元）人民币。</w:t>
      </w:r>
    </w:p>
    <w:p w14:paraId="1DE9D167">
      <w:pPr>
        <w:pStyle w:val="22"/>
        <w:snapToGrid w:val="0"/>
        <w:spacing w:line="360" w:lineRule="auto"/>
        <w:outlineLvl w:val="1"/>
        <w:rPr>
          <w:rFonts w:hAnsi="宋体" w:cs="宋体"/>
          <w:b/>
          <w:bCs/>
          <w:sz w:val="24"/>
          <w:highlight w:val="none"/>
        </w:rPr>
      </w:pPr>
      <w:r>
        <w:rPr>
          <w:rFonts w:hint="eastAsia" w:hAnsi="宋体" w:cs="宋体"/>
          <w:b/>
          <w:bCs/>
          <w:sz w:val="24"/>
          <w:highlight w:val="none"/>
        </w:rPr>
        <w:t>四</w:t>
      </w:r>
      <w:r>
        <w:rPr>
          <w:rFonts w:hAnsi="宋体" w:cs="宋体"/>
          <w:b/>
          <w:bCs/>
          <w:sz w:val="24"/>
          <w:highlight w:val="none"/>
        </w:rPr>
        <w:t>、技术资料</w:t>
      </w:r>
    </w:p>
    <w:p w14:paraId="233E36F3">
      <w:pPr>
        <w:pStyle w:val="22"/>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乙方应按招标文件规定的时间向甲方提供使用货物的有关技术资料。</w:t>
      </w:r>
    </w:p>
    <w:p w14:paraId="5F8CCB84">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FEABC6">
      <w:pPr>
        <w:pStyle w:val="22"/>
        <w:snapToGrid w:val="0"/>
        <w:spacing w:line="500" w:lineRule="exact"/>
        <w:outlineLvl w:val="1"/>
        <w:rPr>
          <w:rFonts w:hAnsi="宋体" w:cs="宋体"/>
          <w:b/>
          <w:bCs/>
          <w:sz w:val="24"/>
          <w:highlight w:val="none"/>
        </w:rPr>
      </w:pPr>
      <w:r>
        <w:rPr>
          <w:rFonts w:hint="eastAsia" w:hAnsi="宋体" w:cs="宋体"/>
          <w:b/>
          <w:bCs/>
          <w:sz w:val="24"/>
          <w:highlight w:val="none"/>
        </w:rPr>
        <w:t>五</w:t>
      </w:r>
      <w:r>
        <w:rPr>
          <w:rFonts w:hAnsi="宋体" w:cs="宋体"/>
          <w:b/>
          <w:bCs/>
          <w:sz w:val="24"/>
          <w:highlight w:val="none"/>
        </w:rPr>
        <w:t>、知识产权</w:t>
      </w:r>
    </w:p>
    <w:p w14:paraId="5BAB7C36">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乙方应保证所提供的货物或其任何一部分均不会侵犯任何第三方的知识产权。</w:t>
      </w:r>
    </w:p>
    <w:p w14:paraId="5F80AE8D">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（二）若侵犯,由乙方赔偿甲方因此遭受的损失（包括但不限于应对及追偿过程中所支付的律师费、差旅费、诉讼费、保全费、鉴定费、评估费等）。</w:t>
      </w:r>
    </w:p>
    <w:p w14:paraId="1EBA1009">
      <w:pPr>
        <w:pStyle w:val="22"/>
        <w:snapToGrid w:val="0"/>
        <w:spacing w:line="500" w:lineRule="exact"/>
        <w:outlineLvl w:val="1"/>
        <w:rPr>
          <w:rFonts w:hAnsi="宋体" w:cs="宋体"/>
          <w:b/>
          <w:bCs/>
          <w:sz w:val="24"/>
          <w:highlight w:val="none"/>
        </w:rPr>
      </w:pPr>
      <w:r>
        <w:rPr>
          <w:rFonts w:hint="eastAsia" w:hAnsi="宋体" w:cs="宋体"/>
          <w:b/>
          <w:bCs/>
          <w:sz w:val="24"/>
          <w:highlight w:val="none"/>
        </w:rPr>
        <w:t>六</w:t>
      </w:r>
      <w:r>
        <w:rPr>
          <w:rFonts w:hAnsi="宋体" w:cs="宋体"/>
          <w:b/>
          <w:bCs/>
          <w:sz w:val="24"/>
          <w:highlight w:val="none"/>
        </w:rPr>
        <w:t>、产权担保</w:t>
      </w:r>
    </w:p>
    <w:p w14:paraId="5EE710F5">
      <w:pPr>
        <w:pStyle w:val="22"/>
        <w:snapToGrid w:val="0"/>
        <w:spacing w:line="50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乙方保证所交付的货物的所有权完全属于乙方且无任何抵押、查封等产权瑕疵。</w:t>
      </w:r>
    </w:p>
    <w:p w14:paraId="483A5088">
      <w:pPr>
        <w:pStyle w:val="22"/>
        <w:snapToGrid w:val="0"/>
        <w:spacing w:line="500" w:lineRule="exact"/>
        <w:outlineLvl w:val="1"/>
        <w:rPr>
          <w:rFonts w:hAnsi="宋体" w:cs="宋体"/>
          <w:b/>
          <w:bCs/>
          <w:sz w:val="24"/>
          <w:highlight w:val="none"/>
        </w:rPr>
      </w:pPr>
      <w:r>
        <w:rPr>
          <w:rFonts w:hint="eastAsia" w:hAnsi="宋体" w:cs="宋体"/>
          <w:b/>
          <w:bCs/>
          <w:sz w:val="24"/>
          <w:highlight w:val="none"/>
        </w:rPr>
        <w:t>七</w:t>
      </w:r>
      <w:r>
        <w:rPr>
          <w:rFonts w:hAnsi="宋体" w:cs="宋体"/>
          <w:b/>
          <w:bCs/>
          <w:sz w:val="24"/>
          <w:highlight w:val="none"/>
        </w:rPr>
        <w:t>、履约保证金</w:t>
      </w:r>
    </w:p>
    <w:p w14:paraId="2DF71675">
      <w:pPr>
        <w:pStyle w:val="22"/>
        <w:snapToGrid w:val="0"/>
        <w:spacing w:line="50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无</w:t>
      </w:r>
    </w:p>
    <w:p w14:paraId="33999E7C">
      <w:pPr>
        <w:pStyle w:val="22"/>
        <w:snapToGrid w:val="0"/>
        <w:spacing w:line="500" w:lineRule="exact"/>
        <w:outlineLvl w:val="1"/>
        <w:rPr>
          <w:rFonts w:hAnsi="宋体" w:cs="宋体"/>
          <w:b/>
          <w:bCs/>
          <w:sz w:val="24"/>
          <w:highlight w:val="none"/>
        </w:rPr>
      </w:pPr>
      <w:r>
        <w:rPr>
          <w:rFonts w:hint="eastAsia" w:hAnsi="宋体" w:cs="宋体"/>
          <w:b/>
          <w:bCs/>
          <w:sz w:val="24"/>
          <w:highlight w:val="none"/>
        </w:rPr>
        <w:t>八、转包或分包</w:t>
      </w:r>
    </w:p>
    <w:p w14:paraId="31F6139C">
      <w:pPr>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（一）本合同范围的货物，应由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方直接供应，不得转让他人供应。</w:t>
      </w:r>
    </w:p>
    <w:p w14:paraId="1EA9D72C">
      <w:pPr>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（二）除非得到</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方的书面同意，</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方不得将本合同范围的货物全部或部分分包给他人供应。</w:t>
      </w:r>
    </w:p>
    <w:p w14:paraId="57655BB5">
      <w:pPr>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（三）如有转让和未经</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方同意的分包行为，</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方有权解除合同，没收履约保证金并追究乙方的违约责任。</w:t>
      </w:r>
    </w:p>
    <w:p w14:paraId="5E472BE0">
      <w:pPr>
        <w:pStyle w:val="22"/>
        <w:snapToGrid w:val="0"/>
        <w:spacing w:line="500" w:lineRule="exact"/>
        <w:outlineLvl w:val="1"/>
        <w:rPr>
          <w:rFonts w:hAnsi="宋体" w:cs="宋体"/>
          <w:b/>
          <w:bCs/>
          <w:sz w:val="24"/>
          <w:highlight w:val="none"/>
        </w:rPr>
      </w:pPr>
      <w:r>
        <w:rPr>
          <w:rFonts w:hint="eastAsia" w:hAnsi="宋体" w:cs="宋体"/>
          <w:b/>
          <w:bCs/>
          <w:sz w:val="24"/>
          <w:highlight w:val="none"/>
        </w:rPr>
        <w:t>九</w:t>
      </w:r>
      <w:r>
        <w:rPr>
          <w:rFonts w:hAnsi="宋体" w:cs="宋体"/>
          <w:b/>
          <w:bCs/>
          <w:sz w:val="24"/>
          <w:highlight w:val="none"/>
        </w:rPr>
        <w:t>、</w:t>
      </w:r>
      <w:r>
        <w:rPr>
          <w:rFonts w:hint="eastAsia" w:hAnsi="宋体" w:cs="宋体"/>
          <w:b/>
          <w:bCs/>
          <w:sz w:val="24"/>
          <w:highlight w:val="none"/>
        </w:rPr>
        <w:t>服务</w:t>
      </w:r>
      <w:r>
        <w:rPr>
          <w:rFonts w:hAnsi="宋体" w:cs="宋体"/>
          <w:b/>
          <w:bCs/>
          <w:sz w:val="24"/>
          <w:highlight w:val="none"/>
        </w:rPr>
        <w:t>期</w:t>
      </w:r>
    </w:p>
    <w:p w14:paraId="26DB5885">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期</w:t>
      </w:r>
      <w:r>
        <w:rPr>
          <w:rFonts w:hint="eastAsia" w:hAnsi="宋体"/>
          <w:sz w:val="24"/>
          <w:highlight w:val="none"/>
          <w:u w:val="single"/>
        </w:rPr>
        <w:t xml:space="preserve">：            </w:t>
      </w:r>
    </w:p>
    <w:p w14:paraId="55D68F1A">
      <w:pPr>
        <w:pStyle w:val="22"/>
        <w:snapToGrid w:val="0"/>
        <w:spacing w:line="500" w:lineRule="exact"/>
        <w:outlineLvl w:val="1"/>
        <w:rPr>
          <w:rFonts w:hAnsi="宋体" w:cs="宋体"/>
          <w:b/>
          <w:bCs/>
          <w:sz w:val="24"/>
          <w:highlight w:val="none"/>
        </w:rPr>
      </w:pPr>
      <w:r>
        <w:rPr>
          <w:rFonts w:hint="eastAsia" w:hAnsi="宋体" w:cs="宋体"/>
          <w:b/>
          <w:bCs/>
          <w:sz w:val="24"/>
          <w:highlight w:val="none"/>
        </w:rPr>
        <w:t>十、甲乙双方责任</w:t>
      </w:r>
    </w:p>
    <w:p w14:paraId="431D5860">
      <w:pPr>
        <w:pStyle w:val="22"/>
        <w:snapToGrid w:val="0"/>
        <w:spacing w:line="500" w:lineRule="exact"/>
        <w:ind w:firstLine="480" w:firstLineChars="200"/>
        <w:rPr>
          <w:rFonts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（一）甲方责任</w:t>
      </w:r>
    </w:p>
    <w:p w14:paraId="4BAB1300">
      <w:pPr>
        <w:pStyle w:val="22"/>
        <w:snapToGrid w:val="0"/>
        <w:spacing w:line="500" w:lineRule="exact"/>
        <w:ind w:firstLine="480" w:firstLineChars="200"/>
        <w:rPr>
          <w:rFonts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甲方应提供完善的环境给乙方驻场工作人员。</w:t>
      </w:r>
    </w:p>
    <w:p w14:paraId="5F068E0F">
      <w:pPr>
        <w:pStyle w:val="22"/>
        <w:snapToGrid w:val="0"/>
        <w:spacing w:line="500" w:lineRule="exact"/>
        <w:ind w:firstLine="480" w:firstLineChars="200"/>
        <w:rPr>
          <w:rFonts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（二）乙方责任</w:t>
      </w:r>
    </w:p>
    <w:p w14:paraId="24EDA74F">
      <w:pPr>
        <w:pStyle w:val="22"/>
        <w:snapToGrid w:val="0"/>
        <w:spacing w:line="500" w:lineRule="exact"/>
        <w:ind w:firstLine="480" w:firstLineChars="200"/>
        <w:rPr>
          <w:rFonts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1、电话支持时间：7*24小时。现场支持服务时间：7*24小时。视频会议通知准时到场参加会前、会中调试。</w:t>
      </w:r>
    </w:p>
    <w:p w14:paraId="691102DB">
      <w:pPr>
        <w:pStyle w:val="22"/>
        <w:snapToGrid w:val="0"/>
        <w:spacing w:line="500" w:lineRule="exact"/>
        <w:ind w:firstLine="480" w:firstLineChars="200"/>
        <w:rPr>
          <w:rFonts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2、乙方派驻人员严格按照保密协议履行保密责任。</w:t>
      </w:r>
    </w:p>
    <w:p w14:paraId="32B9F3BD">
      <w:pPr>
        <w:pStyle w:val="22"/>
        <w:snapToGrid w:val="0"/>
        <w:spacing w:line="500" w:lineRule="exac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十一</w:t>
      </w:r>
      <w:r>
        <w:rPr>
          <w:rFonts w:asciiTheme="minorEastAsia" w:hAnsiTheme="minorEastAsia" w:eastAsiaTheme="minorEastAsia"/>
          <w:b/>
          <w:sz w:val="24"/>
          <w:highlight w:val="none"/>
        </w:rPr>
        <w:t>、交货期、交货方式及交货地点</w:t>
      </w:r>
    </w:p>
    <w:p w14:paraId="1F6C0735">
      <w:pPr>
        <w:pStyle w:val="22"/>
        <w:snapToGrid w:val="0"/>
        <w:spacing w:line="500" w:lineRule="exact"/>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（一）</w:t>
      </w:r>
      <w:r>
        <w:rPr>
          <w:rFonts w:asciiTheme="minorEastAsia" w:hAnsiTheme="minorEastAsia" w:eastAsiaTheme="minorEastAsia"/>
          <w:bCs/>
          <w:sz w:val="24"/>
          <w:highlight w:val="none"/>
        </w:rPr>
        <w:t>交货期：</w:t>
      </w:r>
    </w:p>
    <w:p w14:paraId="2FC4D84B">
      <w:pPr>
        <w:pStyle w:val="22"/>
        <w:snapToGrid w:val="0"/>
        <w:spacing w:line="500" w:lineRule="exact"/>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（二）</w:t>
      </w:r>
      <w:r>
        <w:rPr>
          <w:rFonts w:asciiTheme="minorEastAsia" w:hAnsiTheme="minorEastAsia" w:eastAsiaTheme="minorEastAsia"/>
          <w:bCs/>
          <w:sz w:val="24"/>
          <w:highlight w:val="none"/>
        </w:rPr>
        <w:t>交货方式：</w:t>
      </w:r>
      <w:r>
        <w:rPr>
          <w:rFonts w:hint="eastAsia" w:asciiTheme="minorEastAsia" w:hAnsiTheme="minorEastAsia" w:eastAsiaTheme="minorEastAsia"/>
          <w:bCs/>
          <w:sz w:val="24"/>
          <w:highlight w:val="none"/>
        </w:rPr>
        <w:t>现场交付</w:t>
      </w:r>
    </w:p>
    <w:p w14:paraId="22283D1D">
      <w:pPr>
        <w:pStyle w:val="22"/>
        <w:snapToGrid w:val="0"/>
        <w:spacing w:line="500" w:lineRule="exact"/>
        <w:ind w:firstLine="480" w:firstLineChars="200"/>
        <w:rPr>
          <w:rFonts w:asciiTheme="minorEastAsia" w:hAnsiTheme="minorEastAsia" w:eastAsiaTheme="minorEastAsia"/>
          <w:b/>
          <w:sz w:val="24"/>
          <w:highlight w:val="none"/>
        </w:rPr>
      </w:pPr>
      <w:r>
        <w:rPr>
          <w:rFonts w:hint="eastAsia" w:asciiTheme="minorEastAsia" w:hAnsiTheme="minorEastAsia" w:eastAsiaTheme="minorEastAsia"/>
          <w:bCs/>
          <w:sz w:val="24"/>
          <w:highlight w:val="none"/>
        </w:rPr>
        <w:t>（三）</w:t>
      </w:r>
      <w:r>
        <w:rPr>
          <w:rFonts w:asciiTheme="minorEastAsia" w:hAnsiTheme="minorEastAsia" w:eastAsiaTheme="minorEastAsia"/>
          <w:bCs/>
          <w:sz w:val="24"/>
          <w:highlight w:val="none"/>
        </w:rPr>
        <w:t>交货地点：</w:t>
      </w:r>
    </w:p>
    <w:p w14:paraId="1AD12826">
      <w:pPr>
        <w:pStyle w:val="22"/>
        <w:snapToGrid w:val="0"/>
        <w:spacing w:line="500" w:lineRule="exac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、货款支付</w:t>
      </w:r>
    </w:p>
    <w:p w14:paraId="57F9F97E">
      <w:pPr>
        <w:spacing w:before="120" w:after="120" w:line="360" w:lineRule="auto"/>
        <w:ind w:firstLine="480" w:firstLineChars="200"/>
        <w:rPr>
          <w:rFonts w:hint="eastAsia" w:cs="仿宋" w:asciiTheme="minorEastAsia" w:hAnsiTheme="minorEastAsia"/>
          <w:sz w:val="24"/>
          <w:highlight w:val="none"/>
        </w:rPr>
      </w:pPr>
      <w:r>
        <w:rPr>
          <w:rFonts w:hint="eastAsia" w:asciiTheme="minorEastAsia" w:hAnsiTheme="minorEastAsia" w:eastAsiaTheme="minorEastAsia"/>
          <w:bCs/>
          <w:sz w:val="24"/>
          <w:highlight w:val="none"/>
        </w:rPr>
        <w:t>（一）</w:t>
      </w:r>
      <w:r>
        <w:rPr>
          <w:rFonts w:asciiTheme="minorEastAsia" w:hAnsiTheme="minorEastAsia" w:eastAsiaTheme="minorEastAsia"/>
          <w:bCs/>
          <w:sz w:val="24"/>
          <w:highlight w:val="none"/>
        </w:rPr>
        <w:t>付款方式：</w:t>
      </w:r>
      <w:r>
        <w:rPr>
          <w:rFonts w:hint="eastAsia" w:cs="仿宋" w:asciiTheme="minorEastAsia" w:hAnsiTheme="minorEastAsia"/>
          <w:sz w:val="24"/>
          <w:highlight w:val="none"/>
        </w:rPr>
        <w:t>合同生效后七个工作日内，采购人向中标人支付40%的合同预付款；设备安装调试完毕正常使用一个月后支付至合同总价的100％。</w:t>
      </w:r>
    </w:p>
    <w:p w14:paraId="624E9A9B">
      <w:pPr>
        <w:pStyle w:val="22"/>
        <w:snapToGrid w:val="0"/>
        <w:spacing w:line="500" w:lineRule="exact"/>
        <w:ind w:firstLine="480" w:firstLineChars="200"/>
        <w:rPr>
          <w:rFonts w:hint="eastAsia" w:hAnsi="宋体"/>
          <w:sz w:val="24"/>
          <w:highlight w:val="none"/>
        </w:rPr>
      </w:pPr>
      <w:r>
        <w:rPr>
          <w:rFonts w:hint="eastAsia" w:hAnsi="Times New Roman"/>
          <w:sz w:val="24"/>
          <w:highlight w:val="none"/>
          <w:lang w:val="zh-CN"/>
        </w:rPr>
        <w:t>（</w:t>
      </w:r>
      <w:r>
        <w:rPr>
          <w:rFonts w:hint="eastAsia" w:hAnsi="Times New Roman"/>
          <w:sz w:val="24"/>
          <w:highlight w:val="none"/>
        </w:rPr>
        <w:t>二</w:t>
      </w:r>
      <w:r>
        <w:rPr>
          <w:rFonts w:hint="eastAsia" w:hAnsi="Times New Roman"/>
          <w:sz w:val="24"/>
          <w:highlight w:val="none"/>
          <w:lang w:val="zh-CN"/>
        </w:rPr>
        <w:t>）当采购数量与实际使用数量不一致时，由采购单位向同级财政部门申请并经批准后，可以由乙方根据实际使用量供货，合同的最终结算金额按实际使用量乘以成交单价进行计算。</w:t>
      </w:r>
      <w:r>
        <w:rPr>
          <w:rFonts w:hint="eastAsia" w:hAnsi="宋体"/>
          <w:sz w:val="24"/>
          <w:highlight w:val="none"/>
        </w:rPr>
        <w:t>追加与合同标的相同货物的采购金额不超过原合同金额10%。</w:t>
      </w:r>
    </w:p>
    <w:p w14:paraId="00DC537D">
      <w:pPr>
        <w:pStyle w:val="22"/>
        <w:snapToGrid w:val="0"/>
        <w:spacing w:line="500" w:lineRule="exac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十三、税费</w:t>
      </w:r>
    </w:p>
    <w:p w14:paraId="18E57241">
      <w:pPr>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本合同执行中相关的一切税费均由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方负担。</w:t>
      </w:r>
    </w:p>
    <w:p w14:paraId="2F419A25">
      <w:pPr>
        <w:pStyle w:val="22"/>
        <w:snapToGrid w:val="0"/>
        <w:spacing w:line="500" w:lineRule="exac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、质量保证及售后服务</w:t>
      </w:r>
    </w:p>
    <w:p w14:paraId="6C67C2A7">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乙方应按招标文件规定的货物性能、技术要求、质量标准向甲方提供未经使用的全新产品。</w:t>
      </w:r>
    </w:p>
    <w:p w14:paraId="666744B4">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乙方提供的货物在质</w:t>
      </w:r>
      <w:r>
        <w:rPr>
          <w:rFonts w:hint="eastAsia" w:asciiTheme="minorEastAsia" w:hAnsiTheme="minorEastAsia" w:eastAsiaTheme="minorEastAsia"/>
          <w:sz w:val="24"/>
          <w:highlight w:val="none"/>
        </w:rPr>
        <w:t>保</w:t>
      </w:r>
      <w:r>
        <w:rPr>
          <w:rFonts w:asciiTheme="minorEastAsia" w:hAnsiTheme="minorEastAsia" w:eastAsiaTheme="minorEastAsia"/>
          <w:sz w:val="24"/>
          <w:highlight w:val="none"/>
        </w:rPr>
        <w:t>期内因货物本身的质量问题发生故障，乙方应负责免费更换。对达不到技术要求者，根据实际情况，经双方协商，可按以下办法处理：</w:t>
      </w:r>
    </w:p>
    <w:p w14:paraId="61BD2895">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更换：由乙方承担所发生的全部费用。</w:t>
      </w:r>
    </w:p>
    <w:p w14:paraId="2E59B4A1">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贬值处理：由甲乙双方合议定价。</w:t>
      </w:r>
    </w:p>
    <w:p w14:paraId="589B1F71">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退货处理：乙方应退还甲方支付的合同款，同时应承担该货物的直接费用（运输、保险、检验、货款利息及银行手续费等）。</w:t>
      </w:r>
    </w:p>
    <w:p w14:paraId="36F837CD">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如在使用过程中发生质量问题，乙方在接到甲方通知后在</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小时内到达甲方现场。</w:t>
      </w:r>
    </w:p>
    <w:p w14:paraId="721C7EC4">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在质保期内，乙方应对货物出现的质量及安全问题负责处理解决并承担一切费用。</w:t>
      </w:r>
    </w:p>
    <w:p w14:paraId="2D49989E">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w:t>
      </w:r>
      <w:r>
        <w:rPr>
          <w:rFonts w:asciiTheme="minorEastAsia" w:hAnsiTheme="minorEastAsia" w:eastAsiaTheme="minorEastAsia"/>
          <w:sz w:val="24"/>
          <w:highlight w:val="none"/>
        </w:rPr>
        <w:t>上述的货物免费保修期为</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年，因人为因素出现的故障不在免费保修范围内。超过保修期的机器设备，终生维修，维修时只收部件成本费。</w:t>
      </w:r>
    </w:p>
    <w:p w14:paraId="1EEA6A4F">
      <w:pPr>
        <w:pStyle w:val="22"/>
        <w:snapToGrid w:val="0"/>
        <w:spacing w:line="500" w:lineRule="exac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、调试和验收</w:t>
      </w:r>
    </w:p>
    <w:p w14:paraId="643503AC">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个</w:t>
      </w:r>
      <w:r>
        <w:rPr>
          <w:rFonts w:asciiTheme="minorEastAsia" w:hAnsiTheme="minorEastAsia" w:eastAsiaTheme="minorEastAsia"/>
          <w:sz w:val="24"/>
          <w:highlight w:val="none"/>
        </w:rPr>
        <w:t>工作日内验收。</w:t>
      </w:r>
    </w:p>
    <w:p w14:paraId="05791AC5">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乙方交货前应对产品作出全面检查和对验收文件进行整理，并列出清单，作为甲方收货验收和使用的技术条件依据，检验的结果应随货物交甲方。</w:t>
      </w:r>
    </w:p>
    <w:p w14:paraId="38A82349">
      <w:pPr>
        <w:pStyle w:val="22"/>
        <w:snapToGrid w:val="0"/>
        <w:spacing w:line="50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甲方对乙方提供的货物在使用前进行调试时，乙方需负责安装并培训甲方的使用操作人员，并协助甲方一起调试，直到符合技术要求，甲方才做最终验收。</w:t>
      </w:r>
    </w:p>
    <w:p w14:paraId="2D952559">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对技术复杂的货物，甲方应请国家认可的专业检测机构参与初步验收及最终验收，并由其出具质量检测报告。</w:t>
      </w:r>
    </w:p>
    <w:p w14:paraId="65BAD258">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w:t>
      </w:r>
      <w:r>
        <w:rPr>
          <w:rFonts w:asciiTheme="minorEastAsia" w:hAnsiTheme="minorEastAsia" w:eastAsiaTheme="minorEastAsia"/>
          <w:sz w:val="24"/>
          <w:highlight w:val="none"/>
        </w:rPr>
        <w:t>验收时乙方必须在现场，验收完毕后作出验收结果报告；验收费用由</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方负责。</w:t>
      </w:r>
    </w:p>
    <w:p w14:paraId="5AE3D2CC">
      <w:pPr>
        <w:pStyle w:val="22"/>
        <w:snapToGrid w:val="0"/>
        <w:spacing w:line="500" w:lineRule="exac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、货物包装、发运及运输</w:t>
      </w:r>
    </w:p>
    <w:p w14:paraId="10A16A5B">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乙方应在货物发运前对其进行满足运输距离、防潮、防震、防锈和防破损装卸等要求包装，以保证货物安全运达甲方指定地点。</w:t>
      </w:r>
    </w:p>
    <w:p w14:paraId="081CC654">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使用说明书、质量检验证明书、随配附件和工具以及清单一并附于货物内。</w:t>
      </w:r>
    </w:p>
    <w:p w14:paraId="509A486D">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乙方在货物发运手续办理完毕后</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小时内或货到甲方</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小时前通知甲方，以准备接货。</w:t>
      </w:r>
    </w:p>
    <w:p w14:paraId="40B42D2B">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货物在交付甲方前发生的风险均由乙方负责。</w:t>
      </w:r>
    </w:p>
    <w:p w14:paraId="4597D595">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w:t>
      </w:r>
      <w:r>
        <w:rPr>
          <w:rFonts w:asciiTheme="minorEastAsia" w:hAnsiTheme="minorEastAsia" w:eastAsiaTheme="minorEastAsia"/>
          <w:sz w:val="24"/>
          <w:highlight w:val="none"/>
        </w:rPr>
        <w:t>货物在规定的交付期限内由乙方送达甲方指定的地点视为交付，乙方同时需通知甲方货物已送达。</w:t>
      </w:r>
    </w:p>
    <w:p w14:paraId="114D28A4">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（六）乙方运送的货物涉及商品包装和快递包装的，参考《商品包装政府采购需求标准（试行）》、《快递包装政府采购需求标准（试行）》（财办库［2020］123号）。</w:t>
      </w:r>
    </w:p>
    <w:p w14:paraId="1D7F08EE">
      <w:pPr>
        <w:pStyle w:val="22"/>
        <w:snapToGrid w:val="0"/>
        <w:spacing w:line="500" w:lineRule="exac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、违约责任</w:t>
      </w:r>
    </w:p>
    <w:p w14:paraId="1662AA73">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甲方无正当理由拒收货物的，甲方向乙方偿付拒收货款总值的</w:t>
      </w:r>
      <w:r>
        <w:rPr>
          <w:rFonts w:asciiTheme="minorEastAsia" w:hAnsiTheme="minorEastAsia" w:eastAsiaTheme="minorEastAsia"/>
          <w:sz w:val="24"/>
          <w:highlight w:val="none"/>
          <w:u w:val="single"/>
        </w:rPr>
        <w:t>百分之五</w:t>
      </w:r>
      <w:r>
        <w:rPr>
          <w:rFonts w:asciiTheme="minorEastAsia" w:hAnsiTheme="minorEastAsia" w:eastAsiaTheme="minorEastAsia"/>
          <w:sz w:val="24"/>
          <w:highlight w:val="none"/>
        </w:rPr>
        <w:t>违约金。</w:t>
      </w:r>
    </w:p>
    <w:p w14:paraId="7D44EC5E">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甲方无故逾期验收和办理货款支付手续的,甲方应按逾期付款总额每日</w:t>
      </w:r>
      <w:r>
        <w:rPr>
          <w:rFonts w:asciiTheme="minorEastAsia" w:hAnsiTheme="minorEastAsia" w:eastAsiaTheme="minorEastAsia"/>
          <w:sz w:val="24"/>
          <w:highlight w:val="none"/>
          <w:u w:val="single"/>
        </w:rPr>
        <w:t>万分之五</w:t>
      </w:r>
      <w:r>
        <w:rPr>
          <w:rFonts w:asciiTheme="minorEastAsia" w:hAnsiTheme="minorEastAsia" w:eastAsiaTheme="minorEastAsia"/>
          <w:sz w:val="24"/>
          <w:highlight w:val="none"/>
        </w:rPr>
        <w:t>向乙方支付违约金。</w:t>
      </w:r>
    </w:p>
    <w:p w14:paraId="2FFDB79F">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乙方逾期交付货物的，乙方应按逾期交货总额每日</w:t>
      </w:r>
      <w:r>
        <w:rPr>
          <w:rFonts w:asciiTheme="minorEastAsia" w:hAnsiTheme="minorEastAsia" w:eastAsiaTheme="minorEastAsia"/>
          <w:sz w:val="24"/>
          <w:highlight w:val="none"/>
          <w:u w:val="single"/>
        </w:rPr>
        <w:t>千分之六</w:t>
      </w:r>
      <w:r>
        <w:rPr>
          <w:rFonts w:asciiTheme="minorEastAsia" w:hAnsiTheme="minorEastAsia" w:eastAsiaTheme="minorEastAsia"/>
          <w:sz w:val="24"/>
          <w:highlight w:val="none"/>
        </w:rPr>
        <w:t>向甲方支付违约金，由甲方从待付货款中扣除。逾期超过约定日期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sz w:val="24"/>
          <w:highlight w:val="none"/>
          <w:u w:val="single"/>
        </w:rPr>
        <w:t>5%</w:t>
      </w:r>
      <w:r>
        <w:rPr>
          <w:rFonts w:asciiTheme="minorEastAsia" w:hAnsiTheme="minorEastAsia" w:eastAsiaTheme="minorEastAsia"/>
          <w:sz w:val="24"/>
          <w:highlight w:val="none"/>
        </w:rPr>
        <w:t xml:space="preserve">的违约金，如造成甲方损失超过违约金的，超出部分由乙方继续承担赔偿责任。 </w:t>
      </w:r>
    </w:p>
    <w:p w14:paraId="4922B7D3">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29B31FE">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（五）若发生纠纷，由违约方赔偿守约方因纠纷所支付的费用（包括但不限于律师费、差旅费、诉讼费、保全费、鉴定费、评估费等）。</w:t>
      </w:r>
    </w:p>
    <w:p w14:paraId="47670A74">
      <w:pPr>
        <w:pStyle w:val="22"/>
        <w:snapToGrid w:val="0"/>
        <w:spacing w:line="500" w:lineRule="exac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、不可抗力事件处理</w:t>
      </w:r>
    </w:p>
    <w:p w14:paraId="6EC5A052">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asciiTheme="minorEastAsia" w:hAnsiTheme="minorEastAsia" w:eastAsiaTheme="minorEastAsia"/>
          <w:sz w:val="24"/>
          <w:highlight w:val="none"/>
        </w:rPr>
        <w:t>在合同有效期内，任何一方因不可抗力事件导致不能履行合同，则合同履行期可延长，其延长期与不可抗力影响期相同。</w:t>
      </w:r>
    </w:p>
    <w:p w14:paraId="6BA47662">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asciiTheme="minorEastAsia" w:hAnsiTheme="minorEastAsia" w:eastAsiaTheme="minorEastAsia"/>
          <w:sz w:val="24"/>
          <w:highlight w:val="none"/>
        </w:rPr>
        <w:t>不可抗力事件发生后，应立即通知对方，并寄送有关权威机构出具的证明。</w:t>
      </w:r>
    </w:p>
    <w:p w14:paraId="392F7AFE">
      <w:pPr>
        <w:pStyle w:val="22"/>
        <w:snapToGrid w:val="0"/>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asciiTheme="minorEastAsia" w:hAnsiTheme="minorEastAsia" w:eastAsiaTheme="minorEastAsia"/>
          <w:sz w:val="24"/>
          <w:highlight w:val="none"/>
        </w:rPr>
        <w:t>不可抗力事件延续120天以上，双方应通过友好协商，确定是否继续履行合同。</w:t>
      </w:r>
    </w:p>
    <w:p w14:paraId="6DBE94C6">
      <w:pPr>
        <w:pStyle w:val="22"/>
        <w:snapToGrid w:val="0"/>
        <w:spacing w:line="500" w:lineRule="exac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九</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解决争议的方法</w:t>
      </w:r>
    </w:p>
    <w:p w14:paraId="50AA93F4">
      <w:pPr>
        <w:pStyle w:val="22"/>
        <w:snapToGrid w:val="0"/>
        <w:spacing w:line="50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sz w:val="24"/>
          <w:highlight w:val="none"/>
        </w:rPr>
        <w:t>以下第（二）方式解决</w:t>
      </w:r>
      <w:r>
        <w:rPr>
          <w:rFonts w:asciiTheme="minorEastAsia" w:hAnsiTheme="minorEastAsia" w:eastAsiaTheme="minorEastAsia"/>
          <w:sz w:val="24"/>
          <w:highlight w:val="none"/>
        </w:rPr>
        <w:t>：</w:t>
      </w:r>
    </w:p>
    <w:p w14:paraId="6D2A8D1D">
      <w:pPr>
        <w:widowControl/>
        <w:spacing w:line="500" w:lineRule="exact"/>
        <w:ind w:firstLine="480" w:firstLineChars="200"/>
        <w:rPr>
          <w:rFonts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24D0742E">
      <w:pPr>
        <w:widowControl/>
        <w:spacing w:line="500" w:lineRule="exact"/>
        <w:ind w:firstLine="480" w:firstLineChars="200"/>
        <w:rPr>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hint="eastAsia" w:ascii="宋体" w:hAnsi="宋体" w:cs="宋体"/>
          <w:kern w:val="0"/>
          <w:sz w:val="24"/>
          <w:highlight w:val="none"/>
        </w:rPr>
        <w:t>三门县</w:t>
      </w:r>
      <w:r>
        <w:rPr>
          <w:rFonts w:ascii="宋体" w:hAnsi="宋体" w:cs="宋体"/>
          <w:kern w:val="0"/>
          <w:sz w:val="24"/>
          <w:highlight w:val="none"/>
        </w:rPr>
        <w:t xml:space="preserve">人民法院提起诉讼。 </w:t>
      </w:r>
    </w:p>
    <w:p w14:paraId="678C881C">
      <w:pPr>
        <w:pStyle w:val="22"/>
        <w:snapToGrid w:val="0"/>
        <w:spacing w:line="500" w:lineRule="exac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十、合同生效及其它</w:t>
      </w:r>
      <w:r>
        <w:rPr>
          <w:rFonts w:asciiTheme="minorEastAsia" w:hAnsiTheme="minorEastAsia" w:eastAsiaTheme="minorEastAsia"/>
          <w:b/>
          <w:sz w:val="24"/>
          <w:highlight w:val="none"/>
        </w:rPr>
        <w:tab/>
      </w:r>
    </w:p>
    <w:p w14:paraId="698F37C3">
      <w:pPr>
        <w:pStyle w:val="19"/>
        <w:widowControl/>
        <w:spacing w:line="500" w:lineRule="exact"/>
        <w:ind w:firstLine="480" w:firstLineChars="200"/>
        <w:rPr>
          <w:rFonts w:asciiTheme="minorEastAsia" w:hAnsiTheme="minorEastAsia" w:eastAsiaTheme="minorEastAsia"/>
          <w:kern w:val="0"/>
          <w:szCs w:val="20"/>
          <w:highlight w:val="none"/>
        </w:rPr>
      </w:pPr>
      <w:r>
        <w:rPr>
          <w:rFonts w:hint="eastAsia" w:asciiTheme="minorEastAsia" w:hAnsiTheme="minorEastAsia" w:eastAsiaTheme="minorEastAsia"/>
          <w:kern w:val="0"/>
          <w:szCs w:val="20"/>
          <w:highlight w:val="none"/>
        </w:rPr>
        <w:t>（一）</w:t>
      </w:r>
      <w:r>
        <w:rPr>
          <w:rFonts w:asciiTheme="minorEastAsia" w:hAnsiTheme="minorEastAsia" w:eastAsiaTheme="minorEastAsia"/>
          <w:kern w:val="0"/>
          <w:szCs w:val="20"/>
          <w:highlight w:val="none"/>
        </w:rPr>
        <w:t>合同经双方法定代表人或授权代表</w:t>
      </w:r>
      <w:r>
        <w:rPr>
          <w:rFonts w:hint="eastAsia" w:asciiTheme="minorEastAsia" w:hAnsiTheme="minorEastAsia" w:eastAsiaTheme="minorEastAsia"/>
          <w:kern w:val="0"/>
          <w:szCs w:val="20"/>
          <w:highlight w:val="none"/>
        </w:rPr>
        <w:t>签字</w:t>
      </w:r>
      <w:r>
        <w:rPr>
          <w:rFonts w:asciiTheme="minorEastAsia" w:hAnsiTheme="minorEastAsia" w:eastAsiaTheme="minorEastAsia"/>
          <w:kern w:val="0"/>
          <w:szCs w:val="20"/>
          <w:highlight w:val="none"/>
        </w:rPr>
        <w:t>并加盖单位公章后生效。</w:t>
      </w:r>
    </w:p>
    <w:p w14:paraId="5C9BB844">
      <w:pPr>
        <w:pStyle w:val="19"/>
        <w:widowControl/>
        <w:spacing w:line="500" w:lineRule="exact"/>
        <w:ind w:firstLine="480" w:firstLineChars="200"/>
        <w:rPr>
          <w:rFonts w:asciiTheme="minorEastAsia" w:hAnsiTheme="minorEastAsia" w:eastAsiaTheme="minorEastAsia"/>
          <w:kern w:val="0"/>
          <w:szCs w:val="20"/>
          <w:highlight w:val="none"/>
        </w:rPr>
      </w:pPr>
      <w:r>
        <w:rPr>
          <w:rFonts w:hint="eastAsia" w:asciiTheme="minorEastAsia" w:hAnsiTheme="minorEastAsia" w:eastAsiaTheme="minorEastAsia"/>
          <w:kern w:val="0"/>
          <w:szCs w:val="20"/>
          <w:highlight w:val="none"/>
        </w:rPr>
        <w:t>（二）</w:t>
      </w:r>
      <w:r>
        <w:rPr>
          <w:rFonts w:asciiTheme="minorEastAsia" w:hAnsiTheme="minorEastAsia" w:eastAsiaTheme="minorEastAsia"/>
          <w:kern w:val="0"/>
          <w:szCs w:val="20"/>
          <w:highlight w:val="none"/>
        </w:rPr>
        <w:t>本合同未尽事宜，遵照《</w:t>
      </w:r>
      <w:r>
        <w:rPr>
          <w:rFonts w:hint="eastAsia" w:asciiTheme="minorEastAsia" w:hAnsiTheme="minorEastAsia" w:eastAsiaTheme="minorEastAsia"/>
          <w:kern w:val="0"/>
          <w:szCs w:val="20"/>
          <w:highlight w:val="none"/>
        </w:rPr>
        <w:t>中华人民共和国民法典</w:t>
      </w:r>
      <w:r>
        <w:rPr>
          <w:rFonts w:asciiTheme="minorEastAsia" w:hAnsiTheme="minorEastAsia" w:eastAsiaTheme="minorEastAsia"/>
          <w:kern w:val="0"/>
          <w:szCs w:val="20"/>
          <w:highlight w:val="none"/>
        </w:rPr>
        <w:t>》有关条文执行。</w:t>
      </w:r>
    </w:p>
    <w:p w14:paraId="3A49B687">
      <w:pPr>
        <w:pStyle w:val="19"/>
        <w:widowControl/>
        <w:spacing w:line="500" w:lineRule="exact"/>
        <w:ind w:firstLine="480" w:firstLineChars="200"/>
        <w:rPr>
          <w:rFonts w:asciiTheme="minorEastAsia" w:hAnsiTheme="minorEastAsia" w:eastAsiaTheme="minorEastAsia"/>
          <w:kern w:val="0"/>
          <w:szCs w:val="20"/>
          <w:highlight w:val="none"/>
        </w:rPr>
      </w:pPr>
      <w:r>
        <w:rPr>
          <w:rFonts w:hint="eastAsia" w:asciiTheme="minorEastAsia" w:hAnsiTheme="minorEastAsia" w:eastAsiaTheme="minorEastAsia"/>
          <w:kern w:val="0"/>
          <w:szCs w:val="20"/>
          <w:highlight w:val="none"/>
        </w:rPr>
        <w:t>（三）本合同一式叁份，甲、乙双方各执一份，招标代理执一份。本项目未尽事宜以招标文件、投标文件及澄清文件等为准。</w:t>
      </w:r>
    </w:p>
    <w:p w14:paraId="7C5B2901">
      <w:pPr>
        <w:widowControl/>
        <w:spacing w:line="360" w:lineRule="auto"/>
        <w:ind w:firstLine="482" w:firstLineChars="200"/>
        <w:rPr>
          <w:rFonts w:asciiTheme="minorEastAsia" w:hAnsiTheme="minorEastAsia" w:eastAsiaTheme="minorEastAsia"/>
          <w:b/>
          <w:sz w:val="24"/>
          <w:highlight w:val="none"/>
        </w:rPr>
      </w:pPr>
    </w:p>
    <w:p w14:paraId="04DB9BD2">
      <w:pPr>
        <w:widowControl/>
        <w:spacing w:line="360" w:lineRule="auto"/>
        <w:ind w:firstLine="482" w:firstLineChars="200"/>
        <w:rPr>
          <w:rFonts w:asciiTheme="minorEastAsia" w:hAnsiTheme="minorEastAsia" w:eastAsiaTheme="minorEastAsia"/>
          <w:b/>
          <w:sz w:val="24"/>
          <w:highlight w:val="none"/>
        </w:rPr>
      </w:pPr>
    </w:p>
    <w:p w14:paraId="511FD47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甲方（盖章）                                     乙方（盖章）</w:t>
      </w:r>
    </w:p>
    <w:p w14:paraId="4F29C5A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法定代表人：</w:t>
      </w:r>
    </w:p>
    <w:p w14:paraId="239504A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委托代理人：                                     委托代理人：</w:t>
      </w:r>
    </w:p>
    <w:p w14:paraId="15878A7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联系电话：                                       联系电话：</w:t>
      </w:r>
    </w:p>
    <w:p w14:paraId="5D59951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                                       开户银行：</w:t>
      </w:r>
    </w:p>
    <w:p w14:paraId="0CCE327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账号：                                           账号：</w:t>
      </w:r>
    </w:p>
    <w:p w14:paraId="608ADB2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地址及邮编：                                     地址及邮编：</w:t>
      </w:r>
    </w:p>
    <w:p w14:paraId="5748DEA5">
      <w:pPr>
        <w:spacing w:line="360" w:lineRule="auto"/>
        <w:rPr>
          <w:rFonts w:asciiTheme="minorEastAsia" w:hAnsiTheme="minorEastAsia" w:eastAsiaTheme="minorEastAsia"/>
          <w:sz w:val="24"/>
          <w:highlight w:val="none"/>
        </w:rPr>
      </w:pPr>
    </w:p>
    <w:p w14:paraId="12B7A0E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签订时间：    年   月    日</w:t>
      </w:r>
    </w:p>
    <w:p w14:paraId="5746D7F3">
      <w:pPr>
        <w:spacing w:line="360" w:lineRule="auto"/>
        <w:rPr>
          <w:rFonts w:ascii="宋体" w:hAnsi="宋体"/>
          <w:color w:val="auto"/>
          <w:sz w:val="24"/>
          <w:highlight w:val="none"/>
        </w:rPr>
      </w:pPr>
    </w:p>
    <w:p w14:paraId="51D979EC">
      <w:pPr>
        <w:pStyle w:val="41"/>
        <w:rPr>
          <w:rFonts w:ascii="宋体" w:hAnsi="宋体"/>
          <w:color w:val="auto"/>
          <w:sz w:val="24"/>
          <w:highlight w:val="none"/>
        </w:rPr>
      </w:pPr>
    </w:p>
    <w:p w14:paraId="4D382DEF">
      <w:pPr>
        <w:bidi w:val="0"/>
        <w:rPr>
          <w:color w:val="auto"/>
          <w:highlight w:val="none"/>
        </w:rPr>
      </w:pPr>
    </w:p>
    <w:p w14:paraId="726AF3E5">
      <w:pPr>
        <w:bidi w:val="0"/>
        <w:rPr>
          <w:color w:val="auto"/>
          <w:highlight w:val="none"/>
        </w:rPr>
      </w:pPr>
    </w:p>
    <w:p w14:paraId="144A8D4D">
      <w:pPr>
        <w:bidi w:val="0"/>
        <w:rPr>
          <w:color w:val="auto"/>
          <w:highlight w:val="none"/>
        </w:rPr>
      </w:pPr>
    </w:p>
    <w:p w14:paraId="49F3C970">
      <w:pPr>
        <w:bidi w:val="0"/>
        <w:rPr>
          <w:color w:val="auto"/>
          <w:highlight w:val="none"/>
        </w:rPr>
      </w:pPr>
    </w:p>
    <w:p w14:paraId="58914E91">
      <w:pPr>
        <w:bidi w:val="0"/>
        <w:rPr>
          <w:color w:val="auto"/>
          <w:highlight w:val="none"/>
        </w:rPr>
      </w:pPr>
    </w:p>
    <w:p w14:paraId="0F5DBFD3">
      <w:pPr>
        <w:bidi w:val="0"/>
        <w:rPr>
          <w:color w:val="auto"/>
          <w:highlight w:val="none"/>
        </w:rPr>
      </w:pPr>
    </w:p>
    <w:p w14:paraId="01CD5254">
      <w:pPr>
        <w:bidi w:val="0"/>
        <w:rPr>
          <w:color w:val="auto"/>
          <w:highlight w:val="none"/>
        </w:rPr>
      </w:pPr>
    </w:p>
    <w:p w14:paraId="277F5664">
      <w:pPr>
        <w:bidi w:val="0"/>
        <w:rPr>
          <w:color w:val="auto"/>
          <w:highlight w:val="none"/>
        </w:rPr>
      </w:pPr>
    </w:p>
    <w:p w14:paraId="444087CB">
      <w:pPr>
        <w:bidi w:val="0"/>
        <w:rPr>
          <w:color w:val="auto"/>
          <w:highlight w:val="none"/>
        </w:rPr>
      </w:pPr>
    </w:p>
    <w:p w14:paraId="1C545736">
      <w:pPr>
        <w:bidi w:val="0"/>
        <w:rPr>
          <w:color w:val="auto"/>
          <w:highlight w:val="none"/>
        </w:rPr>
      </w:pPr>
    </w:p>
    <w:p w14:paraId="22599321">
      <w:pPr>
        <w:bidi w:val="0"/>
        <w:rPr>
          <w:color w:val="auto"/>
          <w:highlight w:val="none"/>
        </w:rPr>
      </w:pPr>
    </w:p>
    <w:p w14:paraId="39DE10C0">
      <w:pPr>
        <w:bidi w:val="0"/>
        <w:rPr>
          <w:color w:val="auto"/>
          <w:highlight w:val="none"/>
        </w:rPr>
      </w:pPr>
    </w:p>
    <w:p w14:paraId="669E4E24">
      <w:pPr>
        <w:pStyle w:val="2"/>
        <w:rPr>
          <w:color w:val="auto"/>
          <w:highlight w:val="none"/>
        </w:rPr>
      </w:pPr>
    </w:p>
    <w:p w14:paraId="3AE55119">
      <w:pPr>
        <w:rPr>
          <w:color w:val="auto"/>
          <w:highlight w:val="none"/>
        </w:rPr>
      </w:pPr>
    </w:p>
    <w:p w14:paraId="14C8975F">
      <w:pPr>
        <w:pStyle w:val="2"/>
        <w:rPr>
          <w:color w:val="auto"/>
          <w:highlight w:val="none"/>
        </w:rPr>
      </w:pPr>
    </w:p>
    <w:p w14:paraId="099AB772">
      <w:pPr>
        <w:rPr>
          <w:color w:val="auto"/>
          <w:highlight w:val="none"/>
        </w:rPr>
      </w:pPr>
    </w:p>
    <w:p w14:paraId="6F70AEF4">
      <w:pPr>
        <w:rPr>
          <w:color w:val="auto"/>
          <w:highlight w:val="none"/>
        </w:rPr>
      </w:pPr>
    </w:p>
    <w:p w14:paraId="2EDFD72B">
      <w:pPr>
        <w:pStyle w:val="41"/>
        <w:rPr>
          <w:color w:val="auto"/>
          <w:highlight w:val="none"/>
        </w:rPr>
      </w:pPr>
    </w:p>
    <w:p w14:paraId="0ECB994B">
      <w:pPr>
        <w:bidi w:val="0"/>
        <w:rPr>
          <w:highlight w:val="none"/>
        </w:rPr>
      </w:pPr>
    </w:p>
    <w:p w14:paraId="3550A16D">
      <w:pPr>
        <w:adjustRightInd w:val="0"/>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第六章投标文件格式附件</w:t>
      </w:r>
    </w:p>
    <w:p w14:paraId="7A20CB5F">
      <w:pPr>
        <w:spacing w:line="360" w:lineRule="auto"/>
        <w:rPr>
          <w:rFonts w:asciiTheme="minorEastAsia" w:hAnsiTheme="minorEastAsia" w:eastAsiaTheme="minorEastAsia"/>
          <w:b/>
          <w:color w:val="auto"/>
          <w:sz w:val="30"/>
          <w:szCs w:val="30"/>
          <w:highlight w:val="none"/>
        </w:rPr>
      </w:pPr>
    </w:p>
    <w:p w14:paraId="3DEFED3B">
      <w:pPr>
        <w:spacing w:after="0"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1C2F9E98">
      <w:pPr>
        <w:spacing w:after="0" w:line="360" w:lineRule="auto"/>
        <w:ind w:right="-108"/>
        <w:jc w:val="center"/>
        <w:rPr>
          <w:rFonts w:ascii="宋体" w:hAnsi="宋体" w:cs="宋体"/>
          <w:color w:val="auto"/>
          <w:sz w:val="84"/>
          <w:szCs w:val="84"/>
          <w:highlight w:val="none"/>
          <w:lang w:val="zh-CN"/>
        </w:rPr>
      </w:pPr>
      <w:r>
        <w:rPr>
          <w:rFonts w:hint="eastAsia" w:ascii="宋体" w:hAnsi="宋体"/>
          <w:color w:val="auto"/>
          <w:sz w:val="36"/>
          <w:szCs w:val="36"/>
          <w:highlight w:val="none"/>
        </w:rPr>
        <w:t>项目编号：（标段）</w:t>
      </w:r>
    </w:p>
    <w:p w14:paraId="1FD27FF6">
      <w:pPr>
        <w:autoSpaceDE w:val="0"/>
        <w:autoSpaceDN w:val="0"/>
        <w:adjustRightInd w:val="0"/>
        <w:spacing w:after="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DE7BEA4">
      <w:pPr>
        <w:autoSpaceDE w:val="0"/>
        <w:autoSpaceDN w:val="0"/>
        <w:adjustRightInd w:val="0"/>
        <w:spacing w:after="0"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E609FB5">
      <w:pPr>
        <w:autoSpaceDE w:val="0"/>
        <w:autoSpaceDN w:val="0"/>
        <w:adjustRightInd w:val="0"/>
        <w:spacing w:after="0"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0964CC9E">
      <w:pPr>
        <w:spacing w:after="0"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0E15836E">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3345609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69F99E8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地址：</w:t>
      </w:r>
    </w:p>
    <w:p w14:paraId="236CCBB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时间：</w:t>
      </w:r>
    </w:p>
    <w:p w14:paraId="1D4463D9">
      <w:pPr>
        <w:pStyle w:val="7"/>
        <w:rPr>
          <w:color w:val="auto"/>
          <w:highlight w:val="none"/>
        </w:rPr>
      </w:pPr>
    </w:p>
    <w:p w14:paraId="1E5C7A7C">
      <w:pPr>
        <w:pStyle w:val="6"/>
        <w:rPr>
          <w:color w:val="auto"/>
          <w:highlight w:val="none"/>
        </w:rPr>
      </w:pPr>
    </w:p>
    <w:p w14:paraId="07FF0AC0">
      <w:pPr>
        <w:pStyle w:val="7"/>
        <w:rPr>
          <w:color w:val="auto"/>
          <w:highlight w:val="none"/>
        </w:rPr>
      </w:pPr>
    </w:p>
    <w:p w14:paraId="262BD58F">
      <w:pPr>
        <w:pStyle w:val="6"/>
        <w:rPr>
          <w:color w:val="auto"/>
          <w:highlight w:val="none"/>
        </w:rPr>
      </w:pPr>
    </w:p>
    <w:p w14:paraId="43E2334A">
      <w:pPr>
        <w:pStyle w:val="41"/>
        <w:rPr>
          <w:color w:val="auto"/>
          <w:highlight w:val="none"/>
        </w:rPr>
      </w:pPr>
    </w:p>
    <w:p w14:paraId="752AD374">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1D87327D">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1.投标声明书（附件1）</w:t>
      </w:r>
    </w:p>
    <w:p w14:paraId="587310DA">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2.授权委托书（法定代表人办理投标事宜的，则无需提交)（附件2）</w:t>
      </w:r>
    </w:p>
    <w:p w14:paraId="20412E8C">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3.法人或者其他组织的营业执照等证明文件，自然人的身份证明</w:t>
      </w:r>
    </w:p>
    <w:p w14:paraId="03AB758E">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4.符合参加政府采购活动应当具备的一般条件的承诺函（附件</w:t>
      </w:r>
      <w:r>
        <w:rPr>
          <w:rFonts w:hint="eastAsia" w:asciiTheme="minorEastAsia" w:hAnsiTheme="minorEastAsia" w:eastAsiaTheme="minorEastAsia"/>
          <w:color w:val="auto"/>
          <w:kern w:val="0"/>
          <w:sz w:val="24"/>
          <w:szCs w:val="20"/>
          <w:highlight w:val="none"/>
          <w:lang w:val="en-US" w:eastAsia="zh-CN"/>
        </w:rPr>
        <w:t>3</w:t>
      </w:r>
      <w:r>
        <w:rPr>
          <w:rFonts w:hint="eastAsia" w:asciiTheme="minorEastAsia" w:hAnsiTheme="minorEastAsia" w:eastAsiaTheme="minorEastAsia"/>
          <w:color w:val="auto"/>
          <w:kern w:val="0"/>
          <w:sz w:val="24"/>
          <w:szCs w:val="20"/>
          <w:highlight w:val="none"/>
        </w:rPr>
        <w:t>）</w:t>
      </w:r>
    </w:p>
    <w:p w14:paraId="72299422">
      <w:pPr>
        <w:spacing w:line="360" w:lineRule="auto"/>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5.提供采购公告中符合供应商特定条件的有效资质证书（投标供应商特定条件中有要求的必须提供），以及需要说明的其他资料。</w:t>
      </w:r>
    </w:p>
    <w:p w14:paraId="11CDAC12">
      <w:pPr>
        <w:spacing w:line="360" w:lineRule="auto"/>
        <w:rPr>
          <w:rFonts w:ascii="宋体" w:hAnsi="宋体"/>
          <w:b/>
          <w:color w:val="auto"/>
          <w:sz w:val="28"/>
          <w:highlight w:val="none"/>
        </w:rPr>
      </w:pPr>
    </w:p>
    <w:p w14:paraId="32CCE2AB">
      <w:pPr>
        <w:spacing w:line="360" w:lineRule="auto"/>
        <w:rPr>
          <w:rFonts w:ascii="宋体" w:hAnsi="宋体"/>
          <w:b/>
          <w:color w:val="auto"/>
          <w:sz w:val="28"/>
          <w:highlight w:val="none"/>
        </w:rPr>
      </w:pPr>
    </w:p>
    <w:p w14:paraId="718DE974">
      <w:pPr>
        <w:spacing w:line="360" w:lineRule="auto"/>
        <w:rPr>
          <w:rFonts w:ascii="宋体" w:hAnsi="宋体"/>
          <w:b/>
          <w:color w:val="auto"/>
          <w:sz w:val="28"/>
          <w:highlight w:val="none"/>
        </w:rPr>
      </w:pPr>
    </w:p>
    <w:p w14:paraId="542E126B">
      <w:pPr>
        <w:spacing w:line="360" w:lineRule="auto"/>
        <w:rPr>
          <w:rFonts w:ascii="宋体" w:hAnsi="宋体"/>
          <w:b/>
          <w:color w:val="auto"/>
          <w:sz w:val="28"/>
          <w:highlight w:val="none"/>
        </w:rPr>
      </w:pPr>
    </w:p>
    <w:p w14:paraId="5B908D28">
      <w:pPr>
        <w:widowControl/>
        <w:spacing w:after="0" w:line="240" w:lineRule="auto"/>
        <w:jc w:val="left"/>
        <w:rPr>
          <w:rFonts w:ascii="宋体" w:hAnsi="宋体"/>
          <w:b/>
          <w:color w:val="auto"/>
          <w:sz w:val="28"/>
          <w:highlight w:val="none"/>
        </w:rPr>
      </w:pPr>
      <w:r>
        <w:rPr>
          <w:rFonts w:ascii="宋体" w:hAnsi="宋体"/>
          <w:b/>
          <w:color w:val="auto"/>
          <w:sz w:val="28"/>
          <w:highlight w:val="none"/>
        </w:rPr>
        <w:br w:type="page"/>
      </w:r>
    </w:p>
    <w:p w14:paraId="134A1086">
      <w:pPr>
        <w:spacing w:after="0" w:line="360" w:lineRule="auto"/>
        <w:rPr>
          <w:rFonts w:ascii="宋体" w:hAnsi="宋体"/>
          <w:b/>
          <w:color w:val="auto"/>
          <w:sz w:val="28"/>
          <w:highlight w:val="none"/>
        </w:rPr>
      </w:pPr>
      <w:r>
        <w:rPr>
          <w:rFonts w:hint="eastAsia" w:ascii="宋体" w:hAnsi="宋体"/>
          <w:b/>
          <w:color w:val="auto"/>
          <w:sz w:val="28"/>
          <w:highlight w:val="none"/>
        </w:rPr>
        <w:t>附件1</w:t>
      </w:r>
    </w:p>
    <w:p w14:paraId="4A203A78">
      <w:pPr>
        <w:adjustRightInd w:val="0"/>
        <w:snapToGrid w:val="0"/>
        <w:spacing w:after="0" w:line="360" w:lineRule="auto"/>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4D949F51">
      <w:pPr>
        <w:snapToGrid w:val="0"/>
        <w:spacing w:after="0" w:line="360" w:lineRule="auto"/>
        <w:rPr>
          <w:rFonts w:ascii="宋体" w:hAnsi="宋体" w:cs="宋体"/>
          <w:color w:val="auto"/>
          <w:kern w:val="0"/>
          <w:sz w:val="24"/>
          <w:highlight w:val="none"/>
        </w:rPr>
      </w:pPr>
      <w:r>
        <w:rPr>
          <w:rFonts w:hint="eastAsia" w:asciiTheme="minorEastAsia" w:hAnsiTheme="minorEastAsia" w:eastAsiaTheme="minorEastAsia"/>
          <w:color w:val="auto"/>
          <w:sz w:val="24"/>
          <w:highlight w:val="none"/>
          <w:u w:val="single"/>
        </w:rPr>
        <w:t>XXX</w:t>
      </w:r>
      <w:r>
        <w:rPr>
          <w:rFonts w:hint="eastAsia" w:ascii="宋体" w:hAnsi="宋体" w:cs="宋体"/>
          <w:color w:val="auto"/>
          <w:kern w:val="0"/>
          <w:sz w:val="24"/>
          <w:highlight w:val="none"/>
        </w:rPr>
        <w:t>：</w:t>
      </w:r>
    </w:p>
    <w:p w14:paraId="7EDAAAA7">
      <w:pPr>
        <w:snapToGrid w:val="0"/>
        <w:spacing w:after="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0AEC6B43">
      <w:pPr>
        <w:snapToGrid w:val="0"/>
        <w:spacing w:after="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ascii="宋体" w:hAnsi="宋体" w:cs="宋体"/>
          <w:color w:val="auto"/>
          <w:kern w:val="0"/>
          <w:sz w:val="24"/>
          <w:highlight w:val="none"/>
          <w:u w:val="single"/>
        </w:rPr>
        <w:t>姓名</w:t>
      </w:r>
      <w:r>
        <w:rPr>
          <w:rFonts w:hint="eastAsia" w:ascii="宋体" w:hAnsi="宋体" w:cs="宋体"/>
          <w:color w:val="auto"/>
          <w:kern w:val="0"/>
          <w:sz w:val="24"/>
          <w:highlight w:val="none"/>
        </w:rPr>
        <w:t>）系（</w:t>
      </w:r>
      <w:r>
        <w:rPr>
          <w:rFonts w:ascii="宋体" w:hAnsi="宋体" w:cs="宋体"/>
          <w:color w:val="auto"/>
          <w:kern w:val="0"/>
          <w:sz w:val="24"/>
          <w:highlight w:val="none"/>
          <w:u w:val="single"/>
        </w:rPr>
        <w:t>投标人名称</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6C8FDFC1">
      <w:pPr>
        <w:snapToGrid w:val="0"/>
        <w:spacing w:after="0" w:line="360" w:lineRule="auto"/>
        <w:ind w:firstLine="480" w:firstLineChars="200"/>
        <w:rPr>
          <w:rFonts w:ascii="宋体" w:hAnsi="宋体" w:cs="宋体"/>
          <w:b/>
          <w:color w:val="auto"/>
          <w:kern w:val="0"/>
          <w:sz w:val="24"/>
          <w:highlight w:val="none"/>
        </w:rPr>
      </w:pPr>
      <w:r>
        <w:rPr>
          <w:rFonts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392D039">
      <w:pPr>
        <w:snapToGrid w:val="0"/>
        <w:spacing w:after="0"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2、我公司在参与投标前已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14:paraId="5BAE675E">
      <w:pPr>
        <w:numPr>
          <w:ilvl w:val="255"/>
          <w:numId w:val="0"/>
        </w:numPr>
        <w:snapToGrid w:val="0"/>
        <w:spacing w:after="0" w:line="360" w:lineRule="auto"/>
        <w:ind w:firstLine="480" w:firstLineChars="200"/>
        <w:rPr>
          <w:rFonts w:ascii="宋体" w:hAnsi="宋体"/>
          <w:color w:val="auto"/>
          <w:sz w:val="24"/>
          <w:highlight w:val="none"/>
        </w:rPr>
      </w:pPr>
      <w:r>
        <w:rPr>
          <w:rFonts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534B8830">
      <w:pPr>
        <w:snapToGrid w:val="0"/>
        <w:spacing w:after="0" w:line="360" w:lineRule="auto"/>
        <w:ind w:firstLine="480" w:firstLineChars="200"/>
        <w:rPr>
          <w:rFonts w:ascii="宋体" w:hAnsi="宋体"/>
          <w:color w:val="auto"/>
          <w:kern w:val="0"/>
          <w:sz w:val="24"/>
          <w:highlight w:val="none"/>
          <w:lang w:val="af-ZA"/>
        </w:rPr>
      </w:pPr>
      <w:r>
        <w:rPr>
          <w:rFonts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27AE1463">
      <w:pPr>
        <w:snapToGrid w:val="0"/>
        <w:spacing w:after="0" w:line="360" w:lineRule="auto"/>
        <w:ind w:firstLine="480" w:firstLineChars="200"/>
        <w:rPr>
          <w:rFonts w:ascii="仿宋_GB2312" w:hAnsi="仿宋_GB2312" w:eastAsia="仿宋_GB2312" w:cs="仿宋_GB2312"/>
          <w:color w:val="auto"/>
          <w:sz w:val="24"/>
          <w:highlight w:val="none"/>
        </w:rPr>
      </w:pPr>
      <w:r>
        <w:rPr>
          <w:rFonts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7A345647">
      <w:pPr>
        <w:snapToGrid w:val="0"/>
        <w:spacing w:after="0" w:line="360" w:lineRule="auto"/>
        <w:ind w:firstLine="480" w:firstLineChars="200"/>
        <w:rPr>
          <w:rFonts w:ascii="宋体" w:hAnsi="宋体"/>
          <w:color w:val="auto"/>
          <w:sz w:val="24"/>
          <w:highlight w:val="none"/>
        </w:rPr>
      </w:pPr>
      <w:r>
        <w:rPr>
          <w:rFonts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AEEC3BD">
      <w:pPr>
        <w:adjustRightInd w:val="0"/>
        <w:snapToGrid w:val="0"/>
        <w:spacing w:after="0" w:line="360" w:lineRule="auto"/>
        <w:ind w:firstLine="480"/>
        <w:rPr>
          <w:rFonts w:ascii="宋体" w:hAnsi="宋体" w:cs="仿宋_GB2312"/>
          <w:color w:val="auto"/>
          <w:kern w:val="0"/>
          <w:sz w:val="24"/>
          <w:highlight w:val="none"/>
        </w:rPr>
      </w:pPr>
    </w:p>
    <w:p w14:paraId="41B030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422210F1">
      <w:pPr>
        <w:spacing w:line="360" w:lineRule="auto"/>
        <w:rPr>
          <w:rFonts w:ascii="宋体" w:hAnsi="宋体" w:cs="宋体"/>
          <w:color w:val="auto"/>
          <w:sz w:val="24"/>
          <w:highlight w:val="none"/>
        </w:rPr>
      </w:pPr>
    </w:p>
    <w:p w14:paraId="13CFC8DB">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040CE09E">
      <w:pPr>
        <w:adjustRightInd w:val="0"/>
        <w:snapToGrid w:val="0"/>
        <w:spacing w:after="0" w:line="360" w:lineRule="auto"/>
        <w:jc w:val="center"/>
        <w:rPr>
          <w:rFonts w:ascii="宋体" w:hAnsi="宋体" w:cs="仿宋_GB2312"/>
          <w:color w:val="auto"/>
          <w:kern w:val="0"/>
          <w:sz w:val="24"/>
          <w:highlight w:val="none"/>
        </w:rPr>
      </w:pPr>
      <w:r>
        <w:rPr>
          <w:rFonts w:ascii="宋体" w:hAnsi="宋体" w:cs="仿宋_GB2312"/>
          <w:color w:val="auto"/>
          <w:kern w:val="0"/>
          <w:sz w:val="24"/>
          <w:highlight w:val="none"/>
          <w:lang w:val="zh-CN"/>
        </w:rPr>
        <w:t>日期</w:t>
      </w:r>
      <w:r>
        <w:rPr>
          <w:rFonts w:ascii="宋体" w:hAnsi="宋体" w:cs="仿宋_GB2312"/>
          <w:color w:val="auto"/>
          <w:kern w:val="0"/>
          <w:sz w:val="24"/>
          <w:highlight w:val="none"/>
        </w:rPr>
        <w:t>：</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年</w:t>
      </w:r>
      <w:r>
        <w:rPr>
          <w:rFonts w:hint="eastAsia" w:ascii="宋体" w:hAnsi="宋体" w:cstheme="minorBidi"/>
          <w:color w:val="auto"/>
          <w:sz w:val="24"/>
          <w:highlight w:val="none"/>
        </w:rPr>
        <w:t>××</w:t>
      </w:r>
      <w:r>
        <w:rPr>
          <w:rFonts w:ascii="宋体" w:hAnsi="宋体" w:cs="仿宋_GB2312"/>
          <w:color w:val="auto"/>
          <w:kern w:val="0"/>
          <w:sz w:val="24"/>
          <w:highlight w:val="none"/>
          <w:lang w:val="zh-CN"/>
        </w:rPr>
        <w:t>月</w:t>
      </w:r>
      <w:r>
        <w:rPr>
          <w:rFonts w:hint="eastAsia" w:ascii="宋体" w:hAnsi="宋体" w:cstheme="minorBidi"/>
          <w:color w:val="auto"/>
          <w:sz w:val="24"/>
          <w:highlight w:val="none"/>
        </w:rPr>
        <w:t>××</w:t>
      </w:r>
      <w:r>
        <w:rPr>
          <w:rFonts w:ascii="宋体" w:hAnsi="宋体" w:cs="仿宋_GB2312"/>
          <w:color w:val="auto"/>
          <w:kern w:val="0"/>
          <w:sz w:val="24"/>
          <w:highlight w:val="none"/>
          <w:lang w:val="zh-CN"/>
        </w:rPr>
        <w:t>日</w:t>
      </w:r>
    </w:p>
    <w:p w14:paraId="5A76F62C">
      <w:pPr>
        <w:pStyle w:val="41"/>
        <w:ind w:left="0" w:leftChars="0" w:firstLine="0" w:firstLineChars="0"/>
        <w:rPr>
          <w:rFonts w:ascii="宋体" w:hAnsi="宋体" w:cs="仿宋_GB2312"/>
          <w:color w:val="auto"/>
          <w:kern w:val="0"/>
          <w:sz w:val="24"/>
          <w:highlight w:val="none"/>
        </w:rPr>
      </w:pPr>
    </w:p>
    <w:p w14:paraId="5B723C47">
      <w:pPr>
        <w:adjustRightInd w:val="0"/>
        <w:snapToGrid w:val="0"/>
        <w:spacing w:after="0" w:line="360" w:lineRule="auto"/>
        <w:jc w:val="left"/>
        <w:rPr>
          <w:rFonts w:ascii="宋体" w:hAnsi="宋体" w:cs="仿宋_GB2312"/>
          <w:color w:val="auto"/>
          <w:kern w:val="0"/>
          <w:sz w:val="24"/>
          <w:highlight w:val="none"/>
          <w:lang w:val="zh-CN"/>
        </w:rPr>
      </w:pPr>
      <w:r>
        <w:rPr>
          <w:rFonts w:hint="eastAsia" w:ascii="宋体" w:hAnsi="宋体"/>
          <w:b/>
          <w:color w:val="auto"/>
          <w:sz w:val="28"/>
          <w:highlight w:val="none"/>
        </w:rPr>
        <w:t>附件2</w:t>
      </w:r>
    </w:p>
    <w:p w14:paraId="64039C84">
      <w:pPr>
        <w:spacing w:line="360" w:lineRule="auto"/>
        <w:jc w:val="center"/>
        <w:rPr>
          <w:rFonts w:hAnsi="宋体"/>
          <w:b/>
          <w:color w:val="auto"/>
          <w:sz w:val="32"/>
          <w:szCs w:val="32"/>
          <w:highlight w:val="none"/>
          <w:u w:val="single"/>
        </w:rPr>
      </w:pPr>
      <w:r>
        <w:rPr>
          <w:rFonts w:hint="eastAsia"/>
          <w:b/>
          <w:color w:val="auto"/>
          <w:sz w:val="32"/>
          <w:szCs w:val="32"/>
          <w:highlight w:val="none"/>
        </w:rPr>
        <w:t>授权委托书</w:t>
      </w:r>
    </w:p>
    <w:p w14:paraId="7FA7BD13">
      <w:pPr>
        <w:snapToGrid w:val="0"/>
        <w:spacing w:before="120" w:beforeLines="50" w:after="50" w:line="240" w:lineRule="auto"/>
        <w:rPr>
          <w:rFonts w:ascii="宋体" w:hAnsi="宋体" w:cs="宋体"/>
          <w:color w:val="auto"/>
          <w:kern w:val="0"/>
          <w:sz w:val="24"/>
          <w:highlight w:val="none"/>
        </w:rPr>
      </w:pPr>
      <w:r>
        <w:rPr>
          <w:rFonts w:hint="eastAsia" w:asciiTheme="minorEastAsia" w:hAnsiTheme="minorEastAsia" w:eastAsiaTheme="minorEastAsia"/>
          <w:color w:val="auto"/>
          <w:sz w:val="24"/>
          <w:highlight w:val="none"/>
        </w:rPr>
        <w:t>XXX</w:t>
      </w:r>
      <w:r>
        <w:rPr>
          <w:rFonts w:hint="eastAsia" w:ascii="宋体" w:hAnsi="宋体" w:cs="宋体"/>
          <w:color w:val="auto"/>
          <w:kern w:val="0"/>
          <w:sz w:val="24"/>
          <w:highlight w:val="none"/>
        </w:rPr>
        <w:t>：</w:t>
      </w:r>
    </w:p>
    <w:p w14:paraId="48ADD004">
      <w:pPr>
        <w:pStyle w:val="22"/>
        <w:spacing w:line="240" w:lineRule="auto"/>
        <w:ind w:left="240" w:hanging="240" w:hangingChars="100"/>
        <w:rPr>
          <w:rFonts w:hAnsi="宋体"/>
          <w:color w:val="auto"/>
          <w:sz w:val="24"/>
          <w:highlight w:val="none"/>
          <w:u w:val="single"/>
        </w:rPr>
      </w:pPr>
      <w:r>
        <w:rPr>
          <w:rFonts w:hAnsi="宋体"/>
          <w:color w:val="auto"/>
          <w:sz w:val="24"/>
          <w:highlight w:val="none"/>
          <w:u w:val="single"/>
        </w:rPr>
        <w:t>（投标人全称）</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w:t>
      </w:r>
    </w:p>
    <w:p w14:paraId="341027EB">
      <w:pPr>
        <w:pStyle w:val="22"/>
        <w:spacing w:line="240" w:lineRule="auto"/>
        <w:ind w:left="240" w:hanging="240" w:hangingChars="100"/>
        <w:rPr>
          <w:rFonts w:hAnsi="宋体"/>
          <w:color w:val="auto"/>
          <w:sz w:val="24"/>
          <w:highlight w:val="none"/>
        </w:rPr>
      </w:pPr>
      <w:r>
        <w:rPr>
          <w:rFonts w:hAnsi="宋体"/>
          <w:color w:val="auto"/>
          <w:sz w:val="24"/>
          <w:highlight w:val="none"/>
          <w:u w:val="single"/>
        </w:rPr>
        <w:t>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姓名）</w:t>
      </w:r>
      <w:r>
        <w:rPr>
          <w:rFonts w:hAnsi="宋体"/>
          <w:color w:val="auto"/>
          <w:sz w:val="24"/>
          <w:highlight w:val="none"/>
        </w:rPr>
        <w:t>授权</w:t>
      </w:r>
      <w:r>
        <w:rPr>
          <w:rFonts w:hAnsi="宋体"/>
          <w:color w:val="auto"/>
          <w:sz w:val="24"/>
          <w:highlight w:val="none"/>
          <w:u w:val="single"/>
        </w:rPr>
        <w:t>（全权代表姓名</w:t>
      </w:r>
      <w:r>
        <w:rPr>
          <w:rFonts w:hint="eastAsia" w:hAnsi="宋体"/>
          <w:color w:val="auto"/>
          <w:sz w:val="24"/>
          <w:highlight w:val="none"/>
          <w:u w:val="single"/>
        </w:rPr>
        <w:t>）</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w:t>
      </w:r>
    </w:p>
    <w:p w14:paraId="4F38EB0A">
      <w:pPr>
        <w:pStyle w:val="22"/>
        <w:spacing w:line="240" w:lineRule="auto"/>
        <w:ind w:left="240" w:hanging="240" w:hangingChars="100"/>
        <w:rPr>
          <w:rFonts w:hAnsi="宋体"/>
          <w:color w:val="auto"/>
          <w:sz w:val="24"/>
          <w:highlight w:val="none"/>
        </w:rPr>
      </w:pP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w:t>
      </w:r>
    </w:p>
    <w:p w14:paraId="32AA27B1">
      <w:pPr>
        <w:pStyle w:val="22"/>
        <w:spacing w:line="240" w:lineRule="auto"/>
        <w:ind w:left="240" w:hanging="240" w:hangingChars="100"/>
        <w:rPr>
          <w:rFonts w:hAnsi="宋体"/>
          <w:color w:val="auto"/>
          <w:sz w:val="24"/>
          <w:highlight w:val="none"/>
        </w:rPr>
      </w:pPr>
      <w:r>
        <w:rPr>
          <w:rFonts w:hAnsi="宋体"/>
          <w:color w:val="auto"/>
          <w:sz w:val="24"/>
          <w:highlight w:val="none"/>
        </w:rPr>
        <w:t>投标、开标、评标、签约等具体事务和签署相关文件。</w:t>
      </w:r>
      <w:r>
        <w:rPr>
          <w:rFonts w:hint="eastAsia" w:hAnsi="宋体"/>
          <w:color w:val="auto"/>
          <w:sz w:val="24"/>
          <w:highlight w:val="none"/>
        </w:rPr>
        <w:t>我方对全权代表的签字事</w:t>
      </w:r>
    </w:p>
    <w:p w14:paraId="2F201E91">
      <w:pPr>
        <w:pStyle w:val="22"/>
        <w:spacing w:line="240" w:lineRule="auto"/>
        <w:ind w:left="240" w:hanging="240" w:hangingChars="100"/>
        <w:rPr>
          <w:rFonts w:hAnsi="宋体"/>
          <w:color w:val="auto"/>
          <w:sz w:val="24"/>
          <w:highlight w:val="none"/>
        </w:rPr>
      </w:pPr>
      <w:r>
        <w:rPr>
          <w:rFonts w:hint="eastAsia" w:hAnsi="宋体"/>
          <w:color w:val="auto"/>
          <w:sz w:val="24"/>
          <w:highlight w:val="none"/>
        </w:rPr>
        <w:t>项负全部责任。</w:t>
      </w:r>
    </w:p>
    <w:p w14:paraId="6B2BC6FE">
      <w:pPr>
        <w:pStyle w:val="22"/>
        <w:spacing w:line="240" w:lineRule="auto"/>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w:t>
      </w:r>
    </w:p>
    <w:p w14:paraId="4F130186">
      <w:pPr>
        <w:pStyle w:val="22"/>
        <w:spacing w:line="240" w:lineRule="auto"/>
        <w:rPr>
          <w:rFonts w:hAnsi="宋体"/>
          <w:color w:val="auto"/>
          <w:sz w:val="24"/>
          <w:highlight w:val="none"/>
        </w:rPr>
      </w:pPr>
      <w:r>
        <w:rPr>
          <w:rFonts w:hint="eastAsia" w:hAnsi="宋体"/>
          <w:color w:val="auto"/>
          <w:sz w:val="24"/>
          <w:highlight w:val="none"/>
        </w:rPr>
        <w:t>有效期内签署的所有文件不因授权的撤销而失效。</w:t>
      </w:r>
    </w:p>
    <w:p w14:paraId="3E2C140E">
      <w:pPr>
        <w:pStyle w:val="22"/>
        <w:spacing w:line="240" w:lineRule="auto"/>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61A0803B">
      <w:pPr>
        <w:spacing w:line="240" w:lineRule="auto"/>
        <w:rPr>
          <w:color w:val="auto"/>
          <w:sz w:val="24"/>
          <w:highlight w:val="none"/>
        </w:rPr>
      </w:pPr>
    </w:p>
    <w:p w14:paraId="2D2C660F">
      <w:pPr>
        <w:spacing w:line="240" w:lineRule="auto"/>
        <w:rPr>
          <w:color w:val="auto"/>
          <w:sz w:val="24"/>
          <w:highlight w:val="none"/>
        </w:rPr>
      </w:pPr>
      <w:r>
        <w:rPr>
          <w:rFonts w:hint="eastAsia" w:ascii="宋体"/>
          <w:color w:val="auto"/>
          <w:sz w:val="24"/>
          <w:highlight w:val="none"/>
        </w:rPr>
        <w:t>法定代表人签字或盖章：</w:t>
      </w:r>
    </w:p>
    <w:p w14:paraId="6C42C6B3">
      <w:pPr>
        <w:spacing w:line="240" w:lineRule="auto"/>
        <w:rPr>
          <w:color w:val="auto"/>
          <w:sz w:val="24"/>
          <w:highlight w:val="none"/>
        </w:rPr>
      </w:pPr>
      <w:r>
        <w:rPr>
          <w:rFonts w:hint="eastAsia" w:ascii="宋体"/>
          <w:color w:val="auto"/>
          <w:sz w:val="24"/>
          <w:highlight w:val="none"/>
        </w:rPr>
        <w:t>投标人全称（公章）：日期：</w:t>
      </w:r>
    </w:p>
    <w:p w14:paraId="539FA2AF">
      <w:pPr>
        <w:spacing w:line="240" w:lineRule="auto"/>
        <w:rPr>
          <w:b/>
          <w:color w:val="auto"/>
          <w:sz w:val="24"/>
          <w:highlight w:val="none"/>
        </w:rPr>
      </w:pPr>
      <w:r>
        <w:rPr>
          <w:rFonts w:hint="eastAsia" w:ascii="宋体"/>
          <w:b/>
          <w:color w:val="auto"/>
          <w:sz w:val="24"/>
          <w:highlight w:val="none"/>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DA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AA41F4">
            <w:pPr>
              <w:spacing w:line="240" w:lineRule="auto"/>
              <w:rPr>
                <w:rFonts w:ascii="宋体"/>
                <w:b/>
                <w:color w:val="auto"/>
                <w:sz w:val="24"/>
                <w:highlight w:val="none"/>
              </w:rPr>
            </w:pPr>
          </w:p>
          <w:p w14:paraId="7893B562">
            <w:pPr>
              <w:spacing w:line="24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14:paraId="4B9800D4">
      <w:pPr>
        <w:spacing w:line="240" w:lineRule="auto"/>
        <w:rPr>
          <w:color w:val="auto"/>
          <w:sz w:val="24"/>
          <w:highlight w:val="none"/>
        </w:rPr>
      </w:pPr>
      <w:r>
        <w:rPr>
          <w:rFonts w:hint="eastAsia" w:ascii="宋体"/>
          <w:color w:val="auto"/>
          <w:sz w:val="24"/>
          <w:highlight w:val="none"/>
        </w:rPr>
        <w:t>法定代表人姓名：</w:t>
      </w:r>
    </w:p>
    <w:p w14:paraId="08FAF07F">
      <w:pPr>
        <w:spacing w:line="240" w:lineRule="auto"/>
        <w:rPr>
          <w:color w:val="auto"/>
          <w:sz w:val="24"/>
          <w:highlight w:val="none"/>
        </w:rPr>
      </w:pPr>
      <w:r>
        <w:rPr>
          <w:rFonts w:hint="eastAsia" w:ascii="宋体"/>
          <w:color w:val="auto"/>
          <w:sz w:val="24"/>
          <w:highlight w:val="none"/>
        </w:rPr>
        <w:t>传真：</w:t>
      </w:r>
    </w:p>
    <w:p w14:paraId="54CEB082">
      <w:pPr>
        <w:spacing w:line="240" w:lineRule="auto"/>
        <w:rPr>
          <w:rFonts w:ascii="宋体"/>
          <w:color w:val="auto"/>
          <w:sz w:val="24"/>
          <w:highlight w:val="none"/>
        </w:rPr>
      </w:pPr>
      <w:r>
        <w:rPr>
          <w:rFonts w:hint="eastAsia" w:ascii="宋体"/>
          <w:color w:val="auto"/>
          <w:sz w:val="24"/>
          <w:highlight w:val="none"/>
        </w:rPr>
        <w:t>电话：</w:t>
      </w:r>
    </w:p>
    <w:p w14:paraId="252F6AE8">
      <w:pPr>
        <w:spacing w:line="240" w:lineRule="auto"/>
        <w:rPr>
          <w:color w:val="auto"/>
          <w:sz w:val="24"/>
          <w:highlight w:val="none"/>
        </w:rPr>
      </w:pPr>
      <w:r>
        <w:rPr>
          <w:rFonts w:hint="eastAsia" w:ascii="宋体"/>
          <w:color w:val="auto"/>
          <w:sz w:val="24"/>
          <w:highlight w:val="none"/>
        </w:rPr>
        <w:t>详细通讯地址：</w:t>
      </w:r>
    </w:p>
    <w:p w14:paraId="3D67E74E">
      <w:pPr>
        <w:spacing w:line="240" w:lineRule="auto"/>
        <w:rPr>
          <w:rFonts w:ascii="宋体"/>
          <w:color w:val="auto"/>
          <w:sz w:val="24"/>
          <w:highlight w:val="none"/>
        </w:rPr>
      </w:pPr>
      <w:r>
        <w:rPr>
          <w:rFonts w:hint="eastAsia" w:ascii="宋体"/>
          <w:color w:val="auto"/>
          <w:sz w:val="24"/>
          <w:highlight w:val="none"/>
        </w:rPr>
        <w:t>邮政编码：</w:t>
      </w:r>
    </w:p>
    <w:p w14:paraId="151A7C04">
      <w:pPr>
        <w:spacing w:line="240" w:lineRule="auto"/>
        <w:rPr>
          <w:b/>
          <w:color w:val="auto"/>
          <w:sz w:val="24"/>
          <w:highlight w:val="none"/>
        </w:rPr>
      </w:pP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C9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AA31953">
            <w:pPr>
              <w:spacing w:line="240" w:lineRule="auto"/>
              <w:rPr>
                <w:rFonts w:ascii="宋体"/>
                <w:b/>
                <w:color w:val="auto"/>
                <w:sz w:val="24"/>
                <w:highlight w:val="none"/>
              </w:rPr>
            </w:pPr>
          </w:p>
          <w:p w14:paraId="676C04E7">
            <w:pPr>
              <w:spacing w:line="24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14:paraId="48632597">
      <w:pPr>
        <w:spacing w:line="240" w:lineRule="auto"/>
        <w:rPr>
          <w:rFonts w:ascii="宋体"/>
          <w:color w:val="auto"/>
          <w:sz w:val="24"/>
          <w:highlight w:val="none"/>
        </w:rPr>
      </w:pPr>
      <w:r>
        <w:rPr>
          <w:rFonts w:hint="eastAsia" w:ascii="宋体"/>
          <w:color w:val="auto"/>
          <w:sz w:val="24"/>
          <w:highlight w:val="none"/>
        </w:rPr>
        <w:t>全权代表姓名：</w:t>
      </w:r>
    </w:p>
    <w:p w14:paraId="16B4F98C">
      <w:pPr>
        <w:spacing w:line="240" w:lineRule="auto"/>
        <w:rPr>
          <w:color w:val="auto"/>
          <w:sz w:val="24"/>
          <w:highlight w:val="none"/>
        </w:rPr>
      </w:pPr>
      <w:r>
        <w:rPr>
          <w:rFonts w:hint="eastAsia" w:ascii="宋体"/>
          <w:color w:val="auto"/>
          <w:sz w:val="24"/>
          <w:highlight w:val="none"/>
        </w:rPr>
        <w:t>职务：</w:t>
      </w:r>
    </w:p>
    <w:p w14:paraId="5C517D99">
      <w:pPr>
        <w:spacing w:line="240" w:lineRule="auto"/>
        <w:rPr>
          <w:color w:val="auto"/>
          <w:sz w:val="24"/>
          <w:highlight w:val="none"/>
        </w:rPr>
      </w:pPr>
      <w:r>
        <w:rPr>
          <w:rFonts w:hint="eastAsia" w:ascii="宋体"/>
          <w:color w:val="auto"/>
          <w:sz w:val="24"/>
          <w:highlight w:val="none"/>
        </w:rPr>
        <w:t>传真：</w:t>
      </w:r>
    </w:p>
    <w:p w14:paraId="52A9A499">
      <w:pPr>
        <w:spacing w:line="240" w:lineRule="auto"/>
        <w:rPr>
          <w:rFonts w:ascii="宋体"/>
          <w:color w:val="auto"/>
          <w:sz w:val="24"/>
          <w:highlight w:val="none"/>
        </w:rPr>
      </w:pPr>
      <w:r>
        <w:rPr>
          <w:rFonts w:hint="eastAsia" w:ascii="宋体"/>
          <w:color w:val="auto"/>
          <w:sz w:val="24"/>
          <w:highlight w:val="none"/>
        </w:rPr>
        <w:t>电话：</w:t>
      </w:r>
    </w:p>
    <w:p w14:paraId="7DCFE2F8">
      <w:pPr>
        <w:spacing w:line="240" w:lineRule="auto"/>
        <w:rPr>
          <w:color w:val="auto"/>
          <w:sz w:val="24"/>
          <w:highlight w:val="none"/>
        </w:rPr>
      </w:pPr>
      <w:r>
        <w:rPr>
          <w:rFonts w:hint="eastAsia" w:ascii="宋体"/>
          <w:color w:val="auto"/>
          <w:sz w:val="24"/>
          <w:highlight w:val="none"/>
        </w:rPr>
        <w:t>详细通讯地址：</w:t>
      </w:r>
    </w:p>
    <w:p w14:paraId="6833EBBE">
      <w:pPr>
        <w:spacing w:line="240" w:lineRule="auto"/>
        <w:rPr>
          <w:rFonts w:ascii="宋体"/>
          <w:color w:val="auto"/>
          <w:sz w:val="24"/>
          <w:highlight w:val="none"/>
        </w:rPr>
      </w:pPr>
      <w:r>
        <w:rPr>
          <w:rFonts w:hint="eastAsia" w:ascii="宋体"/>
          <w:color w:val="auto"/>
          <w:sz w:val="24"/>
          <w:highlight w:val="none"/>
        </w:rPr>
        <w:t>邮政编码：</w:t>
      </w:r>
    </w:p>
    <w:p w14:paraId="52F690F3">
      <w:pPr>
        <w:pStyle w:val="7"/>
        <w:rPr>
          <w:rFonts w:ascii="宋体"/>
          <w:color w:val="auto"/>
          <w:sz w:val="24"/>
          <w:highlight w:val="none"/>
        </w:rPr>
      </w:pPr>
    </w:p>
    <w:p w14:paraId="1E4BAC89">
      <w:pPr>
        <w:pStyle w:val="6"/>
        <w:rPr>
          <w:color w:val="auto"/>
          <w:highlight w:val="none"/>
        </w:rPr>
      </w:pPr>
    </w:p>
    <w:p w14:paraId="02254E0B">
      <w:pPr>
        <w:adjustRightInd w:val="0"/>
        <w:snapToGrid w:val="0"/>
        <w:spacing w:line="360" w:lineRule="auto"/>
        <w:ind w:right="480"/>
        <w:outlineLvl w:val="0"/>
        <w:rPr>
          <w:rFonts w:ascii="宋体" w:hAnsi="宋体"/>
          <w:b/>
          <w:color w:val="auto"/>
          <w:sz w:val="28"/>
          <w:highlight w:val="none"/>
        </w:rPr>
      </w:pPr>
      <w:bookmarkStart w:id="0" w:name="_Toc93048459"/>
      <w:bookmarkStart w:id="1" w:name="_Toc93048463"/>
      <w:r>
        <w:rPr>
          <w:rFonts w:ascii="宋体" w:hAnsi="宋体"/>
          <w:b/>
          <w:color w:val="auto"/>
          <w:sz w:val="28"/>
          <w:highlight w:val="none"/>
        </w:rPr>
        <w:t>附件3</w:t>
      </w:r>
      <w:bookmarkEnd w:id="0"/>
    </w:p>
    <w:p w14:paraId="3543AFB2">
      <w:pPr>
        <w:pStyle w:val="3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480"/>
        <w:jc w:val="center"/>
        <w:rPr>
          <w:color w:val="auto"/>
          <w:highlight w:val="none"/>
        </w:rPr>
      </w:pPr>
      <w:r>
        <w:rPr>
          <w:rFonts w:hint="default" w:ascii="Times New Roman" w:hAnsi="Times New Roman" w:cs="Times New Roman"/>
          <w:b/>
          <w:bCs/>
          <w:color w:val="auto"/>
          <w:sz w:val="30"/>
          <w:szCs w:val="30"/>
          <w:highlight w:val="none"/>
        </w:rPr>
        <w:t>符合参加政府采购活动应当具备的一般条件的承诺函</w:t>
      </w:r>
    </w:p>
    <w:p w14:paraId="390412F9">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jc w:val="both"/>
        <w:textAlignment w:val="auto"/>
        <w:rPr>
          <w:color w:val="auto"/>
          <w:highlight w:val="none"/>
        </w:rPr>
      </w:pPr>
      <w:r>
        <w:rPr>
          <w:rFonts w:hint="eastAsia" w:ascii="宋体" w:hAnsi="宋体" w:eastAsia="宋体" w:cs="宋体"/>
          <w:color w:val="auto"/>
          <w:sz w:val="24"/>
          <w:szCs w:val="24"/>
          <w:highlight w:val="none"/>
        </w:rPr>
        <w:t>致：</w:t>
      </w:r>
      <w:r>
        <w:rPr>
          <w:rFonts w:hint="default" w:ascii="Times New Roman" w:hAnsi="Times New Roman" w:cs="Times New Roman"/>
          <w:color w:val="auto"/>
          <w:sz w:val="24"/>
          <w:szCs w:val="24"/>
          <w:highlight w:val="none"/>
        </w:rPr>
        <w:t>×××（采购代理机构名称）</w:t>
      </w:r>
      <w:r>
        <w:rPr>
          <w:rFonts w:hint="default" w:ascii="Times New Roman" w:hAnsi="Times New Roman" w:cs="Times New Roman"/>
          <w:b/>
          <w:bCs/>
          <w:color w:val="auto"/>
          <w:sz w:val="24"/>
          <w:szCs w:val="24"/>
          <w:highlight w:val="none"/>
        </w:rPr>
        <w:t>：</w:t>
      </w:r>
    </w:p>
    <w:p w14:paraId="643A985B">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（供应商名称）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（项目名称）        </w:t>
      </w:r>
      <w:r>
        <w:rPr>
          <w:rFonts w:hint="eastAsia" w:ascii="宋体" w:hAnsi="宋体" w:eastAsia="宋体" w:cs="宋体"/>
          <w:color w:val="auto"/>
          <w:sz w:val="24"/>
          <w:szCs w:val="24"/>
          <w:highlight w:val="none"/>
        </w:rPr>
        <w:t>项目的采购活动并承诺如下：</w:t>
      </w:r>
    </w:p>
    <w:p w14:paraId="2095F5B5">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一、我方满足《中华人民共和国政府采购法》第二十二条规定：</w:t>
      </w:r>
    </w:p>
    <w:p w14:paraId="1F476E4E">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（一）具有独立承担民事责任的能力；</w:t>
      </w:r>
    </w:p>
    <w:p w14:paraId="3BCDFAFE">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（二）具有良好的商业信誉和健全的财务会计制度；</w:t>
      </w:r>
    </w:p>
    <w:p w14:paraId="6542C230">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（三）具有履行合同所必需的设备和专业技术能力；</w:t>
      </w:r>
    </w:p>
    <w:p w14:paraId="36A06317">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（四）有依法缴纳税收和社会保障资金的良好记录；</w:t>
      </w:r>
    </w:p>
    <w:p w14:paraId="441AF9E9">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（五）参加本项目政府采购活动前三年内，在经营活动中</w:t>
      </w:r>
      <w:r>
        <w:rPr>
          <w:rFonts w:hint="eastAsia" w:ascii="宋体" w:hAnsi="宋体" w:eastAsia="宋体" w:cs="宋体"/>
          <w:b/>
          <w:bCs/>
          <w:color w:val="auto"/>
          <w:sz w:val="24"/>
          <w:szCs w:val="24"/>
          <w:highlight w:val="none"/>
          <w:u w:val="single"/>
        </w:rPr>
        <w:t xml:space="preserve">  没有  </w:t>
      </w:r>
      <w:r>
        <w:rPr>
          <w:rFonts w:hint="eastAsia" w:ascii="宋体" w:hAnsi="宋体" w:eastAsia="宋体" w:cs="宋体"/>
          <w:color w:val="auto"/>
          <w:sz w:val="24"/>
          <w:szCs w:val="24"/>
          <w:highlight w:val="none"/>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7E48DC9B">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（六）法律、行政法规规定的其他条件。</w:t>
      </w:r>
    </w:p>
    <w:p w14:paraId="29D7ED4A">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二、未被信用中国（www.creditchina.gov.cn)、中国政府采购网（www.ccgp.gov.cn）列入失信被执行人、重大税收违法失信主体、政府采购严重违法失信行为记录名单。</w:t>
      </w:r>
    </w:p>
    <w:p w14:paraId="01810AAB">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三、不存在以下情况：</w:t>
      </w:r>
    </w:p>
    <w:p w14:paraId="26566E13">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（一）单位负责人为同一人或者存在直接控股、管理关系的不同供应商参加同一合同项下的政府采购活动的；</w:t>
      </w:r>
    </w:p>
    <w:p w14:paraId="7D581206">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（二）为采购项目提供整体设计、规范编制或者项目管理、监理、检测等服务后再参加该采购项目的其他采购活动的。</w:t>
      </w:r>
    </w:p>
    <w:p w14:paraId="68B82FB0">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56"/>
        <w:jc w:val="both"/>
        <w:textAlignment w:val="auto"/>
        <w:rPr>
          <w:color w:val="auto"/>
          <w:highlight w:val="none"/>
        </w:rPr>
      </w:pPr>
      <w:r>
        <w:rPr>
          <w:rFonts w:hint="eastAsia" w:ascii="宋体" w:hAnsi="宋体" w:eastAsia="宋体" w:cs="宋体"/>
          <w:color w:val="auto"/>
          <w:sz w:val="24"/>
          <w:szCs w:val="24"/>
          <w:highlight w:val="none"/>
        </w:rPr>
        <w:t>四、以上事项如有虚假或隐瞒，我方愿意承担一切后果和责任</w:t>
      </w:r>
    </w:p>
    <w:p w14:paraId="5663D07A">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920"/>
        <w:jc w:val="both"/>
        <w:textAlignment w:val="auto"/>
        <w:rPr>
          <w:color w:val="auto"/>
          <w:highlight w:val="none"/>
        </w:rPr>
      </w:pPr>
      <w:r>
        <w:rPr>
          <w:color w:val="auto"/>
          <w:highlight w:val="none"/>
        </w:rPr>
        <w:t> </w:t>
      </w:r>
    </w:p>
    <w:p w14:paraId="3287568C">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680"/>
        <w:jc w:val="both"/>
        <w:textAlignment w:val="auto"/>
        <w:rPr>
          <w:color w:val="auto"/>
          <w:highlight w:val="none"/>
        </w:rPr>
      </w:pPr>
      <w:r>
        <w:rPr>
          <w:rFonts w:hint="default" w:ascii="Times New Roman" w:hAnsi="Times New Roman" w:cs="Times New Roman"/>
          <w:color w:val="auto"/>
          <w:sz w:val="24"/>
          <w:szCs w:val="24"/>
          <w:highlight w:val="none"/>
        </w:rPr>
        <w:t>供应商名称(公章)：</w:t>
      </w:r>
    </w:p>
    <w:p w14:paraId="1B2A14AE">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jc w:val="both"/>
        <w:textAlignment w:val="auto"/>
        <w:rPr>
          <w:color w:val="auto"/>
          <w:highlight w:val="none"/>
        </w:rPr>
      </w:pPr>
      <w:r>
        <w:rPr>
          <w:rFonts w:hint="default" w:ascii="Times New Roman" w:hAnsi="Times New Roman" w:cs="Times New Roman"/>
          <w:color w:val="auto"/>
          <w:sz w:val="24"/>
          <w:szCs w:val="24"/>
          <w:highlight w:val="none"/>
        </w:rPr>
        <w:t>                                       法定代表人或授权委托人(签字或盖章)：</w:t>
      </w:r>
    </w:p>
    <w:p w14:paraId="01C12000">
      <w:pPr>
        <w:pStyle w:val="3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480"/>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日期：年  月   日</w:t>
      </w:r>
    </w:p>
    <w:p w14:paraId="57E4F110">
      <w:pPr>
        <w:adjustRightInd w:val="0"/>
        <w:snapToGrid w:val="0"/>
        <w:spacing w:line="360" w:lineRule="auto"/>
        <w:ind w:right="480"/>
        <w:outlineLvl w:val="0"/>
        <w:rPr>
          <w:color w:val="auto"/>
          <w:highlight w:val="none"/>
        </w:rPr>
      </w:pPr>
      <w:r>
        <w:rPr>
          <w:color w:val="auto"/>
          <w:highlight w:val="none"/>
        </w:rPr>
        <w:br w:type="page"/>
      </w:r>
    </w:p>
    <w:p w14:paraId="4A2966A6">
      <w:pPr>
        <w:snapToGrid w:val="0"/>
        <w:spacing w:before="50" w:after="50"/>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中小企业声明函（货物）</w:t>
      </w:r>
    </w:p>
    <w:p w14:paraId="3ADF8D14">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61A34906">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 xml:space="preserve">采购活动，提供的货物全部由符合政策要求的中小企业制造。相关企业 （含联合体中的中小企业、签订分包意向协议的中小企业） 的具体情况如下： </w:t>
      </w:r>
    </w:p>
    <w:p w14:paraId="727CED6C">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w:t>
      </w:r>
      <w:r>
        <w:rPr>
          <w:rFonts w:hint="eastAsia" w:asciiTheme="minorEastAsia" w:hAnsiTheme="minorEastAsia" w:eastAsiaTheme="minorEastAsia" w:cstheme="minorEastAsia"/>
          <w:color w:val="auto"/>
          <w:sz w:val="24"/>
          <w:highlight w:val="none"/>
          <w:u w:val="single"/>
        </w:rPr>
        <w:t>（采购文件中明确的所属行业） 行业</w:t>
      </w:r>
      <w:r>
        <w:rPr>
          <w:rFonts w:hint="eastAsia" w:asciiTheme="minorEastAsia" w:hAnsiTheme="minorEastAsia" w:eastAsiaTheme="minorEastAsia" w:cstheme="minorEastAsia"/>
          <w:color w:val="auto"/>
          <w:sz w:val="24"/>
          <w:highlight w:val="none"/>
        </w:rPr>
        <w:t>；制造商为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w:t>
      </w:r>
      <w:r>
        <w:rPr>
          <w:rFonts w:hint="eastAsia" w:asciiTheme="minorEastAsia" w:hAnsiTheme="minorEastAsia" w:eastAsiaTheme="minorEastAsia" w:cstheme="minorEastAsia"/>
          <w:color w:val="auto"/>
          <w:sz w:val="24"/>
          <w:highlight w:val="none"/>
          <w:vertAlign w:val="superscript"/>
        </w:rPr>
        <w:t xml:space="preserve"> 1</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（中型企业、小 型企业、微型企业）</w:t>
      </w:r>
      <w:r>
        <w:rPr>
          <w:rFonts w:hint="eastAsia" w:asciiTheme="minorEastAsia" w:hAnsiTheme="minorEastAsia" w:eastAsiaTheme="minorEastAsia" w:cstheme="minorEastAsia"/>
          <w:color w:val="auto"/>
          <w:sz w:val="24"/>
          <w:highlight w:val="none"/>
        </w:rPr>
        <w:t xml:space="preserve">； </w:t>
      </w:r>
    </w:p>
    <w:p w14:paraId="589A9BC3">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行业；制造商为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，从业人员人，营业收入为万元，资产总额为万元，属于（中型企业、小型企业、微型企业）；</w:t>
      </w:r>
    </w:p>
    <w:p w14:paraId="419CAC44">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2B86DC3">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以上企业，不属于大企业的分支机构，不存在控股股东为大企业的情形，也不存在与大企业的负责人为同一人的情形。 </w:t>
      </w:r>
    </w:p>
    <w:p w14:paraId="4B11AA87">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42964FB9">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企业名称（盖章）： </w:t>
      </w:r>
    </w:p>
    <w:p w14:paraId="5EFFFC41">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6A821FDB">
      <w:pPr>
        <w:pStyle w:val="22"/>
        <w:spacing w:before="120" w:after="120" w:line="360" w:lineRule="auto"/>
        <w:rPr>
          <w:rFonts w:ascii="Times New Roman" w:hAnsi="Times New Roman"/>
          <w:b/>
          <w:bCs/>
          <w:color w:val="auto"/>
          <w:highlight w:val="none"/>
        </w:rPr>
      </w:pPr>
      <w:r>
        <w:rPr>
          <w:rFonts w:ascii="Times New Roman"/>
          <w:color w:val="auto"/>
          <w:position w:val="6"/>
          <w:sz w:val="11"/>
          <w:szCs w:val="11"/>
          <w:highlight w:val="none"/>
        </w:rPr>
        <w:t>1</w:t>
      </w:r>
      <w:r>
        <w:rPr>
          <w:rFonts w:hint="eastAsia" w:hAnsi="宋体"/>
          <w:color w:val="auto"/>
          <w:sz w:val="18"/>
          <w:szCs w:val="18"/>
          <w:highlight w:val="none"/>
        </w:rPr>
        <w:t>从业人员、营业收入、资产总额填报上一年度数据，无上一年度数据的新成立企业可不填报。</w:t>
      </w:r>
    </w:p>
    <w:p w14:paraId="36227A5E">
      <w:pPr>
        <w:pStyle w:val="22"/>
        <w:spacing w:line="360" w:lineRule="auto"/>
        <w:jc w:val="center"/>
        <w:outlineLvl w:val="1"/>
        <w:rPr>
          <w:rFonts w:hAnsi="宋体"/>
          <w:b/>
          <w:color w:val="auto"/>
          <w:sz w:val="32"/>
          <w:szCs w:val="32"/>
          <w:highlight w:val="none"/>
          <w:lang w:val="en-GB"/>
        </w:rPr>
      </w:pPr>
    </w:p>
    <w:p w14:paraId="6F91DDF8">
      <w:pPr>
        <w:pStyle w:val="22"/>
        <w:spacing w:line="360" w:lineRule="auto"/>
        <w:jc w:val="center"/>
        <w:outlineLvl w:val="1"/>
        <w:rPr>
          <w:rFonts w:hAnsi="宋体"/>
          <w:b/>
          <w:color w:val="auto"/>
          <w:sz w:val="32"/>
          <w:szCs w:val="32"/>
          <w:highlight w:val="none"/>
          <w:lang w:val="en-GB"/>
        </w:rPr>
      </w:pPr>
    </w:p>
    <w:p w14:paraId="4057E04E">
      <w:pPr>
        <w:pStyle w:val="22"/>
        <w:spacing w:line="360" w:lineRule="auto"/>
        <w:jc w:val="center"/>
        <w:outlineLvl w:val="1"/>
        <w:rPr>
          <w:rFonts w:hAnsi="宋体"/>
          <w:b/>
          <w:color w:val="auto"/>
          <w:sz w:val="32"/>
          <w:szCs w:val="32"/>
          <w:highlight w:val="none"/>
          <w:lang w:val="en-GB"/>
        </w:rPr>
      </w:pPr>
    </w:p>
    <w:p w14:paraId="7EEF8E0B">
      <w:pPr>
        <w:pStyle w:val="23"/>
        <w:rPr>
          <w:color w:val="auto"/>
          <w:highlight w:val="none"/>
          <w:lang w:val="en-GB"/>
        </w:rPr>
      </w:pPr>
    </w:p>
    <w:p w14:paraId="5FE0FE1F">
      <w:pPr>
        <w:pStyle w:val="22"/>
        <w:spacing w:line="360" w:lineRule="auto"/>
        <w:jc w:val="center"/>
        <w:outlineLvl w:val="1"/>
        <w:rPr>
          <w:rFonts w:hAnsi="宋体"/>
          <w:b/>
          <w:color w:val="auto"/>
          <w:sz w:val="32"/>
          <w:szCs w:val="32"/>
          <w:highlight w:val="none"/>
          <w:lang w:val="en-GB"/>
        </w:rPr>
      </w:pPr>
    </w:p>
    <w:p w14:paraId="44A8EA41">
      <w:pPr>
        <w:pStyle w:val="23"/>
        <w:rPr>
          <w:color w:val="auto"/>
          <w:highlight w:val="none"/>
          <w:lang w:val="en-GB"/>
        </w:rPr>
      </w:pPr>
    </w:p>
    <w:p w14:paraId="3C2D12BB">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3A473BD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4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D58AB9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561C3295">
            <w:pPr>
              <w:keepNext w:val="0"/>
              <w:keepLines w:val="0"/>
              <w:suppressLineNumbers w:val="0"/>
              <w:spacing w:before="0" w:beforeAutospacing="0" w:after="0" w:afterAutospacing="0" w:line="360" w:lineRule="auto"/>
              <w:ind w:left="0" w:right="0" w:firstLine="426" w:firstLineChars="177"/>
              <w:rPr>
                <w:rFonts w:hint="default"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18412091">
            <w:pPr>
              <w:keepNext w:val="0"/>
              <w:keepLines w:val="0"/>
              <w:suppressLineNumbers w:val="0"/>
              <w:spacing w:before="0" w:beforeAutospacing="0" w:after="0" w:afterAutospacing="0" w:line="360" w:lineRule="auto"/>
              <w:ind w:left="0" w:right="0" w:firstLine="426" w:firstLineChars="177"/>
              <w:rPr>
                <w:rFonts w:hint="default"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6F9032B7">
      <w:pPr>
        <w:pStyle w:val="22"/>
        <w:spacing w:line="360" w:lineRule="auto"/>
        <w:outlineLvl w:val="1"/>
        <w:rPr>
          <w:rFonts w:hAnsi="宋体"/>
          <w:b/>
          <w:color w:val="auto"/>
          <w:sz w:val="32"/>
          <w:szCs w:val="32"/>
          <w:highlight w:val="none"/>
          <w:lang w:val="en-GB"/>
        </w:rPr>
      </w:pPr>
    </w:p>
    <w:p w14:paraId="2F85F58E">
      <w:pPr>
        <w:pStyle w:val="23"/>
        <w:rPr>
          <w:rFonts w:hAnsi="宋体"/>
          <w:b/>
          <w:color w:val="auto"/>
          <w:sz w:val="32"/>
          <w:szCs w:val="32"/>
          <w:highlight w:val="none"/>
          <w:lang w:val="en-GB"/>
        </w:rPr>
      </w:pPr>
    </w:p>
    <w:p w14:paraId="6E253C9E">
      <w:pPr>
        <w:rPr>
          <w:rFonts w:hAnsi="宋体"/>
          <w:b/>
          <w:color w:val="auto"/>
          <w:sz w:val="32"/>
          <w:szCs w:val="32"/>
          <w:highlight w:val="none"/>
          <w:lang w:val="en-GB"/>
        </w:rPr>
      </w:pPr>
    </w:p>
    <w:p w14:paraId="4A5D4141">
      <w:pPr>
        <w:pStyle w:val="7"/>
        <w:rPr>
          <w:rFonts w:hAnsi="宋体"/>
          <w:b/>
          <w:color w:val="auto"/>
          <w:sz w:val="32"/>
          <w:szCs w:val="32"/>
          <w:highlight w:val="none"/>
          <w:lang w:val="en-GB"/>
        </w:rPr>
      </w:pPr>
    </w:p>
    <w:p w14:paraId="407F85E8">
      <w:pPr>
        <w:pStyle w:val="7"/>
        <w:rPr>
          <w:color w:val="auto"/>
          <w:highlight w:val="none"/>
          <w:lang w:val="en-GB"/>
        </w:rPr>
      </w:pPr>
    </w:p>
    <w:p w14:paraId="18D36750">
      <w:pPr>
        <w:pStyle w:val="22"/>
        <w:spacing w:line="360" w:lineRule="auto"/>
        <w:jc w:val="center"/>
        <w:outlineLvl w:val="1"/>
        <w:rPr>
          <w:rFonts w:ascii="华文中宋" w:hAnsi="华文中宋" w:eastAsia="华文中宋"/>
          <w:color w:val="auto"/>
          <w:sz w:val="36"/>
          <w:szCs w:val="36"/>
          <w:highlight w:val="none"/>
          <w:lang w:val="en-GB"/>
        </w:rPr>
      </w:pPr>
      <w:r>
        <w:rPr>
          <w:rFonts w:hint="eastAsia" w:ascii="华文中宋" w:hAnsi="华文中宋" w:eastAsia="华文中宋"/>
          <w:color w:val="auto"/>
          <w:sz w:val="36"/>
          <w:szCs w:val="36"/>
          <w:highlight w:val="none"/>
          <w:lang w:val="en-GB"/>
        </w:rPr>
        <w:t>残疾人福利性单位声明函</w:t>
      </w:r>
    </w:p>
    <w:p w14:paraId="230C4EBC">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C134CAA">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6F6D6410">
      <w:pPr>
        <w:tabs>
          <w:tab w:val="left" w:pos="4860"/>
        </w:tabs>
        <w:spacing w:line="588" w:lineRule="exact"/>
        <w:ind w:right="1560" w:firstLine="504" w:firstLineChars="200"/>
        <w:jc w:val="center"/>
        <w:rPr>
          <w:rFonts w:ascii="宋体" w:hAnsi="宋体"/>
          <w:color w:val="auto"/>
          <w:spacing w:val="6"/>
          <w:sz w:val="24"/>
          <w:highlight w:val="none"/>
        </w:rPr>
      </w:pPr>
    </w:p>
    <w:p w14:paraId="658C160E">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1B812146">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p>
    <w:p w14:paraId="4123AA71">
      <w:pPr>
        <w:pStyle w:val="68"/>
        <w:spacing w:line="360" w:lineRule="auto"/>
        <w:rPr>
          <w:rFonts w:ascii="宋体" w:hAnsi="宋体"/>
          <w:b/>
          <w:color w:val="auto"/>
          <w:sz w:val="28"/>
          <w:szCs w:val="28"/>
          <w:highlight w:val="none"/>
        </w:rPr>
      </w:pPr>
    </w:p>
    <w:p w14:paraId="13674712">
      <w:pPr>
        <w:widowControl/>
        <w:spacing w:after="0" w:line="240" w:lineRule="auto"/>
        <w:jc w:val="left"/>
        <w:rPr>
          <w:rFonts w:ascii="宋体" w:hAnsi="宋体"/>
          <w:color w:val="auto"/>
          <w:spacing w:val="40"/>
          <w:sz w:val="52"/>
          <w:szCs w:val="52"/>
          <w:highlight w:val="none"/>
        </w:rPr>
      </w:pPr>
    </w:p>
    <w:p w14:paraId="25EA9154">
      <w:pPr>
        <w:pStyle w:val="2"/>
        <w:rPr>
          <w:highlight w:val="none"/>
        </w:rPr>
      </w:pPr>
    </w:p>
    <w:p w14:paraId="23D7ADEB">
      <w:pPr>
        <w:rPr>
          <w:highlight w:val="none"/>
        </w:rPr>
      </w:pPr>
    </w:p>
    <w:p w14:paraId="1C21D0F1">
      <w:pPr>
        <w:pStyle w:val="2"/>
        <w:rPr>
          <w:highlight w:val="none"/>
        </w:rPr>
      </w:pPr>
    </w:p>
    <w:p w14:paraId="2A206738">
      <w:pPr>
        <w:rPr>
          <w:highlight w:val="none"/>
        </w:rPr>
      </w:pPr>
    </w:p>
    <w:bookmarkEnd w:id="1"/>
    <w:p w14:paraId="46210DB2">
      <w:pPr>
        <w:spacing w:line="360" w:lineRule="auto"/>
        <w:ind w:right="-110"/>
        <w:jc w:val="center"/>
        <w:rPr>
          <w:rFonts w:hint="eastAsia" w:ascii="宋体" w:hAnsi="宋体"/>
          <w:color w:val="auto"/>
          <w:spacing w:val="40"/>
          <w:sz w:val="52"/>
          <w:szCs w:val="52"/>
          <w:highlight w:val="none"/>
        </w:rPr>
      </w:pPr>
    </w:p>
    <w:p w14:paraId="6AEA76D7">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6A01AC8">
      <w:pPr>
        <w:spacing w:before="312" w:beforeLines="100" w:line="360" w:lineRule="auto"/>
        <w:ind w:right="-108"/>
        <w:jc w:val="center"/>
        <w:rPr>
          <w:rFonts w:ascii="宋体" w:hAnsi="宋体" w:cs="宋体"/>
          <w:color w:val="auto"/>
          <w:sz w:val="84"/>
          <w:szCs w:val="84"/>
          <w:highlight w:val="none"/>
          <w:lang w:val="zh-CN"/>
        </w:rPr>
      </w:pPr>
      <w:r>
        <w:rPr>
          <w:rFonts w:hint="eastAsia" w:ascii="宋体" w:hAnsi="宋体"/>
          <w:color w:val="auto"/>
          <w:sz w:val="36"/>
          <w:szCs w:val="36"/>
          <w:highlight w:val="none"/>
        </w:rPr>
        <w:t>项目编号：（标段）</w:t>
      </w:r>
    </w:p>
    <w:p w14:paraId="2FAFDFE2">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3832EF8B">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423F020">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3BB2C05E">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5FD691B">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14:paraId="131EDBD5">
      <w:pPr>
        <w:pStyle w:val="7"/>
        <w:rPr>
          <w:color w:val="auto"/>
          <w:highlight w:val="none"/>
        </w:rPr>
      </w:pPr>
    </w:p>
    <w:p w14:paraId="3F2EB47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投标人全称（电子签章）：</w:t>
      </w:r>
    </w:p>
    <w:p w14:paraId="546EC97E">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地址：</w:t>
      </w:r>
    </w:p>
    <w:p w14:paraId="70129B8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时间：</w:t>
      </w:r>
    </w:p>
    <w:p w14:paraId="5EE2318B">
      <w:pPr>
        <w:pStyle w:val="40"/>
        <w:ind w:firstLine="220"/>
        <w:rPr>
          <w:color w:val="auto"/>
          <w:highlight w:val="none"/>
        </w:rPr>
      </w:pPr>
    </w:p>
    <w:p w14:paraId="53A99066">
      <w:pPr>
        <w:widowControl/>
        <w:spacing w:after="0" w:line="240" w:lineRule="auto"/>
        <w:jc w:val="left"/>
        <w:rPr>
          <w:rFonts w:ascii="宋体" w:hAnsi="宋体"/>
          <w:b/>
          <w:bCs/>
          <w:color w:val="auto"/>
          <w:sz w:val="32"/>
          <w:szCs w:val="32"/>
          <w:highlight w:val="none"/>
        </w:rPr>
      </w:pPr>
      <w:r>
        <w:rPr>
          <w:rFonts w:ascii="宋体" w:hAnsi="宋体"/>
          <w:b/>
          <w:bCs/>
          <w:color w:val="auto"/>
          <w:sz w:val="32"/>
          <w:szCs w:val="32"/>
          <w:highlight w:val="none"/>
        </w:rPr>
        <w:br w:type="page"/>
      </w:r>
    </w:p>
    <w:p w14:paraId="17023BE4">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p>
    <w:p w14:paraId="6B37EA17">
      <w:pPr>
        <w:spacing w:line="360" w:lineRule="auto"/>
        <w:rPr>
          <w:color w:val="auto"/>
          <w:sz w:val="24"/>
          <w:highlight w:val="none"/>
        </w:rPr>
      </w:pPr>
    </w:p>
    <w:p w14:paraId="4902C7D5">
      <w:pPr>
        <w:pStyle w:val="6"/>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①投标人情况介绍（人员与技术力量、经营业绩等）</w:t>
      </w:r>
      <w:r>
        <w:rPr>
          <w:rFonts w:hint="eastAsia" w:ascii="宋体" w:hAnsi="宋体" w:cs="宋体"/>
          <w:sz w:val="24"/>
          <w:highlight w:val="none"/>
        </w:rPr>
        <w:t>（见附件</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szCs w:val="24"/>
          <w:highlight w:val="none"/>
        </w:rPr>
        <w:t>；</w:t>
      </w:r>
    </w:p>
    <w:p w14:paraId="721E66EB">
      <w:pPr>
        <w:pStyle w:val="6"/>
        <w:widowControl/>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②</w:t>
      </w:r>
      <w:r>
        <w:rPr>
          <w:rFonts w:hint="eastAsia"/>
          <w:sz w:val="24"/>
          <w:highlight w:val="none"/>
        </w:rPr>
        <w:t>技术需求响应表</w:t>
      </w:r>
      <w:r>
        <w:rPr>
          <w:rFonts w:hint="eastAsia" w:ascii="宋体" w:hAnsi="宋体" w:cs="宋体"/>
          <w:sz w:val="24"/>
          <w:highlight w:val="none"/>
        </w:rPr>
        <w:t>（见附件</w:t>
      </w:r>
      <w:r>
        <w:rPr>
          <w:rFonts w:hint="eastAsia" w:ascii="宋体" w:hAnsi="宋体" w:cs="宋体"/>
          <w:sz w:val="24"/>
          <w:highlight w:val="none"/>
          <w:lang w:val="en-US" w:eastAsia="zh-CN"/>
        </w:rPr>
        <w:t>5</w:t>
      </w:r>
      <w:r>
        <w:rPr>
          <w:rFonts w:hint="eastAsia" w:ascii="宋体" w:hAnsi="宋体" w:cs="宋体"/>
          <w:sz w:val="24"/>
          <w:highlight w:val="none"/>
        </w:rPr>
        <w:t>）</w:t>
      </w:r>
    </w:p>
    <w:p w14:paraId="52215158">
      <w:pPr>
        <w:pStyle w:val="6"/>
        <w:widowControl/>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③投标人类似项目实施情况一览表</w:t>
      </w:r>
      <w:r>
        <w:rPr>
          <w:rFonts w:hint="eastAsia" w:ascii="宋体" w:hAnsi="宋体" w:cs="宋体"/>
          <w:sz w:val="24"/>
          <w:highlight w:val="none"/>
        </w:rPr>
        <w:t>（见附件</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p>
    <w:p w14:paraId="5EC7E99C">
      <w:pPr>
        <w:pStyle w:val="6"/>
        <w:widowControl/>
        <w:adjustRightInd w:val="0"/>
        <w:snapToGrid w:val="0"/>
        <w:spacing w:line="360" w:lineRule="auto"/>
        <w:ind w:firstLine="480" w:firstLineChars="200"/>
        <w:rPr>
          <w:rFonts w:ascii="宋体" w:hAnsi="宋体" w:cs="宋体"/>
          <w:sz w:val="24"/>
          <w:szCs w:val="24"/>
          <w:highlight w:val="none"/>
        </w:rPr>
      </w:pPr>
      <w:r>
        <w:rPr>
          <w:rFonts w:hint="eastAsia" w:asciiTheme="minorEastAsia" w:hAnsiTheme="minorEastAsia" w:eastAsiaTheme="minorEastAsia"/>
          <w:sz w:val="24"/>
          <w:szCs w:val="24"/>
          <w:highlight w:val="none"/>
        </w:rPr>
        <w:t>④</w:t>
      </w:r>
      <w:r>
        <w:rPr>
          <w:rFonts w:hint="eastAsia" w:ascii="宋体" w:hAnsi="宋体" w:cs="宋体"/>
          <w:sz w:val="24"/>
          <w:szCs w:val="24"/>
          <w:highlight w:val="none"/>
        </w:rPr>
        <w:t>资信及商务需求响应表</w:t>
      </w:r>
      <w:r>
        <w:rPr>
          <w:rFonts w:hint="eastAsia" w:ascii="宋体" w:hAnsi="宋体" w:cs="宋体"/>
          <w:sz w:val="24"/>
          <w:highlight w:val="none"/>
        </w:rPr>
        <w:t>（见附件</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szCs w:val="24"/>
          <w:highlight w:val="none"/>
        </w:rPr>
        <w:t>；</w:t>
      </w:r>
    </w:p>
    <w:p w14:paraId="2BD7B925">
      <w:pPr>
        <w:pStyle w:val="6"/>
        <w:widowControl/>
        <w:adjustRightInd w:val="0"/>
        <w:snapToGrid w:val="0"/>
        <w:spacing w:line="360" w:lineRule="auto"/>
        <w:ind w:firstLine="480" w:firstLineChars="200"/>
        <w:rPr>
          <w:rFonts w:ascii="宋体" w:hAnsi="宋体" w:cs="宋体"/>
          <w:sz w:val="24"/>
          <w:szCs w:val="24"/>
          <w:highlight w:val="none"/>
        </w:rPr>
      </w:pPr>
      <w:r>
        <w:rPr>
          <w:rFonts w:hint="eastAsia" w:ascii="微软雅黑" w:hAnsi="微软雅黑" w:eastAsia="微软雅黑" w:cs="微软雅黑"/>
          <w:sz w:val="24"/>
          <w:highlight w:val="none"/>
        </w:rPr>
        <w:t>⑤</w:t>
      </w:r>
      <w:r>
        <w:rPr>
          <w:rFonts w:hint="eastAsia"/>
          <w:sz w:val="24"/>
          <w:highlight w:val="none"/>
        </w:rPr>
        <w:t>投标人</w:t>
      </w:r>
      <w:r>
        <w:rPr>
          <w:sz w:val="24"/>
          <w:highlight w:val="none"/>
        </w:rPr>
        <w:t>需要说明的其他</w:t>
      </w:r>
      <w:r>
        <w:rPr>
          <w:rFonts w:hint="eastAsia"/>
          <w:sz w:val="24"/>
          <w:highlight w:val="none"/>
        </w:rPr>
        <w:t>内容（包括可能影响投标人技术性能评分项的各类证明材料）。</w:t>
      </w:r>
    </w:p>
    <w:p w14:paraId="0783E6AB">
      <w:pPr>
        <w:pStyle w:val="6"/>
        <w:rPr>
          <w:color w:val="auto"/>
          <w:highlight w:val="none"/>
        </w:rPr>
      </w:pPr>
    </w:p>
    <w:p w14:paraId="6E3A54FC">
      <w:pPr>
        <w:spacing w:line="360" w:lineRule="auto"/>
        <w:ind w:firstLine="562" w:firstLineChars="200"/>
        <w:rPr>
          <w:b/>
          <w:bCs/>
          <w:color w:val="auto"/>
          <w:sz w:val="28"/>
          <w:szCs w:val="28"/>
          <w:highlight w:val="none"/>
        </w:rPr>
      </w:pPr>
      <w:r>
        <w:rPr>
          <w:rFonts w:hint="eastAsia"/>
          <w:b/>
          <w:bCs/>
          <w:color w:val="auto"/>
          <w:sz w:val="28"/>
          <w:szCs w:val="28"/>
          <w:highlight w:val="none"/>
        </w:rPr>
        <w:t>注：无格式的内容请各供应商根据自身实际情况制作提供。</w:t>
      </w:r>
    </w:p>
    <w:p w14:paraId="555B84D1">
      <w:pPr>
        <w:rPr>
          <w:rFonts w:ascii="宋体" w:hAnsi="宋体"/>
          <w:b/>
          <w:color w:val="auto"/>
          <w:sz w:val="28"/>
          <w:highlight w:val="none"/>
        </w:rPr>
      </w:pPr>
    </w:p>
    <w:p w14:paraId="0193C9A7">
      <w:pPr>
        <w:pStyle w:val="7"/>
        <w:rPr>
          <w:color w:val="auto"/>
          <w:highlight w:val="none"/>
        </w:rPr>
      </w:pPr>
    </w:p>
    <w:p w14:paraId="4A67096F">
      <w:pPr>
        <w:pStyle w:val="6"/>
        <w:rPr>
          <w:color w:val="auto"/>
          <w:highlight w:val="none"/>
        </w:rPr>
      </w:pPr>
    </w:p>
    <w:p w14:paraId="3CBEE887">
      <w:pPr>
        <w:pStyle w:val="7"/>
        <w:rPr>
          <w:color w:val="auto"/>
          <w:highlight w:val="none"/>
        </w:rPr>
      </w:pPr>
    </w:p>
    <w:p w14:paraId="4905253E">
      <w:pPr>
        <w:pStyle w:val="6"/>
        <w:rPr>
          <w:color w:val="auto"/>
          <w:highlight w:val="none"/>
        </w:rPr>
      </w:pPr>
    </w:p>
    <w:p w14:paraId="7DA54D48">
      <w:pPr>
        <w:pStyle w:val="7"/>
        <w:rPr>
          <w:color w:val="auto"/>
          <w:highlight w:val="none"/>
        </w:rPr>
      </w:pPr>
    </w:p>
    <w:p w14:paraId="24A921BB">
      <w:pPr>
        <w:pStyle w:val="6"/>
        <w:rPr>
          <w:color w:val="auto"/>
          <w:highlight w:val="none"/>
        </w:rPr>
      </w:pPr>
    </w:p>
    <w:p w14:paraId="1D4A84DC">
      <w:pPr>
        <w:pStyle w:val="7"/>
        <w:rPr>
          <w:color w:val="auto"/>
          <w:highlight w:val="none"/>
        </w:rPr>
      </w:pPr>
    </w:p>
    <w:p w14:paraId="08C35467">
      <w:pPr>
        <w:pStyle w:val="6"/>
        <w:rPr>
          <w:color w:val="auto"/>
          <w:highlight w:val="none"/>
        </w:rPr>
      </w:pPr>
    </w:p>
    <w:p w14:paraId="15A4A962">
      <w:pPr>
        <w:pStyle w:val="7"/>
        <w:rPr>
          <w:color w:val="auto"/>
          <w:highlight w:val="none"/>
        </w:rPr>
      </w:pPr>
    </w:p>
    <w:p w14:paraId="4E8AD4A8">
      <w:pPr>
        <w:pStyle w:val="6"/>
        <w:rPr>
          <w:color w:val="auto"/>
          <w:highlight w:val="none"/>
        </w:rPr>
      </w:pPr>
    </w:p>
    <w:p w14:paraId="3CE41A8C">
      <w:pPr>
        <w:pStyle w:val="7"/>
        <w:rPr>
          <w:color w:val="auto"/>
          <w:highlight w:val="none"/>
        </w:rPr>
      </w:pPr>
    </w:p>
    <w:p w14:paraId="332A8239">
      <w:pPr>
        <w:pStyle w:val="6"/>
        <w:rPr>
          <w:highlight w:val="none"/>
        </w:rPr>
      </w:pPr>
    </w:p>
    <w:p w14:paraId="37D91100">
      <w:pPr>
        <w:pStyle w:val="6"/>
        <w:rPr>
          <w:color w:val="auto"/>
          <w:highlight w:val="none"/>
        </w:rPr>
      </w:pPr>
    </w:p>
    <w:p w14:paraId="3B141082">
      <w:pPr>
        <w:pStyle w:val="7"/>
        <w:rPr>
          <w:color w:val="auto"/>
          <w:highlight w:val="none"/>
        </w:rPr>
      </w:pPr>
    </w:p>
    <w:p w14:paraId="4574EE19">
      <w:pPr>
        <w:pStyle w:val="6"/>
        <w:rPr>
          <w:color w:val="auto"/>
          <w:highlight w:val="none"/>
        </w:rPr>
      </w:pPr>
    </w:p>
    <w:p w14:paraId="61042E41">
      <w:pPr>
        <w:snapToGrid w:val="0"/>
        <w:spacing w:before="156" w:beforeLines="50" w:after="50"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58B12974">
      <w:pPr>
        <w:spacing w:after="0" w:line="240" w:lineRule="auto"/>
        <w:jc w:val="center"/>
        <w:textAlignment w:val="baseline"/>
        <w:rPr>
          <w:b/>
          <w:color w:val="auto"/>
          <w:spacing w:val="-6"/>
          <w:sz w:val="24"/>
          <w:highlight w:val="none"/>
        </w:rPr>
      </w:pPr>
      <w:r>
        <w:rPr>
          <w:rFonts w:hint="eastAsia"/>
          <w:b/>
          <w:color w:val="auto"/>
          <w:spacing w:val="-6"/>
          <w:sz w:val="24"/>
          <w:highlight w:val="none"/>
        </w:rPr>
        <w:t>投标人情况介绍</w:t>
      </w:r>
    </w:p>
    <w:p w14:paraId="7C0C6D06">
      <w:pPr>
        <w:pStyle w:val="7"/>
        <w:rPr>
          <w:color w:val="auto"/>
          <w:highlight w:val="none"/>
        </w:rPr>
      </w:pPr>
    </w:p>
    <w:tbl>
      <w:tblPr>
        <w:tblStyle w:val="4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561"/>
        <w:gridCol w:w="1814"/>
        <w:gridCol w:w="4637"/>
      </w:tblGrid>
      <w:tr w14:paraId="1292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37E84D7C">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012" w:type="dxa"/>
            <w:gridSpan w:val="3"/>
            <w:vAlign w:val="center"/>
          </w:tcPr>
          <w:p w14:paraId="543A8676">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企业名称：</w:t>
            </w:r>
          </w:p>
        </w:tc>
      </w:tr>
      <w:tr w14:paraId="15AA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2BD2A2B1">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012" w:type="dxa"/>
            <w:gridSpan w:val="3"/>
            <w:vAlign w:val="center"/>
          </w:tcPr>
          <w:p w14:paraId="6535677A">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总部地址：</w:t>
            </w:r>
          </w:p>
        </w:tc>
      </w:tr>
      <w:tr w14:paraId="6EB5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19FDD23B">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9012" w:type="dxa"/>
            <w:gridSpan w:val="3"/>
            <w:vAlign w:val="center"/>
          </w:tcPr>
          <w:p w14:paraId="6C35A15B">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当地代表处地址：</w:t>
            </w:r>
          </w:p>
        </w:tc>
      </w:tr>
      <w:tr w14:paraId="37C8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10FBED48">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375" w:type="dxa"/>
            <w:gridSpan w:val="2"/>
            <w:vAlign w:val="center"/>
          </w:tcPr>
          <w:p w14:paraId="4152279A">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电话：</w:t>
            </w:r>
          </w:p>
        </w:tc>
        <w:tc>
          <w:tcPr>
            <w:tcW w:w="4637" w:type="dxa"/>
            <w:vAlign w:val="center"/>
          </w:tcPr>
          <w:p w14:paraId="79F23F5B">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p>
        </w:tc>
      </w:tr>
      <w:tr w14:paraId="64AE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5D9F54F0">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4375" w:type="dxa"/>
            <w:gridSpan w:val="2"/>
            <w:vAlign w:val="center"/>
          </w:tcPr>
          <w:p w14:paraId="0DBFC23B">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传真：</w:t>
            </w:r>
          </w:p>
        </w:tc>
        <w:tc>
          <w:tcPr>
            <w:tcW w:w="4637" w:type="dxa"/>
            <w:vAlign w:val="center"/>
          </w:tcPr>
          <w:p w14:paraId="20107CD3">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电子信箱：</w:t>
            </w:r>
          </w:p>
        </w:tc>
      </w:tr>
      <w:tr w14:paraId="59E4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0279B938">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4375" w:type="dxa"/>
            <w:gridSpan w:val="2"/>
            <w:vAlign w:val="center"/>
          </w:tcPr>
          <w:p w14:paraId="058971C6">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注册地：</w:t>
            </w:r>
          </w:p>
        </w:tc>
        <w:tc>
          <w:tcPr>
            <w:tcW w:w="4637" w:type="dxa"/>
            <w:vAlign w:val="center"/>
          </w:tcPr>
          <w:p w14:paraId="2312146F">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注册年份：</w:t>
            </w:r>
          </w:p>
        </w:tc>
      </w:tr>
      <w:tr w14:paraId="293C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6E8F81CE">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9012" w:type="dxa"/>
            <w:gridSpan w:val="3"/>
            <w:vAlign w:val="center"/>
          </w:tcPr>
          <w:p w14:paraId="07FD93FC">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公司的资质等级（请附上有关证书的扫描件）</w:t>
            </w:r>
          </w:p>
        </w:tc>
      </w:tr>
      <w:tr w14:paraId="5D6A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47" w:type="dxa"/>
            <w:vAlign w:val="center"/>
          </w:tcPr>
          <w:p w14:paraId="14004B70">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9012" w:type="dxa"/>
            <w:gridSpan w:val="3"/>
            <w:vAlign w:val="center"/>
          </w:tcPr>
          <w:p w14:paraId="7ED235C1">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公司（是否通过，何种）质量保证体系认证（如通过请附相关证书扫描件，提供认证机构年审监督报告）</w:t>
            </w:r>
          </w:p>
        </w:tc>
      </w:tr>
      <w:tr w14:paraId="74D2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7" w:type="dxa"/>
            <w:vAlign w:val="center"/>
          </w:tcPr>
          <w:p w14:paraId="01D4DD3A">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561" w:type="dxa"/>
            <w:vAlign w:val="center"/>
          </w:tcPr>
          <w:p w14:paraId="32146025">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作为中标人经历年数</w:t>
            </w:r>
          </w:p>
        </w:tc>
        <w:tc>
          <w:tcPr>
            <w:tcW w:w="6451" w:type="dxa"/>
            <w:gridSpan w:val="2"/>
            <w:vAlign w:val="center"/>
          </w:tcPr>
          <w:p w14:paraId="174CE467">
            <w:pPr>
              <w:spacing w:after="0" w:line="240" w:lineRule="auto"/>
              <w:textAlignment w:val="baseline"/>
              <w:rPr>
                <w:rFonts w:cs="宋体" w:asciiTheme="minorEastAsia" w:hAnsiTheme="minorEastAsia" w:eastAsiaTheme="minorEastAsia"/>
                <w:color w:val="auto"/>
                <w:sz w:val="24"/>
                <w:highlight w:val="none"/>
              </w:rPr>
            </w:pPr>
          </w:p>
        </w:tc>
      </w:tr>
      <w:tr w14:paraId="5167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7" w:type="dxa"/>
            <w:vAlign w:val="center"/>
          </w:tcPr>
          <w:p w14:paraId="4F155300">
            <w:pPr>
              <w:spacing w:after="0" w:line="240" w:lineRule="auto"/>
              <w:jc w:val="center"/>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561" w:type="dxa"/>
            <w:vAlign w:val="center"/>
          </w:tcPr>
          <w:p w14:paraId="2D2EC14C">
            <w:pPr>
              <w:spacing w:after="0" w:line="240" w:lineRule="auto"/>
              <w:textAlignment w:val="baseline"/>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其他需要说明的情况</w:t>
            </w:r>
          </w:p>
        </w:tc>
        <w:tc>
          <w:tcPr>
            <w:tcW w:w="6451" w:type="dxa"/>
            <w:gridSpan w:val="2"/>
            <w:vAlign w:val="center"/>
          </w:tcPr>
          <w:p w14:paraId="71C4D1BF">
            <w:pPr>
              <w:spacing w:after="0" w:line="240" w:lineRule="auto"/>
              <w:textAlignment w:val="baseline"/>
              <w:rPr>
                <w:rFonts w:cs="宋体" w:asciiTheme="minorEastAsia" w:hAnsiTheme="minorEastAsia" w:eastAsiaTheme="minorEastAsia"/>
                <w:color w:val="auto"/>
                <w:sz w:val="24"/>
                <w:highlight w:val="none"/>
              </w:rPr>
            </w:pPr>
          </w:p>
        </w:tc>
      </w:tr>
    </w:tbl>
    <w:p w14:paraId="743ACB90">
      <w:pPr>
        <w:spacing w:after="0" w:line="240" w:lineRule="auto"/>
        <w:textAlignment w:val="baseline"/>
        <w:rPr>
          <w:color w:val="auto"/>
          <w:spacing w:val="-6"/>
          <w:sz w:val="20"/>
          <w:szCs w:val="21"/>
          <w:highlight w:val="none"/>
        </w:rPr>
      </w:pPr>
    </w:p>
    <w:p w14:paraId="0979F6BA">
      <w:pPr>
        <w:spacing w:after="0" w:line="240" w:lineRule="auto"/>
        <w:textAlignment w:val="baseline"/>
        <w:rPr>
          <w:b/>
          <w:color w:val="auto"/>
          <w:spacing w:val="-6"/>
          <w:sz w:val="20"/>
          <w:szCs w:val="21"/>
          <w:highlight w:val="none"/>
        </w:rPr>
      </w:pPr>
      <w:r>
        <w:rPr>
          <w:rFonts w:hint="eastAsia"/>
          <w:b/>
          <w:color w:val="auto"/>
          <w:spacing w:val="-6"/>
          <w:szCs w:val="21"/>
          <w:highlight w:val="none"/>
        </w:rPr>
        <w:t>说明：所有投标人都须填写此表。</w:t>
      </w:r>
    </w:p>
    <w:p w14:paraId="7F94B479">
      <w:pPr>
        <w:spacing w:after="0" w:line="240" w:lineRule="auto"/>
        <w:textAlignment w:val="baseline"/>
        <w:rPr>
          <w:color w:val="auto"/>
          <w:spacing w:val="-6"/>
          <w:sz w:val="24"/>
          <w:highlight w:val="none"/>
        </w:rPr>
      </w:pPr>
    </w:p>
    <w:p w14:paraId="3EB54617">
      <w:pPr>
        <w:spacing w:after="0" w:line="240" w:lineRule="auto"/>
        <w:textAlignment w:val="baseline"/>
        <w:rPr>
          <w:color w:val="auto"/>
          <w:spacing w:val="-6"/>
          <w:sz w:val="24"/>
          <w:highlight w:val="none"/>
        </w:rPr>
      </w:pPr>
    </w:p>
    <w:p w14:paraId="5E655415">
      <w:pPr>
        <w:spacing w:after="0" w:line="240" w:lineRule="auto"/>
        <w:textAlignment w:val="baseline"/>
        <w:rPr>
          <w:color w:val="auto"/>
          <w:spacing w:val="-6"/>
          <w:sz w:val="24"/>
          <w:highlight w:val="none"/>
        </w:rPr>
      </w:pPr>
    </w:p>
    <w:p w14:paraId="1C56ED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138A4350">
      <w:pPr>
        <w:spacing w:line="360" w:lineRule="auto"/>
        <w:rPr>
          <w:rFonts w:ascii="宋体" w:hAnsi="宋体" w:cs="宋体"/>
          <w:color w:val="auto"/>
          <w:sz w:val="24"/>
          <w:highlight w:val="none"/>
        </w:rPr>
      </w:pPr>
    </w:p>
    <w:p w14:paraId="08ADFD5F">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4CA15812">
      <w:pPr>
        <w:spacing w:after="0" w:line="240" w:lineRule="auto"/>
        <w:textAlignment w:val="baseline"/>
        <w:rPr>
          <w:b/>
          <w:bCs/>
          <w:color w:val="auto"/>
          <w:spacing w:val="-6"/>
          <w:sz w:val="24"/>
          <w:highlight w:val="none"/>
        </w:rPr>
      </w:pPr>
    </w:p>
    <w:p w14:paraId="10144F71">
      <w:pPr>
        <w:spacing w:after="0" w:line="240" w:lineRule="auto"/>
        <w:textAlignment w:val="baseline"/>
        <w:rPr>
          <w:b/>
          <w:bCs/>
          <w:color w:val="auto"/>
          <w:spacing w:val="-6"/>
          <w:sz w:val="24"/>
          <w:highlight w:val="none"/>
        </w:rPr>
      </w:pPr>
      <w:r>
        <w:rPr>
          <w:rFonts w:hint="eastAsia"/>
          <w:b/>
          <w:bCs/>
          <w:color w:val="auto"/>
          <w:spacing w:val="-6"/>
          <w:sz w:val="24"/>
          <w:highlight w:val="none"/>
        </w:rPr>
        <w:t>日期：年  月  日</w:t>
      </w:r>
    </w:p>
    <w:p w14:paraId="7AB9A953">
      <w:pPr>
        <w:spacing w:after="0" w:line="240" w:lineRule="auto"/>
        <w:jc w:val="left"/>
        <w:textAlignment w:val="baseline"/>
        <w:rPr>
          <w:b/>
          <w:color w:val="auto"/>
          <w:spacing w:val="-6"/>
          <w:sz w:val="24"/>
          <w:highlight w:val="none"/>
        </w:rPr>
      </w:pPr>
      <w:r>
        <w:rPr>
          <w:color w:val="auto"/>
          <w:sz w:val="20"/>
          <w:highlight w:val="none"/>
        </w:rPr>
        <w:br w:type="page"/>
      </w:r>
    </w:p>
    <w:p w14:paraId="61F96FA6">
      <w:pPr>
        <w:spacing w:after="0" w:line="240" w:lineRule="auto"/>
        <w:ind w:right="-110"/>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26A4BBF1">
      <w:pPr>
        <w:spacing w:line="360" w:lineRule="auto"/>
        <w:ind w:left="480"/>
        <w:jc w:val="center"/>
        <w:rPr>
          <w:rFonts w:ascii="宋体" w:hAnsi="宋体"/>
          <w:color w:val="auto"/>
          <w:kern w:val="0"/>
          <w:sz w:val="32"/>
          <w:szCs w:val="32"/>
          <w:highlight w:val="none"/>
        </w:rPr>
      </w:pPr>
      <w:r>
        <w:rPr>
          <w:rFonts w:hint="eastAsia" w:ascii="宋体" w:hAnsi="宋体"/>
          <w:color w:val="auto"/>
          <w:kern w:val="0"/>
          <w:sz w:val="32"/>
          <w:szCs w:val="32"/>
          <w:highlight w:val="none"/>
        </w:rPr>
        <w:t>技术需求响应表</w:t>
      </w:r>
    </w:p>
    <w:tbl>
      <w:tblPr>
        <w:tblStyle w:val="43"/>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46ED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277A791D">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1641" w:type="dxa"/>
            <w:noWrap w:val="0"/>
            <w:tcMar>
              <w:top w:w="57" w:type="dxa"/>
              <w:left w:w="108" w:type="dxa"/>
              <w:bottom w:w="0" w:type="dxa"/>
              <w:right w:w="108" w:type="dxa"/>
            </w:tcMar>
            <w:vAlign w:val="center"/>
          </w:tcPr>
          <w:p w14:paraId="211A2EBC">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名称</w:t>
            </w:r>
          </w:p>
        </w:tc>
        <w:tc>
          <w:tcPr>
            <w:tcW w:w="1449" w:type="dxa"/>
            <w:noWrap w:val="0"/>
            <w:tcMar>
              <w:top w:w="57" w:type="dxa"/>
              <w:left w:w="108" w:type="dxa"/>
              <w:bottom w:w="0" w:type="dxa"/>
              <w:right w:w="108" w:type="dxa"/>
            </w:tcMar>
            <w:vAlign w:val="center"/>
          </w:tcPr>
          <w:p w14:paraId="3BC7BA94">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规格型号</w:t>
            </w:r>
          </w:p>
        </w:tc>
        <w:tc>
          <w:tcPr>
            <w:tcW w:w="1560" w:type="dxa"/>
            <w:noWrap w:val="0"/>
            <w:tcMar>
              <w:top w:w="57" w:type="dxa"/>
              <w:left w:w="108" w:type="dxa"/>
              <w:bottom w:w="0" w:type="dxa"/>
              <w:right w:w="108" w:type="dxa"/>
            </w:tcMar>
            <w:vAlign w:val="center"/>
          </w:tcPr>
          <w:p w14:paraId="1F95FB0A">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招标参数</w:t>
            </w:r>
          </w:p>
        </w:tc>
        <w:tc>
          <w:tcPr>
            <w:tcW w:w="1401" w:type="dxa"/>
            <w:noWrap w:val="0"/>
            <w:tcMar>
              <w:top w:w="57" w:type="dxa"/>
              <w:left w:w="108" w:type="dxa"/>
              <w:bottom w:w="0" w:type="dxa"/>
              <w:right w:w="108" w:type="dxa"/>
            </w:tcMar>
            <w:vAlign w:val="center"/>
          </w:tcPr>
          <w:p w14:paraId="43E7E368">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投标参数</w:t>
            </w:r>
          </w:p>
        </w:tc>
        <w:tc>
          <w:tcPr>
            <w:tcW w:w="1365" w:type="dxa"/>
            <w:noWrap w:val="0"/>
            <w:tcMar>
              <w:top w:w="57" w:type="dxa"/>
              <w:left w:w="108" w:type="dxa"/>
              <w:bottom w:w="0" w:type="dxa"/>
              <w:right w:w="108" w:type="dxa"/>
            </w:tcMar>
            <w:vAlign w:val="center"/>
          </w:tcPr>
          <w:p w14:paraId="55892348">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偏离说明</w:t>
            </w:r>
          </w:p>
        </w:tc>
        <w:tc>
          <w:tcPr>
            <w:tcW w:w="903" w:type="dxa"/>
            <w:noWrap w:val="0"/>
            <w:tcMar>
              <w:top w:w="57" w:type="dxa"/>
              <w:left w:w="108" w:type="dxa"/>
              <w:bottom w:w="0" w:type="dxa"/>
              <w:right w:w="108" w:type="dxa"/>
            </w:tcMar>
            <w:vAlign w:val="center"/>
          </w:tcPr>
          <w:p w14:paraId="1573693D">
            <w:pPr>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备注</w:t>
            </w:r>
          </w:p>
        </w:tc>
      </w:tr>
      <w:tr w14:paraId="0D90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4E7A2B48">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3ABE26C7">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123DC427">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3F492873">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095245C3">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39CE125B">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437C92FC">
            <w:pPr>
              <w:rPr>
                <w:rFonts w:ascii="仿宋" w:hAnsi="仿宋" w:eastAsia="仿宋" w:cs="宋体"/>
                <w:color w:val="auto"/>
                <w:szCs w:val="21"/>
                <w:highlight w:val="none"/>
              </w:rPr>
            </w:pPr>
          </w:p>
        </w:tc>
      </w:tr>
      <w:tr w14:paraId="3BBC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736E86DF">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27697C5C">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066AC7D9">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0152D04A">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4A737ED8">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39D8C7F7">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4785E31D">
            <w:pPr>
              <w:rPr>
                <w:rFonts w:ascii="仿宋" w:hAnsi="仿宋" w:eastAsia="仿宋" w:cs="宋体"/>
                <w:color w:val="auto"/>
                <w:szCs w:val="21"/>
                <w:highlight w:val="none"/>
              </w:rPr>
            </w:pPr>
          </w:p>
        </w:tc>
      </w:tr>
      <w:tr w14:paraId="27F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3AC12EB0">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56E5AC91">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5249797D">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376192B7">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3260EC70">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37E65809">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126466F1">
            <w:pPr>
              <w:rPr>
                <w:rFonts w:ascii="仿宋" w:hAnsi="仿宋" w:eastAsia="仿宋" w:cs="宋体"/>
                <w:color w:val="auto"/>
                <w:szCs w:val="21"/>
                <w:highlight w:val="none"/>
              </w:rPr>
            </w:pPr>
          </w:p>
        </w:tc>
      </w:tr>
      <w:tr w14:paraId="75AD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06A0E733">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079CB592">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4A015807">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3C3F8B6B">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65043D9F">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0F8F8B16">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20D9A689">
            <w:pPr>
              <w:rPr>
                <w:rFonts w:ascii="仿宋" w:hAnsi="仿宋" w:eastAsia="仿宋" w:cs="宋体"/>
                <w:color w:val="auto"/>
                <w:szCs w:val="21"/>
                <w:highlight w:val="none"/>
              </w:rPr>
            </w:pPr>
          </w:p>
        </w:tc>
      </w:tr>
      <w:tr w14:paraId="008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noWrap w:val="0"/>
            <w:tcMar>
              <w:top w:w="57" w:type="dxa"/>
              <w:left w:w="108" w:type="dxa"/>
              <w:bottom w:w="0" w:type="dxa"/>
              <w:right w:w="108" w:type="dxa"/>
            </w:tcMar>
            <w:vAlign w:val="center"/>
          </w:tcPr>
          <w:p w14:paraId="1279BD59">
            <w:pPr>
              <w:rPr>
                <w:rFonts w:ascii="仿宋" w:hAnsi="仿宋" w:eastAsia="仿宋" w:cs="宋体"/>
                <w:color w:val="auto"/>
                <w:szCs w:val="21"/>
                <w:highlight w:val="none"/>
              </w:rPr>
            </w:pPr>
          </w:p>
        </w:tc>
        <w:tc>
          <w:tcPr>
            <w:tcW w:w="1641" w:type="dxa"/>
            <w:noWrap w:val="0"/>
            <w:tcMar>
              <w:top w:w="57" w:type="dxa"/>
              <w:left w:w="108" w:type="dxa"/>
              <w:bottom w:w="0" w:type="dxa"/>
              <w:right w:w="108" w:type="dxa"/>
            </w:tcMar>
            <w:vAlign w:val="center"/>
          </w:tcPr>
          <w:p w14:paraId="4988A678">
            <w:pPr>
              <w:rPr>
                <w:rFonts w:ascii="仿宋" w:hAnsi="仿宋" w:eastAsia="仿宋" w:cs="宋体"/>
                <w:color w:val="auto"/>
                <w:szCs w:val="21"/>
                <w:highlight w:val="none"/>
              </w:rPr>
            </w:pPr>
          </w:p>
        </w:tc>
        <w:tc>
          <w:tcPr>
            <w:tcW w:w="1449" w:type="dxa"/>
            <w:noWrap w:val="0"/>
            <w:tcMar>
              <w:top w:w="57" w:type="dxa"/>
              <w:left w:w="108" w:type="dxa"/>
              <w:bottom w:w="0" w:type="dxa"/>
              <w:right w:w="108" w:type="dxa"/>
            </w:tcMar>
            <w:vAlign w:val="center"/>
          </w:tcPr>
          <w:p w14:paraId="01F546C4">
            <w:pPr>
              <w:rPr>
                <w:rFonts w:ascii="仿宋" w:hAnsi="仿宋" w:eastAsia="仿宋" w:cs="宋体"/>
                <w:color w:val="auto"/>
                <w:szCs w:val="21"/>
                <w:highlight w:val="none"/>
              </w:rPr>
            </w:pPr>
          </w:p>
        </w:tc>
        <w:tc>
          <w:tcPr>
            <w:tcW w:w="1560" w:type="dxa"/>
            <w:noWrap w:val="0"/>
            <w:tcMar>
              <w:top w:w="57" w:type="dxa"/>
              <w:left w:w="108" w:type="dxa"/>
              <w:bottom w:w="0" w:type="dxa"/>
              <w:right w:w="108" w:type="dxa"/>
            </w:tcMar>
            <w:vAlign w:val="center"/>
          </w:tcPr>
          <w:p w14:paraId="2BE55D17">
            <w:pPr>
              <w:rPr>
                <w:rFonts w:ascii="仿宋" w:hAnsi="仿宋" w:eastAsia="仿宋" w:cs="宋体"/>
                <w:color w:val="auto"/>
                <w:szCs w:val="21"/>
                <w:highlight w:val="none"/>
              </w:rPr>
            </w:pPr>
          </w:p>
        </w:tc>
        <w:tc>
          <w:tcPr>
            <w:tcW w:w="1401" w:type="dxa"/>
            <w:noWrap w:val="0"/>
            <w:tcMar>
              <w:top w:w="57" w:type="dxa"/>
              <w:left w:w="108" w:type="dxa"/>
              <w:bottom w:w="0" w:type="dxa"/>
              <w:right w:w="108" w:type="dxa"/>
            </w:tcMar>
            <w:vAlign w:val="center"/>
          </w:tcPr>
          <w:p w14:paraId="064536E2">
            <w:pPr>
              <w:rPr>
                <w:rFonts w:ascii="仿宋" w:hAnsi="仿宋" w:eastAsia="仿宋" w:cs="宋体"/>
                <w:color w:val="auto"/>
                <w:szCs w:val="21"/>
                <w:highlight w:val="none"/>
              </w:rPr>
            </w:pPr>
          </w:p>
        </w:tc>
        <w:tc>
          <w:tcPr>
            <w:tcW w:w="1365" w:type="dxa"/>
            <w:noWrap w:val="0"/>
            <w:tcMar>
              <w:top w:w="57" w:type="dxa"/>
              <w:left w:w="108" w:type="dxa"/>
              <w:bottom w:w="0" w:type="dxa"/>
              <w:right w:w="108" w:type="dxa"/>
            </w:tcMar>
            <w:vAlign w:val="center"/>
          </w:tcPr>
          <w:p w14:paraId="2CA96893">
            <w:pPr>
              <w:rPr>
                <w:rFonts w:ascii="仿宋" w:hAnsi="仿宋" w:eastAsia="仿宋" w:cs="宋体"/>
                <w:color w:val="auto"/>
                <w:szCs w:val="21"/>
                <w:highlight w:val="none"/>
              </w:rPr>
            </w:pPr>
          </w:p>
        </w:tc>
        <w:tc>
          <w:tcPr>
            <w:tcW w:w="903" w:type="dxa"/>
            <w:noWrap w:val="0"/>
            <w:tcMar>
              <w:top w:w="57" w:type="dxa"/>
              <w:left w:w="108" w:type="dxa"/>
              <w:bottom w:w="0" w:type="dxa"/>
              <w:right w:w="108" w:type="dxa"/>
            </w:tcMar>
            <w:vAlign w:val="center"/>
          </w:tcPr>
          <w:p w14:paraId="6FD2E7C1">
            <w:pPr>
              <w:rPr>
                <w:rFonts w:ascii="仿宋" w:hAnsi="仿宋" w:eastAsia="仿宋" w:cs="宋体"/>
                <w:color w:val="auto"/>
                <w:szCs w:val="21"/>
                <w:highlight w:val="none"/>
              </w:rPr>
            </w:pPr>
          </w:p>
        </w:tc>
      </w:tr>
    </w:tbl>
    <w:p w14:paraId="77F2D254">
      <w:pPr>
        <w:pStyle w:val="60"/>
        <w:tabs>
          <w:tab w:val="left" w:pos="360"/>
        </w:tabs>
        <w:spacing w:line="360" w:lineRule="auto"/>
        <w:ind w:right="84" w:rightChars="40"/>
        <w:rPr>
          <w:rFonts w:ascii="宋体"/>
          <w:b/>
          <w:color w:val="auto"/>
          <w:sz w:val="22"/>
          <w:highlight w:val="none"/>
        </w:rPr>
      </w:pPr>
      <w:r>
        <w:rPr>
          <w:rFonts w:hint="eastAsia" w:ascii="宋体"/>
          <w:b/>
          <w:color w:val="auto"/>
          <w:sz w:val="22"/>
          <w:highlight w:val="none"/>
        </w:rPr>
        <w:t>要求：</w:t>
      </w:r>
    </w:p>
    <w:p w14:paraId="08A514BD">
      <w:pPr>
        <w:spacing w:line="360" w:lineRule="auto"/>
        <w:ind w:firstLine="440" w:firstLineChars="200"/>
        <w:rPr>
          <w:rFonts w:hint="eastAsia" w:ascii="宋体"/>
          <w:color w:val="auto"/>
          <w:sz w:val="22"/>
          <w:highlight w:val="none"/>
        </w:rPr>
      </w:pPr>
      <w:r>
        <w:rPr>
          <w:rFonts w:hint="eastAsia" w:ascii="宋体"/>
          <w:color w:val="auto"/>
          <w:sz w:val="22"/>
          <w:highlight w:val="none"/>
        </w:rPr>
        <w:t>1.本表的名称须与《报价明细表》一致。</w:t>
      </w:r>
    </w:p>
    <w:p w14:paraId="71C101B8">
      <w:pPr>
        <w:spacing w:line="360" w:lineRule="auto"/>
        <w:ind w:firstLine="440" w:firstLineChars="200"/>
        <w:rPr>
          <w:rFonts w:hint="eastAsia" w:ascii="宋体"/>
          <w:color w:val="auto"/>
          <w:sz w:val="22"/>
          <w:highlight w:val="none"/>
        </w:rPr>
      </w:pPr>
      <w:r>
        <w:rPr>
          <w:rFonts w:hint="eastAsia" w:ascii="宋体"/>
          <w:color w:val="auto"/>
          <w:sz w:val="22"/>
          <w:highlight w:val="none"/>
        </w:rPr>
        <w:t>2.本表参照本招标文件第三章“招标需求”内“技术需求”填制，投标人应根据投标设备的性能指标、服务指标，对照招标文件要求在“偏离情况”栏注明“正偏离”、“负偏离”或“无偏离”。</w:t>
      </w:r>
    </w:p>
    <w:p w14:paraId="1327089C">
      <w:pPr>
        <w:spacing w:line="360" w:lineRule="auto"/>
        <w:ind w:firstLine="440" w:firstLineChars="200"/>
        <w:rPr>
          <w:rFonts w:ascii="宋体" w:hAnsi="宋体"/>
          <w:color w:val="auto"/>
          <w:sz w:val="22"/>
          <w:szCs w:val="22"/>
          <w:highlight w:val="none"/>
        </w:rPr>
      </w:pPr>
      <w:r>
        <w:rPr>
          <w:rFonts w:hint="eastAsia" w:ascii="宋体"/>
          <w:color w:val="auto"/>
          <w:sz w:val="22"/>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w:t>
      </w:r>
    </w:p>
    <w:p w14:paraId="3CA41B83">
      <w:pPr>
        <w:pStyle w:val="2"/>
        <w:rPr>
          <w:rFonts w:hint="eastAsia"/>
          <w:lang w:eastAsia="zh-CN"/>
        </w:rPr>
      </w:pPr>
    </w:p>
    <w:p w14:paraId="035225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505CB60C">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18D09FDD">
      <w:pPr>
        <w:spacing w:line="360" w:lineRule="auto"/>
        <w:rPr>
          <w:rFonts w:ascii="宋体" w:hAnsi="宋体"/>
          <w:b/>
          <w:color w:val="auto"/>
          <w:sz w:val="28"/>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日</w:t>
      </w:r>
    </w:p>
    <w:p w14:paraId="48D51219">
      <w:pPr>
        <w:snapToGrid w:val="0"/>
        <w:spacing w:before="156" w:beforeLines="50" w:after="50" w:line="360" w:lineRule="auto"/>
        <w:rPr>
          <w:rFonts w:hint="eastAsia" w:ascii="宋体" w:hAnsi="宋体"/>
          <w:b/>
          <w:color w:val="auto"/>
          <w:sz w:val="28"/>
          <w:highlight w:val="none"/>
        </w:rPr>
      </w:pPr>
    </w:p>
    <w:p w14:paraId="67C3BE38">
      <w:pPr>
        <w:snapToGrid w:val="0"/>
        <w:spacing w:before="156" w:beforeLines="50" w:after="50" w:line="360" w:lineRule="auto"/>
        <w:rPr>
          <w:rFonts w:hint="eastAsia" w:ascii="宋体" w:hAnsi="宋体"/>
          <w:b/>
          <w:color w:val="auto"/>
          <w:sz w:val="28"/>
          <w:highlight w:val="none"/>
        </w:rPr>
      </w:pPr>
    </w:p>
    <w:p w14:paraId="02F7497B">
      <w:pPr>
        <w:snapToGrid w:val="0"/>
        <w:spacing w:before="156" w:beforeLines="50" w:after="50" w:line="360" w:lineRule="auto"/>
        <w:rPr>
          <w:rFonts w:hint="eastAsia" w:ascii="宋体" w:hAnsi="宋体"/>
          <w:b/>
          <w:color w:val="auto"/>
          <w:sz w:val="28"/>
          <w:highlight w:val="none"/>
        </w:rPr>
      </w:pPr>
    </w:p>
    <w:p w14:paraId="7FF71F23">
      <w:pPr>
        <w:snapToGrid w:val="0"/>
        <w:spacing w:before="156" w:beforeLines="50" w:after="50"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41D45872">
      <w:pPr>
        <w:pStyle w:val="61"/>
        <w:spacing w:line="360" w:lineRule="auto"/>
        <w:ind w:firstLine="2249" w:firstLineChars="700"/>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tbl>
      <w:tblPr>
        <w:tblStyle w:val="43"/>
        <w:tblW w:w="92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953"/>
        <w:gridCol w:w="1575"/>
        <w:gridCol w:w="1260"/>
        <w:gridCol w:w="1690"/>
        <w:gridCol w:w="2018"/>
      </w:tblGrid>
      <w:tr w14:paraId="5B3E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1" w:type="dxa"/>
            <w:tcBorders>
              <w:top w:val="single" w:color="auto" w:sz="6" w:space="0"/>
              <w:left w:val="single" w:color="auto" w:sz="6" w:space="0"/>
              <w:bottom w:val="single" w:color="auto" w:sz="6" w:space="0"/>
              <w:right w:val="single" w:color="auto" w:sz="6" w:space="0"/>
            </w:tcBorders>
            <w:vAlign w:val="center"/>
          </w:tcPr>
          <w:p w14:paraId="3DCA076D">
            <w:pPr>
              <w:pStyle w:val="22"/>
              <w:jc w:val="center"/>
              <w:rPr>
                <w:rFonts w:hAnsi="宋体" w:cs="Arial"/>
                <w:b/>
                <w:bCs/>
                <w:color w:val="auto"/>
                <w:sz w:val="24"/>
                <w:highlight w:val="none"/>
              </w:rPr>
            </w:pPr>
            <w:r>
              <w:rPr>
                <w:rFonts w:hAnsi="宋体"/>
                <w:color w:val="auto"/>
                <w:sz w:val="24"/>
                <w:highlight w:val="none"/>
              </w:rPr>
              <w:t>序号</w:t>
            </w:r>
          </w:p>
        </w:tc>
        <w:tc>
          <w:tcPr>
            <w:tcW w:w="1953" w:type="dxa"/>
            <w:tcBorders>
              <w:top w:val="single" w:color="auto" w:sz="6" w:space="0"/>
              <w:left w:val="single" w:color="auto" w:sz="6" w:space="0"/>
              <w:bottom w:val="single" w:color="auto" w:sz="6" w:space="0"/>
              <w:right w:val="single" w:color="auto" w:sz="6" w:space="0"/>
            </w:tcBorders>
            <w:vAlign w:val="center"/>
          </w:tcPr>
          <w:p w14:paraId="5A0ADF72">
            <w:pPr>
              <w:pStyle w:val="22"/>
              <w:jc w:val="center"/>
              <w:rPr>
                <w:rFonts w:hAnsi="宋体" w:cs="Arial"/>
                <w:b/>
                <w:bCs/>
                <w:color w:val="auto"/>
                <w:sz w:val="24"/>
                <w:highlight w:val="none"/>
              </w:rPr>
            </w:pPr>
            <w:r>
              <w:rPr>
                <w:rFonts w:hAnsi="宋体"/>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D4974D1">
            <w:pPr>
              <w:pStyle w:val="22"/>
              <w:jc w:val="center"/>
              <w:rPr>
                <w:rFonts w:hAnsi="宋体" w:cs="Arial"/>
                <w:b/>
                <w:bCs/>
                <w:color w:val="auto"/>
                <w:sz w:val="24"/>
                <w:highlight w:val="none"/>
              </w:rPr>
            </w:pPr>
            <w:r>
              <w:rPr>
                <w:rFonts w:hAnsi="宋体"/>
                <w:color w:val="auto"/>
                <w:sz w:val="24"/>
                <w:highlight w:val="none"/>
              </w:rPr>
              <w:t>业主单位</w:t>
            </w:r>
          </w:p>
        </w:tc>
        <w:tc>
          <w:tcPr>
            <w:tcW w:w="1260" w:type="dxa"/>
            <w:tcBorders>
              <w:top w:val="single" w:color="auto" w:sz="6" w:space="0"/>
              <w:left w:val="single" w:color="auto" w:sz="6" w:space="0"/>
              <w:bottom w:val="single" w:color="auto" w:sz="6" w:space="0"/>
              <w:right w:val="single" w:color="auto" w:sz="6" w:space="0"/>
            </w:tcBorders>
            <w:vAlign w:val="center"/>
          </w:tcPr>
          <w:p w14:paraId="590A83D6">
            <w:pPr>
              <w:pStyle w:val="22"/>
              <w:jc w:val="center"/>
              <w:rPr>
                <w:rFonts w:hAnsi="宋体" w:cs="Arial"/>
                <w:b/>
                <w:bCs/>
                <w:color w:val="auto"/>
                <w:sz w:val="24"/>
                <w:highlight w:val="none"/>
              </w:rPr>
            </w:pPr>
            <w:r>
              <w:rPr>
                <w:rFonts w:hAnsi="宋体"/>
                <w:color w:val="auto"/>
                <w:sz w:val="24"/>
                <w:highlight w:val="none"/>
              </w:rPr>
              <w:t>合同金额</w:t>
            </w:r>
          </w:p>
        </w:tc>
        <w:tc>
          <w:tcPr>
            <w:tcW w:w="1690" w:type="dxa"/>
            <w:tcBorders>
              <w:top w:val="single" w:color="auto" w:sz="6" w:space="0"/>
              <w:left w:val="single" w:color="auto" w:sz="6" w:space="0"/>
              <w:bottom w:val="single" w:color="auto" w:sz="6" w:space="0"/>
              <w:right w:val="single" w:color="auto" w:sz="6" w:space="0"/>
            </w:tcBorders>
            <w:vAlign w:val="center"/>
          </w:tcPr>
          <w:p w14:paraId="33D5B92C">
            <w:pPr>
              <w:pStyle w:val="22"/>
              <w:jc w:val="center"/>
              <w:rPr>
                <w:rFonts w:hAnsi="宋体" w:cs="Arial"/>
                <w:b/>
                <w:bCs/>
                <w:color w:val="auto"/>
                <w:sz w:val="24"/>
                <w:highlight w:val="none"/>
              </w:rPr>
            </w:pPr>
            <w:r>
              <w:rPr>
                <w:rFonts w:hAnsi="宋体"/>
                <w:color w:val="auto"/>
                <w:sz w:val="24"/>
                <w:highlight w:val="none"/>
              </w:rPr>
              <w:t>合同签订时间</w:t>
            </w:r>
          </w:p>
        </w:tc>
        <w:tc>
          <w:tcPr>
            <w:tcW w:w="2018" w:type="dxa"/>
            <w:tcBorders>
              <w:top w:val="single" w:color="auto" w:sz="6" w:space="0"/>
              <w:left w:val="single" w:color="auto" w:sz="6" w:space="0"/>
              <w:bottom w:val="single" w:color="auto" w:sz="6" w:space="0"/>
              <w:right w:val="single" w:color="auto" w:sz="6" w:space="0"/>
            </w:tcBorders>
            <w:vAlign w:val="center"/>
          </w:tcPr>
          <w:p w14:paraId="6F022604">
            <w:pPr>
              <w:pStyle w:val="22"/>
              <w:jc w:val="center"/>
              <w:rPr>
                <w:rFonts w:hAnsi="宋体" w:cs="Arial"/>
                <w:b/>
                <w:bCs/>
                <w:color w:val="auto"/>
                <w:sz w:val="24"/>
                <w:highlight w:val="none"/>
              </w:rPr>
            </w:pPr>
            <w:r>
              <w:rPr>
                <w:rFonts w:hAnsi="宋体"/>
                <w:color w:val="auto"/>
                <w:sz w:val="24"/>
                <w:highlight w:val="none"/>
              </w:rPr>
              <w:t>联系人/电话</w:t>
            </w:r>
          </w:p>
        </w:tc>
      </w:tr>
      <w:tr w14:paraId="4E940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51" w:type="dxa"/>
            <w:tcBorders>
              <w:top w:val="single" w:color="auto" w:sz="6" w:space="0"/>
              <w:left w:val="single" w:color="auto" w:sz="6" w:space="0"/>
              <w:bottom w:val="single" w:color="auto" w:sz="6" w:space="0"/>
              <w:right w:val="single" w:color="auto" w:sz="6" w:space="0"/>
            </w:tcBorders>
          </w:tcPr>
          <w:p w14:paraId="6EB195A1">
            <w:pPr>
              <w:pStyle w:val="61"/>
              <w:spacing w:line="360" w:lineRule="auto"/>
              <w:jc w:val="center"/>
              <w:rPr>
                <w:rFonts w:ascii="宋体" w:hAnsi="宋体" w:cs="Arial"/>
                <w:color w:val="auto"/>
                <w:sz w:val="24"/>
                <w:highlight w:val="none"/>
              </w:rPr>
            </w:pPr>
            <w:r>
              <w:rPr>
                <w:rFonts w:ascii="宋体" w:hAnsi="宋体" w:cs="Arial"/>
                <w:color w:val="auto"/>
                <w:sz w:val="24"/>
                <w:highlight w:val="none"/>
              </w:rPr>
              <w:t>1</w:t>
            </w:r>
          </w:p>
        </w:tc>
        <w:tc>
          <w:tcPr>
            <w:tcW w:w="1953" w:type="dxa"/>
            <w:tcBorders>
              <w:top w:val="single" w:color="auto" w:sz="6" w:space="0"/>
              <w:left w:val="single" w:color="auto" w:sz="6" w:space="0"/>
              <w:bottom w:val="single" w:color="auto" w:sz="6" w:space="0"/>
              <w:right w:val="single" w:color="auto" w:sz="6" w:space="0"/>
            </w:tcBorders>
          </w:tcPr>
          <w:p w14:paraId="592A9575">
            <w:pPr>
              <w:pStyle w:val="6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65FBB37">
            <w:pPr>
              <w:pStyle w:val="6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84BCA1">
            <w:pPr>
              <w:pStyle w:val="61"/>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165DD895">
            <w:pPr>
              <w:pStyle w:val="61"/>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30E460CD">
            <w:pPr>
              <w:pStyle w:val="61"/>
              <w:spacing w:line="360" w:lineRule="auto"/>
              <w:rPr>
                <w:rFonts w:ascii="宋体" w:hAnsi="宋体" w:cs="Arial"/>
                <w:color w:val="auto"/>
                <w:sz w:val="24"/>
                <w:highlight w:val="none"/>
              </w:rPr>
            </w:pPr>
          </w:p>
        </w:tc>
      </w:tr>
      <w:tr w14:paraId="10D25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1" w:type="dxa"/>
            <w:tcBorders>
              <w:top w:val="single" w:color="auto" w:sz="6" w:space="0"/>
              <w:left w:val="single" w:color="auto" w:sz="6" w:space="0"/>
              <w:bottom w:val="single" w:color="auto" w:sz="6" w:space="0"/>
              <w:right w:val="single" w:color="auto" w:sz="6" w:space="0"/>
            </w:tcBorders>
          </w:tcPr>
          <w:p w14:paraId="1A4A685C">
            <w:pPr>
              <w:pStyle w:val="61"/>
              <w:spacing w:line="360" w:lineRule="auto"/>
              <w:jc w:val="center"/>
              <w:rPr>
                <w:rFonts w:ascii="宋体" w:hAnsi="宋体" w:cs="Arial"/>
                <w:color w:val="auto"/>
                <w:sz w:val="24"/>
                <w:highlight w:val="none"/>
              </w:rPr>
            </w:pPr>
            <w:r>
              <w:rPr>
                <w:rFonts w:ascii="宋体" w:hAnsi="宋体" w:cs="Arial"/>
                <w:color w:val="auto"/>
                <w:sz w:val="24"/>
                <w:highlight w:val="none"/>
              </w:rPr>
              <w:t>2</w:t>
            </w:r>
          </w:p>
        </w:tc>
        <w:tc>
          <w:tcPr>
            <w:tcW w:w="1953" w:type="dxa"/>
            <w:tcBorders>
              <w:top w:val="single" w:color="auto" w:sz="6" w:space="0"/>
              <w:left w:val="single" w:color="auto" w:sz="6" w:space="0"/>
              <w:bottom w:val="single" w:color="auto" w:sz="6" w:space="0"/>
              <w:right w:val="single" w:color="auto" w:sz="6" w:space="0"/>
            </w:tcBorders>
          </w:tcPr>
          <w:p w14:paraId="66C74A36">
            <w:pPr>
              <w:pStyle w:val="6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B585A1D">
            <w:pPr>
              <w:pStyle w:val="6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5530B2">
            <w:pPr>
              <w:pStyle w:val="61"/>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2A0197A9">
            <w:pPr>
              <w:pStyle w:val="61"/>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11CD9D8B">
            <w:pPr>
              <w:pStyle w:val="61"/>
              <w:spacing w:line="360" w:lineRule="auto"/>
              <w:rPr>
                <w:rFonts w:ascii="宋体" w:hAnsi="宋体" w:cs="Arial"/>
                <w:color w:val="auto"/>
                <w:sz w:val="24"/>
                <w:highlight w:val="none"/>
              </w:rPr>
            </w:pPr>
          </w:p>
        </w:tc>
      </w:tr>
      <w:tr w14:paraId="38384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51" w:type="dxa"/>
            <w:tcBorders>
              <w:top w:val="single" w:color="auto" w:sz="6" w:space="0"/>
              <w:left w:val="single" w:color="auto" w:sz="6" w:space="0"/>
              <w:bottom w:val="single" w:color="auto" w:sz="6" w:space="0"/>
              <w:right w:val="single" w:color="auto" w:sz="6" w:space="0"/>
            </w:tcBorders>
          </w:tcPr>
          <w:p w14:paraId="6E3D8578">
            <w:pPr>
              <w:pStyle w:val="61"/>
              <w:spacing w:line="360" w:lineRule="auto"/>
              <w:jc w:val="center"/>
              <w:rPr>
                <w:rFonts w:ascii="宋体" w:hAnsi="宋体" w:cs="Arial"/>
                <w:color w:val="auto"/>
                <w:sz w:val="24"/>
                <w:highlight w:val="none"/>
              </w:rPr>
            </w:pPr>
            <w:r>
              <w:rPr>
                <w:rFonts w:ascii="宋体" w:hAnsi="宋体" w:cs="Arial"/>
                <w:color w:val="auto"/>
                <w:sz w:val="24"/>
                <w:highlight w:val="none"/>
              </w:rPr>
              <w:t>3</w:t>
            </w:r>
          </w:p>
        </w:tc>
        <w:tc>
          <w:tcPr>
            <w:tcW w:w="1953" w:type="dxa"/>
            <w:tcBorders>
              <w:top w:val="single" w:color="auto" w:sz="6" w:space="0"/>
              <w:left w:val="single" w:color="auto" w:sz="6" w:space="0"/>
              <w:bottom w:val="single" w:color="auto" w:sz="6" w:space="0"/>
              <w:right w:val="single" w:color="auto" w:sz="6" w:space="0"/>
            </w:tcBorders>
          </w:tcPr>
          <w:p w14:paraId="75F1652B">
            <w:pPr>
              <w:pStyle w:val="6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5C5CCEA">
            <w:pPr>
              <w:pStyle w:val="6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8CAC72">
            <w:pPr>
              <w:pStyle w:val="61"/>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4C769A04">
            <w:pPr>
              <w:pStyle w:val="61"/>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6E8C5082">
            <w:pPr>
              <w:pStyle w:val="61"/>
              <w:spacing w:line="360" w:lineRule="auto"/>
              <w:rPr>
                <w:rFonts w:ascii="宋体" w:hAnsi="宋体" w:cs="Arial"/>
                <w:color w:val="auto"/>
                <w:sz w:val="24"/>
                <w:highlight w:val="none"/>
              </w:rPr>
            </w:pPr>
          </w:p>
        </w:tc>
      </w:tr>
      <w:tr w14:paraId="235D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249C77CE">
            <w:pPr>
              <w:pStyle w:val="6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953" w:type="dxa"/>
            <w:tcBorders>
              <w:top w:val="single" w:color="auto" w:sz="6" w:space="0"/>
              <w:left w:val="single" w:color="auto" w:sz="6" w:space="0"/>
              <w:bottom w:val="single" w:color="auto" w:sz="6" w:space="0"/>
              <w:right w:val="single" w:color="auto" w:sz="6" w:space="0"/>
            </w:tcBorders>
          </w:tcPr>
          <w:p w14:paraId="4951D8DF">
            <w:pPr>
              <w:pStyle w:val="6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648A21C">
            <w:pPr>
              <w:pStyle w:val="6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664DDFC">
            <w:pPr>
              <w:pStyle w:val="61"/>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1E12FBF7">
            <w:pPr>
              <w:pStyle w:val="61"/>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236B3F44">
            <w:pPr>
              <w:pStyle w:val="61"/>
              <w:spacing w:line="360" w:lineRule="auto"/>
              <w:rPr>
                <w:rFonts w:ascii="宋体" w:hAnsi="宋体" w:cs="Arial"/>
                <w:color w:val="auto"/>
                <w:sz w:val="24"/>
                <w:highlight w:val="none"/>
              </w:rPr>
            </w:pPr>
          </w:p>
        </w:tc>
      </w:tr>
      <w:tr w14:paraId="4AFBA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627C7AE1">
            <w:pPr>
              <w:pStyle w:val="61"/>
              <w:spacing w:line="360" w:lineRule="auto"/>
              <w:rPr>
                <w:rFonts w:ascii="宋体" w:hAnsi="宋体" w:cs="Arial"/>
                <w:color w:val="auto"/>
                <w:sz w:val="24"/>
                <w:highlight w:val="none"/>
              </w:rPr>
            </w:pPr>
          </w:p>
        </w:tc>
        <w:tc>
          <w:tcPr>
            <w:tcW w:w="1953" w:type="dxa"/>
            <w:tcBorders>
              <w:top w:val="single" w:color="auto" w:sz="6" w:space="0"/>
              <w:left w:val="single" w:color="auto" w:sz="6" w:space="0"/>
              <w:bottom w:val="single" w:color="auto" w:sz="6" w:space="0"/>
              <w:right w:val="single" w:color="auto" w:sz="6" w:space="0"/>
            </w:tcBorders>
          </w:tcPr>
          <w:p w14:paraId="2A5258BF">
            <w:pPr>
              <w:pStyle w:val="6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3E5CAD6">
            <w:pPr>
              <w:pStyle w:val="6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3FEDBA4">
            <w:pPr>
              <w:pStyle w:val="61"/>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30A800F2">
            <w:pPr>
              <w:pStyle w:val="61"/>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2C8ACAF1">
            <w:pPr>
              <w:pStyle w:val="61"/>
              <w:spacing w:line="360" w:lineRule="auto"/>
              <w:rPr>
                <w:rFonts w:ascii="宋体" w:hAnsi="宋体" w:cs="Arial"/>
                <w:color w:val="auto"/>
                <w:sz w:val="24"/>
                <w:highlight w:val="none"/>
              </w:rPr>
            </w:pPr>
          </w:p>
        </w:tc>
      </w:tr>
      <w:tr w14:paraId="31978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613B4C4D">
            <w:pPr>
              <w:pStyle w:val="61"/>
              <w:spacing w:line="360" w:lineRule="auto"/>
              <w:rPr>
                <w:rFonts w:ascii="宋体" w:hAnsi="宋体" w:cs="Arial"/>
                <w:color w:val="auto"/>
                <w:sz w:val="24"/>
                <w:highlight w:val="none"/>
              </w:rPr>
            </w:pPr>
          </w:p>
        </w:tc>
        <w:tc>
          <w:tcPr>
            <w:tcW w:w="1953" w:type="dxa"/>
            <w:tcBorders>
              <w:top w:val="single" w:color="auto" w:sz="6" w:space="0"/>
              <w:left w:val="single" w:color="auto" w:sz="6" w:space="0"/>
              <w:bottom w:val="single" w:color="auto" w:sz="6" w:space="0"/>
              <w:right w:val="single" w:color="auto" w:sz="6" w:space="0"/>
            </w:tcBorders>
          </w:tcPr>
          <w:p w14:paraId="0F0279BB">
            <w:pPr>
              <w:pStyle w:val="6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EFFF868">
            <w:pPr>
              <w:pStyle w:val="6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C7BAF63">
            <w:pPr>
              <w:pStyle w:val="61"/>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4269EC28">
            <w:pPr>
              <w:pStyle w:val="61"/>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53E499C5">
            <w:pPr>
              <w:pStyle w:val="61"/>
              <w:spacing w:line="360" w:lineRule="auto"/>
              <w:rPr>
                <w:rFonts w:ascii="宋体" w:hAnsi="宋体" w:cs="Arial"/>
                <w:color w:val="auto"/>
                <w:sz w:val="24"/>
                <w:highlight w:val="none"/>
              </w:rPr>
            </w:pPr>
          </w:p>
        </w:tc>
      </w:tr>
      <w:tr w14:paraId="31120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51" w:type="dxa"/>
            <w:tcBorders>
              <w:top w:val="single" w:color="auto" w:sz="6" w:space="0"/>
              <w:left w:val="single" w:color="auto" w:sz="6" w:space="0"/>
              <w:bottom w:val="single" w:color="auto" w:sz="6" w:space="0"/>
              <w:right w:val="single" w:color="auto" w:sz="6" w:space="0"/>
            </w:tcBorders>
          </w:tcPr>
          <w:p w14:paraId="514846CE">
            <w:pPr>
              <w:pStyle w:val="61"/>
              <w:spacing w:line="360" w:lineRule="auto"/>
              <w:rPr>
                <w:rFonts w:ascii="宋体" w:hAnsi="宋体" w:cs="Arial"/>
                <w:color w:val="auto"/>
                <w:sz w:val="24"/>
                <w:highlight w:val="none"/>
              </w:rPr>
            </w:pPr>
          </w:p>
        </w:tc>
        <w:tc>
          <w:tcPr>
            <w:tcW w:w="1953" w:type="dxa"/>
            <w:tcBorders>
              <w:top w:val="single" w:color="auto" w:sz="6" w:space="0"/>
              <w:left w:val="single" w:color="auto" w:sz="6" w:space="0"/>
              <w:bottom w:val="single" w:color="auto" w:sz="6" w:space="0"/>
              <w:right w:val="single" w:color="auto" w:sz="6" w:space="0"/>
            </w:tcBorders>
          </w:tcPr>
          <w:p w14:paraId="6EBCBFF1">
            <w:pPr>
              <w:pStyle w:val="6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D378629">
            <w:pPr>
              <w:pStyle w:val="6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57F34F">
            <w:pPr>
              <w:pStyle w:val="61"/>
              <w:spacing w:line="360" w:lineRule="auto"/>
              <w:rPr>
                <w:rFonts w:ascii="宋体" w:hAnsi="宋体" w:cs="Arial"/>
                <w:color w:val="auto"/>
                <w:sz w:val="24"/>
                <w:highlight w:val="none"/>
              </w:rPr>
            </w:pPr>
          </w:p>
        </w:tc>
        <w:tc>
          <w:tcPr>
            <w:tcW w:w="1690" w:type="dxa"/>
            <w:tcBorders>
              <w:top w:val="single" w:color="auto" w:sz="6" w:space="0"/>
              <w:left w:val="single" w:color="auto" w:sz="6" w:space="0"/>
              <w:bottom w:val="single" w:color="auto" w:sz="6" w:space="0"/>
              <w:right w:val="single" w:color="auto" w:sz="6" w:space="0"/>
            </w:tcBorders>
          </w:tcPr>
          <w:p w14:paraId="11905C26">
            <w:pPr>
              <w:pStyle w:val="61"/>
              <w:spacing w:line="360" w:lineRule="auto"/>
              <w:rPr>
                <w:rFonts w:ascii="宋体" w:hAnsi="宋体" w:cs="Arial"/>
                <w:color w:val="auto"/>
                <w:sz w:val="24"/>
                <w:highlight w:val="none"/>
              </w:rPr>
            </w:pPr>
          </w:p>
        </w:tc>
        <w:tc>
          <w:tcPr>
            <w:tcW w:w="2018" w:type="dxa"/>
            <w:tcBorders>
              <w:top w:val="single" w:color="auto" w:sz="6" w:space="0"/>
              <w:left w:val="single" w:color="auto" w:sz="6" w:space="0"/>
              <w:bottom w:val="single" w:color="auto" w:sz="6" w:space="0"/>
              <w:right w:val="single" w:color="auto" w:sz="6" w:space="0"/>
            </w:tcBorders>
          </w:tcPr>
          <w:p w14:paraId="1E368C5A">
            <w:pPr>
              <w:pStyle w:val="61"/>
              <w:spacing w:line="360" w:lineRule="auto"/>
              <w:rPr>
                <w:rFonts w:ascii="宋体" w:hAnsi="宋体" w:cs="Arial"/>
                <w:color w:val="auto"/>
                <w:sz w:val="24"/>
                <w:highlight w:val="none"/>
              </w:rPr>
            </w:pPr>
          </w:p>
        </w:tc>
      </w:tr>
    </w:tbl>
    <w:p w14:paraId="1BDCDEDD">
      <w:pPr>
        <w:pStyle w:val="22"/>
        <w:spacing w:line="360" w:lineRule="auto"/>
        <w:rPr>
          <w:rFonts w:hAnsi="宋体"/>
          <w:b/>
          <w:color w:val="auto"/>
          <w:sz w:val="28"/>
          <w:szCs w:val="28"/>
          <w:highlight w:val="none"/>
        </w:rPr>
      </w:pPr>
      <w:r>
        <w:rPr>
          <w:rFonts w:hAnsi="宋体"/>
          <w:color w:val="auto"/>
          <w:sz w:val="24"/>
          <w:highlight w:val="none"/>
        </w:rPr>
        <w:t>注：附上每个业绩合同</w:t>
      </w:r>
      <w:r>
        <w:rPr>
          <w:rFonts w:hint="eastAsia" w:hAnsi="宋体"/>
          <w:color w:val="auto"/>
          <w:sz w:val="24"/>
          <w:highlight w:val="none"/>
        </w:rPr>
        <w:t>等相关证明材料的扫描件</w:t>
      </w:r>
      <w:r>
        <w:rPr>
          <w:rFonts w:hAnsi="宋体"/>
          <w:color w:val="auto"/>
          <w:sz w:val="24"/>
          <w:highlight w:val="none"/>
        </w:rPr>
        <w:t>。</w:t>
      </w:r>
    </w:p>
    <w:p w14:paraId="06E005BB">
      <w:pPr>
        <w:pStyle w:val="22"/>
        <w:spacing w:line="400" w:lineRule="atLeast"/>
        <w:rPr>
          <w:rFonts w:hAnsi="宋体"/>
          <w:b/>
          <w:color w:val="auto"/>
          <w:sz w:val="28"/>
          <w:szCs w:val="28"/>
          <w:highlight w:val="none"/>
        </w:rPr>
      </w:pPr>
    </w:p>
    <w:p w14:paraId="6CDC74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4C4C1304">
      <w:pPr>
        <w:spacing w:line="360" w:lineRule="auto"/>
        <w:rPr>
          <w:rFonts w:ascii="宋体" w:hAnsi="宋体" w:cs="宋体"/>
          <w:color w:val="auto"/>
          <w:sz w:val="24"/>
          <w:highlight w:val="none"/>
        </w:rPr>
      </w:pPr>
    </w:p>
    <w:p w14:paraId="15E01AE5">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7D5251C8">
      <w:pPr>
        <w:spacing w:line="360" w:lineRule="auto"/>
        <w:jc w:val="right"/>
        <w:rPr>
          <w:color w:val="auto"/>
          <w:highlight w:val="none"/>
        </w:rPr>
      </w:pPr>
    </w:p>
    <w:p w14:paraId="2FA0BAB2">
      <w:pPr>
        <w:spacing w:line="360" w:lineRule="auto"/>
        <w:jc w:val="right"/>
        <w:rPr>
          <w:rFonts w:ascii="宋体" w:hAnsi="宋体"/>
          <w:color w:val="auto"/>
          <w:sz w:val="24"/>
          <w:highlight w:val="none"/>
        </w:rPr>
      </w:pPr>
      <w:r>
        <w:rPr>
          <w:rFonts w:hint="eastAsia"/>
          <w:color w:val="auto"/>
          <w:highlight w:val="none"/>
        </w:rPr>
        <w:t>日期：  年  月  日</w:t>
      </w:r>
    </w:p>
    <w:p w14:paraId="2B06CCB1">
      <w:pPr>
        <w:rPr>
          <w:rFonts w:ascii="宋体" w:hAnsi="宋体"/>
          <w:b/>
          <w:color w:val="auto"/>
          <w:sz w:val="28"/>
          <w:highlight w:val="none"/>
        </w:rPr>
      </w:pPr>
      <w:r>
        <w:rPr>
          <w:rFonts w:ascii="宋体" w:hAnsi="宋体"/>
          <w:b/>
          <w:color w:val="auto"/>
          <w:sz w:val="28"/>
          <w:highlight w:val="none"/>
        </w:rPr>
        <w:br w:type="page"/>
      </w:r>
    </w:p>
    <w:p w14:paraId="6B041516">
      <w:pPr>
        <w:spacing w:after="0" w:line="240" w:lineRule="auto"/>
        <w:ind w:right="-110"/>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04CB24B7">
      <w:pPr>
        <w:spacing w:line="360" w:lineRule="auto"/>
        <w:ind w:left="480"/>
        <w:jc w:val="center"/>
        <w:rPr>
          <w:rFonts w:ascii="宋体" w:hAnsi="宋体"/>
          <w:color w:val="auto"/>
          <w:kern w:val="0"/>
          <w:sz w:val="32"/>
          <w:szCs w:val="32"/>
          <w:highlight w:val="none"/>
        </w:rPr>
      </w:pPr>
      <w:r>
        <w:rPr>
          <w:rFonts w:hint="eastAsia" w:ascii="宋体" w:hAnsi="宋体"/>
          <w:color w:val="auto"/>
          <w:kern w:val="0"/>
          <w:sz w:val="32"/>
          <w:szCs w:val="32"/>
          <w:highlight w:val="none"/>
        </w:rPr>
        <w:t>资信及商务需求响应表</w:t>
      </w:r>
    </w:p>
    <w:p w14:paraId="7A48CD18">
      <w:pPr>
        <w:spacing w:line="360" w:lineRule="auto"/>
        <w:ind w:left="481" w:leftChars="229" w:firstLine="813" w:firstLineChars="450"/>
        <w:rPr>
          <w:rFonts w:ascii="宋体" w:hAnsi="宋体"/>
          <w:b/>
          <w:color w:val="auto"/>
          <w:sz w:val="18"/>
          <w:szCs w:val="18"/>
          <w:highlight w:val="none"/>
        </w:rPr>
      </w:pPr>
    </w:p>
    <w:tbl>
      <w:tblPr>
        <w:tblStyle w:val="43"/>
        <w:tblW w:w="9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17"/>
        <w:gridCol w:w="2117"/>
        <w:gridCol w:w="1619"/>
        <w:gridCol w:w="3113"/>
      </w:tblGrid>
      <w:tr w14:paraId="364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71" w:type="dxa"/>
            <w:vAlign w:val="center"/>
          </w:tcPr>
          <w:p w14:paraId="05684AB1">
            <w:pPr>
              <w:jc w:val="center"/>
              <w:rPr>
                <w:rFonts w:ascii="宋体" w:hAnsi="宋体"/>
                <w:color w:val="auto"/>
                <w:sz w:val="24"/>
                <w:highlight w:val="none"/>
              </w:rPr>
            </w:pPr>
            <w:r>
              <w:rPr>
                <w:rFonts w:hint="eastAsia" w:ascii="宋体" w:hAnsi="宋体"/>
                <w:color w:val="auto"/>
                <w:sz w:val="24"/>
                <w:highlight w:val="none"/>
              </w:rPr>
              <w:t>序号</w:t>
            </w:r>
          </w:p>
        </w:tc>
        <w:tc>
          <w:tcPr>
            <w:tcW w:w="2117" w:type="dxa"/>
            <w:vAlign w:val="center"/>
          </w:tcPr>
          <w:p w14:paraId="4434BE90">
            <w:pPr>
              <w:jc w:val="center"/>
              <w:rPr>
                <w:rFonts w:ascii="宋体" w:hAnsi="宋体"/>
                <w:color w:val="auto"/>
                <w:sz w:val="24"/>
                <w:highlight w:val="none"/>
              </w:rPr>
            </w:pPr>
            <w:r>
              <w:rPr>
                <w:rFonts w:hint="eastAsia" w:ascii="宋体" w:hAnsi="宋体"/>
                <w:color w:val="auto"/>
                <w:sz w:val="24"/>
                <w:highlight w:val="none"/>
              </w:rPr>
              <w:t>内容</w:t>
            </w:r>
          </w:p>
        </w:tc>
        <w:tc>
          <w:tcPr>
            <w:tcW w:w="2117" w:type="dxa"/>
            <w:vAlign w:val="center"/>
          </w:tcPr>
          <w:p w14:paraId="6704B08F">
            <w:pPr>
              <w:ind w:left="53" w:leftChars="25" w:firstLine="240" w:firstLineChars="100"/>
              <w:jc w:val="center"/>
              <w:rPr>
                <w:rFonts w:ascii="宋体" w:hAnsi="宋体"/>
                <w:color w:val="auto"/>
                <w:sz w:val="24"/>
                <w:highlight w:val="none"/>
              </w:rPr>
            </w:pPr>
            <w:r>
              <w:rPr>
                <w:rFonts w:hint="eastAsia" w:ascii="宋体" w:hAnsi="宋体"/>
                <w:color w:val="auto"/>
                <w:sz w:val="24"/>
                <w:highlight w:val="none"/>
              </w:rPr>
              <w:t>招标需求</w:t>
            </w:r>
          </w:p>
        </w:tc>
        <w:tc>
          <w:tcPr>
            <w:tcW w:w="1619" w:type="dxa"/>
            <w:vAlign w:val="center"/>
          </w:tcPr>
          <w:p w14:paraId="11245A90">
            <w:pPr>
              <w:ind w:left="152"/>
              <w:jc w:val="center"/>
              <w:rPr>
                <w:rFonts w:ascii="宋体" w:hAnsi="宋体"/>
                <w:color w:val="auto"/>
                <w:sz w:val="24"/>
                <w:highlight w:val="none"/>
              </w:rPr>
            </w:pPr>
            <w:r>
              <w:rPr>
                <w:rFonts w:hint="eastAsia" w:ascii="宋体" w:hAnsi="宋体"/>
                <w:color w:val="auto"/>
                <w:sz w:val="24"/>
                <w:highlight w:val="none"/>
              </w:rPr>
              <w:t>是否响应</w:t>
            </w:r>
          </w:p>
        </w:tc>
        <w:tc>
          <w:tcPr>
            <w:tcW w:w="3113" w:type="dxa"/>
            <w:vAlign w:val="center"/>
          </w:tcPr>
          <w:p w14:paraId="3FFB25B9">
            <w:pPr>
              <w:jc w:val="center"/>
              <w:rPr>
                <w:rFonts w:ascii="宋体" w:hAnsi="宋体"/>
                <w:color w:val="auto"/>
                <w:sz w:val="24"/>
                <w:highlight w:val="none"/>
              </w:rPr>
            </w:pPr>
            <w:r>
              <w:rPr>
                <w:rFonts w:hint="eastAsia" w:ascii="宋体" w:hAnsi="宋体"/>
                <w:color w:val="auto"/>
                <w:sz w:val="24"/>
                <w:highlight w:val="none"/>
              </w:rPr>
              <w:t>投标人的承诺或说明</w:t>
            </w:r>
          </w:p>
        </w:tc>
      </w:tr>
      <w:tr w14:paraId="501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71" w:type="dxa"/>
            <w:vAlign w:val="center"/>
          </w:tcPr>
          <w:p w14:paraId="01039523">
            <w:pPr>
              <w:jc w:val="center"/>
              <w:rPr>
                <w:rFonts w:ascii="宋体" w:hAnsi="宋体"/>
                <w:color w:val="auto"/>
                <w:sz w:val="24"/>
                <w:highlight w:val="none"/>
              </w:rPr>
            </w:pPr>
            <w:r>
              <w:rPr>
                <w:rFonts w:hint="eastAsia" w:ascii="宋体" w:hAnsi="宋体"/>
                <w:color w:val="auto"/>
                <w:sz w:val="24"/>
                <w:highlight w:val="none"/>
              </w:rPr>
              <w:t>1</w:t>
            </w:r>
          </w:p>
        </w:tc>
        <w:tc>
          <w:tcPr>
            <w:tcW w:w="2117" w:type="dxa"/>
            <w:vAlign w:val="center"/>
          </w:tcPr>
          <w:p w14:paraId="7F7809B9">
            <w:pPr>
              <w:jc w:val="center"/>
              <w:rPr>
                <w:rFonts w:ascii="宋体" w:hAnsi="宋体"/>
                <w:color w:val="auto"/>
                <w:sz w:val="24"/>
                <w:highlight w:val="none"/>
              </w:rPr>
            </w:pPr>
            <w:r>
              <w:rPr>
                <w:rFonts w:hint="eastAsia" w:ascii="宋体" w:hAnsi="宋体"/>
                <w:color w:val="auto"/>
                <w:sz w:val="24"/>
                <w:highlight w:val="none"/>
              </w:rPr>
              <w:t>供货期</w:t>
            </w:r>
          </w:p>
        </w:tc>
        <w:tc>
          <w:tcPr>
            <w:tcW w:w="2117" w:type="dxa"/>
            <w:vAlign w:val="center"/>
          </w:tcPr>
          <w:p w14:paraId="7C4AF30A">
            <w:pPr>
              <w:jc w:val="center"/>
              <w:rPr>
                <w:rFonts w:ascii="宋体" w:hAnsi="宋体"/>
                <w:color w:val="auto"/>
                <w:sz w:val="24"/>
                <w:highlight w:val="none"/>
              </w:rPr>
            </w:pPr>
          </w:p>
        </w:tc>
        <w:tc>
          <w:tcPr>
            <w:tcW w:w="1619" w:type="dxa"/>
            <w:vAlign w:val="center"/>
          </w:tcPr>
          <w:p w14:paraId="1692100B">
            <w:pPr>
              <w:jc w:val="center"/>
              <w:rPr>
                <w:rFonts w:ascii="宋体" w:hAnsi="宋体"/>
                <w:color w:val="auto"/>
                <w:sz w:val="24"/>
                <w:highlight w:val="none"/>
              </w:rPr>
            </w:pPr>
          </w:p>
        </w:tc>
        <w:tc>
          <w:tcPr>
            <w:tcW w:w="3113" w:type="dxa"/>
            <w:vAlign w:val="center"/>
          </w:tcPr>
          <w:p w14:paraId="51289B7B">
            <w:pPr>
              <w:jc w:val="center"/>
              <w:rPr>
                <w:rFonts w:ascii="宋体" w:hAnsi="宋体"/>
                <w:color w:val="auto"/>
                <w:sz w:val="24"/>
                <w:highlight w:val="none"/>
              </w:rPr>
            </w:pPr>
          </w:p>
        </w:tc>
      </w:tr>
      <w:tr w14:paraId="495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71" w:type="dxa"/>
            <w:vAlign w:val="center"/>
          </w:tcPr>
          <w:p w14:paraId="5FEBBF4D">
            <w:pPr>
              <w:jc w:val="center"/>
              <w:rPr>
                <w:rFonts w:ascii="宋体" w:hAnsi="宋体"/>
                <w:color w:val="auto"/>
                <w:sz w:val="24"/>
                <w:highlight w:val="none"/>
              </w:rPr>
            </w:pPr>
            <w:r>
              <w:rPr>
                <w:rFonts w:hint="eastAsia" w:ascii="宋体" w:hAnsi="宋体"/>
                <w:color w:val="auto"/>
                <w:sz w:val="24"/>
                <w:highlight w:val="none"/>
              </w:rPr>
              <w:t>2</w:t>
            </w:r>
          </w:p>
        </w:tc>
        <w:tc>
          <w:tcPr>
            <w:tcW w:w="2117" w:type="dxa"/>
            <w:vAlign w:val="center"/>
          </w:tcPr>
          <w:p w14:paraId="29031DEB">
            <w:pPr>
              <w:jc w:val="center"/>
              <w:rPr>
                <w:rFonts w:ascii="宋体" w:hAnsi="宋体"/>
                <w:color w:val="auto"/>
                <w:sz w:val="24"/>
                <w:highlight w:val="none"/>
              </w:rPr>
            </w:pPr>
            <w:r>
              <w:rPr>
                <w:rFonts w:hint="eastAsia" w:ascii="宋体" w:hAnsi="宋体"/>
                <w:color w:val="auto"/>
                <w:sz w:val="24"/>
                <w:highlight w:val="none"/>
              </w:rPr>
              <w:t>付款方式</w:t>
            </w:r>
          </w:p>
        </w:tc>
        <w:tc>
          <w:tcPr>
            <w:tcW w:w="2117" w:type="dxa"/>
            <w:vAlign w:val="center"/>
          </w:tcPr>
          <w:p w14:paraId="54BB45A0">
            <w:pPr>
              <w:jc w:val="center"/>
              <w:rPr>
                <w:rFonts w:ascii="宋体" w:hAnsi="宋体"/>
                <w:color w:val="auto"/>
                <w:sz w:val="24"/>
                <w:highlight w:val="none"/>
              </w:rPr>
            </w:pPr>
          </w:p>
        </w:tc>
        <w:tc>
          <w:tcPr>
            <w:tcW w:w="1619" w:type="dxa"/>
            <w:vAlign w:val="center"/>
          </w:tcPr>
          <w:p w14:paraId="2BF0BFE4">
            <w:pPr>
              <w:jc w:val="center"/>
              <w:rPr>
                <w:rFonts w:ascii="宋体" w:hAnsi="宋体"/>
                <w:color w:val="auto"/>
                <w:sz w:val="24"/>
                <w:highlight w:val="none"/>
              </w:rPr>
            </w:pPr>
          </w:p>
        </w:tc>
        <w:tc>
          <w:tcPr>
            <w:tcW w:w="3113" w:type="dxa"/>
            <w:vAlign w:val="center"/>
          </w:tcPr>
          <w:p w14:paraId="79B98F04">
            <w:pPr>
              <w:jc w:val="center"/>
              <w:rPr>
                <w:rFonts w:ascii="宋体" w:hAnsi="宋体"/>
                <w:color w:val="auto"/>
                <w:sz w:val="24"/>
                <w:highlight w:val="none"/>
              </w:rPr>
            </w:pPr>
          </w:p>
        </w:tc>
      </w:tr>
      <w:tr w14:paraId="28AF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021C925F">
            <w:pPr>
              <w:jc w:val="center"/>
              <w:rPr>
                <w:rFonts w:ascii="宋体" w:hAnsi="宋体"/>
                <w:color w:val="auto"/>
                <w:sz w:val="24"/>
                <w:highlight w:val="none"/>
              </w:rPr>
            </w:pPr>
          </w:p>
        </w:tc>
        <w:tc>
          <w:tcPr>
            <w:tcW w:w="2117" w:type="dxa"/>
            <w:vAlign w:val="center"/>
          </w:tcPr>
          <w:p w14:paraId="2E05823D">
            <w:pPr>
              <w:jc w:val="center"/>
              <w:rPr>
                <w:rFonts w:ascii="宋体" w:hAnsi="宋体"/>
                <w:color w:val="auto"/>
                <w:sz w:val="24"/>
                <w:highlight w:val="none"/>
              </w:rPr>
            </w:pPr>
          </w:p>
        </w:tc>
        <w:tc>
          <w:tcPr>
            <w:tcW w:w="2117" w:type="dxa"/>
            <w:vAlign w:val="center"/>
          </w:tcPr>
          <w:p w14:paraId="12B3DC35">
            <w:pPr>
              <w:jc w:val="center"/>
              <w:rPr>
                <w:rFonts w:ascii="宋体" w:hAnsi="宋体"/>
                <w:color w:val="auto"/>
                <w:sz w:val="24"/>
                <w:highlight w:val="none"/>
              </w:rPr>
            </w:pPr>
          </w:p>
        </w:tc>
        <w:tc>
          <w:tcPr>
            <w:tcW w:w="1619" w:type="dxa"/>
            <w:vAlign w:val="center"/>
          </w:tcPr>
          <w:p w14:paraId="35DA4586">
            <w:pPr>
              <w:jc w:val="center"/>
              <w:rPr>
                <w:rFonts w:ascii="宋体" w:hAnsi="宋体"/>
                <w:color w:val="auto"/>
                <w:sz w:val="24"/>
                <w:highlight w:val="none"/>
              </w:rPr>
            </w:pPr>
          </w:p>
        </w:tc>
        <w:tc>
          <w:tcPr>
            <w:tcW w:w="3113" w:type="dxa"/>
            <w:vAlign w:val="center"/>
          </w:tcPr>
          <w:p w14:paraId="16EC9BBB">
            <w:pPr>
              <w:jc w:val="center"/>
              <w:rPr>
                <w:rFonts w:ascii="宋体" w:hAnsi="宋体"/>
                <w:color w:val="auto"/>
                <w:sz w:val="24"/>
                <w:highlight w:val="none"/>
              </w:rPr>
            </w:pPr>
          </w:p>
        </w:tc>
      </w:tr>
      <w:tr w14:paraId="5693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4EF5171A">
            <w:pPr>
              <w:jc w:val="center"/>
              <w:rPr>
                <w:rFonts w:ascii="宋体" w:hAnsi="宋体"/>
                <w:color w:val="auto"/>
                <w:sz w:val="24"/>
                <w:highlight w:val="none"/>
              </w:rPr>
            </w:pPr>
          </w:p>
        </w:tc>
        <w:tc>
          <w:tcPr>
            <w:tcW w:w="2117" w:type="dxa"/>
            <w:vAlign w:val="center"/>
          </w:tcPr>
          <w:p w14:paraId="08C7DD7F">
            <w:pPr>
              <w:jc w:val="center"/>
              <w:rPr>
                <w:rFonts w:ascii="宋体" w:hAnsi="宋体"/>
                <w:color w:val="auto"/>
                <w:sz w:val="24"/>
                <w:highlight w:val="none"/>
              </w:rPr>
            </w:pPr>
          </w:p>
        </w:tc>
        <w:tc>
          <w:tcPr>
            <w:tcW w:w="2117" w:type="dxa"/>
            <w:vAlign w:val="center"/>
          </w:tcPr>
          <w:p w14:paraId="39336D01">
            <w:pPr>
              <w:jc w:val="center"/>
              <w:rPr>
                <w:rFonts w:ascii="宋体" w:hAnsi="宋体"/>
                <w:color w:val="auto"/>
                <w:sz w:val="24"/>
                <w:highlight w:val="none"/>
              </w:rPr>
            </w:pPr>
          </w:p>
        </w:tc>
        <w:tc>
          <w:tcPr>
            <w:tcW w:w="1619" w:type="dxa"/>
            <w:vAlign w:val="center"/>
          </w:tcPr>
          <w:p w14:paraId="58667D63">
            <w:pPr>
              <w:jc w:val="center"/>
              <w:rPr>
                <w:rFonts w:ascii="宋体" w:hAnsi="宋体"/>
                <w:color w:val="auto"/>
                <w:sz w:val="24"/>
                <w:highlight w:val="none"/>
              </w:rPr>
            </w:pPr>
          </w:p>
        </w:tc>
        <w:tc>
          <w:tcPr>
            <w:tcW w:w="3113" w:type="dxa"/>
            <w:vAlign w:val="center"/>
          </w:tcPr>
          <w:p w14:paraId="1558EB94">
            <w:pPr>
              <w:jc w:val="center"/>
              <w:rPr>
                <w:rFonts w:ascii="宋体" w:hAnsi="宋体"/>
                <w:color w:val="auto"/>
                <w:sz w:val="24"/>
                <w:highlight w:val="none"/>
              </w:rPr>
            </w:pPr>
          </w:p>
        </w:tc>
      </w:tr>
      <w:tr w14:paraId="424E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52AECB2E">
            <w:pPr>
              <w:rPr>
                <w:rFonts w:ascii="宋体" w:hAnsi="宋体"/>
                <w:color w:val="auto"/>
                <w:sz w:val="24"/>
                <w:highlight w:val="none"/>
              </w:rPr>
            </w:pPr>
          </w:p>
        </w:tc>
        <w:tc>
          <w:tcPr>
            <w:tcW w:w="2117" w:type="dxa"/>
          </w:tcPr>
          <w:p w14:paraId="66FD5A8C">
            <w:pPr>
              <w:snapToGrid w:val="0"/>
              <w:rPr>
                <w:rFonts w:ascii="宋体" w:hAnsi="宋体"/>
                <w:color w:val="auto"/>
                <w:sz w:val="24"/>
                <w:highlight w:val="none"/>
              </w:rPr>
            </w:pPr>
            <w:r>
              <w:rPr>
                <w:rFonts w:hint="eastAsia" w:ascii="宋体" w:hAnsi="宋体"/>
                <w:color w:val="auto"/>
                <w:sz w:val="24"/>
                <w:highlight w:val="none"/>
              </w:rPr>
              <w:t>……</w:t>
            </w:r>
          </w:p>
        </w:tc>
        <w:tc>
          <w:tcPr>
            <w:tcW w:w="2117" w:type="dxa"/>
            <w:vAlign w:val="center"/>
          </w:tcPr>
          <w:p w14:paraId="4C14CBE1">
            <w:pPr>
              <w:jc w:val="center"/>
              <w:rPr>
                <w:rFonts w:ascii="宋体" w:hAnsi="宋体"/>
                <w:color w:val="auto"/>
                <w:sz w:val="24"/>
                <w:highlight w:val="none"/>
              </w:rPr>
            </w:pPr>
          </w:p>
        </w:tc>
        <w:tc>
          <w:tcPr>
            <w:tcW w:w="1619" w:type="dxa"/>
            <w:vAlign w:val="center"/>
          </w:tcPr>
          <w:p w14:paraId="2FADF902">
            <w:pPr>
              <w:jc w:val="center"/>
              <w:rPr>
                <w:rFonts w:ascii="宋体" w:hAnsi="宋体"/>
                <w:color w:val="auto"/>
                <w:sz w:val="24"/>
                <w:highlight w:val="none"/>
              </w:rPr>
            </w:pPr>
          </w:p>
        </w:tc>
        <w:tc>
          <w:tcPr>
            <w:tcW w:w="3113" w:type="dxa"/>
            <w:vAlign w:val="center"/>
          </w:tcPr>
          <w:p w14:paraId="33590587">
            <w:pPr>
              <w:jc w:val="center"/>
              <w:rPr>
                <w:rFonts w:ascii="宋体" w:hAnsi="宋体"/>
                <w:color w:val="auto"/>
                <w:sz w:val="24"/>
                <w:highlight w:val="none"/>
              </w:rPr>
            </w:pPr>
          </w:p>
        </w:tc>
      </w:tr>
      <w:tr w14:paraId="47C0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71" w:type="dxa"/>
            <w:vAlign w:val="center"/>
          </w:tcPr>
          <w:p w14:paraId="29B21D8F">
            <w:pPr>
              <w:jc w:val="center"/>
              <w:rPr>
                <w:rFonts w:ascii="宋体" w:hAnsi="宋体"/>
                <w:color w:val="auto"/>
                <w:sz w:val="24"/>
                <w:highlight w:val="none"/>
              </w:rPr>
            </w:pPr>
          </w:p>
        </w:tc>
        <w:tc>
          <w:tcPr>
            <w:tcW w:w="2117" w:type="dxa"/>
            <w:vAlign w:val="center"/>
          </w:tcPr>
          <w:p w14:paraId="19E7C991">
            <w:pPr>
              <w:snapToGrid w:val="0"/>
              <w:jc w:val="center"/>
              <w:rPr>
                <w:rFonts w:ascii="宋体" w:hAnsi="宋体"/>
                <w:color w:val="auto"/>
                <w:sz w:val="24"/>
                <w:highlight w:val="none"/>
              </w:rPr>
            </w:pPr>
          </w:p>
        </w:tc>
        <w:tc>
          <w:tcPr>
            <w:tcW w:w="2117" w:type="dxa"/>
            <w:vAlign w:val="center"/>
          </w:tcPr>
          <w:p w14:paraId="455B8752">
            <w:pPr>
              <w:jc w:val="center"/>
              <w:rPr>
                <w:rFonts w:ascii="宋体" w:hAnsi="宋体"/>
                <w:color w:val="auto"/>
                <w:sz w:val="24"/>
                <w:highlight w:val="none"/>
              </w:rPr>
            </w:pPr>
          </w:p>
        </w:tc>
        <w:tc>
          <w:tcPr>
            <w:tcW w:w="1619" w:type="dxa"/>
            <w:vAlign w:val="center"/>
          </w:tcPr>
          <w:p w14:paraId="71E56F75">
            <w:pPr>
              <w:jc w:val="center"/>
              <w:rPr>
                <w:rFonts w:ascii="宋体" w:hAnsi="宋体"/>
                <w:color w:val="auto"/>
                <w:sz w:val="24"/>
                <w:highlight w:val="none"/>
              </w:rPr>
            </w:pPr>
          </w:p>
        </w:tc>
        <w:tc>
          <w:tcPr>
            <w:tcW w:w="3113" w:type="dxa"/>
            <w:vAlign w:val="center"/>
          </w:tcPr>
          <w:p w14:paraId="751B3C60">
            <w:pPr>
              <w:jc w:val="center"/>
              <w:rPr>
                <w:rFonts w:ascii="宋体" w:hAnsi="宋体"/>
                <w:color w:val="auto"/>
                <w:sz w:val="24"/>
                <w:highlight w:val="none"/>
              </w:rPr>
            </w:pPr>
          </w:p>
        </w:tc>
      </w:tr>
      <w:tr w14:paraId="0483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71" w:type="dxa"/>
            <w:vAlign w:val="center"/>
          </w:tcPr>
          <w:p w14:paraId="36AC4295">
            <w:pPr>
              <w:jc w:val="center"/>
              <w:rPr>
                <w:rFonts w:ascii="宋体" w:hAnsi="宋体"/>
                <w:color w:val="auto"/>
                <w:sz w:val="24"/>
                <w:highlight w:val="none"/>
              </w:rPr>
            </w:pPr>
          </w:p>
        </w:tc>
        <w:tc>
          <w:tcPr>
            <w:tcW w:w="2117" w:type="dxa"/>
            <w:vAlign w:val="center"/>
          </w:tcPr>
          <w:p w14:paraId="718B737C">
            <w:pPr>
              <w:snapToGrid w:val="0"/>
              <w:jc w:val="center"/>
              <w:rPr>
                <w:rFonts w:ascii="宋体" w:hAnsi="宋体"/>
                <w:color w:val="auto"/>
                <w:sz w:val="24"/>
                <w:highlight w:val="none"/>
              </w:rPr>
            </w:pPr>
          </w:p>
        </w:tc>
        <w:tc>
          <w:tcPr>
            <w:tcW w:w="2117" w:type="dxa"/>
            <w:vAlign w:val="center"/>
          </w:tcPr>
          <w:p w14:paraId="417E85CD">
            <w:pPr>
              <w:jc w:val="center"/>
              <w:rPr>
                <w:rFonts w:ascii="宋体" w:hAnsi="宋体"/>
                <w:color w:val="auto"/>
                <w:sz w:val="24"/>
                <w:highlight w:val="none"/>
              </w:rPr>
            </w:pPr>
          </w:p>
        </w:tc>
        <w:tc>
          <w:tcPr>
            <w:tcW w:w="1619" w:type="dxa"/>
            <w:vAlign w:val="center"/>
          </w:tcPr>
          <w:p w14:paraId="2D5FE415">
            <w:pPr>
              <w:jc w:val="center"/>
              <w:rPr>
                <w:rFonts w:ascii="宋体" w:hAnsi="宋体"/>
                <w:color w:val="auto"/>
                <w:sz w:val="24"/>
                <w:highlight w:val="none"/>
              </w:rPr>
            </w:pPr>
          </w:p>
        </w:tc>
        <w:tc>
          <w:tcPr>
            <w:tcW w:w="3113" w:type="dxa"/>
            <w:vAlign w:val="center"/>
          </w:tcPr>
          <w:p w14:paraId="5D49A7AC">
            <w:pPr>
              <w:jc w:val="center"/>
              <w:rPr>
                <w:rFonts w:ascii="宋体" w:hAnsi="宋体"/>
                <w:color w:val="auto"/>
                <w:sz w:val="24"/>
                <w:highlight w:val="none"/>
              </w:rPr>
            </w:pPr>
          </w:p>
        </w:tc>
      </w:tr>
      <w:tr w14:paraId="56F3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871" w:type="dxa"/>
            <w:vAlign w:val="center"/>
          </w:tcPr>
          <w:p w14:paraId="2697DAB5">
            <w:pPr>
              <w:jc w:val="center"/>
              <w:rPr>
                <w:rFonts w:ascii="宋体" w:hAnsi="宋体"/>
                <w:color w:val="auto"/>
                <w:sz w:val="24"/>
                <w:highlight w:val="none"/>
              </w:rPr>
            </w:pPr>
          </w:p>
        </w:tc>
        <w:tc>
          <w:tcPr>
            <w:tcW w:w="2117" w:type="dxa"/>
            <w:vAlign w:val="center"/>
          </w:tcPr>
          <w:p w14:paraId="35328659">
            <w:pPr>
              <w:snapToGrid w:val="0"/>
              <w:jc w:val="center"/>
              <w:rPr>
                <w:rFonts w:ascii="宋体" w:hAnsi="宋体"/>
                <w:color w:val="auto"/>
                <w:sz w:val="24"/>
                <w:highlight w:val="none"/>
              </w:rPr>
            </w:pPr>
          </w:p>
        </w:tc>
        <w:tc>
          <w:tcPr>
            <w:tcW w:w="2117" w:type="dxa"/>
            <w:vAlign w:val="center"/>
          </w:tcPr>
          <w:p w14:paraId="01F7C2A7">
            <w:pPr>
              <w:jc w:val="center"/>
              <w:rPr>
                <w:rFonts w:ascii="宋体" w:hAnsi="宋体"/>
                <w:color w:val="auto"/>
                <w:sz w:val="24"/>
                <w:highlight w:val="none"/>
              </w:rPr>
            </w:pPr>
          </w:p>
        </w:tc>
        <w:tc>
          <w:tcPr>
            <w:tcW w:w="1619" w:type="dxa"/>
            <w:vAlign w:val="center"/>
          </w:tcPr>
          <w:p w14:paraId="335012BA">
            <w:pPr>
              <w:jc w:val="center"/>
              <w:rPr>
                <w:rFonts w:ascii="宋体" w:hAnsi="宋体"/>
                <w:color w:val="auto"/>
                <w:sz w:val="24"/>
                <w:highlight w:val="none"/>
              </w:rPr>
            </w:pPr>
          </w:p>
        </w:tc>
        <w:tc>
          <w:tcPr>
            <w:tcW w:w="3113" w:type="dxa"/>
            <w:vAlign w:val="center"/>
          </w:tcPr>
          <w:p w14:paraId="7DE8CFC8">
            <w:pPr>
              <w:jc w:val="center"/>
              <w:rPr>
                <w:rFonts w:ascii="宋体" w:hAnsi="宋体"/>
                <w:color w:val="auto"/>
                <w:sz w:val="24"/>
                <w:highlight w:val="none"/>
              </w:rPr>
            </w:pPr>
          </w:p>
        </w:tc>
      </w:tr>
    </w:tbl>
    <w:p w14:paraId="5312D1F7">
      <w:pPr>
        <w:spacing w:line="360" w:lineRule="auto"/>
        <w:rPr>
          <w:rFonts w:ascii="宋体" w:hAnsi="宋体"/>
          <w:color w:val="auto"/>
          <w:sz w:val="24"/>
          <w:highlight w:val="none"/>
        </w:rPr>
      </w:pPr>
    </w:p>
    <w:p w14:paraId="602FB3A1">
      <w:pPr>
        <w:spacing w:line="360" w:lineRule="auto"/>
        <w:ind w:left="420"/>
        <w:rPr>
          <w:rFonts w:ascii="宋体" w:hAnsi="宋体"/>
          <w:color w:val="auto"/>
          <w:sz w:val="24"/>
          <w:highlight w:val="none"/>
        </w:rPr>
      </w:pPr>
    </w:p>
    <w:p w14:paraId="746C2B95">
      <w:pPr>
        <w:spacing w:line="360" w:lineRule="auto"/>
        <w:ind w:left="420"/>
        <w:rPr>
          <w:rFonts w:ascii="宋体" w:hAnsi="宋体"/>
          <w:color w:val="auto"/>
          <w:sz w:val="24"/>
          <w:highlight w:val="none"/>
        </w:rPr>
      </w:pPr>
    </w:p>
    <w:p w14:paraId="25A73D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投标单位：</w:t>
      </w:r>
      <w:r>
        <w:rPr>
          <w:rFonts w:hint="eastAsia" w:ascii="宋体" w:hAnsi="宋体" w:cs="宋体"/>
          <w:color w:val="auto"/>
          <w:sz w:val="24"/>
          <w:highlight w:val="none"/>
          <w:u w:val="single"/>
        </w:rPr>
        <w:t>　　　　　　　　电子</w:t>
      </w:r>
      <w:r>
        <w:rPr>
          <w:rFonts w:hint="eastAsia" w:ascii="宋体" w:hAnsi="宋体" w:cs="宋体"/>
          <w:color w:val="auto"/>
          <w:sz w:val="24"/>
          <w:highlight w:val="none"/>
        </w:rPr>
        <w:t>签章</w:t>
      </w:r>
    </w:p>
    <w:p w14:paraId="5E32B539">
      <w:pPr>
        <w:spacing w:line="360" w:lineRule="auto"/>
        <w:rPr>
          <w:rFonts w:ascii="宋体" w:hAnsi="宋体" w:cs="宋体"/>
          <w:color w:val="auto"/>
          <w:sz w:val="24"/>
          <w:highlight w:val="none"/>
        </w:rPr>
      </w:pPr>
    </w:p>
    <w:p w14:paraId="2983CE41">
      <w:pPr>
        <w:spacing w:line="360" w:lineRule="auto"/>
        <w:rPr>
          <w:rFonts w:ascii="宋体" w:hAnsi="宋体"/>
          <w:color w:val="auto"/>
          <w:sz w:val="24"/>
          <w:highlight w:val="none"/>
        </w:rPr>
      </w:pPr>
      <w:r>
        <w:rPr>
          <w:rFonts w:hint="eastAsia" w:ascii="宋体" w:hAnsi="宋体"/>
          <w:color w:val="auto"/>
          <w:sz w:val="24"/>
          <w:highlight w:val="none"/>
        </w:rPr>
        <w:t>供应商代表签字或电子印章：</w:t>
      </w:r>
    </w:p>
    <w:p w14:paraId="3C61211D">
      <w:pPr>
        <w:spacing w:line="360" w:lineRule="auto"/>
        <w:rPr>
          <w:rFonts w:ascii="宋体" w:hAnsi="宋体" w:cs="宋体"/>
          <w:color w:val="auto"/>
          <w:sz w:val="24"/>
          <w:highlight w:val="none"/>
        </w:rPr>
      </w:pPr>
    </w:p>
    <w:p w14:paraId="77E71552">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7FC537E5">
      <w:pPr>
        <w:spacing w:line="360" w:lineRule="auto"/>
        <w:rPr>
          <w:rFonts w:ascii="宋体" w:hAnsi="宋体" w:cs="宋体"/>
          <w:color w:val="auto"/>
          <w:sz w:val="24"/>
          <w:highlight w:val="none"/>
        </w:rPr>
      </w:pPr>
    </w:p>
    <w:p w14:paraId="007C32D1">
      <w:pPr>
        <w:spacing w:line="360" w:lineRule="auto"/>
        <w:rPr>
          <w:rFonts w:ascii="宋体" w:hAnsi="宋体" w:cs="宋体"/>
          <w:color w:val="auto"/>
          <w:sz w:val="24"/>
          <w:highlight w:val="none"/>
        </w:rPr>
      </w:pPr>
    </w:p>
    <w:p w14:paraId="66972960">
      <w:pPr>
        <w:spacing w:line="360" w:lineRule="auto"/>
        <w:rPr>
          <w:rFonts w:ascii="宋体" w:hAnsi="宋体" w:cs="宋体"/>
          <w:color w:val="auto"/>
          <w:sz w:val="24"/>
          <w:highlight w:val="none"/>
        </w:rPr>
      </w:pPr>
    </w:p>
    <w:p w14:paraId="658640D2">
      <w:pPr>
        <w:widowControl/>
        <w:spacing w:after="0" w:line="24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99563F4">
      <w:pPr>
        <w:spacing w:after="0" w:line="24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4A45006E">
      <w:pPr>
        <w:spacing w:after="100" w:afterAutospacing="1" w:line="360" w:lineRule="auto"/>
        <w:ind w:right="-108"/>
        <w:jc w:val="center"/>
        <w:rPr>
          <w:rFonts w:ascii="宋体" w:hAnsi="宋体"/>
          <w:b/>
          <w:color w:val="auto"/>
          <w:spacing w:val="40"/>
          <w:sz w:val="84"/>
          <w:szCs w:val="84"/>
          <w:highlight w:val="none"/>
        </w:rPr>
      </w:pPr>
    </w:p>
    <w:p w14:paraId="0AB943BD">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437A2853">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49C7F0EA">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4888AEA">
      <w:pPr>
        <w:spacing w:after="100" w:afterAutospacing="1" w:line="360" w:lineRule="auto"/>
        <w:ind w:right="-108"/>
        <w:jc w:val="center"/>
        <w:rPr>
          <w:rFonts w:ascii="宋体" w:hAnsi="宋体"/>
          <w:color w:val="auto"/>
          <w:sz w:val="36"/>
          <w:szCs w:val="36"/>
          <w:highlight w:val="none"/>
        </w:rPr>
      </w:pPr>
      <w:r>
        <w:rPr>
          <w:rFonts w:hint="eastAsia" w:ascii="宋体" w:hAnsi="宋体"/>
          <w:b/>
          <w:color w:val="auto"/>
          <w:spacing w:val="40"/>
          <w:sz w:val="84"/>
          <w:szCs w:val="84"/>
          <w:highlight w:val="none"/>
        </w:rPr>
        <w:t>件</w:t>
      </w:r>
    </w:p>
    <w:p w14:paraId="54A8B1A4">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供应商全称（电子签章）：</w:t>
      </w:r>
    </w:p>
    <w:p w14:paraId="28FCE990">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地址：</w:t>
      </w:r>
    </w:p>
    <w:p w14:paraId="3EF88691">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时间：</w:t>
      </w:r>
    </w:p>
    <w:p w14:paraId="3D2F9BB0">
      <w:pPr>
        <w:spacing w:line="360" w:lineRule="auto"/>
        <w:ind w:right="-108"/>
        <w:jc w:val="center"/>
        <w:rPr>
          <w:rFonts w:ascii="仿宋_GB2312" w:hAnsi="宋体" w:eastAsia="仿宋_GB2312"/>
          <w:b/>
          <w:color w:val="auto"/>
          <w:sz w:val="36"/>
          <w:szCs w:val="36"/>
          <w:highlight w:val="none"/>
        </w:rPr>
      </w:pPr>
    </w:p>
    <w:p w14:paraId="752332C4">
      <w:pPr>
        <w:pStyle w:val="40"/>
        <w:ind w:firstLine="361"/>
        <w:rPr>
          <w:rFonts w:ascii="仿宋_GB2312" w:hAnsi="宋体" w:eastAsia="仿宋_GB2312"/>
          <w:b/>
          <w:color w:val="auto"/>
          <w:sz w:val="36"/>
          <w:szCs w:val="36"/>
          <w:highlight w:val="none"/>
        </w:rPr>
      </w:pPr>
    </w:p>
    <w:p w14:paraId="25B8BA7E">
      <w:pPr>
        <w:pStyle w:val="32"/>
        <w:rPr>
          <w:color w:val="auto"/>
          <w:highlight w:val="none"/>
        </w:rPr>
      </w:pPr>
    </w:p>
    <w:p w14:paraId="2F8B892F">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14:paraId="3E4A20EC">
      <w:pPr>
        <w:spacing w:line="360" w:lineRule="auto"/>
        <w:rPr>
          <w:rFonts w:ascii="宋体" w:hAnsi="宋体"/>
          <w:color w:val="auto"/>
          <w:sz w:val="24"/>
          <w:highlight w:val="none"/>
        </w:rPr>
      </w:pPr>
    </w:p>
    <w:p w14:paraId="3CD726F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8</w:t>
      </w:r>
      <w:r>
        <w:rPr>
          <w:rFonts w:hint="eastAsia" w:asciiTheme="minorEastAsia" w:hAnsiTheme="minorEastAsia" w:eastAsiaTheme="minorEastAsia"/>
          <w:color w:val="auto"/>
          <w:kern w:val="0"/>
          <w:sz w:val="24"/>
          <w:szCs w:val="20"/>
          <w:highlight w:val="none"/>
        </w:rPr>
        <w:t>）</w:t>
      </w:r>
    </w:p>
    <w:p w14:paraId="47D5FD39">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rPr>
        <w:t>（格式见附件</w:t>
      </w:r>
      <w:r>
        <w:rPr>
          <w:rFonts w:hint="eastAsia" w:asciiTheme="minorEastAsia" w:hAnsiTheme="minorEastAsia" w:eastAsiaTheme="minorEastAsia"/>
          <w:color w:val="auto"/>
          <w:kern w:val="0"/>
          <w:sz w:val="24"/>
          <w:szCs w:val="20"/>
          <w:highlight w:val="none"/>
          <w:lang w:val="en-US" w:eastAsia="zh-CN"/>
        </w:rPr>
        <w:t>9</w:t>
      </w:r>
      <w:r>
        <w:rPr>
          <w:rFonts w:hint="eastAsia" w:asciiTheme="minorEastAsia" w:hAnsiTheme="minorEastAsia" w:eastAsiaTheme="minorEastAsia"/>
          <w:color w:val="auto"/>
          <w:kern w:val="0"/>
          <w:sz w:val="24"/>
          <w:szCs w:val="20"/>
          <w:highlight w:val="none"/>
        </w:rPr>
        <w:t>）</w:t>
      </w:r>
    </w:p>
    <w:p w14:paraId="0FEF186A">
      <w:pPr>
        <w:pStyle w:val="6"/>
        <w:spacing w:line="360" w:lineRule="auto"/>
        <w:ind w:firstLine="480" w:firstLineChars="200"/>
        <w:rPr>
          <w:rStyle w:val="49"/>
          <w:rFonts w:hint="eastAsia" w:ascii="Times New Roman" w:hAnsi="Times New Roman" w:eastAsia="宋体" w:cs="Times New Roman"/>
          <w:b w:val="0"/>
          <w:color w:val="auto"/>
          <w:kern w:val="2"/>
          <w:sz w:val="24"/>
          <w:szCs w:val="24"/>
          <w:highlight w:val="none"/>
          <w:u w:val="none"/>
          <w:lang w:val="en-US" w:eastAsia="zh-CN" w:bidi="ar-SA"/>
        </w:rPr>
      </w:pPr>
      <w:r>
        <w:rPr>
          <w:rStyle w:val="49"/>
          <w:rFonts w:hint="eastAsia" w:ascii="Times New Roman" w:hAnsi="Times New Roman" w:eastAsia="宋体" w:cs="Times New Roman"/>
          <w:b w:val="0"/>
          <w:color w:val="auto"/>
          <w:kern w:val="2"/>
          <w:sz w:val="24"/>
          <w:szCs w:val="24"/>
          <w:highlight w:val="none"/>
          <w:u w:val="none"/>
          <w:lang w:val="en-US" w:eastAsia="zh-CN" w:bidi="ar-SA"/>
        </w:rPr>
        <w:t>（3）针对报价投标人认为其他需要说明的。</w:t>
      </w:r>
    </w:p>
    <w:p w14:paraId="2C66C56E">
      <w:pPr>
        <w:widowControl/>
        <w:spacing w:after="0" w:line="240" w:lineRule="auto"/>
        <w:jc w:val="left"/>
        <w:rPr>
          <w:rFonts w:ascii="宋体" w:hAnsi="宋体"/>
          <w:b/>
          <w:color w:val="auto"/>
          <w:sz w:val="28"/>
          <w:highlight w:val="none"/>
        </w:rPr>
      </w:pPr>
      <w:r>
        <w:rPr>
          <w:rFonts w:ascii="宋体" w:hAnsi="宋体"/>
          <w:b/>
          <w:color w:val="auto"/>
          <w:sz w:val="28"/>
          <w:highlight w:val="none"/>
        </w:rPr>
        <w:br w:type="page"/>
      </w:r>
    </w:p>
    <w:p w14:paraId="33600093">
      <w:pPr>
        <w:spacing w:line="360" w:lineRule="auto"/>
        <w:ind w:left="-2" w:hanging="2"/>
        <w:jc w:val="left"/>
        <w:rPr>
          <w:rFonts w:hint="eastAsia" w:ascii="宋体" w:hAnsi="宋体" w:eastAsia="宋体"/>
          <w:b/>
          <w:bCs/>
          <w:color w:val="auto"/>
          <w:sz w:val="32"/>
          <w:szCs w:val="32"/>
          <w:highlight w:val="none"/>
          <w:lang w:eastAsia="zh-CN"/>
        </w:rPr>
      </w:pPr>
      <w:r>
        <w:rPr>
          <w:rFonts w:hint="eastAsia" w:ascii="宋体" w:hAnsi="宋体"/>
          <w:b/>
          <w:bCs/>
          <w:color w:val="auto"/>
          <w:sz w:val="24"/>
          <w:highlight w:val="none"/>
        </w:rPr>
        <w:t>附件</w:t>
      </w:r>
      <w:r>
        <w:rPr>
          <w:rFonts w:hint="eastAsia" w:ascii="宋体" w:hAnsi="宋体"/>
          <w:b/>
          <w:bCs/>
          <w:color w:val="auto"/>
          <w:sz w:val="24"/>
          <w:highlight w:val="none"/>
          <w:lang w:val="en-US" w:eastAsia="zh-CN"/>
        </w:rPr>
        <w:t>8</w:t>
      </w:r>
    </w:p>
    <w:p w14:paraId="3A1CF281">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16A5EA0E">
      <w:pPr>
        <w:pStyle w:val="22"/>
        <w:spacing w:line="320" w:lineRule="exact"/>
        <w:rPr>
          <w:rFonts w:hAnsi="宋体"/>
          <w:b/>
          <w:color w:val="auto"/>
          <w:sz w:val="24"/>
          <w:highlight w:val="none"/>
        </w:rPr>
      </w:pPr>
      <w:r>
        <w:rPr>
          <w:rFonts w:hAnsi="宋体"/>
          <w:b/>
          <w:color w:val="auto"/>
          <w:sz w:val="24"/>
          <w:highlight w:val="none"/>
        </w:rPr>
        <w:t>项目编号：</w:t>
      </w:r>
    </w:p>
    <w:p w14:paraId="7B6106F9">
      <w:pPr>
        <w:pStyle w:val="67"/>
        <w:spacing w:line="360" w:lineRule="auto"/>
        <w:ind w:right="480"/>
        <w:jc w:val="left"/>
        <w:rPr>
          <w:rFonts w:hAnsi="宋体"/>
          <w:color w:val="auto"/>
          <w:sz w:val="24"/>
          <w:highlight w:val="none"/>
        </w:rPr>
      </w:pPr>
      <w:r>
        <w:rPr>
          <w:rFonts w:hAnsi="宋体"/>
          <w:b/>
          <w:color w:val="auto"/>
          <w:sz w:val="24"/>
          <w:highlight w:val="none"/>
        </w:rPr>
        <w:t>项目名称：</w:t>
      </w:r>
      <w:r>
        <w:rPr>
          <w:rFonts w:ascii="宋体" w:hAnsi="宋体"/>
          <w:color w:val="auto"/>
          <w:sz w:val="24"/>
          <w:highlight w:val="none"/>
        </w:rPr>
        <w:t xml:space="preserve">                                     [货币单位：人民币元]</w:t>
      </w:r>
    </w:p>
    <w:tbl>
      <w:tblPr>
        <w:tblStyle w:val="4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241"/>
        <w:gridCol w:w="1004"/>
        <w:gridCol w:w="1180"/>
        <w:gridCol w:w="2998"/>
      </w:tblGrid>
      <w:tr w14:paraId="4F78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E078DD1">
            <w:pPr>
              <w:tabs>
                <w:tab w:val="left" w:pos="1260"/>
              </w:tabs>
              <w:autoSpaceDN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3241" w:type="dxa"/>
            <w:tcBorders>
              <w:top w:val="single" w:color="auto" w:sz="4" w:space="0"/>
              <w:left w:val="single" w:color="auto" w:sz="4" w:space="0"/>
              <w:bottom w:val="single" w:color="auto" w:sz="4" w:space="0"/>
              <w:right w:val="single" w:color="auto" w:sz="4" w:space="0"/>
            </w:tcBorders>
            <w:vAlign w:val="center"/>
          </w:tcPr>
          <w:p w14:paraId="70FDC3BD">
            <w:pPr>
              <w:tabs>
                <w:tab w:val="left" w:pos="1260"/>
              </w:tabs>
              <w:autoSpaceDN w:val="0"/>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1004" w:type="dxa"/>
            <w:tcBorders>
              <w:top w:val="single" w:color="auto" w:sz="4" w:space="0"/>
              <w:left w:val="single" w:color="auto" w:sz="4" w:space="0"/>
              <w:bottom w:val="single" w:color="auto" w:sz="4" w:space="0"/>
              <w:right w:val="single" w:color="auto" w:sz="4" w:space="0"/>
            </w:tcBorders>
            <w:vAlign w:val="center"/>
          </w:tcPr>
          <w:p w14:paraId="0F1B435B">
            <w:pPr>
              <w:tabs>
                <w:tab w:val="left" w:pos="1260"/>
              </w:tabs>
              <w:autoSpaceDN w:val="0"/>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180" w:type="dxa"/>
            <w:tcBorders>
              <w:top w:val="single" w:color="auto" w:sz="4" w:space="0"/>
              <w:left w:val="single" w:color="auto" w:sz="4" w:space="0"/>
              <w:bottom w:val="single" w:color="auto" w:sz="4" w:space="0"/>
              <w:right w:val="single" w:color="auto" w:sz="4" w:space="0"/>
            </w:tcBorders>
            <w:vAlign w:val="center"/>
          </w:tcPr>
          <w:p w14:paraId="22C98082">
            <w:pPr>
              <w:tabs>
                <w:tab w:val="left" w:pos="1260"/>
              </w:tabs>
              <w:autoSpaceDN w:val="0"/>
              <w:jc w:val="center"/>
              <w:rPr>
                <w:rFonts w:ascii="宋体" w:hAnsi="宋体" w:cs="宋体"/>
                <w:bCs/>
                <w:color w:val="auto"/>
                <w:sz w:val="24"/>
                <w:highlight w:val="none"/>
              </w:rPr>
            </w:pPr>
            <w:r>
              <w:rPr>
                <w:rFonts w:ascii="宋体" w:hAnsi="宋体" w:cs="宋体"/>
                <w:bCs/>
                <w:color w:val="auto"/>
                <w:sz w:val="24"/>
                <w:highlight w:val="none"/>
              </w:rPr>
              <w:t>单位</w:t>
            </w:r>
          </w:p>
        </w:tc>
        <w:tc>
          <w:tcPr>
            <w:tcW w:w="2998" w:type="dxa"/>
            <w:tcBorders>
              <w:top w:val="single" w:color="auto" w:sz="4" w:space="0"/>
              <w:left w:val="single" w:color="auto" w:sz="4" w:space="0"/>
              <w:bottom w:val="single" w:color="auto" w:sz="4" w:space="0"/>
              <w:right w:val="single" w:color="auto" w:sz="4" w:space="0"/>
            </w:tcBorders>
            <w:vAlign w:val="center"/>
          </w:tcPr>
          <w:p w14:paraId="0615DC22">
            <w:pPr>
              <w:tabs>
                <w:tab w:val="left" w:pos="1260"/>
              </w:tabs>
              <w:autoSpaceDN w:val="0"/>
              <w:jc w:val="center"/>
              <w:rPr>
                <w:rFonts w:ascii="宋体" w:hAnsi="宋体" w:cs="宋体"/>
                <w:color w:val="auto"/>
                <w:sz w:val="24"/>
                <w:highlight w:val="none"/>
              </w:rPr>
            </w:pPr>
            <w:r>
              <w:rPr>
                <w:rFonts w:hint="eastAsia" w:ascii="宋体" w:hAnsi="宋体" w:cs="宋体"/>
                <w:color w:val="auto"/>
                <w:sz w:val="24"/>
                <w:highlight w:val="none"/>
              </w:rPr>
              <w:t>投标总价（元）</w:t>
            </w:r>
          </w:p>
        </w:tc>
      </w:tr>
      <w:tr w14:paraId="02E4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1A01ED7C">
            <w:pPr>
              <w:tabs>
                <w:tab w:val="left" w:pos="1260"/>
              </w:tabs>
              <w:autoSpaceDN w:val="0"/>
              <w:jc w:val="center"/>
              <w:rPr>
                <w:rFonts w:ascii="宋体" w:hAnsi="宋体" w:cs="宋体"/>
                <w:color w:val="auto"/>
                <w:sz w:val="24"/>
                <w:highlight w:val="none"/>
              </w:rPr>
            </w:pPr>
            <w:r>
              <w:rPr>
                <w:rFonts w:asciiTheme="minorEastAsia" w:hAnsiTheme="minorEastAsia" w:eastAsiaTheme="minorEastAsia"/>
                <w:color w:val="auto"/>
                <w:sz w:val="24"/>
                <w:highlight w:val="none"/>
              </w:rPr>
              <w:t>1</w:t>
            </w:r>
          </w:p>
        </w:tc>
        <w:tc>
          <w:tcPr>
            <w:tcW w:w="3241" w:type="dxa"/>
            <w:tcBorders>
              <w:top w:val="single" w:color="auto" w:sz="4" w:space="0"/>
              <w:left w:val="single" w:color="auto" w:sz="4" w:space="0"/>
              <w:bottom w:val="single" w:color="auto" w:sz="4" w:space="0"/>
              <w:right w:val="single" w:color="auto" w:sz="4" w:space="0"/>
            </w:tcBorders>
            <w:vAlign w:val="center"/>
          </w:tcPr>
          <w:p w14:paraId="51FBC408">
            <w:pPr>
              <w:tabs>
                <w:tab w:val="left" w:pos="1260"/>
              </w:tabs>
              <w:autoSpaceDN w:val="0"/>
              <w:jc w:val="center"/>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eastAsia="zh-CN"/>
              </w:rPr>
              <w:t>三门县公安局海游派出所业务用房智能装备室设备采购（三次招标）</w:t>
            </w:r>
          </w:p>
        </w:tc>
        <w:tc>
          <w:tcPr>
            <w:tcW w:w="1004" w:type="dxa"/>
            <w:tcBorders>
              <w:top w:val="single" w:color="auto" w:sz="4" w:space="0"/>
              <w:left w:val="single" w:color="auto" w:sz="4" w:space="0"/>
              <w:bottom w:val="single" w:color="auto" w:sz="4" w:space="0"/>
              <w:right w:val="single" w:color="auto" w:sz="4" w:space="0"/>
            </w:tcBorders>
            <w:vAlign w:val="center"/>
          </w:tcPr>
          <w:p w14:paraId="5BBEF033">
            <w:pPr>
              <w:tabs>
                <w:tab w:val="left" w:pos="1260"/>
              </w:tabs>
              <w:autoSpaceDN w:val="0"/>
              <w:jc w:val="center"/>
              <w:rPr>
                <w:rFonts w:ascii="宋体" w:hAnsi="宋体" w:cs="宋体"/>
                <w:bCs/>
                <w:color w:val="auto"/>
                <w:sz w:val="24"/>
                <w:highlight w:val="none"/>
              </w:rPr>
            </w:pPr>
            <w:r>
              <w:rPr>
                <w:rFonts w:ascii="宋体" w:hAnsi="宋体" w:cs="宋体"/>
                <w:bCs/>
                <w:color w:val="auto"/>
                <w:sz w:val="24"/>
                <w:highlight w:val="none"/>
              </w:rPr>
              <w:t>1</w:t>
            </w:r>
          </w:p>
        </w:tc>
        <w:tc>
          <w:tcPr>
            <w:tcW w:w="1180" w:type="dxa"/>
            <w:tcBorders>
              <w:top w:val="single" w:color="auto" w:sz="4" w:space="0"/>
              <w:left w:val="single" w:color="auto" w:sz="4" w:space="0"/>
              <w:bottom w:val="single" w:color="auto" w:sz="4" w:space="0"/>
              <w:right w:val="single" w:color="auto" w:sz="4" w:space="0"/>
            </w:tcBorders>
            <w:vAlign w:val="center"/>
          </w:tcPr>
          <w:p w14:paraId="5151E3A6">
            <w:pPr>
              <w:tabs>
                <w:tab w:val="left" w:pos="1260"/>
              </w:tabs>
              <w:autoSpaceDN w:val="0"/>
              <w:jc w:val="center"/>
              <w:rPr>
                <w:rFonts w:ascii="宋体" w:hAnsi="宋体" w:cs="宋体"/>
                <w:bCs/>
                <w:color w:val="auto"/>
                <w:sz w:val="24"/>
                <w:highlight w:val="none"/>
              </w:rPr>
            </w:pPr>
            <w:r>
              <w:rPr>
                <w:rFonts w:ascii="宋体" w:hAnsi="宋体" w:cs="宋体"/>
                <w:bCs/>
                <w:color w:val="auto"/>
                <w:sz w:val="24"/>
                <w:highlight w:val="none"/>
              </w:rPr>
              <w:t>项</w:t>
            </w:r>
          </w:p>
        </w:tc>
        <w:tc>
          <w:tcPr>
            <w:tcW w:w="2998" w:type="dxa"/>
            <w:tcBorders>
              <w:top w:val="single" w:color="auto" w:sz="4" w:space="0"/>
              <w:left w:val="single" w:color="auto" w:sz="4" w:space="0"/>
              <w:bottom w:val="single" w:color="auto" w:sz="4" w:space="0"/>
              <w:right w:val="single" w:color="auto" w:sz="4" w:space="0"/>
            </w:tcBorders>
          </w:tcPr>
          <w:p w14:paraId="4D0E7E57">
            <w:pPr>
              <w:tabs>
                <w:tab w:val="left" w:pos="1260"/>
              </w:tabs>
              <w:autoSpaceDN w:val="0"/>
              <w:rPr>
                <w:rFonts w:ascii="宋体" w:hAnsi="宋体" w:cs="宋体"/>
                <w:color w:val="auto"/>
                <w:sz w:val="24"/>
                <w:highlight w:val="none"/>
              </w:rPr>
            </w:pPr>
            <w:r>
              <w:rPr>
                <w:rFonts w:ascii="宋体" w:hAnsi="宋体" w:cs="宋体"/>
                <w:color w:val="auto"/>
                <w:sz w:val="24"/>
                <w:highlight w:val="none"/>
              </w:rPr>
              <w:t>大写：人民币元</w:t>
            </w:r>
          </w:p>
          <w:p w14:paraId="1394D367">
            <w:pPr>
              <w:tabs>
                <w:tab w:val="left" w:pos="1260"/>
              </w:tabs>
              <w:autoSpaceDN w:val="0"/>
              <w:rPr>
                <w:rFonts w:ascii="宋体" w:hAnsi="宋体" w:cs="宋体"/>
                <w:color w:val="auto"/>
                <w:sz w:val="24"/>
                <w:highlight w:val="none"/>
              </w:rPr>
            </w:pPr>
            <w:r>
              <w:rPr>
                <w:rFonts w:hint="eastAsia" w:ascii="宋体" w:hAnsi="宋体" w:cs="宋体"/>
                <w:color w:val="auto"/>
                <w:sz w:val="24"/>
                <w:highlight w:val="none"/>
              </w:rPr>
              <w:t>小写：￥</w:t>
            </w:r>
            <w:r>
              <w:rPr>
                <w:rFonts w:ascii="宋体" w:hAnsi="宋体" w:cs="宋体"/>
                <w:color w:val="auto"/>
                <w:sz w:val="24"/>
                <w:highlight w:val="none"/>
              </w:rPr>
              <w:t>元</w:t>
            </w:r>
          </w:p>
        </w:tc>
      </w:tr>
      <w:tr w14:paraId="37FD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140" w:type="dxa"/>
            <w:gridSpan w:val="2"/>
            <w:tcBorders>
              <w:top w:val="single" w:color="auto" w:sz="4" w:space="0"/>
              <w:left w:val="single" w:color="auto" w:sz="4" w:space="0"/>
              <w:bottom w:val="single" w:color="auto" w:sz="4" w:space="0"/>
              <w:right w:val="single" w:color="auto" w:sz="4" w:space="0"/>
            </w:tcBorders>
            <w:vAlign w:val="center"/>
          </w:tcPr>
          <w:p w14:paraId="032FE9C1">
            <w:pPr>
              <w:tabs>
                <w:tab w:val="left" w:pos="1260"/>
              </w:tabs>
              <w:autoSpaceDN w:val="0"/>
              <w:jc w:val="center"/>
              <w:rPr>
                <w:rFonts w:ascii="宋体" w:hAnsi="宋体" w:cs="宋体"/>
                <w:bCs/>
                <w:color w:val="auto"/>
                <w:sz w:val="24"/>
                <w:highlight w:val="none"/>
              </w:rPr>
            </w:pPr>
            <w:r>
              <w:rPr>
                <w:rFonts w:hint="eastAsia" w:ascii="宋体" w:hAnsi="宋体" w:cs="宋体"/>
                <w:bCs/>
                <w:color w:val="auto"/>
                <w:sz w:val="24"/>
                <w:highlight w:val="none"/>
              </w:rPr>
              <w:t>服务期</w:t>
            </w:r>
          </w:p>
        </w:tc>
        <w:tc>
          <w:tcPr>
            <w:tcW w:w="5182" w:type="dxa"/>
            <w:gridSpan w:val="3"/>
            <w:tcBorders>
              <w:top w:val="single" w:color="auto" w:sz="4" w:space="0"/>
              <w:left w:val="single" w:color="auto" w:sz="4" w:space="0"/>
              <w:bottom w:val="single" w:color="auto" w:sz="4" w:space="0"/>
              <w:right w:val="single" w:color="auto" w:sz="4" w:space="0"/>
            </w:tcBorders>
            <w:vAlign w:val="center"/>
          </w:tcPr>
          <w:p w14:paraId="31360C95">
            <w:pPr>
              <w:tabs>
                <w:tab w:val="left" w:pos="1260"/>
              </w:tabs>
              <w:autoSpaceDN w:val="0"/>
              <w:rPr>
                <w:rFonts w:ascii="宋体" w:hAnsi="宋体" w:cs="宋体"/>
                <w:color w:val="auto"/>
                <w:sz w:val="24"/>
                <w:highlight w:val="none"/>
              </w:rPr>
            </w:pPr>
          </w:p>
        </w:tc>
      </w:tr>
    </w:tbl>
    <w:p w14:paraId="79B2B3B3">
      <w:pPr>
        <w:spacing w:after="0" w:line="360" w:lineRule="auto"/>
        <w:rPr>
          <w:rFonts w:ascii="宋体" w:hAnsi="宋体"/>
          <w:b/>
          <w:color w:val="auto"/>
          <w:szCs w:val="21"/>
          <w:highlight w:val="none"/>
        </w:rPr>
      </w:pPr>
    </w:p>
    <w:p w14:paraId="399965E1">
      <w:pPr>
        <w:spacing w:after="0" w:line="360" w:lineRule="auto"/>
        <w:rPr>
          <w:rFonts w:ascii="宋体" w:hAnsi="宋体"/>
          <w:color w:val="auto"/>
          <w:sz w:val="24"/>
          <w:highlight w:val="none"/>
        </w:rPr>
      </w:pPr>
      <w:r>
        <w:rPr>
          <w:rFonts w:hint="eastAsia" w:ascii="宋体" w:hAnsi="宋体"/>
          <w:b/>
          <w:color w:val="auto"/>
          <w:szCs w:val="21"/>
          <w:highlight w:val="none"/>
        </w:rPr>
        <w:t>注：</w:t>
      </w:r>
    </w:p>
    <w:p w14:paraId="297C05A4">
      <w:pPr>
        <w:spacing w:line="360" w:lineRule="auto"/>
        <w:ind w:firstLine="422" w:firstLineChars="200"/>
        <w:rPr>
          <w:rFonts w:ascii="宋体" w:hAnsi="宋体"/>
          <w:color w:val="auto"/>
          <w:sz w:val="24"/>
          <w:highlight w:val="none"/>
        </w:rPr>
      </w:pPr>
      <w:r>
        <w:rPr>
          <w:rFonts w:hint="eastAsia" w:ascii="宋体" w:hAnsi="宋体"/>
          <w:b/>
          <w:color w:val="auto"/>
          <w:szCs w:val="21"/>
          <w:highlight w:val="none"/>
        </w:rPr>
        <w:t>填报要求：</w:t>
      </w:r>
      <w:r>
        <w:rPr>
          <w:rFonts w:hint="eastAsia" w:ascii="黑体" w:hAnsi="黑体" w:eastAsia="黑体" w:cs="黑体"/>
          <w:color w:val="auto"/>
          <w:szCs w:val="21"/>
          <w:highlight w:val="none"/>
          <w:shd w:val="clear" w:color="auto" w:fill="FFFFFF"/>
        </w:rPr>
        <w:t>该报价含本物品、包装、装卸、运输等成本以及适当的管理费用、利润、风险等其他一切费用。</w:t>
      </w:r>
    </w:p>
    <w:p w14:paraId="648FEBD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2CA90F58">
      <w:pPr>
        <w:spacing w:line="360" w:lineRule="auto"/>
        <w:ind w:left="420"/>
        <w:rPr>
          <w:rFonts w:ascii="宋体" w:hAnsi="宋体"/>
          <w:color w:val="auto"/>
          <w:sz w:val="24"/>
          <w:highlight w:val="none"/>
        </w:rPr>
      </w:pPr>
    </w:p>
    <w:p w14:paraId="78C749C1">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供应商代表签字或电子印章：</w:t>
      </w:r>
    </w:p>
    <w:p w14:paraId="1925C86E">
      <w:pPr>
        <w:spacing w:line="360" w:lineRule="auto"/>
        <w:rPr>
          <w:rFonts w:ascii="宋体" w:hAnsi="宋体"/>
          <w:color w:val="auto"/>
          <w:sz w:val="24"/>
          <w:highlight w:val="none"/>
        </w:rPr>
      </w:pPr>
    </w:p>
    <w:p w14:paraId="115BE43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59E9F9C8">
      <w:pPr>
        <w:widowControl/>
        <w:jc w:val="left"/>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bCs/>
          <w:color w:val="auto"/>
          <w:sz w:val="24"/>
          <w:highlight w:val="none"/>
        </w:rPr>
        <w:t>附件</w:t>
      </w:r>
      <w:r>
        <w:rPr>
          <w:rFonts w:hint="eastAsia" w:ascii="宋体" w:hAnsi="宋体"/>
          <w:b/>
          <w:bCs/>
          <w:color w:val="auto"/>
          <w:sz w:val="24"/>
          <w:highlight w:val="none"/>
          <w:lang w:val="en-US" w:eastAsia="zh-CN"/>
        </w:rPr>
        <w:t>9</w:t>
      </w:r>
    </w:p>
    <w:p w14:paraId="1C1BB74B">
      <w:pPr>
        <w:spacing w:line="360" w:lineRule="auto"/>
        <w:jc w:val="center"/>
        <w:rPr>
          <w:rFonts w:ascii="宋体" w:hAnsi="宋体"/>
          <w:color w:val="auto"/>
          <w:sz w:val="24"/>
          <w:highlight w:val="none"/>
        </w:rPr>
      </w:pPr>
      <w:bookmarkStart w:id="2" w:name="_Toc22412_WPSOffice_Level1"/>
      <w:bookmarkStart w:id="3" w:name="_Toc8975_WPSOffice_Level1"/>
      <w:r>
        <w:rPr>
          <w:rFonts w:hint="eastAsia" w:ascii="宋体" w:hAnsi="宋体"/>
          <w:b/>
          <w:color w:val="auto"/>
          <w:sz w:val="32"/>
          <w:szCs w:val="32"/>
          <w:highlight w:val="none"/>
        </w:rPr>
        <w:t>报价明细表</w:t>
      </w:r>
      <w:bookmarkEnd w:id="2"/>
      <w:bookmarkEnd w:id="3"/>
    </w:p>
    <w:p w14:paraId="6BF91B65">
      <w:pPr>
        <w:spacing w:line="360" w:lineRule="auto"/>
        <w:rPr>
          <w:rFonts w:hAnsi="宋体"/>
          <w:b/>
          <w:color w:val="auto"/>
          <w:sz w:val="24"/>
          <w:highlight w:val="none"/>
        </w:rPr>
      </w:pPr>
      <w:r>
        <w:rPr>
          <w:rFonts w:hAnsi="宋体"/>
          <w:b/>
          <w:color w:val="auto"/>
          <w:sz w:val="24"/>
          <w:highlight w:val="none"/>
        </w:rPr>
        <w:t>项目编号：</w:t>
      </w:r>
    </w:p>
    <w:p w14:paraId="35ECB20E">
      <w:pPr>
        <w:pStyle w:val="67"/>
        <w:spacing w:line="360" w:lineRule="auto"/>
        <w:ind w:right="480"/>
        <w:jc w:val="left"/>
        <w:rPr>
          <w:rFonts w:hint="eastAsia"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43"/>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68"/>
        <w:gridCol w:w="1418"/>
        <w:gridCol w:w="1728"/>
        <w:gridCol w:w="1420"/>
        <w:gridCol w:w="1378"/>
        <w:gridCol w:w="1166"/>
        <w:gridCol w:w="978"/>
      </w:tblGrid>
      <w:tr w14:paraId="5469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720" w:type="dxa"/>
            <w:noWrap w:val="0"/>
            <w:tcMar>
              <w:top w:w="57" w:type="dxa"/>
              <w:left w:w="108" w:type="dxa"/>
              <w:bottom w:w="0" w:type="dxa"/>
              <w:right w:w="108" w:type="dxa"/>
            </w:tcMar>
            <w:vAlign w:val="center"/>
          </w:tcPr>
          <w:p w14:paraId="7C57313A">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序号</w:t>
            </w:r>
          </w:p>
        </w:tc>
        <w:tc>
          <w:tcPr>
            <w:tcW w:w="1568" w:type="dxa"/>
            <w:noWrap w:val="0"/>
            <w:tcMar>
              <w:top w:w="57" w:type="dxa"/>
              <w:left w:w="108" w:type="dxa"/>
              <w:bottom w:w="0" w:type="dxa"/>
              <w:right w:w="108" w:type="dxa"/>
            </w:tcMar>
            <w:vAlign w:val="center"/>
          </w:tcPr>
          <w:p w14:paraId="5E90A193">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设备名称</w:t>
            </w:r>
          </w:p>
        </w:tc>
        <w:tc>
          <w:tcPr>
            <w:tcW w:w="1418" w:type="dxa"/>
            <w:noWrap w:val="0"/>
            <w:tcMar>
              <w:top w:w="57" w:type="dxa"/>
              <w:left w:w="108" w:type="dxa"/>
              <w:bottom w:w="0" w:type="dxa"/>
              <w:right w:w="108" w:type="dxa"/>
            </w:tcMar>
            <w:vAlign w:val="center"/>
          </w:tcPr>
          <w:p w14:paraId="1258B223">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型号参数</w:t>
            </w:r>
          </w:p>
        </w:tc>
        <w:tc>
          <w:tcPr>
            <w:tcW w:w="1728" w:type="dxa"/>
            <w:noWrap w:val="0"/>
            <w:tcMar>
              <w:top w:w="57" w:type="dxa"/>
              <w:left w:w="108" w:type="dxa"/>
              <w:bottom w:w="0" w:type="dxa"/>
              <w:right w:w="108" w:type="dxa"/>
            </w:tcMar>
            <w:vAlign w:val="center"/>
          </w:tcPr>
          <w:p w14:paraId="01510BAA">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数量</w:t>
            </w:r>
          </w:p>
        </w:tc>
        <w:tc>
          <w:tcPr>
            <w:tcW w:w="1420" w:type="dxa"/>
            <w:noWrap w:val="0"/>
            <w:tcMar>
              <w:top w:w="57" w:type="dxa"/>
              <w:left w:w="108" w:type="dxa"/>
              <w:bottom w:w="0" w:type="dxa"/>
              <w:right w:w="108" w:type="dxa"/>
            </w:tcMar>
            <w:vAlign w:val="center"/>
          </w:tcPr>
          <w:p w14:paraId="319A9B9D">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单位</w:t>
            </w:r>
          </w:p>
        </w:tc>
        <w:tc>
          <w:tcPr>
            <w:tcW w:w="1378" w:type="dxa"/>
            <w:noWrap w:val="0"/>
            <w:tcMar>
              <w:top w:w="57" w:type="dxa"/>
              <w:left w:w="108" w:type="dxa"/>
              <w:bottom w:w="0" w:type="dxa"/>
              <w:right w:w="108" w:type="dxa"/>
            </w:tcMar>
            <w:vAlign w:val="center"/>
          </w:tcPr>
          <w:p w14:paraId="17A35B6C">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单价</w:t>
            </w:r>
          </w:p>
        </w:tc>
        <w:tc>
          <w:tcPr>
            <w:tcW w:w="1166" w:type="dxa"/>
            <w:noWrap w:val="0"/>
            <w:tcMar>
              <w:top w:w="57" w:type="dxa"/>
              <w:left w:w="108" w:type="dxa"/>
              <w:bottom w:w="0" w:type="dxa"/>
              <w:right w:w="108" w:type="dxa"/>
            </w:tcMar>
            <w:vAlign w:val="center"/>
          </w:tcPr>
          <w:p w14:paraId="25064B02">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合价</w:t>
            </w:r>
          </w:p>
        </w:tc>
        <w:tc>
          <w:tcPr>
            <w:tcW w:w="978" w:type="dxa"/>
            <w:noWrap w:val="0"/>
            <w:tcMar>
              <w:top w:w="57" w:type="dxa"/>
              <w:left w:w="108" w:type="dxa"/>
              <w:bottom w:w="0" w:type="dxa"/>
              <w:right w:w="108" w:type="dxa"/>
            </w:tcMar>
            <w:vAlign w:val="center"/>
          </w:tcPr>
          <w:p w14:paraId="2A512549">
            <w:pPr>
              <w:tabs>
                <w:tab w:val="left" w:pos="1260"/>
              </w:tabs>
              <w:autoSpaceDN w:val="0"/>
              <w:jc w:val="center"/>
              <w:rPr>
                <w:rFonts w:ascii="仿宋" w:hAnsi="仿宋" w:eastAsia="仿宋" w:cs="宋体"/>
                <w:b/>
                <w:color w:val="auto"/>
                <w:szCs w:val="21"/>
                <w:highlight w:val="none"/>
              </w:rPr>
            </w:pPr>
            <w:r>
              <w:rPr>
                <w:rFonts w:hint="eastAsia" w:ascii="宋体" w:hAnsi="宋体" w:cs="宋体"/>
                <w:bCs/>
                <w:sz w:val="22"/>
                <w:szCs w:val="22"/>
                <w:highlight w:val="none"/>
              </w:rPr>
              <w:t>备注</w:t>
            </w:r>
          </w:p>
        </w:tc>
      </w:tr>
      <w:tr w14:paraId="6EF0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noWrap w:val="0"/>
            <w:tcMar>
              <w:top w:w="57" w:type="dxa"/>
              <w:left w:w="108" w:type="dxa"/>
              <w:bottom w:w="0" w:type="dxa"/>
              <w:right w:w="108" w:type="dxa"/>
            </w:tcMar>
            <w:vAlign w:val="center"/>
          </w:tcPr>
          <w:p w14:paraId="7EE1C93F">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6D816949">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50E3F0B2">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0B1BEEBD">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77E64A01">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1B7D5CC7">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22E5CEBB">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12B0F9A2">
            <w:pPr>
              <w:rPr>
                <w:rFonts w:ascii="仿宋" w:hAnsi="仿宋" w:eastAsia="仿宋" w:cs="宋体"/>
                <w:color w:val="auto"/>
                <w:szCs w:val="21"/>
                <w:highlight w:val="none"/>
              </w:rPr>
            </w:pPr>
          </w:p>
        </w:tc>
      </w:tr>
      <w:tr w14:paraId="2CFD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601FFE9A">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561FEB03">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566A395E">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16757150">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0B5DC805">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3529125C">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26E34494">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1C1BDF2A">
            <w:pPr>
              <w:rPr>
                <w:rFonts w:ascii="仿宋" w:hAnsi="仿宋" w:eastAsia="仿宋" w:cs="宋体"/>
                <w:color w:val="auto"/>
                <w:szCs w:val="21"/>
                <w:highlight w:val="none"/>
              </w:rPr>
            </w:pPr>
          </w:p>
        </w:tc>
      </w:tr>
      <w:tr w14:paraId="02BE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34327021">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043471CA">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047F4840">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04050649">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33953E2D">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4D1FA970">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02013C07">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2A9EE572">
            <w:pPr>
              <w:rPr>
                <w:rFonts w:ascii="仿宋" w:hAnsi="仿宋" w:eastAsia="仿宋" w:cs="宋体"/>
                <w:color w:val="auto"/>
                <w:szCs w:val="21"/>
                <w:highlight w:val="none"/>
              </w:rPr>
            </w:pPr>
          </w:p>
        </w:tc>
      </w:tr>
      <w:tr w14:paraId="41CE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3C17B3F9">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1DA14577">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4F9CF191">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449E0FEC">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11AFC5D6">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4312C642">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67980321">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2ADA2B44">
            <w:pPr>
              <w:rPr>
                <w:rFonts w:ascii="仿宋" w:hAnsi="仿宋" w:eastAsia="仿宋" w:cs="宋体"/>
                <w:color w:val="auto"/>
                <w:szCs w:val="21"/>
                <w:highlight w:val="none"/>
              </w:rPr>
            </w:pPr>
          </w:p>
        </w:tc>
      </w:tr>
      <w:tr w14:paraId="4E3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7E6F1C16">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38C0B4D1">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5B0780F9">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4192DCB5">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2BB24488">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05B04BD5">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290BD242">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19257093">
            <w:pPr>
              <w:rPr>
                <w:rFonts w:ascii="仿宋" w:hAnsi="仿宋" w:eastAsia="仿宋" w:cs="宋体"/>
                <w:color w:val="auto"/>
                <w:szCs w:val="21"/>
                <w:highlight w:val="none"/>
              </w:rPr>
            </w:pPr>
          </w:p>
        </w:tc>
      </w:tr>
      <w:tr w14:paraId="591A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20" w:type="dxa"/>
            <w:noWrap w:val="0"/>
            <w:tcMar>
              <w:top w:w="57" w:type="dxa"/>
              <w:left w:w="108" w:type="dxa"/>
              <w:bottom w:w="0" w:type="dxa"/>
              <w:right w:w="108" w:type="dxa"/>
            </w:tcMar>
            <w:vAlign w:val="center"/>
          </w:tcPr>
          <w:p w14:paraId="3EB22C69">
            <w:pPr>
              <w:rPr>
                <w:rFonts w:ascii="仿宋" w:hAnsi="仿宋" w:eastAsia="仿宋" w:cs="宋体"/>
                <w:color w:val="auto"/>
                <w:szCs w:val="21"/>
                <w:highlight w:val="none"/>
              </w:rPr>
            </w:pPr>
          </w:p>
        </w:tc>
        <w:tc>
          <w:tcPr>
            <w:tcW w:w="1568" w:type="dxa"/>
            <w:noWrap w:val="0"/>
            <w:tcMar>
              <w:top w:w="57" w:type="dxa"/>
              <w:left w:w="108" w:type="dxa"/>
              <w:bottom w:w="0" w:type="dxa"/>
              <w:right w:w="108" w:type="dxa"/>
            </w:tcMar>
            <w:vAlign w:val="center"/>
          </w:tcPr>
          <w:p w14:paraId="51F31ACA">
            <w:pPr>
              <w:rPr>
                <w:rFonts w:ascii="仿宋" w:hAnsi="仿宋" w:eastAsia="仿宋" w:cs="宋体"/>
                <w:color w:val="auto"/>
                <w:szCs w:val="21"/>
                <w:highlight w:val="none"/>
              </w:rPr>
            </w:pPr>
          </w:p>
        </w:tc>
        <w:tc>
          <w:tcPr>
            <w:tcW w:w="1418" w:type="dxa"/>
            <w:noWrap w:val="0"/>
            <w:tcMar>
              <w:top w:w="57" w:type="dxa"/>
              <w:left w:w="108" w:type="dxa"/>
              <w:bottom w:w="0" w:type="dxa"/>
              <w:right w:w="108" w:type="dxa"/>
            </w:tcMar>
            <w:vAlign w:val="center"/>
          </w:tcPr>
          <w:p w14:paraId="029307FB">
            <w:pPr>
              <w:rPr>
                <w:rFonts w:ascii="仿宋" w:hAnsi="仿宋" w:eastAsia="仿宋" w:cs="宋体"/>
                <w:color w:val="auto"/>
                <w:szCs w:val="21"/>
                <w:highlight w:val="none"/>
              </w:rPr>
            </w:pPr>
          </w:p>
        </w:tc>
        <w:tc>
          <w:tcPr>
            <w:tcW w:w="1728" w:type="dxa"/>
            <w:noWrap w:val="0"/>
            <w:tcMar>
              <w:top w:w="57" w:type="dxa"/>
              <w:left w:w="108" w:type="dxa"/>
              <w:bottom w:w="0" w:type="dxa"/>
              <w:right w:w="108" w:type="dxa"/>
            </w:tcMar>
            <w:vAlign w:val="center"/>
          </w:tcPr>
          <w:p w14:paraId="5CDC9892">
            <w:pPr>
              <w:rPr>
                <w:rFonts w:ascii="仿宋" w:hAnsi="仿宋" w:eastAsia="仿宋" w:cs="宋体"/>
                <w:color w:val="auto"/>
                <w:szCs w:val="21"/>
                <w:highlight w:val="none"/>
              </w:rPr>
            </w:pPr>
          </w:p>
        </w:tc>
        <w:tc>
          <w:tcPr>
            <w:tcW w:w="1420" w:type="dxa"/>
            <w:noWrap w:val="0"/>
            <w:tcMar>
              <w:top w:w="57" w:type="dxa"/>
              <w:left w:w="108" w:type="dxa"/>
              <w:bottom w:w="0" w:type="dxa"/>
              <w:right w:w="108" w:type="dxa"/>
            </w:tcMar>
            <w:vAlign w:val="center"/>
          </w:tcPr>
          <w:p w14:paraId="53F872B2">
            <w:pPr>
              <w:rPr>
                <w:rFonts w:ascii="仿宋" w:hAnsi="仿宋" w:eastAsia="仿宋" w:cs="宋体"/>
                <w:color w:val="auto"/>
                <w:szCs w:val="21"/>
                <w:highlight w:val="none"/>
              </w:rPr>
            </w:pPr>
          </w:p>
        </w:tc>
        <w:tc>
          <w:tcPr>
            <w:tcW w:w="1378" w:type="dxa"/>
            <w:noWrap w:val="0"/>
            <w:tcMar>
              <w:top w:w="57" w:type="dxa"/>
              <w:left w:w="108" w:type="dxa"/>
              <w:bottom w:w="0" w:type="dxa"/>
              <w:right w:w="108" w:type="dxa"/>
            </w:tcMar>
            <w:vAlign w:val="center"/>
          </w:tcPr>
          <w:p w14:paraId="08A8A3E4">
            <w:pPr>
              <w:rPr>
                <w:rFonts w:ascii="仿宋" w:hAnsi="仿宋" w:eastAsia="仿宋" w:cs="宋体"/>
                <w:color w:val="auto"/>
                <w:szCs w:val="21"/>
                <w:highlight w:val="none"/>
              </w:rPr>
            </w:pPr>
          </w:p>
        </w:tc>
        <w:tc>
          <w:tcPr>
            <w:tcW w:w="1166" w:type="dxa"/>
            <w:noWrap w:val="0"/>
            <w:tcMar>
              <w:top w:w="57" w:type="dxa"/>
              <w:left w:w="108" w:type="dxa"/>
              <w:bottom w:w="0" w:type="dxa"/>
              <w:right w:w="108" w:type="dxa"/>
            </w:tcMar>
            <w:vAlign w:val="center"/>
          </w:tcPr>
          <w:p w14:paraId="0C97A7C9">
            <w:pPr>
              <w:rPr>
                <w:rFonts w:ascii="仿宋" w:hAnsi="仿宋" w:eastAsia="仿宋" w:cs="宋体"/>
                <w:color w:val="auto"/>
                <w:szCs w:val="21"/>
                <w:highlight w:val="none"/>
              </w:rPr>
            </w:pPr>
          </w:p>
        </w:tc>
        <w:tc>
          <w:tcPr>
            <w:tcW w:w="978" w:type="dxa"/>
            <w:noWrap w:val="0"/>
            <w:tcMar>
              <w:top w:w="57" w:type="dxa"/>
              <w:left w:w="108" w:type="dxa"/>
              <w:bottom w:w="0" w:type="dxa"/>
              <w:right w:w="108" w:type="dxa"/>
            </w:tcMar>
            <w:vAlign w:val="center"/>
          </w:tcPr>
          <w:p w14:paraId="34DCC5AE">
            <w:pPr>
              <w:rPr>
                <w:rFonts w:ascii="仿宋" w:hAnsi="仿宋" w:eastAsia="仿宋" w:cs="宋体"/>
                <w:color w:val="auto"/>
                <w:szCs w:val="21"/>
                <w:highlight w:val="none"/>
              </w:rPr>
            </w:pPr>
          </w:p>
        </w:tc>
      </w:tr>
      <w:tr w14:paraId="5572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376" w:type="dxa"/>
            <w:gridSpan w:val="8"/>
            <w:noWrap w:val="0"/>
            <w:tcMar>
              <w:top w:w="57" w:type="dxa"/>
              <w:left w:w="108" w:type="dxa"/>
              <w:bottom w:w="0" w:type="dxa"/>
              <w:right w:w="108" w:type="dxa"/>
            </w:tcMar>
            <w:vAlign w:val="center"/>
          </w:tcPr>
          <w:p w14:paraId="73E6EA0A">
            <w:pPr>
              <w:rPr>
                <w:rFonts w:ascii="仿宋" w:hAnsi="仿宋" w:eastAsia="仿宋" w:cs="宋体"/>
                <w:color w:val="auto"/>
                <w:szCs w:val="21"/>
                <w:highlight w:val="none"/>
              </w:rPr>
            </w:pPr>
            <w:r>
              <w:rPr>
                <w:rFonts w:hint="eastAsia" w:ascii="宋体" w:hAnsi="宋体" w:cs="宋体"/>
                <w:bCs/>
                <w:sz w:val="22"/>
                <w:szCs w:val="22"/>
                <w:highlight w:val="none"/>
              </w:rPr>
              <w:t>合计人民币：大写      小写</w:t>
            </w:r>
          </w:p>
        </w:tc>
      </w:tr>
    </w:tbl>
    <w:p w14:paraId="146FA0A7">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57647319">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14:paraId="1987D1C3">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14:paraId="4936C2C9">
      <w:pPr>
        <w:spacing w:line="360" w:lineRule="auto"/>
        <w:ind w:left="435"/>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1D8BF376">
      <w:pPr>
        <w:spacing w:line="360" w:lineRule="auto"/>
        <w:ind w:firstLine="389" w:firstLineChars="177"/>
        <w:rPr>
          <w:rFonts w:ascii="宋体" w:hAnsi="宋体"/>
          <w:color w:val="auto"/>
          <w:sz w:val="22"/>
          <w:szCs w:val="22"/>
          <w:highlight w:val="none"/>
          <w:u w:val="single"/>
        </w:rPr>
      </w:pPr>
      <w:r>
        <w:rPr>
          <w:rFonts w:hint="eastAsia" w:ascii="宋体" w:hAnsi="宋体"/>
          <w:color w:val="auto"/>
          <w:sz w:val="22"/>
          <w:szCs w:val="22"/>
          <w:highlight w:val="none"/>
        </w:rPr>
        <w:t>供应商名称（电子印章）：</w:t>
      </w:r>
    </w:p>
    <w:p w14:paraId="373F453B">
      <w:pPr>
        <w:spacing w:line="360" w:lineRule="auto"/>
        <w:ind w:firstLine="389" w:firstLineChars="177"/>
        <w:rPr>
          <w:rFonts w:ascii="宋体" w:hAnsi="宋体"/>
          <w:color w:val="auto"/>
          <w:sz w:val="22"/>
          <w:szCs w:val="22"/>
          <w:highlight w:val="none"/>
        </w:rPr>
      </w:pPr>
      <w:r>
        <w:rPr>
          <w:rFonts w:hint="eastAsia" w:ascii="宋体" w:hAnsi="宋体"/>
          <w:color w:val="auto"/>
          <w:sz w:val="22"/>
          <w:szCs w:val="22"/>
          <w:highlight w:val="none"/>
        </w:rPr>
        <w:t>供应商代表签字或电子印章：</w:t>
      </w:r>
    </w:p>
    <w:p w14:paraId="3B9FB7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w:t>
      </w:r>
      <w:r>
        <w:rPr>
          <w:rFonts w:hint="eastAsia" w:ascii="宋体" w:hAnsi="宋体" w:cs="宋体"/>
          <w:color w:val="auto"/>
          <w:sz w:val="24"/>
          <w:highlight w:val="none"/>
        </w:rPr>
        <w:t>年</w:t>
      </w:r>
      <w:r>
        <w:rPr>
          <w:rFonts w:hint="eastAsia" w:ascii="宋体" w:hAnsi="宋体" w:cs="宋体"/>
          <w:color w:val="auto"/>
          <w:sz w:val="24"/>
          <w:highlight w:val="none"/>
          <w:u w:val="single"/>
        </w:rPr>
        <w:t>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614112BB">
      <w:pPr>
        <w:pStyle w:val="41"/>
        <w:rPr>
          <w:rFonts w:hint="eastAsia" w:ascii="宋体" w:hAnsi="宋体" w:cs="宋体"/>
          <w:color w:val="auto"/>
          <w:sz w:val="24"/>
          <w:highlight w:val="none"/>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ucida Sans">
    <w:panose1 w:val="020B0602030504020204"/>
    <w:charset w:val="00"/>
    <w:family w:val="swiss"/>
    <w:pitch w:val="default"/>
    <w:sig w:usb0="00000003" w:usb1="00000000" w:usb2="00000000" w:usb3="00000000" w:csb0="20000001" w:csb1="00000000"/>
  </w:font>
  <w:font w:name="Noto Sans Mono CJK JP Regular">
    <w:altName w:val="Calibri"/>
    <w:panose1 w:val="00000000000000000000"/>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angal">
    <w:panose1 w:val="02040503050203030202"/>
    <w:charset w:val="00"/>
    <w:family w:val="roman"/>
    <w:pitch w:val="default"/>
    <w:sig w:usb0="00008003" w:usb1="00000000" w:usb2="00000000" w:usb3="00000000" w:csb0="00000001" w:csb1="00000000"/>
  </w:font>
  <w:font w:name="长城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Beijing">
    <w:altName w:val="Arial"/>
    <w:panose1 w:val="00000000000000000000"/>
    <w:charset w:val="50"/>
    <w:family w:val="auto"/>
    <w:pitch w:val="default"/>
    <w:sig w:usb0="00000000" w:usb1="00000000" w:usb2="00000000" w:usb3="00000000" w:csb0="00000000" w:csb1="00000000"/>
  </w:font>
  <w:font w:name="文鼎粗黑">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5AB2">
    <w:pPr>
      <w:pStyle w:val="27"/>
      <w:tabs>
        <w:tab w:val="center" w:pos="487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2185" cy="261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261620"/>
                      </a:xfrm>
                      <a:prstGeom prst="rect">
                        <a:avLst/>
                      </a:prstGeom>
                      <a:noFill/>
                      <a:ln w="6350">
                        <a:noFill/>
                      </a:ln>
                    </wps:spPr>
                    <wps:txbx>
                      <w:txbxContent>
                        <w:p w14:paraId="3B9BDAC3">
                          <w:pPr>
                            <w:pStyle w:val="2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6pt;width:76.55pt;mso-position-horizontal:right;mso-position-horizontal-relative:margin;mso-wrap-style:none;z-index:251659264;mso-width-relative:page;mso-height-relative:page;" filled="f" stroked="f" coordsize="21600,21600" o:gfxdata="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jbgctIAAAAEAQAADwAAAAAAAAABACAAAAAiAAAAZHJzL2Rvd25yZXYueG1sUEsBAhQAFAAA&#10;AAgAh07iQIZq6uouAgAAUwQAAA4AAAAAAAAAAQAgAAAAIQEAAGRycy9lMm9Eb2MueG1sUEsFBgAA&#10;AAAGAAYAWQEAAMEFAAAAAA==&#10;">
              <v:fill on="f" focussize="0,0"/>
              <v:stroke on="f" weight="0.5pt"/>
              <v:imagedata o:title=""/>
              <o:lock v:ext="edit" aspectratio="f"/>
              <v:textbox inset="0mm,0mm,0mm,0mm" style="mso-fit-shape-to-text:t;">
                <w:txbxContent>
                  <w:p w14:paraId="3B9BDAC3">
                    <w:pPr>
                      <w:pStyle w:val="2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FC84">
    <w:pPr>
      <w:spacing w:line="20" w:lineRule="atLeast"/>
      <w:rPr>
        <w:i/>
        <w:color w:val="000000" w:themeColor="text1"/>
        <w:sz w:val="10"/>
        <w:u w:val="single"/>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1F460"/>
    <w:multiLevelType w:val="singleLevel"/>
    <w:tmpl w:val="8C71F460"/>
    <w:lvl w:ilvl="0" w:tentative="0">
      <w:start w:val="2"/>
      <w:numFmt w:val="chineseCounting"/>
      <w:suff w:val="nothing"/>
      <w:lvlText w:val="%1、"/>
      <w:lvlJc w:val="left"/>
      <w:rPr>
        <w:rFonts w:hint="eastAsia"/>
      </w:rPr>
    </w:lvl>
  </w:abstractNum>
  <w:abstractNum w:abstractNumId="1">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2">
    <w:nsid w:val="C81EA1C0"/>
    <w:multiLevelType w:val="singleLevel"/>
    <w:tmpl w:val="C81EA1C0"/>
    <w:lvl w:ilvl="0" w:tentative="0">
      <w:start w:val="5"/>
      <w:numFmt w:val="chineseCounting"/>
      <w:suff w:val="nothing"/>
      <w:lvlText w:val="（%1）"/>
      <w:lvlJc w:val="left"/>
      <w:rPr>
        <w:rFonts w:hint="eastAsia"/>
      </w:rPr>
    </w:lvl>
  </w:abstractNum>
  <w:abstractNum w:abstractNumId="3">
    <w:nsid w:val="00000001"/>
    <w:multiLevelType w:val="multilevel"/>
    <w:tmpl w:val="00000001"/>
    <w:lvl w:ilvl="0" w:tentative="0">
      <w:start w:val="5"/>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pStyle w:val="288"/>
      <w:lvlText w:val=""/>
      <w:lvlJc w:val="left"/>
      <w:pPr>
        <w:tabs>
          <w:tab w:val="left" w:pos="360"/>
        </w:tabs>
      </w:pPr>
    </w:lvl>
    <w:lvl w:ilvl="3" w:tentative="0">
      <w:start w:val="0"/>
      <w:numFmt w:val="none"/>
      <w:pStyle w:val="240"/>
      <w:lvlText w:val=""/>
      <w:lvlJc w:val="left"/>
      <w:pPr>
        <w:tabs>
          <w:tab w:val="left" w:pos="360"/>
        </w:tabs>
      </w:pPr>
    </w:lvl>
    <w:lvl w:ilvl="4" w:tentative="0">
      <w:start w:val="0"/>
      <w:numFmt w:val="none"/>
      <w:pStyle w:val="255"/>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00000012"/>
    <w:multiLevelType w:val="multilevel"/>
    <w:tmpl w:val="00000012"/>
    <w:lvl w:ilvl="0" w:tentative="0">
      <w:start w:val="1"/>
      <w:numFmt w:val="bullet"/>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pStyle w:val="169"/>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EE354D"/>
    <w:multiLevelType w:val="multilevel"/>
    <w:tmpl w:val="01EE354D"/>
    <w:lvl w:ilvl="0" w:tentative="0">
      <w:start w:val="1"/>
      <w:numFmt w:val="decimal"/>
      <w:pStyle w:val="381"/>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6">
    <w:nsid w:val="0A760F1C"/>
    <w:multiLevelType w:val="multilevel"/>
    <w:tmpl w:val="0A760F1C"/>
    <w:lvl w:ilvl="0" w:tentative="0">
      <w:start w:val="1"/>
      <w:numFmt w:val="decimal"/>
      <w:pStyle w:val="314"/>
      <w:suff w:val="space"/>
      <w:lvlText w:val="第%1章"/>
      <w:lvlJc w:val="center"/>
      <w:pPr>
        <w:ind w:left="0" w:firstLine="288"/>
      </w:pPr>
      <w:rPr>
        <w:rFonts w:ascii="宋体" w:hAnsi="宋体" w:eastAsia="宋体"/>
        <w:b/>
        <w:bCs w:val="0"/>
        <w:i w:val="0"/>
        <w:iCs w:val="0"/>
        <w:caps w:val="0"/>
        <w:smallCaps w:val="0"/>
        <w:strike w:val="0"/>
        <w:dstrike w:val="0"/>
        <w:vanish w:val="0"/>
        <w:color w:val="000000"/>
        <w:spacing w:val="0"/>
        <w:position w:val="0"/>
        <w:u w:val="none"/>
        <w:vertAlign w:val="baseline"/>
      </w:rPr>
    </w:lvl>
    <w:lvl w:ilvl="1" w:tentative="0">
      <w:start w:val="1"/>
      <w:numFmt w:val="decimal"/>
      <w:pStyle w:val="142"/>
      <w:suff w:val="space"/>
      <w:lvlText w:val="%1.%2"/>
      <w:lvlJc w:val="left"/>
      <w:pPr>
        <w:ind w:left="0" w:firstLine="0"/>
      </w:pPr>
      <w:rPr>
        <w:rFonts w:hint="eastAsia" w:ascii="宋体" w:hAnsi="宋体" w:eastAsia="宋体"/>
        <w:sz w:val="32"/>
        <w:szCs w:val="32"/>
      </w:rPr>
    </w:lvl>
    <w:lvl w:ilvl="2" w:tentative="0">
      <w:start w:val="1"/>
      <w:numFmt w:val="decimal"/>
      <w:pStyle w:val="220"/>
      <w:suff w:val="space"/>
      <w:lvlText w:val="%1.%2.%3"/>
      <w:lvlJc w:val="left"/>
      <w:pPr>
        <w:ind w:left="0" w:firstLine="0"/>
      </w:pPr>
      <w:rPr>
        <w:rFonts w:hint="eastAsia" w:ascii="黑体" w:hAnsi="黑体" w:eastAsia="黑体"/>
        <w:sz w:val="28"/>
      </w:rPr>
    </w:lvl>
    <w:lvl w:ilvl="3" w:tentative="0">
      <w:start w:val="1"/>
      <w:numFmt w:val="decimal"/>
      <w:pStyle w:val="226"/>
      <w:suff w:val="space"/>
      <w:lvlText w:val="%1.%2.%3.%4"/>
      <w:lvlJc w:val="left"/>
      <w:pPr>
        <w:ind w:left="0" w:firstLine="0"/>
      </w:pPr>
      <w:rPr>
        <w:rFonts w:hint="eastAsia" w:ascii="宋体" w:hAnsi="宋体" w:eastAsia="宋体"/>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196"/>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9581791"/>
    <w:multiLevelType w:val="multilevel"/>
    <w:tmpl w:val="39581791"/>
    <w:lvl w:ilvl="0" w:tentative="0">
      <w:start w:val="1"/>
      <w:numFmt w:val="chineseCountingThousand"/>
      <w:pStyle w:val="268"/>
      <w:lvlText w:val="第%1部分"/>
      <w:lvlJc w:val="center"/>
      <w:pPr>
        <w:ind w:left="0" w:firstLine="0"/>
      </w:pPr>
      <w:rPr>
        <w:rFonts w:hint="eastAsia" w:eastAsia="仿宋"/>
        <w:sz w:val="44"/>
        <w:lang w:val="en-US"/>
      </w:rPr>
    </w:lvl>
    <w:lvl w:ilvl="1" w:tentative="0">
      <w:start w:val="1"/>
      <w:numFmt w:val="decimal"/>
      <w:pStyle w:val="207"/>
      <w:lvlText w:val="%2."/>
      <w:lvlJc w:val="left"/>
      <w:pPr>
        <w:ind w:left="0" w:firstLine="0"/>
      </w:pPr>
      <w:rPr>
        <w:rFonts w:hint="eastAsia" w:eastAsia="仿宋"/>
        <w:b/>
        <w:i w:val="0"/>
        <w:sz w:val="36"/>
      </w:rPr>
    </w:lvl>
    <w:lvl w:ilvl="2" w:tentative="0">
      <w:start w:val="1"/>
      <w:numFmt w:val="decimal"/>
      <w:lvlText w:val="%2.%3."/>
      <w:lvlJc w:val="right"/>
      <w:pPr>
        <w:ind w:left="0" w:firstLine="0"/>
      </w:pPr>
      <w:rPr>
        <w:rFonts w:hint="eastAsia" w:eastAsia="仿宋"/>
        <w:b/>
        <w:i w:val="0"/>
        <w:snapToGrid w:val="0"/>
        <w:kern w:val="0"/>
        <w:sz w:val="30"/>
      </w:rPr>
    </w:lvl>
    <w:lvl w:ilvl="3" w:tentative="0">
      <w:start w:val="1"/>
      <w:numFmt w:val="decimal"/>
      <w:lvlText w:val="%2.%3.%4."/>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2.%3.%4.%5."/>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3CEB21C5"/>
    <w:multiLevelType w:val="singleLevel"/>
    <w:tmpl w:val="3CEB21C5"/>
    <w:lvl w:ilvl="0" w:tentative="0">
      <w:start w:val="1"/>
      <w:numFmt w:val="decimal"/>
      <w:lvlText w:val="%1."/>
      <w:lvlJc w:val="left"/>
      <w:pPr>
        <w:tabs>
          <w:tab w:val="left" w:pos="312"/>
        </w:tabs>
      </w:pPr>
    </w:lvl>
  </w:abstractNum>
  <w:abstractNum w:abstractNumId="10">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1">
    <w:nsid w:val="4CA75A52"/>
    <w:multiLevelType w:val="multilevel"/>
    <w:tmpl w:val="4CA75A52"/>
    <w:lvl w:ilvl="0" w:tentative="0">
      <w:start w:val="1"/>
      <w:numFmt w:val="decimal"/>
      <w:pStyle w:val="158"/>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2">
    <w:nsid w:val="61E7303A"/>
    <w:multiLevelType w:val="multilevel"/>
    <w:tmpl w:val="61E7303A"/>
    <w:lvl w:ilvl="0" w:tentative="0">
      <w:start w:val="1"/>
      <w:numFmt w:val="decimal"/>
      <w:pStyle w:val="324"/>
      <w:lvlText w:val="%1)"/>
      <w:lvlJc w:val="left"/>
      <w:pPr>
        <w:ind w:left="902"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2A45CB3"/>
    <w:multiLevelType w:val="multilevel"/>
    <w:tmpl w:val="72A45CB3"/>
    <w:lvl w:ilvl="0" w:tentative="0">
      <w:start w:val="1"/>
      <w:numFmt w:val="chineseCountingThousand"/>
      <w:suff w:val="space"/>
      <w:lvlText w:val="%1、"/>
      <w:lvlJc w:val="left"/>
      <w:pPr>
        <w:ind w:left="0" w:firstLine="0"/>
      </w:pPr>
      <w:rPr>
        <w:rFonts w:hint="default" w:ascii="Times New Roman" w:hAnsi="Times New Roman" w:eastAsia="宋体"/>
        <w:b/>
        <w:i w:val="0"/>
        <w:sz w:val="32"/>
      </w:rPr>
    </w:lvl>
    <w:lvl w:ilvl="1" w:tentative="0">
      <w:start w:val="1"/>
      <w:numFmt w:val="decimal"/>
      <w:pStyle w:val="390"/>
      <w:isLgl/>
      <w:suff w:val="space"/>
      <w:lvlText w:val="%1.%2."/>
      <w:lvlJc w:val="left"/>
      <w:pPr>
        <w:ind w:left="0" w:firstLine="0"/>
      </w:pPr>
      <w:rPr>
        <w:rFonts w:hint="default" w:ascii="Times New Roman" w:hAnsi="Times New Roman" w:eastAsia="宋体"/>
        <w:b/>
        <w:i w:val="0"/>
        <w:sz w:val="28"/>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8"/>
        <w:szCs w:val="32"/>
      </w:rPr>
    </w:lvl>
    <w:lvl w:ilvl="4" w:tentative="0">
      <w:start w:val="1"/>
      <w:numFmt w:val="decimal"/>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num w:numId="1">
    <w:abstractNumId w:val="1"/>
  </w:num>
  <w:num w:numId="2">
    <w:abstractNumId w:val="6"/>
  </w:num>
  <w:num w:numId="3">
    <w:abstractNumId w:val="11"/>
  </w:num>
  <w:num w:numId="4">
    <w:abstractNumId w:val="4"/>
  </w:num>
  <w:num w:numId="5">
    <w:abstractNumId w:val="7"/>
  </w:num>
  <w:num w:numId="6">
    <w:abstractNumId w:val="8"/>
  </w:num>
  <w:num w:numId="7">
    <w:abstractNumId w:val="3"/>
  </w:num>
  <w:num w:numId="8">
    <w:abstractNumId w:val="12"/>
  </w:num>
  <w:num w:numId="9">
    <w:abstractNumId w:val="5"/>
  </w:num>
  <w:num w:numId="10">
    <w:abstractNumId w:val="13"/>
  </w:num>
  <w:num w:numId="11">
    <w:abstractNumId w:val="10"/>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TVjMGJiMWE4ZGZiNDc5MDViNGE2NDVlNjc3MGEifQ=="/>
  </w:docVars>
  <w:rsids>
    <w:rsidRoot w:val="0E970358"/>
    <w:rsid w:val="00004D19"/>
    <w:rsid w:val="00005179"/>
    <w:rsid w:val="000200E7"/>
    <w:rsid w:val="00020223"/>
    <w:rsid w:val="000221E6"/>
    <w:rsid w:val="00026A3F"/>
    <w:rsid w:val="000311A4"/>
    <w:rsid w:val="00037207"/>
    <w:rsid w:val="00040750"/>
    <w:rsid w:val="00042E5B"/>
    <w:rsid w:val="0004307B"/>
    <w:rsid w:val="00047C20"/>
    <w:rsid w:val="00057372"/>
    <w:rsid w:val="0006294D"/>
    <w:rsid w:val="00062AB3"/>
    <w:rsid w:val="00064434"/>
    <w:rsid w:val="0006643F"/>
    <w:rsid w:val="00071612"/>
    <w:rsid w:val="00073A35"/>
    <w:rsid w:val="00073A3F"/>
    <w:rsid w:val="00080790"/>
    <w:rsid w:val="00080F6A"/>
    <w:rsid w:val="00081858"/>
    <w:rsid w:val="0008213A"/>
    <w:rsid w:val="00086FAF"/>
    <w:rsid w:val="000878F5"/>
    <w:rsid w:val="0009030D"/>
    <w:rsid w:val="00091ED9"/>
    <w:rsid w:val="00092366"/>
    <w:rsid w:val="00092731"/>
    <w:rsid w:val="000A4013"/>
    <w:rsid w:val="000A4505"/>
    <w:rsid w:val="000A5A12"/>
    <w:rsid w:val="000B5599"/>
    <w:rsid w:val="000B6837"/>
    <w:rsid w:val="000C1756"/>
    <w:rsid w:val="000C5089"/>
    <w:rsid w:val="000C6A75"/>
    <w:rsid w:val="000D1679"/>
    <w:rsid w:val="000D33F9"/>
    <w:rsid w:val="000E11CA"/>
    <w:rsid w:val="000F035B"/>
    <w:rsid w:val="000F0539"/>
    <w:rsid w:val="000F3568"/>
    <w:rsid w:val="000F3C17"/>
    <w:rsid w:val="000F59FE"/>
    <w:rsid w:val="00102508"/>
    <w:rsid w:val="00102679"/>
    <w:rsid w:val="001029B3"/>
    <w:rsid w:val="00103151"/>
    <w:rsid w:val="00106842"/>
    <w:rsid w:val="00107BF6"/>
    <w:rsid w:val="00111329"/>
    <w:rsid w:val="00114157"/>
    <w:rsid w:val="00123614"/>
    <w:rsid w:val="001237C0"/>
    <w:rsid w:val="001304F1"/>
    <w:rsid w:val="00130C3C"/>
    <w:rsid w:val="001427FD"/>
    <w:rsid w:val="0014432F"/>
    <w:rsid w:val="00146F3E"/>
    <w:rsid w:val="00147546"/>
    <w:rsid w:val="0015054A"/>
    <w:rsid w:val="00153279"/>
    <w:rsid w:val="0015396D"/>
    <w:rsid w:val="00165F2A"/>
    <w:rsid w:val="00167314"/>
    <w:rsid w:val="001705F1"/>
    <w:rsid w:val="001712E8"/>
    <w:rsid w:val="00172364"/>
    <w:rsid w:val="0017280D"/>
    <w:rsid w:val="0018070F"/>
    <w:rsid w:val="001816F8"/>
    <w:rsid w:val="00181850"/>
    <w:rsid w:val="00184960"/>
    <w:rsid w:val="001849FD"/>
    <w:rsid w:val="001934E0"/>
    <w:rsid w:val="0019447A"/>
    <w:rsid w:val="00195B2B"/>
    <w:rsid w:val="00197692"/>
    <w:rsid w:val="001A4CB7"/>
    <w:rsid w:val="001B179D"/>
    <w:rsid w:val="001C265B"/>
    <w:rsid w:val="001C4ACF"/>
    <w:rsid w:val="001C4E10"/>
    <w:rsid w:val="001C5C3D"/>
    <w:rsid w:val="001D3245"/>
    <w:rsid w:val="001D341F"/>
    <w:rsid w:val="001D7AA2"/>
    <w:rsid w:val="001E3051"/>
    <w:rsid w:val="001E46FA"/>
    <w:rsid w:val="001F038F"/>
    <w:rsid w:val="001F32E7"/>
    <w:rsid w:val="001F78DA"/>
    <w:rsid w:val="00201D62"/>
    <w:rsid w:val="00203F9B"/>
    <w:rsid w:val="00204D0A"/>
    <w:rsid w:val="00206634"/>
    <w:rsid w:val="0021318F"/>
    <w:rsid w:val="002223B1"/>
    <w:rsid w:val="00223082"/>
    <w:rsid w:val="002450C9"/>
    <w:rsid w:val="002463A4"/>
    <w:rsid w:val="0025167F"/>
    <w:rsid w:val="00254CD9"/>
    <w:rsid w:val="0025590B"/>
    <w:rsid w:val="00263B86"/>
    <w:rsid w:val="0026480D"/>
    <w:rsid w:val="00272EFC"/>
    <w:rsid w:val="0027334C"/>
    <w:rsid w:val="0027493C"/>
    <w:rsid w:val="00274DFD"/>
    <w:rsid w:val="00280FB0"/>
    <w:rsid w:val="002878AD"/>
    <w:rsid w:val="00294CE6"/>
    <w:rsid w:val="00296063"/>
    <w:rsid w:val="0029659E"/>
    <w:rsid w:val="002A1620"/>
    <w:rsid w:val="002A22B7"/>
    <w:rsid w:val="002A78BF"/>
    <w:rsid w:val="002B0457"/>
    <w:rsid w:val="002B270E"/>
    <w:rsid w:val="002B446E"/>
    <w:rsid w:val="002B709C"/>
    <w:rsid w:val="002C2445"/>
    <w:rsid w:val="002D0225"/>
    <w:rsid w:val="002D42CB"/>
    <w:rsid w:val="002E53BA"/>
    <w:rsid w:val="002F0BCA"/>
    <w:rsid w:val="002F14EB"/>
    <w:rsid w:val="002F30DC"/>
    <w:rsid w:val="002F5705"/>
    <w:rsid w:val="002F74F4"/>
    <w:rsid w:val="00303738"/>
    <w:rsid w:val="0030603A"/>
    <w:rsid w:val="003102FB"/>
    <w:rsid w:val="00310C13"/>
    <w:rsid w:val="00315235"/>
    <w:rsid w:val="00316CC8"/>
    <w:rsid w:val="00320466"/>
    <w:rsid w:val="0032074E"/>
    <w:rsid w:val="00321AA6"/>
    <w:rsid w:val="003243F2"/>
    <w:rsid w:val="00332E30"/>
    <w:rsid w:val="00337E9A"/>
    <w:rsid w:val="0034482B"/>
    <w:rsid w:val="003455A2"/>
    <w:rsid w:val="00354741"/>
    <w:rsid w:val="00366B14"/>
    <w:rsid w:val="00370362"/>
    <w:rsid w:val="003714EA"/>
    <w:rsid w:val="00377489"/>
    <w:rsid w:val="00377BD1"/>
    <w:rsid w:val="00380296"/>
    <w:rsid w:val="00384ADF"/>
    <w:rsid w:val="00384BC8"/>
    <w:rsid w:val="00385830"/>
    <w:rsid w:val="0038740F"/>
    <w:rsid w:val="003A5F4F"/>
    <w:rsid w:val="003A614C"/>
    <w:rsid w:val="003B2FD5"/>
    <w:rsid w:val="003B385E"/>
    <w:rsid w:val="003B5FDE"/>
    <w:rsid w:val="003C018F"/>
    <w:rsid w:val="003C3D12"/>
    <w:rsid w:val="003C5E00"/>
    <w:rsid w:val="003C79AA"/>
    <w:rsid w:val="003D7EC6"/>
    <w:rsid w:val="003E3DB4"/>
    <w:rsid w:val="003E4C76"/>
    <w:rsid w:val="003E6E66"/>
    <w:rsid w:val="003F21E1"/>
    <w:rsid w:val="003F2D9A"/>
    <w:rsid w:val="003F595C"/>
    <w:rsid w:val="003F67AD"/>
    <w:rsid w:val="003F6B4C"/>
    <w:rsid w:val="003F6F50"/>
    <w:rsid w:val="003F78E0"/>
    <w:rsid w:val="003F7B5E"/>
    <w:rsid w:val="00400552"/>
    <w:rsid w:val="0040258D"/>
    <w:rsid w:val="004179BE"/>
    <w:rsid w:val="004218CE"/>
    <w:rsid w:val="004230BD"/>
    <w:rsid w:val="0042377E"/>
    <w:rsid w:val="00426C9C"/>
    <w:rsid w:val="00430652"/>
    <w:rsid w:val="00431CFD"/>
    <w:rsid w:val="0043243A"/>
    <w:rsid w:val="0044014F"/>
    <w:rsid w:val="004414E0"/>
    <w:rsid w:val="00441FAE"/>
    <w:rsid w:val="0044212D"/>
    <w:rsid w:val="00442545"/>
    <w:rsid w:val="00443673"/>
    <w:rsid w:val="00443D3B"/>
    <w:rsid w:val="00446241"/>
    <w:rsid w:val="0044629D"/>
    <w:rsid w:val="00446CEF"/>
    <w:rsid w:val="0045736F"/>
    <w:rsid w:val="00457B01"/>
    <w:rsid w:val="004626C3"/>
    <w:rsid w:val="004648ED"/>
    <w:rsid w:val="00466D75"/>
    <w:rsid w:val="004700AB"/>
    <w:rsid w:val="00472AE9"/>
    <w:rsid w:val="00477401"/>
    <w:rsid w:val="0048118B"/>
    <w:rsid w:val="00483D74"/>
    <w:rsid w:val="00487D05"/>
    <w:rsid w:val="00490DA6"/>
    <w:rsid w:val="00491BDF"/>
    <w:rsid w:val="0049224B"/>
    <w:rsid w:val="00496E0B"/>
    <w:rsid w:val="00497739"/>
    <w:rsid w:val="004A1C45"/>
    <w:rsid w:val="004A3917"/>
    <w:rsid w:val="004B0ECC"/>
    <w:rsid w:val="004B4165"/>
    <w:rsid w:val="004C1214"/>
    <w:rsid w:val="004C3BC0"/>
    <w:rsid w:val="004C62EE"/>
    <w:rsid w:val="004C7A54"/>
    <w:rsid w:val="004D1294"/>
    <w:rsid w:val="004D27D9"/>
    <w:rsid w:val="004D4279"/>
    <w:rsid w:val="004D58CA"/>
    <w:rsid w:val="004E50FF"/>
    <w:rsid w:val="004E7618"/>
    <w:rsid w:val="004F05B4"/>
    <w:rsid w:val="004F2620"/>
    <w:rsid w:val="004F512D"/>
    <w:rsid w:val="00501C86"/>
    <w:rsid w:val="00507DD7"/>
    <w:rsid w:val="0051098B"/>
    <w:rsid w:val="00510D48"/>
    <w:rsid w:val="005143BA"/>
    <w:rsid w:val="00515649"/>
    <w:rsid w:val="0051727F"/>
    <w:rsid w:val="005226CA"/>
    <w:rsid w:val="00523B2D"/>
    <w:rsid w:val="0053680A"/>
    <w:rsid w:val="00541B58"/>
    <w:rsid w:val="00545C45"/>
    <w:rsid w:val="005505CE"/>
    <w:rsid w:val="005617D8"/>
    <w:rsid w:val="00562A4B"/>
    <w:rsid w:val="00562DAE"/>
    <w:rsid w:val="00565A62"/>
    <w:rsid w:val="0056677C"/>
    <w:rsid w:val="00567108"/>
    <w:rsid w:val="00572D5F"/>
    <w:rsid w:val="00576421"/>
    <w:rsid w:val="005834C8"/>
    <w:rsid w:val="00583990"/>
    <w:rsid w:val="0059022A"/>
    <w:rsid w:val="005908A8"/>
    <w:rsid w:val="005911C2"/>
    <w:rsid w:val="00593C64"/>
    <w:rsid w:val="00595425"/>
    <w:rsid w:val="00597531"/>
    <w:rsid w:val="005A7E34"/>
    <w:rsid w:val="005B0799"/>
    <w:rsid w:val="005B1AF2"/>
    <w:rsid w:val="005B6069"/>
    <w:rsid w:val="005C1A8B"/>
    <w:rsid w:val="005D6BCE"/>
    <w:rsid w:val="005D7325"/>
    <w:rsid w:val="005D7677"/>
    <w:rsid w:val="005E231E"/>
    <w:rsid w:val="005E35EC"/>
    <w:rsid w:val="005F13A4"/>
    <w:rsid w:val="005F5E5C"/>
    <w:rsid w:val="005F601C"/>
    <w:rsid w:val="005F6816"/>
    <w:rsid w:val="00601008"/>
    <w:rsid w:val="006010C8"/>
    <w:rsid w:val="00601120"/>
    <w:rsid w:val="0060591C"/>
    <w:rsid w:val="00615167"/>
    <w:rsid w:val="00615526"/>
    <w:rsid w:val="00616E31"/>
    <w:rsid w:val="00617D3A"/>
    <w:rsid w:val="0062223F"/>
    <w:rsid w:val="006224A6"/>
    <w:rsid w:val="006276BE"/>
    <w:rsid w:val="00632ABD"/>
    <w:rsid w:val="00633027"/>
    <w:rsid w:val="00640B79"/>
    <w:rsid w:val="006427CC"/>
    <w:rsid w:val="006457DA"/>
    <w:rsid w:val="006461F5"/>
    <w:rsid w:val="00646D6B"/>
    <w:rsid w:val="00646E27"/>
    <w:rsid w:val="00650CCA"/>
    <w:rsid w:val="00651F85"/>
    <w:rsid w:val="00653893"/>
    <w:rsid w:val="00655E3C"/>
    <w:rsid w:val="006615E3"/>
    <w:rsid w:val="00663DD2"/>
    <w:rsid w:val="00666840"/>
    <w:rsid w:val="006715A7"/>
    <w:rsid w:val="00674C42"/>
    <w:rsid w:val="00681505"/>
    <w:rsid w:val="006820E0"/>
    <w:rsid w:val="00686126"/>
    <w:rsid w:val="00686390"/>
    <w:rsid w:val="006904CE"/>
    <w:rsid w:val="00694C4F"/>
    <w:rsid w:val="006A11FB"/>
    <w:rsid w:val="006A26F2"/>
    <w:rsid w:val="006A55E2"/>
    <w:rsid w:val="006B09B8"/>
    <w:rsid w:val="006B452E"/>
    <w:rsid w:val="006C13A1"/>
    <w:rsid w:val="006C27C8"/>
    <w:rsid w:val="006C2C3A"/>
    <w:rsid w:val="006D1C00"/>
    <w:rsid w:val="006D6026"/>
    <w:rsid w:val="006D7DCD"/>
    <w:rsid w:val="006E23C5"/>
    <w:rsid w:val="006F4DFE"/>
    <w:rsid w:val="006F6B64"/>
    <w:rsid w:val="006F6D6E"/>
    <w:rsid w:val="00705F53"/>
    <w:rsid w:val="00707A36"/>
    <w:rsid w:val="0071223D"/>
    <w:rsid w:val="007218E2"/>
    <w:rsid w:val="00725C76"/>
    <w:rsid w:val="00726709"/>
    <w:rsid w:val="00727093"/>
    <w:rsid w:val="00727B37"/>
    <w:rsid w:val="00730A0D"/>
    <w:rsid w:val="00732380"/>
    <w:rsid w:val="00732831"/>
    <w:rsid w:val="00732A8B"/>
    <w:rsid w:val="0073390A"/>
    <w:rsid w:val="007351A1"/>
    <w:rsid w:val="007356F5"/>
    <w:rsid w:val="00737D25"/>
    <w:rsid w:val="00742E9A"/>
    <w:rsid w:val="00746BB6"/>
    <w:rsid w:val="00746E21"/>
    <w:rsid w:val="00750079"/>
    <w:rsid w:val="00751893"/>
    <w:rsid w:val="00760580"/>
    <w:rsid w:val="00760738"/>
    <w:rsid w:val="007708EB"/>
    <w:rsid w:val="00770ABC"/>
    <w:rsid w:val="00772F67"/>
    <w:rsid w:val="00773BD9"/>
    <w:rsid w:val="00773C4F"/>
    <w:rsid w:val="00777CD8"/>
    <w:rsid w:val="00784288"/>
    <w:rsid w:val="007A2629"/>
    <w:rsid w:val="007A4793"/>
    <w:rsid w:val="007A5676"/>
    <w:rsid w:val="007A71D3"/>
    <w:rsid w:val="007A752B"/>
    <w:rsid w:val="007B2B17"/>
    <w:rsid w:val="007C1005"/>
    <w:rsid w:val="007C534E"/>
    <w:rsid w:val="007D2273"/>
    <w:rsid w:val="007D3EFE"/>
    <w:rsid w:val="007D6854"/>
    <w:rsid w:val="007E0B4C"/>
    <w:rsid w:val="007E5303"/>
    <w:rsid w:val="007E5D05"/>
    <w:rsid w:val="007E6D05"/>
    <w:rsid w:val="007F1D4E"/>
    <w:rsid w:val="007F218B"/>
    <w:rsid w:val="007F794A"/>
    <w:rsid w:val="008009E8"/>
    <w:rsid w:val="00802325"/>
    <w:rsid w:val="00802B2C"/>
    <w:rsid w:val="00803CC3"/>
    <w:rsid w:val="00807698"/>
    <w:rsid w:val="00807E56"/>
    <w:rsid w:val="00814178"/>
    <w:rsid w:val="00815DF2"/>
    <w:rsid w:val="0082009C"/>
    <w:rsid w:val="0082537E"/>
    <w:rsid w:val="00827A52"/>
    <w:rsid w:val="00827B16"/>
    <w:rsid w:val="0083155C"/>
    <w:rsid w:val="00835429"/>
    <w:rsid w:val="0083582C"/>
    <w:rsid w:val="00836890"/>
    <w:rsid w:val="008369DF"/>
    <w:rsid w:val="008431F5"/>
    <w:rsid w:val="008456CF"/>
    <w:rsid w:val="00847BE5"/>
    <w:rsid w:val="00851072"/>
    <w:rsid w:val="00852F28"/>
    <w:rsid w:val="00854770"/>
    <w:rsid w:val="0086178C"/>
    <w:rsid w:val="00861F71"/>
    <w:rsid w:val="008646AF"/>
    <w:rsid w:val="0087235A"/>
    <w:rsid w:val="00873E8E"/>
    <w:rsid w:val="008744F6"/>
    <w:rsid w:val="00877ADD"/>
    <w:rsid w:val="0088066B"/>
    <w:rsid w:val="008813DD"/>
    <w:rsid w:val="0088374E"/>
    <w:rsid w:val="008978A2"/>
    <w:rsid w:val="008A108B"/>
    <w:rsid w:val="008A2A07"/>
    <w:rsid w:val="008B1975"/>
    <w:rsid w:val="008B2A7F"/>
    <w:rsid w:val="008B6C23"/>
    <w:rsid w:val="008D1196"/>
    <w:rsid w:val="008E1E51"/>
    <w:rsid w:val="008E34CF"/>
    <w:rsid w:val="008E7622"/>
    <w:rsid w:val="008E7822"/>
    <w:rsid w:val="008F0430"/>
    <w:rsid w:val="008F3499"/>
    <w:rsid w:val="008F7698"/>
    <w:rsid w:val="00900289"/>
    <w:rsid w:val="00901169"/>
    <w:rsid w:val="009012F4"/>
    <w:rsid w:val="009023FB"/>
    <w:rsid w:val="009051F6"/>
    <w:rsid w:val="0091159C"/>
    <w:rsid w:val="00912983"/>
    <w:rsid w:val="009151F1"/>
    <w:rsid w:val="00921E92"/>
    <w:rsid w:val="00926A9E"/>
    <w:rsid w:val="00927E59"/>
    <w:rsid w:val="00932138"/>
    <w:rsid w:val="0093422D"/>
    <w:rsid w:val="00936FC2"/>
    <w:rsid w:val="00942927"/>
    <w:rsid w:val="00946E7C"/>
    <w:rsid w:val="00953DC8"/>
    <w:rsid w:val="009547A3"/>
    <w:rsid w:val="009620FB"/>
    <w:rsid w:val="00963350"/>
    <w:rsid w:val="00964D2F"/>
    <w:rsid w:val="00965F46"/>
    <w:rsid w:val="0096611B"/>
    <w:rsid w:val="00971D68"/>
    <w:rsid w:val="00974414"/>
    <w:rsid w:val="00977C92"/>
    <w:rsid w:val="00983493"/>
    <w:rsid w:val="00994DDE"/>
    <w:rsid w:val="0099710B"/>
    <w:rsid w:val="009A40F4"/>
    <w:rsid w:val="009B3E22"/>
    <w:rsid w:val="009B4B3C"/>
    <w:rsid w:val="009B6B4F"/>
    <w:rsid w:val="009C404E"/>
    <w:rsid w:val="009C7055"/>
    <w:rsid w:val="009D1624"/>
    <w:rsid w:val="009D2722"/>
    <w:rsid w:val="009D50F5"/>
    <w:rsid w:val="009E2477"/>
    <w:rsid w:val="009F3459"/>
    <w:rsid w:val="009F4094"/>
    <w:rsid w:val="009F40D8"/>
    <w:rsid w:val="009F73DE"/>
    <w:rsid w:val="00A10823"/>
    <w:rsid w:val="00A10EAF"/>
    <w:rsid w:val="00A141DC"/>
    <w:rsid w:val="00A30B75"/>
    <w:rsid w:val="00A340FE"/>
    <w:rsid w:val="00A35639"/>
    <w:rsid w:val="00A50C34"/>
    <w:rsid w:val="00A51704"/>
    <w:rsid w:val="00A53216"/>
    <w:rsid w:val="00A57D58"/>
    <w:rsid w:val="00A64CA9"/>
    <w:rsid w:val="00A65F41"/>
    <w:rsid w:val="00A66C3D"/>
    <w:rsid w:val="00A70E0D"/>
    <w:rsid w:val="00A730CA"/>
    <w:rsid w:val="00A73B69"/>
    <w:rsid w:val="00A75A06"/>
    <w:rsid w:val="00A75B1F"/>
    <w:rsid w:val="00A8105F"/>
    <w:rsid w:val="00A815F3"/>
    <w:rsid w:val="00A823AE"/>
    <w:rsid w:val="00A830EC"/>
    <w:rsid w:val="00A83FB0"/>
    <w:rsid w:val="00A85313"/>
    <w:rsid w:val="00AA4783"/>
    <w:rsid w:val="00AA4EA0"/>
    <w:rsid w:val="00AA4FD1"/>
    <w:rsid w:val="00AA67A4"/>
    <w:rsid w:val="00AC5D45"/>
    <w:rsid w:val="00AC62CB"/>
    <w:rsid w:val="00AD39CB"/>
    <w:rsid w:val="00AD4111"/>
    <w:rsid w:val="00AE1376"/>
    <w:rsid w:val="00AE500A"/>
    <w:rsid w:val="00AE731B"/>
    <w:rsid w:val="00B0103D"/>
    <w:rsid w:val="00B066B0"/>
    <w:rsid w:val="00B13C20"/>
    <w:rsid w:val="00B14882"/>
    <w:rsid w:val="00B152A7"/>
    <w:rsid w:val="00B17B61"/>
    <w:rsid w:val="00B17DBD"/>
    <w:rsid w:val="00B24B07"/>
    <w:rsid w:val="00B25B09"/>
    <w:rsid w:val="00B30888"/>
    <w:rsid w:val="00B35AD5"/>
    <w:rsid w:val="00B4574E"/>
    <w:rsid w:val="00B5310B"/>
    <w:rsid w:val="00B63685"/>
    <w:rsid w:val="00B63D2E"/>
    <w:rsid w:val="00B65A50"/>
    <w:rsid w:val="00B664E0"/>
    <w:rsid w:val="00B6663C"/>
    <w:rsid w:val="00B74064"/>
    <w:rsid w:val="00B75D9B"/>
    <w:rsid w:val="00B764F4"/>
    <w:rsid w:val="00B8083F"/>
    <w:rsid w:val="00B83A09"/>
    <w:rsid w:val="00B84132"/>
    <w:rsid w:val="00B849EE"/>
    <w:rsid w:val="00B90DEE"/>
    <w:rsid w:val="00B95267"/>
    <w:rsid w:val="00B95762"/>
    <w:rsid w:val="00B95FC6"/>
    <w:rsid w:val="00BA2C85"/>
    <w:rsid w:val="00BA384B"/>
    <w:rsid w:val="00BB11FC"/>
    <w:rsid w:val="00BB5A03"/>
    <w:rsid w:val="00BC5FEE"/>
    <w:rsid w:val="00BD085C"/>
    <w:rsid w:val="00BD18E3"/>
    <w:rsid w:val="00BD2C0C"/>
    <w:rsid w:val="00BE2BF4"/>
    <w:rsid w:val="00BF0E27"/>
    <w:rsid w:val="00BF2B89"/>
    <w:rsid w:val="00C00085"/>
    <w:rsid w:val="00C04C7C"/>
    <w:rsid w:val="00C061E0"/>
    <w:rsid w:val="00C063EB"/>
    <w:rsid w:val="00C06A48"/>
    <w:rsid w:val="00C1146A"/>
    <w:rsid w:val="00C14E4B"/>
    <w:rsid w:val="00C159FC"/>
    <w:rsid w:val="00C15DE8"/>
    <w:rsid w:val="00C2624B"/>
    <w:rsid w:val="00C2652B"/>
    <w:rsid w:val="00C27F50"/>
    <w:rsid w:val="00C42F96"/>
    <w:rsid w:val="00C45CE9"/>
    <w:rsid w:val="00C47B57"/>
    <w:rsid w:val="00C50AD6"/>
    <w:rsid w:val="00C52E14"/>
    <w:rsid w:val="00C559C6"/>
    <w:rsid w:val="00C6034B"/>
    <w:rsid w:val="00C636BF"/>
    <w:rsid w:val="00C66210"/>
    <w:rsid w:val="00C66F78"/>
    <w:rsid w:val="00C724A3"/>
    <w:rsid w:val="00C7349F"/>
    <w:rsid w:val="00C767D4"/>
    <w:rsid w:val="00C85FA0"/>
    <w:rsid w:val="00C87B25"/>
    <w:rsid w:val="00C92F3B"/>
    <w:rsid w:val="00C9353B"/>
    <w:rsid w:val="00CA327B"/>
    <w:rsid w:val="00CB4E3B"/>
    <w:rsid w:val="00CB66D6"/>
    <w:rsid w:val="00CC232E"/>
    <w:rsid w:val="00CD1804"/>
    <w:rsid w:val="00CD44E1"/>
    <w:rsid w:val="00CD6A53"/>
    <w:rsid w:val="00CE2426"/>
    <w:rsid w:val="00CE24F1"/>
    <w:rsid w:val="00CE5D30"/>
    <w:rsid w:val="00CE608F"/>
    <w:rsid w:val="00CE7E97"/>
    <w:rsid w:val="00D02C62"/>
    <w:rsid w:val="00D02E7A"/>
    <w:rsid w:val="00D0551C"/>
    <w:rsid w:val="00D0655B"/>
    <w:rsid w:val="00D16503"/>
    <w:rsid w:val="00D20873"/>
    <w:rsid w:val="00D231A7"/>
    <w:rsid w:val="00D23F89"/>
    <w:rsid w:val="00D45963"/>
    <w:rsid w:val="00D46937"/>
    <w:rsid w:val="00D46A18"/>
    <w:rsid w:val="00D50E46"/>
    <w:rsid w:val="00D536ED"/>
    <w:rsid w:val="00D55639"/>
    <w:rsid w:val="00D632E4"/>
    <w:rsid w:val="00D669A4"/>
    <w:rsid w:val="00D71CCF"/>
    <w:rsid w:val="00D7264D"/>
    <w:rsid w:val="00D733A0"/>
    <w:rsid w:val="00D76A59"/>
    <w:rsid w:val="00D8059C"/>
    <w:rsid w:val="00D80EFA"/>
    <w:rsid w:val="00D85D2D"/>
    <w:rsid w:val="00D865D5"/>
    <w:rsid w:val="00D867C9"/>
    <w:rsid w:val="00D9358F"/>
    <w:rsid w:val="00D95825"/>
    <w:rsid w:val="00DA2C41"/>
    <w:rsid w:val="00DA6A0C"/>
    <w:rsid w:val="00DA70A1"/>
    <w:rsid w:val="00DB053B"/>
    <w:rsid w:val="00DB709D"/>
    <w:rsid w:val="00DC0D84"/>
    <w:rsid w:val="00DC19EA"/>
    <w:rsid w:val="00DC2B99"/>
    <w:rsid w:val="00DC2FBC"/>
    <w:rsid w:val="00DC6455"/>
    <w:rsid w:val="00DC6484"/>
    <w:rsid w:val="00DD1A85"/>
    <w:rsid w:val="00DD3054"/>
    <w:rsid w:val="00DD759C"/>
    <w:rsid w:val="00DE182F"/>
    <w:rsid w:val="00DE2007"/>
    <w:rsid w:val="00DF03FE"/>
    <w:rsid w:val="00DF3FB0"/>
    <w:rsid w:val="00DF4AD5"/>
    <w:rsid w:val="00E03014"/>
    <w:rsid w:val="00E03E28"/>
    <w:rsid w:val="00E11AC1"/>
    <w:rsid w:val="00E27212"/>
    <w:rsid w:val="00E319E7"/>
    <w:rsid w:val="00E355C9"/>
    <w:rsid w:val="00E40068"/>
    <w:rsid w:val="00E431A9"/>
    <w:rsid w:val="00E43689"/>
    <w:rsid w:val="00E46C51"/>
    <w:rsid w:val="00E50265"/>
    <w:rsid w:val="00E65089"/>
    <w:rsid w:val="00E732EB"/>
    <w:rsid w:val="00E76679"/>
    <w:rsid w:val="00E92C67"/>
    <w:rsid w:val="00E954D0"/>
    <w:rsid w:val="00E964C1"/>
    <w:rsid w:val="00EA2D47"/>
    <w:rsid w:val="00EA51C0"/>
    <w:rsid w:val="00EA61FC"/>
    <w:rsid w:val="00EB2318"/>
    <w:rsid w:val="00EB4351"/>
    <w:rsid w:val="00EB52F5"/>
    <w:rsid w:val="00EC16D1"/>
    <w:rsid w:val="00EC248E"/>
    <w:rsid w:val="00EC590B"/>
    <w:rsid w:val="00ED0EBD"/>
    <w:rsid w:val="00ED4A18"/>
    <w:rsid w:val="00ED5E61"/>
    <w:rsid w:val="00EE0356"/>
    <w:rsid w:val="00EE21E0"/>
    <w:rsid w:val="00EE52CC"/>
    <w:rsid w:val="00EF195C"/>
    <w:rsid w:val="00EF2797"/>
    <w:rsid w:val="00EF4489"/>
    <w:rsid w:val="00EF5459"/>
    <w:rsid w:val="00EF5FBE"/>
    <w:rsid w:val="00F02A05"/>
    <w:rsid w:val="00F1227E"/>
    <w:rsid w:val="00F127FF"/>
    <w:rsid w:val="00F1323F"/>
    <w:rsid w:val="00F1459E"/>
    <w:rsid w:val="00F16AF4"/>
    <w:rsid w:val="00F16E16"/>
    <w:rsid w:val="00F22AB3"/>
    <w:rsid w:val="00F2432F"/>
    <w:rsid w:val="00F342D3"/>
    <w:rsid w:val="00F357DE"/>
    <w:rsid w:val="00F43D09"/>
    <w:rsid w:val="00F44053"/>
    <w:rsid w:val="00F45C71"/>
    <w:rsid w:val="00F468E6"/>
    <w:rsid w:val="00F51C75"/>
    <w:rsid w:val="00F548FA"/>
    <w:rsid w:val="00F554CE"/>
    <w:rsid w:val="00F56A13"/>
    <w:rsid w:val="00F62CE4"/>
    <w:rsid w:val="00F72152"/>
    <w:rsid w:val="00F87DFE"/>
    <w:rsid w:val="00F934CB"/>
    <w:rsid w:val="00FA557B"/>
    <w:rsid w:val="00FA5758"/>
    <w:rsid w:val="00FA7FB0"/>
    <w:rsid w:val="00FB353F"/>
    <w:rsid w:val="00FD5FAE"/>
    <w:rsid w:val="00FD7C51"/>
    <w:rsid w:val="00FE07DC"/>
    <w:rsid w:val="00FE26D6"/>
    <w:rsid w:val="00FE47F1"/>
    <w:rsid w:val="00FE6419"/>
    <w:rsid w:val="00FE7CC2"/>
    <w:rsid w:val="00FE7FEA"/>
    <w:rsid w:val="00FF46A7"/>
    <w:rsid w:val="00FF46E4"/>
    <w:rsid w:val="00FF4882"/>
    <w:rsid w:val="010D427B"/>
    <w:rsid w:val="01935887"/>
    <w:rsid w:val="01F120AD"/>
    <w:rsid w:val="020F5FFC"/>
    <w:rsid w:val="028F73C5"/>
    <w:rsid w:val="02CA5703"/>
    <w:rsid w:val="038C2433"/>
    <w:rsid w:val="039D3067"/>
    <w:rsid w:val="03C25A52"/>
    <w:rsid w:val="03D36E10"/>
    <w:rsid w:val="04B83D8F"/>
    <w:rsid w:val="04C32869"/>
    <w:rsid w:val="04CC341D"/>
    <w:rsid w:val="04DA2A10"/>
    <w:rsid w:val="04EB158C"/>
    <w:rsid w:val="05137CD7"/>
    <w:rsid w:val="0544422E"/>
    <w:rsid w:val="05513D05"/>
    <w:rsid w:val="05BD2B2B"/>
    <w:rsid w:val="05CB4050"/>
    <w:rsid w:val="060B26E0"/>
    <w:rsid w:val="06197908"/>
    <w:rsid w:val="061A1942"/>
    <w:rsid w:val="067C1A24"/>
    <w:rsid w:val="069821D4"/>
    <w:rsid w:val="06BE53CD"/>
    <w:rsid w:val="0730708F"/>
    <w:rsid w:val="08310C03"/>
    <w:rsid w:val="08B9797D"/>
    <w:rsid w:val="0A6878A8"/>
    <w:rsid w:val="0A736740"/>
    <w:rsid w:val="0AC01DDB"/>
    <w:rsid w:val="0B8D4DCB"/>
    <w:rsid w:val="0C1E2BA0"/>
    <w:rsid w:val="0C3E5AEE"/>
    <w:rsid w:val="0C765CB2"/>
    <w:rsid w:val="0DC159DC"/>
    <w:rsid w:val="0DFA03DD"/>
    <w:rsid w:val="0E7B6A24"/>
    <w:rsid w:val="0E8D1CD1"/>
    <w:rsid w:val="0E970358"/>
    <w:rsid w:val="0F1E5006"/>
    <w:rsid w:val="0F746F46"/>
    <w:rsid w:val="0FDD289F"/>
    <w:rsid w:val="10392EAE"/>
    <w:rsid w:val="10706EC2"/>
    <w:rsid w:val="10E247E3"/>
    <w:rsid w:val="10E31976"/>
    <w:rsid w:val="113B7088"/>
    <w:rsid w:val="120649FA"/>
    <w:rsid w:val="12807280"/>
    <w:rsid w:val="12A879A9"/>
    <w:rsid w:val="12DD4A6C"/>
    <w:rsid w:val="137E02C0"/>
    <w:rsid w:val="14492628"/>
    <w:rsid w:val="148463E6"/>
    <w:rsid w:val="14B73183"/>
    <w:rsid w:val="14D20D9B"/>
    <w:rsid w:val="14EC3F8E"/>
    <w:rsid w:val="15A72150"/>
    <w:rsid w:val="15A72BED"/>
    <w:rsid w:val="1621170E"/>
    <w:rsid w:val="169523B1"/>
    <w:rsid w:val="16AA7E76"/>
    <w:rsid w:val="16F8463D"/>
    <w:rsid w:val="175B63CA"/>
    <w:rsid w:val="1784780E"/>
    <w:rsid w:val="1791101D"/>
    <w:rsid w:val="179A126C"/>
    <w:rsid w:val="17AA0C0F"/>
    <w:rsid w:val="17BB1F4B"/>
    <w:rsid w:val="181D7E26"/>
    <w:rsid w:val="18383248"/>
    <w:rsid w:val="18AD089D"/>
    <w:rsid w:val="18B91D2B"/>
    <w:rsid w:val="18C40414"/>
    <w:rsid w:val="19876AD4"/>
    <w:rsid w:val="1A1510BB"/>
    <w:rsid w:val="1A6A6D44"/>
    <w:rsid w:val="1A817123"/>
    <w:rsid w:val="1B3E6567"/>
    <w:rsid w:val="1B8261CE"/>
    <w:rsid w:val="1B842A8C"/>
    <w:rsid w:val="1C093ECB"/>
    <w:rsid w:val="1C8A1B4D"/>
    <w:rsid w:val="1CE11B43"/>
    <w:rsid w:val="1CE4433A"/>
    <w:rsid w:val="1DBF3C91"/>
    <w:rsid w:val="1E832CC5"/>
    <w:rsid w:val="1ED50FE1"/>
    <w:rsid w:val="1EE84AA8"/>
    <w:rsid w:val="1FE6374B"/>
    <w:rsid w:val="2053181D"/>
    <w:rsid w:val="216A3DE4"/>
    <w:rsid w:val="228447E5"/>
    <w:rsid w:val="2318113A"/>
    <w:rsid w:val="2329198B"/>
    <w:rsid w:val="23424F53"/>
    <w:rsid w:val="236E14E2"/>
    <w:rsid w:val="24391DD4"/>
    <w:rsid w:val="24771887"/>
    <w:rsid w:val="250116E7"/>
    <w:rsid w:val="259011F8"/>
    <w:rsid w:val="25BE7872"/>
    <w:rsid w:val="25E04277"/>
    <w:rsid w:val="265B5E13"/>
    <w:rsid w:val="265E34B2"/>
    <w:rsid w:val="267905A6"/>
    <w:rsid w:val="27BB410F"/>
    <w:rsid w:val="28312673"/>
    <w:rsid w:val="28434A54"/>
    <w:rsid w:val="287204BA"/>
    <w:rsid w:val="2873426B"/>
    <w:rsid w:val="28BB01E2"/>
    <w:rsid w:val="28EA336F"/>
    <w:rsid w:val="29321DAC"/>
    <w:rsid w:val="299F1AB8"/>
    <w:rsid w:val="29BB787C"/>
    <w:rsid w:val="29D148D0"/>
    <w:rsid w:val="2AB67A9B"/>
    <w:rsid w:val="2AC803DC"/>
    <w:rsid w:val="2B210806"/>
    <w:rsid w:val="2B22528D"/>
    <w:rsid w:val="2B5A6906"/>
    <w:rsid w:val="2B646D72"/>
    <w:rsid w:val="2B6F4C33"/>
    <w:rsid w:val="2B882621"/>
    <w:rsid w:val="2BDD3CD0"/>
    <w:rsid w:val="2BFD2DC8"/>
    <w:rsid w:val="2D0B5FEE"/>
    <w:rsid w:val="2D4A0C74"/>
    <w:rsid w:val="2D5339E6"/>
    <w:rsid w:val="2E6C2C6D"/>
    <w:rsid w:val="2F3E2385"/>
    <w:rsid w:val="2F682A7B"/>
    <w:rsid w:val="30143D85"/>
    <w:rsid w:val="30813FA7"/>
    <w:rsid w:val="31752B09"/>
    <w:rsid w:val="31E01989"/>
    <w:rsid w:val="323457AE"/>
    <w:rsid w:val="323F7120"/>
    <w:rsid w:val="32DA0E5D"/>
    <w:rsid w:val="32E239DD"/>
    <w:rsid w:val="32F74F0B"/>
    <w:rsid w:val="331F4F7E"/>
    <w:rsid w:val="33233306"/>
    <w:rsid w:val="335A319A"/>
    <w:rsid w:val="33A046B7"/>
    <w:rsid w:val="33BC0F6C"/>
    <w:rsid w:val="341548E3"/>
    <w:rsid w:val="353C1948"/>
    <w:rsid w:val="35D46AE3"/>
    <w:rsid w:val="35F269EF"/>
    <w:rsid w:val="36074762"/>
    <w:rsid w:val="362C74AD"/>
    <w:rsid w:val="366003CD"/>
    <w:rsid w:val="3714744F"/>
    <w:rsid w:val="37712A39"/>
    <w:rsid w:val="37AE5246"/>
    <w:rsid w:val="385C11F2"/>
    <w:rsid w:val="3935767A"/>
    <w:rsid w:val="393B3A43"/>
    <w:rsid w:val="396530E1"/>
    <w:rsid w:val="397841B2"/>
    <w:rsid w:val="397A6F78"/>
    <w:rsid w:val="39842B71"/>
    <w:rsid w:val="3A131D9E"/>
    <w:rsid w:val="3A456926"/>
    <w:rsid w:val="3AE50133"/>
    <w:rsid w:val="3B1810C5"/>
    <w:rsid w:val="3B345EA5"/>
    <w:rsid w:val="3B6B1143"/>
    <w:rsid w:val="3BAC2210"/>
    <w:rsid w:val="3C544530"/>
    <w:rsid w:val="3CA96656"/>
    <w:rsid w:val="3CE05E57"/>
    <w:rsid w:val="3D8726E3"/>
    <w:rsid w:val="3D950CBD"/>
    <w:rsid w:val="3DB531EC"/>
    <w:rsid w:val="3E014244"/>
    <w:rsid w:val="3E7C0F6A"/>
    <w:rsid w:val="3FAB77F8"/>
    <w:rsid w:val="40C8504D"/>
    <w:rsid w:val="419E58AE"/>
    <w:rsid w:val="41D713C0"/>
    <w:rsid w:val="41FF4F3E"/>
    <w:rsid w:val="4208312A"/>
    <w:rsid w:val="423C4257"/>
    <w:rsid w:val="42A8220A"/>
    <w:rsid w:val="43036342"/>
    <w:rsid w:val="435272BC"/>
    <w:rsid w:val="43850163"/>
    <w:rsid w:val="43D96E12"/>
    <w:rsid w:val="444E77AB"/>
    <w:rsid w:val="4474769F"/>
    <w:rsid w:val="448705AA"/>
    <w:rsid w:val="4563730C"/>
    <w:rsid w:val="45CE72B2"/>
    <w:rsid w:val="46125AF8"/>
    <w:rsid w:val="46226797"/>
    <w:rsid w:val="46376D1F"/>
    <w:rsid w:val="465A61B5"/>
    <w:rsid w:val="467529A8"/>
    <w:rsid w:val="46827EEC"/>
    <w:rsid w:val="46D72499"/>
    <w:rsid w:val="47090ADA"/>
    <w:rsid w:val="47651DA5"/>
    <w:rsid w:val="477746F4"/>
    <w:rsid w:val="479B35C7"/>
    <w:rsid w:val="479E27FA"/>
    <w:rsid w:val="48694FA0"/>
    <w:rsid w:val="488E768B"/>
    <w:rsid w:val="49752BE0"/>
    <w:rsid w:val="499B14DA"/>
    <w:rsid w:val="499F039D"/>
    <w:rsid w:val="49F41D5E"/>
    <w:rsid w:val="4A833A63"/>
    <w:rsid w:val="4AB40A61"/>
    <w:rsid w:val="4AEA4E4A"/>
    <w:rsid w:val="4B1E31F7"/>
    <w:rsid w:val="4B8279C4"/>
    <w:rsid w:val="4BAB7265"/>
    <w:rsid w:val="4BCB3573"/>
    <w:rsid w:val="4C140C36"/>
    <w:rsid w:val="4CB8704D"/>
    <w:rsid w:val="4CBC61F5"/>
    <w:rsid w:val="4CC278DD"/>
    <w:rsid w:val="4CE75373"/>
    <w:rsid w:val="4DDB6FF8"/>
    <w:rsid w:val="4E43039B"/>
    <w:rsid w:val="4ED040B5"/>
    <w:rsid w:val="4EF10E73"/>
    <w:rsid w:val="50422FEC"/>
    <w:rsid w:val="50980E6C"/>
    <w:rsid w:val="510807BF"/>
    <w:rsid w:val="5196025D"/>
    <w:rsid w:val="51DA4F16"/>
    <w:rsid w:val="520B61AF"/>
    <w:rsid w:val="524F5169"/>
    <w:rsid w:val="536E2C38"/>
    <w:rsid w:val="537F77DD"/>
    <w:rsid w:val="5388273A"/>
    <w:rsid w:val="53CB4330"/>
    <w:rsid w:val="5435748E"/>
    <w:rsid w:val="54603C82"/>
    <w:rsid w:val="554B6CC6"/>
    <w:rsid w:val="562014FD"/>
    <w:rsid w:val="566D4B95"/>
    <w:rsid w:val="572656D4"/>
    <w:rsid w:val="573368AB"/>
    <w:rsid w:val="57905BF3"/>
    <w:rsid w:val="57B534F2"/>
    <w:rsid w:val="58023AAB"/>
    <w:rsid w:val="58263B06"/>
    <w:rsid w:val="592919F7"/>
    <w:rsid w:val="59561490"/>
    <w:rsid w:val="59A66BF9"/>
    <w:rsid w:val="59AD06A4"/>
    <w:rsid w:val="5A4D586D"/>
    <w:rsid w:val="5A6249B0"/>
    <w:rsid w:val="5ACF1C50"/>
    <w:rsid w:val="5AFE3BAF"/>
    <w:rsid w:val="5BD936F6"/>
    <w:rsid w:val="5BE62522"/>
    <w:rsid w:val="5BF779BC"/>
    <w:rsid w:val="5C8259E8"/>
    <w:rsid w:val="5CB331E4"/>
    <w:rsid w:val="5CE11309"/>
    <w:rsid w:val="5D00718A"/>
    <w:rsid w:val="5D0B7B67"/>
    <w:rsid w:val="5D104522"/>
    <w:rsid w:val="5DF33C6C"/>
    <w:rsid w:val="5E175902"/>
    <w:rsid w:val="5EA254A7"/>
    <w:rsid w:val="5EB01642"/>
    <w:rsid w:val="5EBD4D70"/>
    <w:rsid w:val="5EC62C14"/>
    <w:rsid w:val="5EE84C68"/>
    <w:rsid w:val="5F92292C"/>
    <w:rsid w:val="604132F6"/>
    <w:rsid w:val="60EF60A4"/>
    <w:rsid w:val="61945E0C"/>
    <w:rsid w:val="61D05300"/>
    <w:rsid w:val="621D5BA4"/>
    <w:rsid w:val="62CB0756"/>
    <w:rsid w:val="635B6748"/>
    <w:rsid w:val="63947A95"/>
    <w:rsid w:val="63EA7336"/>
    <w:rsid w:val="63EB4ECB"/>
    <w:rsid w:val="63F91720"/>
    <w:rsid w:val="6400368B"/>
    <w:rsid w:val="64512FAE"/>
    <w:rsid w:val="646478D7"/>
    <w:rsid w:val="64A038CF"/>
    <w:rsid w:val="651D510D"/>
    <w:rsid w:val="65AC52D1"/>
    <w:rsid w:val="66713A0A"/>
    <w:rsid w:val="66AE605A"/>
    <w:rsid w:val="66DC1C65"/>
    <w:rsid w:val="66ED7316"/>
    <w:rsid w:val="6782450B"/>
    <w:rsid w:val="67B167D1"/>
    <w:rsid w:val="685D2AFE"/>
    <w:rsid w:val="685F1C50"/>
    <w:rsid w:val="68701E42"/>
    <w:rsid w:val="687D1E69"/>
    <w:rsid w:val="69487542"/>
    <w:rsid w:val="694A354D"/>
    <w:rsid w:val="699022E9"/>
    <w:rsid w:val="6A714498"/>
    <w:rsid w:val="6AF723A7"/>
    <w:rsid w:val="6B004CF9"/>
    <w:rsid w:val="6BFB6960"/>
    <w:rsid w:val="6C450EF0"/>
    <w:rsid w:val="6C655242"/>
    <w:rsid w:val="6CE30E35"/>
    <w:rsid w:val="6D0C6BF5"/>
    <w:rsid w:val="6D1278E8"/>
    <w:rsid w:val="6D3965C4"/>
    <w:rsid w:val="6DD33CB8"/>
    <w:rsid w:val="6E2E593E"/>
    <w:rsid w:val="6E3F127D"/>
    <w:rsid w:val="6E8C184F"/>
    <w:rsid w:val="6F177394"/>
    <w:rsid w:val="6FEB06A8"/>
    <w:rsid w:val="701F2272"/>
    <w:rsid w:val="70630ACD"/>
    <w:rsid w:val="71035221"/>
    <w:rsid w:val="711F2B3D"/>
    <w:rsid w:val="71203E86"/>
    <w:rsid w:val="719A34C1"/>
    <w:rsid w:val="71A75379"/>
    <w:rsid w:val="720C1D7F"/>
    <w:rsid w:val="721222FD"/>
    <w:rsid w:val="72535CB3"/>
    <w:rsid w:val="72CA055B"/>
    <w:rsid w:val="732C102B"/>
    <w:rsid w:val="73441CC9"/>
    <w:rsid w:val="73AE7759"/>
    <w:rsid w:val="745919C6"/>
    <w:rsid w:val="74702A9A"/>
    <w:rsid w:val="747574F0"/>
    <w:rsid w:val="75F45997"/>
    <w:rsid w:val="761C2BBB"/>
    <w:rsid w:val="764C4ED9"/>
    <w:rsid w:val="764F12E9"/>
    <w:rsid w:val="765176CF"/>
    <w:rsid w:val="77282289"/>
    <w:rsid w:val="774461E3"/>
    <w:rsid w:val="776A1DE8"/>
    <w:rsid w:val="78484148"/>
    <w:rsid w:val="785076CD"/>
    <w:rsid w:val="785D00CA"/>
    <w:rsid w:val="791861BD"/>
    <w:rsid w:val="791D17DF"/>
    <w:rsid w:val="79665EEF"/>
    <w:rsid w:val="796B479B"/>
    <w:rsid w:val="796E4E17"/>
    <w:rsid w:val="7A23637B"/>
    <w:rsid w:val="7A272915"/>
    <w:rsid w:val="7A322142"/>
    <w:rsid w:val="7B15705D"/>
    <w:rsid w:val="7B53094D"/>
    <w:rsid w:val="7B5F276C"/>
    <w:rsid w:val="7BDE0913"/>
    <w:rsid w:val="7C496C62"/>
    <w:rsid w:val="7D3836F5"/>
    <w:rsid w:val="7D945FE9"/>
    <w:rsid w:val="7DB163E5"/>
    <w:rsid w:val="7DDD6CEA"/>
    <w:rsid w:val="7E636E14"/>
    <w:rsid w:val="7F0030A6"/>
    <w:rsid w:val="7F1905AA"/>
    <w:rsid w:val="7F2F7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9"/>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6"/>
    <w:link w:val="85"/>
    <w:autoRedefine/>
    <w:qFormat/>
    <w:uiPriority w:val="9"/>
    <w:pPr>
      <w:keepNext/>
      <w:keepLines/>
      <w:spacing w:before="240" w:after="240" w:line="360" w:lineRule="auto"/>
      <w:ind w:left="5388" w:hanging="567"/>
      <w:outlineLvl w:val="3"/>
    </w:pPr>
    <w:rPr>
      <w:rFonts w:ascii="Cambria" w:hAnsi="Cambria" w:eastAsia="黑体"/>
      <w:b/>
      <w:bCs/>
      <w:sz w:val="28"/>
      <w:szCs w:val="28"/>
    </w:rPr>
  </w:style>
  <w:style w:type="paragraph" w:styleId="8">
    <w:name w:val="heading 5"/>
    <w:basedOn w:val="1"/>
    <w:next w:val="1"/>
    <w:link w:val="86"/>
    <w:autoRedefine/>
    <w:qFormat/>
    <w:uiPriority w:val="9"/>
    <w:pPr>
      <w:keepNext/>
      <w:keepLines/>
      <w:spacing w:before="120" w:after="120" w:line="360" w:lineRule="auto"/>
      <w:ind w:left="1150" w:hanging="1008"/>
      <w:outlineLvl w:val="4"/>
    </w:pPr>
    <w:rPr>
      <w:rFonts w:eastAsia="黑体"/>
      <w:b/>
      <w:bCs/>
      <w:sz w:val="28"/>
      <w:szCs w:val="28"/>
    </w:rPr>
  </w:style>
  <w:style w:type="paragraph" w:styleId="9">
    <w:name w:val="heading 6"/>
    <w:basedOn w:val="1"/>
    <w:next w:val="1"/>
    <w:link w:val="87"/>
    <w:autoRedefine/>
    <w:qFormat/>
    <w:uiPriority w:val="9"/>
    <w:pPr>
      <w:keepNext/>
      <w:keepLines/>
      <w:spacing w:before="240" w:after="240" w:line="317" w:lineRule="auto"/>
      <w:ind w:left="3847" w:hanging="1152"/>
      <w:outlineLvl w:val="5"/>
    </w:pPr>
    <w:rPr>
      <w:rFonts w:ascii="Cambria" w:hAnsi="Cambria" w:eastAsia="黑体"/>
      <w:b/>
      <w:bCs/>
      <w:sz w:val="24"/>
    </w:rPr>
  </w:style>
  <w:style w:type="paragraph" w:styleId="10">
    <w:name w:val="heading 7"/>
    <w:basedOn w:val="1"/>
    <w:next w:val="1"/>
    <w:link w:val="88"/>
    <w:autoRedefine/>
    <w:qFormat/>
    <w:uiPriority w:val="9"/>
    <w:pPr>
      <w:keepNext/>
      <w:keepLines/>
      <w:spacing w:before="240" w:after="64" w:line="317" w:lineRule="auto"/>
      <w:ind w:left="1438" w:hanging="1296"/>
      <w:outlineLvl w:val="6"/>
    </w:pPr>
    <w:rPr>
      <w:rFonts w:eastAsia="黑体"/>
      <w:b/>
      <w:bCs/>
      <w:sz w:val="24"/>
    </w:rPr>
  </w:style>
  <w:style w:type="paragraph" w:styleId="11">
    <w:name w:val="heading 8"/>
    <w:basedOn w:val="1"/>
    <w:next w:val="1"/>
    <w:link w:val="89"/>
    <w:autoRedefine/>
    <w:qFormat/>
    <w:uiPriority w:val="9"/>
    <w:pPr>
      <w:keepNext/>
      <w:keepLines/>
      <w:spacing w:before="240" w:after="64" w:line="317" w:lineRule="auto"/>
      <w:ind w:left="1582" w:hanging="1440"/>
      <w:outlineLvl w:val="7"/>
    </w:pPr>
    <w:rPr>
      <w:rFonts w:ascii="Cambria" w:hAnsi="Cambria" w:eastAsia="黑体"/>
      <w:b/>
      <w:sz w:val="24"/>
    </w:rPr>
  </w:style>
  <w:style w:type="paragraph" w:styleId="12">
    <w:name w:val="heading 9"/>
    <w:basedOn w:val="1"/>
    <w:next w:val="1"/>
    <w:link w:val="90"/>
    <w:autoRedefine/>
    <w:qFormat/>
    <w:uiPriority w:val="9"/>
    <w:pPr>
      <w:keepNext/>
      <w:keepLines/>
      <w:spacing w:before="240" w:after="64" w:line="317" w:lineRule="auto"/>
      <w:ind w:left="1726" w:hanging="1584"/>
      <w:outlineLvl w:val="8"/>
    </w:pPr>
    <w:rPr>
      <w:rFonts w:ascii="Cambria" w:hAnsi="Cambria"/>
      <w:sz w:val="24"/>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link w:val="150"/>
    <w:autoRedefine/>
    <w:qFormat/>
    <w:uiPriority w:val="0"/>
    <w:pPr>
      <w:ind w:firstLine="420"/>
    </w:pPr>
    <w:rPr>
      <w:szCs w:val="20"/>
    </w:rPr>
  </w:style>
  <w:style w:type="paragraph" w:styleId="7">
    <w:name w:val="Body Text Indent"/>
    <w:basedOn w:val="1"/>
    <w:next w:val="6"/>
    <w:link w:val="73"/>
    <w:autoRedefine/>
    <w:qFormat/>
    <w:uiPriority w:val="0"/>
    <w:pPr>
      <w:spacing w:after="120"/>
      <w:ind w:left="420" w:leftChars="200"/>
    </w:pPr>
  </w:style>
  <w:style w:type="paragraph" w:styleId="13">
    <w:name w:val="toc 7"/>
    <w:basedOn w:val="1"/>
    <w:next w:val="1"/>
    <w:autoRedefine/>
    <w:unhideWhenUsed/>
    <w:qFormat/>
    <w:uiPriority w:val="39"/>
    <w:pPr>
      <w:spacing w:after="0" w:line="360" w:lineRule="auto"/>
      <w:ind w:left="1440" w:hanging="431"/>
      <w:jc w:val="left"/>
    </w:pPr>
    <w:rPr>
      <w:rFonts w:ascii="Calibri" w:hAnsi="Calibri"/>
      <w:sz w:val="18"/>
      <w:szCs w:val="18"/>
    </w:rPr>
  </w:style>
  <w:style w:type="paragraph" w:styleId="14">
    <w:name w:val="table of authorities"/>
    <w:basedOn w:val="1"/>
    <w:next w:val="1"/>
    <w:autoRedefine/>
    <w:unhideWhenUsed/>
    <w:qFormat/>
    <w:uiPriority w:val="99"/>
    <w:pPr>
      <w:spacing w:after="0" w:line="360" w:lineRule="auto"/>
      <w:ind w:left="420" w:leftChars="200" w:hanging="431"/>
    </w:pPr>
    <w:rPr>
      <w:sz w:val="24"/>
      <w:szCs w:val="22"/>
    </w:rPr>
  </w:style>
  <w:style w:type="paragraph" w:styleId="15">
    <w:name w:val="List Number"/>
    <w:basedOn w:val="1"/>
    <w:autoRedefine/>
    <w:qFormat/>
    <w:uiPriority w:val="0"/>
    <w:pPr>
      <w:numPr>
        <w:ilvl w:val="0"/>
        <w:numId w:val="1"/>
      </w:numPr>
    </w:pPr>
  </w:style>
  <w:style w:type="paragraph" w:styleId="16">
    <w:name w:val="caption"/>
    <w:basedOn w:val="1"/>
    <w:next w:val="1"/>
    <w:link w:val="176"/>
    <w:autoRedefine/>
    <w:qFormat/>
    <w:uiPriority w:val="35"/>
    <w:pPr>
      <w:spacing w:after="0" w:line="288" w:lineRule="auto"/>
    </w:pPr>
    <w:rPr>
      <w:rFonts w:ascii="Cambria" w:hAnsi="Cambria" w:eastAsia="黑体" w:cstheme="minorBidi"/>
      <w:sz w:val="15"/>
      <w:szCs w:val="22"/>
    </w:rPr>
  </w:style>
  <w:style w:type="paragraph" w:styleId="17">
    <w:name w:val="Document Map"/>
    <w:basedOn w:val="1"/>
    <w:link w:val="100"/>
    <w:autoRedefine/>
    <w:qFormat/>
    <w:uiPriority w:val="0"/>
    <w:pPr>
      <w:spacing w:after="0" w:line="360" w:lineRule="auto"/>
      <w:ind w:left="431" w:hanging="431"/>
    </w:pPr>
    <w:rPr>
      <w:rFonts w:ascii="宋体" w:hAnsi="Calibri"/>
      <w:sz w:val="18"/>
      <w:szCs w:val="18"/>
    </w:rPr>
  </w:style>
  <w:style w:type="paragraph" w:styleId="18">
    <w:name w:val="annotation text"/>
    <w:basedOn w:val="1"/>
    <w:link w:val="70"/>
    <w:autoRedefine/>
    <w:qFormat/>
    <w:uiPriority w:val="99"/>
    <w:pPr>
      <w:jc w:val="left"/>
    </w:pPr>
  </w:style>
  <w:style w:type="paragraph" w:styleId="19">
    <w:name w:val="Body Text"/>
    <w:basedOn w:val="1"/>
    <w:link w:val="105"/>
    <w:autoRedefine/>
    <w:qFormat/>
    <w:uiPriority w:val="0"/>
    <w:pPr>
      <w:spacing w:line="360" w:lineRule="exact"/>
    </w:pPr>
    <w:rPr>
      <w:sz w:val="24"/>
    </w:rPr>
  </w:style>
  <w:style w:type="paragraph" w:styleId="20">
    <w:name w:val="toc 5"/>
    <w:basedOn w:val="1"/>
    <w:next w:val="1"/>
    <w:unhideWhenUsed/>
    <w:qFormat/>
    <w:uiPriority w:val="39"/>
    <w:pPr>
      <w:spacing w:after="0" w:line="360" w:lineRule="auto"/>
      <w:ind w:left="960" w:hanging="431"/>
      <w:jc w:val="left"/>
    </w:pPr>
    <w:rPr>
      <w:rFonts w:ascii="Calibri" w:hAnsi="Calibri"/>
      <w:sz w:val="18"/>
      <w:szCs w:val="18"/>
    </w:rPr>
  </w:style>
  <w:style w:type="paragraph" w:styleId="21">
    <w:name w:val="toc 3"/>
    <w:basedOn w:val="1"/>
    <w:next w:val="1"/>
    <w:autoRedefine/>
    <w:qFormat/>
    <w:uiPriority w:val="39"/>
    <w:pPr>
      <w:spacing w:after="0" w:line="360" w:lineRule="auto"/>
      <w:ind w:left="480" w:hanging="431"/>
      <w:jc w:val="left"/>
    </w:pPr>
    <w:rPr>
      <w:rFonts w:ascii="Calibri" w:hAnsi="Calibri"/>
      <w:i/>
      <w:iCs/>
      <w:sz w:val="20"/>
      <w:szCs w:val="20"/>
    </w:rPr>
  </w:style>
  <w:style w:type="paragraph" w:styleId="22">
    <w:name w:val="Plain Text"/>
    <w:basedOn w:val="1"/>
    <w:next w:val="23"/>
    <w:link w:val="75"/>
    <w:autoRedefine/>
    <w:qFormat/>
    <w:uiPriority w:val="99"/>
    <w:rPr>
      <w:rFonts w:ascii="宋体" w:hAnsi="Courier New" w:cstheme="minorBidi"/>
    </w:rPr>
  </w:style>
  <w:style w:type="paragraph" w:styleId="23">
    <w:name w:val="Date"/>
    <w:basedOn w:val="1"/>
    <w:next w:val="1"/>
    <w:link w:val="74"/>
    <w:autoRedefine/>
    <w:qFormat/>
    <w:uiPriority w:val="99"/>
    <w:pPr>
      <w:ind w:left="2500" w:leftChars="2500"/>
    </w:pPr>
    <w:rPr>
      <w:rFonts w:eastAsia="楷体_GB2312" w:asciiTheme="minorHAnsi" w:hAnsiTheme="minorHAnsi" w:cstheme="minorBidi"/>
      <w:sz w:val="32"/>
      <w:szCs w:val="22"/>
    </w:rPr>
  </w:style>
  <w:style w:type="paragraph" w:styleId="24">
    <w:name w:val="toc 8"/>
    <w:basedOn w:val="1"/>
    <w:next w:val="1"/>
    <w:autoRedefine/>
    <w:unhideWhenUsed/>
    <w:qFormat/>
    <w:uiPriority w:val="39"/>
    <w:pPr>
      <w:spacing w:after="0" w:line="360" w:lineRule="auto"/>
      <w:ind w:left="1680" w:hanging="431"/>
      <w:jc w:val="left"/>
    </w:pPr>
    <w:rPr>
      <w:rFonts w:ascii="Calibri" w:hAnsi="Calibri"/>
      <w:sz w:val="18"/>
      <w:szCs w:val="18"/>
    </w:rPr>
  </w:style>
  <w:style w:type="paragraph" w:styleId="25">
    <w:name w:val="Body Text Indent 2"/>
    <w:basedOn w:val="1"/>
    <w:link w:val="102"/>
    <w:autoRedefine/>
    <w:qFormat/>
    <w:uiPriority w:val="99"/>
    <w:pPr>
      <w:snapToGrid w:val="0"/>
      <w:ind w:firstLine="542" w:firstLineChars="225"/>
    </w:pPr>
    <w:rPr>
      <w:rFonts w:ascii="仿宋_GB2312" w:hAnsi="宋体"/>
      <w:b/>
      <w:bCs/>
      <w:color w:val="000000"/>
      <w:sz w:val="24"/>
    </w:rPr>
  </w:style>
  <w:style w:type="paragraph" w:styleId="26">
    <w:name w:val="Balloon Text"/>
    <w:basedOn w:val="1"/>
    <w:link w:val="72"/>
    <w:autoRedefine/>
    <w:qFormat/>
    <w:uiPriority w:val="99"/>
    <w:rPr>
      <w:sz w:val="18"/>
      <w:szCs w:val="18"/>
    </w:rPr>
  </w:style>
  <w:style w:type="paragraph" w:styleId="27">
    <w:name w:val="footer"/>
    <w:basedOn w:val="1"/>
    <w:link w:val="78"/>
    <w:autoRedefine/>
    <w:qFormat/>
    <w:uiPriority w:val="0"/>
    <w:pPr>
      <w:tabs>
        <w:tab w:val="center" w:pos="4153"/>
        <w:tab w:val="right" w:pos="8306"/>
      </w:tabs>
      <w:snapToGrid w:val="0"/>
      <w:jc w:val="left"/>
    </w:pPr>
    <w:rPr>
      <w:sz w:val="18"/>
    </w:rPr>
  </w:style>
  <w:style w:type="paragraph" w:styleId="28">
    <w:name w:val="header"/>
    <w:basedOn w:val="1"/>
    <w:link w:val="9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link w:val="151"/>
    <w:autoRedefine/>
    <w:unhideWhenUsed/>
    <w:qFormat/>
    <w:uiPriority w:val="39"/>
    <w:pPr>
      <w:tabs>
        <w:tab w:val="right" w:leader="dot" w:pos="9628"/>
      </w:tabs>
      <w:spacing w:after="0" w:line="240" w:lineRule="auto"/>
      <w:jc w:val="center"/>
    </w:pPr>
    <w:rPr>
      <w:b/>
      <w:sz w:val="52"/>
      <w:szCs w:val="52"/>
    </w:rPr>
  </w:style>
  <w:style w:type="paragraph" w:styleId="30">
    <w:name w:val="toc 4"/>
    <w:basedOn w:val="1"/>
    <w:next w:val="1"/>
    <w:unhideWhenUsed/>
    <w:qFormat/>
    <w:uiPriority w:val="39"/>
    <w:pPr>
      <w:spacing w:after="0" w:line="360" w:lineRule="auto"/>
      <w:ind w:left="720" w:hanging="431"/>
      <w:jc w:val="left"/>
    </w:pPr>
    <w:rPr>
      <w:rFonts w:ascii="Calibri" w:hAnsi="Calibri"/>
      <w:sz w:val="18"/>
      <w:szCs w:val="18"/>
    </w:rPr>
  </w:style>
  <w:style w:type="paragraph" w:styleId="31">
    <w:name w:val="Subtitle"/>
    <w:basedOn w:val="1"/>
    <w:next w:val="1"/>
    <w:autoRedefine/>
    <w:qFormat/>
    <w:uiPriority w:val="11"/>
    <w:pPr>
      <w:spacing w:before="240" w:after="60" w:line="312" w:lineRule="auto"/>
      <w:ind w:firstLine="200" w:firstLineChars="200"/>
      <w:jc w:val="center"/>
      <w:outlineLvl w:val="1"/>
    </w:pPr>
    <w:rPr>
      <w:rFonts w:ascii="Calibri Light" w:hAnsi="Calibri Light"/>
      <w:b/>
      <w:bCs/>
      <w:kern w:val="28"/>
      <w:sz w:val="32"/>
      <w:szCs w:val="32"/>
    </w:rPr>
  </w:style>
  <w:style w:type="paragraph" w:styleId="32">
    <w:name w:val="toc 6"/>
    <w:basedOn w:val="1"/>
    <w:next w:val="1"/>
    <w:autoRedefine/>
    <w:unhideWhenUsed/>
    <w:qFormat/>
    <w:uiPriority w:val="39"/>
    <w:pPr>
      <w:spacing w:after="0" w:line="360" w:lineRule="auto"/>
      <w:ind w:left="1200" w:hanging="431"/>
      <w:jc w:val="left"/>
    </w:pPr>
    <w:rPr>
      <w:rFonts w:ascii="Calibri" w:hAnsi="Calibri"/>
      <w:sz w:val="18"/>
      <w:szCs w:val="18"/>
    </w:rPr>
  </w:style>
  <w:style w:type="paragraph" w:styleId="33">
    <w:name w:val="Body Text Indent 3"/>
    <w:basedOn w:val="1"/>
    <w:link w:val="103"/>
    <w:autoRedefine/>
    <w:unhideWhenUsed/>
    <w:qFormat/>
    <w:uiPriority w:val="99"/>
    <w:pPr>
      <w:spacing w:after="120" w:line="360" w:lineRule="auto"/>
      <w:ind w:left="420" w:leftChars="200" w:hanging="431"/>
    </w:pPr>
    <w:rPr>
      <w:rFonts w:asciiTheme="minorHAnsi" w:hAnsiTheme="minorHAnsi" w:eastAsiaTheme="minorEastAsia" w:cstheme="minorBidi"/>
      <w:sz w:val="16"/>
      <w:szCs w:val="16"/>
    </w:rPr>
  </w:style>
  <w:style w:type="paragraph" w:styleId="34">
    <w:name w:val="toc 2"/>
    <w:basedOn w:val="1"/>
    <w:next w:val="1"/>
    <w:link w:val="145"/>
    <w:autoRedefine/>
    <w:qFormat/>
    <w:uiPriority w:val="39"/>
    <w:pPr>
      <w:spacing w:after="0" w:line="360" w:lineRule="auto"/>
      <w:ind w:left="240" w:hanging="431"/>
      <w:jc w:val="left"/>
    </w:pPr>
    <w:rPr>
      <w:rFonts w:ascii="Calibri" w:hAnsi="Calibri" w:eastAsiaTheme="minorEastAsia" w:cstheme="minorBidi"/>
      <w:smallCaps/>
      <w:szCs w:val="22"/>
    </w:rPr>
  </w:style>
  <w:style w:type="paragraph" w:styleId="35">
    <w:name w:val="toc 9"/>
    <w:basedOn w:val="1"/>
    <w:next w:val="1"/>
    <w:autoRedefine/>
    <w:unhideWhenUsed/>
    <w:qFormat/>
    <w:uiPriority w:val="39"/>
    <w:pPr>
      <w:spacing w:after="0" w:line="360" w:lineRule="auto"/>
      <w:ind w:left="1920" w:hanging="431"/>
      <w:jc w:val="left"/>
    </w:pPr>
    <w:rPr>
      <w:rFonts w:ascii="Calibri" w:hAnsi="Calibri"/>
      <w:sz w:val="18"/>
      <w:szCs w:val="18"/>
    </w:rPr>
  </w:style>
  <w:style w:type="paragraph" w:styleId="36">
    <w:name w:val="HTML Preformatted"/>
    <w:basedOn w:val="1"/>
    <w:link w:val="10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31" w:hanging="431"/>
      <w:jc w:val="left"/>
    </w:pPr>
    <w:rPr>
      <w:rFonts w:hint="eastAsia" w:ascii="宋体" w:hAnsi="宋体"/>
      <w:kern w:val="0"/>
      <w:sz w:val="24"/>
    </w:rPr>
  </w:style>
  <w:style w:type="paragraph" w:styleId="37">
    <w:name w:val="Normal (Web)"/>
    <w:basedOn w:val="1"/>
    <w:link w:val="122"/>
    <w:qFormat/>
    <w:uiPriority w:val="0"/>
    <w:pPr>
      <w:widowControl/>
      <w:spacing w:before="100" w:beforeAutospacing="1" w:after="100" w:afterAutospacing="1"/>
      <w:jc w:val="left"/>
    </w:pPr>
    <w:rPr>
      <w:rFonts w:hint="eastAsia" w:ascii="宋体" w:hAnsi="宋体"/>
      <w:kern w:val="0"/>
      <w:sz w:val="24"/>
    </w:rPr>
  </w:style>
  <w:style w:type="paragraph" w:styleId="38">
    <w:name w:val="Title"/>
    <w:basedOn w:val="1"/>
    <w:next w:val="1"/>
    <w:autoRedefine/>
    <w:qFormat/>
    <w:uiPriority w:val="0"/>
    <w:pPr>
      <w:autoSpaceDE w:val="0"/>
      <w:autoSpaceDN w:val="0"/>
      <w:adjustRightInd w:val="0"/>
      <w:jc w:val="center"/>
      <w:outlineLvl w:val="0"/>
    </w:pPr>
    <w:rPr>
      <w:rFonts w:ascii="Cambria" w:hAnsi="Cambria"/>
      <w:b/>
      <w:bCs/>
      <w:color w:val="000000"/>
      <w:sz w:val="32"/>
      <w:szCs w:val="32"/>
    </w:rPr>
  </w:style>
  <w:style w:type="paragraph" w:styleId="39">
    <w:name w:val="annotation subject"/>
    <w:basedOn w:val="18"/>
    <w:next w:val="18"/>
    <w:link w:val="71"/>
    <w:autoRedefine/>
    <w:qFormat/>
    <w:uiPriority w:val="99"/>
    <w:rPr>
      <w:b/>
      <w:bCs/>
    </w:rPr>
  </w:style>
  <w:style w:type="paragraph" w:styleId="40">
    <w:name w:val="Body Text First Indent"/>
    <w:basedOn w:val="19"/>
    <w:link w:val="106"/>
    <w:autoRedefine/>
    <w:unhideWhenUsed/>
    <w:qFormat/>
    <w:uiPriority w:val="0"/>
    <w:pPr>
      <w:spacing w:after="120" w:line="240" w:lineRule="auto"/>
      <w:ind w:left="431" w:firstLine="420" w:firstLineChars="100"/>
    </w:pPr>
    <w:rPr>
      <w:rFonts w:asciiTheme="minorHAnsi" w:hAnsiTheme="minorHAnsi" w:eastAsiaTheme="minorEastAsia" w:cstheme="minorBidi"/>
      <w:sz w:val="22"/>
      <w:szCs w:val="22"/>
    </w:rPr>
  </w:style>
  <w:style w:type="paragraph" w:styleId="41">
    <w:name w:val="Body Text First Indent 2"/>
    <w:basedOn w:val="7"/>
    <w:next w:val="42"/>
    <w:autoRedefine/>
    <w:qFormat/>
    <w:uiPriority w:val="0"/>
    <w:pPr>
      <w:ind w:firstLine="420" w:firstLineChars="200"/>
    </w:pPr>
  </w:style>
  <w:style w:type="paragraph" w:customStyle="1" w:styleId="4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4">
    <w:name w:val="Table Grid"/>
    <w:basedOn w:val="4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22"/>
    <w:rPr>
      <w:b/>
      <w:bCs/>
    </w:rPr>
  </w:style>
  <w:style w:type="character" w:styleId="47">
    <w:name w:val="page number"/>
    <w:basedOn w:val="45"/>
    <w:autoRedefine/>
    <w:qFormat/>
    <w:uiPriority w:val="99"/>
  </w:style>
  <w:style w:type="character" w:styleId="48">
    <w:name w:val="FollowedHyperlink"/>
    <w:basedOn w:val="45"/>
    <w:autoRedefine/>
    <w:unhideWhenUsed/>
    <w:qFormat/>
    <w:uiPriority w:val="99"/>
    <w:rPr>
      <w:color w:val="800080"/>
      <w:u w:val="single"/>
    </w:rPr>
  </w:style>
  <w:style w:type="character" w:styleId="49">
    <w:name w:val="Hyperlink"/>
    <w:basedOn w:val="45"/>
    <w:autoRedefine/>
    <w:unhideWhenUsed/>
    <w:qFormat/>
    <w:uiPriority w:val="99"/>
    <w:rPr>
      <w:color w:val="0563C1" w:themeColor="hyperlink"/>
      <w:u w:val="single"/>
      <w14:textFill>
        <w14:solidFill>
          <w14:schemeClr w14:val="hlink"/>
        </w14:solidFill>
      </w14:textFill>
    </w:rPr>
  </w:style>
  <w:style w:type="character" w:styleId="50">
    <w:name w:val="annotation reference"/>
    <w:basedOn w:val="45"/>
    <w:autoRedefine/>
    <w:qFormat/>
    <w:uiPriority w:val="99"/>
    <w:rPr>
      <w:sz w:val="21"/>
      <w:szCs w:val="21"/>
    </w:rPr>
  </w:style>
  <w:style w:type="paragraph" w:customStyle="1" w:styleId="51">
    <w:name w:val="表格文字"/>
    <w:basedOn w:val="1"/>
    <w:next w:val="19"/>
    <w:autoRedefine/>
    <w:qFormat/>
    <w:uiPriority w:val="0"/>
    <w:pPr>
      <w:adjustRightInd w:val="0"/>
      <w:spacing w:line="420" w:lineRule="atLeast"/>
      <w:jc w:val="left"/>
      <w:textAlignment w:val="baseline"/>
    </w:pPr>
    <w:rPr>
      <w:kern w:val="0"/>
    </w:rPr>
  </w:style>
  <w:style w:type="paragraph" w:customStyle="1" w:styleId="5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5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54">
    <w:name w:val="List Paragraph"/>
    <w:basedOn w:val="1"/>
    <w:link w:val="167"/>
    <w:autoRedefine/>
    <w:qFormat/>
    <w:uiPriority w:val="0"/>
    <w:pPr>
      <w:ind w:firstLine="420" w:firstLineChars="200"/>
    </w:pPr>
    <w:rPr>
      <w:rFonts w:ascii="Calibri" w:hAnsi="Calibri"/>
      <w:szCs w:val="22"/>
    </w:rPr>
  </w:style>
  <w:style w:type="paragraph" w:customStyle="1" w:styleId="55">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56">
    <w:name w:val="列出段落1"/>
    <w:basedOn w:val="1"/>
    <w:link w:val="181"/>
    <w:autoRedefine/>
    <w:qFormat/>
    <w:uiPriority w:val="0"/>
    <w:pPr>
      <w:ind w:firstLine="420" w:firstLineChars="200"/>
    </w:pPr>
    <w:rPr>
      <w:rFonts w:ascii="Calibri" w:hAnsi="Calibri"/>
      <w:kern w:val="0"/>
      <w:szCs w:val="20"/>
    </w:rPr>
  </w:style>
  <w:style w:type="paragraph" w:customStyle="1" w:styleId="57">
    <w:name w:val="无间隔11"/>
    <w:autoRedefine/>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5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正文_3_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0">
    <w:name w:val="正文_14"/>
    <w:qFormat/>
    <w:uiPriority w:val="0"/>
    <w:pPr>
      <w:spacing w:after="160" w:line="259" w:lineRule="auto"/>
    </w:pPr>
    <w:rPr>
      <w:rFonts w:ascii="Times New Roman" w:hAnsi="Times New Roman" w:eastAsia="宋体" w:cs="Times New Roman"/>
      <w:sz w:val="21"/>
      <w:szCs w:val="22"/>
      <w:lang w:val="en-US" w:eastAsia="zh-CN" w:bidi="ar-SA"/>
    </w:rPr>
  </w:style>
  <w:style w:type="paragraph" w:customStyle="1" w:styleId="61">
    <w:name w:val="正文_4"/>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2">
    <w:name w:val="正文_5"/>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3">
    <w:name w:val="正文_1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4">
    <w:name w:val="纯文本_3"/>
    <w:basedOn w:val="63"/>
    <w:autoRedefine/>
    <w:qFormat/>
    <w:uiPriority w:val="0"/>
    <w:pPr>
      <w:widowControl/>
      <w:jc w:val="left"/>
    </w:pPr>
    <w:rPr>
      <w:rFonts w:ascii="宋体" w:hAnsi="Courier New" w:eastAsiaTheme="minorEastAsia" w:cstheme="minorBidi"/>
      <w:szCs w:val="21"/>
    </w:rPr>
  </w:style>
  <w:style w:type="paragraph" w:customStyle="1" w:styleId="65">
    <w:name w:val="纯文本_0_1"/>
    <w:basedOn w:val="1"/>
    <w:autoRedefine/>
    <w:qFormat/>
    <w:uiPriority w:val="0"/>
    <w:pPr>
      <w:widowControl/>
      <w:jc w:val="left"/>
    </w:pPr>
    <w:rPr>
      <w:rFonts w:ascii="宋体" w:hAnsi="Courier New" w:eastAsiaTheme="minorEastAsia" w:cstheme="minorBidi"/>
      <w:szCs w:val="21"/>
    </w:rPr>
  </w:style>
  <w:style w:type="paragraph" w:customStyle="1" w:styleId="66">
    <w:name w:val="正文_17"/>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7">
    <w:name w:val="正文_2_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8">
    <w:name w:val="正文_6"/>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9">
    <w:name w:val="Normal_15"/>
    <w:autoRedefine/>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70">
    <w:name w:val="批注文字 Char"/>
    <w:basedOn w:val="45"/>
    <w:link w:val="18"/>
    <w:autoRedefine/>
    <w:qFormat/>
    <w:uiPriority w:val="99"/>
    <w:rPr>
      <w:rFonts w:ascii="Times New Roman" w:hAnsi="Times New Roman" w:eastAsia="宋体" w:cs="Times New Roman"/>
      <w:kern w:val="2"/>
      <w:sz w:val="21"/>
      <w:szCs w:val="24"/>
    </w:rPr>
  </w:style>
  <w:style w:type="character" w:customStyle="1" w:styleId="71">
    <w:name w:val="批注主题 Char"/>
    <w:basedOn w:val="70"/>
    <w:link w:val="39"/>
    <w:qFormat/>
    <w:uiPriority w:val="99"/>
    <w:rPr>
      <w:rFonts w:ascii="Times New Roman" w:hAnsi="Times New Roman" w:eastAsia="宋体" w:cs="Times New Roman"/>
      <w:b/>
      <w:bCs/>
      <w:kern w:val="2"/>
      <w:sz w:val="21"/>
      <w:szCs w:val="24"/>
    </w:rPr>
  </w:style>
  <w:style w:type="character" w:customStyle="1" w:styleId="72">
    <w:name w:val="批注框文本 Char"/>
    <w:basedOn w:val="45"/>
    <w:link w:val="26"/>
    <w:autoRedefine/>
    <w:qFormat/>
    <w:uiPriority w:val="99"/>
    <w:rPr>
      <w:rFonts w:ascii="Times New Roman" w:hAnsi="Times New Roman" w:eastAsia="宋体" w:cs="Times New Roman"/>
      <w:kern w:val="2"/>
      <w:sz w:val="18"/>
      <w:szCs w:val="18"/>
    </w:rPr>
  </w:style>
  <w:style w:type="character" w:customStyle="1" w:styleId="73">
    <w:name w:val="正文文本缩进 Char"/>
    <w:basedOn w:val="45"/>
    <w:link w:val="7"/>
    <w:autoRedefine/>
    <w:qFormat/>
    <w:uiPriority w:val="0"/>
    <w:rPr>
      <w:kern w:val="2"/>
      <w:sz w:val="21"/>
      <w:szCs w:val="24"/>
    </w:rPr>
  </w:style>
  <w:style w:type="character" w:customStyle="1" w:styleId="74">
    <w:name w:val="日期 Char"/>
    <w:basedOn w:val="45"/>
    <w:link w:val="23"/>
    <w:autoRedefine/>
    <w:qFormat/>
    <w:uiPriority w:val="99"/>
    <w:rPr>
      <w:rFonts w:eastAsia="楷体_GB2312" w:asciiTheme="minorHAnsi" w:hAnsiTheme="minorHAnsi" w:cstheme="minorBidi"/>
      <w:kern w:val="2"/>
      <w:sz w:val="32"/>
      <w:szCs w:val="22"/>
    </w:rPr>
  </w:style>
  <w:style w:type="character" w:customStyle="1" w:styleId="75">
    <w:name w:val="纯文本 Char"/>
    <w:basedOn w:val="45"/>
    <w:link w:val="22"/>
    <w:autoRedefine/>
    <w:qFormat/>
    <w:uiPriority w:val="0"/>
    <w:rPr>
      <w:rFonts w:ascii="宋体" w:hAnsi="Courier New" w:cstheme="minorBidi"/>
      <w:kern w:val="2"/>
      <w:sz w:val="21"/>
      <w:szCs w:val="24"/>
    </w:rPr>
  </w:style>
  <w:style w:type="character" w:customStyle="1" w:styleId="76">
    <w:name w:val="apple-style-span"/>
    <w:basedOn w:val="45"/>
    <w:qFormat/>
    <w:uiPriority w:val="0"/>
  </w:style>
  <w:style w:type="character" w:customStyle="1" w:styleId="77">
    <w:name w:val="未处理的提及1"/>
    <w:basedOn w:val="45"/>
    <w:autoRedefine/>
    <w:semiHidden/>
    <w:unhideWhenUsed/>
    <w:qFormat/>
    <w:uiPriority w:val="99"/>
    <w:rPr>
      <w:color w:val="605E5C"/>
      <w:shd w:val="clear" w:color="auto" w:fill="E1DFDD"/>
    </w:rPr>
  </w:style>
  <w:style w:type="character" w:customStyle="1" w:styleId="78">
    <w:name w:val="页脚 Char"/>
    <w:basedOn w:val="45"/>
    <w:link w:val="27"/>
    <w:autoRedefine/>
    <w:qFormat/>
    <w:uiPriority w:val="0"/>
    <w:rPr>
      <w:kern w:val="2"/>
      <w:sz w:val="18"/>
      <w:szCs w:val="24"/>
    </w:rPr>
  </w:style>
  <w:style w:type="character" w:customStyle="1" w:styleId="79">
    <w:name w:val="标题 1 Char"/>
    <w:basedOn w:val="45"/>
    <w:link w:val="2"/>
    <w:autoRedefine/>
    <w:qFormat/>
    <w:uiPriority w:val="9"/>
    <w:rPr>
      <w:b/>
      <w:bCs/>
      <w:kern w:val="44"/>
      <w:sz w:val="44"/>
      <w:szCs w:val="44"/>
    </w:rPr>
  </w:style>
  <w:style w:type="paragraph" w:customStyle="1" w:styleId="80">
    <w:name w:val="Default"/>
    <w:autoRedefine/>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81">
    <w:name w:val="样式1"/>
    <w:basedOn w:val="1"/>
    <w:autoRedefine/>
    <w:qFormat/>
    <w:uiPriority w:val="0"/>
    <w:pPr>
      <w:spacing w:line="360" w:lineRule="exact"/>
      <w:ind w:firstLine="200" w:firstLineChars="200"/>
    </w:pPr>
    <w:rPr>
      <w:rFonts w:ascii="Arial" w:hAnsi="Arial"/>
      <w:kern w:val="0"/>
    </w:rPr>
  </w:style>
  <w:style w:type="character" w:customStyle="1" w:styleId="82">
    <w:name w:val="标题 2 Char"/>
    <w:basedOn w:val="45"/>
    <w:link w:val="3"/>
    <w:autoRedefine/>
    <w:qFormat/>
    <w:uiPriority w:val="9"/>
    <w:rPr>
      <w:rFonts w:asciiTheme="majorHAnsi" w:hAnsiTheme="majorHAnsi" w:eastAsiaTheme="majorEastAsia" w:cstheme="majorBidi"/>
      <w:b/>
      <w:bCs/>
      <w:kern w:val="2"/>
      <w:sz w:val="32"/>
      <w:szCs w:val="32"/>
    </w:rPr>
  </w:style>
  <w:style w:type="paragraph" w:customStyle="1" w:styleId="83">
    <w:name w:val="_Style 3"/>
    <w:autoRedefine/>
    <w:qFormat/>
    <w:uiPriority w:val="34"/>
    <w:pPr>
      <w:widowControl w:val="0"/>
      <w:jc w:val="both"/>
    </w:pPr>
    <w:rPr>
      <w:rFonts w:ascii="Calibri" w:hAnsi="Calibri" w:eastAsia="宋体" w:cs="Times New Roman"/>
      <w:kern w:val="2"/>
      <w:sz w:val="21"/>
      <w:szCs w:val="22"/>
      <w:lang w:val="en-US" w:eastAsia="zh-CN" w:bidi="ar-SA"/>
    </w:rPr>
  </w:style>
  <w:style w:type="paragraph" w:customStyle="1" w:styleId="84">
    <w:name w:val="_Style 58"/>
    <w:basedOn w:val="1"/>
    <w:next w:val="54"/>
    <w:autoRedefine/>
    <w:qFormat/>
    <w:uiPriority w:val="1"/>
    <w:pPr>
      <w:autoSpaceDE w:val="0"/>
      <w:autoSpaceDN w:val="0"/>
      <w:spacing w:before="44" w:after="0" w:line="360" w:lineRule="auto"/>
      <w:ind w:left="317"/>
      <w:jc w:val="left"/>
    </w:pPr>
    <w:rPr>
      <w:rFonts w:ascii="Noto Sans Mono CJK JP Regular" w:hAnsi="Noto Sans Mono CJK JP Regular" w:cs="Noto Sans Mono CJK JP Regular"/>
      <w:kern w:val="0"/>
      <w:sz w:val="24"/>
      <w:szCs w:val="22"/>
      <w:lang w:val="zh-CN" w:bidi="zh-CN"/>
    </w:rPr>
  </w:style>
  <w:style w:type="character" w:customStyle="1" w:styleId="85">
    <w:name w:val="标题 4 Char"/>
    <w:basedOn w:val="45"/>
    <w:link w:val="5"/>
    <w:autoRedefine/>
    <w:qFormat/>
    <w:uiPriority w:val="9"/>
    <w:rPr>
      <w:rFonts w:ascii="Cambria" w:hAnsi="Cambria" w:eastAsia="黑体" w:cs="Times New Roman"/>
      <w:b/>
      <w:bCs/>
      <w:kern w:val="2"/>
      <w:sz w:val="28"/>
      <w:szCs w:val="28"/>
    </w:rPr>
  </w:style>
  <w:style w:type="character" w:customStyle="1" w:styleId="86">
    <w:name w:val="标题 5 Char"/>
    <w:basedOn w:val="45"/>
    <w:link w:val="8"/>
    <w:autoRedefine/>
    <w:qFormat/>
    <w:uiPriority w:val="9"/>
    <w:rPr>
      <w:rFonts w:ascii="Times New Roman" w:hAnsi="Times New Roman" w:eastAsia="黑体" w:cs="Times New Roman"/>
      <w:b/>
      <w:bCs/>
      <w:kern w:val="2"/>
      <w:sz w:val="28"/>
      <w:szCs w:val="28"/>
    </w:rPr>
  </w:style>
  <w:style w:type="character" w:customStyle="1" w:styleId="87">
    <w:name w:val="标题 6 Char"/>
    <w:basedOn w:val="45"/>
    <w:link w:val="9"/>
    <w:autoRedefine/>
    <w:qFormat/>
    <w:uiPriority w:val="9"/>
    <w:rPr>
      <w:rFonts w:ascii="Cambria" w:hAnsi="Cambria" w:eastAsia="黑体" w:cs="Times New Roman"/>
      <w:b/>
      <w:bCs/>
      <w:kern w:val="2"/>
      <w:sz w:val="24"/>
      <w:szCs w:val="24"/>
    </w:rPr>
  </w:style>
  <w:style w:type="character" w:customStyle="1" w:styleId="88">
    <w:name w:val="标题 7 Char"/>
    <w:basedOn w:val="45"/>
    <w:link w:val="10"/>
    <w:autoRedefine/>
    <w:qFormat/>
    <w:uiPriority w:val="9"/>
    <w:rPr>
      <w:rFonts w:ascii="Times New Roman" w:hAnsi="Times New Roman" w:eastAsia="黑体" w:cs="Times New Roman"/>
      <w:b/>
      <w:bCs/>
      <w:kern w:val="2"/>
      <w:sz w:val="24"/>
      <w:szCs w:val="24"/>
    </w:rPr>
  </w:style>
  <w:style w:type="character" w:customStyle="1" w:styleId="89">
    <w:name w:val="标题 8 Char"/>
    <w:basedOn w:val="45"/>
    <w:link w:val="11"/>
    <w:autoRedefine/>
    <w:qFormat/>
    <w:uiPriority w:val="9"/>
    <w:rPr>
      <w:rFonts w:ascii="Cambria" w:hAnsi="Cambria" w:eastAsia="黑体" w:cs="Times New Roman"/>
      <w:b/>
      <w:kern w:val="2"/>
      <w:sz w:val="24"/>
      <w:szCs w:val="24"/>
    </w:rPr>
  </w:style>
  <w:style w:type="character" w:customStyle="1" w:styleId="90">
    <w:name w:val="标题 9 Char"/>
    <w:basedOn w:val="45"/>
    <w:link w:val="12"/>
    <w:autoRedefine/>
    <w:qFormat/>
    <w:uiPriority w:val="9"/>
    <w:rPr>
      <w:rFonts w:ascii="Cambria" w:hAnsi="Cambria" w:eastAsia="宋体" w:cs="Times New Roman"/>
      <w:kern w:val="2"/>
      <w:sz w:val="24"/>
      <w:szCs w:val="21"/>
    </w:rPr>
  </w:style>
  <w:style w:type="character" w:customStyle="1" w:styleId="91">
    <w:name w:val="页眉 Char2"/>
    <w:basedOn w:val="45"/>
    <w:link w:val="28"/>
    <w:autoRedefine/>
    <w:qFormat/>
    <w:uiPriority w:val="0"/>
    <w:rPr>
      <w:rFonts w:ascii="Times New Roman" w:hAnsi="Times New Roman" w:eastAsia="宋体" w:cs="Times New Roman"/>
      <w:kern w:val="2"/>
      <w:sz w:val="18"/>
      <w:szCs w:val="24"/>
    </w:rPr>
  </w:style>
  <w:style w:type="character" w:customStyle="1" w:styleId="92">
    <w:name w:val="页脚 Char2"/>
    <w:basedOn w:val="45"/>
    <w:autoRedefine/>
    <w:qFormat/>
    <w:uiPriority w:val="99"/>
    <w:rPr>
      <w:sz w:val="18"/>
      <w:szCs w:val="18"/>
    </w:rPr>
  </w:style>
  <w:style w:type="paragraph" w:customStyle="1" w:styleId="93">
    <w:name w:val="font5"/>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4">
    <w:name w:val="font6"/>
    <w:basedOn w:val="1"/>
    <w:autoRedefine/>
    <w:qFormat/>
    <w:uiPriority w:val="0"/>
    <w:pPr>
      <w:widowControl/>
      <w:spacing w:before="100" w:beforeAutospacing="1" w:after="100" w:afterAutospacing="1" w:line="240" w:lineRule="auto"/>
      <w:jc w:val="left"/>
    </w:pPr>
    <w:rPr>
      <w:rFonts w:ascii="宋体" w:hAnsi="宋体" w:cs="宋体"/>
      <w:kern w:val="0"/>
      <w:sz w:val="22"/>
      <w:szCs w:val="22"/>
    </w:rPr>
  </w:style>
  <w:style w:type="paragraph" w:customStyle="1" w:styleId="95">
    <w:name w:val="font7"/>
    <w:basedOn w:val="1"/>
    <w:autoRedefine/>
    <w:qFormat/>
    <w:uiPriority w:val="0"/>
    <w:pPr>
      <w:widowControl/>
      <w:spacing w:before="100" w:beforeAutospacing="1" w:after="100" w:afterAutospacing="1" w:line="240" w:lineRule="auto"/>
      <w:jc w:val="left"/>
    </w:pPr>
    <w:rPr>
      <w:kern w:val="0"/>
      <w:sz w:val="22"/>
      <w:szCs w:val="22"/>
    </w:rPr>
  </w:style>
  <w:style w:type="paragraph" w:customStyle="1" w:styleId="9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9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paragraph" w:customStyle="1" w:styleId="9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4"/>
    </w:rPr>
  </w:style>
  <w:style w:type="character" w:customStyle="1" w:styleId="99">
    <w:name w:val="标题 3 Char"/>
    <w:basedOn w:val="45"/>
    <w:link w:val="4"/>
    <w:autoRedefine/>
    <w:qFormat/>
    <w:uiPriority w:val="9"/>
    <w:rPr>
      <w:rFonts w:ascii="Times New Roman" w:hAnsi="Times New Roman" w:eastAsia="宋体" w:cs="Times New Roman"/>
      <w:b/>
      <w:bCs/>
      <w:kern w:val="2"/>
      <w:sz w:val="32"/>
      <w:szCs w:val="32"/>
    </w:rPr>
  </w:style>
  <w:style w:type="character" w:customStyle="1" w:styleId="100">
    <w:name w:val="文档结构图 Char"/>
    <w:basedOn w:val="45"/>
    <w:link w:val="17"/>
    <w:autoRedefine/>
    <w:qFormat/>
    <w:uiPriority w:val="0"/>
    <w:rPr>
      <w:rFonts w:ascii="宋体" w:hAnsi="Calibri" w:eastAsia="宋体" w:cs="Times New Roman"/>
      <w:kern w:val="2"/>
      <w:sz w:val="18"/>
      <w:szCs w:val="18"/>
    </w:rPr>
  </w:style>
  <w:style w:type="character" w:customStyle="1" w:styleId="101">
    <w:name w:val="正文文本 Char"/>
    <w:basedOn w:val="45"/>
    <w:autoRedefine/>
    <w:qFormat/>
    <w:uiPriority w:val="0"/>
  </w:style>
  <w:style w:type="character" w:customStyle="1" w:styleId="102">
    <w:name w:val="正文文本缩进 2 Char"/>
    <w:basedOn w:val="45"/>
    <w:link w:val="25"/>
    <w:autoRedefine/>
    <w:qFormat/>
    <w:uiPriority w:val="99"/>
    <w:rPr>
      <w:rFonts w:ascii="仿宋_GB2312" w:hAnsi="宋体" w:eastAsia="宋体" w:cs="Times New Roman"/>
      <w:b/>
      <w:bCs/>
      <w:color w:val="000000"/>
      <w:kern w:val="2"/>
      <w:sz w:val="24"/>
      <w:szCs w:val="24"/>
    </w:rPr>
  </w:style>
  <w:style w:type="character" w:customStyle="1" w:styleId="103">
    <w:name w:val="正文文本缩进 3 Char"/>
    <w:basedOn w:val="45"/>
    <w:link w:val="33"/>
    <w:autoRedefine/>
    <w:qFormat/>
    <w:uiPriority w:val="99"/>
    <w:rPr>
      <w:kern w:val="2"/>
      <w:sz w:val="16"/>
      <w:szCs w:val="16"/>
    </w:rPr>
  </w:style>
  <w:style w:type="character" w:customStyle="1" w:styleId="104">
    <w:name w:val="HTML 预设格式 Char"/>
    <w:basedOn w:val="45"/>
    <w:link w:val="36"/>
    <w:autoRedefine/>
    <w:qFormat/>
    <w:uiPriority w:val="99"/>
    <w:rPr>
      <w:rFonts w:ascii="宋体" w:hAnsi="宋体" w:eastAsia="宋体" w:cs="Times New Roman"/>
      <w:sz w:val="24"/>
      <w:szCs w:val="24"/>
    </w:rPr>
  </w:style>
  <w:style w:type="character" w:customStyle="1" w:styleId="105">
    <w:name w:val="正文文本 Char1"/>
    <w:basedOn w:val="45"/>
    <w:link w:val="19"/>
    <w:autoRedefine/>
    <w:qFormat/>
    <w:uiPriority w:val="99"/>
    <w:rPr>
      <w:rFonts w:ascii="Times New Roman" w:hAnsi="Times New Roman" w:eastAsia="宋体" w:cs="Times New Roman"/>
      <w:kern w:val="2"/>
      <w:sz w:val="24"/>
      <w:szCs w:val="24"/>
    </w:rPr>
  </w:style>
  <w:style w:type="character" w:customStyle="1" w:styleId="106">
    <w:name w:val="正文首行缩进 Char"/>
    <w:basedOn w:val="105"/>
    <w:link w:val="40"/>
    <w:autoRedefine/>
    <w:qFormat/>
    <w:uiPriority w:val="0"/>
    <w:rPr>
      <w:rFonts w:ascii="Times New Roman" w:hAnsi="Times New Roman" w:eastAsia="宋体" w:cs="Times New Roman"/>
      <w:kern w:val="2"/>
      <w:sz w:val="22"/>
      <w:szCs w:val="22"/>
    </w:rPr>
  </w:style>
  <w:style w:type="character" w:customStyle="1" w:styleId="107">
    <w:name w:val="页眉 Char1"/>
    <w:basedOn w:val="45"/>
    <w:autoRedefine/>
    <w:qFormat/>
    <w:uiPriority w:val="99"/>
    <w:rPr>
      <w:sz w:val="18"/>
      <w:szCs w:val="18"/>
    </w:rPr>
  </w:style>
  <w:style w:type="character" w:customStyle="1" w:styleId="108">
    <w:name w:val="页脚 Char1"/>
    <w:basedOn w:val="45"/>
    <w:autoRedefine/>
    <w:qFormat/>
    <w:uiPriority w:val="99"/>
    <w:rPr>
      <w:sz w:val="18"/>
      <w:szCs w:val="18"/>
    </w:rPr>
  </w:style>
  <w:style w:type="character" w:customStyle="1" w:styleId="109">
    <w:name w:val="标题 1 字符"/>
    <w:basedOn w:val="45"/>
    <w:autoRedefine/>
    <w:qFormat/>
    <w:uiPriority w:val="9"/>
    <w:rPr>
      <w:b/>
      <w:bCs/>
      <w:kern w:val="44"/>
      <w:sz w:val="44"/>
      <w:szCs w:val="44"/>
    </w:rPr>
  </w:style>
  <w:style w:type="character" w:customStyle="1" w:styleId="110">
    <w:name w:val="标题 2 字符"/>
    <w:basedOn w:val="45"/>
    <w:autoRedefine/>
    <w:semiHidden/>
    <w:qFormat/>
    <w:uiPriority w:val="9"/>
    <w:rPr>
      <w:rFonts w:asciiTheme="majorHAnsi" w:hAnsiTheme="majorHAnsi" w:eastAsiaTheme="majorEastAsia" w:cstheme="majorBidi"/>
      <w:b/>
      <w:bCs/>
      <w:sz w:val="32"/>
      <w:szCs w:val="32"/>
    </w:rPr>
  </w:style>
  <w:style w:type="character" w:customStyle="1" w:styleId="111">
    <w:name w:val="标题 3 字符"/>
    <w:basedOn w:val="45"/>
    <w:autoRedefine/>
    <w:semiHidden/>
    <w:qFormat/>
    <w:uiPriority w:val="9"/>
    <w:rPr>
      <w:b/>
      <w:bCs/>
      <w:sz w:val="32"/>
      <w:szCs w:val="32"/>
    </w:rPr>
  </w:style>
  <w:style w:type="character" w:customStyle="1" w:styleId="112">
    <w:name w:val="标题 4 字符"/>
    <w:basedOn w:val="45"/>
    <w:semiHidden/>
    <w:qFormat/>
    <w:uiPriority w:val="9"/>
    <w:rPr>
      <w:rFonts w:asciiTheme="majorHAnsi" w:hAnsiTheme="majorHAnsi" w:eastAsiaTheme="majorEastAsia" w:cstheme="majorBidi"/>
      <w:b/>
      <w:bCs/>
      <w:sz w:val="28"/>
      <w:szCs w:val="28"/>
    </w:rPr>
  </w:style>
  <w:style w:type="character" w:customStyle="1" w:styleId="113">
    <w:name w:val="标题 5 字符"/>
    <w:basedOn w:val="45"/>
    <w:autoRedefine/>
    <w:semiHidden/>
    <w:qFormat/>
    <w:uiPriority w:val="9"/>
    <w:rPr>
      <w:b/>
      <w:bCs/>
      <w:sz w:val="28"/>
      <w:szCs w:val="28"/>
    </w:rPr>
  </w:style>
  <w:style w:type="character" w:customStyle="1" w:styleId="114">
    <w:name w:val="标题 6 字符"/>
    <w:basedOn w:val="45"/>
    <w:autoRedefine/>
    <w:semiHidden/>
    <w:qFormat/>
    <w:uiPriority w:val="9"/>
    <w:rPr>
      <w:rFonts w:asciiTheme="majorHAnsi" w:hAnsiTheme="majorHAnsi" w:eastAsiaTheme="majorEastAsia" w:cstheme="majorBidi"/>
      <w:b/>
      <w:bCs/>
      <w:sz w:val="24"/>
      <w:szCs w:val="24"/>
    </w:rPr>
  </w:style>
  <w:style w:type="character" w:customStyle="1" w:styleId="115">
    <w:name w:val="标题 7 字符"/>
    <w:basedOn w:val="45"/>
    <w:autoRedefine/>
    <w:semiHidden/>
    <w:qFormat/>
    <w:uiPriority w:val="9"/>
    <w:rPr>
      <w:b/>
      <w:bCs/>
      <w:sz w:val="24"/>
      <w:szCs w:val="24"/>
    </w:rPr>
  </w:style>
  <w:style w:type="character" w:customStyle="1" w:styleId="116">
    <w:name w:val="标题 8 字符"/>
    <w:basedOn w:val="45"/>
    <w:autoRedefine/>
    <w:semiHidden/>
    <w:qFormat/>
    <w:uiPriority w:val="9"/>
    <w:rPr>
      <w:rFonts w:asciiTheme="majorHAnsi" w:hAnsiTheme="majorHAnsi" w:eastAsiaTheme="majorEastAsia" w:cstheme="majorBidi"/>
      <w:sz w:val="24"/>
      <w:szCs w:val="24"/>
    </w:rPr>
  </w:style>
  <w:style w:type="character" w:customStyle="1" w:styleId="117">
    <w:name w:val="标题 9 字符"/>
    <w:basedOn w:val="45"/>
    <w:autoRedefine/>
    <w:semiHidden/>
    <w:qFormat/>
    <w:uiPriority w:val="9"/>
    <w:rPr>
      <w:rFonts w:asciiTheme="majorHAnsi" w:hAnsiTheme="majorHAnsi" w:eastAsiaTheme="majorEastAsia" w:cstheme="majorBidi"/>
      <w:szCs w:val="21"/>
    </w:rPr>
  </w:style>
  <w:style w:type="character" w:customStyle="1" w:styleId="118">
    <w:name w:val="f3a947a1"/>
    <w:qFormat/>
    <w:uiPriority w:val="0"/>
    <w:rPr>
      <w:b/>
      <w:bCs/>
      <w:color w:val="3A947A"/>
      <w:sz w:val="23"/>
      <w:szCs w:val="23"/>
    </w:rPr>
  </w:style>
  <w:style w:type="character" w:customStyle="1" w:styleId="119">
    <w:name w:val="font31"/>
    <w:autoRedefine/>
    <w:qFormat/>
    <w:uiPriority w:val="0"/>
    <w:rPr>
      <w:rFonts w:hint="default" w:ascii="Times New Roman" w:hAnsi="Times New Roman" w:cs="Times New Roman"/>
      <w:color w:val="000000"/>
      <w:sz w:val="20"/>
      <w:szCs w:val="20"/>
      <w:u w:val="none"/>
    </w:rPr>
  </w:style>
  <w:style w:type="character" w:customStyle="1" w:styleId="120">
    <w:name w:val="font101"/>
    <w:autoRedefine/>
    <w:qFormat/>
    <w:uiPriority w:val="0"/>
    <w:rPr>
      <w:rFonts w:hint="eastAsia" w:ascii="宋体" w:hAnsi="宋体" w:eastAsia="宋体" w:cs="宋体"/>
      <w:color w:val="000000"/>
      <w:sz w:val="20"/>
      <w:szCs w:val="20"/>
      <w:u w:val="none"/>
    </w:rPr>
  </w:style>
  <w:style w:type="character" w:customStyle="1" w:styleId="121">
    <w:name w:val="trans"/>
    <w:autoRedefine/>
    <w:qFormat/>
    <w:uiPriority w:val="99"/>
    <w:rPr>
      <w:rFonts w:cs="Times New Roman"/>
    </w:rPr>
  </w:style>
  <w:style w:type="character" w:customStyle="1" w:styleId="122">
    <w:name w:val="普通(网站) Char"/>
    <w:link w:val="37"/>
    <w:autoRedefine/>
    <w:qFormat/>
    <w:locked/>
    <w:uiPriority w:val="0"/>
    <w:rPr>
      <w:rFonts w:ascii="宋体" w:hAnsi="宋体" w:eastAsia="宋体" w:cs="Times New Roman"/>
      <w:sz w:val="24"/>
      <w:szCs w:val="24"/>
    </w:rPr>
  </w:style>
  <w:style w:type="character" w:customStyle="1" w:styleId="123">
    <w:name w:val="my正文 Char"/>
    <w:link w:val="124"/>
    <w:autoRedefine/>
    <w:qFormat/>
    <w:uiPriority w:val="0"/>
    <w:rPr>
      <w:rFonts w:ascii="Tahoma" w:hAnsi="Tahoma"/>
      <w:sz w:val="24"/>
      <w:szCs w:val="24"/>
    </w:rPr>
  </w:style>
  <w:style w:type="paragraph" w:customStyle="1" w:styleId="124">
    <w:name w:val="my正文"/>
    <w:basedOn w:val="1"/>
    <w:link w:val="123"/>
    <w:autoRedefine/>
    <w:qFormat/>
    <w:uiPriority w:val="0"/>
    <w:pPr>
      <w:spacing w:after="0" w:line="360" w:lineRule="auto"/>
      <w:ind w:firstLine="480" w:firstLineChars="200"/>
    </w:pPr>
    <w:rPr>
      <w:rFonts w:ascii="Tahoma" w:hAnsi="Tahoma" w:eastAsiaTheme="minorEastAsia" w:cstheme="minorBidi"/>
      <w:kern w:val="0"/>
      <w:sz w:val="24"/>
    </w:rPr>
  </w:style>
  <w:style w:type="character" w:customStyle="1" w:styleId="125">
    <w:name w:val="*正文 Char"/>
    <w:link w:val="126"/>
    <w:autoRedefine/>
    <w:qFormat/>
    <w:uiPriority w:val="0"/>
    <w:rPr>
      <w:sz w:val="24"/>
      <w:szCs w:val="24"/>
    </w:rPr>
  </w:style>
  <w:style w:type="paragraph" w:customStyle="1" w:styleId="126">
    <w:name w:val="*正文"/>
    <w:basedOn w:val="1"/>
    <w:next w:val="1"/>
    <w:link w:val="125"/>
    <w:autoRedefine/>
    <w:qFormat/>
    <w:uiPriority w:val="0"/>
    <w:pPr>
      <w:spacing w:after="0" w:line="360" w:lineRule="auto"/>
      <w:ind w:firstLine="200" w:firstLineChars="200"/>
    </w:pPr>
    <w:rPr>
      <w:rFonts w:asciiTheme="minorHAnsi" w:hAnsiTheme="minorHAnsi" w:eastAsiaTheme="minorEastAsia" w:cstheme="minorBidi"/>
      <w:kern w:val="0"/>
      <w:sz w:val="24"/>
    </w:rPr>
  </w:style>
  <w:style w:type="character" w:customStyle="1" w:styleId="127">
    <w:name w:val="批注文字 字符1"/>
    <w:autoRedefine/>
    <w:semiHidden/>
    <w:qFormat/>
    <w:uiPriority w:val="99"/>
    <w:rPr>
      <w:rFonts w:ascii="Times New Roman" w:hAnsi="Times New Roman" w:eastAsia="宋体" w:cs="Times New Roman"/>
      <w:szCs w:val="20"/>
    </w:rPr>
  </w:style>
  <w:style w:type="character" w:customStyle="1" w:styleId="128">
    <w:name w:val="font112"/>
    <w:autoRedefine/>
    <w:qFormat/>
    <w:uiPriority w:val="0"/>
    <w:rPr>
      <w:rFonts w:hint="default" w:ascii="Times New Roman" w:hAnsi="Times New Roman" w:eastAsia="宋体" w:cs="Times New Roman"/>
      <w:color w:val="000000"/>
      <w:sz w:val="20"/>
      <w:szCs w:val="20"/>
      <w:u w:val="none"/>
    </w:rPr>
  </w:style>
  <w:style w:type="character" w:customStyle="1" w:styleId="129">
    <w:name w:val="中等深浅列表 1 - 着色 6 Char"/>
    <w:link w:val="130"/>
    <w:autoRedefine/>
    <w:qFormat/>
    <w:locked/>
    <w:uiPriority w:val="0"/>
    <w:rPr>
      <w:sz w:val="24"/>
    </w:rPr>
  </w:style>
  <w:style w:type="paragraph" w:customStyle="1" w:styleId="130">
    <w:name w:val="中等深浅列表 1 - 着色 61"/>
    <w:basedOn w:val="1"/>
    <w:link w:val="129"/>
    <w:autoRedefine/>
    <w:qFormat/>
    <w:uiPriority w:val="0"/>
    <w:pPr>
      <w:spacing w:after="0" w:line="360" w:lineRule="auto"/>
      <w:ind w:left="431" w:hanging="431"/>
    </w:pPr>
    <w:rPr>
      <w:rFonts w:asciiTheme="minorHAnsi" w:hAnsiTheme="minorHAnsi" w:eastAsiaTheme="minorEastAsia" w:cstheme="minorBidi"/>
      <w:kern w:val="0"/>
      <w:sz w:val="24"/>
      <w:szCs w:val="20"/>
    </w:rPr>
  </w:style>
  <w:style w:type="character" w:customStyle="1" w:styleId="131">
    <w:name w:val="font141"/>
    <w:autoRedefine/>
    <w:qFormat/>
    <w:uiPriority w:val="0"/>
    <w:rPr>
      <w:rFonts w:hint="eastAsia" w:ascii="宋体" w:hAnsi="宋体" w:eastAsia="宋体" w:cs="宋体"/>
      <w:color w:val="000000"/>
      <w:sz w:val="20"/>
      <w:szCs w:val="20"/>
      <w:u w:val="none"/>
    </w:rPr>
  </w:style>
  <w:style w:type="character" w:customStyle="1" w:styleId="132">
    <w:name w:val="font51"/>
    <w:autoRedefine/>
    <w:qFormat/>
    <w:uiPriority w:val="0"/>
    <w:rPr>
      <w:rFonts w:hint="eastAsia" w:ascii="宋体" w:hAnsi="宋体" w:eastAsia="宋体" w:cs="宋体"/>
      <w:color w:val="000000"/>
      <w:sz w:val="24"/>
      <w:szCs w:val="24"/>
      <w:u w:val="none"/>
      <w:vertAlign w:val="superscript"/>
    </w:rPr>
  </w:style>
  <w:style w:type="character" w:customStyle="1" w:styleId="133">
    <w:name w:val="批注框文本 字符1"/>
    <w:autoRedefine/>
    <w:semiHidden/>
    <w:qFormat/>
    <w:uiPriority w:val="99"/>
    <w:rPr>
      <w:rFonts w:ascii="Times New Roman" w:hAnsi="Times New Roman" w:eastAsia="宋体" w:cs="Times New Roman"/>
      <w:sz w:val="18"/>
      <w:szCs w:val="18"/>
    </w:rPr>
  </w:style>
  <w:style w:type="character" w:customStyle="1" w:styleId="134">
    <w:name w:val="font21"/>
    <w:autoRedefine/>
    <w:qFormat/>
    <w:uiPriority w:val="0"/>
    <w:rPr>
      <w:rFonts w:hint="default" w:ascii="Times New Roman" w:hAnsi="Times New Roman" w:cs="Times New Roman"/>
      <w:color w:val="000000"/>
      <w:sz w:val="20"/>
      <w:szCs w:val="20"/>
      <w:u w:val="none"/>
    </w:rPr>
  </w:style>
  <w:style w:type="character" w:customStyle="1" w:styleId="135">
    <w:name w:val="font11"/>
    <w:autoRedefine/>
    <w:qFormat/>
    <w:uiPriority w:val="0"/>
    <w:rPr>
      <w:rFonts w:hint="default" w:ascii="Times New Roman" w:hAnsi="Times New Roman" w:cs="Times New Roman"/>
      <w:color w:val="000000"/>
      <w:sz w:val="20"/>
      <w:szCs w:val="20"/>
      <w:u w:val="none"/>
    </w:rPr>
  </w:style>
  <w:style w:type="character" w:customStyle="1" w:styleId="136">
    <w:name w:val="批注文字 字符2"/>
    <w:autoRedefine/>
    <w:qFormat/>
    <w:uiPriority w:val="99"/>
    <w:rPr>
      <w:kern w:val="2"/>
      <w:sz w:val="24"/>
      <w:szCs w:val="22"/>
    </w:rPr>
  </w:style>
  <w:style w:type="character" w:customStyle="1" w:styleId="137">
    <w:name w:val="批注文字 字符"/>
    <w:autoRedefine/>
    <w:semiHidden/>
    <w:qFormat/>
    <w:uiPriority w:val="99"/>
    <w:rPr>
      <w:rFonts w:eastAsia="宋体"/>
      <w:sz w:val="24"/>
    </w:rPr>
  </w:style>
  <w:style w:type="character" w:customStyle="1" w:styleId="138">
    <w:name w:val="font81"/>
    <w:qFormat/>
    <w:uiPriority w:val="0"/>
    <w:rPr>
      <w:rFonts w:hint="eastAsia" w:ascii="宋体" w:hAnsi="宋体" w:eastAsia="宋体" w:cs="宋体"/>
      <w:color w:val="000000"/>
      <w:sz w:val="20"/>
      <w:szCs w:val="20"/>
      <w:u w:val="none"/>
    </w:rPr>
  </w:style>
  <w:style w:type="character" w:customStyle="1" w:styleId="139">
    <w:name w:val="font121"/>
    <w:qFormat/>
    <w:uiPriority w:val="0"/>
    <w:rPr>
      <w:rFonts w:hint="default" w:ascii="Times New Roman" w:hAnsi="Times New Roman" w:cs="Times New Roman"/>
      <w:color w:val="000000"/>
      <w:sz w:val="20"/>
      <w:szCs w:val="20"/>
      <w:u w:val="none"/>
    </w:rPr>
  </w:style>
  <w:style w:type="character" w:customStyle="1" w:styleId="140">
    <w:name w:val="font171"/>
    <w:autoRedefine/>
    <w:qFormat/>
    <w:uiPriority w:val="0"/>
    <w:rPr>
      <w:rFonts w:hint="default" w:ascii="Times New Roman" w:hAnsi="Times New Roman" w:cs="Times New Roman"/>
      <w:color w:val="000000"/>
      <w:sz w:val="20"/>
      <w:szCs w:val="20"/>
      <w:u w:val="none"/>
    </w:rPr>
  </w:style>
  <w:style w:type="character" w:customStyle="1" w:styleId="141">
    <w:name w:val="2级标题 Char"/>
    <w:link w:val="142"/>
    <w:autoRedefine/>
    <w:qFormat/>
    <w:locked/>
    <w:uiPriority w:val="0"/>
    <w:rPr>
      <w:rFonts w:ascii="微软雅黑" w:hAnsi="微软雅黑" w:eastAsia="微软雅黑"/>
      <w:sz w:val="32"/>
      <w:szCs w:val="24"/>
      <w:lang w:eastAsia="en-US" w:bidi="en-US"/>
    </w:rPr>
  </w:style>
  <w:style w:type="paragraph" w:customStyle="1" w:styleId="142">
    <w:name w:val="2级标题"/>
    <w:basedOn w:val="54"/>
    <w:link w:val="141"/>
    <w:autoRedefine/>
    <w:qFormat/>
    <w:uiPriority w:val="0"/>
    <w:pPr>
      <w:keepLines/>
      <w:numPr>
        <w:ilvl w:val="1"/>
        <w:numId w:val="2"/>
      </w:numPr>
      <w:spacing w:before="240" w:after="120" w:line="360" w:lineRule="auto"/>
      <w:ind w:left="718" w:hanging="576" w:firstLineChars="0"/>
      <w:contextualSpacing/>
      <w:jc w:val="left"/>
      <w:outlineLvl w:val="1"/>
    </w:pPr>
    <w:rPr>
      <w:rFonts w:ascii="微软雅黑" w:hAnsi="微软雅黑" w:eastAsia="微软雅黑" w:cstheme="minorBidi"/>
      <w:kern w:val="0"/>
      <w:sz w:val="32"/>
      <w:szCs w:val="24"/>
      <w:lang w:eastAsia="en-US" w:bidi="en-US"/>
    </w:rPr>
  </w:style>
  <w:style w:type="character" w:customStyle="1" w:styleId="143">
    <w:name w:val="正文文本缩进 3 字符2"/>
    <w:autoRedefine/>
    <w:semiHidden/>
    <w:qFormat/>
    <w:uiPriority w:val="99"/>
    <w:rPr>
      <w:kern w:val="2"/>
      <w:sz w:val="16"/>
      <w:szCs w:val="16"/>
    </w:rPr>
  </w:style>
  <w:style w:type="character" w:customStyle="1" w:styleId="144">
    <w:name w:val="font91"/>
    <w:qFormat/>
    <w:uiPriority w:val="0"/>
    <w:rPr>
      <w:rFonts w:hint="eastAsia" w:ascii="宋体" w:hAnsi="宋体" w:eastAsia="宋体" w:cs="宋体"/>
      <w:color w:val="000000"/>
      <w:sz w:val="20"/>
      <w:szCs w:val="20"/>
      <w:u w:val="none"/>
    </w:rPr>
  </w:style>
  <w:style w:type="character" w:customStyle="1" w:styleId="145">
    <w:name w:val="目录 2 Char"/>
    <w:link w:val="34"/>
    <w:autoRedefine/>
    <w:qFormat/>
    <w:uiPriority w:val="39"/>
    <w:rPr>
      <w:rFonts w:ascii="Calibri" w:hAnsi="Calibri"/>
      <w:smallCaps/>
      <w:kern w:val="2"/>
      <w:sz w:val="21"/>
      <w:szCs w:val="22"/>
    </w:rPr>
  </w:style>
  <w:style w:type="character" w:customStyle="1" w:styleId="146">
    <w:name w:val="font01"/>
    <w:autoRedefine/>
    <w:qFormat/>
    <w:uiPriority w:val="0"/>
    <w:rPr>
      <w:rFonts w:hint="eastAsia" w:ascii="宋体" w:hAnsi="宋体" w:eastAsia="宋体" w:cs="宋体"/>
      <w:color w:val="000000"/>
      <w:sz w:val="20"/>
      <w:szCs w:val="20"/>
      <w:u w:val="none"/>
    </w:rPr>
  </w:style>
  <w:style w:type="character" w:customStyle="1" w:styleId="147">
    <w:name w:val="_Style 5"/>
    <w:autoRedefine/>
    <w:qFormat/>
    <w:uiPriority w:val="32"/>
    <w:rPr>
      <w:b/>
      <w:sz w:val="24"/>
      <w:u w:val="single"/>
    </w:rPr>
  </w:style>
  <w:style w:type="character" w:customStyle="1" w:styleId="148">
    <w:name w:val="font151"/>
    <w:autoRedefine/>
    <w:qFormat/>
    <w:uiPriority w:val="0"/>
    <w:rPr>
      <w:rFonts w:hint="eastAsia" w:ascii="宋体" w:hAnsi="宋体" w:eastAsia="宋体" w:cs="宋体"/>
      <w:color w:val="000000"/>
      <w:sz w:val="20"/>
      <w:szCs w:val="20"/>
      <w:u w:val="none"/>
    </w:rPr>
  </w:style>
  <w:style w:type="character" w:customStyle="1" w:styleId="149">
    <w:name w:val="正文（首行缩进两字） Char3"/>
    <w:autoRedefine/>
    <w:qFormat/>
    <w:uiPriority w:val="0"/>
    <w:rPr>
      <w:rFonts w:ascii="Arial" w:hAnsi="Arial" w:eastAsia="宋体"/>
      <w:kern w:val="2"/>
      <w:sz w:val="24"/>
      <w:lang w:val="en-US" w:eastAsia="zh-CN"/>
    </w:rPr>
  </w:style>
  <w:style w:type="character" w:customStyle="1" w:styleId="150">
    <w:name w:val="正文缩进 Char"/>
    <w:link w:val="6"/>
    <w:qFormat/>
    <w:uiPriority w:val="0"/>
    <w:rPr>
      <w:rFonts w:ascii="Times New Roman" w:hAnsi="Times New Roman" w:eastAsia="宋体" w:cs="Times New Roman"/>
      <w:kern w:val="2"/>
      <w:sz w:val="21"/>
    </w:rPr>
  </w:style>
  <w:style w:type="character" w:customStyle="1" w:styleId="151">
    <w:name w:val="目录 1 Char"/>
    <w:link w:val="29"/>
    <w:autoRedefine/>
    <w:qFormat/>
    <w:uiPriority w:val="39"/>
    <w:rPr>
      <w:rFonts w:ascii="Times New Roman" w:hAnsi="Times New Roman" w:eastAsia="宋体" w:cs="Times New Roman"/>
      <w:b/>
      <w:kern w:val="2"/>
      <w:sz w:val="52"/>
      <w:szCs w:val="52"/>
    </w:rPr>
  </w:style>
  <w:style w:type="character" w:customStyle="1" w:styleId="152">
    <w:name w:val="哈哈正文 Char"/>
    <w:link w:val="153"/>
    <w:autoRedefine/>
    <w:qFormat/>
    <w:uiPriority w:val="0"/>
    <w:rPr>
      <w:rFonts w:ascii="宋体" w:hAnsi="宋体" w:cs="宋体"/>
      <w:sz w:val="24"/>
    </w:rPr>
  </w:style>
  <w:style w:type="paragraph" w:customStyle="1" w:styleId="153">
    <w:name w:val="哈哈正文"/>
    <w:basedOn w:val="1"/>
    <w:link w:val="152"/>
    <w:autoRedefine/>
    <w:qFormat/>
    <w:uiPriority w:val="0"/>
    <w:pPr>
      <w:spacing w:after="0" w:line="360" w:lineRule="auto"/>
      <w:ind w:firstLine="200" w:firstLineChars="200"/>
    </w:pPr>
    <w:rPr>
      <w:rFonts w:ascii="宋体" w:hAnsi="宋体" w:cs="宋体" w:eastAsiaTheme="minorEastAsia"/>
      <w:kern w:val="0"/>
      <w:sz w:val="24"/>
      <w:szCs w:val="20"/>
    </w:rPr>
  </w:style>
  <w:style w:type="character" w:customStyle="1" w:styleId="154">
    <w:name w:val="纯文本 Char1"/>
    <w:autoRedefine/>
    <w:qFormat/>
    <w:uiPriority w:val="99"/>
    <w:rPr>
      <w:rFonts w:ascii="宋体" w:hAnsi="Courier New"/>
    </w:rPr>
  </w:style>
  <w:style w:type="character" w:customStyle="1" w:styleId="155">
    <w:name w:val="font111"/>
    <w:qFormat/>
    <w:uiPriority w:val="0"/>
    <w:rPr>
      <w:rFonts w:hint="default" w:ascii="Times New Roman" w:hAnsi="Times New Roman" w:cs="Times New Roman"/>
      <w:color w:val="000000"/>
      <w:sz w:val="20"/>
      <w:szCs w:val="20"/>
      <w:u w:val="none"/>
    </w:rPr>
  </w:style>
  <w:style w:type="character" w:customStyle="1" w:styleId="156">
    <w:name w:val="font61"/>
    <w:qFormat/>
    <w:uiPriority w:val="0"/>
    <w:rPr>
      <w:rFonts w:hint="eastAsia" w:ascii="宋体" w:hAnsi="宋体" w:eastAsia="宋体" w:cs="宋体"/>
      <w:color w:val="000000"/>
      <w:sz w:val="20"/>
      <w:szCs w:val="20"/>
      <w:u w:val="none"/>
    </w:rPr>
  </w:style>
  <w:style w:type="character" w:customStyle="1" w:styleId="157">
    <w:name w:val="编号，小四 Char"/>
    <w:link w:val="158"/>
    <w:qFormat/>
    <w:uiPriority w:val="0"/>
    <w:rPr>
      <w:rFonts w:ascii="Arial" w:hAnsi="Arial" w:cs="宋体"/>
      <w:sz w:val="24"/>
    </w:rPr>
  </w:style>
  <w:style w:type="paragraph" w:customStyle="1" w:styleId="158">
    <w:name w:val="编号，小四"/>
    <w:basedOn w:val="1"/>
    <w:link w:val="157"/>
    <w:autoRedefine/>
    <w:qFormat/>
    <w:uiPriority w:val="0"/>
    <w:pPr>
      <w:numPr>
        <w:ilvl w:val="0"/>
        <w:numId w:val="3"/>
      </w:numPr>
      <w:spacing w:after="0" w:line="360" w:lineRule="auto"/>
    </w:pPr>
    <w:rPr>
      <w:rFonts w:ascii="Arial" w:hAnsi="Arial" w:cs="宋体" w:eastAsiaTheme="minorEastAsia"/>
      <w:kern w:val="0"/>
      <w:sz w:val="24"/>
      <w:szCs w:val="20"/>
    </w:rPr>
  </w:style>
  <w:style w:type="character" w:customStyle="1" w:styleId="159">
    <w:name w:val="样式a Char"/>
    <w:link w:val="160"/>
    <w:autoRedefine/>
    <w:qFormat/>
    <w:uiPriority w:val="0"/>
    <w:rPr>
      <w:rFonts w:ascii="Times New Roman" w:hAnsi="Times New Roman" w:eastAsia="仿宋_GB2312"/>
      <w:b/>
      <w:bCs/>
      <w:sz w:val="28"/>
      <w:szCs w:val="28"/>
    </w:rPr>
  </w:style>
  <w:style w:type="paragraph" w:customStyle="1" w:styleId="160">
    <w:name w:val="样式a"/>
    <w:basedOn w:val="4"/>
    <w:link w:val="159"/>
    <w:autoRedefine/>
    <w:qFormat/>
    <w:uiPriority w:val="0"/>
    <w:pPr>
      <w:spacing w:before="0" w:after="0" w:line="360" w:lineRule="auto"/>
      <w:ind w:firstLine="559" w:firstLineChars="199"/>
    </w:pPr>
    <w:rPr>
      <w:rFonts w:eastAsia="仿宋_GB2312" w:cstheme="minorBidi"/>
      <w:kern w:val="0"/>
      <w:sz w:val="28"/>
      <w:szCs w:val="28"/>
    </w:rPr>
  </w:style>
  <w:style w:type="character" w:customStyle="1" w:styleId="161">
    <w:name w:val="font41"/>
    <w:autoRedefine/>
    <w:qFormat/>
    <w:uiPriority w:val="0"/>
    <w:rPr>
      <w:rFonts w:hint="default" w:ascii="Times New Roman" w:hAnsi="Times New Roman" w:cs="Times New Roman"/>
      <w:color w:val="000000"/>
      <w:sz w:val="20"/>
      <w:szCs w:val="20"/>
      <w:u w:val="none"/>
    </w:rPr>
  </w:style>
  <w:style w:type="character" w:customStyle="1" w:styleId="162">
    <w:name w:val="样式 首行缩进:  0 字符 Char"/>
    <w:link w:val="163"/>
    <w:autoRedefine/>
    <w:qFormat/>
    <w:uiPriority w:val="0"/>
    <w:rPr>
      <w:rFonts w:ascii="Arial" w:hAnsi="Arial" w:cs="宋体"/>
      <w:sz w:val="24"/>
    </w:rPr>
  </w:style>
  <w:style w:type="paragraph" w:customStyle="1" w:styleId="163">
    <w:name w:val="样式 首行缩进:  0 字符"/>
    <w:basedOn w:val="1"/>
    <w:link w:val="162"/>
    <w:autoRedefine/>
    <w:qFormat/>
    <w:uiPriority w:val="0"/>
    <w:pPr>
      <w:spacing w:after="0" w:line="360" w:lineRule="auto"/>
      <w:ind w:left="431" w:firstLine="200" w:firstLineChars="200"/>
    </w:pPr>
    <w:rPr>
      <w:rFonts w:ascii="Arial" w:hAnsi="Arial" w:cs="宋体" w:eastAsiaTheme="minorEastAsia"/>
      <w:kern w:val="0"/>
      <w:sz w:val="24"/>
      <w:szCs w:val="20"/>
    </w:rPr>
  </w:style>
  <w:style w:type="character" w:customStyle="1" w:styleId="164">
    <w:name w:val="批注主题 字符1"/>
    <w:autoRedefine/>
    <w:semiHidden/>
    <w:qFormat/>
    <w:uiPriority w:val="99"/>
    <w:rPr>
      <w:b/>
      <w:bCs/>
      <w:kern w:val="2"/>
      <w:sz w:val="24"/>
      <w:szCs w:val="22"/>
    </w:rPr>
  </w:style>
  <w:style w:type="character" w:customStyle="1" w:styleId="165">
    <w:name w:val="font131"/>
    <w:autoRedefine/>
    <w:qFormat/>
    <w:uiPriority w:val="0"/>
    <w:rPr>
      <w:rFonts w:hint="default" w:ascii="Times New Roman" w:hAnsi="Times New Roman" w:cs="Times New Roman"/>
      <w:color w:val="000000"/>
      <w:sz w:val="20"/>
      <w:szCs w:val="20"/>
      <w:u w:val="none"/>
    </w:rPr>
  </w:style>
  <w:style w:type="character" w:customStyle="1" w:styleId="166">
    <w:name w:val="font161"/>
    <w:autoRedefine/>
    <w:qFormat/>
    <w:uiPriority w:val="0"/>
    <w:rPr>
      <w:rFonts w:hint="eastAsia" w:ascii="宋体" w:hAnsi="宋体" w:eastAsia="宋体" w:cs="宋体"/>
      <w:color w:val="000000"/>
      <w:sz w:val="20"/>
      <w:szCs w:val="20"/>
      <w:u w:val="none"/>
    </w:rPr>
  </w:style>
  <w:style w:type="character" w:customStyle="1" w:styleId="167">
    <w:name w:val="列出段落 Char1"/>
    <w:link w:val="54"/>
    <w:autoRedefine/>
    <w:qFormat/>
    <w:uiPriority w:val="0"/>
    <w:rPr>
      <w:rFonts w:ascii="Calibri" w:hAnsi="Calibri" w:eastAsia="宋体" w:cs="Times New Roman"/>
      <w:kern w:val="2"/>
      <w:sz w:val="21"/>
      <w:szCs w:val="22"/>
    </w:rPr>
  </w:style>
  <w:style w:type="character" w:customStyle="1" w:styleId="168">
    <w:name w:val="正文6 Char"/>
    <w:link w:val="169"/>
    <w:autoRedefine/>
    <w:qFormat/>
    <w:uiPriority w:val="0"/>
    <w:rPr>
      <w:rFonts w:ascii="Book Antiqua" w:hAnsi="Book Antiqua"/>
      <w:sz w:val="24"/>
      <w:szCs w:val="24"/>
    </w:rPr>
  </w:style>
  <w:style w:type="paragraph" w:customStyle="1" w:styleId="169">
    <w:name w:val="正文6"/>
    <w:basedOn w:val="1"/>
    <w:link w:val="168"/>
    <w:autoRedefine/>
    <w:qFormat/>
    <w:uiPriority w:val="0"/>
    <w:pPr>
      <w:numPr>
        <w:ilvl w:val="2"/>
        <w:numId w:val="4"/>
      </w:numPr>
      <w:spacing w:beforeLines="50" w:afterLines="50" w:line="360" w:lineRule="auto"/>
    </w:pPr>
    <w:rPr>
      <w:rFonts w:ascii="Book Antiqua" w:hAnsi="Book Antiqua" w:eastAsiaTheme="minorEastAsia" w:cstheme="minorBidi"/>
      <w:kern w:val="0"/>
      <w:sz w:val="24"/>
    </w:rPr>
  </w:style>
  <w:style w:type="character" w:customStyle="1" w:styleId="170">
    <w:name w:val="正文 图 字符"/>
    <w:link w:val="171"/>
    <w:autoRedefine/>
    <w:qFormat/>
    <w:uiPriority w:val="0"/>
    <w:rPr>
      <w:rFonts w:ascii="微软雅黑" w:hAnsi="微软雅黑" w:eastAsia="微软雅黑" w:cs="Tahoma"/>
    </w:rPr>
  </w:style>
  <w:style w:type="paragraph" w:customStyle="1" w:styleId="171">
    <w:name w:val="正文 图"/>
    <w:basedOn w:val="1"/>
    <w:link w:val="170"/>
    <w:autoRedefine/>
    <w:qFormat/>
    <w:uiPriority w:val="0"/>
    <w:pPr>
      <w:widowControl/>
      <w:spacing w:after="0" w:line="360" w:lineRule="auto"/>
      <w:jc w:val="center"/>
    </w:pPr>
    <w:rPr>
      <w:rFonts w:ascii="微软雅黑" w:hAnsi="微软雅黑" w:eastAsia="微软雅黑" w:cs="Tahoma"/>
      <w:kern w:val="0"/>
      <w:sz w:val="20"/>
      <w:szCs w:val="20"/>
    </w:rPr>
  </w:style>
  <w:style w:type="character" w:customStyle="1" w:styleId="172">
    <w:name w:val="font191"/>
    <w:autoRedefine/>
    <w:qFormat/>
    <w:uiPriority w:val="0"/>
    <w:rPr>
      <w:rFonts w:hint="default" w:ascii="Times New Roman" w:hAnsi="Times New Roman" w:cs="Times New Roman"/>
      <w:color w:val="000000"/>
      <w:sz w:val="20"/>
      <w:szCs w:val="20"/>
      <w:u w:val="none"/>
    </w:rPr>
  </w:style>
  <w:style w:type="character" w:customStyle="1" w:styleId="173">
    <w:name w:val="font71"/>
    <w:autoRedefine/>
    <w:qFormat/>
    <w:uiPriority w:val="0"/>
    <w:rPr>
      <w:rFonts w:hint="eastAsia" w:ascii="宋体" w:hAnsi="宋体" w:eastAsia="宋体" w:cs="宋体"/>
      <w:color w:val="000000"/>
      <w:sz w:val="20"/>
      <w:szCs w:val="20"/>
      <w:u w:val="none"/>
    </w:rPr>
  </w:style>
  <w:style w:type="character" w:customStyle="1" w:styleId="174">
    <w:name w:val="正文（首行缩进2字符） Char"/>
    <w:link w:val="175"/>
    <w:autoRedefine/>
    <w:qFormat/>
    <w:uiPriority w:val="0"/>
    <w:rPr>
      <w:sz w:val="24"/>
      <w:szCs w:val="24"/>
    </w:rPr>
  </w:style>
  <w:style w:type="paragraph" w:customStyle="1" w:styleId="175">
    <w:name w:val="正文（首行缩进2字符）"/>
    <w:basedOn w:val="1"/>
    <w:link w:val="174"/>
    <w:autoRedefine/>
    <w:qFormat/>
    <w:uiPriority w:val="0"/>
    <w:pPr>
      <w:spacing w:after="0" w:line="360" w:lineRule="auto"/>
      <w:ind w:firstLine="480" w:firstLineChars="200"/>
    </w:pPr>
    <w:rPr>
      <w:rFonts w:asciiTheme="minorHAnsi" w:hAnsiTheme="minorHAnsi" w:eastAsiaTheme="minorEastAsia" w:cstheme="minorBidi"/>
      <w:kern w:val="0"/>
      <w:sz w:val="24"/>
    </w:rPr>
  </w:style>
  <w:style w:type="character" w:customStyle="1" w:styleId="176">
    <w:name w:val="题注 Char"/>
    <w:link w:val="16"/>
    <w:autoRedefine/>
    <w:qFormat/>
    <w:locked/>
    <w:uiPriority w:val="35"/>
    <w:rPr>
      <w:rFonts w:ascii="Cambria" w:hAnsi="Cambria" w:eastAsia="黑体"/>
      <w:kern w:val="2"/>
      <w:sz w:val="15"/>
      <w:szCs w:val="22"/>
    </w:rPr>
  </w:style>
  <w:style w:type="character" w:customStyle="1" w:styleId="177">
    <w:name w:val="无间隔 Char"/>
    <w:link w:val="178"/>
    <w:autoRedefine/>
    <w:qFormat/>
    <w:uiPriority w:val="0"/>
  </w:style>
  <w:style w:type="paragraph" w:styleId="178">
    <w:name w:val="No Spacing"/>
    <w:link w:val="177"/>
    <w:autoRedefine/>
    <w:qFormat/>
    <w:uiPriority w:val="0"/>
    <w:pPr>
      <w:widowControl w:val="0"/>
      <w:ind w:left="425" w:firstLine="3260"/>
      <w:jc w:val="both"/>
    </w:pPr>
    <w:rPr>
      <w:rFonts w:asciiTheme="minorHAnsi" w:hAnsiTheme="minorHAnsi" w:eastAsiaTheme="minorEastAsia" w:cstheme="minorBidi"/>
      <w:lang w:val="en-US" w:eastAsia="zh-CN" w:bidi="ar-SA"/>
    </w:rPr>
  </w:style>
  <w:style w:type="character" w:customStyle="1" w:styleId="179">
    <w:name w:val="font221"/>
    <w:autoRedefine/>
    <w:qFormat/>
    <w:uiPriority w:val="0"/>
    <w:rPr>
      <w:rFonts w:hint="default" w:ascii="Times New Roman" w:hAnsi="Times New Roman" w:cs="Times New Roman"/>
      <w:b/>
      <w:color w:val="000000"/>
      <w:sz w:val="20"/>
      <w:szCs w:val="20"/>
      <w:u w:val="none"/>
    </w:rPr>
  </w:style>
  <w:style w:type="character" w:customStyle="1" w:styleId="180">
    <w:name w:val="正文文本缩进 3 字符1"/>
    <w:autoRedefine/>
    <w:semiHidden/>
    <w:qFormat/>
    <w:uiPriority w:val="99"/>
    <w:rPr>
      <w:kern w:val="2"/>
      <w:sz w:val="16"/>
      <w:szCs w:val="16"/>
    </w:rPr>
  </w:style>
  <w:style w:type="character" w:customStyle="1" w:styleId="181">
    <w:name w:val="列出段落 Char"/>
    <w:link w:val="56"/>
    <w:qFormat/>
    <w:uiPriority w:val="0"/>
    <w:rPr>
      <w:rFonts w:ascii="Calibri" w:hAnsi="Calibri" w:eastAsia="宋体" w:cs="Times New Roman"/>
      <w:sz w:val="21"/>
    </w:rPr>
  </w:style>
  <w:style w:type="character" w:customStyle="1" w:styleId="182">
    <w:name w:val="新昌正文 Char"/>
    <w:link w:val="183"/>
    <w:autoRedefine/>
    <w:qFormat/>
    <w:uiPriority w:val="0"/>
    <w:rPr>
      <w:rFonts w:hAnsi="宋体"/>
      <w:sz w:val="24"/>
      <w:szCs w:val="24"/>
    </w:rPr>
  </w:style>
  <w:style w:type="paragraph" w:customStyle="1" w:styleId="183">
    <w:name w:val="新昌正文"/>
    <w:basedOn w:val="1"/>
    <w:link w:val="182"/>
    <w:autoRedefine/>
    <w:qFormat/>
    <w:uiPriority w:val="0"/>
    <w:pPr>
      <w:spacing w:after="0" w:line="360" w:lineRule="auto"/>
      <w:ind w:firstLine="480" w:firstLineChars="200"/>
    </w:pPr>
    <w:rPr>
      <w:rFonts w:hAnsi="宋体" w:asciiTheme="minorHAnsi" w:eastAsiaTheme="minorEastAsia" w:cstheme="minorBidi"/>
      <w:kern w:val="0"/>
      <w:sz w:val="24"/>
    </w:rPr>
  </w:style>
  <w:style w:type="paragraph" w:customStyle="1" w:styleId="184">
    <w:name w:val="栏目标题"/>
    <w:basedOn w:val="1"/>
    <w:autoRedefine/>
    <w:qFormat/>
    <w:uiPriority w:val="0"/>
    <w:pPr>
      <w:spacing w:after="0" w:line="240" w:lineRule="auto"/>
      <w:ind w:firstLine="200" w:firstLineChars="200"/>
      <w:jc w:val="center"/>
    </w:pPr>
    <w:rPr>
      <w:rFonts w:ascii="黑体" w:hAnsi="黑体" w:eastAsia="黑体" w:cs="黑体"/>
      <w:b/>
    </w:rPr>
  </w:style>
  <w:style w:type="character" w:customStyle="1" w:styleId="185">
    <w:name w:val="正文文本缩进 3 字符"/>
    <w:basedOn w:val="45"/>
    <w:autoRedefine/>
    <w:semiHidden/>
    <w:qFormat/>
    <w:uiPriority w:val="99"/>
    <w:rPr>
      <w:sz w:val="16"/>
      <w:szCs w:val="16"/>
    </w:rPr>
  </w:style>
  <w:style w:type="character" w:customStyle="1" w:styleId="186">
    <w:name w:val="批注框文本 字符"/>
    <w:basedOn w:val="45"/>
    <w:autoRedefine/>
    <w:semiHidden/>
    <w:qFormat/>
    <w:uiPriority w:val="99"/>
    <w:rPr>
      <w:sz w:val="18"/>
      <w:szCs w:val="18"/>
    </w:rPr>
  </w:style>
  <w:style w:type="character" w:customStyle="1" w:styleId="187">
    <w:name w:val="正文文本缩进 2 字符"/>
    <w:basedOn w:val="45"/>
    <w:autoRedefine/>
    <w:semiHidden/>
    <w:qFormat/>
    <w:uiPriority w:val="0"/>
  </w:style>
  <w:style w:type="character" w:customStyle="1" w:styleId="188">
    <w:name w:val="纯文本 字符"/>
    <w:basedOn w:val="45"/>
    <w:autoRedefine/>
    <w:semiHidden/>
    <w:qFormat/>
    <w:uiPriority w:val="99"/>
    <w:rPr>
      <w:rFonts w:hAnsi="Courier New" w:cs="Courier New" w:asciiTheme="minorEastAsia"/>
    </w:rPr>
  </w:style>
  <w:style w:type="character" w:customStyle="1" w:styleId="189">
    <w:name w:val="正文首行缩进 字符"/>
    <w:basedOn w:val="105"/>
    <w:semiHidden/>
    <w:qFormat/>
    <w:uiPriority w:val="99"/>
    <w:rPr>
      <w:rFonts w:ascii="Times New Roman" w:hAnsi="Times New Roman" w:eastAsia="宋体" w:cs="Times New Roman"/>
      <w:kern w:val="2"/>
      <w:sz w:val="24"/>
      <w:szCs w:val="24"/>
    </w:rPr>
  </w:style>
  <w:style w:type="character" w:customStyle="1" w:styleId="190">
    <w:name w:val="批注文字 字符3"/>
    <w:basedOn w:val="45"/>
    <w:autoRedefine/>
    <w:semiHidden/>
    <w:qFormat/>
    <w:uiPriority w:val="99"/>
  </w:style>
  <w:style w:type="character" w:customStyle="1" w:styleId="191">
    <w:name w:val="正文文本缩进 字符"/>
    <w:basedOn w:val="45"/>
    <w:autoRedefine/>
    <w:semiHidden/>
    <w:qFormat/>
    <w:uiPriority w:val="99"/>
  </w:style>
  <w:style w:type="character" w:customStyle="1" w:styleId="192">
    <w:name w:val="日期 字符"/>
    <w:basedOn w:val="45"/>
    <w:autoRedefine/>
    <w:semiHidden/>
    <w:qFormat/>
    <w:uiPriority w:val="99"/>
  </w:style>
  <w:style w:type="character" w:customStyle="1" w:styleId="193">
    <w:name w:val="批注主题 字符"/>
    <w:basedOn w:val="190"/>
    <w:autoRedefine/>
    <w:semiHidden/>
    <w:qFormat/>
    <w:uiPriority w:val="99"/>
    <w:rPr>
      <w:b/>
      <w:bCs/>
    </w:rPr>
  </w:style>
  <w:style w:type="character" w:customStyle="1" w:styleId="194">
    <w:name w:val="文档结构图 字符"/>
    <w:basedOn w:val="45"/>
    <w:autoRedefine/>
    <w:semiHidden/>
    <w:qFormat/>
    <w:uiPriority w:val="99"/>
    <w:rPr>
      <w:rFonts w:ascii="Microsoft YaHei UI" w:eastAsia="Microsoft YaHei UI"/>
      <w:sz w:val="18"/>
      <w:szCs w:val="18"/>
    </w:rPr>
  </w:style>
  <w:style w:type="paragraph" w:customStyle="1" w:styleId="195">
    <w:name w:val="样式 正文文本缩进 2 + 仿宋_GB2312 黑色 行距: 1.5 倍行距"/>
    <w:basedOn w:val="25"/>
    <w:autoRedefine/>
    <w:qFormat/>
    <w:uiPriority w:val="0"/>
    <w:pPr>
      <w:snapToGrid/>
      <w:spacing w:after="0" w:line="360" w:lineRule="auto"/>
      <w:ind w:firstLine="560" w:firstLineChars="200"/>
    </w:pPr>
    <w:rPr>
      <w:rFonts w:ascii="宋体" w:cs="宋体" w:eastAsiaTheme="minorEastAsia"/>
      <w:b w:val="0"/>
      <w:bCs w:val="0"/>
      <w:szCs w:val="20"/>
    </w:rPr>
  </w:style>
  <w:style w:type="paragraph" w:customStyle="1" w:styleId="196">
    <w:name w:val="段内主题"/>
    <w:basedOn w:val="1"/>
    <w:autoRedefine/>
    <w:qFormat/>
    <w:uiPriority w:val="0"/>
    <w:pPr>
      <w:numPr>
        <w:ilvl w:val="1"/>
        <w:numId w:val="5"/>
      </w:numPr>
      <w:spacing w:after="0" w:line="360" w:lineRule="auto"/>
      <w:jc w:val="left"/>
    </w:pPr>
    <w:rPr>
      <w:rFonts w:ascii="宋体" w:hAnsi="宋体"/>
      <w:b/>
      <w:sz w:val="24"/>
      <w:szCs w:val="22"/>
    </w:rPr>
  </w:style>
  <w:style w:type="paragraph" w:customStyle="1" w:styleId="197">
    <w:name w:val="xl117"/>
    <w:basedOn w:val="1"/>
    <w:autoRedefine/>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198">
    <w:name w:val="xl1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199">
    <w:name w:val="方案正文"/>
    <w:basedOn w:val="1"/>
    <w:autoRedefine/>
    <w:qFormat/>
    <w:uiPriority w:val="0"/>
    <w:pPr>
      <w:spacing w:before="156" w:after="0" w:line="360" w:lineRule="auto"/>
      <w:ind w:firstLine="359" w:firstLineChars="171"/>
      <w:jc w:val="left"/>
    </w:pPr>
    <w:rPr>
      <w:rFonts w:ascii="Arial" w:hAnsi="Arial" w:cs="宋体"/>
      <w:sz w:val="24"/>
      <w:szCs w:val="20"/>
    </w:rPr>
  </w:style>
  <w:style w:type="paragraph" w:customStyle="1" w:styleId="200">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01">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02">
    <w:name w:val="xl111"/>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203">
    <w:name w:val="dt_正文"/>
    <w:basedOn w:val="1"/>
    <w:autoRedefine/>
    <w:qFormat/>
    <w:uiPriority w:val="0"/>
    <w:pPr>
      <w:spacing w:after="0" w:line="360" w:lineRule="auto"/>
      <w:ind w:firstLine="200" w:firstLineChars="200"/>
    </w:pPr>
    <w:rPr>
      <w:rFonts w:hint="eastAsia"/>
      <w:sz w:val="24"/>
      <w:szCs w:val="20"/>
    </w:rPr>
  </w:style>
  <w:style w:type="paragraph" w:customStyle="1" w:styleId="204">
    <w:name w:val="xl122"/>
    <w:basedOn w:val="1"/>
    <w:autoRedefine/>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05">
    <w:name w:val="p19"/>
    <w:basedOn w:val="1"/>
    <w:autoRedefine/>
    <w:qFormat/>
    <w:uiPriority w:val="0"/>
    <w:pPr>
      <w:widowControl/>
      <w:spacing w:after="0" w:line="240" w:lineRule="auto"/>
      <w:ind w:left="431" w:firstLine="420"/>
    </w:pPr>
    <w:rPr>
      <w:rFonts w:ascii="仿宋_GB2312" w:hAnsi="仿宋_GB2312" w:cs="宋体"/>
      <w:kern w:val="0"/>
      <w:sz w:val="32"/>
      <w:szCs w:val="32"/>
    </w:rPr>
  </w:style>
  <w:style w:type="paragraph" w:customStyle="1" w:styleId="20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07">
    <w:name w:val="新世纪2"/>
    <w:basedOn w:val="3"/>
    <w:autoRedefine/>
    <w:qFormat/>
    <w:uiPriority w:val="0"/>
    <w:pPr>
      <w:numPr>
        <w:ilvl w:val="1"/>
        <w:numId w:val="6"/>
      </w:numPr>
      <w:ind w:hanging="241" w:hangingChars="241"/>
      <w:jc w:val="left"/>
    </w:pPr>
    <w:rPr>
      <w:rFonts w:ascii="Cambria" w:hAnsi="Cambria" w:eastAsia="宋体" w:cs="Times New Roman"/>
      <w:sz w:val="36"/>
    </w:rPr>
  </w:style>
  <w:style w:type="paragraph" w:customStyle="1" w:styleId="208">
    <w:name w:val="xl1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0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10">
    <w:name w:val="xl1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1">
    <w:name w:val="表格和图片"/>
    <w:basedOn w:val="1"/>
    <w:autoRedefine/>
    <w:qFormat/>
    <w:uiPriority w:val="0"/>
    <w:pPr>
      <w:spacing w:after="0" w:line="240" w:lineRule="auto"/>
      <w:jc w:val="center"/>
    </w:pPr>
    <w:rPr>
      <w:sz w:val="24"/>
      <w:szCs w:val="18"/>
    </w:rPr>
  </w:style>
  <w:style w:type="paragraph" w:customStyle="1" w:styleId="212">
    <w:name w:val="Char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3">
    <w:name w:val="Normal0"/>
    <w:autoRedefine/>
    <w:qFormat/>
    <w:uiPriority w:val="0"/>
    <w:rPr>
      <w:rFonts w:ascii="Times New Roman" w:hAnsi="Times New Roman" w:eastAsia="宋体" w:cs="Times New Roman"/>
      <w:lang w:val="en-US" w:eastAsia="en-US" w:bidi="ar-SA"/>
    </w:rPr>
  </w:style>
  <w:style w:type="paragraph" w:customStyle="1" w:styleId="214">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15">
    <w:name w:val="A表格"/>
    <w:autoRedefine/>
    <w:qFormat/>
    <w:uiPriority w:val="0"/>
    <w:pPr>
      <w:jc w:val="center"/>
    </w:pPr>
    <w:rPr>
      <w:rFonts w:ascii="宋体" w:hAnsi="宋体" w:eastAsia="宋体" w:cs="Times New Roman"/>
      <w:kern w:val="2"/>
      <w:sz w:val="21"/>
      <w:szCs w:val="22"/>
      <w:lang w:val="en-US" w:eastAsia="zh-CN" w:bidi="ar-SA"/>
    </w:rPr>
  </w:style>
  <w:style w:type="paragraph" w:customStyle="1" w:styleId="216">
    <w:name w:val="xl109"/>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1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18">
    <w:name w:val="xl17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19">
    <w:name w:val="xl175"/>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20">
    <w:name w:val="3级标题"/>
    <w:basedOn w:val="54"/>
    <w:autoRedefine/>
    <w:qFormat/>
    <w:uiPriority w:val="0"/>
    <w:pPr>
      <w:keepLines/>
      <w:numPr>
        <w:ilvl w:val="2"/>
        <w:numId w:val="2"/>
      </w:numPr>
      <w:spacing w:before="120" w:after="120" w:line="360" w:lineRule="auto"/>
      <w:ind w:left="862" w:hanging="720" w:firstLineChars="0"/>
      <w:contextualSpacing/>
      <w:jc w:val="left"/>
      <w:outlineLvl w:val="2"/>
    </w:pPr>
    <w:rPr>
      <w:rFonts w:ascii="黑体" w:hAnsi="黑体" w:eastAsia="黑体" w:cstheme="minorBidi"/>
      <w:kern w:val="0"/>
      <w:sz w:val="28"/>
      <w:szCs w:val="36"/>
      <w:lang w:eastAsia="en-US" w:bidi="en-US"/>
    </w:rPr>
  </w:style>
  <w:style w:type="paragraph" w:customStyle="1" w:styleId="221">
    <w:name w:val="p20"/>
    <w:basedOn w:val="1"/>
    <w:autoRedefine/>
    <w:qFormat/>
    <w:uiPriority w:val="0"/>
    <w:pPr>
      <w:widowControl/>
      <w:spacing w:after="0" w:line="240" w:lineRule="auto"/>
      <w:ind w:left="431" w:firstLine="420"/>
    </w:pPr>
    <w:rPr>
      <w:rFonts w:ascii="仿宋_GB2312" w:hAnsi="仿宋_GB2312" w:cs="宋体"/>
      <w:kern w:val="0"/>
      <w:sz w:val="32"/>
      <w:szCs w:val="32"/>
    </w:rPr>
  </w:style>
  <w:style w:type="paragraph" w:customStyle="1" w:styleId="222">
    <w:name w:val="msonormal"/>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223">
    <w:name w:val="wanggh段落-楷体"/>
    <w:basedOn w:val="1"/>
    <w:autoRedefine/>
    <w:qFormat/>
    <w:uiPriority w:val="0"/>
    <w:pPr>
      <w:spacing w:beforeLines="50" w:after="0" w:line="360" w:lineRule="auto"/>
      <w:ind w:firstLine="200" w:firstLineChars="200"/>
    </w:pPr>
    <w:rPr>
      <w:rFonts w:ascii="Calibri" w:hAnsi="Calibri" w:eastAsia="楷体_GB2312"/>
      <w:sz w:val="24"/>
      <w:u w:color="ACB9CA"/>
    </w:rPr>
  </w:style>
  <w:style w:type="paragraph" w:customStyle="1" w:styleId="22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25">
    <w:name w:val="p18"/>
    <w:basedOn w:val="1"/>
    <w:autoRedefine/>
    <w:qFormat/>
    <w:uiPriority w:val="0"/>
    <w:pPr>
      <w:widowControl/>
      <w:spacing w:after="0" w:line="360" w:lineRule="auto"/>
      <w:ind w:left="431" w:hanging="431"/>
    </w:pPr>
    <w:rPr>
      <w:rFonts w:cs="Calibri"/>
      <w:kern w:val="0"/>
      <w:sz w:val="32"/>
      <w:szCs w:val="32"/>
    </w:rPr>
  </w:style>
  <w:style w:type="paragraph" w:customStyle="1" w:styleId="226">
    <w:name w:val="4级标题"/>
    <w:basedOn w:val="54"/>
    <w:autoRedefine/>
    <w:qFormat/>
    <w:uiPriority w:val="0"/>
    <w:pPr>
      <w:keepLines/>
      <w:numPr>
        <w:ilvl w:val="3"/>
        <w:numId w:val="2"/>
      </w:numPr>
      <w:spacing w:after="0" w:line="360" w:lineRule="auto"/>
      <w:ind w:left="5388" w:hanging="567" w:firstLineChars="0"/>
      <w:contextualSpacing/>
      <w:jc w:val="left"/>
      <w:outlineLvl w:val="3"/>
    </w:pPr>
    <w:rPr>
      <w:rFonts w:ascii="黑体" w:hAnsi="黑体" w:eastAsia="黑体" w:cstheme="minorBidi"/>
      <w:kern w:val="0"/>
      <w:sz w:val="24"/>
      <w:szCs w:val="24"/>
      <w:lang w:eastAsia="en-US" w:bidi="en-US"/>
    </w:rPr>
  </w:style>
  <w:style w:type="paragraph" w:customStyle="1" w:styleId="227">
    <w:name w:val="章正文"/>
    <w:basedOn w:val="1"/>
    <w:autoRedefine/>
    <w:qFormat/>
    <w:uiPriority w:val="0"/>
    <w:pPr>
      <w:spacing w:beforeLines="50" w:after="120" w:line="300" w:lineRule="auto"/>
      <w:ind w:firstLine="480"/>
    </w:pPr>
    <w:rPr>
      <w:rFonts w:ascii="Helvetica" w:hAnsi="Helvetica"/>
      <w:kern w:val="0"/>
      <w:sz w:val="24"/>
      <w:szCs w:val="20"/>
    </w:rPr>
  </w:style>
  <w:style w:type="paragraph" w:customStyle="1" w:styleId="228">
    <w:name w:val="列出段落2"/>
    <w:basedOn w:val="1"/>
    <w:autoRedefine/>
    <w:qFormat/>
    <w:uiPriority w:val="34"/>
    <w:pPr>
      <w:spacing w:after="0" w:line="240" w:lineRule="auto"/>
      <w:ind w:left="431" w:firstLine="420" w:firstLineChars="200"/>
    </w:pPr>
  </w:style>
  <w:style w:type="paragraph" w:customStyle="1" w:styleId="229">
    <w:name w:val="列出段落3"/>
    <w:basedOn w:val="1"/>
    <w:autoRedefine/>
    <w:qFormat/>
    <w:uiPriority w:val="0"/>
    <w:pPr>
      <w:spacing w:after="0" w:line="360" w:lineRule="auto"/>
      <w:ind w:firstLine="200" w:firstLineChars="200"/>
    </w:pPr>
    <w:rPr>
      <w:rFonts w:ascii="Calibri" w:hAnsi="Calibri" w:cs="Arial"/>
      <w:sz w:val="24"/>
      <w:szCs w:val="22"/>
    </w:rPr>
  </w:style>
  <w:style w:type="paragraph" w:customStyle="1" w:styleId="230">
    <w:name w:val="xl106"/>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31">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3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3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3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35">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3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237">
    <w:name w:val="样式 首行缩进:  2 字符"/>
    <w:basedOn w:val="1"/>
    <w:autoRedefine/>
    <w:qFormat/>
    <w:uiPriority w:val="0"/>
    <w:pPr>
      <w:spacing w:after="0" w:line="240" w:lineRule="auto"/>
      <w:ind w:firstLine="640" w:firstLineChars="200"/>
    </w:pPr>
    <w:rPr>
      <w:rFonts w:ascii="仿宋_GB2312" w:hAnsi="仿宋_GB2312" w:eastAsia="仿宋_GB2312" w:cs="宋体"/>
      <w:kern w:val="0"/>
      <w:sz w:val="32"/>
      <w:szCs w:val="20"/>
    </w:rPr>
  </w:style>
  <w:style w:type="paragraph" w:customStyle="1" w:styleId="238">
    <w:name w:val="xl11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39">
    <w:name w:val="xl118"/>
    <w:basedOn w:val="1"/>
    <w:qFormat/>
    <w:uiPriority w:val="0"/>
    <w:pPr>
      <w:widowControl/>
      <w:pBdr>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0">
    <w:name w:val="A4"/>
    <w:basedOn w:val="5"/>
    <w:autoRedefine/>
    <w:qFormat/>
    <w:uiPriority w:val="0"/>
    <w:pPr>
      <w:numPr>
        <w:ilvl w:val="3"/>
        <w:numId w:val="7"/>
      </w:numPr>
      <w:spacing w:before="0" w:after="0" w:line="377" w:lineRule="auto"/>
      <w:ind w:left="0" w:firstLine="0"/>
      <w:jc w:val="left"/>
    </w:pPr>
    <w:rPr>
      <w:rFonts w:eastAsia="宋体"/>
      <w:b w:val="0"/>
      <w:kern w:val="0"/>
    </w:rPr>
  </w:style>
  <w:style w:type="paragraph" w:customStyle="1" w:styleId="24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2">
    <w:name w:val="xl123"/>
    <w:basedOn w:val="1"/>
    <w:autoRedefine/>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244">
    <w:name w:val="xl115"/>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45">
    <w:name w:val="标准正文"/>
    <w:basedOn w:val="1"/>
    <w:autoRedefine/>
    <w:qFormat/>
    <w:uiPriority w:val="0"/>
    <w:pPr>
      <w:spacing w:before="156" w:after="156" w:line="360" w:lineRule="auto"/>
      <w:ind w:firstLine="420" w:firstLineChars="200"/>
    </w:pPr>
    <w:rPr>
      <w:rFonts w:cs="宋体"/>
      <w:szCs w:val="21"/>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4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48">
    <w:name w:val="xl1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49">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50">
    <w:name w:val="xl10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25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18"/>
      <w:szCs w:val="18"/>
    </w:rPr>
  </w:style>
  <w:style w:type="paragraph" w:customStyle="1" w:styleId="252">
    <w:name w:val="xl9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5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2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55">
    <w:name w:val="样式 标题 5H5First BulletL55dashdsddPIM 5Block Labelh5Sec..."/>
    <w:basedOn w:val="8"/>
    <w:autoRedefine/>
    <w:qFormat/>
    <w:uiPriority w:val="0"/>
    <w:pPr>
      <w:numPr>
        <w:ilvl w:val="4"/>
        <w:numId w:val="7"/>
      </w:numPr>
      <w:tabs>
        <w:tab w:val="left" w:pos="1008"/>
      </w:tabs>
      <w:spacing w:before="0" w:after="0"/>
      <w:ind w:left="0" w:firstLine="0"/>
      <w:jc w:val="left"/>
    </w:pPr>
    <w:rPr>
      <w:rFonts w:ascii="Arial" w:hAnsi="Arial" w:cs="宋体"/>
      <w:sz w:val="21"/>
      <w:szCs w:val="20"/>
    </w:rPr>
  </w:style>
  <w:style w:type="paragraph" w:customStyle="1" w:styleId="256">
    <w:name w:val="标书正文格式"/>
    <w:autoRedefine/>
    <w:qFormat/>
    <w:uiPriority w:val="0"/>
    <w:pPr>
      <w:spacing w:line="360" w:lineRule="auto"/>
      <w:ind w:firstLine="200" w:firstLineChars="200"/>
    </w:pPr>
    <w:rPr>
      <w:rFonts w:ascii="宋体" w:hAnsi="宋体" w:eastAsia="宋体" w:cs="Times New Roman"/>
      <w:kern w:val="2"/>
      <w:sz w:val="24"/>
      <w:lang w:val="en-US" w:eastAsia="zh-CN" w:bidi="ar-SA"/>
    </w:rPr>
  </w:style>
  <w:style w:type="paragraph" w:customStyle="1" w:styleId="257">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color w:val="000000"/>
      <w:kern w:val="0"/>
      <w:sz w:val="20"/>
      <w:szCs w:val="20"/>
    </w:rPr>
  </w:style>
  <w:style w:type="paragraph" w:customStyle="1" w:styleId="258">
    <w:name w:val="font14"/>
    <w:basedOn w:val="1"/>
    <w:autoRedefine/>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9">
    <w:name w:val="列表段落1"/>
    <w:basedOn w:val="1"/>
    <w:qFormat/>
    <w:uiPriority w:val="0"/>
    <w:pPr>
      <w:adjustRightInd w:val="0"/>
      <w:spacing w:after="0" w:line="240" w:lineRule="auto"/>
      <w:ind w:firstLine="420" w:firstLineChars="200"/>
    </w:pPr>
    <w:rPr>
      <w:rFonts w:ascii="Calibri" w:hAnsi="Calibri"/>
    </w:rPr>
  </w:style>
  <w:style w:type="paragraph" w:customStyle="1" w:styleId="260">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6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262">
    <w:name w:val="00正文"/>
    <w:basedOn w:val="1"/>
    <w:autoRedefine/>
    <w:qFormat/>
    <w:uiPriority w:val="0"/>
    <w:pPr>
      <w:spacing w:beforeLines="50" w:after="0" w:line="360" w:lineRule="auto"/>
      <w:ind w:left="431" w:firstLine="200" w:firstLineChars="200"/>
    </w:pPr>
    <w:rPr>
      <w:sz w:val="24"/>
      <w:szCs w:val="22"/>
    </w:rPr>
  </w:style>
  <w:style w:type="paragraph" w:customStyle="1" w:styleId="263">
    <w:name w:val="首行缩进2字符"/>
    <w:basedOn w:val="1"/>
    <w:autoRedefine/>
    <w:qFormat/>
    <w:uiPriority w:val="0"/>
    <w:pPr>
      <w:spacing w:after="0" w:line="360" w:lineRule="auto"/>
      <w:ind w:left="431" w:firstLine="200" w:firstLineChars="200"/>
    </w:pPr>
    <w:rPr>
      <w:rFonts w:cs="宋体"/>
      <w:sz w:val="24"/>
      <w:szCs w:val="20"/>
    </w:rPr>
  </w:style>
  <w:style w:type="paragraph" w:customStyle="1" w:styleId="264">
    <w:name w:val="正文文本首行缩进 21"/>
    <w:basedOn w:val="1"/>
    <w:autoRedefine/>
    <w:qFormat/>
    <w:uiPriority w:val="0"/>
    <w:pPr>
      <w:spacing w:after="120" w:line="240" w:lineRule="auto"/>
      <w:ind w:left="420" w:leftChars="200"/>
    </w:pPr>
    <w:rPr>
      <w:rFonts w:cs="宋体"/>
      <w:kern w:val="0"/>
      <w:szCs w:val="21"/>
    </w:rPr>
  </w:style>
  <w:style w:type="paragraph" w:customStyle="1" w:styleId="265">
    <w:name w:val="工可正文"/>
    <w:basedOn w:val="1"/>
    <w:autoRedefine/>
    <w:qFormat/>
    <w:uiPriority w:val="0"/>
    <w:pPr>
      <w:spacing w:after="0" w:line="360" w:lineRule="auto"/>
      <w:ind w:firstLine="560" w:firstLineChars="200"/>
    </w:pPr>
    <w:rPr>
      <w:sz w:val="28"/>
      <w:szCs w:val="20"/>
    </w:rPr>
  </w:style>
  <w:style w:type="paragraph" w:customStyle="1" w:styleId="266">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kern w:val="0"/>
      <w:sz w:val="20"/>
      <w:szCs w:val="20"/>
    </w:rPr>
  </w:style>
  <w:style w:type="paragraph" w:customStyle="1" w:styleId="267">
    <w:name w:val="xl16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68">
    <w:name w:val="新世纪1"/>
    <w:basedOn w:val="2"/>
    <w:autoRedefine/>
    <w:qFormat/>
    <w:uiPriority w:val="0"/>
    <w:pPr>
      <w:numPr>
        <w:ilvl w:val="0"/>
        <w:numId w:val="6"/>
      </w:numPr>
      <w:spacing w:beforeAutospacing="1" w:afterLines="100"/>
      <w:jc w:val="center"/>
    </w:pPr>
    <w:rPr>
      <w:rFonts w:ascii="Calibri" w:hAnsi="Calibri"/>
      <w:color w:val="000000"/>
      <w:szCs w:val="30"/>
    </w:rPr>
  </w:style>
  <w:style w:type="paragraph" w:customStyle="1" w:styleId="269">
    <w:name w:val="表格"/>
    <w:autoRedefine/>
    <w:qFormat/>
    <w:uiPriority w:val="0"/>
    <w:pPr>
      <w:jc w:val="center"/>
    </w:pPr>
    <w:rPr>
      <w:rFonts w:ascii="宋体" w:hAnsi="宋体" w:eastAsia="宋体" w:cs="Times New Roman"/>
      <w:kern w:val="2"/>
      <w:sz w:val="21"/>
      <w:szCs w:val="22"/>
      <w:lang w:val="en-US" w:eastAsia="zh-CN" w:bidi="ar-SA"/>
    </w:rPr>
  </w:style>
  <w:style w:type="paragraph" w:customStyle="1" w:styleId="270">
    <w:name w:val="xl126"/>
    <w:basedOn w:val="1"/>
    <w:autoRedefine/>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71">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2">
    <w:name w:val="xl6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273">
    <w:name w:val="_Style 1"/>
    <w:basedOn w:val="1"/>
    <w:qFormat/>
    <w:uiPriority w:val="34"/>
    <w:pPr>
      <w:spacing w:after="0" w:line="360" w:lineRule="auto"/>
      <w:ind w:left="431" w:hanging="431"/>
    </w:pPr>
    <w:rPr>
      <w:sz w:val="24"/>
      <w:szCs w:val="22"/>
    </w:rPr>
  </w:style>
  <w:style w:type="paragraph" w:customStyle="1" w:styleId="27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0"/>
      <w:szCs w:val="20"/>
    </w:rPr>
  </w:style>
  <w:style w:type="paragraph" w:customStyle="1" w:styleId="275">
    <w:name w:val="xl10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7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27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78">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79">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2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1">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282">
    <w:name w:val="font12"/>
    <w:basedOn w:val="1"/>
    <w:autoRedefine/>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3">
    <w:name w:val="xl127"/>
    <w:basedOn w:val="1"/>
    <w:autoRedefine/>
    <w:qFormat/>
    <w:uiPriority w:val="0"/>
    <w:pPr>
      <w:widowControl/>
      <w:pBdr>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284">
    <w:name w:val="xl9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85">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286">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87">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288">
    <w:name w:val="样式 标题 3h3l33h31l3131h32l3232h33l3333h34l3434h35..."/>
    <w:basedOn w:val="4"/>
    <w:autoRedefine/>
    <w:qFormat/>
    <w:uiPriority w:val="0"/>
    <w:pPr>
      <w:widowControl/>
      <w:numPr>
        <w:ilvl w:val="2"/>
        <w:numId w:val="7"/>
      </w:numPr>
      <w:tabs>
        <w:tab w:val="left" w:pos="709"/>
        <w:tab w:val="left" w:pos="1968"/>
      </w:tabs>
      <w:adjustRightInd w:val="0"/>
      <w:spacing w:before="120" w:after="100" w:afterAutospacing="1" w:line="240" w:lineRule="auto"/>
      <w:ind w:left="1968" w:hanging="420"/>
      <w:jc w:val="left"/>
    </w:pPr>
    <w:rPr>
      <w:rFonts w:ascii="Arial" w:hAnsi="Arial" w:cs="Mangal"/>
      <w:b w:val="0"/>
      <w:bCs w:val="0"/>
      <w:color w:val="000000"/>
      <w:kern w:val="0"/>
      <w:sz w:val="24"/>
      <w:szCs w:val="20"/>
    </w:rPr>
  </w:style>
  <w:style w:type="paragraph" w:customStyle="1" w:styleId="289">
    <w:name w:val="正文对齐"/>
    <w:basedOn w:val="1"/>
    <w:autoRedefine/>
    <w:qFormat/>
    <w:uiPriority w:val="99"/>
    <w:pPr>
      <w:widowControl/>
      <w:spacing w:after="0" w:line="360" w:lineRule="auto"/>
      <w:ind w:firstLine="200" w:firstLineChars="200"/>
      <w:contextualSpacing/>
      <w:jc w:val="left"/>
    </w:pPr>
    <w:rPr>
      <w:color w:val="000000"/>
      <w:sz w:val="24"/>
      <w:szCs w:val="21"/>
      <w:lang w:val="zh-CN"/>
    </w:rPr>
  </w:style>
  <w:style w:type="paragraph" w:customStyle="1" w:styleId="290">
    <w:name w:val="文档正文"/>
    <w:basedOn w:val="1"/>
    <w:autoRedefine/>
    <w:qFormat/>
    <w:uiPriority w:val="0"/>
    <w:pPr>
      <w:adjustRightInd w:val="0"/>
      <w:spacing w:after="0" w:line="312" w:lineRule="atLeast"/>
      <w:ind w:firstLine="567" w:firstLineChars="200"/>
      <w:textAlignment w:val="baseline"/>
    </w:pPr>
    <w:rPr>
      <w:rFonts w:ascii="长城仿宋" w:eastAsia="长城仿宋"/>
      <w:kern w:val="0"/>
      <w:sz w:val="28"/>
      <w:szCs w:val="20"/>
    </w:rPr>
  </w:style>
  <w:style w:type="paragraph" w:customStyle="1" w:styleId="291">
    <w:name w:val="xl125"/>
    <w:basedOn w:val="1"/>
    <w:autoRedefine/>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92">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293">
    <w:name w:val="xl10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94">
    <w:name w:val="xl1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kern w:val="0"/>
      <w:sz w:val="20"/>
      <w:szCs w:val="20"/>
    </w:rPr>
  </w:style>
  <w:style w:type="paragraph" w:customStyle="1" w:styleId="295">
    <w:name w:val="p15"/>
    <w:basedOn w:val="1"/>
    <w:autoRedefine/>
    <w:qFormat/>
    <w:uiPriority w:val="0"/>
    <w:pPr>
      <w:widowControl/>
      <w:spacing w:after="0" w:line="240" w:lineRule="auto"/>
    </w:pPr>
    <w:rPr>
      <w:kern w:val="0"/>
      <w:sz w:val="32"/>
      <w:szCs w:val="32"/>
    </w:rPr>
  </w:style>
  <w:style w:type="paragraph" w:customStyle="1" w:styleId="296">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29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298">
    <w:name w:val="xl1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99">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300">
    <w:name w:val="xl180"/>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01">
    <w:name w:val="op_dict3_chineselong_result"/>
    <w:basedOn w:val="1"/>
    <w:autoRedefine/>
    <w:qFormat/>
    <w:uiPriority w:val="0"/>
    <w:pPr>
      <w:widowControl/>
      <w:spacing w:after="0" w:line="402" w:lineRule="atLeast"/>
      <w:jc w:val="left"/>
    </w:pPr>
    <w:rPr>
      <w:rFonts w:ascii="宋体" w:hAnsi="宋体" w:cs="宋体"/>
      <w:kern w:val="0"/>
      <w:sz w:val="40"/>
      <w:szCs w:val="40"/>
    </w:rPr>
  </w:style>
  <w:style w:type="paragraph" w:customStyle="1" w:styleId="30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0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04">
    <w:name w:val="ac"/>
    <w:basedOn w:val="1"/>
    <w:autoRedefine/>
    <w:qFormat/>
    <w:uiPriority w:val="99"/>
    <w:pPr>
      <w:widowControl/>
      <w:spacing w:before="100" w:beforeAutospacing="1" w:after="100" w:afterAutospacing="1" w:line="360" w:lineRule="auto"/>
      <w:ind w:firstLine="200" w:firstLineChars="200"/>
      <w:contextualSpacing/>
      <w:jc w:val="left"/>
    </w:pPr>
    <w:rPr>
      <w:rFonts w:ascii="宋体" w:hAnsi="宋体" w:cs="宋体"/>
      <w:color w:val="000000"/>
      <w:kern w:val="0"/>
      <w:sz w:val="24"/>
      <w:lang w:val="zh-CN"/>
    </w:rPr>
  </w:style>
  <w:style w:type="paragraph" w:customStyle="1" w:styleId="305">
    <w:name w:val="xl112"/>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06">
    <w:name w:val="p17"/>
    <w:basedOn w:val="1"/>
    <w:autoRedefine/>
    <w:qFormat/>
    <w:uiPriority w:val="0"/>
    <w:pPr>
      <w:widowControl/>
      <w:spacing w:after="0" w:line="240" w:lineRule="auto"/>
      <w:ind w:left="431" w:firstLine="420"/>
    </w:pPr>
    <w:rPr>
      <w:kern w:val="0"/>
      <w:szCs w:val="21"/>
    </w:rPr>
  </w:style>
  <w:style w:type="paragraph" w:customStyle="1" w:styleId="307">
    <w:name w:val="xl1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08">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09">
    <w:name w:val="xl11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0">
    <w:name w:val="xl10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11">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2">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13">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kern w:val="0"/>
      <w:sz w:val="20"/>
      <w:szCs w:val="20"/>
    </w:rPr>
  </w:style>
  <w:style w:type="paragraph" w:customStyle="1" w:styleId="314">
    <w:name w:val="1级标题"/>
    <w:basedOn w:val="54"/>
    <w:autoRedefine/>
    <w:qFormat/>
    <w:uiPriority w:val="0"/>
    <w:pPr>
      <w:keepLines/>
      <w:pageBreakBefore/>
      <w:numPr>
        <w:ilvl w:val="0"/>
        <w:numId w:val="2"/>
      </w:numPr>
      <w:spacing w:before="240" w:after="240" w:line="360" w:lineRule="auto"/>
      <w:ind w:left="6953" w:firstLine="0" w:firstLineChars="0"/>
      <w:contextualSpacing/>
      <w:jc w:val="center"/>
      <w:outlineLvl w:val="0"/>
    </w:pPr>
    <w:rPr>
      <w:rFonts w:ascii="微软雅黑" w:hAnsi="微软雅黑" w:eastAsia="微软雅黑" w:cstheme="minorBidi"/>
      <w:sz w:val="36"/>
      <w:szCs w:val="24"/>
      <w:lang w:eastAsia="en-US" w:bidi="en-US"/>
    </w:rPr>
  </w:style>
  <w:style w:type="paragraph" w:customStyle="1" w:styleId="315">
    <w:name w:val="xl124"/>
    <w:basedOn w:val="1"/>
    <w:autoRedefine/>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16">
    <w:name w:val="xl8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1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19">
    <w:name w:val="font13"/>
    <w:basedOn w:val="1"/>
    <w:autoRedefine/>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320">
    <w:name w:val="xl67"/>
    <w:basedOn w:val="1"/>
    <w:autoRedefine/>
    <w:qFormat/>
    <w:uiPriority w:val="0"/>
    <w:pPr>
      <w:widowControl/>
      <w:pBdr>
        <w:top w:val="single" w:color="auto" w:sz="8" w:space="0"/>
        <w:right w:val="single" w:color="auto" w:sz="8" w:space="0"/>
      </w:pBdr>
      <w:spacing w:before="100" w:beforeAutospacing="1" w:after="100" w:afterAutospacing="1" w:line="240" w:lineRule="auto"/>
      <w:jc w:val="center"/>
    </w:pPr>
    <w:rPr>
      <w:rFonts w:ascii="微软雅黑" w:hAnsi="微软雅黑" w:eastAsia="微软雅黑" w:cs="宋体"/>
      <w:b/>
      <w:bCs/>
      <w:kern w:val="0"/>
      <w:szCs w:val="21"/>
    </w:rPr>
  </w:style>
  <w:style w:type="paragraph" w:customStyle="1" w:styleId="321">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2">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23">
    <w:name w:val="正文格式"/>
    <w:basedOn w:val="1"/>
    <w:autoRedefine/>
    <w:qFormat/>
    <w:uiPriority w:val="0"/>
    <w:pPr>
      <w:widowControl/>
      <w:adjustRightInd w:val="0"/>
      <w:snapToGrid w:val="0"/>
      <w:spacing w:beforeLines="50" w:afterLines="50" w:line="360" w:lineRule="auto"/>
      <w:ind w:firstLine="425" w:firstLineChars="177"/>
      <w:jc w:val="center"/>
      <w:textAlignment w:val="baseline"/>
    </w:pPr>
    <w:rPr>
      <w:rFonts w:ascii="宋体" w:hAnsi="宋体"/>
      <w:bCs/>
      <w:color w:val="000000"/>
      <w:kern w:val="0"/>
      <w:sz w:val="24"/>
      <w:szCs w:val="20"/>
    </w:rPr>
  </w:style>
  <w:style w:type="paragraph" w:customStyle="1" w:styleId="324">
    <w:name w:val="suojin"/>
    <w:basedOn w:val="196"/>
    <w:qFormat/>
    <w:uiPriority w:val="0"/>
    <w:pPr>
      <w:numPr>
        <w:ilvl w:val="0"/>
        <w:numId w:val="8"/>
      </w:numPr>
    </w:pPr>
    <w:rPr>
      <w:sz w:val="21"/>
      <w:szCs w:val="21"/>
    </w:rPr>
  </w:style>
  <w:style w:type="paragraph" w:customStyle="1" w:styleId="3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color w:val="000000"/>
      <w:kern w:val="0"/>
      <w:sz w:val="18"/>
      <w:szCs w:val="18"/>
    </w:rPr>
  </w:style>
  <w:style w:type="paragraph" w:customStyle="1" w:styleId="326">
    <w:name w:val="Default Text"/>
    <w:basedOn w:val="1"/>
    <w:autoRedefine/>
    <w:qFormat/>
    <w:uiPriority w:val="0"/>
    <w:pPr>
      <w:widowControl/>
      <w:overflowPunct w:val="0"/>
      <w:autoSpaceDE w:val="0"/>
      <w:autoSpaceDN w:val="0"/>
      <w:adjustRightInd w:val="0"/>
      <w:spacing w:after="0" w:line="360" w:lineRule="auto"/>
      <w:ind w:firstLine="200" w:firstLineChars="200"/>
      <w:jc w:val="left"/>
      <w:textAlignment w:val="baseline"/>
    </w:pPr>
    <w:rPr>
      <w:kern w:val="0"/>
      <w:sz w:val="24"/>
      <w:szCs w:val="20"/>
    </w:rPr>
  </w:style>
  <w:style w:type="paragraph" w:customStyle="1" w:styleId="327">
    <w:name w:val="Paragraph Text"/>
    <w:basedOn w:val="1"/>
    <w:autoRedefine/>
    <w:qFormat/>
    <w:uiPriority w:val="0"/>
    <w:pPr>
      <w:widowControl/>
      <w:spacing w:after="0" w:line="320" w:lineRule="exact"/>
      <w:ind w:firstLine="200" w:firstLineChars="200"/>
      <w:jc w:val="left"/>
    </w:pPr>
    <w:rPr>
      <w:rFonts w:ascii="Beijing" w:eastAsia="Times New Roman"/>
      <w:kern w:val="0"/>
      <w:sz w:val="18"/>
      <w:szCs w:val="18"/>
    </w:rPr>
  </w:style>
  <w:style w:type="paragraph" w:customStyle="1" w:styleId="32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29">
    <w:name w:val="xl103"/>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30">
    <w:name w:val="xl10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1">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33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kern w:val="0"/>
      <w:sz w:val="20"/>
      <w:szCs w:val="20"/>
    </w:rPr>
  </w:style>
  <w:style w:type="paragraph" w:customStyle="1" w:styleId="333">
    <w:name w:val="Table Paragraph"/>
    <w:basedOn w:val="1"/>
    <w:autoRedefine/>
    <w:qFormat/>
    <w:uiPriority w:val="1"/>
    <w:pPr>
      <w:autoSpaceDE w:val="0"/>
      <w:autoSpaceDN w:val="0"/>
      <w:spacing w:after="0" w:line="240" w:lineRule="auto"/>
      <w:jc w:val="left"/>
    </w:pPr>
    <w:rPr>
      <w:rFonts w:ascii="宋体" w:hAnsi="宋体" w:cs="宋体"/>
      <w:kern w:val="0"/>
      <w:sz w:val="22"/>
      <w:szCs w:val="22"/>
      <w:lang w:val="zh-CN" w:bidi="zh-CN"/>
    </w:rPr>
  </w:style>
  <w:style w:type="paragraph" w:customStyle="1" w:styleId="334">
    <w:name w:val="_Style 45"/>
    <w:basedOn w:val="1"/>
    <w:qFormat/>
    <w:uiPriority w:val="34"/>
    <w:pPr>
      <w:spacing w:after="0" w:line="240" w:lineRule="auto"/>
      <w:ind w:firstLine="200" w:firstLineChars="200"/>
    </w:pPr>
  </w:style>
  <w:style w:type="paragraph" w:customStyle="1" w:styleId="335">
    <w:name w:val="xl169"/>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6">
    <w:name w:val="xl9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7">
    <w:name w:val="xl119"/>
    <w:basedOn w:val="1"/>
    <w:autoRedefine/>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38">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39">
    <w:name w:val="xl11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b/>
      <w:bCs/>
      <w:color w:val="000000"/>
      <w:kern w:val="0"/>
      <w:sz w:val="18"/>
      <w:szCs w:val="18"/>
    </w:rPr>
  </w:style>
  <w:style w:type="paragraph" w:customStyle="1" w:styleId="3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1">
    <w:name w:val="p0"/>
    <w:basedOn w:val="1"/>
    <w:autoRedefine/>
    <w:qFormat/>
    <w:uiPriority w:val="0"/>
    <w:pPr>
      <w:widowControl/>
      <w:spacing w:after="0" w:line="240" w:lineRule="auto"/>
      <w:ind w:left="431" w:hanging="431"/>
    </w:pPr>
    <w:rPr>
      <w:kern w:val="0"/>
      <w:szCs w:val="21"/>
    </w:rPr>
  </w:style>
  <w:style w:type="paragraph" w:customStyle="1" w:styleId="342">
    <w:name w:val="_Style 4"/>
    <w:basedOn w:val="1"/>
    <w:autoRedefine/>
    <w:qFormat/>
    <w:uiPriority w:val="34"/>
    <w:pPr>
      <w:spacing w:after="0" w:line="360" w:lineRule="auto"/>
      <w:ind w:left="431" w:firstLine="420" w:firstLineChars="200"/>
    </w:pPr>
    <w:rPr>
      <w:sz w:val="24"/>
      <w:szCs w:val="22"/>
    </w:rPr>
  </w:style>
  <w:style w:type="paragraph" w:customStyle="1" w:styleId="343">
    <w:name w:val="标书页眉"/>
    <w:autoRedefine/>
    <w:qFormat/>
    <w:uiPriority w:val="0"/>
    <w:pPr>
      <w:pBdr>
        <w:bottom w:val="single" w:color="auto" w:sz="4" w:space="1"/>
      </w:pBdr>
    </w:pPr>
    <w:rPr>
      <w:rFonts w:ascii="Times New Roman" w:hAnsi="Times New Roman" w:eastAsia="宋体" w:cs="Times New Roman"/>
      <w:kern w:val="2"/>
      <w:sz w:val="18"/>
      <w:szCs w:val="18"/>
      <w:lang w:val="en-US" w:eastAsia="zh-CN" w:bidi="ar-SA"/>
    </w:rPr>
  </w:style>
  <w:style w:type="paragraph" w:customStyle="1" w:styleId="344">
    <w:name w:val="op_dict3_more_example"/>
    <w:basedOn w:val="1"/>
    <w:autoRedefine/>
    <w:qFormat/>
    <w:uiPriority w:val="0"/>
    <w:pPr>
      <w:widowControl/>
      <w:spacing w:after="0" w:line="240" w:lineRule="auto"/>
      <w:jc w:val="left"/>
    </w:pPr>
    <w:rPr>
      <w:rFonts w:ascii="宋体" w:hAnsi="宋体" w:cs="宋体"/>
      <w:vanish/>
      <w:kern w:val="0"/>
      <w:sz w:val="24"/>
    </w:rPr>
  </w:style>
  <w:style w:type="paragraph" w:customStyle="1" w:styleId="345">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46">
    <w:name w:val="_正文段落"/>
    <w:basedOn w:val="1"/>
    <w:autoRedefine/>
    <w:qFormat/>
    <w:uiPriority w:val="0"/>
    <w:pPr>
      <w:spacing w:beforeLines="15" w:afterLines="15" w:line="360" w:lineRule="auto"/>
      <w:ind w:left="431" w:firstLine="200" w:firstLineChars="200"/>
    </w:pPr>
    <w:rPr>
      <w:color w:val="000000"/>
      <w:kern w:val="0"/>
      <w:sz w:val="24"/>
    </w:rPr>
  </w:style>
  <w:style w:type="paragraph" w:customStyle="1" w:styleId="347">
    <w:name w:val="xl83"/>
    <w:basedOn w:val="1"/>
    <w:autoRedefine/>
    <w:qFormat/>
    <w:uiPriority w:val="0"/>
    <w:pPr>
      <w:widowControl/>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48">
    <w:name w:val="T !图片标题"/>
    <w:basedOn w:val="1"/>
    <w:next w:val="1"/>
    <w:autoRedefine/>
    <w:qFormat/>
    <w:uiPriority w:val="0"/>
    <w:pPr>
      <w:adjustRightInd w:val="0"/>
      <w:snapToGrid w:val="0"/>
      <w:spacing w:after="0" w:line="360" w:lineRule="auto"/>
      <w:jc w:val="center"/>
      <w:textAlignment w:val="baseline"/>
    </w:pPr>
    <w:rPr>
      <w:b/>
      <w:kern w:val="0"/>
      <w:szCs w:val="30"/>
    </w:rPr>
  </w:style>
  <w:style w:type="paragraph" w:customStyle="1" w:styleId="349">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0">
    <w:name w:val="修订1"/>
    <w:autoRedefine/>
    <w:qFormat/>
    <w:uiPriority w:val="0"/>
    <w:rPr>
      <w:rFonts w:ascii="Times New Roman" w:hAnsi="Times New Roman" w:eastAsia="宋体" w:cs="Times New Roman"/>
      <w:kern w:val="2"/>
      <w:sz w:val="24"/>
      <w:szCs w:val="22"/>
      <w:lang w:val="en-US" w:eastAsia="zh-CN" w:bidi="ar-SA"/>
    </w:rPr>
  </w:style>
  <w:style w:type="paragraph" w:customStyle="1" w:styleId="351">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352">
    <w:name w:val="font10"/>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5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54">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55">
    <w:name w:val="报告正文文字"/>
    <w:basedOn w:val="1"/>
    <w:autoRedefine/>
    <w:qFormat/>
    <w:uiPriority w:val="0"/>
    <w:pPr>
      <w:spacing w:after="0" w:line="240" w:lineRule="auto"/>
      <w:ind w:left="431" w:firstLine="560" w:firstLineChars="200"/>
    </w:pPr>
    <w:rPr>
      <w:kern w:val="0"/>
      <w:sz w:val="28"/>
      <w:szCs w:val="20"/>
    </w:rPr>
  </w:style>
  <w:style w:type="paragraph" w:customStyle="1" w:styleId="356">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57">
    <w:name w:val="样式 样式 样式 (符号) 宋体 首行缩进:  1.5 字符 + 首行缩进:  2 字符 + 首行缩进:  2 字符"/>
    <w:basedOn w:val="1"/>
    <w:autoRedefine/>
    <w:qFormat/>
    <w:uiPriority w:val="0"/>
    <w:pPr>
      <w:tabs>
        <w:tab w:val="left" w:pos="1885"/>
        <w:tab w:val="left" w:pos="2900"/>
        <w:tab w:val="left" w:pos="5220"/>
      </w:tabs>
      <w:wordWrap w:val="0"/>
      <w:adjustRightInd w:val="0"/>
      <w:snapToGrid w:val="0"/>
      <w:spacing w:after="0" w:line="360" w:lineRule="auto"/>
      <w:ind w:firstLine="439"/>
    </w:pPr>
    <w:rPr>
      <w:rFonts w:ascii="宋体" w:hAnsi="宋体"/>
      <w:szCs w:val="20"/>
    </w:rPr>
  </w:style>
  <w:style w:type="paragraph" w:customStyle="1" w:styleId="35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359">
    <w:name w:val="font9"/>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0">
    <w:name w:val="font8"/>
    <w:basedOn w:val="1"/>
    <w:autoRedefine/>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36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36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color w:val="000000"/>
      <w:kern w:val="0"/>
      <w:sz w:val="20"/>
      <w:szCs w:val="20"/>
    </w:rPr>
  </w:style>
  <w:style w:type="paragraph" w:customStyle="1" w:styleId="363">
    <w:name w:val="小标题 1"/>
    <w:basedOn w:val="1"/>
    <w:autoRedefine/>
    <w:qFormat/>
    <w:uiPriority w:val="99"/>
    <w:pPr>
      <w:autoSpaceDE w:val="0"/>
      <w:autoSpaceDN w:val="0"/>
      <w:adjustRightInd w:val="0"/>
      <w:spacing w:after="0" w:line="360" w:lineRule="atLeast"/>
      <w:ind w:firstLine="200" w:firstLineChars="200"/>
    </w:pPr>
    <w:rPr>
      <w:rFonts w:ascii="文鼎粗黑" w:eastAsia="文鼎粗黑"/>
      <w:kern w:val="0"/>
      <w:sz w:val="22"/>
      <w:szCs w:val="20"/>
    </w:rPr>
  </w:style>
  <w:style w:type="paragraph" w:customStyle="1" w:styleId="364">
    <w:name w:val="xl132"/>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65">
    <w:name w:val="xl8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cs="宋体"/>
      <w:color w:val="000000"/>
      <w:kern w:val="0"/>
      <w:sz w:val="18"/>
      <w:szCs w:val="18"/>
    </w:rPr>
  </w:style>
  <w:style w:type="paragraph" w:customStyle="1" w:styleId="366">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宋体" w:hAnsi="宋体" w:cs="宋体"/>
      <w:kern w:val="0"/>
      <w:sz w:val="20"/>
      <w:szCs w:val="20"/>
    </w:rPr>
  </w:style>
  <w:style w:type="paragraph" w:customStyle="1" w:styleId="367">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68">
    <w:name w:val="一般段落"/>
    <w:basedOn w:val="1"/>
    <w:autoRedefine/>
    <w:qFormat/>
    <w:uiPriority w:val="0"/>
    <w:pPr>
      <w:spacing w:after="0" w:line="360" w:lineRule="auto"/>
      <w:ind w:firstLine="420"/>
    </w:pPr>
    <w:rPr>
      <w:kern w:val="0"/>
      <w:sz w:val="24"/>
    </w:rPr>
  </w:style>
  <w:style w:type="paragraph" w:customStyle="1" w:styleId="369">
    <w:name w:val="xl65"/>
    <w:basedOn w:val="1"/>
    <w:autoRedefine/>
    <w:qFormat/>
    <w:uiPriority w:val="0"/>
    <w:pPr>
      <w:widowControl/>
      <w:pBdr>
        <w:top w:val="single" w:color="auto" w:sz="8" w:space="0"/>
        <w:right w:val="single" w:color="auto" w:sz="8" w:space="0"/>
      </w:pBdr>
      <w:spacing w:before="100" w:beforeAutospacing="1" w:after="100" w:afterAutospacing="1" w:line="240" w:lineRule="auto"/>
      <w:jc w:val="center"/>
    </w:pPr>
    <w:rPr>
      <w:rFonts w:ascii="宋体" w:hAnsi="宋体" w:cs="宋体"/>
      <w:b/>
      <w:bCs/>
      <w:kern w:val="0"/>
      <w:szCs w:val="21"/>
    </w:rPr>
  </w:style>
  <w:style w:type="paragraph" w:customStyle="1" w:styleId="370">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18"/>
      <w:szCs w:val="18"/>
    </w:rPr>
  </w:style>
  <w:style w:type="paragraph" w:customStyle="1" w:styleId="371">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b/>
      <w:bCs/>
      <w:kern w:val="0"/>
      <w:sz w:val="20"/>
      <w:szCs w:val="20"/>
    </w:rPr>
  </w:style>
  <w:style w:type="paragraph" w:customStyle="1" w:styleId="372">
    <w:name w:val="项目编号"/>
    <w:basedOn w:val="1"/>
    <w:autoRedefine/>
    <w:qFormat/>
    <w:uiPriority w:val="0"/>
    <w:pPr>
      <w:spacing w:after="0" w:line="360" w:lineRule="auto"/>
      <w:ind w:left="284" w:firstLine="116" w:firstLineChars="200"/>
    </w:pPr>
    <w:rPr>
      <w:rFonts w:ascii="仿宋_GB2312" w:eastAsia="仿宋_GB2312"/>
      <w:sz w:val="24"/>
    </w:rPr>
  </w:style>
  <w:style w:type="paragraph" w:customStyle="1" w:styleId="373">
    <w:name w:val="图片居中"/>
    <w:basedOn w:val="1"/>
    <w:autoRedefine/>
    <w:qFormat/>
    <w:uiPriority w:val="0"/>
    <w:pPr>
      <w:spacing w:after="0" w:line="360" w:lineRule="auto"/>
      <w:ind w:left="431" w:hanging="431"/>
      <w:jc w:val="center"/>
    </w:pPr>
    <w:rPr>
      <w:sz w:val="24"/>
    </w:rPr>
  </w:style>
  <w:style w:type="paragraph" w:customStyle="1" w:styleId="374">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kern w:val="0"/>
      <w:sz w:val="20"/>
      <w:szCs w:val="20"/>
    </w:rPr>
  </w:style>
  <w:style w:type="paragraph" w:customStyle="1" w:styleId="375">
    <w:name w:val="cdg-正文"/>
    <w:basedOn w:val="1"/>
    <w:autoRedefine/>
    <w:qFormat/>
    <w:uiPriority w:val="0"/>
    <w:pPr>
      <w:spacing w:beforeLines="50" w:after="0" w:line="360" w:lineRule="auto"/>
      <w:ind w:left="431" w:firstLine="200" w:firstLineChars="200"/>
    </w:pPr>
    <w:rPr>
      <w:rFonts w:eastAsia="楷体_GB2312"/>
      <w:sz w:val="30"/>
      <w:szCs w:val="22"/>
    </w:rPr>
  </w:style>
  <w:style w:type="table" w:customStyle="1" w:styleId="376">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377">
    <w:name w:val="题注 Char1"/>
    <w:autoRedefine/>
    <w:qFormat/>
    <w:uiPriority w:val="0"/>
    <w:rPr>
      <w:rFonts w:ascii="Arial Unicode MS" w:hAnsi="Arial Unicode MS" w:eastAsia="宋体" w:cs="Times New Roman"/>
      <w:szCs w:val="20"/>
      <w:lang w:val="zh-CN" w:eastAsia="zh-CN"/>
    </w:rPr>
  </w:style>
  <w:style w:type="paragraph" w:customStyle="1" w:styleId="378">
    <w:name w:val="List Paragraph1"/>
    <w:basedOn w:val="1"/>
    <w:autoRedefine/>
    <w:qFormat/>
    <w:uiPriority w:val="99"/>
    <w:pPr>
      <w:spacing w:before="100" w:beforeAutospacing="1" w:after="100" w:afterAutospacing="1" w:line="240" w:lineRule="auto"/>
      <w:ind w:firstLine="420" w:firstLineChars="200"/>
    </w:pPr>
    <w:rPr>
      <w:rFonts w:eastAsia="仿宋_GB2312"/>
      <w:sz w:val="32"/>
      <w:szCs w:val="32"/>
    </w:rPr>
  </w:style>
  <w:style w:type="paragraph" w:customStyle="1" w:styleId="379">
    <w:name w:val="内容文本"/>
    <w:basedOn w:val="54"/>
    <w:link w:val="380"/>
    <w:autoRedefine/>
    <w:qFormat/>
    <w:uiPriority w:val="0"/>
    <w:pPr>
      <w:spacing w:after="0" w:line="360" w:lineRule="auto"/>
      <w:ind w:firstLine="200"/>
      <w:contextualSpacing/>
      <w:jc w:val="left"/>
    </w:pPr>
    <w:rPr>
      <w:rFonts w:ascii="宋体" w:hAnsi="宋体"/>
      <w:kern w:val="0"/>
      <w:sz w:val="24"/>
      <w:szCs w:val="24"/>
      <w:lang w:val="zh-CN" w:eastAsia="en-US" w:bidi="en-US"/>
    </w:rPr>
  </w:style>
  <w:style w:type="character" w:customStyle="1" w:styleId="380">
    <w:name w:val="内容文本 Char"/>
    <w:link w:val="379"/>
    <w:autoRedefine/>
    <w:qFormat/>
    <w:uiPriority w:val="0"/>
    <w:rPr>
      <w:rFonts w:ascii="宋体" w:hAnsi="宋体" w:eastAsia="宋体" w:cs="Times New Roman"/>
      <w:sz w:val="24"/>
      <w:szCs w:val="24"/>
      <w:lang w:val="zh-CN" w:eastAsia="en-US" w:bidi="en-US"/>
    </w:rPr>
  </w:style>
  <w:style w:type="paragraph" w:customStyle="1" w:styleId="381">
    <w:name w:val="列表（编号一级）（深信服）"/>
    <w:basedOn w:val="1"/>
    <w:autoRedefine/>
    <w:qFormat/>
    <w:uiPriority w:val="0"/>
    <w:pPr>
      <w:widowControl/>
      <w:numPr>
        <w:ilvl w:val="0"/>
        <w:numId w:val="9"/>
      </w:numPr>
      <w:tabs>
        <w:tab w:val="left" w:pos="420"/>
      </w:tabs>
      <w:adjustRightInd w:val="0"/>
      <w:snapToGrid w:val="0"/>
      <w:spacing w:after="0" w:line="360" w:lineRule="auto"/>
    </w:pPr>
    <w:rPr>
      <w:kern w:val="0"/>
      <w:sz w:val="24"/>
      <w:szCs w:val="21"/>
    </w:rPr>
  </w:style>
  <w:style w:type="character" w:customStyle="1" w:styleId="382">
    <w:name w:val="页眉 Char"/>
    <w:autoRedefine/>
    <w:qFormat/>
    <w:uiPriority w:val="99"/>
    <w:rPr>
      <w:rFonts w:ascii="Calibri" w:hAnsi="Calibri" w:eastAsia="宋体" w:cs="Times New Roman"/>
      <w:sz w:val="18"/>
      <w:szCs w:val="18"/>
    </w:rPr>
  </w:style>
  <w:style w:type="paragraph" w:customStyle="1" w:styleId="38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84">
    <w:name w:val="BodyText1I"/>
    <w:basedOn w:val="385"/>
    <w:autoRedefine/>
    <w:qFormat/>
    <w:uiPriority w:val="0"/>
    <w:pPr>
      <w:ind w:firstLine="420" w:firstLineChars="100"/>
    </w:pPr>
    <w:rPr>
      <w:rFonts w:ascii="Calibri" w:hAnsi="Calibri"/>
    </w:rPr>
  </w:style>
  <w:style w:type="paragraph" w:customStyle="1" w:styleId="385">
    <w:name w:val="BodyText"/>
    <w:basedOn w:val="1"/>
    <w:autoRedefine/>
    <w:qFormat/>
    <w:uiPriority w:val="0"/>
    <w:pPr>
      <w:spacing w:after="120"/>
      <w:textAlignment w:val="baseline"/>
    </w:pPr>
  </w:style>
  <w:style w:type="character" w:customStyle="1" w:styleId="386">
    <w:name w:val="NormalCharacter"/>
    <w:link w:val="387"/>
    <w:autoRedefine/>
    <w:qFormat/>
    <w:uiPriority w:val="0"/>
    <w:rPr>
      <w:rFonts w:ascii="黑体" w:eastAsia="黑体"/>
      <w:kern w:val="0"/>
      <w:sz w:val="24"/>
      <w:szCs w:val="20"/>
      <w:lang w:val="en-US" w:eastAsia="zh-CN" w:bidi="ar-SA"/>
    </w:rPr>
  </w:style>
  <w:style w:type="paragraph" w:customStyle="1" w:styleId="387">
    <w:name w:val="UserStyle_23"/>
    <w:basedOn w:val="1"/>
    <w:link w:val="386"/>
    <w:autoRedefine/>
    <w:qFormat/>
    <w:uiPriority w:val="0"/>
    <w:pPr>
      <w:jc w:val="both"/>
      <w:textAlignment w:val="baseline"/>
    </w:pPr>
    <w:rPr>
      <w:rFonts w:ascii="黑体" w:eastAsia="黑体"/>
      <w:kern w:val="0"/>
      <w:sz w:val="24"/>
      <w:szCs w:val="20"/>
      <w:lang w:val="en-US" w:eastAsia="zh-CN" w:bidi="ar-SA"/>
    </w:rPr>
  </w:style>
  <w:style w:type="paragraph" w:customStyle="1" w:styleId="388">
    <w:name w:val="正文2"/>
    <w:basedOn w:val="1"/>
    <w:autoRedefine/>
    <w:qFormat/>
    <w:uiPriority w:val="0"/>
    <w:pPr>
      <w:keepNext w:val="0"/>
      <w:keepLines w:val="0"/>
      <w:widowControl w:val="0"/>
      <w:suppressLineNumbers w:val="0"/>
      <w:spacing w:before="156" w:beforeAutospacing="0" w:after="0" w:afterAutospacing="0" w:line="360" w:lineRule="auto"/>
      <w:ind w:left="0" w:right="0" w:firstLine="510" w:firstLineChars="200"/>
      <w:jc w:val="both"/>
    </w:pPr>
    <w:rPr>
      <w:rFonts w:hint="default" w:ascii="Times New Roman" w:hAnsi="Times New Roman" w:eastAsia="宋体" w:cs="Times New Roman"/>
      <w:kern w:val="2"/>
      <w:sz w:val="24"/>
      <w:szCs w:val="20"/>
      <w:lang w:val="en-US" w:eastAsia="zh-CN" w:bidi="ar"/>
    </w:rPr>
  </w:style>
  <w:style w:type="character" w:customStyle="1" w:styleId="389">
    <w:name w:val="标题 1 Char Char"/>
    <w:basedOn w:val="45"/>
    <w:autoRedefine/>
    <w:qFormat/>
    <w:uiPriority w:val="0"/>
    <w:rPr>
      <w:rFonts w:hint="eastAsia" w:ascii="宋体" w:hAnsi="宋体" w:eastAsia="宋体" w:cs="宋体"/>
      <w:b/>
      <w:spacing w:val="-2"/>
      <w:sz w:val="24"/>
      <w:lang w:val="en-US" w:eastAsia="zh-CN" w:bidi="ar"/>
    </w:rPr>
  </w:style>
  <w:style w:type="paragraph" w:customStyle="1" w:styleId="390">
    <w:name w:val="_标题2"/>
    <w:basedOn w:val="1"/>
    <w:next w:val="1"/>
    <w:autoRedefine/>
    <w:qFormat/>
    <w:uiPriority w:val="0"/>
    <w:pPr>
      <w:numPr>
        <w:ilvl w:val="1"/>
        <w:numId w:val="10"/>
      </w:numPr>
      <w:spacing w:beforeLines="50" w:afterLines="50" w:line="360" w:lineRule="auto"/>
      <w:jc w:val="left"/>
      <w:outlineLvl w:val="1"/>
    </w:pPr>
    <w:rPr>
      <w:rFonts w:ascii="宋体" w:hAnsi="宋体"/>
      <w:b/>
      <w:kern w:val="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6525</Words>
  <Characters>7038</Characters>
  <Lines>192</Lines>
  <Paragraphs>54</Paragraphs>
  <TotalTime>0</TotalTime>
  <ScaleCrop>false</ScaleCrop>
  <LinksUpToDate>false</LinksUpToDate>
  <CharactersWithSpaces>7202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2021-09-29T09:30:00Z</dcterms:created>
  <dc:creator>S-mile</dc:creator>
  <cp:lastModifiedBy>苡☆°ら。米</cp:lastModifiedBy>
  <cp:lastPrinted>2022-06-27T03:08:00Z</cp:lastPrinted>
  <dcterms:modified xsi:type="dcterms:W3CDTF">2025-06-30T08:12:23Z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36FF67E273EB4C2097724A6F2A34CAE1_13</vt:lpwstr>
  </property>
  <property fmtid="{D5CDD505-2E9C-101B-9397-08002B2CF9AE}" pid="4" name="KSOTemplateDocerSaveRecord">
    <vt:lpwstr>eyJoZGlkIjoiZDRhZmM1MzA0YTI1NWY3ZjczZDY0NDQxYWU2NGI2NDQiLCJ1c2VySWQiOiIzMDA0Mzc2NDgifQ==</vt:lpwstr>
  </property>
</Properties>
</file>