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B98E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5B4E0A44">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468503C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14:paraId="2A4D66F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314FC8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000000" w:themeColor="text1"/>
          <w:kern w:val="0"/>
          <w:sz w:val="36"/>
          <w:szCs w:val="36"/>
          <w:lang w:eastAsia="zh-CN"/>
          <w14:textFill>
            <w14:solidFill>
              <w14:schemeClr w14:val="tx1"/>
            </w14:solidFill>
          </w14:textFill>
        </w:rPr>
      </w:pPr>
      <w:r>
        <w:rPr>
          <w:rFonts w:hint="eastAsia" w:ascii="宋体"/>
          <w:b/>
          <w:color w:val="000000" w:themeColor="text1"/>
          <w:kern w:val="0"/>
          <w:sz w:val="36"/>
          <w:szCs w:val="36"/>
          <w:lang w:eastAsia="zh-CN"/>
          <w14:textFill>
            <w14:solidFill>
              <w14:schemeClr w14:val="tx1"/>
            </w14:solidFill>
          </w14:textFill>
        </w:rPr>
        <w:t>三招采-2025-GK042</w:t>
      </w:r>
    </w:p>
    <w:p w14:paraId="7C913BE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5D2BC113">
      <w:pPr>
        <w:pStyle w:val="24"/>
        <w:ind w:left="0" w:leftChars="0" w:firstLine="0"/>
        <w:rPr>
          <w:rFonts w:ascii="宋体"/>
          <w:kern w:val="0"/>
          <w:sz w:val="28"/>
        </w:rPr>
      </w:pPr>
    </w:p>
    <w:p w14:paraId="314AD2EC">
      <w:pPr>
        <w:pStyle w:val="24"/>
        <w:rPr>
          <w:rFonts w:ascii="宋体"/>
          <w:kern w:val="0"/>
          <w:sz w:val="28"/>
        </w:rPr>
      </w:pPr>
    </w:p>
    <w:p w14:paraId="15BE9BC5">
      <w:pPr>
        <w:autoSpaceDE w:val="0"/>
        <w:autoSpaceDN w:val="0"/>
        <w:adjustRightInd w:val="0"/>
        <w:spacing w:line="480" w:lineRule="auto"/>
        <w:jc w:val="center"/>
        <w:rPr>
          <w:rFonts w:hint="eastAsia" w:ascii="宋体" w:eastAsia="宋体"/>
          <w:kern w:val="0"/>
          <w:sz w:val="32"/>
          <w:szCs w:val="32"/>
          <w:lang w:eastAsia="zh-CN"/>
        </w:rPr>
      </w:pPr>
      <w:r>
        <w:rPr>
          <w:rFonts w:hint="eastAsia" w:ascii="宋体"/>
          <w:kern w:val="0"/>
          <w:sz w:val="32"/>
          <w:szCs w:val="32"/>
          <w:lang w:val="en-US" w:eastAsia="zh-CN"/>
        </w:rPr>
        <w:t xml:space="preserve">  </w:t>
      </w:r>
      <w:r>
        <w:rPr>
          <w:rFonts w:hint="eastAsia" w:ascii="宋体"/>
          <w:kern w:val="0"/>
          <w:sz w:val="32"/>
          <w:szCs w:val="32"/>
        </w:rPr>
        <w:t>采购项目：</w:t>
      </w:r>
      <w:r>
        <w:rPr>
          <w:rFonts w:hint="eastAsia" w:ascii="宋体"/>
          <w:kern w:val="0"/>
          <w:sz w:val="32"/>
          <w:szCs w:val="32"/>
          <w:lang w:eastAsia="zh-CN"/>
        </w:rPr>
        <w:t>三门县病死动物收集运输项目</w:t>
      </w:r>
    </w:p>
    <w:p w14:paraId="735EA46B">
      <w:pPr>
        <w:pStyle w:val="24"/>
      </w:pPr>
    </w:p>
    <w:p w14:paraId="13AA0725">
      <w:pPr>
        <w:pStyle w:val="24"/>
      </w:pPr>
    </w:p>
    <w:p w14:paraId="6CBF9722">
      <w:pPr>
        <w:pStyle w:val="24"/>
      </w:pPr>
    </w:p>
    <w:p w14:paraId="430FC4F2">
      <w:pPr>
        <w:pStyle w:val="24"/>
      </w:pPr>
    </w:p>
    <w:p w14:paraId="52203B93">
      <w:pPr>
        <w:pStyle w:val="24"/>
      </w:pPr>
    </w:p>
    <w:p w14:paraId="764488C2">
      <w:pPr>
        <w:pStyle w:val="24"/>
      </w:pPr>
    </w:p>
    <w:p w14:paraId="664A78ED">
      <w:pPr>
        <w:pStyle w:val="24"/>
      </w:pPr>
    </w:p>
    <w:p w14:paraId="0C64076B">
      <w:pPr>
        <w:pStyle w:val="24"/>
      </w:pPr>
    </w:p>
    <w:p w14:paraId="744B6233">
      <w:pPr>
        <w:autoSpaceDE w:val="0"/>
        <w:autoSpaceDN w:val="0"/>
        <w:adjustRightInd w:val="0"/>
        <w:spacing w:line="480" w:lineRule="auto"/>
        <w:ind w:firstLine="800" w:firstLineChars="250"/>
        <w:jc w:val="left"/>
        <w:rPr>
          <w:rFonts w:hint="eastAsia" w:eastAsia="宋体"/>
          <w:lang w:eastAsia="zh-CN"/>
        </w:rPr>
      </w:pPr>
      <w:r>
        <w:rPr>
          <w:rFonts w:hint="eastAsia" w:ascii="宋体"/>
          <w:kern w:val="0"/>
          <w:sz w:val="32"/>
          <w:szCs w:val="32"/>
        </w:rPr>
        <w:t>采 购 人：</w:t>
      </w:r>
      <w:r>
        <w:rPr>
          <w:rFonts w:hint="eastAsia" w:ascii="宋体"/>
          <w:kern w:val="0"/>
          <w:sz w:val="32"/>
          <w:szCs w:val="32"/>
          <w:lang w:eastAsia="zh-CN"/>
        </w:rPr>
        <w:t>三门县农业农村局</w:t>
      </w:r>
    </w:p>
    <w:p w14:paraId="4967531C">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kern w:val="0"/>
          <w:sz w:val="32"/>
          <w:szCs w:val="32"/>
        </w:rPr>
      </w:pPr>
      <w:r>
        <w:rPr>
          <w:rFonts w:hint="eastAsia" w:ascii="宋体" w:hAnsi="宋体"/>
          <w:sz w:val="32"/>
          <w:szCs w:val="32"/>
        </w:rPr>
        <w:t>采购代理人：浙江正听工程项目管理有限公司</w:t>
      </w:r>
    </w:p>
    <w:p w14:paraId="6DFFAC1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6D9042CF">
      <w:pPr>
        <w:pStyle w:val="24"/>
      </w:pPr>
    </w:p>
    <w:p w14:paraId="77A295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lang w:val="en-US" w:eastAsia="zh-CN"/>
        </w:rPr>
        <w:t>5</w:t>
      </w:r>
      <w:r>
        <w:rPr>
          <w:rFonts w:ascii="宋体" w:hAnsi="宋体" w:cs="宋体"/>
          <w:kern w:val="0"/>
          <w:sz w:val="32"/>
          <w:szCs w:val="32"/>
        </w:rPr>
        <w:t>年</w:t>
      </w:r>
      <w:r>
        <w:rPr>
          <w:rFonts w:hint="eastAsia" w:ascii="宋体" w:hAnsi="宋体" w:cs="宋体"/>
          <w:kern w:val="0"/>
          <w:sz w:val="32"/>
          <w:szCs w:val="32"/>
          <w:lang w:val="en-US" w:eastAsia="zh-CN"/>
        </w:rPr>
        <w:t>06</w:t>
      </w:r>
      <w:r>
        <w:rPr>
          <w:rFonts w:ascii="宋体" w:hAnsi="宋体" w:cs="宋体"/>
          <w:kern w:val="0"/>
          <w:sz w:val="32"/>
          <w:szCs w:val="32"/>
        </w:rPr>
        <w:t>月</w:t>
      </w:r>
    </w:p>
    <w:p w14:paraId="452F3F8A">
      <w:pPr>
        <w:spacing w:line="360" w:lineRule="auto"/>
      </w:pPr>
    </w:p>
    <w:p w14:paraId="48C87CCE">
      <w:pPr>
        <w:pStyle w:val="36"/>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56F6E574">
          <w:pPr>
            <w:spacing w:line="480" w:lineRule="auto"/>
            <w:jc w:val="center"/>
            <w:rPr>
              <w:rFonts w:ascii="宋体" w:hAnsi="宋体"/>
              <w:sz w:val="28"/>
              <w:szCs w:val="28"/>
            </w:rPr>
          </w:pPr>
          <w:bookmarkStart w:id="0" w:name="_Toc25017_WPSOffice_Type1"/>
        </w:p>
        <w:p w14:paraId="684BB407">
          <w:pPr>
            <w:spacing w:line="480" w:lineRule="auto"/>
            <w:jc w:val="center"/>
            <w:rPr>
              <w:sz w:val="28"/>
              <w:szCs w:val="28"/>
            </w:rPr>
          </w:pPr>
          <w:r>
            <w:rPr>
              <w:rFonts w:ascii="宋体" w:hAnsi="宋体"/>
              <w:b/>
              <w:bCs/>
              <w:sz w:val="36"/>
              <w:szCs w:val="36"/>
            </w:rPr>
            <w:t>目录</w:t>
          </w:r>
        </w:p>
        <w:p w14:paraId="70C6F29B">
          <w:pPr>
            <w:pStyle w:val="17"/>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招标公告</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35F090D3">
          <w:pPr>
            <w:pStyle w:val="17"/>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eastAsiaTheme="minorEastAsia" w:cstheme="minorBidi"/>
              <w:sz w:val="28"/>
              <w:szCs w:val="28"/>
            </w:rPr>
            <w:t>7</w:t>
          </w:r>
          <w:r>
            <w:rPr>
              <w:rFonts w:eastAsiaTheme="minorEastAsia" w:cstheme="minorBidi"/>
              <w:sz w:val="28"/>
              <w:szCs w:val="28"/>
            </w:rPr>
            <w:fldChar w:fldCharType="end"/>
          </w:r>
        </w:p>
        <w:p w14:paraId="66DB0DDC">
          <w:pPr>
            <w:pStyle w:val="17"/>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6</w:t>
          </w:r>
        </w:p>
        <w:p w14:paraId="2C5CF6C7">
          <w:pPr>
            <w:pStyle w:val="17"/>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eastAsiaTheme="minorEastAsia" w:cstheme="minorBidi"/>
              <w:sz w:val="28"/>
              <w:szCs w:val="28"/>
            </w:rPr>
            <w:t>2</w:t>
          </w:r>
          <w:r>
            <w:rPr>
              <w:rFonts w:hint="eastAsia" w:eastAsiaTheme="minorEastAsia" w:cstheme="minorBidi"/>
              <w:sz w:val="28"/>
              <w:szCs w:val="28"/>
            </w:rPr>
            <w:t>4</w:t>
          </w:r>
          <w:r>
            <w:rPr>
              <w:rFonts w:hint="eastAsia" w:eastAsiaTheme="minorEastAsia" w:cstheme="minorBidi"/>
              <w:sz w:val="28"/>
              <w:szCs w:val="28"/>
            </w:rPr>
            <w:fldChar w:fldCharType="end"/>
          </w:r>
        </w:p>
        <w:p w14:paraId="428A807E">
          <w:pPr>
            <w:pStyle w:val="17"/>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1</w:t>
          </w:r>
          <w:r>
            <w:rPr>
              <w:rFonts w:hint="eastAsia" w:eastAsiaTheme="minorEastAsia" w:cstheme="minorBidi"/>
              <w:sz w:val="28"/>
              <w:szCs w:val="28"/>
            </w:rPr>
            <w:fldChar w:fldCharType="end"/>
          </w:r>
        </w:p>
        <w:p w14:paraId="1222B5E0">
          <w:pPr>
            <w:pStyle w:val="17"/>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5</w:t>
          </w:r>
          <w:r>
            <w:rPr>
              <w:rFonts w:hint="eastAsia" w:eastAsiaTheme="minorEastAsia" w:cstheme="minorBidi"/>
              <w:sz w:val="28"/>
              <w:szCs w:val="28"/>
            </w:rPr>
            <w:fldChar w:fldCharType="end"/>
          </w:r>
        </w:p>
      </w:sdtContent>
    </w:sdt>
    <w:bookmarkEnd w:id="0"/>
    <w:p w14:paraId="15CC2804">
      <w:pPr>
        <w:spacing w:line="480" w:lineRule="auto"/>
        <w:rPr>
          <w:sz w:val="28"/>
          <w:szCs w:val="28"/>
        </w:rPr>
      </w:pPr>
    </w:p>
    <w:p w14:paraId="58A2E3DC">
      <w:pPr>
        <w:spacing w:line="360" w:lineRule="auto"/>
      </w:pPr>
    </w:p>
    <w:p w14:paraId="45B50F60">
      <w:pPr>
        <w:spacing w:line="360" w:lineRule="auto"/>
      </w:pPr>
    </w:p>
    <w:p w14:paraId="0A3B4C2D">
      <w:pPr>
        <w:spacing w:line="360" w:lineRule="auto"/>
      </w:pPr>
    </w:p>
    <w:p w14:paraId="5B6B86A9">
      <w:pPr>
        <w:spacing w:line="360" w:lineRule="auto"/>
      </w:pPr>
    </w:p>
    <w:p w14:paraId="7D651432">
      <w:pPr>
        <w:spacing w:line="360" w:lineRule="auto"/>
      </w:pPr>
    </w:p>
    <w:p w14:paraId="64F9A23B">
      <w:pPr>
        <w:spacing w:line="360" w:lineRule="auto"/>
      </w:pPr>
    </w:p>
    <w:p w14:paraId="563F4FCE">
      <w:pPr>
        <w:spacing w:line="360" w:lineRule="auto"/>
      </w:pPr>
    </w:p>
    <w:p w14:paraId="23E4CDAD">
      <w:pPr>
        <w:spacing w:line="360" w:lineRule="auto"/>
      </w:pPr>
    </w:p>
    <w:p w14:paraId="7121914B">
      <w:pPr>
        <w:spacing w:line="360" w:lineRule="auto"/>
      </w:pPr>
    </w:p>
    <w:p w14:paraId="3624A4AF">
      <w:pPr>
        <w:spacing w:line="360" w:lineRule="auto"/>
      </w:pPr>
    </w:p>
    <w:p w14:paraId="0DB0EAB0">
      <w:pPr>
        <w:spacing w:line="360" w:lineRule="auto"/>
      </w:pPr>
    </w:p>
    <w:p w14:paraId="642BBAE8">
      <w:pPr>
        <w:spacing w:line="360" w:lineRule="auto"/>
      </w:pPr>
    </w:p>
    <w:p w14:paraId="70FD26A1">
      <w:pPr>
        <w:spacing w:line="360" w:lineRule="auto"/>
      </w:pPr>
    </w:p>
    <w:p w14:paraId="778E96A8">
      <w:pPr>
        <w:spacing w:line="360" w:lineRule="auto"/>
      </w:pPr>
    </w:p>
    <w:p w14:paraId="54D3BD3B">
      <w:pPr>
        <w:spacing w:line="360" w:lineRule="auto"/>
      </w:pPr>
    </w:p>
    <w:p w14:paraId="3814960C">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03096C2C">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2"/>
          <w:szCs w:val="32"/>
        </w:rPr>
      </w:pPr>
      <w:bookmarkStart w:id="2" w:name="_Toc28359002"/>
      <w:bookmarkStart w:id="3" w:name="_Toc28359079"/>
      <w:bookmarkStart w:id="4" w:name="_Toc35393790"/>
      <w:bookmarkStart w:id="5" w:name="_Toc35393621"/>
      <w:bookmarkStart w:id="6" w:name="_Hlk24379207"/>
      <w:r>
        <w:rPr>
          <w:rFonts w:hint="eastAsia" w:asciiTheme="majorEastAsia" w:hAnsiTheme="majorEastAsia" w:eastAsiaTheme="majorEastAsia"/>
          <w:b/>
          <w:kern w:val="0"/>
          <w:sz w:val="32"/>
          <w:szCs w:val="32"/>
        </w:rPr>
        <w:t>公开</w:t>
      </w:r>
      <w:r>
        <w:rPr>
          <w:rFonts w:hint="eastAsia" w:asciiTheme="majorEastAsia" w:hAnsiTheme="majorEastAsia" w:eastAsiaTheme="majorEastAsia"/>
          <w:b/>
          <w:sz w:val="32"/>
          <w:szCs w:val="32"/>
        </w:rPr>
        <w:t>招标采购公告</w:t>
      </w:r>
    </w:p>
    <w:tbl>
      <w:tblPr>
        <w:tblStyle w:val="25"/>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14:paraId="7E3D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396" w:type="dxa"/>
          </w:tcPr>
          <w:p w14:paraId="259E6E1B">
            <w:pPr>
              <w:spacing w:line="340" w:lineRule="exact"/>
              <w:jc w:val="left"/>
              <w:rPr>
                <w:rFonts w:ascii="宋体" w:hAnsi="宋体"/>
                <w:sz w:val="24"/>
              </w:rPr>
            </w:pPr>
            <w:r>
              <w:rPr>
                <w:rFonts w:hint="eastAsia" w:ascii="宋体" w:hAnsi="宋体"/>
                <w:sz w:val="24"/>
              </w:rPr>
              <w:t>项目概况</w:t>
            </w:r>
          </w:p>
          <w:p w14:paraId="562DE4D8">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sz w:val="24"/>
              </w:rPr>
            </w:pPr>
            <w:r>
              <w:rPr>
                <w:rFonts w:hint="eastAsia" w:cs="宋体"/>
                <w:sz w:val="24"/>
                <w:lang w:eastAsia="zh-CN"/>
              </w:rPr>
              <w:t>三门县病死动物收集运输项目</w:t>
            </w:r>
            <w:r>
              <w:rPr>
                <w:rFonts w:hint="eastAsia" w:ascii="宋体" w:hAnsi="宋体"/>
                <w:sz w:val="24"/>
              </w:rPr>
              <w:t>的潜在供应商</w:t>
            </w:r>
            <w:r>
              <w:rPr>
                <w:rFonts w:ascii="宋体" w:hAnsi="宋体"/>
                <w:sz w:val="24"/>
              </w:rPr>
              <w:t>应在浙江政府采购</w:t>
            </w:r>
            <w:r>
              <w:rPr>
                <w:rFonts w:hint="eastAsia" w:ascii="宋体" w:hAnsi="宋体"/>
                <w:sz w:val="24"/>
              </w:rPr>
              <w:t>云平台</w:t>
            </w:r>
            <w:r>
              <w:rPr>
                <w:rFonts w:hint="eastAsia" w:ascii="宋体" w:hAnsi="宋体"/>
                <w:color w:val="000000" w:themeColor="text1"/>
                <w:sz w:val="24"/>
                <w14:textFill>
                  <w14:solidFill>
                    <w14:schemeClr w14:val="tx1"/>
                  </w14:solidFill>
                </w14:textFill>
              </w:rPr>
              <w:t>（</w:t>
            </w:r>
            <w:r>
              <w:rPr>
                <w:color w:val="auto"/>
              </w:rPr>
              <w:fldChar w:fldCharType="begin"/>
            </w:r>
            <w:r>
              <w:rPr>
                <w:color w:val="auto"/>
              </w:rPr>
              <w:instrText xml:space="preserve"> HYPERLINK "https://www.zcygov.cn/）免费获取（下载）招标文件，并于2023年3月" </w:instrText>
            </w:r>
            <w:r>
              <w:rPr>
                <w:color w:val="auto"/>
              </w:rPr>
              <w:fldChar w:fldCharType="separate"/>
            </w:r>
            <w:r>
              <w:rPr>
                <w:rStyle w:val="31"/>
                <w:rFonts w:hint="eastAsia" w:ascii="宋体" w:hAnsi="宋体"/>
                <w:color w:val="auto"/>
                <w:sz w:val="24"/>
              </w:rPr>
              <w:t>https://www.zcygov.cn/）免费</w:t>
            </w:r>
            <w:r>
              <w:rPr>
                <w:rStyle w:val="31"/>
                <w:rFonts w:ascii="宋体" w:hAnsi="宋体"/>
                <w:color w:val="auto"/>
                <w:sz w:val="24"/>
              </w:rPr>
              <w:t>获取（下载）招标文件，并于202</w:t>
            </w:r>
            <w:r>
              <w:rPr>
                <w:rStyle w:val="31"/>
                <w:rFonts w:hint="eastAsia" w:ascii="宋体" w:hAnsi="宋体"/>
                <w:color w:val="auto"/>
                <w:sz w:val="24"/>
                <w:lang w:val="en-US" w:eastAsia="zh-CN"/>
              </w:rPr>
              <w:t>5</w:t>
            </w:r>
            <w:r>
              <w:rPr>
                <w:rStyle w:val="31"/>
                <w:rFonts w:ascii="宋体" w:hAnsi="宋体"/>
                <w:color w:val="auto"/>
                <w:sz w:val="24"/>
              </w:rPr>
              <w:t>年</w:t>
            </w:r>
            <w:r>
              <w:rPr>
                <w:rStyle w:val="31"/>
                <w:rFonts w:hint="eastAsia" w:ascii="宋体" w:hAnsi="宋体"/>
                <w:color w:val="auto"/>
                <w:sz w:val="24"/>
                <w:lang w:val="en-US" w:eastAsia="zh-CN"/>
              </w:rPr>
              <w:t>07</w:t>
            </w:r>
            <w:r>
              <w:rPr>
                <w:rStyle w:val="31"/>
                <w:rFonts w:ascii="宋体" w:hAnsi="宋体"/>
                <w:color w:val="auto"/>
                <w:sz w:val="24"/>
              </w:rPr>
              <w:t>月</w:t>
            </w:r>
            <w:r>
              <w:rPr>
                <w:rStyle w:val="31"/>
                <w:rFonts w:ascii="宋体" w:hAnsi="宋体"/>
                <w:color w:val="auto"/>
                <w:sz w:val="24"/>
              </w:rPr>
              <w:fldChar w:fldCharType="end"/>
            </w:r>
            <w:r>
              <w:rPr>
                <w:rFonts w:hint="eastAsia" w:ascii="宋体" w:hAnsi="宋体"/>
                <w:color w:val="auto"/>
                <w:sz w:val="24"/>
                <w:u w:val="single"/>
                <w:lang w:val="en-US" w:eastAsia="zh-CN"/>
              </w:rPr>
              <w:t>16</w:t>
            </w:r>
            <w:r>
              <w:rPr>
                <w:rFonts w:ascii="宋体" w:hAnsi="宋体"/>
                <w:color w:val="auto"/>
                <w:sz w:val="24"/>
              </w:rPr>
              <w:t>日</w:t>
            </w:r>
            <w:r>
              <w:rPr>
                <w:rFonts w:hint="eastAsia" w:ascii="宋体" w:hAnsi="宋体"/>
                <w:color w:val="auto"/>
                <w:sz w:val="24"/>
                <w:lang w:val="en-US" w:eastAsia="zh-CN"/>
              </w:rPr>
              <w:t>09</w:t>
            </w:r>
            <w:r>
              <w:rPr>
                <w:rFonts w:hint="eastAsia" w:ascii="宋体" w:hAnsi="宋体"/>
                <w:color w:val="auto"/>
                <w:sz w:val="24"/>
                <w:lang w:eastAsia="zh-CN"/>
              </w:rPr>
              <w:t>：</w:t>
            </w:r>
            <w:r>
              <w:rPr>
                <w:rFonts w:hint="eastAsia" w:ascii="宋体" w:hAnsi="宋体"/>
                <w:color w:val="auto"/>
                <w:sz w:val="24"/>
                <w:lang w:val="en-US" w:eastAsia="zh-CN"/>
              </w:rPr>
              <w:t>0</w:t>
            </w:r>
            <w:r>
              <w:rPr>
                <w:rFonts w:hint="eastAsia" w:ascii="宋体" w:hAnsi="宋体"/>
                <w:color w:val="auto"/>
                <w:sz w:val="24"/>
                <w:lang w:eastAsia="zh-CN"/>
              </w:rPr>
              <w:t>0</w:t>
            </w:r>
            <w:r>
              <w:rPr>
                <w:rFonts w:ascii="宋体" w:hAnsi="宋体"/>
                <w:color w:val="auto"/>
                <w:sz w:val="24"/>
              </w:rPr>
              <w:t>（北京时间）前递交（上传）投标文件。</w:t>
            </w:r>
          </w:p>
        </w:tc>
      </w:tr>
    </w:tbl>
    <w:p w14:paraId="490DB2EC">
      <w:pPr>
        <w:tabs>
          <w:tab w:val="left" w:pos="180"/>
          <w:tab w:val="left" w:pos="360"/>
          <w:tab w:val="left" w:pos="540"/>
          <w:tab w:val="left" w:pos="8280"/>
        </w:tabs>
        <w:autoSpaceDE w:val="0"/>
        <w:autoSpaceDN w:val="0"/>
        <w:adjustRightInd w:val="0"/>
        <w:spacing w:line="500" w:lineRule="exact"/>
        <w:ind w:left="539" w:right="23"/>
        <w:jc w:val="left"/>
        <w:rPr>
          <w:rFonts w:ascii="宋体" w:hAnsi="宋体"/>
          <w:b/>
          <w:kern w:val="0"/>
          <w:sz w:val="24"/>
        </w:rPr>
      </w:pPr>
      <w:r>
        <w:rPr>
          <w:rFonts w:hint="eastAsia" w:ascii="宋体" w:hAnsi="宋体"/>
          <w:b/>
          <w:kern w:val="0"/>
          <w:sz w:val="24"/>
        </w:rPr>
        <w:t>一、项目基本情况</w:t>
      </w:r>
    </w:p>
    <w:p w14:paraId="4946EABB">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项目编号：</w:t>
      </w:r>
      <w:r>
        <w:rPr>
          <w:rFonts w:hint="eastAsia" w:ascii="宋体" w:hAnsi="宋体"/>
          <w:color w:val="000000" w:themeColor="text1"/>
          <w:kern w:val="0"/>
          <w:sz w:val="24"/>
          <w:lang w:eastAsia="zh-CN"/>
          <w14:textFill>
            <w14:solidFill>
              <w14:schemeClr w14:val="tx1"/>
            </w14:solidFill>
          </w14:textFill>
        </w:rPr>
        <w:t>三招采-2025-GK042</w:t>
      </w:r>
    </w:p>
    <w:p w14:paraId="2870A5CC">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s="Simang"/>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w:t>
      </w:r>
      <w:r>
        <w:rPr>
          <w:rFonts w:hint="eastAsia" w:ascii="宋体" w:hAnsi="宋体"/>
          <w:color w:val="000000" w:themeColor="text1"/>
          <w:kern w:val="0"/>
          <w:sz w:val="24"/>
          <w:lang w:eastAsia="zh-CN"/>
          <w14:textFill>
            <w14:solidFill>
              <w14:schemeClr w14:val="tx1"/>
            </w14:solidFill>
          </w14:textFill>
        </w:rPr>
        <w:t>三门县病死动物收集运输项目</w:t>
      </w:r>
    </w:p>
    <w:p w14:paraId="17A5417B">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000000" w:themeColor="text1"/>
          <w:kern w:val="0"/>
          <w:sz w:val="24"/>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预算金额（元）：</w:t>
      </w:r>
      <w:r>
        <w:rPr>
          <w:rFonts w:hint="eastAsia" w:ascii="宋体" w:hAnsi="宋体" w:cs="Simang"/>
          <w:color w:val="000000" w:themeColor="text1"/>
          <w:kern w:val="0"/>
          <w:sz w:val="24"/>
          <w:lang w:val="en-US" w:eastAsia="zh-CN"/>
          <w14:textFill>
            <w14:solidFill>
              <w14:schemeClr w14:val="tx1"/>
            </w14:solidFill>
          </w14:textFill>
        </w:rPr>
        <w:t>2250000</w:t>
      </w:r>
      <w:r>
        <w:rPr>
          <w:rFonts w:hint="eastAsia" w:ascii="宋体" w:hAnsi="宋体" w:cs="Simang"/>
          <w:color w:val="000000" w:themeColor="text1"/>
          <w:kern w:val="0"/>
          <w:sz w:val="24"/>
          <w:lang w:eastAsia="zh-CN"/>
          <w14:textFill>
            <w14:solidFill>
              <w14:schemeClr w14:val="tx1"/>
            </w14:solidFill>
          </w14:textFill>
        </w:rPr>
        <w:t>元</w:t>
      </w:r>
    </w:p>
    <w:p w14:paraId="1CEC155C">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最高限价（元）：</w:t>
      </w:r>
      <w:r>
        <w:rPr>
          <w:rFonts w:hint="eastAsia" w:ascii="宋体" w:hAnsi="宋体"/>
          <w:color w:val="000000" w:themeColor="text1"/>
          <w:kern w:val="0"/>
          <w:sz w:val="24"/>
          <w:lang w:eastAsia="zh-CN"/>
          <w14:textFill>
            <w14:solidFill>
              <w14:schemeClr w14:val="tx1"/>
            </w14:solidFill>
          </w14:textFill>
        </w:rPr>
        <w:t>2250000元</w:t>
      </w:r>
    </w:p>
    <w:p w14:paraId="2BCD65E1">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采购需求：</w:t>
      </w:r>
    </w:p>
    <w:p w14:paraId="06941C16">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标项名称:三门县病死动物收集运输项目</w:t>
      </w:r>
    </w:p>
    <w:p w14:paraId="29DBBE65">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数量: 不限  </w:t>
      </w:r>
    </w:p>
    <w:p w14:paraId="6C443987">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 xml:space="preserve">预算金额（元）:         </w:t>
      </w:r>
    </w:p>
    <w:p w14:paraId="39C7A31F">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简要规格描述或项目基本概况介绍、用途：详见招标文件第三章 </w:t>
      </w:r>
    </w:p>
    <w:p w14:paraId="62D3FA6F">
      <w:pPr>
        <w:tabs>
          <w:tab w:val="left" w:pos="180"/>
          <w:tab w:val="left" w:pos="360"/>
          <w:tab w:val="left" w:pos="540"/>
          <w:tab w:val="left" w:pos="8280"/>
        </w:tabs>
        <w:autoSpaceDE w:val="0"/>
        <w:autoSpaceDN w:val="0"/>
        <w:adjustRightInd w:val="0"/>
        <w:snapToGrid w:val="0"/>
        <w:spacing w:line="500" w:lineRule="exact"/>
        <w:ind w:left="539" w:right="23"/>
        <w:jc w:val="left"/>
        <w:rPr>
          <w:color w:val="000000" w:themeColor="text1"/>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备注： </w:t>
      </w:r>
      <w:r>
        <w:rPr>
          <w:rFonts w:hint="eastAsia" w:ascii="仿宋" w:hAnsi="仿宋" w:eastAsia="仿宋" w:cs="仿宋"/>
          <w:color w:val="000000" w:themeColor="text1"/>
          <w:sz w:val="27"/>
          <w:szCs w:val="27"/>
          <w:shd w:val="clear" w:fill="F7F7F7"/>
          <w14:textFill>
            <w14:solidFill>
              <w14:schemeClr w14:val="tx1"/>
            </w14:solidFill>
          </w14:textFill>
        </w:rPr>
        <w:t xml:space="preserve"> </w:t>
      </w:r>
    </w:p>
    <w:p w14:paraId="439EBD2B">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合同履约期限：标项 1，</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lang w:eastAsia="zh-CN"/>
          <w14:textFill>
            <w14:solidFill>
              <w14:schemeClr w14:val="tx1"/>
            </w14:solidFill>
          </w14:textFill>
        </w:rPr>
        <w:t>年；</w:t>
      </w:r>
    </w:p>
    <w:p w14:paraId="5073ED85">
      <w:pPr>
        <w:tabs>
          <w:tab w:val="left" w:pos="8280"/>
        </w:tabs>
        <w:spacing w:line="500" w:lineRule="exact"/>
        <w:ind w:firstLine="480" w:firstLineChars="200"/>
        <w:rPr>
          <w:rFonts w:cs="宋体"/>
          <w:color w:val="000000" w:themeColor="text1"/>
          <w:sz w:val="24"/>
          <w14:textFill>
            <w14:solidFill>
              <w14:schemeClr w14:val="tx1"/>
            </w14:solidFill>
          </w14:textFill>
        </w:rPr>
      </w:pPr>
      <w:r>
        <w:rPr>
          <w:rFonts w:hint="eastAsia" w:cs="Simang"/>
          <w:color w:val="000000" w:themeColor="text1"/>
          <w:kern w:val="0"/>
          <w:sz w:val="24"/>
          <w14:textFill>
            <w14:solidFill>
              <w14:schemeClr w14:val="tx1"/>
            </w14:solidFill>
          </w14:textFill>
        </w:rPr>
        <w:t>本项目不接受联合体投标。</w:t>
      </w:r>
    </w:p>
    <w:p w14:paraId="6378E30B">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二、申请人的资格要求：</w:t>
      </w:r>
    </w:p>
    <w:p w14:paraId="0379E2A8">
      <w:pPr>
        <w:tabs>
          <w:tab w:val="left" w:pos="180"/>
          <w:tab w:val="left" w:pos="360"/>
          <w:tab w:val="left" w:pos="540"/>
          <w:tab w:val="left" w:pos="8280"/>
        </w:tabs>
        <w:autoSpaceDE w:val="0"/>
        <w:autoSpaceDN w:val="0"/>
        <w:adjustRightInd w:val="0"/>
        <w:snapToGrid w:val="0"/>
        <w:spacing w:line="500" w:lineRule="exact"/>
        <w:ind w:firstLine="540" w:firstLineChars="200"/>
        <w:jc w:val="left"/>
        <w:rPr>
          <w:rFonts w:ascii="宋体" w:hAnsi="宋体"/>
          <w:color w:val="000000" w:themeColor="text1"/>
          <w:sz w:val="24"/>
          <w14:textFill>
            <w14:solidFill>
              <w14:schemeClr w14:val="tx1"/>
            </w14:solidFill>
          </w14:textFill>
        </w:rPr>
      </w:pPr>
      <w:r>
        <w:rPr>
          <w:rFonts w:ascii="Calibri" w:hAnsi="Calibri" w:eastAsia="仿宋" w:cs="Calibri"/>
          <w:color w:val="000000" w:themeColor="text1"/>
          <w:kern w:val="0"/>
          <w:sz w:val="27"/>
          <w:szCs w:val="27"/>
          <w14:textFill>
            <w14:solidFill>
              <w14:schemeClr w14:val="tx1"/>
            </w14:solidFill>
          </w14:textFill>
        </w:rPr>
        <w:t> </w:t>
      </w:r>
      <w:r>
        <w:rPr>
          <w:rFonts w:hint="eastAsia" w:ascii="宋体" w:hAnsi="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7EF33AE8">
      <w:pPr>
        <w:tabs>
          <w:tab w:val="left" w:pos="180"/>
          <w:tab w:val="left" w:pos="360"/>
          <w:tab w:val="left" w:pos="540"/>
          <w:tab w:val="left" w:pos="8280"/>
        </w:tabs>
        <w:autoSpaceDE w:val="0"/>
        <w:autoSpaceDN w:val="0"/>
        <w:adjustRightInd w:val="0"/>
        <w:snapToGrid w:val="0"/>
        <w:spacing w:line="500" w:lineRule="exact"/>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2.落实政府采购政策需满足的资格要求：标项1：供应商为中小企业 </w:t>
      </w:r>
    </w:p>
    <w:p w14:paraId="144D097B">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w:t>
      </w:r>
      <w:r>
        <w:rPr>
          <w:rFonts w:hint="eastAsia" w:ascii="宋体" w:hAnsi="宋体"/>
          <w:color w:val="000000" w:themeColor="text1"/>
          <w:sz w:val="24"/>
          <w14:textFill>
            <w14:solidFill>
              <w14:schemeClr w14:val="tx1"/>
            </w14:solidFill>
          </w14:textFill>
        </w:rPr>
        <w:t>3.本项目的特定资格要求：</w:t>
      </w:r>
      <w:r>
        <w:rPr>
          <w:rFonts w:hint="eastAsia" w:ascii="宋体" w:hAnsi="宋体"/>
          <w:color w:val="000000" w:themeColor="text1"/>
          <w:sz w:val="24"/>
          <w:lang w:val="en-US" w:eastAsia="zh-CN"/>
          <w14:textFill>
            <w14:solidFill>
              <w14:schemeClr w14:val="tx1"/>
            </w14:solidFill>
          </w14:textFill>
        </w:rPr>
        <w:t>无</w:t>
      </w:r>
      <w:r>
        <w:rPr>
          <w:rFonts w:hint="eastAsia" w:ascii="宋体" w:hAnsi="宋体"/>
          <w:color w:val="000000" w:themeColor="text1"/>
          <w:sz w:val="24"/>
          <w14:textFill>
            <w14:solidFill>
              <w14:schemeClr w14:val="tx1"/>
            </w14:solidFill>
          </w14:textFill>
        </w:rPr>
        <w:t>。</w:t>
      </w:r>
    </w:p>
    <w:p w14:paraId="6BB71D33">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三、获取招标文件：</w:t>
      </w:r>
    </w:p>
    <w:p w14:paraId="17D4EB5C">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color w:val="000000" w:themeColor="text1"/>
          <w:sz w:val="24"/>
          <w14:textFill>
            <w14:solidFill>
              <w14:schemeClr w14:val="tx1"/>
            </w14:solidFill>
          </w14:textFill>
        </w:rPr>
        <w:t>时间： /至</w:t>
      </w:r>
      <w:r>
        <w:rPr>
          <w:rFonts w:hint="eastAsia" w:ascii="宋体" w:hAnsi="宋体"/>
          <w:color w:val="000000" w:themeColor="text1"/>
          <w:sz w:val="24"/>
          <w:lang w:eastAsia="zh-CN"/>
          <w14:textFill>
            <w14:solidFill>
              <w14:schemeClr w14:val="tx1"/>
            </w14:solidFill>
          </w14:textFill>
        </w:rPr>
        <w:t>2025年</w:t>
      </w:r>
      <w:r>
        <w:rPr>
          <w:rFonts w:hint="eastAsia" w:ascii="宋体" w:hAnsi="宋体"/>
          <w:color w:val="000000" w:themeColor="text1"/>
          <w:sz w:val="24"/>
          <w:lang w:val="en-US" w:eastAsia="zh-CN"/>
          <w14:textFill>
            <w14:solidFill>
              <w14:schemeClr w14:val="tx1"/>
            </w14:solidFill>
          </w14:textFill>
        </w:rPr>
        <w:t>07月16日</w:t>
      </w:r>
      <w:r>
        <w:rPr>
          <w:rFonts w:ascii="宋体" w:hAnsi="宋体"/>
          <w:color w:val="000000" w:themeColor="text1"/>
          <w:sz w:val="24"/>
          <w14:textFill>
            <w14:solidFill>
              <w14:schemeClr w14:val="tx1"/>
            </w14:solidFill>
          </w14:textFill>
        </w:rPr>
        <w:t>，每天上午00:00至12:00</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下午12:</w:t>
      </w:r>
      <w:r>
        <w:rPr>
          <w:rFonts w:ascii="宋体" w:hAnsi="宋体"/>
          <w:sz w:val="24"/>
        </w:rPr>
        <w:t>00至23:59（北京时间，线上获取法定节假日均可，线下获取文件法定节假日除外）</w:t>
      </w:r>
    </w:p>
    <w:p w14:paraId="3295D1C5">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sz w:val="24"/>
        </w:rPr>
      </w:pPr>
      <w:r>
        <w:rPr>
          <w:rFonts w:ascii="宋体" w:hAnsi="宋体"/>
          <w:sz w:val="24"/>
        </w:rPr>
        <w:t>地点（网址）：</w:t>
      </w:r>
      <w:r>
        <w:rPr>
          <w:rFonts w:hint="eastAsia" w:ascii="宋体" w:hAnsi="宋体"/>
          <w:sz w:val="24"/>
        </w:rPr>
        <w:t>供应商在</w:t>
      </w:r>
      <w:r>
        <w:rPr>
          <w:rFonts w:ascii="宋体" w:hAnsi="宋体"/>
          <w:sz w:val="24"/>
        </w:rPr>
        <w:t>浙江政府采购</w:t>
      </w:r>
      <w:r>
        <w:rPr>
          <w:rFonts w:hint="eastAsia" w:ascii="宋体" w:hAnsi="宋体"/>
          <w:sz w:val="24"/>
        </w:rPr>
        <w:t>云平台（https://www.zcygov.cn/）网上报名后下载</w:t>
      </w:r>
      <w:r>
        <w:rPr>
          <w:rFonts w:hint="eastAsia" w:ascii="仿宋" w:hAnsi="仿宋"/>
          <w:color w:val="000000"/>
          <w:sz w:val="27"/>
          <w:szCs w:val="27"/>
        </w:rPr>
        <w:t>。</w:t>
      </w:r>
      <w:r>
        <w:rPr>
          <w:rFonts w:ascii="宋体" w:hAnsi="宋体"/>
          <w:sz w:val="24"/>
        </w:rPr>
        <w:t> </w:t>
      </w:r>
    </w:p>
    <w:p w14:paraId="0CDCA5B3">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方式：</w:t>
      </w:r>
      <w:r>
        <w:rPr>
          <w:rFonts w:hint="eastAsia" w:ascii="宋体" w:hAnsi="宋体"/>
          <w:sz w:val="24"/>
        </w:rPr>
        <w:t>供应商登录政采云平台（https://www.zcygov.cn/）在线申请获取采购文件（进入“项目采购”应用，在获取采购文件菜单中选择项目，申请获取采购文件）</w:t>
      </w:r>
    </w:p>
    <w:p w14:paraId="66E98F8F">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ascii="宋体" w:hAnsi="宋体" w:cs="宋体"/>
          <w:color w:val="000000"/>
          <w:kern w:val="0"/>
          <w:sz w:val="24"/>
        </w:rPr>
      </w:pPr>
      <w:r>
        <w:rPr>
          <w:rFonts w:ascii="宋体" w:hAnsi="宋体"/>
          <w:sz w:val="24"/>
        </w:rPr>
        <w:t> 售价（元）：0</w:t>
      </w:r>
    </w:p>
    <w:p w14:paraId="6A88071C">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四、提交投标文件截止时间、开标时间和地点</w:t>
      </w:r>
    </w:p>
    <w:p w14:paraId="79C8EFBD">
      <w:pPr>
        <w:widowControl/>
        <w:adjustRightInd w:val="0"/>
        <w:snapToGrid w:val="0"/>
        <w:spacing w:line="50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Pr>
          <w:rFonts w:hint="eastAsia" w:ascii="宋体" w:hAnsi="宋体"/>
          <w:sz w:val="24"/>
          <w:lang w:eastAsia="zh-CN"/>
        </w:rPr>
        <w:t>2025年</w:t>
      </w:r>
      <w:r>
        <w:rPr>
          <w:rFonts w:hint="eastAsia" w:ascii="宋体" w:hAnsi="宋体"/>
          <w:sz w:val="24"/>
          <w:lang w:val="en-US" w:eastAsia="zh-CN"/>
        </w:rPr>
        <w:t>07月16日</w:t>
      </w:r>
      <w:r>
        <w:rPr>
          <w:rFonts w:hint="eastAsia" w:ascii="宋体" w:hAnsi="宋体"/>
          <w:sz w:val="24"/>
          <w:lang w:eastAsia="zh-CN"/>
        </w:rPr>
        <w:t>09:00</w:t>
      </w:r>
      <w:r>
        <w:rPr>
          <w:rFonts w:ascii="宋体" w:hAnsi="宋体"/>
          <w:sz w:val="24"/>
        </w:rPr>
        <w:t>（北京时间）</w:t>
      </w:r>
    </w:p>
    <w:p w14:paraId="117D81C6">
      <w:pPr>
        <w:widowControl/>
        <w:adjustRightInd w:val="0"/>
        <w:snapToGrid w:val="0"/>
        <w:spacing w:line="500" w:lineRule="exact"/>
        <w:jc w:val="left"/>
        <w:rPr>
          <w:rFonts w:ascii="宋体" w:hAnsi="宋体"/>
          <w:sz w:val="24"/>
        </w:rPr>
      </w:pPr>
      <w:r>
        <w:rPr>
          <w:rFonts w:ascii="宋体" w:hAnsi="宋体"/>
          <w:sz w:val="24"/>
        </w:rPr>
        <w:t>  投标地点（网址）：</w:t>
      </w:r>
      <w:r>
        <w:rPr>
          <w:rFonts w:hint="eastAsia" w:ascii="宋体" w:hAnsi="宋体"/>
          <w:sz w:val="24"/>
        </w:rPr>
        <w:t>本项目实行网上投标，通过政采云平台</w:t>
      </w:r>
      <w:r>
        <w:rPr>
          <w:rFonts w:ascii="宋体" w:hAnsi="宋体"/>
          <w:sz w:val="24"/>
        </w:rPr>
        <w:t>递交</w:t>
      </w:r>
    </w:p>
    <w:p w14:paraId="26FDBA73">
      <w:pPr>
        <w:widowControl/>
        <w:adjustRightInd w:val="0"/>
        <w:snapToGrid w:val="0"/>
        <w:spacing w:line="500" w:lineRule="exact"/>
        <w:jc w:val="left"/>
        <w:rPr>
          <w:rFonts w:ascii="宋体" w:hAnsi="宋体"/>
          <w:sz w:val="24"/>
        </w:rPr>
      </w:pPr>
      <w:r>
        <w:rPr>
          <w:rFonts w:ascii="宋体" w:hAnsi="宋体"/>
          <w:sz w:val="24"/>
        </w:rPr>
        <w:t>  开标时间：</w:t>
      </w:r>
      <w:r>
        <w:rPr>
          <w:rFonts w:hint="eastAsia" w:ascii="宋体" w:hAnsi="宋体"/>
          <w:sz w:val="24"/>
          <w:lang w:eastAsia="zh-CN"/>
        </w:rPr>
        <w:t>2025年</w:t>
      </w:r>
      <w:r>
        <w:rPr>
          <w:rFonts w:hint="eastAsia" w:ascii="宋体" w:hAnsi="宋体"/>
          <w:sz w:val="24"/>
          <w:lang w:val="en-US" w:eastAsia="zh-CN"/>
        </w:rPr>
        <w:t>07月16日</w:t>
      </w:r>
      <w:r>
        <w:rPr>
          <w:rFonts w:hint="eastAsia" w:ascii="宋体" w:hAnsi="宋体"/>
          <w:sz w:val="24"/>
          <w:lang w:eastAsia="zh-CN"/>
        </w:rPr>
        <w:t>09:00</w:t>
      </w:r>
      <w:r>
        <w:rPr>
          <w:rFonts w:ascii="宋体" w:hAnsi="宋体"/>
          <w:sz w:val="24"/>
        </w:rPr>
        <w:t>（北京</w:t>
      </w:r>
      <w:bookmarkStart w:id="41" w:name="_GoBack"/>
      <w:bookmarkEnd w:id="41"/>
      <w:r>
        <w:rPr>
          <w:rFonts w:ascii="宋体" w:hAnsi="宋体"/>
          <w:sz w:val="24"/>
        </w:rPr>
        <w:t>时间）</w:t>
      </w:r>
    </w:p>
    <w:p w14:paraId="0261A71C">
      <w:pPr>
        <w:widowControl/>
        <w:adjustRightInd w:val="0"/>
        <w:snapToGrid w:val="0"/>
        <w:spacing w:line="500" w:lineRule="exact"/>
        <w:jc w:val="left"/>
        <w:rPr>
          <w:rFonts w:ascii="宋体" w:hAnsi="宋体"/>
          <w:sz w:val="24"/>
        </w:rPr>
      </w:pPr>
      <w:r>
        <w:rPr>
          <w:rFonts w:ascii="宋体" w:hAnsi="宋体"/>
          <w:sz w:val="24"/>
        </w:rPr>
        <w:t>  开标地点（网址）：三门县</w:t>
      </w:r>
      <w:r>
        <w:rPr>
          <w:rFonts w:hint="eastAsia" w:ascii="宋体" w:hAnsi="宋体"/>
          <w:sz w:val="24"/>
        </w:rPr>
        <w:t>海游街道</w:t>
      </w:r>
      <w:r>
        <w:rPr>
          <w:rFonts w:ascii="宋体" w:hAnsi="宋体"/>
          <w:sz w:val="24"/>
        </w:rPr>
        <w:t>广场路22号交通大楼四楼</w:t>
      </w:r>
      <w:r>
        <w:rPr>
          <w:rFonts w:hint="eastAsia" w:ascii="宋体" w:hAnsi="宋体"/>
          <w:sz w:val="24"/>
        </w:rPr>
        <w:t>开标</w:t>
      </w:r>
      <w:r>
        <w:rPr>
          <w:rFonts w:hint="eastAsia" w:ascii="宋体" w:hAnsi="宋体"/>
          <w:sz w:val="24"/>
          <w:lang w:val="en-US" w:eastAsia="zh-CN"/>
        </w:rPr>
        <w:t>三</w:t>
      </w:r>
      <w:r>
        <w:rPr>
          <w:rFonts w:hint="eastAsia" w:ascii="宋体" w:hAnsi="宋体"/>
          <w:sz w:val="24"/>
        </w:rPr>
        <w:t>室（5.1新建项目使用）</w:t>
      </w:r>
    </w:p>
    <w:p w14:paraId="551CC7B5">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五、公告期限</w:t>
      </w:r>
      <w:r>
        <w:rPr>
          <w:rFonts w:hint="eastAsia" w:ascii="宋体" w:hAnsi="宋体" w:cs="宋体"/>
          <w:color w:val="000000"/>
          <w:kern w:val="0"/>
          <w:sz w:val="24"/>
        </w:rPr>
        <w:t> </w:t>
      </w:r>
    </w:p>
    <w:p w14:paraId="6B10CCC0">
      <w:pPr>
        <w:widowControl/>
        <w:adjustRightInd w:val="0"/>
        <w:snapToGrid w:val="0"/>
        <w:spacing w:line="50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14:paraId="572C7323">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六、其他补充事宜</w:t>
      </w:r>
    </w:p>
    <w:p w14:paraId="49FE7DD6">
      <w:pPr>
        <w:widowControl/>
        <w:adjustRightInd w:val="0"/>
        <w:snapToGrid w:val="0"/>
        <w:spacing w:line="500" w:lineRule="exact"/>
        <w:ind w:firstLine="420"/>
        <w:jc w:val="left"/>
        <w:rPr>
          <w:rFonts w:hint="eastAsia" w:ascii="宋体" w:hAnsi="宋体"/>
          <w:sz w:val="24"/>
        </w:rPr>
      </w:pPr>
      <w:r>
        <w:rPr>
          <w:rFonts w:hint="eastAsia" w:ascii="宋体" w:hAnsi="宋体"/>
          <w:sz w:val="24"/>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BC7D197">
      <w:pPr>
        <w:widowControl/>
        <w:adjustRightInd w:val="0"/>
        <w:snapToGrid w:val="0"/>
        <w:spacing w:line="500" w:lineRule="exact"/>
        <w:ind w:firstLine="420"/>
        <w:jc w:val="left"/>
        <w:rPr>
          <w:rFonts w:hint="eastAsia" w:ascii="宋体" w:hAnsi="宋体"/>
          <w:sz w:val="24"/>
        </w:rPr>
      </w:pPr>
      <w:r>
        <w:rPr>
          <w:rFonts w:hint="eastAsia" w:ascii="宋体" w:hAnsi="宋体"/>
          <w:sz w:val="24"/>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E1B540">
      <w:pPr>
        <w:widowControl/>
        <w:adjustRightInd w:val="0"/>
        <w:snapToGrid w:val="0"/>
        <w:spacing w:line="500" w:lineRule="exact"/>
        <w:ind w:firstLine="420"/>
        <w:jc w:val="left"/>
        <w:rPr>
          <w:rFonts w:hint="eastAsia" w:ascii="宋体" w:hAnsi="宋体"/>
          <w:sz w:val="24"/>
        </w:rPr>
      </w:pPr>
      <w:r>
        <w:rPr>
          <w:rFonts w:hint="eastAsia" w:ascii="宋体" w:hAnsi="宋体"/>
          <w:sz w:val="24"/>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ABF73D">
      <w:pPr>
        <w:widowControl/>
        <w:adjustRightInd w:val="0"/>
        <w:snapToGrid w:val="0"/>
        <w:spacing w:line="500" w:lineRule="exact"/>
        <w:ind w:firstLine="420"/>
        <w:jc w:val="left"/>
        <w:rPr>
          <w:rFonts w:ascii="宋体" w:hAnsi="宋体"/>
          <w:sz w:val="24"/>
        </w:rPr>
      </w:pPr>
      <w:r>
        <w:rPr>
          <w:rFonts w:hint="eastAsia" w:ascii="宋体" w:hAnsi="宋体"/>
          <w:sz w:val="24"/>
        </w:rPr>
        <w:t>4.其他事项</w:t>
      </w:r>
    </w:p>
    <w:p w14:paraId="09FD854D">
      <w:pPr>
        <w:widowControl/>
        <w:adjustRightInd w:val="0"/>
        <w:snapToGrid w:val="0"/>
        <w:spacing w:line="500" w:lineRule="exact"/>
        <w:ind w:firstLine="420"/>
        <w:jc w:val="left"/>
        <w:rPr>
          <w:rFonts w:hint="eastAsia" w:ascii="宋体" w:hAnsi="宋体"/>
          <w:sz w:val="24"/>
        </w:rPr>
      </w:pPr>
      <w:r>
        <w:rPr>
          <w:rFonts w:hint="eastAsia" w:ascii="宋体" w:hAnsi="宋体"/>
          <w:sz w:val="24"/>
        </w:rPr>
        <w:t>一、投标与开标注意事项：</w:t>
      </w:r>
    </w:p>
    <w:p w14:paraId="719271EF">
      <w:pPr>
        <w:widowControl/>
        <w:adjustRightInd w:val="0"/>
        <w:snapToGrid w:val="0"/>
        <w:spacing w:line="500" w:lineRule="exact"/>
        <w:ind w:firstLine="420"/>
        <w:jc w:val="left"/>
        <w:rPr>
          <w:rFonts w:ascii="宋体" w:hAnsi="宋体"/>
          <w:sz w:val="24"/>
        </w:rPr>
      </w:pPr>
      <w:r>
        <w:rPr>
          <w:rFonts w:hint="eastAsia" w:ascii="宋体" w:hAnsi="宋体"/>
          <w:sz w:val="24"/>
        </w:rPr>
        <w:t>（1）</w:t>
      </w:r>
      <w:r>
        <w:rPr>
          <w:rFonts w:ascii="宋体" w:hAnsi="宋体"/>
          <w:sz w:val="24"/>
        </w:rPr>
        <w:t>.本项目实行</w:t>
      </w:r>
      <w:r>
        <w:rPr>
          <w:rFonts w:hint="eastAsia" w:ascii="宋体" w:hAnsi="宋体"/>
          <w:sz w:val="24"/>
        </w:rPr>
        <w:t>网上投标，采用电子投标文件。若供应商参与投标，自行承担投标一切费用。</w:t>
      </w:r>
    </w:p>
    <w:p w14:paraId="556E9035">
      <w:pPr>
        <w:widowControl/>
        <w:adjustRightInd w:val="0"/>
        <w:snapToGrid w:val="0"/>
        <w:spacing w:line="500" w:lineRule="exact"/>
        <w:ind w:firstLine="42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各供应商在开标前应确保成为浙江省政府采购网正式注册入库供应商。</w:t>
      </w:r>
      <w:r>
        <w:rPr>
          <w:rFonts w:hint="eastAsia" w:ascii="宋体"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14:paraId="1444B20D">
      <w:pPr>
        <w:widowControl/>
        <w:adjustRightInd w:val="0"/>
        <w:snapToGrid w:val="0"/>
        <w:spacing w:line="50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投标文件制作：</w:t>
      </w:r>
    </w:p>
    <w:p w14:paraId="68811B4C">
      <w:pPr>
        <w:widowControl/>
        <w:adjustRightInd w:val="0"/>
        <w:snapToGrid w:val="0"/>
        <w:spacing w:line="500" w:lineRule="exact"/>
        <w:ind w:firstLine="420"/>
        <w:jc w:val="left"/>
        <w:rPr>
          <w:rFonts w:ascii="宋体" w:hAnsi="宋体" w:cs="宋体"/>
          <w:bCs/>
          <w:sz w:val="24"/>
        </w:rPr>
      </w:pPr>
      <w:r>
        <w:rPr>
          <w:rFonts w:hint="eastAsia" w:ascii="宋体" w:hAnsi="宋体"/>
          <w:sz w:val="24"/>
        </w:rPr>
        <w:t xml:space="preserve"> 3.1、供应商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14:paraId="3924BB39">
      <w:pPr>
        <w:widowControl/>
        <w:adjustRightInd w:val="0"/>
        <w:snapToGrid w:val="0"/>
        <w:spacing w:line="500" w:lineRule="exact"/>
        <w:ind w:firstLine="420"/>
        <w:jc w:val="left"/>
        <w:rPr>
          <w:rFonts w:ascii="宋体" w:hAnsi="宋体"/>
          <w:sz w:val="24"/>
        </w:rPr>
      </w:pPr>
      <w:r>
        <w:rPr>
          <w:rFonts w:hint="eastAsia" w:ascii="宋体" w:hAnsi="宋体" w:cs="宋体"/>
          <w:bCs/>
          <w:sz w:val="24"/>
        </w:rPr>
        <w:t>3.2、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14:paraId="60B9B62F">
      <w:pPr>
        <w:adjustRightInd w:val="0"/>
        <w:snapToGrid w:val="0"/>
        <w:spacing w:line="500" w:lineRule="exact"/>
        <w:ind w:firstLine="480" w:firstLineChars="200"/>
        <w:rPr>
          <w:rFonts w:ascii="宋体" w:hAnsi="宋体" w:cs="Arial"/>
          <w:b/>
          <w:sz w:val="24"/>
        </w:rPr>
      </w:pPr>
      <w:r>
        <w:rPr>
          <w:rFonts w:hint="eastAsia" w:ascii="宋体" w:hAnsi="宋体"/>
          <w:sz w:val="24"/>
          <w:lang w:val="en-US" w:eastAsia="zh-CN"/>
        </w:rPr>
        <w:t>二、</w:t>
      </w:r>
      <w:r>
        <w:rPr>
          <w:rFonts w:hint="eastAsia" w:ascii="宋体" w:hAnsi="宋体"/>
          <w:b/>
          <w:sz w:val="24"/>
        </w:rPr>
        <w:t>供应商</w:t>
      </w:r>
      <w:r>
        <w:rPr>
          <w:rFonts w:ascii="宋体" w:hAnsi="宋体" w:cs="Arial"/>
          <w:b/>
          <w:sz w:val="24"/>
        </w:rPr>
        <w:t>信用信息查询渠道及截止时点、信用信息查询记录和证据留存的具体方式、信用信息的使用规则</w:t>
      </w:r>
      <w:r>
        <w:rPr>
          <w:rFonts w:hint="eastAsia" w:ascii="宋体" w:hAnsi="宋体" w:cs="Arial"/>
          <w:b/>
          <w:sz w:val="24"/>
        </w:rPr>
        <w:t>：</w:t>
      </w:r>
    </w:p>
    <w:p w14:paraId="4E066235">
      <w:pPr>
        <w:adjustRightInd w:val="0"/>
        <w:snapToGrid w:val="0"/>
        <w:spacing w:line="500" w:lineRule="exact"/>
        <w:ind w:firstLine="588" w:firstLineChars="245"/>
        <w:rPr>
          <w:rFonts w:ascii="宋体" w:hAnsi="宋体" w:cs="Arial"/>
          <w:sz w:val="24"/>
        </w:rPr>
      </w:pPr>
      <w:r>
        <w:rPr>
          <w:rFonts w:hint="eastAsia" w:ascii="宋体" w:hAnsi="宋体" w:cs="Arial"/>
          <w:sz w:val="24"/>
        </w:rPr>
        <w:t>1、查询渠道：信用中国（网址：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14:paraId="7181C695">
      <w:pPr>
        <w:adjustRightInd w:val="0"/>
        <w:snapToGrid w:val="0"/>
        <w:spacing w:line="500" w:lineRule="exact"/>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14:paraId="4042FEAD">
      <w:pPr>
        <w:adjustRightInd w:val="0"/>
        <w:snapToGrid w:val="0"/>
        <w:spacing w:line="500" w:lineRule="exact"/>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14:paraId="0286DA75">
      <w:pPr>
        <w:widowControl/>
        <w:adjustRightInd w:val="0"/>
        <w:snapToGrid w:val="0"/>
        <w:spacing w:line="500" w:lineRule="exact"/>
        <w:ind w:firstLine="420"/>
        <w:jc w:val="left"/>
        <w:rPr>
          <w:rFonts w:ascii="宋体" w:hAnsi="宋体"/>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14:paraId="6CA33E29">
      <w:pPr>
        <w:widowControl/>
        <w:adjustRightInd w:val="0"/>
        <w:snapToGrid w:val="0"/>
        <w:spacing w:line="500" w:lineRule="exact"/>
        <w:ind w:firstLine="420"/>
        <w:jc w:val="left"/>
        <w:rPr>
          <w:rFonts w:hint="eastAsia" w:ascii="宋体" w:hAnsi="宋体" w:cs="Arial"/>
          <w:sz w:val="24"/>
        </w:rPr>
      </w:pPr>
      <w:r>
        <w:rPr>
          <w:rFonts w:hint="eastAsia" w:ascii="宋体" w:hAnsi="宋体" w:cs="Arial"/>
          <w:sz w:val="24"/>
          <w:lang w:val="en-US" w:eastAsia="zh-CN"/>
        </w:rPr>
        <w:t>三、相关注意事项：</w:t>
      </w:r>
    </w:p>
    <w:p w14:paraId="4C4735F1">
      <w:pPr>
        <w:widowControl/>
        <w:adjustRightInd w:val="0"/>
        <w:snapToGrid w:val="0"/>
        <w:spacing w:line="500" w:lineRule="exact"/>
        <w:ind w:firstLine="420"/>
        <w:jc w:val="left"/>
        <w:rPr>
          <w:rFonts w:hint="eastAsia" w:ascii="宋体" w:hAnsi="宋体" w:cs="Arial"/>
          <w:sz w:val="24"/>
        </w:rPr>
      </w:pPr>
      <w:r>
        <w:rPr>
          <w:rFonts w:hint="eastAsia" w:ascii="宋体" w:hAnsi="宋体" w:cs="Arial"/>
          <w:sz w:val="24"/>
          <w:lang w:val="en-US" w:eastAsia="zh-CN"/>
        </w:rPr>
        <w:t> 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14:paraId="3BD59A0F">
      <w:pPr>
        <w:widowControl/>
        <w:adjustRightInd w:val="0"/>
        <w:snapToGrid w:val="0"/>
        <w:spacing w:line="500" w:lineRule="exact"/>
        <w:ind w:firstLine="420"/>
        <w:jc w:val="left"/>
        <w:rPr>
          <w:rFonts w:hint="eastAsia" w:ascii="宋体" w:hAnsi="宋体" w:cs="宋体"/>
          <w:sz w:val="24"/>
        </w:rPr>
      </w:pPr>
      <w:r>
        <w:rPr>
          <w:rFonts w:hint="eastAsia" w:ascii="宋体" w:hAnsi="宋体" w:cs="Arial"/>
          <w:sz w:val="24"/>
          <w:lang w:val="en-US" w:eastAsia="zh-CN"/>
        </w:rPr>
        <w:t>2、根据《浙江省政府采购供应商注册及诚信管理暂行办法》浙财采监【2009】28号文件，请各投标供应商及时办理浙江政府采购网“政府采购供应商注册”手续。</w:t>
      </w:r>
    </w:p>
    <w:p w14:paraId="0F59EE21">
      <w:pPr>
        <w:spacing w:line="50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、本项目所有公告发布网站：“浙江省政府采购网”（http:// www.zjzfcg.gov.cn）和“三门县公共资源交易中心网”</w:t>
      </w:r>
    </w:p>
    <w:p w14:paraId="44F15DF7">
      <w:pPr>
        <w:spacing w:line="500" w:lineRule="exact"/>
        <w:ind w:firstLine="480" w:firstLineChars="200"/>
        <w:rPr>
          <w:rFonts w:ascii="宋体" w:hAnsi="宋体" w:cs="宋体"/>
          <w:sz w:val="24"/>
        </w:rPr>
      </w:pPr>
      <w:r>
        <w:rPr>
          <w:rFonts w:hint="eastAsia" w:ascii="宋体" w:hAnsi="宋体" w:cs="宋体"/>
          <w:sz w:val="24"/>
        </w:rPr>
        <w:t>（http://www.sanmen.gov.cn/col/col1229610743/index.html）。</w:t>
      </w:r>
    </w:p>
    <w:bookmarkEnd w:id="2"/>
    <w:bookmarkEnd w:id="3"/>
    <w:bookmarkEnd w:id="4"/>
    <w:bookmarkEnd w:id="5"/>
    <w:bookmarkEnd w:id="6"/>
    <w:p w14:paraId="7E16964F">
      <w:pPr>
        <w:spacing w:line="500" w:lineRule="exact"/>
        <w:ind w:firstLine="482" w:firstLineChars="200"/>
        <w:rPr>
          <w:rFonts w:ascii="宋体" w:hAnsi="宋体" w:cs="宋体"/>
          <w:b/>
          <w:bCs/>
          <w:sz w:val="24"/>
        </w:rPr>
      </w:pPr>
      <w:bookmarkStart w:id="7" w:name="_Toc28359008"/>
      <w:bookmarkStart w:id="8" w:name="_Toc28359085"/>
      <w:bookmarkStart w:id="9" w:name="_Toc35393627"/>
      <w:bookmarkStart w:id="10" w:name="_Toc35393796"/>
      <w:r>
        <w:rPr>
          <w:rFonts w:hint="eastAsia" w:ascii="宋体" w:hAnsi="宋体" w:cs="宋体"/>
          <w:b/>
          <w:bCs/>
          <w:sz w:val="24"/>
        </w:rPr>
        <w:t>七、</w:t>
      </w:r>
      <w:bookmarkEnd w:id="7"/>
      <w:bookmarkEnd w:id="8"/>
      <w:bookmarkEnd w:id="9"/>
      <w:bookmarkEnd w:id="10"/>
      <w:r>
        <w:rPr>
          <w:rFonts w:hint="eastAsia" w:ascii="宋体" w:hAnsi="宋体" w:cs="宋体"/>
          <w:b/>
          <w:bCs/>
          <w:sz w:val="24"/>
        </w:rPr>
        <w:t>联系方式</w:t>
      </w:r>
    </w:p>
    <w:p w14:paraId="618A48FE">
      <w:pPr>
        <w:spacing w:line="500" w:lineRule="exact"/>
        <w:ind w:firstLine="482" w:firstLineChars="200"/>
        <w:rPr>
          <w:rFonts w:ascii="宋体" w:hAnsi="宋体" w:cs="宋体"/>
          <w:b/>
          <w:bCs/>
          <w:sz w:val="24"/>
        </w:rPr>
      </w:pPr>
      <w:bookmarkStart w:id="11" w:name="_Toc28359010"/>
      <w:bookmarkStart w:id="12" w:name="_Toc28359087"/>
      <w:r>
        <w:rPr>
          <w:rFonts w:hint="eastAsia" w:ascii="宋体" w:hAnsi="宋体" w:cs="宋体"/>
          <w:b/>
          <w:bCs/>
          <w:sz w:val="24"/>
        </w:rPr>
        <w:t xml:space="preserve">（一）采购人信息（受理招标文件相关质疑及答复） </w:t>
      </w:r>
    </w:p>
    <w:p w14:paraId="0D827A00">
      <w:pPr>
        <w:spacing w:line="500" w:lineRule="exact"/>
        <w:ind w:firstLine="480" w:firstLineChars="200"/>
        <w:rPr>
          <w:rFonts w:ascii="宋体" w:hAnsi="宋体" w:cs="宋体"/>
          <w:sz w:val="24"/>
        </w:rPr>
      </w:pPr>
      <w:r>
        <w:rPr>
          <w:rFonts w:hint="eastAsia" w:ascii="宋体" w:hAnsi="宋体" w:cs="宋体"/>
          <w:sz w:val="24"/>
        </w:rPr>
        <w:t>1.采购人信息</w:t>
      </w:r>
    </w:p>
    <w:p w14:paraId="5DE1A225">
      <w:pPr>
        <w:spacing w:line="500" w:lineRule="exact"/>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三门县农业农村局</w:t>
      </w:r>
      <w:r>
        <w:rPr>
          <w:rFonts w:hint="eastAsia" w:ascii="宋体" w:hAnsi="宋体" w:cs="宋体"/>
          <w:sz w:val="24"/>
        </w:rPr>
        <w:t> </w:t>
      </w:r>
    </w:p>
    <w:p w14:paraId="4E689008">
      <w:pPr>
        <w:spacing w:line="500" w:lineRule="exact"/>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lang w:eastAsia="zh-CN"/>
        </w:rPr>
        <w:t>三门县海游街道蟹山路20号</w:t>
      </w:r>
    </w:p>
    <w:p w14:paraId="0B7FCC46">
      <w:pPr>
        <w:spacing w:line="50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传真：/</w:t>
      </w:r>
    </w:p>
    <w:p w14:paraId="3FD7BFEE">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付真芳</w:t>
      </w:r>
    </w:p>
    <w:p w14:paraId="3A67CCD0">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 xml:space="preserve">0576-83321367 </w:t>
      </w:r>
    </w:p>
    <w:p w14:paraId="5618B00D">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项目质疑联系人：罗阳 </w:t>
      </w:r>
    </w:p>
    <w:p w14:paraId="71FC34CF">
      <w:pPr>
        <w:widowControl/>
        <w:adjustRightInd w:val="0"/>
        <w:snapToGrid w:val="0"/>
        <w:spacing w:line="500" w:lineRule="exact"/>
        <w:ind w:firstLine="480" w:firstLineChars="200"/>
        <w:jc w:val="left"/>
        <w:rPr>
          <w:rFonts w:hint="eastAsia" w:ascii="等线" w:hAnsi="等线" w:eastAsia="宋体" w:cs="Arial"/>
          <w:color w:val="000000" w:themeColor="text1"/>
          <w:sz w:val="24"/>
          <w:lang w:eastAsia="zh-CN"/>
          <w14:textFill>
            <w14:solidFill>
              <w14:schemeClr w14:val="tx1"/>
            </w14:solidFill>
          </w14:textFill>
        </w:rPr>
      </w:pPr>
      <w:r>
        <w:rPr>
          <w:rFonts w:hint="eastAsia" w:ascii="等线" w:hAnsi="等线" w:cs="Arial"/>
          <w:color w:val="000000" w:themeColor="text1"/>
          <w:sz w:val="24"/>
          <w:lang w:val="en-US" w:eastAsia="zh-CN"/>
          <w14:textFill>
            <w14:solidFill>
              <w14:schemeClr w14:val="tx1"/>
            </w14:solidFill>
          </w14:textFill>
        </w:rPr>
        <w:t>质疑</w:t>
      </w:r>
      <w:r>
        <w:rPr>
          <w:rFonts w:hint="eastAsia" w:ascii="等线" w:hAnsi="等线" w:cs="Arial"/>
          <w:color w:val="000000" w:themeColor="text1"/>
          <w:sz w:val="24"/>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：0576-83321289</w:t>
      </w:r>
    </w:p>
    <w:p w14:paraId="694C85FB">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（二）采购组织机构信息</w:t>
      </w:r>
    </w:p>
    <w:p w14:paraId="4EEB0C34">
      <w:pPr>
        <w:spacing w:line="500" w:lineRule="exact"/>
        <w:ind w:firstLine="480" w:firstLineChars="200"/>
        <w:rPr>
          <w:rFonts w:ascii="宋体" w:hAnsi="宋体" w:cs="宋体"/>
          <w:sz w:val="24"/>
          <w:u w:val="single"/>
        </w:rPr>
      </w:pPr>
      <w:r>
        <w:rPr>
          <w:rFonts w:hint="eastAsia" w:ascii="宋体" w:hAnsi="宋体" w:cs="宋体"/>
          <w:sz w:val="24"/>
        </w:rPr>
        <w:t>名 称：</w:t>
      </w:r>
      <w:r>
        <w:rPr>
          <w:rFonts w:hint="eastAsia" w:ascii="宋体" w:hAnsi="宋体"/>
          <w:sz w:val="24"/>
        </w:rPr>
        <w:t>浙江正听工程项目管理有限公司</w:t>
      </w:r>
    </w:p>
    <w:p w14:paraId="431A110F">
      <w:pPr>
        <w:spacing w:line="500" w:lineRule="exact"/>
        <w:ind w:firstLine="480" w:firstLineChars="200"/>
        <w:rPr>
          <w:rFonts w:ascii="宋体" w:hAnsi="宋体" w:cs="宋体"/>
          <w:sz w:val="24"/>
          <w:u w:val="single"/>
        </w:rPr>
      </w:pPr>
      <w:r>
        <w:rPr>
          <w:rFonts w:hint="eastAsia" w:ascii="宋体" w:hAnsi="宋体" w:cs="宋体"/>
          <w:sz w:val="24"/>
        </w:rPr>
        <w:t>地 址：</w:t>
      </w:r>
      <w:r>
        <w:rPr>
          <w:rFonts w:hint="eastAsia" w:ascii="宋体" w:hAnsi="宋体" w:cs="Arial"/>
          <w:bCs/>
          <w:color w:val="000000"/>
          <w:sz w:val="24"/>
        </w:rPr>
        <w:t>浙江省台州市三门县海游街道交通路327号5楼</w:t>
      </w:r>
    </w:p>
    <w:p w14:paraId="667C362E">
      <w:pPr>
        <w:spacing w:line="50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传真：</w:t>
      </w:r>
      <w:r>
        <w:rPr>
          <w:rFonts w:hint="eastAsia" w:ascii="宋体" w:hAnsi="宋体" w:cs="宋体"/>
          <w:sz w:val="24"/>
        </w:rPr>
        <w:t>0576-8323110</w:t>
      </w:r>
      <w:r>
        <w:rPr>
          <w:rFonts w:ascii="宋体" w:hAnsi="宋体" w:cs="宋体"/>
          <w:sz w:val="24"/>
        </w:rPr>
        <w:t>0</w:t>
      </w:r>
    </w:p>
    <w:p w14:paraId="15ED7CA5">
      <w:pPr>
        <w:spacing w:line="500" w:lineRule="exact"/>
        <w:ind w:firstLine="480" w:firstLineChars="200"/>
        <w:rPr>
          <w:rFonts w:ascii="宋体" w:hAnsi="宋体" w:cs="宋体"/>
          <w:sz w:val="24"/>
        </w:rPr>
      </w:pPr>
      <w:r>
        <w:rPr>
          <w:rFonts w:hint="eastAsia" w:ascii="宋体" w:hAnsi="宋体" w:cs="宋体"/>
          <w:sz w:val="24"/>
        </w:rPr>
        <w:t xml:space="preserve">项目联系人（询问）：叶青青              </w:t>
      </w:r>
    </w:p>
    <w:p w14:paraId="5124CAA3">
      <w:pPr>
        <w:spacing w:line="500" w:lineRule="exact"/>
        <w:ind w:firstLine="480" w:firstLineChars="200"/>
        <w:rPr>
          <w:rFonts w:ascii="宋体" w:hAnsi="宋体" w:cs="宋体"/>
          <w:sz w:val="24"/>
        </w:rPr>
      </w:pPr>
      <w:r>
        <w:rPr>
          <w:rFonts w:hint="eastAsia" w:ascii="宋体" w:hAnsi="宋体" w:cs="宋体"/>
          <w:sz w:val="24"/>
        </w:rPr>
        <w:t>项目联系方式（询问）：0576-8323110</w:t>
      </w:r>
      <w:r>
        <w:rPr>
          <w:rFonts w:ascii="宋体" w:hAnsi="宋体" w:cs="宋体"/>
          <w:sz w:val="24"/>
        </w:rPr>
        <w:t>0</w:t>
      </w:r>
    </w:p>
    <w:p w14:paraId="32370088">
      <w:pPr>
        <w:spacing w:line="5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韩巍巍</w:t>
      </w:r>
      <w:r>
        <w:rPr>
          <w:rFonts w:hint="eastAsia" w:ascii="宋体" w:hAnsi="宋体" w:cs="宋体"/>
          <w:sz w:val="24"/>
        </w:rPr>
        <w:t xml:space="preserve">             </w:t>
      </w:r>
    </w:p>
    <w:p w14:paraId="360B44A0">
      <w:pPr>
        <w:spacing w:line="500" w:lineRule="exact"/>
        <w:ind w:firstLine="480" w:firstLineChars="200"/>
        <w:rPr>
          <w:rFonts w:ascii="宋体" w:hAnsi="宋体" w:cs="宋体"/>
          <w:sz w:val="24"/>
        </w:rPr>
      </w:pPr>
      <w:r>
        <w:rPr>
          <w:rFonts w:hint="eastAsia" w:ascii="宋体" w:hAnsi="宋体" w:cs="宋体"/>
          <w:sz w:val="24"/>
        </w:rPr>
        <w:t>质疑联系方式：0576-8323110</w:t>
      </w:r>
      <w:r>
        <w:rPr>
          <w:rFonts w:ascii="宋体" w:hAnsi="宋体" w:cs="宋体"/>
          <w:sz w:val="24"/>
        </w:rPr>
        <w:t>0</w:t>
      </w:r>
    </w:p>
    <w:p w14:paraId="090FFD0F">
      <w:pPr>
        <w:spacing w:line="500" w:lineRule="exact"/>
        <w:ind w:firstLine="482" w:firstLineChars="200"/>
        <w:rPr>
          <w:rFonts w:ascii="宋体" w:hAnsi="宋体" w:cs="宋体"/>
          <w:b/>
          <w:sz w:val="24"/>
        </w:rPr>
      </w:pPr>
      <w:r>
        <w:rPr>
          <w:rFonts w:hint="eastAsia" w:ascii="宋体" w:hAnsi="宋体" w:cs="宋体"/>
          <w:b/>
          <w:sz w:val="24"/>
        </w:rPr>
        <w:t>（三）同级政府采购监管机构</w:t>
      </w:r>
    </w:p>
    <w:p w14:paraId="76F8B12C">
      <w:pPr>
        <w:spacing w:line="500" w:lineRule="exact"/>
        <w:ind w:firstLine="480" w:firstLineChars="200"/>
        <w:rPr>
          <w:rFonts w:hint="eastAsia" w:ascii="宋体" w:hAnsi="宋体" w:cs="宋体"/>
          <w:sz w:val="24"/>
        </w:rPr>
      </w:pPr>
      <w:r>
        <w:rPr>
          <w:rFonts w:hint="eastAsia" w:ascii="宋体" w:hAnsi="宋体" w:cs="宋体"/>
          <w:sz w:val="24"/>
          <w:lang w:val="en-US" w:eastAsia="zh-CN"/>
        </w:rPr>
        <w:t>名    称：三门县财政局</w:t>
      </w:r>
    </w:p>
    <w:p w14:paraId="36EC15FD">
      <w:pPr>
        <w:spacing w:line="500" w:lineRule="exact"/>
        <w:ind w:firstLine="480" w:firstLineChars="200"/>
        <w:rPr>
          <w:rFonts w:hint="eastAsia" w:ascii="宋体" w:hAnsi="宋体" w:cs="宋体"/>
          <w:sz w:val="24"/>
        </w:rPr>
      </w:pPr>
      <w:r>
        <w:rPr>
          <w:rFonts w:hint="eastAsia" w:ascii="宋体" w:hAnsi="宋体" w:cs="宋体"/>
          <w:sz w:val="24"/>
          <w:lang w:val="en-US" w:eastAsia="zh-CN"/>
        </w:rPr>
        <w:t>地    址：三门县海游街道湫水大道1号</w:t>
      </w:r>
    </w:p>
    <w:p w14:paraId="5ED3EB1B">
      <w:pPr>
        <w:spacing w:line="500" w:lineRule="exact"/>
        <w:ind w:firstLine="480" w:firstLineChars="200"/>
        <w:rPr>
          <w:rFonts w:hint="eastAsia" w:ascii="宋体" w:hAnsi="宋体" w:cs="宋体"/>
          <w:sz w:val="24"/>
        </w:rPr>
      </w:pPr>
      <w:r>
        <w:rPr>
          <w:rFonts w:hint="eastAsia" w:ascii="宋体" w:hAnsi="宋体" w:cs="宋体"/>
          <w:sz w:val="24"/>
          <w:lang w:val="en-US" w:eastAsia="zh-CN"/>
        </w:rPr>
        <w:t>传    真：0576-83305830</w:t>
      </w:r>
    </w:p>
    <w:p w14:paraId="4B6D2738">
      <w:pPr>
        <w:spacing w:line="500" w:lineRule="exact"/>
        <w:ind w:firstLine="480" w:firstLineChars="200"/>
        <w:rPr>
          <w:rFonts w:hint="eastAsia" w:ascii="宋体" w:hAnsi="宋体" w:cs="宋体"/>
          <w:sz w:val="24"/>
        </w:rPr>
      </w:pPr>
      <w:r>
        <w:rPr>
          <w:rFonts w:hint="eastAsia" w:ascii="宋体" w:hAnsi="宋体" w:cs="宋体"/>
          <w:sz w:val="24"/>
          <w:lang w:val="en-US" w:eastAsia="zh-CN"/>
        </w:rPr>
        <w:t>联 系 人：三门县财政局</w:t>
      </w:r>
    </w:p>
    <w:p w14:paraId="031A7AD0">
      <w:pPr>
        <w:spacing w:line="500" w:lineRule="exact"/>
        <w:ind w:firstLine="480" w:firstLineChars="200"/>
        <w:rPr>
          <w:rFonts w:hint="eastAsia" w:ascii="宋体" w:hAnsi="宋体" w:cs="宋体"/>
          <w:sz w:val="24"/>
        </w:rPr>
      </w:pPr>
      <w:r>
        <w:rPr>
          <w:rFonts w:hint="eastAsia" w:ascii="宋体" w:hAnsi="宋体" w:cs="宋体"/>
          <w:sz w:val="24"/>
          <w:lang w:val="en-US" w:eastAsia="zh-CN"/>
        </w:rPr>
        <w:t>监督投诉电话：0576-83305830</w:t>
      </w:r>
    </w:p>
    <w:p w14:paraId="2E9AEFBF">
      <w:pPr>
        <w:spacing w:line="500" w:lineRule="exact"/>
        <w:ind w:firstLine="482" w:firstLineChars="200"/>
        <w:rPr>
          <w:rFonts w:ascii="宋体" w:hAnsi="宋体" w:cs="宋体"/>
          <w:b/>
          <w:sz w:val="24"/>
        </w:rPr>
      </w:pPr>
      <w:r>
        <w:rPr>
          <w:rFonts w:hint="eastAsia" w:ascii="宋体" w:hAnsi="宋体" w:cs="宋体"/>
          <w:b/>
          <w:sz w:val="24"/>
        </w:rPr>
        <w:t>（四）政采云平台</w:t>
      </w:r>
    </w:p>
    <w:p w14:paraId="2FB26804">
      <w:pPr>
        <w:spacing w:line="500" w:lineRule="exact"/>
        <w:ind w:firstLine="480" w:firstLineChars="200"/>
        <w:rPr>
          <w:rFonts w:ascii="宋体" w:hAnsi="宋体" w:cs="宋体"/>
          <w:sz w:val="24"/>
        </w:rPr>
      </w:pPr>
      <w:r>
        <w:rPr>
          <w:rFonts w:hint="eastAsia" w:ascii="宋体" w:hAnsi="宋体" w:cs="宋体"/>
          <w:sz w:val="24"/>
        </w:rPr>
        <w:t>联系电话：400</w:t>
      </w:r>
      <w:r>
        <w:rPr>
          <w:rFonts w:ascii="宋体" w:hAnsi="宋体" w:cs="宋体"/>
          <w:sz w:val="24"/>
        </w:rPr>
        <w:t>-</w:t>
      </w:r>
      <w:r>
        <w:rPr>
          <w:rFonts w:hint="eastAsia" w:ascii="宋体" w:hAnsi="宋体" w:cs="宋体"/>
          <w:sz w:val="24"/>
        </w:rPr>
        <w:t>881</w:t>
      </w:r>
      <w:r>
        <w:rPr>
          <w:rFonts w:ascii="宋体" w:hAnsi="宋体" w:cs="宋体"/>
          <w:sz w:val="24"/>
        </w:rPr>
        <w:t>-</w:t>
      </w:r>
      <w:r>
        <w:rPr>
          <w:rFonts w:hint="eastAsia" w:ascii="宋体" w:hAnsi="宋体" w:cs="宋体"/>
          <w:sz w:val="24"/>
        </w:rPr>
        <w:t xml:space="preserve">7190 </w:t>
      </w:r>
    </w:p>
    <w:p w14:paraId="700CFD90">
      <w:pPr>
        <w:wordWrap w:val="0"/>
        <w:spacing w:line="500" w:lineRule="exact"/>
        <w:jc w:val="right"/>
        <w:rPr>
          <w:rFonts w:hint="eastAsia" w:ascii="宋体" w:hAnsi="宋体" w:eastAsia="宋体" w:cs="宋体"/>
          <w:kern w:val="0"/>
          <w:sz w:val="24"/>
          <w:lang w:eastAsia="zh-CN"/>
        </w:rPr>
      </w:pPr>
      <w:r>
        <w:rPr>
          <w:rFonts w:hint="eastAsia" w:ascii="宋体" w:hAnsi="宋体" w:cs="宋体"/>
          <w:kern w:val="0"/>
          <w:sz w:val="24"/>
          <w:lang w:eastAsia="zh-CN"/>
        </w:rPr>
        <w:t>三门县农业农村局</w:t>
      </w:r>
    </w:p>
    <w:p w14:paraId="16F91C7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00" w:lineRule="exact"/>
        <w:ind w:firstLine="200"/>
        <w:jc w:val="right"/>
        <w:rPr>
          <w:rFonts w:ascii="宋体" w:hAnsi="宋体" w:cs="宋体"/>
          <w:sz w:val="24"/>
        </w:rPr>
      </w:pPr>
      <w:r>
        <w:rPr>
          <w:rFonts w:hint="eastAsia" w:ascii="宋体" w:hAnsi="宋体" w:cs="宋体"/>
          <w:sz w:val="24"/>
        </w:rPr>
        <w:t>浙江正听工程项目管理有限公司</w:t>
      </w:r>
    </w:p>
    <w:p w14:paraId="1BBC7EEA">
      <w:pPr>
        <w:widowControl/>
        <w:spacing w:line="500" w:lineRule="exact"/>
        <w:ind w:firstLine="20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5</w:t>
      </w:r>
      <w:r>
        <w:rPr>
          <w:rFonts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lang w:val="en-US" w:eastAsia="zh-CN"/>
        </w:rPr>
        <w:t>06</w:t>
      </w:r>
      <w:r>
        <w:rPr>
          <w:rFonts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26</w:t>
      </w:r>
      <w:r>
        <w:rPr>
          <w:rFonts w:asciiTheme="minorEastAsia" w:hAnsiTheme="minorEastAsia" w:eastAsiaTheme="minorEastAsia" w:cstheme="minorEastAsia"/>
          <w:kern w:val="0"/>
          <w:sz w:val="24"/>
        </w:rPr>
        <w:t>日</w:t>
      </w:r>
    </w:p>
    <w:p w14:paraId="41D3443F">
      <w:pPr>
        <w:pStyle w:val="24"/>
      </w:pPr>
    </w:p>
    <w:p w14:paraId="751F9269">
      <w:pPr>
        <w:pStyle w:val="24"/>
      </w:pPr>
    </w:p>
    <w:p w14:paraId="7B0C1BEC">
      <w:pPr>
        <w:pStyle w:val="24"/>
      </w:pPr>
    </w:p>
    <w:p w14:paraId="05145B2E">
      <w:pPr>
        <w:pStyle w:val="24"/>
      </w:pPr>
    </w:p>
    <w:p w14:paraId="6C6F3226">
      <w:pPr>
        <w:pStyle w:val="24"/>
      </w:pPr>
    </w:p>
    <w:p w14:paraId="3D519BA8">
      <w:pPr>
        <w:pStyle w:val="24"/>
      </w:pPr>
    </w:p>
    <w:p w14:paraId="0193BBCE">
      <w:pPr>
        <w:pStyle w:val="24"/>
      </w:pPr>
    </w:p>
    <w:p w14:paraId="15FC1B18">
      <w:pPr>
        <w:pStyle w:val="24"/>
      </w:pPr>
    </w:p>
    <w:p w14:paraId="7863F3E1">
      <w:pPr>
        <w:pStyle w:val="24"/>
      </w:pPr>
    </w:p>
    <w:p w14:paraId="1B3910AC">
      <w:pPr>
        <w:pStyle w:val="24"/>
      </w:pPr>
    </w:p>
    <w:bookmarkEnd w:id="11"/>
    <w:bookmarkEnd w:id="12"/>
    <w:p w14:paraId="0A461098">
      <w:pPr>
        <w:numPr>
          <w:ilvl w:val="0"/>
          <w:numId w:val="5"/>
        </w:numPr>
        <w:spacing w:line="360" w:lineRule="auto"/>
        <w:jc w:val="center"/>
        <w:rPr>
          <w:rFonts w:asciiTheme="minorEastAsia" w:hAnsiTheme="minorEastAsia" w:eastAsiaTheme="minorEastAsia"/>
          <w:b/>
          <w:sz w:val="36"/>
          <w:szCs w:val="36"/>
        </w:rPr>
      </w:pPr>
      <w:bookmarkStart w:id="13" w:name="_Toc25017_WPSOffice_Level1"/>
      <w:r>
        <w:rPr>
          <w:rFonts w:hint="eastAsia" w:asciiTheme="minorEastAsia" w:hAnsiTheme="minorEastAsia" w:eastAsiaTheme="minorEastAsia"/>
          <w:b/>
          <w:sz w:val="36"/>
          <w:szCs w:val="36"/>
        </w:rPr>
        <w:t>投标人须知</w:t>
      </w:r>
      <w:bookmarkEnd w:id="13"/>
    </w:p>
    <w:p w14:paraId="55190E89">
      <w:pPr>
        <w:numPr>
          <w:ilvl w:val="0"/>
          <w:numId w:val="6"/>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5F54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462CD">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A9330C">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CD9EA4">
            <w:pPr>
              <w:spacing w:line="300" w:lineRule="auto"/>
              <w:jc w:val="center"/>
              <w:rPr>
                <w:b/>
                <w:bCs/>
              </w:rPr>
            </w:pPr>
            <w:r>
              <w:rPr>
                <w:rFonts w:hint="eastAsia"/>
                <w:b/>
                <w:bCs/>
              </w:rPr>
              <w:t>本项目的特别规定</w:t>
            </w:r>
          </w:p>
        </w:tc>
      </w:tr>
      <w:tr w14:paraId="0224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7B470D">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493460">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D7C92C">
            <w:pPr>
              <w:spacing w:line="300" w:lineRule="auto"/>
              <w:ind w:firstLine="420" w:firstLineChars="200"/>
              <w:rPr>
                <w:rFonts w:ascii="宋体" w:hAnsi="宋体" w:cs="宋体"/>
              </w:rPr>
            </w:pPr>
            <w:r>
              <w:rPr>
                <w:rFonts w:hint="eastAsia" w:ascii="宋体" w:hAnsi="宋体" w:cs="宋体"/>
              </w:rPr>
              <w:t>□ 是/☑  否</w:t>
            </w:r>
          </w:p>
        </w:tc>
      </w:tr>
      <w:tr w14:paraId="46BA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CBD037">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ADED2A">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308348">
            <w:pPr>
              <w:spacing w:line="300" w:lineRule="auto"/>
              <w:ind w:firstLine="420" w:firstLineChars="200"/>
              <w:rPr>
                <w:rFonts w:ascii="宋体" w:hAnsi="宋体" w:cs="宋体"/>
              </w:rPr>
            </w:pPr>
            <w:r>
              <w:rPr>
                <w:rFonts w:hint="eastAsia" w:ascii="MS Mincho" w:hAnsi="MS Mincho" w:cs="MS Mincho"/>
              </w:rPr>
              <w:t>□</w:t>
            </w:r>
            <w:r>
              <w:rPr>
                <w:rFonts w:hint="eastAsia" w:ascii="宋体" w:hAnsi="宋体" w:cs="宋体"/>
              </w:rPr>
              <w:t>是（但主体部分不得分包，详见招标需求内容）/☑ 否</w:t>
            </w:r>
          </w:p>
        </w:tc>
      </w:tr>
      <w:tr w14:paraId="370B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7CD290">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1D62A">
            <w:pPr>
              <w:spacing w:line="300" w:lineRule="auto"/>
              <w:jc w:val="center"/>
              <w:rPr>
                <w:rFonts w:ascii="宋体" w:hAnsi="宋体" w:cs="宋体"/>
              </w:rPr>
            </w:pPr>
            <w:r>
              <w:rPr>
                <w:rFonts w:hint="eastAsia" w:ascii="宋体" w:hAnsi="宋体" w:cs="宋体"/>
              </w:rPr>
              <w:t>答疑会或</w:t>
            </w:r>
          </w:p>
          <w:p w14:paraId="284B6A25">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2ABAE">
            <w:pPr>
              <w:spacing w:line="300" w:lineRule="auto"/>
              <w:ind w:firstLine="420" w:firstLineChars="200"/>
              <w:rPr>
                <w:rFonts w:ascii="宋体" w:hAnsi="宋体" w:cs="宋体"/>
              </w:rPr>
            </w:pPr>
            <w:r>
              <w:rPr>
                <w:rFonts w:hint="eastAsia" w:ascii="宋体" w:hAnsi="宋体" w:cs="宋体"/>
              </w:rPr>
              <w:t>无</w:t>
            </w:r>
          </w:p>
        </w:tc>
      </w:tr>
      <w:tr w14:paraId="278B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4B15CF">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535C55">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D8722A">
            <w:pPr>
              <w:spacing w:line="300" w:lineRule="auto"/>
              <w:ind w:firstLine="420" w:firstLineChars="200"/>
              <w:rPr>
                <w:rFonts w:ascii="宋体" w:hAnsi="宋体" w:cs="宋体"/>
              </w:rPr>
            </w:pPr>
            <w:r>
              <w:rPr>
                <w:rFonts w:hint="eastAsia" w:ascii="宋体" w:hAnsi="宋体" w:cs="宋体"/>
              </w:rPr>
              <w:t>请供应商在投标前仔细阅读“政府采购项目电子交易操作指南”。</w:t>
            </w:r>
          </w:p>
          <w:p w14:paraId="716D92D8">
            <w:pPr>
              <w:spacing w:line="300" w:lineRule="auto"/>
              <w:ind w:firstLine="420" w:firstLineChars="200"/>
              <w:rPr>
                <w:rFonts w:ascii="宋体" w:hAnsi="宋体" w:cs="宋体"/>
              </w:rPr>
            </w:pPr>
            <w:r>
              <w:rPr>
                <w:rFonts w:hint="eastAsia" w:ascii="宋体" w:hAnsi="宋体" w:cs="宋体"/>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05929DAD">
            <w:pPr>
              <w:spacing w:line="300" w:lineRule="auto"/>
              <w:ind w:firstLine="420" w:firstLineChars="200"/>
              <w:rPr>
                <w:rFonts w:ascii="宋体" w:hAnsi="宋体" w:cs="宋体"/>
              </w:rPr>
            </w:pPr>
            <w:r>
              <w:rPr>
                <w:rFonts w:hint="eastAsia" w:ascii="宋体" w:hAnsi="宋体" w:cs="宋体"/>
              </w:rPr>
              <w:t>2.投标：供应商应当在投标截止时间前（开标当天北京时间</w:t>
            </w:r>
            <w:r>
              <w:rPr>
                <w:rFonts w:hint="eastAsia" w:ascii="宋体" w:hAnsi="宋体" w:cs="宋体"/>
                <w:u w:val="single"/>
                <w:lang w:eastAsia="zh-CN"/>
              </w:rPr>
              <w:t>09:00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580987A3">
            <w:pPr>
              <w:spacing w:line="300" w:lineRule="auto"/>
              <w:ind w:firstLine="420" w:firstLineChars="200"/>
              <w:rPr>
                <w:rFonts w:ascii="宋体" w:hAnsi="宋体" w:cs="宋体"/>
              </w:rPr>
            </w:pPr>
            <w:r>
              <w:rPr>
                <w:rFonts w:hint="eastAsia" w:ascii="宋体" w:hAnsi="宋体" w:cs="宋体"/>
              </w:rPr>
              <w:t>3.投标文件解密：供应商应在开标当天北京时间</w:t>
            </w:r>
            <w:r>
              <w:rPr>
                <w:rFonts w:hint="eastAsia" w:ascii="宋体" w:hAnsi="宋体" w:cs="宋体"/>
                <w:u w:val="single"/>
                <w:lang w:eastAsia="zh-CN"/>
              </w:rPr>
              <w:t>09:00</w:t>
            </w:r>
            <w:r>
              <w:rPr>
                <w:rFonts w:hint="eastAsia" w:ascii="宋体" w:hAnsi="宋体" w:cs="宋体"/>
              </w:rPr>
              <w:t>至</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ascii="宋体" w:hAnsi="宋体" w:cs="宋体"/>
                <w:u w:val="single"/>
              </w:rPr>
              <w:t>0</w:t>
            </w:r>
            <w:r>
              <w:rPr>
                <w:rFonts w:hint="eastAsia" w:ascii="宋体" w:hAnsi="宋体" w:cs="宋体"/>
              </w:rPr>
              <w:t>完成解密。</w:t>
            </w:r>
          </w:p>
        </w:tc>
      </w:tr>
      <w:tr w14:paraId="218B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26DF05">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E0352">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6B3D44">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备份投标文件是通过政采云电子交易客户端制作投标文件产生的备份文件，请供应商自行妥善保管。</w:t>
            </w:r>
          </w:p>
          <w:p w14:paraId="25A7B5CC">
            <w:pPr>
              <w:spacing w:line="300" w:lineRule="auto"/>
              <w:ind w:firstLine="420" w:firstLineChars="200"/>
              <w:rPr>
                <w:rFonts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14:paraId="667C306D">
            <w:pPr>
              <w:spacing w:line="300" w:lineRule="auto"/>
              <w:ind w:firstLine="420" w:firstLineChars="200"/>
              <w:rPr>
                <w:rFonts w:ascii="宋体" w:hAnsi="宋体" w:cs="宋体"/>
              </w:rPr>
            </w:pPr>
            <w:r>
              <w:rPr>
                <w:rFonts w:hint="eastAsia" w:ascii="宋体" w:hAnsi="宋体" w:cs="宋体"/>
              </w:rPr>
              <w:t>2.递交截止时间：开标当天</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ascii="宋体" w:hAnsi="宋体" w:cs="宋体"/>
                <w:u w:val="single"/>
              </w:rPr>
              <w:t>0</w:t>
            </w:r>
            <w:r>
              <w:rPr>
                <w:rFonts w:hint="eastAsia" w:ascii="宋体" w:hAnsi="宋体" w:cs="宋体"/>
              </w:rPr>
              <w:t>（北京时间）。</w:t>
            </w:r>
          </w:p>
          <w:p w14:paraId="4B8F568E">
            <w:pPr>
              <w:spacing w:line="300" w:lineRule="auto"/>
              <w:ind w:firstLine="420" w:firstLineChars="200"/>
              <w:rPr>
                <w:rFonts w:ascii="宋体" w:hAnsi="宋体" w:cs="宋体"/>
              </w:rPr>
            </w:pPr>
            <w:r>
              <w:rPr>
                <w:rFonts w:hint="eastAsia" w:ascii="宋体" w:hAnsi="宋体" w:cs="宋体"/>
              </w:rPr>
              <w:t>3.投递邮箱：</w:t>
            </w:r>
            <w:r>
              <w:rPr>
                <w:rFonts w:hint="eastAsia" w:ascii="宋体" w:hAnsi="宋体" w:cs="宋体"/>
                <w:kern w:val="0"/>
                <w:szCs w:val="21"/>
              </w:rPr>
              <w:t>供应商须将备份投标文件发送至代理机构电子邮箱（电子邮箱：</w:t>
            </w:r>
            <w:r>
              <w:rPr>
                <w:rFonts w:ascii="宋体" w:hAnsi="宋体" w:cs="宋体"/>
                <w:kern w:val="0"/>
                <w:szCs w:val="21"/>
              </w:rPr>
              <w:t>1367178700</w:t>
            </w:r>
            <w:r>
              <w:rPr>
                <w:rFonts w:hint="eastAsia" w:ascii="宋体" w:hAnsi="宋体" w:cs="宋体"/>
                <w:kern w:val="0"/>
                <w:szCs w:val="21"/>
              </w:rPr>
              <w:t>@qq.com）。</w:t>
            </w:r>
          </w:p>
          <w:p w14:paraId="7D12D16F">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5CBEB92A">
            <w:pPr>
              <w:spacing w:line="300" w:lineRule="auto"/>
              <w:ind w:firstLine="420" w:firstLineChars="200"/>
              <w:rPr>
                <w:rFonts w:ascii="宋体" w:hAnsi="宋体" w:cs="宋体"/>
              </w:rPr>
            </w:pPr>
            <w:r>
              <w:rPr>
                <w:rFonts w:hint="eastAsia" w:ascii="宋体" w:hAnsi="宋体" w:cs="宋体"/>
              </w:rPr>
              <w:t>5.供应商未按时完成解密的，并符合备份投标文件使用前提的，供应商应提供备份投标文件，否则视为放弃投标。</w:t>
            </w:r>
          </w:p>
        </w:tc>
      </w:tr>
      <w:tr w14:paraId="3C88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5A7637">
            <w:pPr>
              <w:spacing w:line="300" w:lineRule="auto"/>
              <w:jc w:val="center"/>
              <w:rPr>
                <w:rFonts w:ascii="宋体" w:hAnsi="宋体" w:cs="宋体"/>
              </w:rPr>
            </w:pPr>
            <w:r>
              <w:rPr>
                <w:rFonts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973D69">
            <w:pPr>
              <w:spacing w:line="300" w:lineRule="auto"/>
              <w:jc w:val="center"/>
              <w:rPr>
                <w:rFonts w:ascii="宋体" w:hAnsi="宋体" w:cs="宋体"/>
              </w:rPr>
            </w:pPr>
            <w:r>
              <w:rPr>
                <w:rFonts w:hint="eastAsia" w:ascii="宋体" w:hAnsi="宋体" w:cs="宋体"/>
              </w:rPr>
              <w:t>投标与开标</w:t>
            </w:r>
          </w:p>
          <w:p w14:paraId="741337BA">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C9F5E7">
            <w:pPr>
              <w:spacing w:line="300" w:lineRule="auto"/>
            </w:pPr>
            <w:r>
              <w:rPr>
                <w:rFonts w:hint="eastAsia"/>
              </w:rPr>
              <w:t>1.本项目实行电子投标，投标人自行承担投标一切费用。</w:t>
            </w:r>
          </w:p>
          <w:p w14:paraId="250DD388">
            <w:pPr>
              <w:spacing w:line="300" w:lineRule="auto"/>
            </w:pPr>
            <w:r>
              <w:rPr>
                <w:rFonts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19E57A85">
            <w:pPr>
              <w:pStyle w:val="24"/>
              <w:ind w:left="0" w:leftChars="0" w:firstLine="0"/>
            </w:pPr>
            <w:r>
              <w:rPr>
                <w:rFonts w:hint="eastAsia"/>
              </w:rPr>
              <w:t>3.采购组织机构按照采购文件规定的时间通过“政采云平台”组织开启，如未及时按要求完成线上有关操作（如投标文件解密、递交备份投标文件、报价等），导致响应失败等后果由供应商自行承担。</w:t>
            </w:r>
          </w:p>
        </w:tc>
      </w:tr>
      <w:tr w14:paraId="3785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07FB44">
            <w:pPr>
              <w:spacing w:line="300" w:lineRule="auto"/>
              <w:jc w:val="center"/>
              <w:rPr>
                <w:rFonts w:hint="eastAsia" w:ascii="宋体" w:hAnsi="宋体" w:eastAsia="宋体" w:cs="宋体"/>
                <w:lang w:eastAsia="zh-CN"/>
              </w:rPr>
            </w:pPr>
            <w:r>
              <w:rPr>
                <w:rFonts w:hint="eastAsia" w:ascii="宋体" w:hAnsi="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479637">
            <w:pPr>
              <w:spacing w:line="300" w:lineRule="auto"/>
              <w:jc w:val="center"/>
              <w:rPr>
                <w:rFonts w:ascii="宋体" w:hAnsi="宋体" w:cs="宋体"/>
              </w:rPr>
            </w:pPr>
            <w:r>
              <w:rPr>
                <w:rFonts w:hint="eastAsia" w:ascii="宋体" w:hAnsi="宋体" w:cs="宋体"/>
              </w:rPr>
              <w:t>信用信息</w:t>
            </w:r>
          </w:p>
          <w:p w14:paraId="3663AF08">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8C8257">
            <w:pPr>
              <w:spacing w:line="300" w:lineRule="auto"/>
              <w:rPr>
                <w:rFonts w:ascii="宋体" w:hAnsi="宋体" w:cs="宋体"/>
              </w:rPr>
            </w:pPr>
            <w:r>
              <w:rPr>
                <w:rFonts w:hint="eastAsia" w:ascii="宋体" w:hAnsi="宋体" w:cs="宋体"/>
              </w:rPr>
              <w:t>1.信用中国（网址：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0B725992">
            <w:pPr>
              <w:spacing w:line="300" w:lineRule="auto"/>
              <w:rPr>
                <w:rFonts w:ascii="宋体" w:hAnsi="宋体" w:cs="宋体"/>
              </w:rPr>
            </w:pPr>
            <w:r>
              <w:rPr>
                <w:rFonts w:hint="eastAsia" w:ascii="宋体" w:hAnsi="宋体" w:cs="宋体"/>
              </w:rPr>
              <w:t>中国政府采购网（网址：</w:t>
            </w:r>
            <w:r>
              <w:fldChar w:fldCharType="begin"/>
            </w:r>
            <w:r>
              <w:instrText xml:space="preserve"> HYPERLINK "http://www.ccgp.gov.cn)" </w:instrText>
            </w:r>
            <w:r>
              <w:fldChar w:fldCharType="separate"/>
            </w:r>
            <w:r>
              <w:rPr>
                <w:rFonts w:hint="eastAsia" w:ascii="宋体" w:hAnsi="宋体" w:cs="宋体"/>
              </w:rPr>
              <w:t>http://www.ccgp.gov.cn)</w:t>
            </w:r>
            <w:r>
              <w:rPr>
                <w:rFonts w:hint="eastAsia" w:ascii="宋体" w:hAnsi="宋体" w:cs="宋体"/>
              </w:rPr>
              <w:fldChar w:fldCharType="end"/>
            </w:r>
          </w:p>
          <w:p w14:paraId="09BA518B">
            <w:pPr>
              <w:spacing w:line="300" w:lineRule="auto"/>
              <w:rPr>
                <w:rFonts w:ascii="宋体" w:hAnsi="宋体" w:cs="宋体"/>
              </w:rPr>
            </w:pPr>
            <w:r>
              <w:rPr>
                <w:rFonts w:hint="eastAsia" w:ascii="宋体" w:hAnsi="宋体" w:cs="宋体"/>
              </w:rPr>
              <w:t>2.截止时点：开标后评标前。</w:t>
            </w:r>
          </w:p>
          <w:p w14:paraId="58994065">
            <w:pPr>
              <w:spacing w:line="300" w:lineRule="auto"/>
              <w:rPr>
                <w:rFonts w:ascii="宋体" w:hAnsi="宋体" w:cs="宋体"/>
              </w:rPr>
            </w:pPr>
            <w:r>
              <w:rPr>
                <w:rFonts w:hint="eastAsia" w:ascii="宋体" w:hAnsi="宋体" w:cs="宋体"/>
              </w:rPr>
              <w:t>3.信用信息查询记录和证据留存的具体方式：由采购组织机构在规定查询时间内打印信用信息查询记录并归入项目档案。</w:t>
            </w:r>
          </w:p>
          <w:p w14:paraId="66E5B7DE">
            <w:pPr>
              <w:spacing w:line="300" w:lineRule="auto"/>
              <w:rPr>
                <w:rFonts w:ascii="宋体" w:hAnsi="宋体" w:cs="宋体"/>
              </w:rPr>
            </w:pPr>
            <w:r>
              <w:rPr>
                <w:rFonts w:hint="eastAsia" w:ascii="宋体" w:hAnsi="宋体" w:cs="宋体"/>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95A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CFFC70">
            <w:pPr>
              <w:spacing w:line="300" w:lineRule="auto"/>
              <w:jc w:val="center"/>
              <w:rPr>
                <w:rFonts w:hint="eastAsia" w:ascii="宋体" w:hAnsi="宋体" w:eastAsia="宋体" w:cs="宋体"/>
                <w:lang w:eastAsia="zh-CN"/>
              </w:rPr>
            </w:pPr>
            <w:r>
              <w:rPr>
                <w:rFonts w:hint="eastAsia" w:ascii="宋体" w:hAnsi="宋体" w:cs="宋体"/>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0F79D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中小企业预留</w:t>
            </w:r>
          </w:p>
          <w:p w14:paraId="08C4C9CD">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48331D">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14:textFill>
                  <w14:solidFill>
                    <w14:schemeClr w14:val="tx1"/>
                  </w14:solidFill>
                </w14:textFill>
              </w:rPr>
              <w:sym w:font="Wingdings 2" w:char="0052"/>
            </w:r>
            <w:r>
              <w:rPr>
                <w:rFonts w:hint="eastAsia" w:ascii="宋体" w:hAnsi="宋体" w:cs="宋体"/>
                <w:color w:val="000000" w:themeColor="text1"/>
                <w14:textFill>
                  <w14:solidFill>
                    <w14:schemeClr w14:val="tx1"/>
                  </w14:solidFill>
                </w14:textFill>
              </w:rPr>
              <w:t>是 /</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否)属于专门面向中小企业采购的项目。</w:t>
            </w:r>
          </w:p>
        </w:tc>
      </w:tr>
      <w:tr w14:paraId="68C6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434672">
            <w:pPr>
              <w:spacing w:line="300" w:lineRule="auto"/>
              <w:jc w:val="center"/>
              <w:rPr>
                <w:rFonts w:hint="eastAsia" w:ascii="宋体" w:hAnsi="宋体" w:eastAsia="宋体" w:cs="宋体"/>
                <w:lang w:eastAsia="zh-CN"/>
              </w:rPr>
            </w:pPr>
            <w:r>
              <w:rPr>
                <w:rFonts w:hint="eastAsia" w:ascii="宋体" w:hAnsi="宋体" w:cs="宋体"/>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479749">
            <w:pPr>
              <w:spacing w:line="300" w:lineRule="auto"/>
              <w:jc w:val="center"/>
              <w:rPr>
                <w:rFonts w:ascii="宋体" w:hAnsi="宋体" w:cs="宋体"/>
              </w:rPr>
            </w:pPr>
            <w:r>
              <w:rPr>
                <w:rFonts w:hint="eastAsia" w:ascii="宋体" w:hAnsi="宋体" w:cs="宋体"/>
              </w:rPr>
              <w:t>中小企业</w:t>
            </w:r>
          </w:p>
          <w:p w14:paraId="52CB4D2E">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DFF4DC">
            <w:pPr>
              <w:spacing w:line="300" w:lineRule="auto"/>
              <w:ind w:firstLine="420" w:firstLineChars="200"/>
              <w:rPr>
                <w:rFonts w:ascii="宋体" w:hAnsi="宋体" w:cs="宋体"/>
                <w:color w:val="auto"/>
              </w:rPr>
            </w:pPr>
            <w:r>
              <w:rPr>
                <w:rFonts w:hint="eastAsia" w:ascii="宋体" w:hAnsi="宋体" w:cs="宋体"/>
              </w:rPr>
              <w:t>1</w:t>
            </w:r>
            <w:r>
              <w:rPr>
                <w:rFonts w:hint="eastAsia" w:ascii="宋体" w:hAnsi="宋体" w:cs="宋体"/>
                <w:color w:val="auto"/>
              </w:rPr>
              <w:t>.项目属性（</w:t>
            </w:r>
            <w:r>
              <w:rPr>
                <w:rFonts w:hint="eastAsia" w:ascii="宋体" w:hAnsi="宋体" w:cs="宋体"/>
                <w:color w:val="auto"/>
                <w:lang w:val="en-US" w:eastAsia="zh-CN"/>
              </w:rPr>
              <w:t>服务</w:t>
            </w:r>
            <w:r>
              <w:rPr>
                <w:rFonts w:hint="eastAsia" w:ascii="宋体" w:hAnsi="宋体" w:cs="宋体"/>
                <w:color w:val="auto"/>
              </w:rPr>
              <w:t>类）</w:t>
            </w:r>
          </w:p>
          <w:p w14:paraId="66E25566">
            <w:pPr>
              <w:spacing w:line="300" w:lineRule="auto"/>
              <w:ind w:firstLine="420" w:firstLineChars="200"/>
              <w:rPr>
                <w:rFonts w:ascii="宋体" w:hAnsi="宋体" w:cs="宋体"/>
                <w:color w:val="auto"/>
              </w:rPr>
            </w:pPr>
            <w:r>
              <w:rPr>
                <w:rFonts w:hint="eastAsia" w:ascii="宋体" w:hAnsi="宋体" w:cs="宋体"/>
                <w:color w:val="auto"/>
              </w:rPr>
              <w:t>2.中小企业划分标准所属行业（具体根据《中小企业划型标准规定》执行）。</w:t>
            </w:r>
          </w:p>
          <w:p w14:paraId="67BD9462">
            <w:pPr>
              <w:spacing w:line="300" w:lineRule="auto"/>
              <w:ind w:firstLine="420" w:firstLineChars="200"/>
              <w:jc w:val="left"/>
              <w:rPr>
                <w:color w:val="000000" w:themeColor="text1"/>
                <w:u w:val="single"/>
                <w14:textFill>
                  <w14:solidFill>
                    <w14:schemeClr w14:val="tx1"/>
                  </w14:solidFill>
                </w14:textFill>
              </w:rPr>
            </w:pPr>
            <w:r>
              <w:rPr>
                <w:rFonts w:hint="eastAsia" w:cs="Arial" w:asciiTheme="minorEastAsia" w:hAnsiTheme="minorEastAsia" w:eastAsiaTheme="minorEastAsia"/>
                <w:color w:val="000000" w:themeColor="text1"/>
                <w:szCs w:val="21"/>
                <w:u w:val="single"/>
                <w14:textFill>
                  <w14:solidFill>
                    <w14:schemeClr w14:val="tx1"/>
                  </w14:solidFill>
                </w14:textFill>
              </w:rPr>
              <w:t>采购标的：</w:t>
            </w:r>
            <w:r>
              <w:rPr>
                <w:rFonts w:hint="eastAsia" w:cs="Arial" w:asciiTheme="minorEastAsia" w:hAnsiTheme="minorEastAsia" w:eastAsiaTheme="minorEastAsia"/>
                <w:color w:val="000000" w:themeColor="text1"/>
                <w:szCs w:val="21"/>
                <w:u w:val="single"/>
                <w:lang w:eastAsia="zh-CN"/>
                <w14:textFill>
                  <w14:solidFill>
                    <w14:schemeClr w14:val="tx1"/>
                  </w14:solidFill>
                </w14:textFill>
              </w:rPr>
              <w:t>三门县病死动物收集运输项目</w:t>
            </w:r>
            <w:r>
              <w:rPr>
                <w:rFonts w:hint="eastAsia" w:cs="Arial" w:asciiTheme="minorEastAsia" w:hAnsiTheme="minorEastAsia" w:eastAsiaTheme="minorEastAsia"/>
                <w:color w:val="000000" w:themeColor="text1"/>
                <w:szCs w:val="21"/>
                <w:u w:val="single"/>
                <w14:textFill>
                  <w14:solidFill>
                    <w14:schemeClr w14:val="tx1"/>
                  </w14:solidFill>
                </w14:textFill>
              </w:rPr>
              <w:t>，所属行业：其他未列明行业。</w:t>
            </w:r>
          </w:p>
          <w:p w14:paraId="53B3A84C">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13FA845A">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69805D16">
            <w:pPr>
              <w:spacing w:line="300" w:lineRule="auto"/>
              <w:rPr>
                <w:rFonts w:ascii="宋体" w:hAnsi="宋体" w:cs="宋体"/>
              </w:rPr>
            </w:pPr>
            <w:r>
              <w:rPr>
                <w:rFonts w:hint="eastAsia" w:ascii="宋体" w:hAnsi="宋体" w:cs="宋体"/>
              </w:rPr>
              <w:t>(注：未提供以上材料的，均不给予价格扣除）。</w:t>
            </w:r>
          </w:p>
        </w:tc>
      </w:tr>
      <w:tr w14:paraId="7D94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AF7707">
            <w:pPr>
              <w:spacing w:line="300" w:lineRule="auto"/>
              <w:jc w:val="center"/>
              <w:rPr>
                <w:rFonts w:hint="default" w:ascii="宋体" w:hAnsi="宋体" w:eastAsia="宋体" w:cs="宋体"/>
                <w:lang w:val="en-US" w:eastAsia="zh-CN"/>
              </w:rPr>
            </w:pPr>
            <w:r>
              <w:rPr>
                <w:rFonts w:hint="eastAsia" w:ascii="宋体" w:hAnsi="宋体" w:cs="宋体"/>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B79EE6">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B3AB1D">
            <w:pPr>
              <w:spacing w:line="300" w:lineRule="auto"/>
              <w:rPr>
                <w:rFonts w:ascii="宋体" w:hAnsi="宋体" w:cs="宋体"/>
              </w:rPr>
            </w:pPr>
            <w:r>
              <w:rPr>
                <w:rFonts w:hint="eastAsia" w:ascii="宋体" w:hAnsi="宋体" w:cs="宋体"/>
              </w:rPr>
              <w:t xml:space="preserve"> 政采云平台网上质疑系统。</w:t>
            </w:r>
          </w:p>
        </w:tc>
      </w:tr>
      <w:tr w14:paraId="3208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CA0AC6">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2A48AC">
            <w:pPr>
              <w:spacing w:line="300" w:lineRule="auto"/>
              <w:jc w:val="center"/>
              <w:rPr>
                <w:rFonts w:ascii="宋体" w:hAnsi="宋体" w:cs="宋体"/>
              </w:rPr>
            </w:pPr>
            <w:r>
              <w:rPr>
                <w:rFonts w:hint="eastAsia" w:ascii="宋体" w:hAnsi="宋体" w:cs="宋体"/>
              </w:rPr>
              <w:t>投标保证金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DFEED2">
            <w:pPr>
              <w:spacing w:line="300" w:lineRule="auto"/>
              <w:rPr>
                <w:rFonts w:ascii="宋体" w:hAnsi="宋体" w:cs="宋体"/>
              </w:rPr>
            </w:pPr>
            <w:r>
              <w:rPr>
                <w:rFonts w:hint="eastAsia" w:ascii="宋体" w:hAnsi="宋体" w:cs="宋体"/>
              </w:rPr>
              <w:t>无</w:t>
            </w:r>
          </w:p>
        </w:tc>
      </w:tr>
      <w:tr w14:paraId="7746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562544">
            <w:pPr>
              <w:spacing w:line="30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5FDA3C">
            <w:pPr>
              <w:spacing w:line="300" w:lineRule="auto"/>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EF6088">
            <w:pPr>
              <w:spacing w:line="300" w:lineRule="auto"/>
              <w:rPr>
                <w:rFonts w:ascii="宋体" w:hAnsi="宋体" w:cs="宋体"/>
              </w:rPr>
            </w:pPr>
            <w:r>
              <w:rPr>
                <w:rFonts w:hint="eastAsia" w:ascii="宋体" w:hAnsi="宋体" w:cs="宋体"/>
              </w:rPr>
              <w:t>无</w:t>
            </w:r>
          </w:p>
        </w:tc>
      </w:tr>
      <w:tr w14:paraId="0669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1812CE">
            <w:pPr>
              <w:spacing w:line="300" w:lineRule="auto"/>
              <w:jc w:val="center"/>
              <w:rPr>
                <w:rFonts w:hint="default" w:ascii="宋体" w:hAnsi="宋体" w:eastAsia="宋体" w:cs="宋体"/>
                <w:lang w:val="en-US" w:eastAsia="zh-CN"/>
              </w:rPr>
            </w:pPr>
            <w:r>
              <w:rPr>
                <w:rFonts w:hint="eastAsia" w:ascii="宋体" w:hAnsi="宋体" w:cs="宋体"/>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6C6570">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846A17">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164C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88E03">
            <w:pPr>
              <w:spacing w:line="300" w:lineRule="auto"/>
              <w:jc w:val="center"/>
              <w:rPr>
                <w:rFonts w:hint="default" w:ascii="宋体" w:hAnsi="宋体" w:eastAsia="宋体" w:cs="宋体"/>
                <w:lang w:val="en-US" w:eastAsia="zh-CN"/>
              </w:rPr>
            </w:pPr>
            <w:r>
              <w:rPr>
                <w:rFonts w:hint="eastAsia" w:ascii="宋体" w:hAnsi="宋体" w:cs="宋体"/>
                <w:lang w:val="en-US" w:eastAsia="zh-CN"/>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4A0C05">
            <w:pPr>
              <w:spacing w:line="300" w:lineRule="auto"/>
              <w:jc w:val="center"/>
              <w:rPr>
                <w:rFonts w:ascii="宋体" w:hAnsi="宋体" w:cs="宋体"/>
                <w:lang w:val="zh-CN"/>
              </w:rPr>
            </w:pPr>
            <w:r>
              <w:rPr>
                <w:rFonts w:hint="eastAsia" w:ascii="宋体" w:hAnsi="宋体" w:cs="宋体"/>
                <w:lang w:val="zh-CN"/>
              </w:rPr>
              <w:t>在线投标响应（电子投标）相关说明</w:t>
            </w:r>
          </w:p>
          <w:p w14:paraId="1258B44F">
            <w:pPr>
              <w:spacing w:line="300" w:lineRule="auto"/>
              <w:jc w:val="center"/>
              <w:rPr>
                <w:rFonts w:ascii="宋体" w:hAnsi="宋体" w:cs="宋体"/>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B236E">
            <w:pPr>
              <w:spacing w:line="300" w:lineRule="auto"/>
              <w:rPr>
                <w:rFonts w:ascii="宋体" w:hAnsi="宋体" w:cs="宋体"/>
              </w:rPr>
            </w:pPr>
            <w:r>
              <w:rPr>
                <w:rFonts w:hint="eastAsia" w:ascii="宋体" w:hAnsi="宋体" w:cs="宋体"/>
              </w:rPr>
              <w:t>①本项目通过“政府采购云平台（</w:t>
            </w:r>
            <w:r>
              <w:fldChar w:fldCharType="begin"/>
            </w:r>
            <w:r>
              <w:instrText xml:space="preserve"> HYPERLINK "http://www.zcygov.cn/" \h </w:instrText>
            </w:r>
            <w:r>
              <w:fldChar w:fldCharType="separate"/>
            </w:r>
            <w:r>
              <w:rPr>
                <w:rFonts w:hint="eastAsia" w:ascii="宋体" w:hAnsi="宋体" w:cs="宋体"/>
              </w:rPr>
              <w:t>www.zcygov.cn</w:t>
            </w:r>
            <w:r>
              <w:rPr>
                <w:rFonts w:hint="eastAsia" w:ascii="宋体" w:hAnsi="宋体" w:cs="宋体"/>
              </w:rPr>
              <w:fldChar w:fldCharType="end"/>
            </w:r>
            <w:r>
              <w:rPr>
                <w:rFonts w:hint="eastAsia" w:ascii="宋体" w:hAnsi="宋体" w:cs="宋体"/>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75D7C0F5">
            <w:pPr>
              <w:spacing w:line="300" w:lineRule="auto"/>
              <w:ind w:firstLine="420" w:firstLineChars="200"/>
              <w:rPr>
                <w:rFonts w:ascii="宋体" w:hAnsi="宋体" w:cs="宋体"/>
              </w:rPr>
            </w:pPr>
            <w:r>
              <w:rPr>
                <w:rFonts w:hint="eastAsia" w:ascii="宋体" w:hAnsi="宋体" w:cs="宋体"/>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44E82B35">
            <w:pPr>
              <w:spacing w:line="300" w:lineRule="auto"/>
              <w:ind w:firstLine="420" w:firstLineChars="200"/>
              <w:rPr>
                <w:rFonts w:ascii="宋体" w:hAnsi="宋体" w:cs="宋体"/>
              </w:rPr>
            </w:pPr>
            <w:r>
              <w:rPr>
                <w:rFonts w:hint="eastAsia" w:ascii="宋体" w:hAnsi="宋体" w:cs="宋体"/>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rPr>
              <w:t>CA 驱动和申领流程</w:t>
            </w:r>
            <w:r>
              <w:rPr>
                <w:rFonts w:hint="eastAsia" w:ascii="宋体" w:hAnsi="宋体" w:cs="宋体"/>
              </w:rPr>
              <w:fldChar w:fldCharType="end"/>
            </w:r>
            <w:r>
              <w:rPr>
                <w:rFonts w:hint="eastAsia" w:ascii="宋体" w:hAnsi="宋体" w:cs="宋体"/>
              </w:rPr>
              <w:t>”进行查阅。</w:t>
            </w:r>
          </w:p>
          <w:p w14:paraId="68F22588">
            <w:pPr>
              <w:spacing w:line="300" w:lineRule="auto"/>
              <w:ind w:firstLine="420" w:firstLineChars="200"/>
              <w:rPr>
                <w:rFonts w:ascii="宋体" w:hAnsi="宋体" w:cs="宋体"/>
              </w:rPr>
            </w:pPr>
            <w:r>
              <w:rPr>
                <w:rFonts w:hint="eastAsia" w:ascii="宋体" w:hAnsi="宋体" w:cs="宋体"/>
              </w:rPr>
              <w:t>④供应商通过政府采购云平台电子投标工具制作投标文件，电子投标工具请供应商自行前往浙江省政府采购网下载并安装。</w:t>
            </w:r>
          </w:p>
          <w:p w14:paraId="74B287BE">
            <w:pPr>
              <w:spacing w:line="300" w:lineRule="auto"/>
              <w:ind w:firstLine="420" w:firstLineChars="200"/>
              <w:rPr>
                <w:rFonts w:ascii="宋体" w:hAnsi="宋体" w:cs="宋体"/>
              </w:rPr>
            </w:pPr>
            <w:r>
              <w:rPr>
                <w:rFonts w:hint="eastAsia" w:ascii="宋体" w:hAnsi="宋体" w:cs="宋体"/>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00105416">
            <w:pPr>
              <w:spacing w:line="300" w:lineRule="auto"/>
              <w:ind w:firstLine="420" w:firstLineChars="200"/>
              <w:rPr>
                <w:rFonts w:ascii="宋体" w:hAnsi="宋体" w:cs="宋体"/>
              </w:rPr>
            </w:pPr>
            <w:r>
              <w:rPr>
                <w:rFonts w:hint="eastAsia" w:ascii="宋体" w:hAnsi="宋体" w:cs="宋体"/>
              </w:rPr>
              <w:t>⑥本项目需要供应商同时提供备份投标文件。备份投标文件应当在备份投标文件递交截止时间前发送至代理机构电子邮箱（电子邮箱：1367178700@qq.com），逾期发送将被拒收。</w:t>
            </w:r>
          </w:p>
          <w:p w14:paraId="4F424243">
            <w:pPr>
              <w:spacing w:line="300" w:lineRule="auto"/>
              <w:ind w:firstLine="420" w:firstLineChars="200"/>
              <w:rPr>
                <w:rFonts w:ascii="宋体" w:hAnsi="宋体" w:cs="宋体"/>
              </w:rPr>
            </w:pPr>
            <w:r>
              <w:rPr>
                <w:rFonts w:hint="eastAsia" w:ascii="宋体" w:hAnsi="宋体" w:cs="宋体"/>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4D72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E7F760">
            <w:pPr>
              <w:spacing w:line="300" w:lineRule="auto"/>
              <w:jc w:val="center"/>
              <w:rPr>
                <w:rFonts w:hint="default" w:ascii="宋体" w:hAnsi="宋体" w:eastAsia="宋体" w:cs="宋体"/>
                <w:lang w:val="en-US" w:eastAsia="zh-CN"/>
              </w:rPr>
            </w:pPr>
            <w:r>
              <w:rPr>
                <w:rFonts w:hint="eastAsia" w:ascii="宋体" w:hAnsi="宋体" w:cs="宋体"/>
                <w:lang w:val="en-US" w:eastAsia="zh-CN"/>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578BCD">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BA5C7C">
            <w:pPr>
              <w:spacing w:line="300" w:lineRule="auto"/>
              <w:rPr>
                <w:rFonts w:ascii="宋体" w:hAnsi="宋体" w:cs="宋体"/>
              </w:rPr>
            </w:pPr>
            <w:r>
              <w:rPr>
                <w:rFonts w:hint="eastAsia" w:ascii="宋体" w:hAnsi="宋体" w:cs="宋体"/>
              </w:rPr>
              <w:t>包括电子邮件、信函、传真。</w:t>
            </w:r>
          </w:p>
        </w:tc>
      </w:tr>
      <w:tr w14:paraId="6D9F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1337EC">
            <w:pPr>
              <w:spacing w:line="300" w:lineRule="auto"/>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0883BB">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B2BA99">
            <w:pPr>
              <w:spacing w:line="300" w:lineRule="auto"/>
              <w:rPr>
                <w:rFonts w:ascii="宋体" w:hAnsi="宋体" w:cs="宋体"/>
              </w:rPr>
            </w:pPr>
            <w:r>
              <w:rPr>
                <w:rFonts w:hint="eastAsia" w:ascii="宋体" w:hAnsi="宋体" w:cs="宋体"/>
              </w:rPr>
              <w:t>本招标文件解释权属于采购人和采购组织机构。</w:t>
            </w:r>
          </w:p>
        </w:tc>
      </w:tr>
      <w:tr w14:paraId="08F6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9E28AA">
            <w:pPr>
              <w:spacing w:line="300" w:lineRule="auto"/>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CE3704">
            <w:pPr>
              <w:spacing w:line="300" w:lineRule="auto"/>
              <w:jc w:val="center"/>
              <w:rPr>
                <w:rFonts w:ascii="宋体" w:hAnsi="宋体" w:cs="宋体"/>
              </w:rPr>
            </w:pPr>
            <w:r>
              <w:rPr>
                <w:rFonts w:hint="eastAsia" w:ascii="宋体" w:hAnsi="宋体" w:cs="宋体"/>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474B58">
            <w:pPr>
              <w:spacing w:line="300" w:lineRule="auto"/>
              <w:rPr>
                <w:rFonts w:ascii="宋体" w:hAnsi="宋体" w:cs="宋体"/>
              </w:rPr>
            </w:pPr>
            <w:r>
              <w:rPr>
                <w:rFonts w:hint="eastAsia" w:ascii="宋体" w:hAnsi="宋体" w:cs="宋体"/>
                <w:lang w:val="en-US" w:eastAsia="zh-CN"/>
              </w:rPr>
              <w:t>每标项</w:t>
            </w:r>
            <w:r>
              <w:rPr>
                <w:rFonts w:hint="eastAsia" w:ascii="宋体" w:hAnsi="宋体" w:cs="宋体"/>
              </w:rPr>
              <w:t>资格证明文件、商务与技术文件正本1份、副本2份，报价文件正本1份、副本2份。（纸质投标文件中标后提供）</w:t>
            </w:r>
          </w:p>
        </w:tc>
      </w:tr>
      <w:tr w14:paraId="13A0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574372">
            <w:pPr>
              <w:spacing w:line="300" w:lineRule="auto"/>
              <w:jc w:val="center"/>
              <w:rPr>
                <w:rFonts w:hint="eastAsia" w:ascii="宋体" w:hAnsi="宋体" w:eastAsia="宋体" w:cs="宋体"/>
                <w:color w:val="000000" w:themeColor="text1"/>
                <w:lang w:eastAsia="zh-CN"/>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482509">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42720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本项目招标代理费为15000</w:t>
            </w:r>
            <w:r>
              <w:rPr>
                <w:rFonts w:hint="eastAsia" w:ascii="宋体" w:hAnsi="宋体" w:cs="宋体"/>
                <w:color w:val="000000" w:themeColor="text1"/>
                <w:lang w:val="en-US" w:eastAsia="zh-CN"/>
                <w14:textFill>
                  <w14:solidFill>
                    <w14:schemeClr w14:val="tx1"/>
                  </w14:solidFill>
                </w14:textFill>
              </w:rPr>
              <w:t>元</w:t>
            </w:r>
            <w:r>
              <w:rPr>
                <w:rFonts w:hint="eastAsia" w:ascii="宋体" w:hAnsi="宋体" w:cs="宋体"/>
                <w:color w:val="000000" w:themeColor="text1"/>
                <w14:textFill>
                  <w14:solidFill>
                    <w14:schemeClr w14:val="tx1"/>
                  </w14:solidFill>
                </w14:textFill>
              </w:rPr>
              <w:t>。由中标供应商支付，在领取中标通知书前付清。本项费用由投标人自行综合考虑。</w:t>
            </w:r>
          </w:p>
        </w:tc>
      </w:tr>
    </w:tbl>
    <w:p w14:paraId="2E692C33">
      <w:pPr>
        <w:pStyle w:val="12"/>
        <w:snapToGrid w:val="0"/>
        <w:spacing w:line="360" w:lineRule="auto"/>
        <w:ind w:firstLine="482" w:firstLineChars="200"/>
        <w:rPr>
          <w:rFonts w:asciiTheme="minorEastAsia" w:hAnsiTheme="minorEastAsia" w:eastAsiaTheme="minorEastAsia"/>
          <w:b/>
          <w:color w:val="auto"/>
          <w:sz w:val="24"/>
          <w:highlight w:val="none"/>
        </w:rPr>
      </w:pPr>
      <w:bookmarkStart w:id="14" w:name="_Toc13072_WPSOffice_Level1"/>
      <w:r>
        <w:rPr>
          <w:rFonts w:hint="eastAsia" w:asciiTheme="minorEastAsia" w:hAnsiTheme="minorEastAsia" w:eastAsiaTheme="minorEastAsia"/>
          <w:b/>
          <w:color w:val="auto"/>
          <w:sz w:val="24"/>
          <w:highlight w:val="none"/>
        </w:rPr>
        <w:t>二、说 明</w:t>
      </w:r>
    </w:p>
    <w:p w14:paraId="35A63AA1">
      <w:pPr>
        <w:pStyle w:val="13"/>
        <w:numPr>
          <w:ilvl w:val="0"/>
          <w:numId w:val="7"/>
        </w:numPr>
        <w:spacing w:line="360" w:lineRule="auto"/>
        <w:ind w:left="358" w:leftChars="0" w:firstLine="482"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52119860">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4D8AD16C">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56187AA">
      <w:pPr>
        <w:numPr>
          <w:ilvl w:val="0"/>
          <w:numId w:val="7"/>
        </w:numPr>
        <w:snapToGrid w:val="0"/>
        <w:spacing w:line="360" w:lineRule="auto"/>
        <w:ind w:left="358" w:leftChars="0" w:firstLine="482" w:firstLineChars="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3C8042C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7725597A">
      <w:pPr>
        <w:pStyle w:val="8"/>
        <w:spacing w:line="360" w:lineRule="auto"/>
        <w:ind w:firstLine="480" w:firstLineChars="200"/>
        <w:rPr>
          <w:color w:val="auto"/>
          <w:highlight w:val="none"/>
        </w:rPr>
      </w:pPr>
      <w:r>
        <w:rPr>
          <w:color w:val="auto"/>
          <w:highlight w:val="none"/>
        </w:rPr>
        <w:t>本招标文件仅适用于本次招标公告中所涉及的项目和内容。</w:t>
      </w:r>
    </w:p>
    <w:p w14:paraId="00D72938">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7BBACDE6">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5D9B4DA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5E5F493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p>
    <w:p w14:paraId="63AD6702">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6589BA62">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7B5137D4">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25F62FD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77D69EB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0A384A2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0FA6671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6EDB961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323C8D6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54BB284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6EE1D03B">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484C6EB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362C87E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264613F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0BA3933C">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5A557FB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5EFEE45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6759168A">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4FA3B7DA">
      <w:pPr>
        <w:pStyle w:val="12"/>
        <w:snapToGrid w:val="0"/>
        <w:spacing w:line="360" w:lineRule="auto"/>
        <w:ind w:left="2" w:leftChars="1" w:firstLine="482" w:firstLineChars="200"/>
        <w:rPr>
          <w:rFonts w:hint="eastAsia" w:asciiTheme="minorEastAsia" w:hAnsiTheme="minorEastAsia" w:eastAsiaTheme="minorEastAsia"/>
          <w:b/>
          <w:bCs w:val="0"/>
          <w:color w:val="auto"/>
          <w:sz w:val="24"/>
          <w:highlight w:val="none"/>
        </w:rPr>
      </w:pPr>
      <w:r>
        <w:rPr>
          <w:rFonts w:hint="eastAsia" w:hAnsi="宋体"/>
          <w:b/>
          <w:bCs w:val="0"/>
          <w:color w:val="auto"/>
          <w:sz w:val="24"/>
          <w:highlight w:val="none"/>
        </w:rPr>
        <w:t>（七）</w:t>
      </w:r>
      <w:r>
        <w:rPr>
          <w:rFonts w:hint="eastAsia" w:asciiTheme="minorEastAsia" w:hAnsiTheme="minorEastAsia" w:eastAsiaTheme="minorEastAsia"/>
          <w:b/>
          <w:bCs w:val="0"/>
          <w:color w:val="auto"/>
          <w:sz w:val="24"/>
          <w:highlight w:val="none"/>
        </w:rPr>
        <w:t>投标费用</w:t>
      </w:r>
    </w:p>
    <w:p w14:paraId="5B2E3096">
      <w:pPr>
        <w:pStyle w:val="12"/>
        <w:snapToGrid w:val="0"/>
        <w:spacing w:line="360" w:lineRule="auto"/>
        <w:ind w:left="2" w:leftChars="1"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auto"/>
          <w:sz w:val="24"/>
          <w:highlight w:val="none"/>
        </w:rPr>
        <w:t>不论投标结果如何，供应商均应自行承担所有与投标有关的全部费用（招标文件有</w:t>
      </w:r>
      <w:r>
        <w:rPr>
          <w:rFonts w:hint="eastAsia" w:asciiTheme="minorEastAsia" w:hAnsiTheme="minorEastAsia" w:eastAsiaTheme="minorEastAsia"/>
          <w:color w:val="000000" w:themeColor="text1"/>
          <w:sz w:val="24"/>
          <w:highlight w:val="none"/>
          <w14:textFill>
            <w14:solidFill>
              <w14:schemeClr w14:val="tx1"/>
            </w14:solidFill>
          </w14:textFill>
        </w:rPr>
        <w:t>相关规定除外）。</w:t>
      </w:r>
    </w:p>
    <w:p w14:paraId="62F0853A">
      <w:pPr>
        <w:pStyle w:val="12"/>
        <w:snapToGrid w:val="0"/>
        <w:spacing w:line="360" w:lineRule="auto"/>
        <w:ind w:left="2" w:leftChars="1"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（八）</w:t>
      </w:r>
      <w:r>
        <w:rPr>
          <w:rFonts w:hint="eastAsia" w:asciiTheme="minorEastAsia" w:hAnsiTheme="minorEastAsia" w:eastAsiaTheme="minorEastAsia"/>
          <w:b/>
          <w:color w:val="000000" w:themeColor="text1"/>
          <w:sz w:val="24"/>
          <w:highlight w:val="none"/>
          <w14:textFill>
            <w14:solidFill>
              <w14:schemeClr w14:val="tx1"/>
            </w14:solidFill>
          </w14:textFill>
        </w:rPr>
        <w:t>特别说明</w:t>
      </w:r>
    </w:p>
    <w:p w14:paraId="4509A00B">
      <w:pPr>
        <w:pStyle w:val="12"/>
        <w:numPr>
          <w:ilvl w:val="0"/>
          <w:numId w:val="8"/>
        </w:num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64244304">
      <w:pPr>
        <w:pStyle w:val="71"/>
        <w:numPr>
          <w:ilvl w:val="0"/>
          <w:numId w:val="8"/>
        </w:numPr>
        <w:snapToGrid w:val="0"/>
        <w:spacing w:line="360" w:lineRule="auto"/>
        <w:ind w:firstLine="480"/>
        <w:rPr>
          <w:color w:val="auto"/>
          <w:highlight w:val="none"/>
        </w:rPr>
      </w:pPr>
      <w:r>
        <w:rPr>
          <w:rFonts w:hint="eastAsia" w:ascii="宋体" w:hAnsi="宋体" w:cs="宋体"/>
          <w:color w:val="auto"/>
          <w:sz w:val="24"/>
          <w:szCs w:val="24"/>
          <w:highlight w:val="none"/>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7A06184">
      <w:pPr>
        <w:pStyle w:val="71"/>
        <w:numPr>
          <w:ilvl w:val="0"/>
          <w:numId w:val="8"/>
        </w:numPr>
        <w:snapToGrid w:val="0"/>
        <w:spacing w:line="360" w:lineRule="auto"/>
        <w:ind w:firstLine="480"/>
        <w:rPr>
          <w:rFonts w:hint="eastAsia" w:asciiTheme="minorEastAsia" w:hAnsiTheme="minorEastAsia" w:eastAsiaTheme="minorEastAsia"/>
          <w:b/>
          <w:color w:val="auto"/>
          <w:kern w:val="0"/>
          <w:sz w:val="24"/>
          <w:highlight w:val="none"/>
        </w:rPr>
      </w:pPr>
      <w:r>
        <w:rPr>
          <w:rFonts w:hint="eastAsia" w:ascii="宋体" w:hAnsi="宋体" w:cs="宋体"/>
          <w:color w:val="auto"/>
          <w:sz w:val="24"/>
          <w:szCs w:val="24"/>
          <w:highlight w:val="none"/>
        </w:rPr>
        <w:t>本招标文件中关于电子招投标内容、流程如与政采云系统中最新的内容、操作不一致的，以政采云系统中的要求为准。</w:t>
      </w:r>
    </w:p>
    <w:p w14:paraId="3B0EFE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01541AC0">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03B38FC0">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47BF3A15">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51F938AF">
      <w:pPr>
        <w:pStyle w:val="37"/>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578AC0B">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四、投标文件</w:t>
      </w:r>
    </w:p>
    <w:p w14:paraId="1F05DA77">
      <w:pPr>
        <w:pStyle w:val="2"/>
        <w:spacing w:line="360" w:lineRule="auto"/>
        <w:ind w:firstLine="482" w:firstLineChars="200"/>
        <w:rPr>
          <w:rFonts w:asciiTheme="minorEastAsia" w:hAnsi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（一）投标文件的编制</w:t>
      </w:r>
    </w:p>
    <w:p w14:paraId="49547274">
      <w:pPr>
        <w:pStyle w:val="2"/>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投标人获取招标文件后，按照采购组织机构的要求提供：资格证明文件、商务与技术文件和报价</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文件。【特别提示：如在投标时有要求提供资料原件的，将原件扫描放入投标文件】若参与多标项投标的，则按每个标项分别独立编制投标文件。</w:t>
      </w:r>
    </w:p>
    <w:p w14:paraId="6F115597">
      <w:pPr>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14:paraId="32248A0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1DD62917">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3C021C4F">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13597895">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5B7B450B">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1BEE7925">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55184245">
      <w:pPr>
        <w:pStyle w:val="24"/>
        <w:spacing w:after="0" w:line="360" w:lineRule="auto"/>
        <w:ind w:left="0" w:leftChars="0"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（7）提供具有良好的商业信誉和健全的财务会计制度的承诺函（以联合体形式投标时，联合体各方均须满足该条款）。</w:t>
      </w:r>
    </w:p>
    <w:p w14:paraId="2DD7603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6A130335">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）提供采购公告中符合供应商特定条件的有效资质证书扫描件以及需要说明的其他资料。</w:t>
      </w:r>
    </w:p>
    <w:p w14:paraId="59755566">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（10）参加采购活动前3年内，在经营活动中没有重大违法记录</w:t>
      </w:r>
    </w:p>
    <w:p w14:paraId="2112B285">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（11）信用记录：投标人</w:t>
      </w:r>
      <w:r>
        <w:rPr>
          <w:rFonts w:asciiTheme="minorEastAsia" w:hAnsiTheme="minorEastAsia" w:eastAsiaTheme="minorEastAsia"/>
          <w:color w:val="000000" w:themeColor="text1"/>
          <w:kern w:val="0"/>
          <w:sz w:val="24"/>
          <w:szCs w:val="20"/>
          <w14:textFill>
            <w14:solidFill>
              <w14:schemeClr w14:val="tx1"/>
            </w14:solidFill>
          </w14:textFill>
        </w:rPr>
        <w:t>未被列入“信用中国”失信被执行人或重大税收违法案件当事人名单；</w:t>
      </w:r>
      <w:r>
        <w:rPr>
          <w:rFonts w:hint="eastAsia" w:asciiTheme="minorEastAsia" w:hAnsiTheme="minorEastAsia" w:eastAsiaTheme="minorEastAsia"/>
          <w:color w:val="000000" w:themeColor="text1"/>
          <w:kern w:val="0"/>
          <w:sz w:val="24"/>
          <w:szCs w:val="20"/>
          <w14:textFill>
            <w14:solidFill>
              <w14:schemeClr w14:val="tx1"/>
            </w14:solidFill>
          </w14:textFill>
        </w:rPr>
        <w:t>未</w:t>
      </w:r>
      <w:r>
        <w:rPr>
          <w:rFonts w:asciiTheme="minorEastAsia" w:hAnsiTheme="minorEastAsia" w:eastAsiaTheme="minorEastAsia"/>
          <w:color w:val="000000" w:themeColor="text1"/>
          <w:kern w:val="0"/>
          <w:sz w:val="24"/>
          <w:szCs w:val="2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color w:val="000000" w:themeColor="text1"/>
          <w:kern w:val="0"/>
          <w:sz w:val="24"/>
          <w:szCs w:val="20"/>
          <w14:textFill>
            <w14:solidFill>
              <w14:schemeClr w14:val="tx1"/>
            </w14:solidFill>
          </w14:textFill>
        </w:rPr>
        <w:t>。</w:t>
      </w:r>
    </w:p>
    <w:p w14:paraId="36F44FC7">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（12）必须符合法律、行政法规规定的其他条件：</w:t>
      </w:r>
    </w:p>
    <w:p w14:paraId="5C966A06">
      <w:pPr>
        <w:pStyle w:val="24"/>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 xml:space="preserve">  1.单位负责人为同一人或者存在直接控股、管理关系的不同供应商，不得同时参加本项目投标。</w:t>
      </w:r>
    </w:p>
    <w:p w14:paraId="241040F5">
      <w:pPr>
        <w:pStyle w:val="24"/>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2.为本项目提供整体设计、规范编制或者项目管理、监理、检测等服务的供应商，不得再参与本项目投标。</w:t>
      </w:r>
    </w:p>
    <w:p w14:paraId="71FBDA1C">
      <w:pPr>
        <w:pStyle w:val="24"/>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3.投标（报价）文件相关承诺要求内容（以联合体形式投标时，联合体各方均须满足该条款）。</w:t>
      </w:r>
    </w:p>
    <w:p w14:paraId="0D61FBFF">
      <w:pPr>
        <w:pStyle w:val="24"/>
        <w:spacing w:after="0" w:line="360" w:lineRule="auto"/>
        <w:ind w:left="0" w:leftChars="0" w:firstLine="480" w:firstLineChars="200"/>
        <w:rPr>
          <w:rFonts w:hint="eastAsia"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（13）联合体投标：本项目不接受联合体投标。</w:t>
      </w:r>
    </w:p>
    <w:p w14:paraId="1EC4F5D4">
      <w:pPr>
        <w:pStyle w:val="24"/>
        <w:spacing w:after="0" w:line="360" w:lineRule="auto"/>
        <w:ind w:left="0" w:leftChars="0" w:firstLine="480" w:firstLineChars="200"/>
        <w:rPr>
          <w:rFonts w:hint="eastAsia" w:asciiTheme="minorEastAsia" w:hAnsiTheme="minorEastAsia" w:eastAsiaTheme="minorEastAsia"/>
          <w:color w:val="000000" w:themeColor="text1"/>
          <w:kern w:val="0"/>
          <w:sz w:val="24"/>
          <w:szCs w:val="20"/>
          <w:lang w:eastAsia="zh-CN"/>
          <w14:textFill>
            <w14:solidFill>
              <w14:schemeClr w14:val="tx1"/>
            </w14:solidFill>
          </w14:textFill>
        </w:rPr>
      </w:pP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14</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）落实政府采购政策需满足的资格要求：</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中小企业、残疾人福利性单位、监狱企业等声明函（附件</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p>
    <w:p w14:paraId="61B4F75F">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1CB66483">
      <w:pPr>
        <w:autoSpaceDE w:val="0"/>
        <w:autoSpaceDN w:val="0"/>
        <w:adjustRightInd w:val="0"/>
        <w:spacing w:line="360" w:lineRule="auto"/>
        <w:ind w:firstLine="426" w:firstLineChars="177"/>
        <w:rPr>
          <w:b/>
          <w:bCs/>
          <w:color w:val="auto"/>
          <w:highlight w:val="none"/>
        </w:rPr>
      </w:pPr>
      <w:r>
        <w:rPr>
          <w:rFonts w:hint="eastAsia" w:asciiTheme="minorEastAsia" w:hAnsiTheme="minorEastAsia" w:eastAsiaTheme="minorEastAsia"/>
          <w:b/>
          <w:bCs/>
          <w:color w:val="auto"/>
          <w:kern w:val="0"/>
          <w:sz w:val="24"/>
          <w:highlight w:val="none"/>
        </w:rPr>
        <w:t>（1）</w:t>
      </w:r>
      <w:r>
        <w:rPr>
          <w:rFonts w:hint="eastAsia"/>
          <w:b/>
          <w:bCs/>
          <w:color w:val="auto"/>
          <w:sz w:val="24"/>
          <w:highlight w:val="none"/>
        </w:rPr>
        <w:t>技术方案描述部分</w:t>
      </w:r>
    </w:p>
    <w:p w14:paraId="6F0D6211">
      <w:pPr>
        <w:pStyle w:val="2"/>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投标人情况介绍（人员与技术力量、经营业绩等）；</w:t>
      </w:r>
    </w:p>
    <w:p w14:paraId="2BF1111A">
      <w:pPr>
        <w:pStyle w:val="2"/>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技术需求响应表（附件</w:t>
      </w:r>
      <w:r>
        <w:rPr>
          <w:rFonts w:hint="eastAsia" w:ascii="Calibri" w:hAnsi="Calibri" w:cs="Calibri"/>
          <w:color w:val="auto"/>
          <w:sz w:val="24"/>
          <w:szCs w:val="24"/>
          <w:highlight w:val="none"/>
          <w:lang w:val="en-US" w:eastAsia="zh-CN"/>
        </w:rPr>
        <w:t>5</w:t>
      </w:r>
      <w:r>
        <w:rPr>
          <w:rFonts w:hint="eastAsia" w:ascii="Calibri" w:hAnsi="Calibri" w:cs="Calibri"/>
          <w:color w:val="auto"/>
          <w:sz w:val="24"/>
          <w:szCs w:val="24"/>
          <w:highlight w:val="none"/>
        </w:rPr>
        <w:t>）；</w:t>
      </w:r>
    </w:p>
    <w:p w14:paraId="05CE8B1E">
      <w:pPr>
        <w:pStyle w:val="2"/>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项目实施人员一览表（附件</w:t>
      </w:r>
      <w:r>
        <w:rPr>
          <w:rFonts w:hint="eastAsia" w:ascii="Calibri" w:hAnsi="Calibri" w:cs="Calibri"/>
          <w:color w:val="auto"/>
          <w:sz w:val="24"/>
          <w:szCs w:val="24"/>
          <w:highlight w:val="none"/>
          <w:lang w:val="en-US" w:eastAsia="zh-CN"/>
        </w:rPr>
        <w:t>6</w:t>
      </w:r>
      <w:r>
        <w:rPr>
          <w:rFonts w:hint="eastAsia" w:ascii="Calibri" w:hAnsi="Calibri" w:cs="Calibri"/>
          <w:color w:val="auto"/>
          <w:sz w:val="24"/>
          <w:szCs w:val="24"/>
          <w:highlight w:val="none"/>
        </w:rPr>
        <w:t>）；</w:t>
      </w:r>
    </w:p>
    <w:p w14:paraId="14E32ECF">
      <w:pPr>
        <w:numPr>
          <w:ilvl w:val="0"/>
          <w:numId w:val="9"/>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项目负责人资格情况表（附件</w:t>
      </w:r>
      <w:r>
        <w:rPr>
          <w:rFonts w:hint="eastAsia" w:ascii="Calibri" w:hAnsi="Calibri" w:cs="Calibri"/>
          <w:color w:val="auto"/>
          <w:sz w:val="24"/>
          <w:highlight w:val="none"/>
          <w:lang w:val="en-US" w:eastAsia="zh-CN"/>
        </w:rPr>
        <w:t>7</w:t>
      </w:r>
      <w:r>
        <w:rPr>
          <w:rFonts w:hint="eastAsia" w:ascii="Calibri" w:hAnsi="Calibri" w:cs="Calibri"/>
          <w:color w:val="auto"/>
          <w:sz w:val="24"/>
          <w:highlight w:val="none"/>
        </w:rPr>
        <w:t>）；</w:t>
      </w:r>
    </w:p>
    <w:p w14:paraId="279A6EEC">
      <w:pPr>
        <w:numPr>
          <w:ilvl w:val="0"/>
          <w:numId w:val="9"/>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实施服务与保障的能力及方案（附件</w:t>
      </w:r>
      <w:r>
        <w:rPr>
          <w:rFonts w:hint="eastAsia" w:ascii="Calibri" w:hAnsi="Calibri" w:cs="Calibri"/>
          <w:color w:val="auto"/>
          <w:sz w:val="24"/>
          <w:highlight w:val="none"/>
          <w:lang w:val="en-US" w:eastAsia="zh-CN"/>
        </w:rPr>
        <w:t>8</w:t>
      </w:r>
      <w:r>
        <w:rPr>
          <w:rFonts w:hint="eastAsia" w:ascii="Calibri" w:hAnsi="Calibri" w:cs="Calibri"/>
          <w:color w:val="auto"/>
          <w:sz w:val="24"/>
          <w:highlight w:val="none"/>
        </w:rPr>
        <w:t>）；</w:t>
      </w:r>
    </w:p>
    <w:p w14:paraId="2A6C7D58">
      <w:pPr>
        <w:numPr>
          <w:ilvl w:val="0"/>
          <w:numId w:val="9"/>
        </w:numPr>
        <w:spacing w:line="360" w:lineRule="auto"/>
        <w:ind w:firstLine="640"/>
        <w:rPr>
          <w:color w:val="auto"/>
          <w:sz w:val="24"/>
          <w:highlight w:val="none"/>
        </w:rPr>
      </w:pPr>
      <w:r>
        <w:rPr>
          <w:rFonts w:hint="eastAsia"/>
          <w:color w:val="auto"/>
          <w:sz w:val="24"/>
          <w:highlight w:val="none"/>
        </w:rPr>
        <w:t>投标人需要说明的其他内容（包括可能影响投标人技术性能评分项的各类证明材料）。</w:t>
      </w:r>
    </w:p>
    <w:p w14:paraId="3FAE7C94">
      <w:pPr>
        <w:autoSpaceDE w:val="0"/>
        <w:autoSpaceDN w:val="0"/>
        <w:adjustRightInd w:val="0"/>
        <w:spacing w:line="360" w:lineRule="auto"/>
        <w:ind w:firstLine="426" w:firstLineChars="177"/>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（2）商务响应及其他部分</w:t>
      </w:r>
    </w:p>
    <w:p w14:paraId="00CC55C6">
      <w:pPr>
        <w:numPr>
          <w:ilvl w:val="0"/>
          <w:numId w:val="10"/>
        </w:numPr>
        <w:autoSpaceDE w:val="0"/>
        <w:autoSpaceDN w:val="0"/>
        <w:adjustRightInd w:val="0"/>
        <w:spacing w:line="360" w:lineRule="auto"/>
        <w:ind w:firstLine="640"/>
        <w:rPr>
          <w:rFonts w:ascii="宋体" w:hAnsi="宋体" w:cs="宋体"/>
          <w:color w:val="auto"/>
          <w:sz w:val="24"/>
          <w:highlight w:val="none"/>
        </w:rPr>
      </w:pPr>
      <w:r>
        <w:rPr>
          <w:rFonts w:hint="eastAsia"/>
          <w:color w:val="auto"/>
          <w:sz w:val="24"/>
          <w:highlight w:val="none"/>
        </w:rPr>
        <w:t>证书一览表（</w:t>
      </w:r>
      <w:r>
        <w:rPr>
          <w:rFonts w:hint="eastAsia" w:asciiTheme="minorEastAsia" w:hAnsiTheme="minorEastAsia" w:eastAsiaTheme="minorEastAsia"/>
          <w:color w:val="auto"/>
          <w:sz w:val="24"/>
          <w:highlight w:val="none"/>
        </w:rPr>
        <w:t>与本项目相关</w:t>
      </w:r>
      <w:r>
        <w:rPr>
          <w:rFonts w:asciiTheme="minorEastAsia" w:hAnsiTheme="minorEastAsia" w:eastAsiaTheme="minorEastAsia"/>
          <w:color w:val="auto"/>
          <w:kern w:val="0"/>
          <w:sz w:val="24"/>
          <w:highlight w:val="none"/>
        </w:rPr>
        <w:t>的认证证书</w:t>
      </w:r>
      <w:r>
        <w:rPr>
          <w:rFonts w:hint="eastAsia" w:asciiTheme="minorEastAsia" w:hAnsiTheme="minorEastAsia" w:eastAsiaTheme="minorEastAsia"/>
          <w:color w:val="auto"/>
          <w:kern w:val="0"/>
          <w:sz w:val="24"/>
          <w:highlight w:val="none"/>
        </w:rPr>
        <w:t>或文件</w:t>
      </w:r>
      <w:r>
        <w:rPr>
          <w:rFonts w:hint="eastAsia"/>
          <w:color w:val="auto"/>
          <w:sz w:val="24"/>
          <w:highlight w:val="none"/>
        </w:rPr>
        <w:t>）</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附件9</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14:paraId="22737F9A">
      <w:pPr>
        <w:pStyle w:val="2"/>
        <w:widowControl/>
        <w:numPr>
          <w:ilvl w:val="0"/>
          <w:numId w:val="10"/>
        </w:numPr>
        <w:adjustRightInd w:val="0"/>
        <w:snapToGrid w:val="0"/>
        <w:spacing w:line="360" w:lineRule="auto"/>
        <w:ind w:firstLine="640"/>
        <w:rPr>
          <w:rFonts w:ascii="宋体" w:hAnsi="宋体" w:cs="宋体"/>
          <w:color w:val="auto"/>
          <w:sz w:val="24"/>
          <w:szCs w:val="24"/>
          <w:highlight w:val="none"/>
        </w:rPr>
      </w:pPr>
      <w:r>
        <w:rPr>
          <w:rFonts w:hint="eastAsia" w:asciiTheme="minorEastAsia" w:hAnsiTheme="minorEastAsia" w:eastAsiaTheme="minorEastAsia"/>
          <w:color w:val="auto"/>
          <w:kern w:val="0"/>
          <w:sz w:val="24"/>
          <w:szCs w:val="24"/>
          <w:highlight w:val="none"/>
          <w:lang w:eastAsia="zh-CN"/>
        </w:rPr>
        <w:t>类似项目的成功案例</w:t>
      </w:r>
      <w:r>
        <w:rPr>
          <w:rFonts w:hint="eastAsia" w:asciiTheme="minorEastAsia" w:hAnsiTheme="minorEastAsia" w:eastAsiaTheme="minorEastAsia"/>
          <w:color w:val="auto"/>
          <w:kern w:val="0"/>
          <w:sz w:val="24"/>
          <w:szCs w:val="24"/>
          <w:highlight w:val="none"/>
        </w:rPr>
        <w:t>（投标人类似项目实施情况一览表、合同及其相应的发票、用户验收报告等）</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附件10</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4"/>
          <w:highlight w:val="none"/>
        </w:rPr>
        <w:t>；</w:t>
      </w:r>
    </w:p>
    <w:p w14:paraId="5A8D394A">
      <w:pPr>
        <w:pStyle w:val="2"/>
        <w:widowControl/>
        <w:numPr>
          <w:ilvl w:val="0"/>
          <w:numId w:val="10"/>
        </w:numPr>
        <w:adjustRightInd w:val="0"/>
        <w:snapToGrid w:val="0"/>
        <w:spacing w:line="360" w:lineRule="auto"/>
        <w:ind w:firstLine="640"/>
        <w:rPr>
          <w:rFonts w:ascii="宋体" w:hAnsi="宋体" w:cs="宋体"/>
          <w:color w:val="auto"/>
          <w:sz w:val="24"/>
          <w:szCs w:val="24"/>
          <w:highlight w:val="none"/>
        </w:rPr>
      </w:pPr>
      <w:r>
        <w:rPr>
          <w:rFonts w:hint="eastAsia"/>
          <w:color w:val="auto"/>
          <w:sz w:val="24"/>
          <w:szCs w:val="24"/>
          <w:highlight w:val="none"/>
        </w:rPr>
        <w:t>商务需求响应表</w:t>
      </w:r>
      <w:r>
        <w:rPr>
          <w:rFonts w:hint="eastAsia" w:ascii="Calibri" w:hAnsi="Calibri" w:cs="Calibri"/>
          <w:color w:val="auto"/>
          <w:sz w:val="24"/>
          <w:szCs w:val="24"/>
          <w:highlight w:val="none"/>
        </w:rPr>
        <w:t>（附件</w:t>
      </w:r>
      <w:r>
        <w:rPr>
          <w:rFonts w:hint="eastAsia" w:ascii="Calibri" w:hAnsi="Calibri" w:cs="Calibri"/>
          <w:color w:val="auto"/>
          <w:sz w:val="24"/>
          <w:szCs w:val="24"/>
          <w:highlight w:val="none"/>
          <w:lang w:val="en-US" w:eastAsia="zh-CN"/>
        </w:rPr>
        <w:t>11</w:t>
      </w:r>
      <w:r>
        <w:rPr>
          <w:rFonts w:hint="eastAsia" w:ascii="Calibri" w:hAnsi="Calibri" w:cs="Calibri"/>
          <w:color w:val="auto"/>
          <w:sz w:val="24"/>
          <w:szCs w:val="24"/>
          <w:highlight w:val="none"/>
        </w:rPr>
        <w:t>）</w:t>
      </w:r>
      <w:r>
        <w:rPr>
          <w:rFonts w:hint="eastAsia"/>
          <w:color w:val="auto"/>
          <w:sz w:val="24"/>
          <w:szCs w:val="24"/>
          <w:highlight w:val="none"/>
        </w:rPr>
        <w:t>。</w:t>
      </w:r>
    </w:p>
    <w:p w14:paraId="64A93238">
      <w:pPr>
        <w:pStyle w:val="2"/>
        <w:widowControl/>
        <w:numPr>
          <w:ilvl w:val="0"/>
          <w:numId w:val="10"/>
        </w:numPr>
        <w:adjustRightInd w:val="0"/>
        <w:snapToGrid w:val="0"/>
        <w:spacing w:line="360" w:lineRule="auto"/>
        <w:ind w:firstLine="640"/>
        <w:rPr>
          <w:rFonts w:ascii="宋体" w:hAnsi="宋体" w:cs="宋体"/>
          <w:color w:val="auto"/>
          <w:sz w:val="24"/>
          <w:szCs w:val="24"/>
          <w:highlight w:val="none"/>
        </w:rPr>
      </w:pPr>
      <w:r>
        <w:rPr>
          <w:rFonts w:hint="eastAsia"/>
          <w:color w:val="auto"/>
          <w:sz w:val="24"/>
          <w:highlight w:val="none"/>
        </w:rPr>
        <w:t>投标人需要说明的其他内容（包括可能影响投标人商务评分项的各类证明材料）。</w:t>
      </w:r>
    </w:p>
    <w:p w14:paraId="2ADD62A7">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5372940E">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附件12</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14:paraId="0FBE0352">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附件13</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14:paraId="53B011C7">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）针对报价投标人认为其他需要说明的。</w:t>
      </w:r>
    </w:p>
    <w:p w14:paraId="20CA0A8B">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18CCEAEE">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9C3E4F7">
      <w:pPr>
        <w:pStyle w:val="2"/>
        <w:spacing w:line="360" w:lineRule="auto"/>
        <w:ind w:firstLine="480" w:firstLineChars="200"/>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是包含完成本项目工作任务所发生的一切费用（完成本项目的人员、设备费用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450FEA58">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3</w:t>
      </w:r>
      <w:r>
        <w:rPr>
          <w:rFonts w:hint="eastAsia" w:asciiTheme="minorEastAsia" w:hAnsiTheme="minorEastAsia" w:eastAsiaTheme="minorEastAsia"/>
          <w:bCs/>
          <w:color w:val="auto"/>
          <w:kern w:val="0"/>
          <w:sz w:val="24"/>
          <w:highlight w:val="none"/>
        </w:rPr>
        <w:t>.投标报价不得为选择性报价和附有条件的报价。</w:t>
      </w:r>
    </w:p>
    <w:p w14:paraId="5C9F405A">
      <w:pPr>
        <w:pStyle w:val="2"/>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425320D0">
      <w:pPr>
        <w:pStyle w:val="2"/>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6F8C4183">
      <w:pPr>
        <w:pStyle w:val="2"/>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277B4F2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24C1377A">
      <w:pPr>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en-GB"/>
        </w:rPr>
        <w:t>在投标截止时间起至投标有效期届满，</w:t>
      </w:r>
      <w:r>
        <w:rPr>
          <w:rFonts w:hint="eastAsia" w:asciiTheme="minorEastAsia" w:hAnsiTheme="minorEastAsia" w:eastAsiaTheme="minorEastAsia" w:cstheme="minorEastAsia"/>
          <w:color w:val="auto"/>
          <w:sz w:val="24"/>
          <w:highlight w:val="none"/>
          <w:lang w:val="en-GB" w:eastAsia="zh-CN"/>
        </w:rPr>
        <w:t>供应商</w:t>
      </w:r>
      <w:r>
        <w:rPr>
          <w:rFonts w:hint="eastAsia" w:asciiTheme="minorEastAsia" w:hAnsiTheme="minorEastAsia" w:eastAsiaTheme="minorEastAsia" w:cstheme="minorEastAsia"/>
          <w:color w:val="auto"/>
          <w:sz w:val="24"/>
          <w:highlight w:val="none"/>
          <w:lang w:val="en-GB"/>
        </w:rPr>
        <w:t>投标文件不可撤销</w:t>
      </w:r>
      <w:r>
        <w:rPr>
          <w:rFonts w:hint="eastAsia" w:asciiTheme="minorEastAsia" w:hAnsiTheme="minorEastAsia" w:eastAsiaTheme="minorEastAsia" w:cstheme="minorEastAsia"/>
          <w:color w:val="auto"/>
          <w:sz w:val="24"/>
          <w:highlight w:val="none"/>
          <w:lang w:val="en-GB" w:eastAsia="zh-CN"/>
        </w:rPr>
        <w:t>。</w:t>
      </w:r>
    </w:p>
    <w:p w14:paraId="7492A6E2">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374DE2E0">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1452DDB0">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00A15E57">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02886F09">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54021F23">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5FD748E6">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0EC3C63B">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32424807">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42D6BA10">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5546EDDD">
      <w:pPr>
        <w:pStyle w:val="2"/>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042CCE40">
      <w:pPr>
        <w:pStyle w:val="2"/>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25FD30DD">
      <w:pPr>
        <w:pStyle w:val="2"/>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190EF19D">
      <w:pPr>
        <w:pStyle w:val="2"/>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4CB00F2A">
      <w:pPr>
        <w:pStyle w:val="2"/>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1E8EDC64">
      <w:pPr>
        <w:pStyle w:val="2"/>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0FE56D5F">
      <w:pPr>
        <w:pStyle w:val="12"/>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6EB5D91A">
      <w:pPr>
        <w:pStyle w:val="22"/>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42FB3C49">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r>
        <w:rPr>
          <w:rFonts w:hint="eastAsia" w:asciiTheme="minorEastAsia" w:hAnsiTheme="minorEastAsia" w:eastAsiaTheme="minorEastAsia"/>
          <w:color w:val="auto"/>
          <w:highlight w:val="none"/>
        </w:rPr>
        <w:t>在采购结果确认环节，中标候选人撤销投标文件不能成为采购人不确认采购结果的正当理由</w:t>
      </w:r>
      <w:r>
        <w:rPr>
          <w:rFonts w:hint="eastAsia" w:asciiTheme="minorEastAsia" w:hAnsiTheme="minorEastAsia" w:eastAsiaTheme="minorEastAsia"/>
          <w:color w:val="auto"/>
          <w:highlight w:val="none"/>
          <w:lang w:eastAsia="zh-CN"/>
        </w:rPr>
        <w:t>。</w:t>
      </w:r>
    </w:p>
    <w:p w14:paraId="383446FB">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w:t>
      </w:r>
      <w:r>
        <w:rPr>
          <w:rFonts w:hint="eastAsia" w:ascii="宋体" w:hAnsi="宋体"/>
          <w:color w:val="auto"/>
          <w:kern w:val="0"/>
          <w:sz w:val="24"/>
          <w:highlight w:val="none"/>
          <w:lang w:val="en-US" w:eastAsia="zh-CN"/>
        </w:rPr>
        <w:t>三门县</w:t>
      </w:r>
      <w:r>
        <w:rPr>
          <w:rFonts w:hint="eastAsia" w:ascii="宋体" w:hAnsi="宋体"/>
          <w:color w:val="auto"/>
          <w:kern w:val="0"/>
          <w:sz w:val="24"/>
          <w:highlight w:val="none"/>
        </w:rPr>
        <w:t>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346596C1">
      <w:pPr>
        <w:pStyle w:val="7"/>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48465825">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3561AB1D">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0D3EBDA3">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0E794944">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43A0F4CC">
      <w:pPr>
        <w:pStyle w:val="22"/>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68201063">
      <w:pPr>
        <w:pStyle w:val="22"/>
        <w:spacing w:before="0" w:beforeAutospacing="0" w:after="0" w:afterAutospacing="0" w:line="360" w:lineRule="auto"/>
        <w:ind w:firstLine="480" w:firstLineChars="200"/>
        <w:jc w:val="both"/>
        <w:rPr>
          <w:rFonts w:hint="eastAsia" w:eastAsia="宋体"/>
          <w:color w:val="auto"/>
          <w:highlight w:val="none"/>
          <w:lang w:val="en-US" w:eastAsia="zh-CN"/>
        </w:rPr>
      </w:pPr>
      <w:r>
        <w:rPr>
          <w:rFonts w:hint="eastAsia" w:ascii="宋体" w:hAnsi="宋体" w:eastAsia="宋体" w:cs="Times New Roman"/>
          <w:color w:val="auto"/>
          <w:highlight w:val="none"/>
          <w:lang w:val="en-US" w:eastAsia="zh-CN"/>
        </w:rPr>
        <w:t>4.</w:t>
      </w:r>
      <w:r>
        <w:rPr>
          <w:color w:val="auto"/>
          <w:highlight w:val="none"/>
        </w:rPr>
        <w:t>中标人</w:t>
      </w:r>
      <w:r>
        <w:rPr>
          <w:rFonts w:hint="eastAsia" w:ascii="宋体" w:hAnsi="宋体" w:eastAsia="宋体" w:cs="Times New Roman"/>
          <w:color w:val="auto"/>
          <w:highlight w:val="none"/>
        </w:rPr>
        <w:t>放弃中标资格导致重新采购的，应当承担支付代理费和专家评审费等费用在内的赔偿责任</w:t>
      </w:r>
      <w:r>
        <w:rPr>
          <w:rFonts w:hint="eastAsia" w:ascii="宋体" w:hAnsi="宋体" w:eastAsia="宋体" w:cs="Times New Roman"/>
          <w:color w:val="auto"/>
          <w:highlight w:val="none"/>
          <w:lang w:eastAsia="zh-CN"/>
        </w:rPr>
        <w:t>。</w:t>
      </w:r>
    </w:p>
    <w:p w14:paraId="03CE61F0">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asciiTheme="minorEastAsia" w:hAnsiTheme="minorEastAsia" w:eastAsiaTheme="minorEastAsia" w:cstheme="minorEastAsia"/>
          <w:color w:val="auto"/>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DA3D4C8">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asciiTheme="minorEastAsia" w:hAnsiTheme="minorEastAsia" w:eastAsiaTheme="minorEastAsia" w:cstheme="minorEastAsia"/>
          <w:color w:val="auto"/>
          <w:highlight w:val="none"/>
        </w:rPr>
        <w:t>.询问或者质疑事项可能影响中标结果的，采购人应当暂停签订合同，已经签订合同的，应当中止履行合同。</w:t>
      </w:r>
    </w:p>
    <w:p w14:paraId="6745D8B1">
      <w:pPr>
        <w:pStyle w:val="22"/>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2A052433">
      <w:pPr>
        <w:pStyle w:val="9"/>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6030007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6843DBA6">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0922240F">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6F6EB8AC">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C7A6B1E">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064C1435">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32D9650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20DA5B86">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10CC4998">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21A1787A">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1CD6D27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433B15F">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7E1A7FF0">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60AFFC13">
      <w:pPr>
        <w:pStyle w:val="9"/>
        <w:spacing w:line="360" w:lineRule="auto"/>
        <w:ind w:left="0" w:leftChars="0"/>
        <w:rPr>
          <w:rFonts w:ascii="宋体" w:hAnsi="宋体"/>
          <w:color w:val="auto"/>
          <w:sz w:val="24"/>
          <w:highlight w:val="none"/>
        </w:rPr>
      </w:pP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w:t>
      </w:r>
      <w:r>
        <w:rPr>
          <w:rFonts w:hint="eastAsia" w:ascii="宋体" w:hAnsi="宋体"/>
          <w:b/>
          <w:color w:val="auto"/>
          <w:sz w:val="24"/>
          <w:highlight w:val="none"/>
        </w:rPr>
        <w:t>政府采购支持中小企业信用融资相关事项的通知</w:t>
      </w:r>
    </w:p>
    <w:p w14:paraId="73013454">
      <w:pPr>
        <w:spacing w:line="400" w:lineRule="exact"/>
        <w:ind w:firstLine="720" w:firstLineChars="300"/>
        <w:rPr>
          <w:rFonts w:hint="eastAsia" w:ascii="宋体" w:hAnsi="宋体" w:cs="宋体"/>
          <w:b/>
          <w:bCs/>
          <w:color w:val="auto"/>
          <w:kern w:val="0"/>
          <w:sz w:val="28"/>
          <w:szCs w:val="28"/>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530A9D5">
      <w:pPr>
        <w:widowControl/>
        <w:spacing w:line="360" w:lineRule="auto"/>
        <w:jc w:val="center"/>
        <w:textAlignment w:val="center"/>
        <w:outlineLvl w:val="0"/>
        <w:rPr>
          <w:rFonts w:ascii="宋体" w:hAnsi="宋体" w:cs="宋体"/>
          <w:b/>
          <w:bCs/>
          <w:color w:val="auto"/>
          <w:kern w:val="0"/>
          <w:sz w:val="28"/>
          <w:szCs w:val="28"/>
          <w:highlight w:val="none"/>
        </w:rPr>
      </w:pPr>
      <w:bookmarkStart w:id="15" w:name="_Toc19837"/>
      <w:r>
        <w:rPr>
          <w:rFonts w:hint="eastAsia" w:ascii="宋体" w:hAnsi="宋体" w:cs="宋体"/>
          <w:b/>
          <w:bCs/>
          <w:color w:val="auto"/>
          <w:kern w:val="0"/>
          <w:sz w:val="28"/>
          <w:szCs w:val="28"/>
          <w:highlight w:val="none"/>
        </w:rPr>
        <w:t>政采贷联系方式</w:t>
      </w:r>
      <w:bookmarkEnd w:id="15"/>
    </w:p>
    <w:tbl>
      <w:tblPr>
        <w:tblStyle w:val="25"/>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07F636E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03A9EA">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BCEEC94">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6A507E3">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BEC356F">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586D6BDD">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 xml:space="preserve">   联系电话</w:t>
            </w:r>
          </w:p>
        </w:tc>
      </w:tr>
      <w:tr w14:paraId="3DA5232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80DFF6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B7C0002">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8FCB24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E6B422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75E8B076">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14:paraId="60CAFCCB">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71FD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4EF79EB0">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341" w:type="dxa"/>
            <w:vAlign w:val="center"/>
          </w:tcPr>
          <w:p w14:paraId="284F8C6B">
            <w:pPr>
              <w:widowControl/>
              <w:spacing w:line="360" w:lineRule="auto"/>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134" w:type="dxa"/>
            <w:vAlign w:val="center"/>
          </w:tcPr>
          <w:p w14:paraId="26C17D43">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1977" w:type="dxa"/>
            <w:vAlign w:val="center"/>
          </w:tcPr>
          <w:p w14:paraId="207BB9A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14:paraId="41F19A7D">
      <w:pPr>
        <w:pStyle w:val="7"/>
        <w:spacing w:line="360" w:lineRule="auto"/>
        <w:jc w:val="both"/>
        <w:rPr>
          <w:rFonts w:asciiTheme="minorEastAsia" w:hAnsiTheme="minorEastAsia" w:eastAsiaTheme="minorEastAsia"/>
          <w:b/>
          <w:color w:val="auto"/>
          <w:sz w:val="36"/>
          <w:szCs w:val="36"/>
          <w:highlight w:val="none"/>
        </w:rPr>
      </w:pPr>
    </w:p>
    <w:p w14:paraId="25C1975A">
      <w:pPr>
        <w:numPr>
          <w:ilvl w:val="0"/>
          <w:numId w:val="5"/>
        </w:numPr>
        <w:spacing w:line="4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14"/>
    </w:p>
    <w:p w14:paraId="7EDF7524">
      <w:pPr>
        <w:tabs>
          <w:tab w:val="left" w:pos="8280"/>
        </w:tabs>
        <w:autoSpaceDE w:val="0"/>
        <w:autoSpaceDN w:val="0"/>
        <w:adjustRightInd w:val="0"/>
        <w:spacing w:line="400" w:lineRule="exact"/>
        <w:ind w:right="25"/>
        <w:rPr>
          <w:rFonts w:ascii="宋体" w:hAnsi="宋体" w:cs="宋体"/>
          <w:color w:val="000000"/>
          <w:sz w:val="24"/>
        </w:rPr>
      </w:pPr>
      <w:r>
        <w:rPr>
          <w:rFonts w:hint="eastAsia" w:ascii="宋体" w:hAnsi="宋体" w:cs="宋体"/>
          <w:b/>
          <w:color w:val="000000"/>
          <w:sz w:val="24"/>
        </w:rPr>
        <w:t>一、招标项目一览表</w:t>
      </w:r>
    </w:p>
    <w:p w14:paraId="0001DE92">
      <w:pPr>
        <w:tabs>
          <w:tab w:val="left" w:pos="8280"/>
        </w:tabs>
        <w:autoSpaceDE w:val="0"/>
        <w:autoSpaceDN w:val="0"/>
        <w:adjustRightInd w:val="0"/>
        <w:spacing w:line="400" w:lineRule="exact"/>
        <w:ind w:right="25" w:firstLine="480" w:firstLineChars="200"/>
        <w:rPr>
          <w:rFonts w:ascii="宋体" w:hAnsi="宋体" w:cs="宋体"/>
          <w:color w:val="000000"/>
          <w:sz w:val="24"/>
        </w:rPr>
      </w:pPr>
      <w:r>
        <w:rPr>
          <w:rFonts w:hint="eastAsia" w:ascii="宋体" w:hAnsi="宋体" w:cs="宋体"/>
          <w:color w:val="000000"/>
          <w:sz w:val="24"/>
        </w:rPr>
        <w:t>本次招标共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rPr>
        <w:t>个标项，具体内容如下表：</w:t>
      </w:r>
    </w:p>
    <w:tbl>
      <w:tblPr>
        <w:tblStyle w:val="25"/>
        <w:tblpPr w:leftFromText="181" w:rightFromText="181" w:bottomFromText="17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7"/>
        <w:gridCol w:w="1195"/>
        <w:gridCol w:w="746"/>
        <w:gridCol w:w="746"/>
        <w:gridCol w:w="1493"/>
        <w:gridCol w:w="1495"/>
      </w:tblGrid>
      <w:tr w14:paraId="3C7C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9" w:type="pct"/>
            <w:vAlign w:val="center"/>
          </w:tcPr>
          <w:p w14:paraId="1FDDC759">
            <w:pPr>
              <w:tabs>
                <w:tab w:val="left" w:pos="8280"/>
              </w:tabs>
              <w:autoSpaceDE w:val="0"/>
              <w:autoSpaceDN w:val="0"/>
              <w:adjustRightInd w:val="0"/>
              <w:spacing w:line="48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标项号</w:t>
            </w:r>
          </w:p>
        </w:tc>
        <w:tc>
          <w:tcPr>
            <w:tcW w:w="1483" w:type="pct"/>
            <w:vAlign w:val="center"/>
          </w:tcPr>
          <w:p w14:paraId="18C5CC37">
            <w:pPr>
              <w:tabs>
                <w:tab w:val="left" w:pos="8280"/>
              </w:tabs>
              <w:autoSpaceDE w:val="0"/>
              <w:autoSpaceDN w:val="0"/>
              <w:adjustRightInd w:val="0"/>
              <w:spacing w:line="48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645" w:type="pct"/>
            <w:vAlign w:val="center"/>
          </w:tcPr>
          <w:p w14:paraId="22381C12">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简要技术要求</w:t>
            </w:r>
          </w:p>
        </w:tc>
        <w:tc>
          <w:tcPr>
            <w:tcW w:w="403" w:type="pct"/>
            <w:vAlign w:val="center"/>
          </w:tcPr>
          <w:p w14:paraId="624E7A05">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403" w:type="pct"/>
            <w:vAlign w:val="center"/>
          </w:tcPr>
          <w:p w14:paraId="7317AB3B">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806" w:type="pct"/>
            <w:vAlign w:val="center"/>
          </w:tcPr>
          <w:p w14:paraId="0DB0B88D">
            <w:pPr>
              <w:tabs>
                <w:tab w:val="left" w:pos="8280"/>
              </w:tabs>
              <w:autoSpaceDE w:val="0"/>
              <w:autoSpaceDN w:val="0"/>
              <w:adjustRightIn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w:t>
            </w:r>
          </w:p>
        </w:tc>
        <w:tc>
          <w:tcPr>
            <w:tcW w:w="807" w:type="pct"/>
            <w:vAlign w:val="center"/>
          </w:tcPr>
          <w:p w14:paraId="43FF5791">
            <w:pPr>
              <w:tabs>
                <w:tab w:val="left" w:pos="8280"/>
              </w:tabs>
              <w:autoSpaceDE w:val="0"/>
              <w:autoSpaceDN w:val="0"/>
              <w:adjustRightIn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w:t>
            </w:r>
          </w:p>
        </w:tc>
      </w:tr>
      <w:tr w14:paraId="1B68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49" w:type="pct"/>
            <w:vAlign w:val="center"/>
          </w:tcPr>
          <w:p w14:paraId="4A8825CC">
            <w:pPr>
              <w:tabs>
                <w:tab w:val="left" w:pos="8280"/>
              </w:tabs>
              <w:autoSpaceDE w:val="0"/>
              <w:autoSpaceDN w:val="0"/>
              <w:adjustRightInd w:val="0"/>
              <w:spacing w:line="4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83" w:type="pct"/>
            <w:vAlign w:val="center"/>
          </w:tcPr>
          <w:p w14:paraId="1E6EA0F8">
            <w:pPr>
              <w:tabs>
                <w:tab w:val="left" w:pos="8280"/>
              </w:tabs>
              <w:autoSpaceDE w:val="0"/>
              <w:autoSpaceDN w:val="0"/>
              <w:adjustRightInd w:val="0"/>
              <w:spacing w:line="40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三门县病死动物收集运输项目 </w:t>
            </w:r>
          </w:p>
        </w:tc>
        <w:tc>
          <w:tcPr>
            <w:tcW w:w="645" w:type="pct"/>
            <w:vAlign w:val="center"/>
          </w:tcPr>
          <w:p w14:paraId="14F4F5FF">
            <w:pPr>
              <w:tabs>
                <w:tab w:val="left" w:pos="8280"/>
              </w:tabs>
              <w:autoSpaceDE w:val="0"/>
              <w:autoSpaceDN w:val="0"/>
              <w:adjustRightIn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详见技术需求</w:t>
            </w:r>
          </w:p>
        </w:tc>
        <w:tc>
          <w:tcPr>
            <w:tcW w:w="403" w:type="pct"/>
            <w:vAlign w:val="center"/>
          </w:tcPr>
          <w:p w14:paraId="70A58E7D">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403" w:type="pct"/>
            <w:vAlign w:val="center"/>
          </w:tcPr>
          <w:p w14:paraId="046E065C">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w:t>
            </w:r>
          </w:p>
        </w:tc>
        <w:tc>
          <w:tcPr>
            <w:tcW w:w="806" w:type="pct"/>
            <w:vAlign w:val="center"/>
          </w:tcPr>
          <w:p w14:paraId="4A4BCA16">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Simang"/>
                <w:color w:val="000000" w:themeColor="text1"/>
                <w:kern w:val="0"/>
                <w:sz w:val="24"/>
                <w:lang w:val="en-US" w:eastAsia="zh-CN"/>
                <w14:textFill>
                  <w14:solidFill>
                    <w14:schemeClr w14:val="tx1"/>
                  </w14:solidFill>
                </w14:textFill>
              </w:rPr>
              <w:t>2250000</w:t>
            </w:r>
            <w:r>
              <w:rPr>
                <w:rFonts w:hint="eastAsia" w:ascii="宋体" w:hAnsi="宋体" w:cs="Simang"/>
                <w:color w:val="000000" w:themeColor="text1"/>
                <w:kern w:val="0"/>
                <w:sz w:val="24"/>
                <w:lang w:eastAsia="zh-CN"/>
                <w14:textFill>
                  <w14:solidFill>
                    <w14:schemeClr w14:val="tx1"/>
                  </w14:solidFill>
                </w14:textFill>
              </w:rPr>
              <w:t>元</w:t>
            </w:r>
          </w:p>
        </w:tc>
        <w:tc>
          <w:tcPr>
            <w:tcW w:w="807" w:type="pct"/>
            <w:vAlign w:val="center"/>
          </w:tcPr>
          <w:p w14:paraId="69C53279">
            <w:pPr>
              <w:tabs>
                <w:tab w:val="left" w:pos="8280"/>
              </w:tabs>
              <w:autoSpaceDE w:val="0"/>
              <w:autoSpaceDN w:val="0"/>
              <w:adjustRightInd w:val="0"/>
              <w:spacing w:line="480" w:lineRule="exact"/>
              <w:jc w:val="center"/>
              <w:rPr>
                <w:rFonts w:ascii="宋体" w:hAnsi="宋体" w:cs="宋体"/>
                <w:color w:val="000000" w:themeColor="text1"/>
                <w:sz w:val="24"/>
                <w14:textFill>
                  <w14:solidFill>
                    <w14:schemeClr w14:val="tx1"/>
                  </w14:solidFill>
                </w14:textFill>
              </w:rPr>
            </w:pPr>
            <w:r>
              <w:rPr>
                <w:rFonts w:hint="eastAsia" w:ascii="宋体" w:hAnsi="宋体" w:cs="Simang"/>
                <w:color w:val="000000" w:themeColor="text1"/>
                <w:kern w:val="0"/>
                <w:sz w:val="24"/>
                <w:lang w:val="en-US" w:eastAsia="zh-CN"/>
                <w14:textFill>
                  <w14:solidFill>
                    <w14:schemeClr w14:val="tx1"/>
                  </w14:solidFill>
                </w14:textFill>
              </w:rPr>
              <w:t>2250000</w:t>
            </w:r>
            <w:r>
              <w:rPr>
                <w:rFonts w:hint="eastAsia" w:ascii="宋体" w:hAnsi="宋体" w:cs="Simang"/>
                <w:color w:val="000000" w:themeColor="text1"/>
                <w:kern w:val="0"/>
                <w:sz w:val="24"/>
                <w:lang w:eastAsia="zh-CN"/>
                <w14:textFill>
                  <w14:solidFill>
                    <w14:schemeClr w14:val="tx1"/>
                  </w14:solidFill>
                </w14:textFill>
              </w:rPr>
              <w:t>元</w:t>
            </w:r>
          </w:p>
        </w:tc>
      </w:tr>
    </w:tbl>
    <w:p w14:paraId="3926E0F9">
      <w:pPr>
        <w:tabs>
          <w:tab w:val="left" w:pos="8280"/>
        </w:tabs>
        <w:autoSpaceDE w:val="0"/>
        <w:autoSpaceDN w:val="0"/>
        <w:adjustRightInd w:val="0"/>
        <w:spacing w:line="400" w:lineRule="exact"/>
        <w:ind w:right="2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二、技术需求</w:t>
      </w:r>
    </w:p>
    <w:p w14:paraId="2F76DC70">
      <w:pPr>
        <w:tabs>
          <w:tab w:val="left" w:pos="8280"/>
        </w:tabs>
        <w:autoSpaceDE w:val="0"/>
        <w:autoSpaceDN w:val="0"/>
        <w:adjustRightInd w:val="0"/>
        <w:spacing w:line="360" w:lineRule="auto"/>
        <w:ind w:right="25" w:firstLine="482" w:firstLineChars="200"/>
        <w:rPr>
          <w:rFonts w:ascii="宋体" w:hAnsi="宋体" w:cs="微软雅黑"/>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w:t>
      </w:r>
      <w:r>
        <w:rPr>
          <w:rFonts w:hint="eastAsia" w:ascii="宋体" w:hAnsi="宋体" w:cs="微软雅黑"/>
          <w:b/>
          <w:color w:val="000000" w:themeColor="text1"/>
          <w:sz w:val="24"/>
          <w:szCs w:val="24"/>
          <w14:textFill>
            <w14:solidFill>
              <w14:schemeClr w14:val="tx1"/>
            </w14:solidFill>
          </w14:textFill>
        </w:rPr>
        <w:t>项目概况</w:t>
      </w:r>
    </w:p>
    <w:p w14:paraId="65ABCB71">
      <w:pPr>
        <w:tabs>
          <w:tab w:val="left" w:pos="8280"/>
        </w:tabs>
        <w:autoSpaceDE w:val="0"/>
        <w:autoSpaceDN w:val="0"/>
        <w:adjustRightInd w:val="0"/>
        <w:spacing w:line="360" w:lineRule="auto"/>
        <w:ind w:right="25"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按照省、市、县对病死动物处置相关规定，三门县对病死动物及其产品实行“政府监管、市场运作、财政补助、保险联动、统一收集、集中处理”的运行机制，运送到无害化处理场所进行集中处置。目前，因我县没有病死动物无害化处理场所，经县政府同意，实行跨区域委托附近县（市、区）无害化处理中心处置，收集运输由三门县负责。根据20</w:t>
      </w:r>
      <w:r>
        <w:rPr>
          <w:rFonts w:ascii="宋体" w:hAnsi="宋体" w:cs="微软雅黑"/>
          <w:color w:val="000000" w:themeColor="text1"/>
          <w:sz w:val="24"/>
          <w:szCs w:val="24"/>
          <w14:textFill>
            <w14:solidFill>
              <w14:schemeClr w14:val="tx1"/>
            </w14:solidFill>
          </w14:textFill>
        </w:rPr>
        <w:t>2</w:t>
      </w:r>
      <w:r>
        <w:rPr>
          <w:rFonts w:hint="eastAsia" w:ascii="宋体" w:hAnsi="宋体" w:cs="微软雅黑"/>
          <w:color w:val="000000" w:themeColor="text1"/>
          <w:sz w:val="24"/>
          <w:szCs w:val="24"/>
          <w:lang w:val="en-US" w:eastAsia="zh-CN"/>
          <w14:textFill>
            <w14:solidFill>
              <w14:schemeClr w14:val="tx1"/>
            </w14:solidFill>
          </w14:textFill>
        </w:rPr>
        <w:t>4</w:t>
      </w:r>
      <w:r>
        <w:rPr>
          <w:rFonts w:hint="eastAsia" w:ascii="宋体" w:hAnsi="宋体" w:cs="微软雅黑"/>
          <w:color w:val="000000" w:themeColor="text1"/>
          <w:sz w:val="24"/>
          <w:szCs w:val="24"/>
          <w14:textFill>
            <w14:solidFill>
              <w14:schemeClr w14:val="tx1"/>
            </w14:solidFill>
          </w14:textFill>
        </w:rPr>
        <w:t>年度病死猪处置数量，20</w:t>
      </w:r>
      <w:r>
        <w:rPr>
          <w:rFonts w:ascii="宋体" w:hAnsi="宋体" w:cs="微软雅黑"/>
          <w:color w:val="000000" w:themeColor="text1"/>
          <w:sz w:val="24"/>
          <w:szCs w:val="24"/>
          <w14:textFill>
            <w14:solidFill>
              <w14:schemeClr w14:val="tx1"/>
            </w14:solidFill>
          </w14:textFill>
        </w:rPr>
        <w:t>2</w:t>
      </w:r>
      <w:r>
        <w:rPr>
          <w:rFonts w:hint="eastAsia" w:ascii="宋体" w:hAnsi="宋体" w:cs="微软雅黑"/>
          <w:color w:val="000000" w:themeColor="text1"/>
          <w:sz w:val="24"/>
          <w:szCs w:val="24"/>
          <w:lang w:val="en-US" w:eastAsia="zh-CN"/>
          <w14:textFill>
            <w14:solidFill>
              <w14:schemeClr w14:val="tx1"/>
            </w14:solidFill>
          </w14:textFill>
        </w:rPr>
        <w:t>5</w:t>
      </w:r>
      <w:r>
        <w:rPr>
          <w:rFonts w:hint="eastAsia" w:ascii="宋体" w:hAnsi="宋体" w:cs="微软雅黑"/>
          <w:color w:val="000000" w:themeColor="text1"/>
          <w:sz w:val="24"/>
          <w:szCs w:val="24"/>
          <w14:textFill>
            <w14:solidFill>
              <w14:schemeClr w14:val="tx1"/>
            </w14:solidFill>
          </w14:textFill>
        </w:rPr>
        <w:t>年度预计病死猪为</w:t>
      </w:r>
      <w:r>
        <w:rPr>
          <w:rFonts w:hint="eastAsia" w:ascii="宋体" w:hAnsi="宋体" w:cs="微软雅黑"/>
          <w:color w:val="000000" w:themeColor="text1"/>
          <w:sz w:val="24"/>
          <w:szCs w:val="24"/>
          <w:lang w:val="en-US" w:eastAsia="zh-CN"/>
          <w14:textFill>
            <w14:solidFill>
              <w14:schemeClr w14:val="tx1"/>
            </w14:solidFill>
          </w14:textFill>
        </w:rPr>
        <w:t>3</w:t>
      </w:r>
      <w:r>
        <w:rPr>
          <w:rFonts w:hint="eastAsia" w:ascii="宋体" w:hAnsi="宋体" w:cs="微软雅黑"/>
          <w:color w:val="000000" w:themeColor="text1"/>
          <w:sz w:val="24"/>
          <w:szCs w:val="24"/>
          <w14:textFill>
            <w14:solidFill>
              <w14:schemeClr w14:val="tx1"/>
            </w14:solidFill>
          </w14:textFill>
        </w:rPr>
        <w:t>万头。中标单位需全程处理从养殖场（户）收集、装车、运送、卸车及有关台账手续全过程。</w:t>
      </w:r>
    </w:p>
    <w:p w14:paraId="21F79B4D">
      <w:pPr>
        <w:tabs>
          <w:tab w:val="left" w:pos="8280"/>
        </w:tabs>
        <w:autoSpaceDE w:val="0"/>
        <w:autoSpaceDN w:val="0"/>
        <w:adjustRightInd w:val="0"/>
        <w:spacing w:line="360" w:lineRule="auto"/>
        <w:ind w:right="25"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（二）具体要求</w:t>
      </w:r>
    </w:p>
    <w:p w14:paraId="48774822">
      <w:pPr>
        <w:tabs>
          <w:tab w:val="left" w:pos="8280"/>
        </w:tabs>
        <w:autoSpaceDE w:val="0"/>
        <w:autoSpaceDN w:val="0"/>
        <w:adjustRightInd w:val="0"/>
        <w:spacing w:line="360" w:lineRule="auto"/>
        <w:ind w:right="25"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 xml:space="preserve">1、 </w:t>
      </w:r>
      <w:r>
        <w:rPr>
          <w:rFonts w:hint="eastAsia" w:ascii="宋体" w:hAnsi="宋体" w:cs="微软雅黑"/>
          <w:color w:val="000000" w:themeColor="text1"/>
          <w:sz w:val="24"/>
          <w:szCs w:val="24"/>
          <w14:textFill>
            <w14:solidFill>
              <w14:schemeClr w14:val="tx1"/>
            </w14:solidFill>
          </w14:textFill>
        </w:rPr>
        <w:t>每日对三门县养殖场（户）内的病死猪、其他病死动物及动物产品收集、运送一次，且及时登陆浙江省数字畜牧应用系统登记报送。</w:t>
      </w:r>
    </w:p>
    <w:p w14:paraId="2BABE574">
      <w:pPr>
        <w:tabs>
          <w:tab w:val="left" w:pos="8280"/>
        </w:tabs>
        <w:autoSpaceDE w:val="0"/>
        <w:autoSpaceDN w:val="0"/>
        <w:adjustRightInd w:val="0"/>
        <w:spacing w:line="360" w:lineRule="auto"/>
        <w:ind w:right="25" w:firstLine="480"/>
        <w:rPr>
          <w:rFonts w:ascii="宋体" w:hAnsi="宋体" w:cs="微软雅黑"/>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微软雅黑"/>
          <w:color w:val="000000" w:themeColor="text1"/>
          <w:sz w:val="24"/>
          <w:szCs w:val="24"/>
          <w14:textFill>
            <w14:solidFill>
              <w14:schemeClr w14:val="tx1"/>
            </w14:solidFill>
          </w14:textFill>
        </w:rPr>
        <w:t>2、按要求落实收集、运输各项条件：</w:t>
      </w:r>
    </w:p>
    <w:p w14:paraId="5BF18920">
      <w:pPr>
        <w:tabs>
          <w:tab w:val="left" w:pos="8280"/>
        </w:tabs>
        <w:autoSpaceDE w:val="0"/>
        <w:autoSpaceDN w:val="0"/>
        <w:adjustRightInd w:val="0"/>
        <w:spacing w:line="360" w:lineRule="auto"/>
        <w:ind w:right="25"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（1） 按要求落实收集、运输及消毒装卸等设备设施：</w:t>
      </w:r>
    </w:p>
    <w:p w14:paraId="3F5928C8">
      <w:pPr>
        <w:tabs>
          <w:tab w:val="left" w:pos="8280"/>
        </w:tabs>
        <w:autoSpaceDE w:val="0"/>
        <w:autoSpaceDN w:val="0"/>
        <w:adjustRightInd w:val="0"/>
        <w:spacing w:line="360" w:lineRule="auto"/>
        <w:ind w:right="25" w:firstLine="960" w:firstLineChars="400"/>
        <w:rPr>
          <w:rFonts w:ascii="宋体" w:hAnsi="宋体" w:cs="微软雅黑"/>
          <w:color w:val="000000" w:themeColor="text1"/>
          <w:sz w:val="24"/>
          <w:szCs w:val="24"/>
          <w14:textFill>
            <w14:solidFill>
              <w14:schemeClr w14:val="tx1"/>
            </w14:solidFill>
          </w14:textFill>
        </w:rPr>
      </w:pPr>
      <w:r>
        <w:rPr>
          <w:rFonts w:ascii="宋体" w:hAnsi="宋体" w:cs="微软雅黑"/>
          <w:color w:val="000000" w:themeColor="text1"/>
          <w:sz w:val="24"/>
          <w:szCs w:val="24"/>
          <w14:textFill>
            <w14:solidFill>
              <w14:schemeClr w14:val="tx1"/>
            </w14:solidFill>
          </w14:textFill>
        </w:rPr>
        <w:fldChar w:fldCharType="begin"/>
      </w:r>
      <w:r>
        <w:rPr>
          <w:rFonts w:ascii="宋体" w:hAnsi="宋体" w:cs="微软雅黑"/>
          <w:color w:val="000000" w:themeColor="text1"/>
          <w:sz w:val="24"/>
          <w:szCs w:val="24"/>
          <w14:textFill>
            <w14:solidFill>
              <w14:schemeClr w14:val="tx1"/>
            </w14:solidFill>
          </w14:textFill>
        </w:rPr>
        <w:instrText xml:space="preserve"> </w:instrText>
      </w:r>
      <w:r>
        <w:rPr>
          <w:rFonts w:hint="eastAsia" w:ascii="宋体" w:hAnsi="宋体" w:cs="微软雅黑"/>
          <w:color w:val="000000" w:themeColor="text1"/>
          <w:sz w:val="24"/>
          <w:szCs w:val="24"/>
          <w14:textFill>
            <w14:solidFill>
              <w14:schemeClr w14:val="tx1"/>
            </w14:solidFill>
          </w14:textFill>
        </w:rPr>
        <w:instrText xml:space="preserve">= 1 \* GB3</w:instrText>
      </w:r>
      <w:r>
        <w:rPr>
          <w:rFonts w:ascii="宋体" w:hAnsi="宋体" w:cs="微软雅黑"/>
          <w:color w:val="000000" w:themeColor="text1"/>
          <w:sz w:val="24"/>
          <w:szCs w:val="24"/>
          <w14:textFill>
            <w14:solidFill>
              <w14:schemeClr w14:val="tx1"/>
            </w14:solidFill>
          </w14:textFill>
        </w:rPr>
        <w:instrText xml:space="preserve"> </w:instrText>
      </w:r>
      <w:r>
        <w:rPr>
          <w:rFonts w:ascii="宋体" w:hAnsi="宋体" w:cs="微软雅黑"/>
          <w:color w:val="000000" w:themeColor="text1"/>
          <w:sz w:val="24"/>
          <w:szCs w:val="24"/>
          <w14:textFill>
            <w14:solidFill>
              <w14:schemeClr w14:val="tx1"/>
            </w14:solidFill>
          </w14:textFill>
        </w:rPr>
        <w:fldChar w:fldCharType="separate"/>
      </w:r>
      <w:r>
        <w:rPr>
          <w:rFonts w:hint="eastAsia" w:ascii="宋体" w:hAnsi="宋体" w:cs="微软雅黑"/>
          <w:color w:val="000000" w:themeColor="text1"/>
          <w:sz w:val="24"/>
          <w:szCs w:val="24"/>
          <w14:textFill>
            <w14:solidFill>
              <w14:schemeClr w14:val="tx1"/>
            </w14:solidFill>
          </w14:textFill>
        </w:rPr>
        <w:t>①</w:t>
      </w:r>
      <w:r>
        <w:rPr>
          <w:rFonts w:ascii="宋体" w:hAnsi="宋体" w:cs="微软雅黑"/>
          <w:color w:val="000000" w:themeColor="text1"/>
          <w:sz w:val="24"/>
          <w:szCs w:val="24"/>
          <w14:textFill>
            <w14:solidFill>
              <w14:schemeClr w14:val="tx1"/>
            </w14:solidFill>
          </w14:textFill>
        </w:rPr>
        <w:fldChar w:fldCharType="end"/>
      </w:r>
      <w:r>
        <w:rPr>
          <w:rFonts w:hint="eastAsia" w:ascii="宋体" w:hAnsi="宋体" w:cs="微软雅黑"/>
          <w:color w:val="000000" w:themeColor="text1"/>
          <w:sz w:val="24"/>
          <w:szCs w:val="24"/>
          <w14:textFill>
            <w14:solidFill>
              <w14:schemeClr w14:val="tx1"/>
            </w14:solidFill>
          </w14:textFill>
        </w:rPr>
        <w:t>封闭式冷藏收集运输车≥2辆(需提供车辆正规完整手续)</w:t>
      </w:r>
    </w:p>
    <w:p w14:paraId="69B93E48">
      <w:pPr>
        <w:tabs>
          <w:tab w:val="left" w:pos="8280"/>
        </w:tabs>
        <w:autoSpaceDE w:val="0"/>
        <w:autoSpaceDN w:val="0"/>
        <w:adjustRightInd w:val="0"/>
        <w:spacing w:line="360" w:lineRule="auto"/>
        <w:ind w:right="25" w:firstLine="960" w:firstLineChars="400"/>
        <w:rPr>
          <w:rFonts w:ascii="宋体" w:hAnsi="宋体" w:cs="微软雅黑"/>
          <w:color w:val="000000" w:themeColor="text1"/>
          <w:sz w:val="24"/>
          <w:szCs w:val="24"/>
          <w14:textFill>
            <w14:solidFill>
              <w14:schemeClr w14:val="tx1"/>
            </w14:solidFill>
          </w14:textFill>
        </w:rPr>
      </w:pPr>
      <w:r>
        <w:rPr>
          <w:rFonts w:ascii="宋体" w:hAnsi="宋体" w:cs="微软雅黑"/>
          <w:color w:val="000000" w:themeColor="text1"/>
          <w:sz w:val="24"/>
          <w:szCs w:val="24"/>
          <w14:textFill>
            <w14:solidFill>
              <w14:schemeClr w14:val="tx1"/>
            </w14:solidFill>
          </w14:textFill>
        </w:rPr>
        <w:fldChar w:fldCharType="begin"/>
      </w:r>
      <w:r>
        <w:rPr>
          <w:rFonts w:ascii="宋体" w:hAnsi="宋体" w:cs="微软雅黑"/>
          <w:color w:val="000000" w:themeColor="text1"/>
          <w:sz w:val="24"/>
          <w:szCs w:val="24"/>
          <w14:textFill>
            <w14:solidFill>
              <w14:schemeClr w14:val="tx1"/>
            </w14:solidFill>
          </w14:textFill>
        </w:rPr>
        <w:instrText xml:space="preserve"> </w:instrText>
      </w:r>
      <w:r>
        <w:rPr>
          <w:rFonts w:hint="eastAsia" w:ascii="宋体" w:hAnsi="宋体" w:cs="微软雅黑"/>
          <w:color w:val="000000" w:themeColor="text1"/>
          <w:sz w:val="24"/>
          <w:szCs w:val="24"/>
          <w14:textFill>
            <w14:solidFill>
              <w14:schemeClr w14:val="tx1"/>
            </w14:solidFill>
          </w14:textFill>
        </w:rPr>
        <w:instrText xml:space="preserve">= 2 \* GB3</w:instrText>
      </w:r>
      <w:r>
        <w:rPr>
          <w:rFonts w:ascii="宋体" w:hAnsi="宋体" w:cs="微软雅黑"/>
          <w:color w:val="000000" w:themeColor="text1"/>
          <w:sz w:val="24"/>
          <w:szCs w:val="24"/>
          <w14:textFill>
            <w14:solidFill>
              <w14:schemeClr w14:val="tx1"/>
            </w14:solidFill>
          </w14:textFill>
        </w:rPr>
        <w:instrText xml:space="preserve"> </w:instrText>
      </w:r>
      <w:r>
        <w:rPr>
          <w:rFonts w:ascii="宋体" w:hAnsi="宋体" w:cs="微软雅黑"/>
          <w:color w:val="000000" w:themeColor="text1"/>
          <w:sz w:val="24"/>
          <w:szCs w:val="24"/>
          <w14:textFill>
            <w14:solidFill>
              <w14:schemeClr w14:val="tx1"/>
            </w14:solidFill>
          </w14:textFill>
        </w:rPr>
        <w:fldChar w:fldCharType="separate"/>
      </w:r>
      <w:r>
        <w:rPr>
          <w:rFonts w:hint="eastAsia" w:ascii="宋体" w:hAnsi="宋体" w:cs="微软雅黑"/>
          <w:color w:val="000000" w:themeColor="text1"/>
          <w:sz w:val="24"/>
          <w:szCs w:val="24"/>
          <w14:textFill>
            <w14:solidFill>
              <w14:schemeClr w14:val="tx1"/>
            </w14:solidFill>
          </w14:textFill>
        </w:rPr>
        <w:t>②</w:t>
      </w:r>
      <w:r>
        <w:rPr>
          <w:rFonts w:ascii="宋体" w:hAnsi="宋体" w:cs="微软雅黑"/>
          <w:color w:val="000000" w:themeColor="text1"/>
          <w:sz w:val="24"/>
          <w:szCs w:val="24"/>
          <w14:textFill>
            <w14:solidFill>
              <w14:schemeClr w14:val="tx1"/>
            </w14:solidFill>
          </w14:textFill>
        </w:rPr>
        <w:fldChar w:fldCharType="end"/>
      </w:r>
      <w:r>
        <w:rPr>
          <w:rFonts w:hint="eastAsia" w:ascii="宋体" w:hAnsi="宋体" w:cs="微软雅黑"/>
          <w:color w:val="000000" w:themeColor="text1"/>
          <w:sz w:val="24"/>
          <w:szCs w:val="24"/>
          <w14:textFill>
            <w14:solidFill>
              <w14:schemeClr w14:val="tx1"/>
            </w14:solidFill>
          </w14:textFill>
        </w:rPr>
        <w:t xml:space="preserve">消毒设施(设备)：需提供随车消毒设备及场地消毒设备 </w:t>
      </w:r>
    </w:p>
    <w:p w14:paraId="73CD58E3">
      <w:pPr>
        <w:tabs>
          <w:tab w:val="left" w:pos="8280"/>
        </w:tabs>
        <w:autoSpaceDE w:val="0"/>
        <w:autoSpaceDN w:val="0"/>
        <w:adjustRightInd w:val="0"/>
        <w:spacing w:line="360" w:lineRule="auto"/>
        <w:ind w:right="25" w:firstLine="960" w:firstLineChars="400"/>
        <w:rPr>
          <w:rFonts w:ascii="宋体" w:hAnsi="宋体" w:cs="微软雅黑"/>
          <w:color w:val="000000" w:themeColor="text1"/>
          <w:sz w:val="24"/>
          <w:szCs w:val="24"/>
          <w14:textFill>
            <w14:solidFill>
              <w14:schemeClr w14:val="tx1"/>
            </w14:solidFill>
          </w14:textFill>
        </w:rPr>
      </w:pPr>
      <w:r>
        <w:rPr>
          <w:rFonts w:ascii="宋体" w:hAnsi="宋体" w:cs="微软雅黑"/>
          <w:color w:val="000000" w:themeColor="text1"/>
          <w:sz w:val="24"/>
          <w:szCs w:val="24"/>
          <w14:textFill>
            <w14:solidFill>
              <w14:schemeClr w14:val="tx1"/>
            </w14:solidFill>
          </w14:textFill>
        </w:rPr>
        <w:fldChar w:fldCharType="begin"/>
      </w:r>
      <w:r>
        <w:rPr>
          <w:rFonts w:ascii="宋体" w:hAnsi="宋体" w:cs="微软雅黑"/>
          <w:color w:val="000000" w:themeColor="text1"/>
          <w:sz w:val="24"/>
          <w:szCs w:val="24"/>
          <w14:textFill>
            <w14:solidFill>
              <w14:schemeClr w14:val="tx1"/>
            </w14:solidFill>
          </w14:textFill>
        </w:rPr>
        <w:instrText xml:space="preserve"> </w:instrText>
      </w:r>
      <w:r>
        <w:rPr>
          <w:rFonts w:hint="eastAsia" w:ascii="宋体" w:hAnsi="宋体" w:cs="微软雅黑"/>
          <w:color w:val="000000" w:themeColor="text1"/>
          <w:sz w:val="24"/>
          <w:szCs w:val="24"/>
          <w14:textFill>
            <w14:solidFill>
              <w14:schemeClr w14:val="tx1"/>
            </w14:solidFill>
          </w14:textFill>
        </w:rPr>
        <w:instrText xml:space="preserve">= 3 \* GB3</w:instrText>
      </w:r>
      <w:r>
        <w:rPr>
          <w:rFonts w:ascii="宋体" w:hAnsi="宋体" w:cs="微软雅黑"/>
          <w:color w:val="000000" w:themeColor="text1"/>
          <w:sz w:val="24"/>
          <w:szCs w:val="24"/>
          <w14:textFill>
            <w14:solidFill>
              <w14:schemeClr w14:val="tx1"/>
            </w14:solidFill>
          </w14:textFill>
        </w:rPr>
        <w:instrText xml:space="preserve"> </w:instrText>
      </w:r>
      <w:r>
        <w:rPr>
          <w:rFonts w:ascii="宋体" w:hAnsi="宋体" w:cs="微软雅黑"/>
          <w:color w:val="000000" w:themeColor="text1"/>
          <w:sz w:val="24"/>
          <w:szCs w:val="24"/>
          <w14:textFill>
            <w14:solidFill>
              <w14:schemeClr w14:val="tx1"/>
            </w14:solidFill>
          </w14:textFill>
        </w:rPr>
        <w:fldChar w:fldCharType="separate"/>
      </w:r>
      <w:r>
        <w:rPr>
          <w:rFonts w:hint="eastAsia" w:ascii="宋体" w:hAnsi="宋体" w:cs="微软雅黑"/>
          <w:color w:val="000000" w:themeColor="text1"/>
          <w:sz w:val="24"/>
          <w:szCs w:val="24"/>
          <w14:textFill>
            <w14:solidFill>
              <w14:schemeClr w14:val="tx1"/>
            </w14:solidFill>
          </w14:textFill>
        </w:rPr>
        <w:t>③</w:t>
      </w:r>
      <w:r>
        <w:rPr>
          <w:rFonts w:ascii="宋体" w:hAnsi="宋体" w:cs="微软雅黑"/>
          <w:color w:val="000000" w:themeColor="text1"/>
          <w:sz w:val="24"/>
          <w:szCs w:val="24"/>
          <w14:textFill>
            <w14:solidFill>
              <w14:schemeClr w14:val="tx1"/>
            </w14:solidFill>
          </w14:textFill>
        </w:rPr>
        <w:fldChar w:fldCharType="end"/>
      </w:r>
      <w:r>
        <w:rPr>
          <w:rFonts w:hint="eastAsia" w:ascii="宋体" w:hAnsi="宋体" w:cs="微软雅黑"/>
          <w:color w:val="000000" w:themeColor="text1"/>
          <w:sz w:val="24"/>
          <w:szCs w:val="24"/>
          <w14:textFill>
            <w14:solidFill>
              <w14:schemeClr w14:val="tx1"/>
            </w14:solidFill>
          </w14:textFill>
        </w:rPr>
        <w:t>运输车辆需根据要求配备GPS定位、视频监控等装置</w:t>
      </w:r>
    </w:p>
    <w:p w14:paraId="5E09D78B">
      <w:pPr>
        <w:tabs>
          <w:tab w:val="left" w:pos="8280"/>
        </w:tabs>
        <w:autoSpaceDE w:val="0"/>
        <w:autoSpaceDN w:val="0"/>
        <w:adjustRightInd w:val="0"/>
        <w:spacing w:line="360" w:lineRule="auto"/>
        <w:ind w:right="25"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（2）投标人需提供能满足本项目运输要求的项目实施人员情况，包括工作人员的数量、资质等。(须提供身份证、证书等复印件)</w:t>
      </w:r>
    </w:p>
    <w:p w14:paraId="49970610">
      <w:pPr>
        <w:tabs>
          <w:tab w:val="left" w:pos="8280"/>
        </w:tabs>
        <w:autoSpaceDE w:val="0"/>
        <w:autoSpaceDN w:val="0"/>
        <w:adjustRightInd w:val="0"/>
        <w:spacing w:line="360" w:lineRule="auto"/>
        <w:ind w:right="25" w:firstLine="48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（3）投标人需提供采集，运输，</w:t>
      </w:r>
      <w:r>
        <w:rPr>
          <w:rFonts w:hint="eastAsia" w:ascii="宋体" w:hAnsi="宋体" w:cs="微软雅黑"/>
          <w:color w:val="000000" w:themeColor="text1"/>
          <w:sz w:val="24"/>
          <w:szCs w:val="24"/>
          <w:lang w:val="en-US" w:eastAsia="zh-CN"/>
          <w14:textFill>
            <w14:solidFill>
              <w14:schemeClr w14:val="tx1"/>
            </w14:solidFill>
          </w14:textFill>
        </w:rPr>
        <w:t>服务</w:t>
      </w:r>
      <w:r>
        <w:rPr>
          <w:rFonts w:hint="eastAsia" w:ascii="宋体" w:hAnsi="宋体" w:cs="微软雅黑"/>
          <w:color w:val="000000" w:themeColor="text1"/>
          <w:sz w:val="24"/>
          <w:szCs w:val="24"/>
          <w14:textFill>
            <w14:solidFill>
              <w14:schemeClr w14:val="tx1"/>
            </w14:solidFill>
          </w14:textFill>
        </w:rPr>
        <w:t>过程中发生的意外采取的紧急方案措施及冷库发生意外事件的紧急措施。</w:t>
      </w:r>
    </w:p>
    <w:p w14:paraId="77AB1632">
      <w:pPr>
        <w:tabs>
          <w:tab w:val="left" w:pos="8280"/>
        </w:tabs>
        <w:autoSpaceDE w:val="0"/>
        <w:autoSpaceDN w:val="0"/>
        <w:adjustRightInd w:val="0"/>
        <w:spacing w:line="360" w:lineRule="auto"/>
        <w:ind w:right="25" w:firstLine="480"/>
        <w:rPr>
          <w:rFonts w:ascii="宋体" w:hAnsi="宋体" w:cs="微软雅黑"/>
          <w:color w:val="000000" w:themeColor="text1"/>
          <w:sz w:val="24"/>
          <w:szCs w:val="24"/>
          <w14:textFill>
            <w14:solidFill>
              <w14:schemeClr w14:val="tx1"/>
            </w14:solidFill>
          </w14:textFill>
        </w:rPr>
      </w:pPr>
      <w:r>
        <w:rPr>
          <w:rFonts w:ascii="宋体" w:hAnsi="宋体" w:cs="微软雅黑"/>
          <w:color w:val="000000" w:themeColor="text1"/>
          <w:sz w:val="24"/>
          <w:szCs w:val="24"/>
          <w14:textFill>
            <w14:solidFill>
              <w14:schemeClr w14:val="tx1"/>
            </w14:solidFill>
          </w14:textFill>
        </w:rPr>
        <w:t>3</w:t>
      </w:r>
      <w:r>
        <w:rPr>
          <w:rFonts w:hint="eastAsia" w:ascii="宋体" w:hAnsi="宋体" w:cs="微软雅黑"/>
          <w:color w:val="000000" w:themeColor="text1"/>
          <w:sz w:val="24"/>
          <w:szCs w:val="24"/>
          <w14:textFill>
            <w14:solidFill>
              <w14:schemeClr w14:val="tx1"/>
            </w14:solidFill>
          </w14:textFill>
        </w:rPr>
        <w:t>、投标人按规定要求会同保险公司人员做好每日死亡动物</w:t>
      </w:r>
      <w:r>
        <w:rPr>
          <w:rFonts w:hint="eastAsia" w:ascii="宋体" w:hAnsi="宋体" w:cs="微软雅黑"/>
          <w:color w:val="000000" w:themeColor="text1"/>
          <w:sz w:val="24"/>
          <w:szCs w:val="24"/>
          <w:highlight w:val="none"/>
          <w14:textFill>
            <w14:solidFill>
              <w14:schemeClr w14:val="tx1"/>
            </w14:solidFill>
          </w14:textFill>
        </w:rPr>
        <w:t>计</w:t>
      </w:r>
      <w:r>
        <w:rPr>
          <w:rFonts w:hint="eastAsia" w:ascii="宋体" w:hAnsi="宋体" w:cs="微软雅黑"/>
          <w:color w:val="000000" w:themeColor="text1"/>
          <w:sz w:val="24"/>
          <w:szCs w:val="24"/>
          <w14:textFill>
            <w14:solidFill>
              <w14:schemeClr w14:val="tx1"/>
            </w14:solidFill>
          </w14:textFill>
        </w:rPr>
        <w:t>数</w:t>
      </w:r>
      <w:r>
        <w:rPr>
          <w:rFonts w:hint="eastAsia" w:ascii="宋体" w:hAnsi="宋体" w:cs="微软雅黑"/>
          <w:color w:val="000000" w:themeColor="text1"/>
          <w:sz w:val="24"/>
          <w:szCs w:val="24"/>
          <w:lang w:eastAsia="zh-CN"/>
          <w14:textFill>
            <w14:solidFill>
              <w14:schemeClr w14:val="tx1"/>
            </w14:solidFill>
          </w14:textFill>
        </w:rPr>
        <w:t>、称重</w:t>
      </w:r>
      <w:r>
        <w:rPr>
          <w:rFonts w:hint="eastAsia" w:ascii="宋体" w:hAnsi="宋体" w:cs="微软雅黑"/>
          <w:color w:val="000000" w:themeColor="text1"/>
          <w:sz w:val="24"/>
          <w:szCs w:val="24"/>
          <w14:textFill>
            <w14:solidFill>
              <w14:schemeClr w14:val="tx1"/>
            </w14:solidFill>
          </w14:textFill>
        </w:rPr>
        <w:t>，</w:t>
      </w:r>
      <w:r>
        <w:rPr>
          <w:rFonts w:hint="eastAsia" w:ascii="宋体" w:hAnsi="宋体" w:cs="微软雅黑"/>
          <w:color w:val="000000" w:themeColor="text1"/>
          <w:sz w:val="24"/>
          <w:szCs w:val="24"/>
          <w:lang w:eastAsia="zh-CN"/>
          <w14:textFill>
            <w14:solidFill>
              <w14:schemeClr w14:val="tx1"/>
            </w14:solidFill>
          </w14:textFill>
        </w:rPr>
        <w:t>拍照</w:t>
      </w:r>
      <w:r>
        <w:rPr>
          <w:rFonts w:hint="eastAsia" w:ascii="宋体" w:hAnsi="宋体" w:cs="微软雅黑"/>
          <w:color w:val="000000" w:themeColor="text1"/>
          <w:sz w:val="24"/>
          <w:szCs w:val="24"/>
          <w14:textFill>
            <w14:solidFill>
              <w14:schemeClr w14:val="tx1"/>
            </w14:solidFill>
          </w14:textFill>
        </w:rPr>
        <w:t>，存档，</w:t>
      </w:r>
      <w:r>
        <w:rPr>
          <w:rFonts w:hint="eastAsia" w:ascii="宋体" w:hAnsi="宋体" w:cs="微软雅黑"/>
          <w:color w:val="000000" w:themeColor="text1"/>
          <w:sz w:val="24"/>
          <w:szCs w:val="24"/>
          <w:lang w:eastAsia="zh-CN"/>
          <w14:textFill>
            <w14:solidFill>
              <w14:schemeClr w14:val="tx1"/>
            </w14:solidFill>
          </w14:textFill>
        </w:rPr>
        <w:t>移交乡镇（街道）收集凭证相关联次等相关</w:t>
      </w:r>
      <w:r>
        <w:rPr>
          <w:rFonts w:hint="eastAsia" w:ascii="宋体" w:hAnsi="宋体" w:cs="微软雅黑"/>
          <w:color w:val="000000" w:themeColor="text1"/>
          <w:sz w:val="24"/>
          <w:szCs w:val="24"/>
          <w14:textFill>
            <w14:solidFill>
              <w14:schemeClr w14:val="tx1"/>
            </w14:solidFill>
          </w14:textFill>
        </w:rPr>
        <w:t>工作，并在浙江省数字畜牧应用系统进行填报。</w:t>
      </w:r>
    </w:p>
    <w:p w14:paraId="3C2CC0C0">
      <w:pPr>
        <w:tabs>
          <w:tab w:val="left" w:pos="8280"/>
        </w:tabs>
        <w:autoSpaceDE w:val="0"/>
        <w:autoSpaceDN w:val="0"/>
        <w:adjustRightInd w:val="0"/>
        <w:spacing w:line="360" w:lineRule="auto"/>
        <w:ind w:right="25" w:firstLine="480"/>
        <w:rPr>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4</w:t>
      </w:r>
      <w:r>
        <w:rPr>
          <w:rFonts w:ascii="宋体" w:hAnsi="宋体" w:cs="微软雅黑"/>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其他病死动物及产品按500元/吨结算，不包括在本次报价内。</w:t>
      </w:r>
    </w:p>
    <w:p w14:paraId="6F00BF69">
      <w:pPr>
        <w:tabs>
          <w:tab w:val="left" w:pos="8280"/>
        </w:tabs>
        <w:autoSpaceDE w:val="0"/>
        <w:autoSpaceDN w:val="0"/>
        <w:adjustRightInd w:val="0"/>
        <w:spacing w:line="360" w:lineRule="auto"/>
        <w:ind w:right="25"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（三）其他注意事项</w:t>
      </w:r>
    </w:p>
    <w:p w14:paraId="0CD38803">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1、使用指定类型专用封闭厢式货车，车厢四壁及底部必须采用耐腐蚀材料，密闭、防渗、防漏，并加施明显标识。</w:t>
      </w:r>
    </w:p>
    <w:p w14:paraId="6B1949F8">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2、出发前认真检查车辆状况，检查收集工具和物品是否齐全。</w:t>
      </w:r>
    </w:p>
    <w:p w14:paraId="5320A5AB">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3、服从管理人员调度安排，统筹设计收集路线，并在到达收集点前联系报告人或保险勘损人员，确定具体地点和相关事宜。</w:t>
      </w:r>
    </w:p>
    <w:p w14:paraId="4FB45AC9">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4、收集后及时将收集凭证的相关联次提供给畜主和保险公司</w:t>
      </w:r>
      <w:r>
        <w:rPr>
          <w:rFonts w:hint="eastAsia" w:ascii="宋体" w:hAnsi="宋体" w:cs="微软雅黑"/>
          <w:color w:val="000000" w:themeColor="text1"/>
          <w:sz w:val="24"/>
          <w:szCs w:val="24"/>
          <w:lang w:eastAsia="zh-CN"/>
          <w14:textFill>
            <w14:solidFill>
              <w14:schemeClr w14:val="tx1"/>
            </w14:solidFill>
          </w14:textFill>
        </w:rPr>
        <w:t>、乡镇（街道），保存好收集方的相关联次</w:t>
      </w:r>
      <w:r>
        <w:rPr>
          <w:rFonts w:hint="eastAsia" w:ascii="宋体" w:hAnsi="宋体" w:cs="微软雅黑"/>
          <w:color w:val="000000" w:themeColor="text1"/>
          <w:sz w:val="24"/>
          <w:szCs w:val="24"/>
          <w14:textFill>
            <w14:solidFill>
              <w14:schemeClr w14:val="tx1"/>
            </w14:solidFill>
          </w14:textFill>
        </w:rPr>
        <w:t>。</w:t>
      </w:r>
    </w:p>
    <w:p w14:paraId="64EA8517">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5、按规定对病死猪</w:t>
      </w:r>
      <w:r>
        <w:rPr>
          <w:rFonts w:hint="eastAsia" w:ascii="宋体" w:hAnsi="宋体" w:cs="微软雅黑"/>
          <w:color w:val="000000" w:themeColor="text1"/>
          <w:sz w:val="24"/>
          <w:szCs w:val="24"/>
          <w:lang w:val="en-US" w:eastAsia="zh-CN"/>
          <w14:textFill>
            <w14:solidFill>
              <w14:schemeClr w14:val="tx1"/>
            </w14:solidFill>
          </w14:textFill>
        </w:rPr>
        <w:t>、其他病死动物及动物产品</w:t>
      </w:r>
      <w:r>
        <w:rPr>
          <w:rFonts w:hint="eastAsia" w:ascii="宋体" w:hAnsi="宋体" w:cs="微软雅黑"/>
          <w:color w:val="000000" w:themeColor="text1"/>
          <w:sz w:val="24"/>
          <w:szCs w:val="24"/>
          <w14:textFill>
            <w14:solidFill>
              <w14:schemeClr w14:val="tx1"/>
            </w14:solidFill>
          </w14:textFill>
        </w:rPr>
        <w:t>运输车辆和相关工具进行消毒，收集、运输过程中不得出现渗漏、遗落等现象。因运输中的渗漏、遗落导致的一切后果须由中标方负责。</w:t>
      </w:r>
    </w:p>
    <w:p w14:paraId="0B97B631">
      <w:pPr>
        <w:pStyle w:val="24"/>
        <w:spacing w:line="360" w:lineRule="auto"/>
        <w:ind w:left="0" w:leftChars="0" w:firstLine="480" w:firstLineChars="200"/>
        <w:rPr>
          <w:rFonts w:hint="eastAsia"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highlight w:val="none"/>
          <w14:textFill>
            <w14:solidFill>
              <w14:schemeClr w14:val="tx1"/>
            </w14:solidFill>
          </w14:textFill>
        </w:rPr>
        <w:t>6、移交时，收集运输员在《三门县病死动物集中无害化处理收集凭证》上签名确认。</w:t>
      </w:r>
    </w:p>
    <w:p w14:paraId="2A588344">
      <w:pPr>
        <w:pStyle w:val="24"/>
        <w:spacing w:line="360" w:lineRule="auto"/>
        <w:ind w:left="0" w:leftChars="0" w:firstLine="480" w:firstLineChars="200"/>
        <w:rPr>
          <w:rFonts w:hint="eastAsia"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7</w:t>
      </w:r>
      <w:r>
        <w:rPr>
          <w:rFonts w:hint="eastAsia" w:ascii="宋体" w:hAnsi="宋体" w:cs="微软雅黑"/>
          <w:color w:val="000000" w:themeColor="text1"/>
          <w:sz w:val="24"/>
          <w:szCs w:val="24"/>
          <w:lang w:eastAsia="zh-CN"/>
          <w14:textFill>
            <w14:solidFill>
              <w14:schemeClr w14:val="tx1"/>
            </w14:solidFill>
          </w14:textFill>
        </w:rPr>
        <w:t>、</w:t>
      </w:r>
      <w:r>
        <w:rPr>
          <w:rFonts w:hint="eastAsia" w:ascii="宋体" w:hAnsi="宋体" w:cs="微软雅黑"/>
          <w:color w:val="000000" w:themeColor="text1"/>
          <w:sz w:val="24"/>
          <w:szCs w:val="24"/>
          <w14:textFill>
            <w14:solidFill>
              <w14:schemeClr w14:val="tx1"/>
            </w14:solidFill>
          </w14:textFill>
        </w:rPr>
        <w:t>与处理中心交接收集运输人员要凭交接单进行交接</w:t>
      </w:r>
      <w:r>
        <w:rPr>
          <w:rFonts w:hint="eastAsia" w:ascii="宋体" w:hAnsi="宋体" w:cs="微软雅黑"/>
          <w:color w:val="000000" w:themeColor="text1"/>
          <w:sz w:val="24"/>
          <w:szCs w:val="24"/>
          <w:lang w:eastAsia="zh-CN"/>
          <w14:textFill>
            <w14:solidFill>
              <w14:schemeClr w14:val="tx1"/>
            </w14:solidFill>
          </w14:textFill>
        </w:rPr>
        <w:t>并签字确认</w:t>
      </w:r>
      <w:r>
        <w:rPr>
          <w:rFonts w:hint="eastAsia" w:ascii="宋体" w:hAnsi="宋体" w:cs="微软雅黑"/>
          <w:color w:val="000000" w:themeColor="text1"/>
          <w:sz w:val="24"/>
          <w:szCs w:val="24"/>
          <w14:textFill>
            <w14:solidFill>
              <w14:schemeClr w14:val="tx1"/>
            </w14:solidFill>
          </w14:textFill>
        </w:rPr>
        <w:t>。</w:t>
      </w:r>
    </w:p>
    <w:p w14:paraId="0B578AA1">
      <w:pPr>
        <w:pStyle w:val="24"/>
        <w:spacing w:line="360" w:lineRule="auto"/>
        <w:ind w:left="0" w:leftChars="0" w:firstLine="480" w:firstLineChars="200"/>
        <w:rPr>
          <w:rFonts w:hint="eastAsia"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8、及时对车辆和使用工具进行全面消毒，做好车辆维护、故障清理，保证车辆状况良好，车载</w:t>
      </w:r>
      <w:r>
        <w:rPr>
          <w:rFonts w:hint="eastAsia" w:ascii="宋体" w:hAnsi="宋体" w:cs="微软雅黑"/>
          <w:color w:val="000000" w:themeColor="text1"/>
          <w:sz w:val="24"/>
          <w:szCs w:val="24"/>
          <w:lang w:eastAsia="zh-CN"/>
          <w14:textFill>
            <w14:solidFill>
              <w14:schemeClr w14:val="tx1"/>
            </w14:solidFill>
          </w14:textFill>
        </w:rPr>
        <w:t>定位、</w:t>
      </w:r>
      <w:r>
        <w:rPr>
          <w:rFonts w:hint="eastAsia" w:ascii="宋体" w:hAnsi="宋体" w:cs="微软雅黑"/>
          <w:color w:val="000000" w:themeColor="text1"/>
          <w:sz w:val="24"/>
          <w:szCs w:val="24"/>
          <w14:textFill>
            <w14:solidFill>
              <w14:schemeClr w14:val="tx1"/>
            </w14:solidFill>
          </w14:textFill>
        </w:rPr>
        <w:t>监控运维稳定，各种相关证件和保险在有效期内。</w:t>
      </w:r>
    </w:p>
    <w:p w14:paraId="4D825D91">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9、遇到随意丢弃病死动物的立即上报动物卫生监督部门。</w:t>
      </w:r>
    </w:p>
    <w:p w14:paraId="2F242011">
      <w:pPr>
        <w:spacing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w:t>
      </w:r>
      <w:r>
        <w:rPr>
          <w:rFonts w:asciiTheme="minorEastAsia" w:hAnsiTheme="minorEastAsia" w:eastAsiaTheme="minorEastAsia"/>
          <w:b/>
          <w:color w:val="000000" w:themeColor="text1"/>
          <w:sz w:val="24"/>
          <w:szCs w:val="24"/>
          <w14:textFill>
            <w14:solidFill>
              <w14:schemeClr w14:val="tx1"/>
            </w14:solidFill>
          </w14:textFill>
        </w:rPr>
        <w:t>、</w:t>
      </w:r>
      <w:r>
        <w:rPr>
          <w:rFonts w:hint="eastAsia" w:asciiTheme="minorEastAsia" w:hAnsiTheme="minorEastAsia" w:eastAsiaTheme="minorEastAsia"/>
          <w:b/>
          <w:color w:val="000000" w:themeColor="text1"/>
          <w:sz w:val="24"/>
          <w:szCs w:val="24"/>
          <w14:textFill>
            <w14:solidFill>
              <w14:schemeClr w14:val="tx1"/>
            </w14:solidFill>
          </w14:textFill>
        </w:rPr>
        <w:t>商务需求</w:t>
      </w:r>
    </w:p>
    <w:p w14:paraId="4BD749EF">
      <w:pPr>
        <w:tabs>
          <w:tab w:val="left" w:pos="8280"/>
        </w:tabs>
        <w:autoSpaceDE w:val="0"/>
        <w:autoSpaceDN w:val="0"/>
        <w:adjustRightInd w:val="0"/>
        <w:spacing w:line="460" w:lineRule="exact"/>
        <w:ind w:right="23"/>
        <w:jc w:val="left"/>
        <w:rPr>
          <w:rFonts w:hint="eastAsia" w:ascii="宋体"/>
          <w:b/>
          <w:color w:val="000000" w:themeColor="text1"/>
          <w:kern w:val="0"/>
          <w:sz w:val="24"/>
          <w:szCs w:val="24"/>
          <w14:textFill>
            <w14:solidFill>
              <w14:schemeClr w14:val="tx1"/>
            </w14:solidFill>
          </w14:textFill>
        </w:rPr>
      </w:pPr>
      <w:r>
        <w:rPr>
          <w:rFonts w:hint="eastAsia" w:ascii="宋体"/>
          <w:b/>
          <w:color w:val="000000" w:themeColor="text1"/>
          <w:kern w:val="0"/>
          <w:sz w:val="24"/>
          <w:szCs w:val="24"/>
          <w14:textFill>
            <w14:solidFill>
              <w14:schemeClr w14:val="tx1"/>
            </w14:solidFill>
          </w14:textFill>
        </w:rPr>
        <w:t>一、服务期限：</w:t>
      </w:r>
    </w:p>
    <w:p w14:paraId="5CFBF198">
      <w:pPr>
        <w:tabs>
          <w:tab w:val="left" w:pos="8280"/>
        </w:tabs>
        <w:autoSpaceDE w:val="0"/>
        <w:autoSpaceDN w:val="0"/>
        <w:adjustRightInd w:val="0"/>
        <w:spacing w:line="460" w:lineRule="exact"/>
        <w:ind w:right="23" w:firstLine="480" w:firstLineChars="200"/>
        <w:jc w:val="left"/>
        <w:rPr>
          <w:rFonts w:hint="default" w:ascii="宋体"/>
          <w:b/>
          <w:color w:val="000000" w:themeColor="text1"/>
          <w:kern w:val="0"/>
          <w:sz w:val="24"/>
          <w:szCs w:val="24"/>
          <w:lang w:val="en-US"/>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3年，合同一年一签，如采购人对供应商前一年的服务质量满意、年度服务质量评价为达标时，可以签订下一年合同，否则采购人有权拒签下一年的合同。</w:t>
      </w:r>
    </w:p>
    <w:p w14:paraId="529FF880">
      <w:pPr>
        <w:tabs>
          <w:tab w:val="left" w:pos="8280"/>
        </w:tabs>
        <w:autoSpaceDE w:val="0"/>
        <w:autoSpaceDN w:val="0"/>
        <w:adjustRightInd w:val="0"/>
        <w:spacing w:line="460" w:lineRule="exact"/>
        <w:ind w:right="23"/>
        <w:jc w:val="left"/>
        <w:rPr>
          <w:rFonts w:hint="eastAsia" w:ascii="宋体"/>
          <w:b/>
          <w:color w:val="000000" w:themeColor="text1"/>
          <w:kern w:val="0"/>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二</w:t>
      </w:r>
      <w:r>
        <w:rPr>
          <w:rFonts w:hint="eastAsia" w:ascii="宋体"/>
          <w:b/>
          <w:color w:val="000000" w:themeColor="text1"/>
          <w:kern w:val="0"/>
          <w:sz w:val="24"/>
          <w:szCs w:val="24"/>
          <w14:textFill>
            <w14:solidFill>
              <w14:schemeClr w14:val="tx1"/>
            </w14:solidFill>
          </w14:textFill>
        </w:rPr>
        <w:t>、考核评价</w:t>
      </w:r>
    </w:p>
    <w:p w14:paraId="05F5DD93">
      <w:pPr>
        <w:tabs>
          <w:tab w:val="left" w:pos="8280"/>
        </w:tabs>
        <w:autoSpaceDE w:val="0"/>
        <w:autoSpaceDN w:val="0"/>
        <w:adjustRightInd w:val="0"/>
        <w:spacing w:line="460" w:lineRule="exact"/>
        <w:ind w:right="23" w:firstLine="480" w:firstLineChars="200"/>
        <w:jc w:val="left"/>
        <w:rPr>
          <w:rFonts w:hint="eastAsia" w:ascii="宋体"/>
          <w:b w:val="0"/>
          <w:bCs/>
          <w:color w:val="000000" w:themeColor="text1"/>
          <w:kern w:val="0"/>
          <w:sz w:val="24"/>
          <w:szCs w:val="24"/>
          <w14:textFill>
            <w14:solidFill>
              <w14:schemeClr w14:val="tx1"/>
            </w14:solidFill>
          </w14:textFill>
        </w:rPr>
      </w:pPr>
      <w:r>
        <w:rPr>
          <w:rFonts w:hint="eastAsia" w:ascii="宋体"/>
          <w:b w:val="0"/>
          <w:bCs/>
          <w:color w:val="000000" w:themeColor="text1"/>
          <w:kern w:val="0"/>
          <w:sz w:val="24"/>
          <w:szCs w:val="24"/>
          <w:lang w:val="en-US" w:eastAsia="zh-CN"/>
          <w14:textFill>
            <w14:solidFill>
              <w14:schemeClr w14:val="tx1"/>
            </w14:solidFill>
          </w14:textFill>
        </w:rPr>
        <w:t>年度</w:t>
      </w:r>
      <w:r>
        <w:rPr>
          <w:rFonts w:hint="eastAsia" w:ascii="宋体"/>
          <w:b w:val="0"/>
          <w:bCs/>
          <w:color w:val="000000" w:themeColor="text1"/>
          <w:kern w:val="0"/>
          <w:sz w:val="24"/>
          <w:szCs w:val="24"/>
          <w14:textFill>
            <w14:solidFill>
              <w14:schemeClr w14:val="tx1"/>
            </w14:solidFill>
          </w14:textFill>
        </w:rPr>
        <w:t>合同期满前一个月，采购人应对投标人在合同期的服务质量做出评价，确定是否</w:t>
      </w:r>
      <w:r>
        <w:rPr>
          <w:rFonts w:hint="eastAsia" w:ascii="宋体"/>
          <w:b w:val="0"/>
          <w:bCs/>
          <w:color w:val="000000" w:themeColor="text1"/>
          <w:kern w:val="0"/>
          <w:sz w:val="24"/>
          <w:szCs w:val="24"/>
          <w:lang w:val="en-US" w:eastAsia="zh-CN"/>
          <w14:textFill>
            <w14:solidFill>
              <w14:schemeClr w14:val="tx1"/>
            </w14:solidFill>
          </w14:textFill>
        </w:rPr>
        <w:t>继续</w:t>
      </w:r>
      <w:r>
        <w:rPr>
          <w:rFonts w:hint="eastAsia" w:ascii="宋体"/>
          <w:b w:val="0"/>
          <w:bCs/>
          <w:color w:val="000000" w:themeColor="text1"/>
          <w:kern w:val="0"/>
          <w:sz w:val="24"/>
          <w:szCs w:val="24"/>
          <w14:textFill>
            <w14:solidFill>
              <w14:schemeClr w14:val="tx1"/>
            </w14:solidFill>
          </w14:textFill>
        </w:rPr>
        <w:t>签订</w:t>
      </w:r>
      <w:r>
        <w:rPr>
          <w:rFonts w:hint="eastAsia" w:ascii="宋体"/>
          <w:b w:val="0"/>
          <w:bCs/>
          <w:color w:val="000000" w:themeColor="text1"/>
          <w:kern w:val="0"/>
          <w:sz w:val="24"/>
          <w:szCs w:val="24"/>
          <w:lang w:val="en-US" w:eastAsia="zh-CN"/>
          <w14:textFill>
            <w14:solidFill>
              <w14:schemeClr w14:val="tx1"/>
            </w14:solidFill>
          </w14:textFill>
        </w:rPr>
        <w:t>合同</w:t>
      </w:r>
      <w:r>
        <w:rPr>
          <w:rFonts w:hint="eastAsia" w:ascii="宋体"/>
          <w:b w:val="0"/>
          <w:bCs/>
          <w:color w:val="000000" w:themeColor="text1"/>
          <w:kern w:val="0"/>
          <w:sz w:val="24"/>
          <w:szCs w:val="24"/>
          <w14:textFill>
            <w14:solidFill>
              <w14:schemeClr w14:val="tx1"/>
            </w14:solidFill>
          </w14:textFill>
        </w:rPr>
        <w:t>，并通知投标人。</w:t>
      </w:r>
    </w:p>
    <w:p w14:paraId="69CC0367">
      <w:pPr>
        <w:pStyle w:val="8"/>
        <w:rPr>
          <w:rFonts w:hint="eastAsia" w:hAnsi="宋体"/>
          <w:color w:val="000000" w:themeColor="text1"/>
          <w:sz w:val="24"/>
          <w:szCs w:val="24"/>
          <w:lang w:val="en-US" w:eastAsia="zh-CN"/>
          <w14:textFill>
            <w14:solidFill>
              <w14:schemeClr w14:val="tx1"/>
            </w14:solidFill>
          </w14:textFill>
        </w:rPr>
      </w:pPr>
    </w:p>
    <w:p w14:paraId="69B878E1">
      <w:pPr>
        <w:pStyle w:val="8"/>
        <w:rPr>
          <w:rFonts w:hint="default" w:hAnsi="宋体"/>
          <w:color w:val="FF0000"/>
          <w:sz w:val="24"/>
          <w:szCs w:val="24"/>
          <w:lang w:val="en-US" w:eastAsia="zh-CN"/>
        </w:rPr>
      </w:pPr>
    </w:p>
    <w:p w14:paraId="6EC0642C">
      <w:pPr>
        <w:pStyle w:val="24"/>
        <w:ind w:left="0" w:leftChars="0" w:firstLine="0"/>
        <w:rPr>
          <w:color w:val="000000" w:themeColor="text1"/>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三</w:t>
      </w:r>
      <w:r>
        <w:rPr>
          <w:rFonts w:hint="eastAsia" w:ascii="宋体"/>
          <w:b/>
          <w:color w:val="000000" w:themeColor="text1"/>
          <w:kern w:val="0"/>
          <w:sz w:val="24"/>
          <w:szCs w:val="24"/>
          <w14:textFill>
            <w14:solidFill>
              <w14:schemeClr w14:val="tx1"/>
            </w14:solidFill>
          </w14:textFill>
        </w:rPr>
        <w:t>、服务地点：</w:t>
      </w:r>
      <w:r>
        <w:rPr>
          <w:rFonts w:hint="eastAsia" w:hAnsi="宋体"/>
          <w:color w:val="000000" w:themeColor="text1"/>
          <w:sz w:val="24"/>
          <w:szCs w:val="24"/>
          <w14:textFill>
            <w14:solidFill>
              <w14:schemeClr w14:val="tx1"/>
            </w14:solidFill>
          </w14:textFill>
        </w:rPr>
        <w:t>送至附近县（市、区）无害化处理中心处置</w:t>
      </w:r>
    </w:p>
    <w:p w14:paraId="25128FB4">
      <w:pPr>
        <w:tabs>
          <w:tab w:val="left" w:pos="8280"/>
        </w:tabs>
        <w:autoSpaceDE w:val="0"/>
        <w:autoSpaceDN w:val="0"/>
        <w:adjustRightInd w:val="0"/>
        <w:spacing w:line="460" w:lineRule="exact"/>
        <w:ind w:right="23"/>
        <w:jc w:val="left"/>
        <w:rPr>
          <w:rFonts w:ascii="宋体"/>
          <w:b/>
          <w:color w:val="000000" w:themeColor="text1"/>
          <w:kern w:val="0"/>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四</w:t>
      </w:r>
      <w:r>
        <w:rPr>
          <w:rFonts w:hint="eastAsia" w:ascii="宋体"/>
          <w:b/>
          <w:color w:val="000000" w:themeColor="text1"/>
          <w:kern w:val="0"/>
          <w:sz w:val="24"/>
          <w:szCs w:val="24"/>
          <w14:textFill>
            <w14:solidFill>
              <w14:schemeClr w14:val="tx1"/>
            </w14:solidFill>
          </w14:textFill>
        </w:rPr>
        <w:t>、项目报价要求：</w:t>
      </w:r>
    </w:p>
    <w:p w14:paraId="5E822C08">
      <w:pPr>
        <w:tabs>
          <w:tab w:val="left" w:pos="8280"/>
        </w:tabs>
        <w:autoSpaceDE w:val="0"/>
        <w:autoSpaceDN w:val="0"/>
        <w:adjustRightInd w:val="0"/>
        <w:spacing w:line="460" w:lineRule="exact"/>
        <w:ind w:right="23" w:firstLine="480" w:firstLineChars="200"/>
        <w:jc w:val="left"/>
        <w:rPr>
          <w:rFonts w:hint="eastAsia"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14:textFill>
            <w14:solidFill>
              <w14:schemeClr w14:val="tx1"/>
            </w14:solidFill>
          </w14:textFill>
        </w:rPr>
        <w:t>供应商应要根据项目内容要求、项目特点和企业自身条件确定报价。投标报价是包含完成本项目工作任务所发生的一切费用（完成本项目的人员、资料制作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347A6D32">
      <w:pPr>
        <w:pStyle w:val="8"/>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本项目按</w:t>
      </w:r>
      <w:r>
        <w:rPr>
          <w:rFonts w:hint="eastAsia"/>
          <w:color w:val="000000" w:themeColor="text1"/>
          <w:lang w:val="en-US" w:eastAsia="zh-CN"/>
          <w14:textFill>
            <w14:solidFill>
              <w14:schemeClr w14:val="tx1"/>
            </w14:solidFill>
          </w14:textFill>
        </w:rPr>
        <w:t>总价进行</w:t>
      </w:r>
      <w:r>
        <w:rPr>
          <w:rFonts w:hint="eastAsia"/>
          <w:color w:val="000000" w:themeColor="text1"/>
          <w14:textFill>
            <w14:solidFill>
              <w14:schemeClr w14:val="tx1"/>
            </w14:solidFill>
          </w14:textFill>
        </w:rPr>
        <w:t>报价，合同的最终结算</w:t>
      </w:r>
      <w:r>
        <w:rPr>
          <w:rFonts w:hint="eastAsia"/>
          <w:color w:val="000000" w:themeColor="text1"/>
          <w:lang w:val="en-US" w:eastAsia="zh-CN"/>
          <w14:textFill>
            <w14:solidFill>
              <w14:schemeClr w14:val="tx1"/>
            </w14:solidFill>
          </w14:textFill>
        </w:rPr>
        <w:t>单价=合同金额÷3年÷2025年度预计病死猪数量（3万头）</w:t>
      </w:r>
      <w:r>
        <w:rPr>
          <w:rFonts w:hint="eastAsia"/>
          <w:color w:val="000000" w:themeColor="text1"/>
          <w14:textFill>
            <w14:solidFill>
              <w14:schemeClr w14:val="tx1"/>
            </w14:solidFill>
          </w14:textFill>
        </w:rPr>
        <w:t>。</w:t>
      </w:r>
    </w:p>
    <w:p w14:paraId="3435525B">
      <w:pPr>
        <w:tabs>
          <w:tab w:val="left" w:pos="8280"/>
        </w:tabs>
        <w:autoSpaceDE w:val="0"/>
        <w:autoSpaceDN w:val="0"/>
        <w:adjustRightInd w:val="0"/>
        <w:spacing w:line="460" w:lineRule="exact"/>
        <w:ind w:right="23"/>
        <w:jc w:val="left"/>
        <w:rPr>
          <w:rFonts w:ascii="宋体"/>
          <w:b/>
          <w:color w:val="000000" w:themeColor="text1"/>
          <w:kern w:val="0"/>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五</w:t>
      </w:r>
      <w:r>
        <w:rPr>
          <w:rFonts w:hint="eastAsia" w:ascii="宋体"/>
          <w:b/>
          <w:color w:val="000000" w:themeColor="text1"/>
          <w:kern w:val="0"/>
          <w:sz w:val="24"/>
          <w:szCs w:val="24"/>
          <w14:textFill>
            <w14:solidFill>
              <w14:schemeClr w14:val="tx1"/>
            </w14:solidFill>
          </w14:textFill>
        </w:rPr>
        <w:t>、付款方式：</w:t>
      </w:r>
    </w:p>
    <w:p w14:paraId="7BA7D19F">
      <w:pPr>
        <w:tabs>
          <w:tab w:val="left" w:pos="8280"/>
        </w:tabs>
        <w:autoSpaceDE w:val="0"/>
        <w:autoSpaceDN w:val="0"/>
        <w:adjustRightInd w:val="0"/>
        <w:spacing w:line="460" w:lineRule="exact"/>
        <w:ind w:right="23" w:firstLine="480" w:firstLineChars="200"/>
        <w:jc w:val="left"/>
        <w:rPr>
          <w:rFonts w:hint="eastAsia"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14:textFill>
            <w14:solidFill>
              <w14:schemeClr w14:val="tx1"/>
            </w14:solidFill>
          </w14:textFill>
        </w:rPr>
        <w:t>病死猪、其他病死动物及动物产品数量按实际凭运送交接单结算，根据资金到位情况，统计一定时期内的病死猪、其他病死动物及动物产品，按相关流程拨付。</w:t>
      </w:r>
    </w:p>
    <w:p w14:paraId="258ABD11">
      <w:pPr>
        <w:tabs>
          <w:tab w:val="left" w:pos="8280"/>
        </w:tabs>
        <w:autoSpaceDE w:val="0"/>
        <w:autoSpaceDN w:val="0"/>
        <w:adjustRightInd w:val="0"/>
        <w:spacing w:line="460" w:lineRule="exact"/>
        <w:ind w:right="23"/>
        <w:jc w:val="left"/>
        <w:rPr>
          <w:rFonts w:ascii="宋体"/>
          <w:color w:val="000000" w:themeColor="text1"/>
          <w:kern w:val="0"/>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六</w:t>
      </w:r>
      <w:r>
        <w:rPr>
          <w:rFonts w:hint="eastAsia" w:ascii="宋体"/>
          <w:b/>
          <w:color w:val="000000" w:themeColor="text1"/>
          <w:kern w:val="0"/>
          <w:sz w:val="24"/>
          <w:szCs w:val="24"/>
          <w14:textFill>
            <w14:solidFill>
              <w14:schemeClr w14:val="tx1"/>
            </w14:solidFill>
          </w14:textFill>
        </w:rPr>
        <w:t>、履约保证金：</w:t>
      </w:r>
      <w:r>
        <w:rPr>
          <w:rFonts w:hint="eastAsia" w:ascii="宋体"/>
          <w:b w:val="0"/>
          <w:bCs/>
          <w:color w:val="000000" w:themeColor="text1"/>
          <w:kern w:val="0"/>
          <w:sz w:val="24"/>
          <w:szCs w:val="24"/>
          <w14:textFill>
            <w14:solidFill>
              <w14:schemeClr w14:val="tx1"/>
            </w14:solidFill>
          </w14:textFill>
        </w:rPr>
        <w:t>无</w:t>
      </w:r>
      <w:r>
        <w:rPr>
          <w:rFonts w:hint="eastAsia" w:ascii="宋体"/>
          <w:color w:val="000000" w:themeColor="text1"/>
          <w:kern w:val="0"/>
          <w:sz w:val="24"/>
          <w:szCs w:val="24"/>
          <w14:textFill>
            <w14:solidFill>
              <w14:schemeClr w14:val="tx1"/>
            </w14:solidFill>
          </w14:textFill>
        </w:rPr>
        <w:t>。</w:t>
      </w:r>
    </w:p>
    <w:p w14:paraId="27EA24E3">
      <w:pPr>
        <w:tabs>
          <w:tab w:val="left" w:pos="8280"/>
        </w:tabs>
        <w:autoSpaceDE w:val="0"/>
        <w:autoSpaceDN w:val="0"/>
        <w:adjustRightInd w:val="0"/>
        <w:spacing w:line="460" w:lineRule="exact"/>
        <w:ind w:right="23"/>
        <w:jc w:val="left"/>
        <w:rPr>
          <w:rFonts w:ascii="宋体"/>
          <w:kern w:val="0"/>
          <w:sz w:val="24"/>
          <w:szCs w:val="24"/>
        </w:rPr>
      </w:pPr>
      <w:r>
        <w:rPr>
          <w:rFonts w:hint="eastAsia" w:ascii="宋体"/>
          <w:b/>
          <w:kern w:val="0"/>
          <w:sz w:val="24"/>
          <w:szCs w:val="24"/>
          <w:lang w:val="en-US" w:eastAsia="zh-CN"/>
        </w:rPr>
        <w:t>七</w:t>
      </w:r>
      <w:r>
        <w:rPr>
          <w:rFonts w:hint="eastAsia" w:ascii="宋体"/>
          <w:b/>
          <w:kern w:val="0"/>
          <w:sz w:val="24"/>
          <w:szCs w:val="24"/>
        </w:rPr>
        <w:t>、安全责任：</w:t>
      </w:r>
      <w:r>
        <w:rPr>
          <w:rFonts w:hint="eastAsia" w:ascii="宋体"/>
          <w:kern w:val="0"/>
          <w:sz w:val="24"/>
          <w:szCs w:val="24"/>
        </w:rPr>
        <w:t>成交人外业调查期间发生的人身意外事故由其自行负责，与采购人无关。</w:t>
      </w:r>
    </w:p>
    <w:p w14:paraId="4559750F">
      <w:pPr>
        <w:pStyle w:val="24"/>
        <w:rPr>
          <w:sz w:val="28"/>
          <w:szCs w:val="28"/>
        </w:rPr>
      </w:pPr>
    </w:p>
    <w:p w14:paraId="33A2DFCF">
      <w:pPr>
        <w:rPr>
          <w:rFonts w:asciiTheme="minorEastAsia" w:hAnsiTheme="minorEastAsia" w:eastAsiaTheme="minorEastAsia" w:cstheme="minorEastAsia"/>
          <w:sz w:val="28"/>
          <w:szCs w:val="28"/>
        </w:rPr>
      </w:pPr>
      <w:r>
        <w:rPr>
          <w:rFonts w:hint="eastAsia" w:asciiTheme="minorEastAsia" w:hAnsiTheme="minorEastAsia" w:eastAsiaTheme="minorEastAsia" w:cstheme="minorBidi"/>
          <w:kern w:val="0"/>
          <w:sz w:val="28"/>
          <w:szCs w:val="28"/>
        </w:rPr>
        <w:br w:type="page"/>
      </w:r>
    </w:p>
    <w:p w14:paraId="1D8BF9E8">
      <w:pPr>
        <w:numPr>
          <w:ilvl w:val="0"/>
          <w:numId w:val="5"/>
        </w:numPr>
        <w:spacing w:line="360" w:lineRule="auto"/>
        <w:jc w:val="center"/>
        <w:rPr>
          <w:rFonts w:asciiTheme="minorEastAsia" w:hAnsiTheme="minorEastAsia" w:eastAsiaTheme="minorEastAsia"/>
          <w:b/>
          <w:sz w:val="36"/>
          <w:szCs w:val="36"/>
        </w:rPr>
      </w:pPr>
      <w:bookmarkStart w:id="16" w:name="_Toc31173_WPSOffice_Level1"/>
      <w:r>
        <w:rPr>
          <w:rFonts w:hint="eastAsia" w:asciiTheme="minorEastAsia" w:hAnsiTheme="minorEastAsia" w:eastAsiaTheme="minorEastAsia"/>
          <w:b/>
          <w:sz w:val="36"/>
          <w:szCs w:val="36"/>
        </w:rPr>
        <w:t>评标</w:t>
      </w:r>
      <w:bookmarkEnd w:id="16"/>
    </w:p>
    <w:p w14:paraId="70392BE5">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56DB6283">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04571F44">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7AE28DE6">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37A1886F">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366E225D">
      <w:pPr>
        <w:pStyle w:val="24"/>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323901BC">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3B0130AF">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7B48FAE5">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7617B59A">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04D7F1B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208EBCD0">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0F67EFF4">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3430055F">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14CE57AB">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6448D9DA">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2C4361A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404C42A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198B7B8E">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672AAA5C">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1407DCC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544C8E19">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59C43878">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1F0A12CD">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3303A7D6">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25FAFEE2">
      <w:pPr>
        <w:pStyle w:val="7"/>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2630C6CC">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（五）报价超过招标文件中规定的预算金额和最高限价或未填写投标报价的； </w:t>
      </w:r>
    </w:p>
    <w:p w14:paraId="760E49AC">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（六）投标参数未如实填写，完全复制粘贴招标参数的；</w:t>
      </w:r>
    </w:p>
    <w:p w14:paraId="5F6429D6">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（七）投标文件存在虚假材料的；</w:t>
      </w:r>
    </w:p>
    <w:p w14:paraId="67E245C8">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 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69397AB6">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26D2B87E">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1C64CF9A">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4EC7CA79">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175EC197">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1F8A9937">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九）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7B35A5CD">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1.不同供应商的电子投标（响应）文件上传计算机的网卡MAC地址或硬盘序列号等硬件信息相同的；</w:t>
      </w:r>
    </w:p>
    <w:p w14:paraId="379E1D24">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2.上传的电子投标（响应）文件若出现使用本项目其他投标（响应）供应商的数字证书加密的，或者加盖本项目其他投标（响应）供应商的电子印章的；</w:t>
      </w:r>
    </w:p>
    <w:p w14:paraId="5B1E2BF1">
      <w:pPr>
        <w:pStyle w:val="22"/>
        <w:spacing w:before="0" w:beforeAutospacing="0" w:after="0" w:afterAutospacing="0" w:line="360" w:lineRule="auto"/>
        <w:ind w:left="479" w:leftChars="228"/>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3.不同供应商的投标（响应）文件的内容存在3处（含）以上错误一致的；4.不同供应商联系人为同一人或不同联系人的联系电话一致的。</w:t>
      </w:r>
    </w:p>
    <w:p w14:paraId="67CF53E2">
      <w:pPr>
        <w:pStyle w:val="22"/>
        <w:spacing w:before="0" w:beforeAutospacing="0" w:after="0" w:afterAutospacing="0" w:line="360" w:lineRule="auto"/>
        <w:ind w:firstLine="480" w:firstLineChars="200"/>
        <w:jc w:val="both"/>
        <w:rPr>
          <w:rFonts w:hint="default" w:asciiTheme="minorEastAsia" w:hAnsi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（十）</w:t>
      </w:r>
      <w:r>
        <w:rPr>
          <w:rFonts w:cs="宋体"/>
          <w:color w:val="000000" w:themeColor="text1"/>
          <w14:textFill>
            <w14:solidFill>
              <w14:schemeClr w14:val="tx1"/>
            </w14:solidFill>
          </w14:textFill>
        </w:rPr>
        <w:t>实质性要求（招标文件中打“▲”内容）不响应的；</w:t>
      </w:r>
    </w:p>
    <w:p w14:paraId="2E605519">
      <w:pPr>
        <w:pStyle w:val="2"/>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（十一）商务条款不响应的；</w:t>
      </w:r>
    </w:p>
    <w:p w14:paraId="00434F65">
      <w:pPr>
        <w:pStyle w:val="2"/>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（十二）投标文件有效期不足的；</w:t>
      </w:r>
    </w:p>
    <w:p w14:paraId="44FBC45E">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14:paraId="6051DA6E">
      <w:pPr>
        <w:ind w:firstLine="480" w:firstLineChars="200"/>
        <w:rPr>
          <w:rFonts w:hint="eastAsia" w:ascii="宋体" w:hAnsi="宋体" w:cs="宋体"/>
          <w:b/>
          <w:kern w:val="0"/>
          <w:sz w:val="24"/>
        </w:rPr>
      </w:pPr>
      <w:r>
        <w:rPr>
          <w:rFonts w:hint="eastAsia" w:asciiTheme="minorEastAsia" w:hAnsiTheme="minorEastAsia" w:eastAsiaTheme="minorEastAsia"/>
          <w:kern w:val="0"/>
          <w:sz w:val="24"/>
        </w:rPr>
        <w:t>（十四）其他</w:t>
      </w:r>
      <w:r>
        <w:rPr>
          <w:rFonts w:ascii="宋体" w:hAnsi="宋体" w:cs="宋体"/>
          <w:sz w:val="24"/>
        </w:rPr>
        <w:t>不符合法律法规相关规定的</w:t>
      </w:r>
      <w:r>
        <w:rPr>
          <w:rFonts w:hint="eastAsia" w:ascii="宋体" w:hAnsi="宋体" w:cs="宋体"/>
          <w:sz w:val="24"/>
        </w:rPr>
        <w:t>。</w:t>
      </w:r>
    </w:p>
    <w:p w14:paraId="211086D9">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3F60AB02">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C4CDF72">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6C3FDD47">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3ED3F6CA">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47FBB2DB">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14:paraId="41E129E0">
      <w:pPr>
        <w:pStyle w:val="2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043465D9">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13BB43A">
      <w:pPr>
        <w:autoSpaceDE w:val="0"/>
        <w:autoSpaceDN w:val="0"/>
        <w:adjustRightIn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（一）</w:t>
      </w:r>
      <w:r>
        <w:rPr>
          <w:rFonts w:hint="eastAsia" w:ascii="宋体" w:hAnsi="宋体" w:eastAsia="宋体" w:cs="宋体"/>
          <w:b/>
          <w:bCs/>
          <w:sz w:val="24"/>
          <w:szCs w:val="24"/>
          <w:lang w:val="zh-CN"/>
        </w:rPr>
        <w:t>政府采购政策：</w:t>
      </w:r>
    </w:p>
    <w:p w14:paraId="6E824F00">
      <w:pPr>
        <w:pStyle w:val="12"/>
        <w:snapToGrid w:val="0"/>
        <w:spacing w:line="360" w:lineRule="auto"/>
        <w:ind w:firstLine="482" w:firstLineChars="200"/>
        <w:rPr>
          <w:rFonts w:hint="eastAsia" w:asciiTheme="minorEastAsia" w:hAnsiTheme="minorEastAsia" w:eastAsiaTheme="minorEastAsia"/>
          <w:b/>
          <w:bCs/>
          <w:sz w:val="24"/>
        </w:rPr>
      </w:pPr>
      <w:r>
        <w:rPr>
          <w:rFonts w:hint="eastAsia" w:ascii="宋体" w:hAnsi="Times New Roman" w:eastAsia="宋体" w:cs="Times New Roman"/>
          <w:b/>
          <w:bCs/>
          <w:kern w:val="2"/>
          <w:sz w:val="24"/>
          <w:szCs w:val="24"/>
          <w:u w:val="single"/>
          <w:lang w:val="zh-CN" w:eastAsia="zh-CN" w:bidi="ar-SA"/>
        </w:rPr>
        <w:t>本项目专门面向中小企业采购，不再执行价格评审优惠的扶持政策。</w:t>
      </w:r>
    </w:p>
    <w:p w14:paraId="3BDB4D33">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2700E20F">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005265EF">
      <w:pPr>
        <w:pStyle w:val="7"/>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投标文件解密后</w:t>
      </w:r>
      <w:r>
        <w:rPr>
          <w:rFonts w:asciiTheme="minorEastAsia" w:hAnsiTheme="minorEastAsia" w:eastAsiaTheme="minorEastAsia"/>
          <w:color w:val="000000" w:themeColor="text1"/>
          <w:sz w:val="24"/>
          <w14:textFill>
            <w14:solidFill>
              <w14:schemeClr w14:val="tx1"/>
            </w14:solidFill>
          </w14:textFill>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无效投标的投标人名单、投标无效的原因。</w:t>
      </w:r>
    </w:p>
    <w:tbl>
      <w:tblPr>
        <w:tblStyle w:val="25"/>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262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01CA12BB">
            <w:pPr>
              <w:spacing w:line="30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投标声明书</w:t>
            </w:r>
          </w:p>
        </w:tc>
        <w:tc>
          <w:tcPr>
            <w:tcW w:w="7495" w:type="dxa"/>
            <w:shd w:val="clear" w:color="auto" w:fill="auto"/>
            <w:tcMar>
              <w:top w:w="57" w:type="dxa"/>
              <w:left w:w="108" w:type="dxa"/>
              <w:bottom w:w="0" w:type="dxa"/>
              <w:right w:w="108" w:type="dxa"/>
            </w:tcMar>
            <w:vAlign w:val="center"/>
          </w:tcPr>
          <w:p w14:paraId="7B7AF661">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参照投标声明书（附件1）相关承诺内容</w:t>
            </w:r>
          </w:p>
        </w:tc>
      </w:tr>
      <w:tr w14:paraId="2E84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33ED99E0">
            <w:pPr>
              <w:spacing w:line="30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授权委托书</w:t>
            </w:r>
          </w:p>
        </w:tc>
        <w:tc>
          <w:tcPr>
            <w:tcW w:w="7495" w:type="dxa"/>
            <w:shd w:val="clear" w:color="auto" w:fill="auto"/>
            <w:tcMar>
              <w:top w:w="57" w:type="dxa"/>
              <w:left w:w="108" w:type="dxa"/>
              <w:bottom w:w="0" w:type="dxa"/>
              <w:right w:w="108" w:type="dxa"/>
            </w:tcMar>
            <w:vAlign w:val="center"/>
          </w:tcPr>
          <w:p w14:paraId="08C71655">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w:t>
            </w:r>
            <w:r>
              <w:rPr>
                <w:color w:val="000000" w:themeColor="text1"/>
                <w:sz w:val="21"/>
                <w:szCs w:val="21"/>
                <w14:textFill>
                  <w14:solidFill>
                    <w14:schemeClr w14:val="tx1"/>
                  </w14:solidFill>
                </w14:textFill>
              </w:rPr>
              <w:t>亲自办理投标</w:t>
            </w:r>
            <w:r>
              <w:rPr>
                <w:rFonts w:hint="eastAsia"/>
                <w:color w:val="000000" w:themeColor="text1"/>
                <w:sz w:val="21"/>
                <w:szCs w:val="21"/>
                <w14:textFill>
                  <w14:solidFill>
                    <w14:schemeClr w14:val="tx1"/>
                  </w14:solidFill>
                </w14:textFill>
              </w:rPr>
              <w:t>事宜</w:t>
            </w:r>
            <w:r>
              <w:rPr>
                <w:color w:val="000000" w:themeColor="text1"/>
                <w:sz w:val="21"/>
                <w:szCs w:val="21"/>
                <w14:textFill>
                  <w14:solidFill>
                    <w14:schemeClr w14:val="tx1"/>
                  </w14:solidFill>
                </w14:textFill>
              </w:rPr>
              <w:t>的，则无需提交</w:t>
            </w:r>
          </w:p>
        </w:tc>
      </w:tr>
      <w:tr w14:paraId="447A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2C4A0FD9">
            <w:pPr>
              <w:spacing w:line="30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联合体授权委托书</w:t>
            </w:r>
          </w:p>
        </w:tc>
        <w:tc>
          <w:tcPr>
            <w:tcW w:w="7495" w:type="dxa"/>
            <w:shd w:val="clear" w:color="auto" w:fill="auto"/>
            <w:tcMar>
              <w:top w:w="57" w:type="dxa"/>
              <w:left w:w="108" w:type="dxa"/>
              <w:bottom w:w="0" w:type="dxa"/>
              <w:right w:w="108" w:type="dxa"/>
            </w:tcMar>
            <w:vAlign w:val="center"/>
          </w:tcPr>
          <w:p w14:paraId="1028E835">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联合体授权委托书及</w:t>
            </w:r>
            <w:r>
              <w:rPr>
                <w:color w:val="000000" w:themeColor="text1"/>
                <w:sz w:val="21"/>
                <w:szCs w:val="21"/>
                <w14:textFill>
                  <w14:solidFill>
                    <w14:schemeClr w14:val="tx1"/>
                  </w14:solidFill>
                </w14:textFill>
              </w:rPr>
              <w:t>联合体声明、协议（</w:t>
            </w:r>
            <w:r>
              <w:rPr>
                <w:rFonts w:hint="eastAsia"/>
                <w:color w:val="000000" w:themeColor="text1"/>
                <w:sz w:val="21"/>
                <w:szCs w:val="21"/>
                <w14:textFill>
                  <w14:solidFill>
                    <w14:schemeClr w14:val="tx1"/>
                  </w14:solidFill>
                </w14:textFill>
              </w:rPr>
              <w:t>若</w:t>
            </w:r>
            <w:r>
              <w:rPr>
                <w:color w:val="000000" w:themeColor="text1"/>
                <w:sz w:val="21"/>
                <w:szCs w:val="21"/>
                <w14:textFill>
                  <w14:solidFill>
                    <w14:schemeClr w14:val="tx1"/>
                  </w14:solidFill>
                </w14:textFill>
              </w:rPr>
              <w:t>项目接受联合体投标时需提供）</w:t>
            </w:r>
          </w:p>
        </w:tc>
      </w:tr>
      <w:tr w14:paraId="13FB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66943CB7">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14:paraId="7D19FFBE">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14:paraId="2BC6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351127CA">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无失信</w:t>
            </w:r>
            <w:r>
              <w:rPr>
                <w:color w:val="000000" w:themeColor="text1"/>
                <w:sz w:val="21"/>
                <w:szCs w:val="21"/>
                <w14:textFill>
                  <w14:solidFill>
                    <w14:schemeClr w14:val="tx1"/>
                  </w14:solidFill>
                </w14:textFill>
              </w:rPr>
              <w:t>记录的承诺函</w:t>
            </w:r>
          </w:p>
        </w:tc>
        <w:tc>
          <w:tcPr>
            <w:tcW w:w="7495" w:type="dxa"/>
            <w:shd w:val="clear" w:color="auto" w:fill="auto"/>
            <w:tcMar>
              <w:top w:w="57" w:type="dxa"/>
              <w:left w:w="108" w:type="dxa"/>
              <w:bottom w:w="0" w:type="dxa"/>
              <w:right w:w="108" w:type="dxa"/>
            </w:tcMar>
            <w:vAlign w:val="center"/>
          </w:tcPr>
          <w:p w14:paraId="4167B3A8">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符合参与政府采购活动的资格条件并且没有税收缴纳、社会保障等方面的失信记录的承诺函</w:t>
            </w:r>
          </w:p>
        </w:tc>
      </w:tr>
      <w:tr w14:paraId="4C37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00FE47A3">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14:paraId="29912335">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p>
        </w:tc>
      </w:tr>
      <w:tr w14:paraId="5D8E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3F9E450F">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14:paraId="09F10C69">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提供具有良好的商业信誉和健全的财务会计制度的承诺函（以联合体形式投标时，联合体各方均须满足该条款）。</w:t>
            </w:r>
          </w:p>
        </w:tc>
      </w:tr>
      <w:tr w14:paraId="4A6E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09E4268C">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14:paraId="6208F34E">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按投标文件格式填报设备及专业技术能力情况（根据项目性质</w:t>
            </w:r>
            <w:r>
              <w:rPr>
                <w:color w:val="000000" w:themeColor="text1"/>
                <w:sz w:val="21"/>
                <w:szCs w:val="21"/>
                <w14:textFill>
                  <w14:solidFill>
                    <w14:schemeClr w14:val="tx1"/>
                  </w14:solidFill>
                </w14:textFill>
              </w:rPr>
              <w:t>提供</w:t>
            </w:r>
            <w:r>
              <w:rPr>
                <w:rFonts w:hint="eastAsia"/>
                <w:color w:val="000000" w:themeColor="text1"/>
                <w:sz w:val="21"/>
                <w:szCs w:val="21"/>
                <w14:textFill>
                  <w14:solidFill>
                    <w14:schemeClr w14:val="tx1"/>
                  </w14:solidFill>
                </w14:textFill>
              </w:rPr>
              <w:t>）。</w:t>
            </w:r>
          </w:p>
        </w:tc>
      </w:tr>
      <w:tr w14:paraId="613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94" w:type="dxa"/>
            <w:shd w:val="clear" w:color="auto" w:fill="auto"/>
            <w:tcMar>
              <w:top w:w="57" w:type="dxa"/>
              <w:left w:w="108" w:type="dxa"/>
              <w:bottom w:w="0" w:type="dxa"/>
              <w:right w:w="108" w:type="dxa"/>
            </w:tcMar>
            <w:vAlign w:val="center"/>
          </w:tcPr>
          <w:p w14:paraId="75887346">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资质</w:t>
            </w:r>
          </w:p>
        </w:tc>
        <w:tc>
          <w:tcPr>
            <w:tcW w:w="7495" w:type="dxa"/>
            <w:shd w:val="clear" w:color="auto" w:fill="auto"/>
            <w:tcMar>
              <w:top w:w="57" w:type="dxa"/>
              <w:left w:w="108" w:type="dxa"/>
              <w:bottom w:w="0" w:type="dxa"/>
              <w:right w:w="108" w:type="dxa"/>
            </w:tcMar>
            <w:vAlign w:val="center"/>
          </w:tcPr>
          <w:p w14:paraId="4CA9A8F6">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提供采购公告中符合供应商特定条件的有效资质证书扫描件以及需要说明的其他资料。</w:t>
            </w:r>
          </w:p>
        </w:tc>
      </w:tr>
      <w:tr w14:paraId="32D0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14:paraId="136BBFAC">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5A8A5DC3">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4D9A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14:paraId="26A8407D">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14:paraId="068654A7">
            <w:pPr>
              <w:spacing w:line="30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截止时点：</w:t>
            </w:r>
            <w:r>
              <w:rPr>
                <w:rFonts w:hint="eastAsia"/>
                <w:color w:val="000000" w:themeColor="text1"/>
                <w:sz w:val="21"/>
                <w:szCs w:val="21"/>
                <w14:textFill>
                  <w14:solidFill>
                    <w14:schemeClr w14:val="tx1"/>
                  </w14:solidFill>
                </w14:textFill>
              </w:rPr>
              <w:t>开标后评标前</w:t>
            </w:r>
            <w:r>
              <w:rPr>
                <w:color w:val="000000" w:themeColor="text1"/>
                <w:sz w:val="21"/>
                <w:szCs w:val="21"/>
                <w14:textFill>
                  <w14:solidFill>
                    <w14:schemeClr w14:val="tx1"/>
                  </w14:solidFill>
                </w14:textFill>
              </w:rPr>
              <w:t>。</w:t>
            </w:r>
          </w:p>
          <w:p w14:paraId="620AF71C">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信用信息查询记录和证据留存的具体方式：由采购组织机构在规定查询时间内打印信用信息查询记录并归入项目档案。</w:t>
            </w:r>
          </w:p>
          <w:p w14:paraId="02BD4779">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使用规则</w:t>
            </w:r>
            <w:r>
              <w:rPr>
                <w:rFonts w:hint="eastAsia"/>
                <w:color w:val="000000" w:themeColor="text1"/>
                <w:sz w:val="21"/>
                <w:szCs w:val="21"/>
                <w14:textFill>
                  <w14:solidFill>
                    <w14:schemeClr w14:val="tx1"/>
                  </w14:solidFill>
                </w14:textFill>
              </w:rPr>
              <w:t>：投标人</w:t>
            </w:r>
            <w:r>
              <w:rPr>
                <w:color w:val="000000" w:themeColor="text1"/>
                <w:sz w:val="21"/>
                <w:szCs w:val="21"/>
                <w14:textFill>
                  <w14:solidFill>
                    <w14:schemeClr w14:val="tx1"/>
                  </w14:solidFill>
                </w14:textFill>
              </w:rPr>
              <w:t>未被列入“信用中国”失信被执行人或重大税收违法案件当事人名单；</w:t>
            </w:r>
            <w:r>
              <w:rPr>
                <w:rFonts w:hint="eastAsia"/>
                <w:color w:val="000000" w:themeColor="text1"/>
                <w:sz w:val="21"/>
                <w:szCs w:val="21"/>
                <w14:textFill>
                  <w14:solidFill>
                    <w14:schemeClr w14:val="tx1"/>
                  </w14:solidFill>
                </w14:textFill>
              </w:rPr>
              <w:t>未</w:t>
            </w:r>
            <w:r>
              <w:rPr>
                <w:color w:val="000000" w:themeColor="text1"/>
                <w:sz w:val="21"/>
                <w:szCs w:val="21"/>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sz w:val="21"/>
                <w:szCs w:val="21"/>
                <w14:textFill>
                  <w14:solidFill>
                    <w14:schemeClr w14:val="tx1"/>
                  </w14:solidFill>
                </w14:textFill>
              </w:rPr>
              <w:t>。</w:t>
            </w:r>
          </w:p>
        </w:tc>
      </w:tr>
      <w:tr w14:paraId="0DE1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14:paraId="65DAF7F1">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14:paraId="374B703F">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1.单位负责人为同一人或者存在直接控股、管理关系的不同供应商，不得同时参加本项目投标。</w:t>
            </w:r>
          </w:p>
          <w:p w14:paraId="02E5FBF0">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2.为本项目提供整体设计、规范编制或者项目管理、监理、检测等服务的供应商，不得再参与本项目投标。</w:t>
            </w:r>
          </w:p>
          <w:p w14:paraId="3710E220">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3.投标（报价）文件相关承诺要求内容（以联合体形式投标时，联合体各方均须满足该条款）。</w:t>
            </w:r>
          </w:p>
        </w:tc>
      </w:tr>
      <w:tr w14:paraId="0E59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14:paraId="4E0366B5">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14:paraId="1211817B">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本项目不接受联合体投标。</w:t>
            </w:r>
          </w:p>
        </w:tc>
      </w:tr>
      <w:tr w14:paraId="10E5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1694" w:type="dxa"/>
            <w:shd w:val="clear" w:color="auto" w:fill="auto"/>
            <w:tcMar>
              <w:top w:w="57" w:type="dxa"/>
              <w:left w:w="108" w:type="dxa"/>
              <w:bottom w:w="0" w:type="dxa"/>
              <w:right w:w="108" w:type="dxa"/>
            </w:tcMar>
            <w:vAlign w:val="center"/>
          </w:tcPr>
          <w:p w14:paraId="49D97392">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14:paraId="27C6B329">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供应商为中小企业</w:t>
            </w:r>
            <w:r>
              <w:rPr>
                <w:rFonts w:hint="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中小企业、残疾人福利性单位、监狱企业等声明函</w:t>
            </w:r>
          </w:p>
        </w:tc>
      </w:tr>
    </w:tbl>
    <w:p w14:paraId="2FE8739F">
      <w:pPr>
        <w:pStyle w:val="7"/>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w:t>
      </w:r>
      <w:r>
        <w:rPr>
          <w:rFonts w:asciiTheme="minorEastAsia" w:hAnsiTheme="minorEastAsia" w:eastAsiaTheme="minorEastAsia"/>
          <w:b/>
          <w:bCs/>
          <w:color w:val="000000" w:themeColor="text1"/>
          <w:sz w:val="24"/>
          <w14:textFill>
            <w14:solidFill>
              <w14:schemeClr w14:val="tx1"/>
            </w14:solidFill>
          </w14:textFill>
        </w:rPr>
        <w:t>符合性审查</w:t>
      </w:r>
    </w:p>
    <w:p w14:paraId="09E3A7BD">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在政采云平台公布无效投标的投标人名单、投标无效的原因</w:t>
      </w:r>
      <w:r>
        <w:rPr>
          <w:rFonts w:hint="eastAsia" w:asciiTheme="minorEastAsia" w:hAnsiTheme="minorEastAsia" w:eastAsiaTheme="minorEastAsia"/>
          <w:color w:val="000000" w:themeColor="text1"/>
          <w:sz w:val="24"/>
          <w14:textFill>
            <w14:solidFill>
              <w14:schemeClr w14:val="tx1"/>
            </w14:solidFill>
          </w14:textFill>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643C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7E38B8FA">
            <w:pPr>
              <w:pStyle w:val="56"/>
              <w:spacing w:line="300" w:lineRule="auto"/>
              <w:ind w:right="3" w:hanging="1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“▲”实质性条款</w:t>
            </w:r>
          </w:p>
        </w:tc>
        <w:tc>
          <w:tcPr>
            <w:tcW w:w="7183" w:type="dxa"/>
            <w:shd w:val="clear" w:color="auto" w:fill="auto"/>
            <w:tcMar>
              <w:top w:w="57" w:type="dxa"/>
              <w:left w:w="108" w:type="dxa"/>
              <w:bottom w:w="0" w:type="dxa"/>
              <w:right w:w="108" w:type="dxa"/>
            </w:tcMar>
            <w:vAlign w:val="center"/>
          </w:tcPr>
          <w:p w14:paraId="094F38D4">
            <w:pPr>
              <w:pStyle w:val="7"/>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“▲”实质性条款必须满足招标文件要求。</w:t>
            </w:r>
          </w:p>
        </w:tc>
      </w:tr>
      <w:tr w14:paraId="78F8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AAD8876">
            <w:pPr>
              <w:pStyle w:val="56"/>
              <w:spacing w:line="300" w:lineRule="auto"/>
              <w:ind w:right="3" w:hanging="1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串通投标</w:t>
            </w:r>
          </w:p>
        </w:tc>
        <w:tc>
          <w:tcPr>
            <w:tcW w:w="7183" w:type="dxa"/>
            <w:shd w:val="clear" w:color="auto" w:fill="auto"/>
            <w:tcMar>
              <w:top w:w="57" w:type="dxa"/>
              <w:left w:w="108" w:type="dxa"/>
              <w:bottom w:w="0" w:type="dxa"/>
              <w:right w:w="108" w:type="dxa"/>
            </w:tcMar>
            <w:vAlign w:val="center"/>
          </w:tcPr>
          <w:p w14:paraId="5A6D145F">
            <w:pPr>
              <w:pStyle w:val="7"/>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未出现财政部87号令《政府采购货物和服务招标投标管理办法》第三十七条规定的串通投标情形。</w:t>
            </w:r>
          </w:p>
        </w:tc>
      </w:tr>
      <w:tr w14:paraId="59D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D02078A">
            <w:pPr>
              <w:pStyle w:val="56"/>
              <w:spacing w:line="300" w:lineRule="auto"/>
              <w:ind w:right="3" w:hanging="1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附加条件</w:t>
            </w:r>
          </w:p>
        </w:tc>
        <w:tc>
          <w:tcPr>
            <w:tcW w:w="7183" w:type="dxa"/>
            <w:shd w:val="clear" w:color="auto" w:fill="auto"/>
            <w:tcMar>
              <w:top w:w="57" w:type="dxa"/>
              <w:left w:w="108" w:type="dxa"/>
              <w:bottom w:w="0" w:type="dxa"/>
              <w:right w:w="108" w:type="dxa"/>
            </w:tcMar>
            <w:vAlign w:val="center"/>
          </w:tcPr>
          <w:p w14:paraId="3EC5AE52">
            <w:pPr>
              <w:pStyle w:val="7"/>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投标文件未含有采购人不可接受的附加条件。</w:t>
            </w:r>
          </w:p>
        </w:tc>
      </w:tr>
    </w:tbl>
    <w:p w14:paraId="43860633">
      <w:pPr>
        <w:pStyle w:val="22"/>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（三）</w:t>
      </w:r>
      <w:r>
        <w:rPr>
          <w:rFonts w:ascii="Arial" w:hAnsi="Arial" w:cs="Arial" w:eastAsiaTheme="minorEastAsia"/>
          <w:b/>
          <w:bCs/>
          <w:color w:val="000000" w:themeColor="text1"/>
          <w14:textFill>
            <w14:solidFill>
              <w14:schemeClr w14:val="tx1"/>
            </w14:solidFill>
          </w14:textFill>
        </w:rPr>
        <w:t>商务技术及价格评审</w:t>
      </w:r>
    </w:p>
    <w:p w14:paraId="7B4F63A7">
      <w:pPr>
        <w:pStyle w:val="12"/>
        <w:snapToGrid w:val="0"/>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hAnsi="宋体" w:cs="宋体" w:eastAsiaTheme="minorEastAsia"/>
          <w:color w:val="000000" w:themeColor="text1"/>
          <w:sz w:val="24"/>
          <w:lang w:eastAsia="zh-CN"/>
          <w14:textFill>
            <w14:solidFill>
              <w14:schemeClr w14:val="tx1"/>
            </w14:solidFill>
          </w14:textFill>
        </w:rPr>
        <w:t>三门县病死动物收集运输项目</w:t>
      </w:r>
      <w:r>
        <w:rPr>
          <w:rFonts w:hint="eastAsia" w:asciiTheme="minorEastAsia" w:hAnsiTheme="minorEastAsia" w:eastAsiaTheme="minorEastAsia"/>
          <w:color w:val="000000" w:themeColor="text1"/>
          <w:kern w:val="0"/>
          <w:sz w:val="24"/>
          <w14:textFill>
            <w14:solidFill>
              <w14:schemeClr w14:val="tx1"/>
            </w14:solidFill>
          </w14:textFill>
        </w:rPr>
        <w:t>评标方法为综合评分法，总计100分，报价</w:t>
      </w:r>
      <w:r>
        <w:rPr>
          <w:rFonts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0分、商务与技术</w:t>
      </w:r>
      <w:r>
        <w:rPr>
          <w:rFonts w:asciiTheme="minorEastAsia" w:hAnsiTheme="minorEastAsia" w:eastAsiaTheme="minorEastAsia"/>
          <w:color w:val="000000" w:themeColor="text1"/>
          <w:kern w:val="0"/>
          <w:sz w:val="24"/>
          <w14:textFill>
            <w14:solidFill>
              <w14:schemeClr w14:val="tx1"/>
            </w14:solidFill>
          </w14:textFill>
        </w:rPr>
        <w:t>7</w:t>
      </w:r>
      <w:r>
        <w:rPr>
          <w:rFonts w:hint="eastAsia" w:asciiTheme="minorEastAsia" w:hAnsiTheme="minorEastAsia" w:eastAsiaTheme="minorEastAsia"/>
          <w:color w:val="000000" w:themeColor="text1"/>
          <w:kern w:val="0"/>
          <w:sz w:val="24"/>
          <w14:textFill>
            <w14:solidFill>
              <w14:schemeClr w14:val="tx1"/>
            </w14:solidFill>
          </w14:textFill>
        </w:rPr>
        <w:t>0分。评标按以下标准及要求进行：</w:t>
      </w:r>
    </w:p>
    <w:p w14:paraId="4F469C9A">
      <w:pPr>
        <w:pStyle w:val="12"/>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1.详细的</w:t>
      </w:r>
      <w:r>
        <w:rPr>
          <w:rFonts w:hint="eastAsia" w:asciiTheme="minorEastAsia" w:hAnsiTheme="minorEastAsia" w:eastAsiaTheme="minorEastAsia"/>
          <w:b/>
          <w:color w:val="000000" w:themeColor="text1"/>
          <w:sz w:val="24"/>
          <w:lang w:val="zh-CN"/>
          <w14:textFill>
            <w14:solidFill>
              <w14:schemeClr w14:val="tx1"/>
            </w14:solidFill>
          </w14:textFill>
        </w:rPr>
        <w:t>评审内容及分值</w:t>
      </w:r>
      <w:r>
        <w:rPr>
          <w:rFonts w:hint="eastAsia" w:asciiTheme="minorEastAsia" w:hAnsiTheme="minorEastAsia" w:eastAsiaTheme="minorEastAsia"/>
          <w:b/>
          <w:color w:val="000000" w:themeColor="text1"/>
          <w:sz w:val="24"/>
          <w14:textFill>
            <w14:solidFill>
              <w14:schemeClr w14:val="tx1"/>
            </w14:solidFill>
          </w14:textFill>
        </w:rPr>
        <w:t>：</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472"/>
        <w:gridCol w:w="840"/>
        <w:gridCol w:w="6355"/>
      </w:tblGrid>
      <w:tr w14:paraId="4493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20" w:type="dxa"/>
            <w:shd w:val="clear" w:color="auto" w:fill="auto"/>
          </w:tcPr>
          <w:p w14:paraId="5DDC3AAC">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472" w:type="dxa"/>
            <w:shd w:val="clear" w:color="auto" w:fill="auto"/>
            <w:vAlign w:val="center"/>
          </w:tcPr>
          <w:p w14:paraId="0FFD65F9">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评分项目</w:t>
            </w:r>
          </w:p>
        </w:tc>
        <w:tc>
          <w:tcPr>
            <w:tcW w:w="840" w:type="dxa"/>
            <w:shd w:val="clear" w:color="auto" w:fill="auto"/>
          </w:tcPr>
          <w:p w14:paraId="0F79C424">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分值</w:t>
            </w:r>
          </w:p>
        </w:tc>
        <w:tc>
          <w:tcPr>
            <w:tcW w:w="6355" w:type="dxa"/>
            <w:shd w:val="clear" w:color="auto" w:fill="auto"/>
            <w:vAlign w:val="center"/>
          </w:tcPr>
          <w:p w14:paraId="33707698">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评审细则</w:t>
            </w:r>
          </w:p>
        </w:tc>
      </w:tr>
      <w:tr w14:paraId="210B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20" w:type="dxa"/>
            <w:vMerge w:val="restart"/>
            <w:vAlign w:val="center"/>
          </w:tcPr>
          <w:p w14:paraId="7B5FC4D8">
            <w:pPr>
              <w:spacing w:line="240" w:lineRule="atLeas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472" w:type="dxa"/>
            <w:vMerge w:val="restart"/>
            <w:vAlign w:val="center"/>
          </w:tcPr>
          <w:p w14:paraId="2145E453">
            <w:pPr>
              <w:spacing w:line="240" w:lineRule="atLeas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实施方案</w:t>
            </w:r>
          </w:p>
        </w:tc>
        <w:tc>
          <w:tcPr>
            <w:tcW w:w="840" w:type="dxa"/>
            <w:vAlign w:val="center"/>
          </w:tcPr>
          <w:p w14:paraId="3F2F6D14">
            <w:pPr>
              <w:spacing w:line="240" w:lineRule="atLeas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分</w:t>
            </w:r>
          </w:p>
        </w:tc>
        <w:tc>
          <w:tcPr>
            <w:tcW w:w="6355" w:type="dxa"/>
            <w:vAlign w:val="center"/>
          </w:tcPr>
          <w:p w14:paraId="11404DD6">
            <w:pPr>
              <w:spacing w:line="240" w:lineRule="atLeas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1、根据投标人提供的项目组织实施方案（包括项目工期符合性、确保项目运输和质量的措施或方案、项目实施进度安排等）的科学性、合理性等进行评分。</w:t>
            </w:r>
          </w:p>
          <w:p w14:paraId="3BED2D7D">
            <w:pPr>
              <w:spacing w:line="240" w:lineRule="atLeas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一类：</w:t>
            </w:r>
            <w:r>
              <w:rPr>
                <w:rFonts w:hint="eastAsia" w:ascii="宋体" w:hAnsi="宋体"/>
                <w:color w:val="000000" w:themeColor="text1"/>
                <w:sz w:val="24"/>
                <w:szCs w:val="24"/>
                <w:lang w:val="en-US" w:eastAsia="zh-CN"/>
                <w14:textFill>
                  <w14:solidFill>
                    <w14:schemeClr w14:val="tx1"/>
                  </w14:solidFill>
                </w14:textFill>
              </w:rPr>
              <w:t>18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14.5</w:t>
            </w:r>
            <w:r>
              <w:rPr>
                <w:rFonts w:hint="eastAsia" w:ascii="宋体" w:hAnsi="宋体"/>
                <w:color w:val="000000" w:themeColor="text1"/>
                <w:sz w:val="24"/>
                <w:szCs w:val="24"/>
                <w14:textFill>
                  <w14:solidFill>
                    <w14:schemeClr w14:val="tx1"/>
                  </w14:solidFill>
                </w14:textFill>
              </w:rPr>
              <w:t>分；二类：</w:t>
            </w:r>
            <w:r>
              <w:rPr>
                <w:rFonts w:hint="eastAsia" w:ascii="宋体" w:hAnsi="宋体"/>
                <w:color w:val="000000" w:themeColor="text1"/>
                <w:sz w:val="24"/>
                <w:szCs w:val="24"/>
                <w:lang w:val="en-US" w:eastAsia="zh-CN"/>
                <w14:textFill>
                  <w14:solidFill>
                    <w14:schemeClr w14:val="tx1"/>
                  </w14:solidFill>
                </w14:textFill>
              </w:rPr>
              <w:t>14.4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10.9</w:t>
            </w:r>
            <w:r>
              <w:rPr>
                <w:rFonts w:hint="eastAsia" w:ascii="宋体" w:hAnsi="宋体"/>
                <w:color w:val="000000" w:themeColor="text1"/>
                <w:sz w:val="24"/>
                <w:szCs w:val="24"/>
                <w14:textFill>
                  <w14:solidFill>
                    <w14:schemeClr w14:val="tx1"/>
                  </w14:solidFill>
                </w14:textFill>
              </w:rPr>
              <w:t>分；三类：</w:t>
            </w:r>
            <w:r>
              <w:rPr>
                <w:rFonts w:hint="eastAsia" w:ascii="宋体" w:hAnsi="宋体"/>
                <w:color w:val="000000" w:themeColor="text1"/>
                <w:sz w:val="24"/>
                <w:szCs w:val="24"/>
                <w:lang w:val="en-US" w:eastAsia="zh-CN"/>
                <w14:textFill>
                  <w14:solidFill>
                    <w14:schemeClr w14:val="tx1"/>
                  </w14:solidFill>
                </w14:textFill>
              </w:rPr>
              <w:t>10.8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7.3</w:t>
            </w:r>
            <w:r>
              <w:rPr>
                <w:rFonts w:hint="eastAsia" w:ascii="宋体" w:hAnsi="宋体"/>
                <w:color w:val="000000" w:themeColor="text1"/>
                <w:sz w:val="24"/>
                <w:szCs w:val="24"/>
                <w14:textFill>
                  <w14:solidFill>
                    <w14:schemeClr w14:val="tx1"/>
                  </w14:solidFill>
                </w14:textFill>
              </w:rPr>
              <w:t>分；四类：</w:t>
            </w:r>
            <w:r>
              <w:rPr>
                <w:rFonts w:hint="eastAsia" w:ascii="宋体" w:hAnsi="宋体"/>
                <w:color w:val="000000" w:themeColor="text1"/>
                <w:sz w:val="24"/>
                <w:szCs w:val="24"/>
                <w:lang w:val="en-US" w:eastAsia="zh-CN"/>
                <w14:textFill>
                  <w14:solidFill>
                    <w14:schemeClr w14:val="tx1"/>
                  </w14:solidFill>
                </w14:textFill>
              </w:rPr>
              <w:t>7.2</w:t>
            </w: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分；五类3</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-0分。</w:t>
            </w:r>
          </w:p>
        </w:tc>
      </w:tr>
      <w:tr w14:paraId="63BA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20" w:type="dxa"/>
            <w:vMerge w:val="continue"/>
            <w:vAlign w:val="center"/>
          </w:tcPr>
          <w:p w14:paraId="04DF6222">
            <w:pPr>
              <w:spacing w:line="240" w:lineRule="atLeast"/>
              <w:jc w:val="center"/>
              <w:rPr>
                <w:rFonts w:hint="eastAsia" w:ascii="宋体" w:hAnsi="宋体"/>
                <w:color w:val="000000" w:themeColor="text1"/>
                <w:sz w:val="24"/>
                <w:szCs w:val="24"/>
                <w14:textFill>
                  <w14:solidFill>
                    <w14:schemeClr w14:val="tx1"/>
                  </w14:solidFill>
                </w14:textFill>
              </w:rPr>
            </w:pPr>
          </w:p>
        </w:tc>
        <w:tc>
          <w:tcPr>
            <w:tcW w:w="1472" w:type="dxa"/>
            <w:vMerge w:val="continue"/>
            <w:vAlign w:val="center"/>
          </w:tcPr>
          <w:p w14:paraId="2497C27C">
            <w:pPr>
              <w:spacing w:line="240" w:lineRule="atLeast"/>
              <w:jc w:val="center"/>
              <w:rPr>
                <w:rFonts w:hint="eastAsia" w:ascii="宋体" w:hAnsi="宋体"/>
                <w:color w:val="000000" w:themeColor="text1"/>
                <w:sz w:val="24"/>
                <w:szCs w:val="24"/>
                <w14:textFill>
                  <w14:solidFill>
                    <w14:schemeClr w14:val="tx1"/>
                  </w14:solidFill>
                </w14:textFill>
              </w:rPr>
            </w:pPr>
          </w:p>
        </w:tc>
        <w:tc>
          <w:tcPr>
            <w:tcW w:w="840" w:type="dxa"/>
            <w:vAlign w:val="center"/>
          </w:tcPr>
          <w:p w14:paraId="6B82CCB3">
            <w:pPr>
              <w:spacing w:line="240" w:lineRule="atLeas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分</w:t>
            </w:r>
          </w:p>
        </w:tc>
        <w:tc>
          <w:tcPr>
            <w:tcW w:w="6355" w:type="dxa"/>
            <w:vAlign w:val="center"/>
          </w:tcPr>
          <w:p w14:paraId="70384EB9">
            <w:pPr>
              <w:spacing w:line="240" w:lineRule="atLeas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2、根据投标人收集运输车进行评分。</w:t>
            </w:r>
          </w:p>
          <w:p w14:paraId="3C8182E3">
            <w:pPr>
              <w:spacing w:line="240" w:lineRule="atLeas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一类：</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8.1</w:t>
            </w:r>
            <w:r>
              <w:rPr>
                <w:rFonts w:hint="eastAsia" w:ascii="宋体" w:hAnsi="宋体"/>
                <w:color w:val="000000" w:themeColor="text1"/>
                <w:sz w:val="24"/>
                <w:szCs w:val="24"/>
                <w14:textFill>
                  <w14:solidFill>
                    <w14:schemeClr w14:val="tx1"/>
                  </w14:solidFill>
                </w14:textFill>
              </w:rPr>
              <w:t>分；二类：</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6.1</w:t>
            </w:r>
            <w:r>
              <w:rPr>
                <w:rFonts w:hint="eastAsia" w:ascii="宋体" w:hAnsi="宋体"/>
                <w:color w:val="000000" w:themeColor="text1"/>
                <w:sz w:val="24"/>
                <w:szCs w:val="24"/>
                <w14:textFill>
                  <w14:solidFill>
                    <w14:schemeClr w14:val="tx1"/>
                  </w14:solidFill>
                </w14:textFill>
              </w:rPr>
              <w:t>分；三类：</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4.1</w:t>
            </w:r>
            <w:r>
              <w:rPr>
                <w:rFonts w:hint="eastAsia" w:ascii="宋体" w:hAnsi="宋体"/>
                <w:color w:val="000000" w:themeColor="text1"/>
                <w:sz w:val="24"/>
                <w:szCs w:val="24"/>
                <w14:textFill>
                  <w14:solidFill>
                    <w14:schemeClr w14:val="tx1"/>
                  </w14:solidFill>
                </w14:textFill>
              </w:rPr>
              <w:t>分；四类：</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2.1</w:t>
            </w:r>
            <w:r>
              <w:rPr>
                <w:rFonts w:hint="eastAsia" w:ascii="宋体" w:hAnsi="宋体"/>
                <w:color w:val="000000" w:themeColor="text1"/>
                <w:sz w:val="24"/>
                <w:szCs w:val="24"/>
                <w14:textFill>
                  <w14:solidFill>
                    <w14:schemeClr w14:val="tx1"/>
                  </w14:solidFill>
                </w14:textFill>
              </w:rPr>
              <w:t>分；五类</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w:t>
            </w:r>
          </w:p>
        </w:tc>
      </w:tr>
      <w:tr w14:paraId="0EF9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20" w:type="dxa"/>
            <w:vAlign w:val="center"/>
          </w:tcPr>
          <w:p w14:paraId="36F61BF4">
            <w:pPr>
              <w:spacing w:line="240" w:lineRule="atLeast"/>
              <w:jc w:val="center"/>
              <w:rPr>
                <w:rFonts w:hint="eastAsia" w:ascii="宋体" w:hAnsi="宋体"/>
                <w:color w:val="000000"/>
                <w:sz w:val="24"/>
                <w:szCs w:val="24"/>
              </w:rPr>
            </w:pPr>
            <w:r>
              <w:rPr>
                <w:rFonts w:hint="eastAsia" w:ascii="宋体" w:hAnsi="宋体"/>
                <w:color w:val="000000"/>
                <w:sz w:val="24"/>
                <w:szCs w:val="24"/>
              </w:rPr>
              <w:t>2</w:t>
            </w:r>
          </w:p>
        </w:tc>
        <w:tc>
          <w:tcPr>
            <w:tcW w:w="1472" w:type="dxa"/>
            <w:vAlign w:val="center"/>
          </w:tcPr>
          <w:p w14:paraId="4F992A01">
            <w:pPr>
              <w:spacing w:line="240" w:lineRule="atLeast"/>
              <w:jc w:val="center"/>
              <w:rPr>
                <w:rFonts w:hint="eastAsia" w:ascii="宋体" w:hAnsi="宋体"/>
                <w:color w:val="000000"/>
                <w:sz w:val="24"/>
                <w:szCs w:val="24"/>
              </w:rPr>
            </w:pPr>
            <w:r>
              <w:rPr>
                <w:rFonts w:hint="eastAsia" w:ascii="宋体" w:hAnsi="宋体"/>
                <w:color w:val="000000"/>
                <w:sz w:val="24"/>
                <w:szCs w:val="24"/>
              </w:rPr>
              <w:t>紧急方案措施</w:t>
            </w:r>
          </w:p>
        </w:tc>
        <w:tc>
          <w:tcPr>
            <w:tcW w:w="840" w:type="dxa"/>
            <w:vAlign w:val="center"/>
          </w:tcPr>
          <w:p w14:paraId="2402AC0A">
            <w:pPr>
              <w:spacing w:line="240" w:lineRule="atLeast"/>
              <w:jc w:val="center"/>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5</w:t>
            </w:r>
            <w:r>
              <w:rPr>
                <w:rFonts w:hint="eastAsia" w:ascii="宋体" w:hAnsi="宋体"/>
                <w:color w:val="000000"/>
                <w:sz w:val="24"/>
                <w:szCs w:val="24"/>
              </w:rPr>
              <w:t>分</w:t>
            </w:r>
          </w:p>
        </w:tc>
        <w:tc>
          <w:tcPr>
            <w:tcW w:w="6355" w:type="dxa"/>
            <w:vAlign w:val="center"/>
          </w:tcPr>
          <w:p w14:paraId="5A3ED828">
            <w:pPr>
              <w:spacing w:line="240" w:lineRule="atLeast"/>
              <w:jc w:val="left"/>
              <w:rPr>
                <w:rFonts w:hint="eastAsia" w:ascii="宋体" w:hAnsi="宋体"/>
                <w:color w:val="000000"/>
                <w:sz w:val="24"/>
                <w:szCs w:val="24"/>
              </w:rPr>
            </w:pPr>
            <w:r>
              <w:rPr>
                <w:rFonts w:hint="eastAsia" w:ascii="宋体" w:hAnsi="宋体"/>
                <w:color w:val="000000"/>
                <w:sz w:val="24"/>
                <w:szCs w:val="24"/>
              </w:rPr>
              <w:t>供应商需提供采集，运输，</w:t>
            </w:r>
            <w:r>
              <w:rPr>
                <w:rFonts w:hint="eastAsia" w:ascii="宋体" w:hAnsi="宋体"/>
                <w:color w:val="000000"/>
                <w:sz w:val="24"/>
                <w:szCs w:val="24"/>
                <w:lang w:val="en-US" w:eastAsia="zh-CN"/>
              </w:rPr>
              <w:t>服务</w:t>
            </w:r>
            <w:r>
              <w:rPr>
                <w:rFonts w:hint="eastAsia" w:ascii="宋体" w:hAnsi="宋体"/>
                <w:color w:val="000000"/>
                <w:sz w:val="24"/>
                <w:szCs w:val="24"/>
              </w:rPr>
              <w:t>过程中发生的意外采取的紧急方案措施及冷库发生意外事件的紧急措施，一类：</w:t>
            </w:r>
            <w:r>
              <w:rPr>
                <w:rFonts w:hint="eastAsia" w:ascii="宋体" w:hAnsi="宋体"/>
                <w:color w:val="000000"/>
                <w:sz w:val="24"/>
                <w:szCs w:val="24"/>
                <w:lang w:val="en-US" w:eastAsia="zh-CN"/>
              </w:rPr>
              <w:t>15</w:t>
            </w:r>
            <w:r>
              <w:rPr>
                <w:rFonts w:hint="eastAsia" w:ascii="宋体" w:hAnsi="宋体"/>
                <w:color w:val="000000"/>
                <w:sz w:val="24"/>
                <w:szCs w:val="24"/>
              </w:rPr>
              <w:t>-</w:t>
            </w:r>
            <w:r>
              <w:rPr>
                <w:rFonts w:hint="eastAsia" w:ascii="宋体" w:hAnsi="宋体"/>
                <w:color w:val="000000"/>
                <w:sz w:val="24"/>
                <w:szCs w:val="24"/>
                <w:lang w:val="en-US" w:eastAsia="zh-CN"/>
              </w:rPr>
              <w:t>12</w:t>
            </w:r>
            <w:r>
              <w:rPr>
                <w:rFonts w:hint="eastAsia" w:ascii="宋体" w:hAnsi="宋体"/>
                <w:color w:val="000000"/>
                <w:sz w:val="24"/>
                <w:szCs w:val="24"/>
              </w:rPr>
              <w:t>.1分；二类：</w:t>
            </w:r>
            <w:r>
              <w:rPr>
                <w:rFonts w:hint="eastAsia" w:ascii="宋体" w:hAnsi="宋体"/>
                <w:color w:val="000000"/>
                <w:sz w:val="24"/>
                <w:szCs w:val="24"/>
                <w:lang w:val="en-US" w:eastAsia="zh-CN"/>
              </w:rPr>
              <w:t>12</w:t>
            </w:r>
            <w:r>
              <w:rPr>
                <w:rFonts w:hint="eastAsia" w:ascii="宋体" w:hAnsi="宋体"/>
                <w:color w:val="000000"/>
                <w:sz w:val="24"/>
                <w:szCs w:val="24"/>
              </w:rPr>
              <w:t>.0-</w:t>
            </w:r>
            <w:r>
              <w:rPr>
                <w:rFonts w:hint="eastAsia" w:ascii="宋体" w:hAnsi="宋体"/>
                <w:color w:val="000000"/>
                <w:sz w:val="24"/>
                <w:szCs w:val="24"/>
                <w:lang w:val="en-US" w:eastAsia="zh-CN"/>
              </w:rPr>
              <w:t>9</w:t>
            </w:r>
            <w:r>
              <w:rPr>
                <w:rFonts w:hint="eastAsia" w:ascii="宋体" w:hAnsi="宋体"/>
                <w:color w:val="000000"/>
                <w:sz w:val="24"/>
                <w:szCs w:val="24"/>
              </w:rPr>
              <w:t>.1分；三类：</w:t>
            </w:r>
            <w:r>
              <w:rPr>
                <w:rFonts w:hint="eastAsia" w:ascii="宋体" w:hAnsi="宋体"/>
                <w:color w:val="000000"/>
                <w:sz w:val="24"/>
                <w:szCs w:val="24"/>
                <w:lang w:val="en-US" w:eastAsia="zh-CN"/>
              </w:rPr>
              <w:t>9</w:t>
            </w:r>
            <w:r>
              <w:rPr>
                <w:rFonts w:hint="eastAsia" w:ascii="宋体" w:hAnsi="宋体"/>
                <w:color w:val="000000"/>
                <w:sz w:val="24"/>
                <w:szCs w:val="24"/>
              </w:rPr>
              <w:t>.0-</w:t>
            </w:r>
            <w:r>
              <w:rPr>
                <w:rFonts w:hint="eastAsia" w:ascii="宋体" w:hAnsi="宋体"/>
                <w:color w:val="000000"/>
                <w:sz w:val="24"/>
                <w:szCs w:val="24"/>
                <w:lang w:val="en-US" w:eastAsia="zh-CN"/>
              </w:rPr>
              <w:t>6</w:t>
            </w:r>
            <w:r>
              <w:rPr>
                <w:rFonts w:hint="eastAsia" w:ascii="宋体" w:hAnsi="宋体"/>
                <w:color w:val="000000"/>
                <w:sz w:val="24"/>
                <w:szCs w:val="24"/>
              </w:rPr>
              <w:t>.1分；四类：</w:t>
            </w:r>
            <w:r>
              <w:rPr>
                <w:rFonts w:hint="eastAsia" w:ascii="宋体" w:hAnsi="宋体"/>
                <w:color w:val="000000"/>
                <w:sz w:val="24"/>
                <w:szCs w:val="24"/>
                <w:lang w:val="en-US" w:eastAsia="zh-CN"/>
              </w:rPr>
              <w:t>6</w:t>
            </w:r>
            <w:r>
              <w:rPr>
                <w:rFonts w:hint="eastAsia" w:ascii="宋体" w:hAnsi="宋体"/>
                <w:color w:val="000000"/>
                <w:sz w:val="24"/>
                <w:szCs w:val="24"/>
              </w:rPr>
              <w:t>.0-</w:t>
            </w:r>
            <w:r>
              <w:rPr>
                <w:rFonts w:hint="eastAsia" w:ascii="宋体" w:hAnsi="宋体"/>
                <w:color w:val="000000"/>
                <w:sz w:val="24"/>
                <w:szCs w:val="24"/>
                <w:lang w:val="en-US" w:eastAsia="zh-CN"/>
              </w:rPr>
              <w:t>3</w:t>
            </w:r>
            <w:r>
              <w:rPr>
                <w:rFonts w:hint="eastAsia" w:ascii="宋体" w:hAnsi="宋体"/>
                <w:color w:val="000000"/>
                <w:sz w:val="24"/>
                <w:szCs w:val="24"/>
              </w:rPr>
              <w:t>.1分；五类</w:t>
            </w:r>
            <w:r>
              <w:rPr>
                <w:rFonts w:hint="eastAsia" w:ascii="宋体" w:hAnsi="宋体"/>
                <w:color w:val="000000"/>
                <w:sz w:val="24"/>
                <w:szCs w:val="24"/>
                <w:lang w:val="en-US" w:eastAsia="zh-CN"/>
              </w:rPr>
              <w:t>3</w:t>
            </w:r>
            <w:r>
              <w:rPr>
                <w:rFonts w:hint="eastAsia" w:ascii="宋体" w:hAnsi="宋体"/>
                <w:color w:val="000000"/>
                <w:sz w:val="24"/>
                <w:szCs w:val="24"/>
              </w:rPr>
              <w:t>-0分。</w:t>
            </w:r>
          </w:p>
        </w:tc>
      </w:tr>
      <w:tr w14:paraId="35C7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620" w:type="dxa"/>
            <w:vAlign w:val="center"/>
          </w:tcPr>
          <w:p w14:paraId="32E89262">
            <w:pPr>
              <w:spacing w:line="240" w:lineRule="atLeast"/>
              <w:jc w:val="center"/>
              <w:rPr>
                <w:rFonts w:hint="eastAsia" w:ascii="宋体" w:hAnsi="宋体"/>
                <w:color w:val="000000"/>
                <w:sz w:val="24"/>
                <w:szCs w:val="24"/>
              </w:rPr>
            </w:pPr>
            <w:r>
              <w:rPr>
                <w:rFonts w:hint="eastAsia" w:ascii="宋体" w:hAnsi="宋体"/>
                <w:color w:val="000000"/>
                <w:sz w:val="24"/>
                <w:szCs w:val="24"/>
              </w:rPr>
              <w:t>3</w:t>
            </w:r>
          </w:p>
        </w:tc>
        <w:tc>
          <w:tcPr>
            <w:tcW w:w="1472" w:type="dxa"/>
            <w:vAlign w:val="center"/>
          </w:tcPr>
          <w:p w14:paraId="06B64987">
            <w:pPr>
              <w:spacing w:line="240" w:lineRule="atLeast"/>
              <w:jc w:val="center"/>
              <w:rPr>
                <w:rFonts w:hint="eastAsia" w:ascii="宋体" w:hAnsi="宋体"/>
                <w:color w:val="000000"/>
                <w:sz w:val="24"/>
                <w:szCs w:val="24"/>
              </w:rPr>
            </w:pPr>
            <w:r>
              <w:rPr>
                <w:rFonts w:hint="eastAsia" w:ascii="宋体" w:hAnsi="宋体"/>
                <w:color w:val="000000"/>
                <w:sz w:val="24"/>
                <w:szCs w:val="24"/>
              </w:rPr>
              <w:t>团队成员</w:t>
            </w:r>
          </w:p>
        </w:tc>
        <w:tc>
          <w:tcPr>
            <w:tcW w:w="840" w:type="dxa"/>
            <w:vAlign w:val="center"/>
          </w:tcPr>
          <w:p w14:paraId="121839EC">
            <w:pPr>
              <w:spacing w:line="240" w:lineRule="atLeast"/>
              <w:jc w:val="center"/>
              <w:rPr>
                <w:rFonts w:hint="eastAsia" w:ascii="宋体" w:hAnsi="宋体"/>
                <w:color w:val="000000"/>
                <w:sz w:val="24"/>
                <w:szCs w:val="24"/>
              </w:rPr>
            </w:pPr>
            <w:r>
              <w:rPr>
                <w:rFonts w:hint="eastAsia" w:ascii="宋体" w:hAnsi="宋体"/>
                <w:color w:val="000000"/>
                <w:sz w:val="24"/>
                <w:szCs w:val="24"/>
              </w:rPr>
              <w:t>12分</w:t>
            </w:r>
          </w:p>
        </w:tc>
        <w:tc>
          <w:tcPr>
            <w:tcW w:w="6355" w:type="dxa"/>
            <w:vAlign w:val="center"/>
          </w:tcPr>
          <w:p w14:paraId="3CBBD606">
            <w:pPr>
              <w:spacing w:line="240" w:lineRule="atLeast"/>
              <w:jc w:val="left"/>
              <w:rPr>
                <w:rFonts w:hint="eastAsia" w:ascii="宋体" w:hAnsi="宋体"/>
                <w:color w:val="000000"/>
                <w:sz w:val="24"/>
                <w:szCs w:val="24"/>
              </w:rPr>
            </w:pPr>
            <w:r>
              <w:rPr>
                <w:rFonts w:hint="eastAsia" w:ascii="宋体" w:hAnsi="宋体"/>
                <w:color w:val="000000"/>
                <w:sz w:val="24"/>
                <w:szCs w:val="24"/>
              </w:rPr>
              <w:t>根据投标人配备人员数量、专业素质及技术能力，一类：12-9.7分；二类：9.6-7.3分；三类：7.2-4.9分；四类：4.8-2.5分；五类2.4-0分。</w:t>
            </w:r>
          </w:p>
        </w:tc>
      </w:tr>
      <w:tr w14:paraId="2D27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620" w:type="dxa"/>
            <w:vAlign w:val="center"/>
          </w:tcPr>
          <w:p w14:paraId="171B4DB2">
            <w:pPr>
              <w:spacing w:line="240" w:lineRule="atLeast"/>
              <w:jc w:val="center"/>
              <w:rPr>
                <w:rFonts w:hint="eastAsia" w:ascii="宋体" w:hAnsi="宋体"/>
                <w:color w:val="000000"/>
                <w:sz w:val="24"/>
                <w:szCs w:val="24"/>
              </w:rPr>
            </w:pPr>
            <w:r>
              <w:rPr>
                <w:rFonts w:hint="eastAsia" w:ascii="宋体" w:hAnsi="宋体"/>
                <w:color w:val="000000"/>
                <w:sz w:val="24"/>
                <w:szCs w:val="24"/>
              </w:rPr>
              <w:t>4</w:t>
            </w:r>
          </w:p>
        </w:tc>
        <w:tc>
          <w:tcPr>
            <w:tcW w:w="1472" w:type="dxa"/>
            <w:vAlign w:val="center"/>
          </w:tcPr>
          <w:p w14:paraId="100DC148">
            <w:pPr>
              <w:spacing w:line="240" w:lineRule="atLeast"/>
              <w:jc w:val="center"/>
              <w:rPr>
                <w:rFonts w:hint="eastAsia" w:ascii="宋体" w:hAnsi="宋体"/>
                <w:color w:val="000000"/>
                <w:sz w:val="24"/>
                <w:szCs w:val="24"/>
              </w:rPr>
            </w:pPr>
            <w:r>
              <w:rPr>
                <w:rFonts w:hint="eastAsia" w:ascii="宋体" w:hAnsi="宋体"/>
                <w:color w:val="000000"/>
                <w:sz w:val="24"/>
                <w:szCs w:val="24"/>
              </w:rPr>
              <w:t>类似业绩</w:t>
            </w:r>
          </w:p>
        </w:tc>
        <w:tc>
          <w:tcPr>
            <w:tcW w:w="840" w:type="dxa"/>
            <w:vAlign w:val="center"/>
          </w:tcPr>
          <w:p w14:paraId="05A419D0">
            <w:pPr>
              <w:spacing w:line="240" w:lineRule="atLeast"/>
              <w:jc w:val="center"/>
              <w:rPr>
                <w:rFonts w:hint="eastAsia" w:ascii="宋体" w:hAnsi="宋体"/>
                <w:color w:val="000000"/>
                <w:sz w:val="24"/>
                <w:szCs w:val="24"/>
              </w:rPr>
            </w:pPr>
            <w:r>
              <w:rPr>
                <w:rFonts w:hint="eastAsia" w:ascii="宋体" w:hAnsi="宋体"/>
                <w:color w:val="000000"/>
                <w:sz w:val="24"/>
                <w:szCs w:val="24"/>
              </w:rPr>
              <w:t>3分</w:t>
            </w:r>
          </w:p>
        </w:tc>
        <w:tc>
          <w:tcPr>
            <w:tcW w:w="6355" w:type="dxa"/>
            <w:vAlign w:val="center"/>
          </w:tcPr>
          <w:p w14:paraId="0E5F84AD">
            <w:pPr>
              <w:spacing w:line="240" w:lineRule="atLeast"/>
              <w:jc w:val="left"/>
              <w:rPr>
                <w:rFonts w:hint="eastAsia" w:ascii="宋体" w:hAnsi="宋体"/>
                <w:color w:val="000000"/>
                <w:sz w:val="24"/>
                <w:szCs w:val="24"/>
              </w:rPr>
            </w:pPr>
            <w:r>
              <w:rPr>
                <w:rFonts w:hint="eastAsia" w:ascii="宋体" w:hAnsi="宋体"/>
                <w:color w:val="000000"/>
                <w:sz w:val="24"/>
                <w:szCs w:val="24"/>
              </w:rPr>
              <w:t>根据供应商20</w:t>
            </w:r>
            <w:r>
              <w:rPr>
                <w:rFonts w:hint="eastAsia" w:ascii="宋体" w:hAnsi="宋体"/>
                <w:color w:val="000000"/>
                <w:sz w:val="24"/>
                <w:szCs w:val="24"/>
                <w:lang w:val="en-US" w:eastAsia="zh-CN"/>
              </w:rPr>
              <w:t>20</w:t>
            </w:r>
            <w:r>
              <w:rPr>
                <w:rFonts w:hint="eastAsia" w:ascii="宋体" w:hAnsi="宋体"/>
                <w:color w:val="000000"/>
                <w:sz w:val="24"/>
                <w:szCs w:val="24"/>
              </w:rPr>
              <w:t>年来相同类似项目业绩（以提供的加盖有效公章合同复印件为准），每个业绩1分，最高3分。</w:t>
            </w:r>
          </w:p>
        </w:tc>
      </w:tr>
      <w:tr w14:paraId="6D8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620" w:type="dxa"/>
            <w:vAlign w:val="center"/>
          </w:tcPr>
          <w:p w14:paraId="34D42E52">
            <w:pPr>
              <w:spacing w:line="240" w:lineRule="atLeast"/>
              <w:jc w:val="center"/>
              <w:rPr>
                <w:rFonts w:hint="eastAsia" w:ascii="宋体" w:hAnsi="宋体"/>
                <w:color w:val="000000"/>
                <w:sz w:val="24"/>
                <w:szCs w:val="24"/>
              </w:rPr>
            </w:pPr>
            <w:r>
              <w:rPr>
                <w:rFonts w:hint="eastAsia" w:ascii="宋体" w:hAnsi="宋体"/>
                <w:color w:val="000000"/>
                <w:sz w:val="24"/>
                <w:szCs w:val="24"/>
              </w:rPr>
              <w:t>5</w:t>
            </w:r>
          </w:p>
        </w:tc>
        <w:tc>
          <w:tcPr>
            <w:tcW w:w="1472" w:type="dxa"/>
            <w:vAlign w:val="center"/>
          </w:tcPr>
          <w:p w14:paraId="5B1C6136">
            <w:pPr>
              <w:spacing w:line="240" w:lineRule="atLeast"/>
              <w:jc w:val="center"/>
              <w:rPr>
                <w:rFonts w:hint="eastAsia" w:ascii="宋体" w:hAnsi="宋体"/>
                <w:color w:val="000000"/>
                <w:sz w:val="24"/>
                <w:szCs w:val="24"/>
              </w:rPr>
            </w:pPr>
            <w:r>
              <w:rPr>
                <w:rFonts w:hint="eastAsia" w:ascii="宋体" w:hAnsi="宋体"/>
                <w:color w:val="000000"/>
                <w:sz w:val="24"/>
                <w:szCs w:val="24"/>
              </w:rPr>
              <w:t>售后服务</w:t>
            </w:r>
          </w:p>
        </w:tc>
        <w:tc>
          <w:tcPr>
            <w:tcW w:w="840" w:type="dxa"/>
            <w:vAlign w:val="center"/>
          </w:tcPr>
          <w:p w14:paraId="4D01C41F">
            <w:pPr>
              <w:spacing w:line="240" w:lineRule="atLeast"/>
              <w:jc w:val="center"/>
              <w:rPr>
                <w:rFonts w:hint="eastAsia" w:ascii="宋体" w:hAnsi="宋体"/>
                <w:color w:val="000000"/>
                <w:sz w:val="24"/>
                <w:szCs w:val="24"/>
              </w:rPr>
            </w:pPr>
            <w:r>
              <w:rPr>
                <w:rFonts w:hint="eastAsia" w:ascii="宋体" w:hAnsi="宋体"/>
                <w:color w:val="000000"/>
                <w:sz w:val="24"/>
                <w:szCs w:val="24"/>
              </w:rPr>
              <w:t>12分</w:t>
            </w:r>
          </w:p>
        </w:tc>
        <w:tc>
          <w:tcPr>
            <w:tcW w:w="6355" w:type="dxa"/>
            <w:vAlign w:val="center"/>
          </w:tcPr>
          <w:p w14:paraId="6AF5DA5A">
            <w:pPr>
              <w:spacing w:line="240" w:lineRule="atLeast"/>
              <w:jc w:val="left"/>
              <w:rPr>
                <w:rFonts w:hint="eastAsia" w:ascii="宋体" w:hAnsi="宋体"/>
                <w:color w:val="000000"/>
                <w:sz w:val="24"/>
                <w:szCs w:val="24"/>
              </w:rPr>
            </w:pPr>
            <w:r>
              <w:rPr>
                <w:rFonts w:hint="eastAsia" w:ascii="宋体" w:hAnsi="宋体"/>
                <w:color w:val="000000"/>
                <w:sz w:val="24"/>
                <w:szCs w:val="24"/>
              </w:rPr>
              <w:t>售后服务方案（包括承诺提供的售后服务，维护人员情况，以及服务承诺兑现保障措施等）是否完整、详细、切实可行。</w:t>
            </w:r>
          </w:p>
          <w:p w14:paraId="20008626">
            <w:pPr>
              <w:spacing w:line="240" w:lineRule="atLeast"/>
              <w:jc w:val="left"/>
              <w:rPr>
                <w:rFonts w:hint="eastAsia" w:ascii="宋体" w:hAnsi="宋体"/>
                <w:color w:val="000000"/>
                <w:sz w:val="24"/>
                <w:szCs w:val="24"/>
              </w:rPr>
            </w:pPr>
            <w:r>
              <w:rPr>
                <w:rFonts w:hint="eastAsia" w:ascii="宋体" w:hAnsi="宋体"/>
                <w:color w:val="000000"/>
                <w:sz w:val="24"/>
                <w:szCs w:val="24"/>
              </w:rPr>
              <w:t>一类：12-9.7分；二类：9.6-7.3分；三类：7.2-4.9分；四类：4.8-2.5分；五类2.4-0分。</w:t>
            </w:r>
          </w:p>
        </w:tc>
      </w:tr>
      <w:tr w14:paraId="21BE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092" w:type="dxa"/>
            <w:gridSpan w:val="2"/>
            <w:vAlign w:val="center"/>
          </w:tcPr>
          <w:p w14:paraId="7D91937F">
            <w:pPr>
              <w:spacing w:line="240" w:lineRule="atLeast"/>
              <w:jc w:val="center"/>
              <w:rPr>
                <w:rFonts w:hint="eastAsia" w:ascii="宋体" w:hAnsi="宋体"/>
                <w:color w:val="000000"/>
                <w:sz w:val="24"/>
                <w:szCs w:val="24"/>
              </w:rPr>
            </w:pPr>
            <w:r>
              <w:rPr>
                <w:rFonts w:hint="eastAsia" w:ascii="宋体" w:hAnsi="宋体"/>
                <w:color w:val="000000"/>
                <w:sz w:val="24"/>
                <w:szCs w:val="24"/>
              </w:rPr>
              <w:t>价格得分</w:t>
            </w:r>
          </w:p>
        </w:tc>
        <w:tc>
          <w:tcPr>
            <w:tcW w:w="840" w:type="dxa"/>
            <w:vAlign w:val="center"/>
          </w:tcPr>
          <w:p w14:paraId="1FDB7A36">
            <w:pPr>
              <w:spacing w:line="240" w:lineRule="atLeast"/>
              <w:jc w:val="center"/>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0分</w:t>
            </w:r>
          </w:p>
        </w:tc>
        <w:tc>
          <w:tcPr>
            <w:tcW w:w="6355" w:type="dxa"/>
            <w:vAlign w:val="center"/>
          </w:tcPr>
          <w:p w14:paraId="61119350">
            <w:pPr>
              <w:spacing w:line="240" w:lineRule="atLeast"/>
              <w:jc w:val="left"/>
              <w:rPr>
                <w:rFonts w:hint="eastAsia" w:ascii="宋体" w:hAnsi="宋体"/>
                <w:color w:val="000000"/>
                <w:sz w:val="24"/>
                <w:szCs w:val="24"/>
              </w:rPr>
            </w:pPr>
            <w:r>
              <w:rPr>
                <w:rFonts w:hint="eastAsia" w:ascii="宋体" w:hAnsi="宋体"/>
                <w:color w:val="000000"/>
                <w:sz w:val="24"/>
                <w:szCs w:val="24"/>
              </w:rPr>
              <w:t>以投标合格供应商有效报价中的最低价为基准价，基准价为</w:t>
            </w:r>
            <w:r>
              <w:rPr>
                <w:rFonts w:hint="eastAsia" w:ascii="宋体" w:hAnsi="宋体"/>
                <w:color w:val="000000"/>
                <w:sz w:val="24"/>
                <w:szCs w:val="24"/>
                <w:lang w:val="en-US" w:eastAsia="zh-CN"/>
              </w:rPr>
              <w:t>3</w:t>
            </w:r>
            <w:r>
              <w:rPr>
                <w:rFonts w:hint="eastAsia" w:ascii="宋体" w:hAnsi="宋体"/>
                <w:color w:val="000000"/>
                <w:sz w:val="24"/>
                <w:szCs w:val="24"/>
              </w:rPr>
              <w:t>0分。投标报价得分＝（评标基准价/最终投标报价）×</w:t>
            </w:r>
            <w:r>
              <w:rPr>
                <w:rFonts w:hint="eastAsia" w:ascii="宋体" w:hAnsi="宋体"/>
                <w:color w:val="000000"/>
                <w:sz w:val="24"/>
                <w:szCs w:val="24"/>
                <w:lang w:val="en-US" w:eastAsia="zh-CN"/>
              </w:rPr>
              <w:t>3</w:t>
            </w:r>
            <w:r>
              <w:rPr>
                <w:rFonts w:hint="eastAsia" w:ascii="宋体" w:hAnsi="宋体"/>
                <w:color w:val="000000"/>
                <w:sz w:val="24"/>
                <w:szCs w:val="24"/>
              </w:rPr>
              <w:t>0%×100（小数点后保留2位小数）。</w:t>
            </w:r>
          </w:p>
        </w:tc>
      </w:tr>
    </w:tbl>
    <w:p w14:paraId="2BB832FA">
      <w:pPr>
        <w:spacing w:line="440" w:lineRule="exac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1）上述证明材料中的单位名称与供应商的名称必须一致。</w:t>
      </w:r>
    </w:p>
    <w:p w14:paraId="52A2BF63">
      <w:pPr>
        <w:pStyle w:val="24"/>
        <w:spacing w:line="440" w:lineRule="exact"/>
        <w:ind w:left="0" w:leftChars="0"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请扫描上传合同、证书、报告及其他相关证明材料至投标文件，并加盖公章</w:t>
      </w:r>
      <w:r>
        <w:rPr>
          <w:rFonts w:hint="eastAsia" w:ascii="宋体" w:hAnsi="宋体" w:cs="宋体"/>
          <w:color w:val="000000" w:themeColor="text1"/>
          <w:kern w:val="0"/>
          <w:sz w:val="24"/>
          <w14:textFill>
            <w14:solidFill>
              <w14:schemeClr w14:val="tx1"/>
            </w14:solidFill>
          </w14:textFill>
        </w:rPr>
        <w:t>，否则相应分值扣除。</w:t>
      </w:r>
    </w:p>
    <w:p w14:paraId="4F50FA93">
      <w:pPr>
        <w:pStyle w:val="12"/>
        <w:snapToGrid w:val="0"/>
        <w:spacing w:line="440" w:lineRule="exact"/>
        <w:ind w:firstLine="482" w:firstLineChars="200"/>
        <w:rPr>
          <w:rFonts w:hAnsi="宋体" w:cs="宋体"/>
          <w:b/>
          <w:sz w:val="24"/>
        </w:rPr>
      </w:pPr>
      <w:r>
        <w:rPr>
          <w:rFonts w:hint="eastAsia" w:hAnsi="宋体" w:cs="宋体"/>
          <w:b/>
          <w:sz w:val="24"/>
        </w:rPr>
        <w:t>2.评审要求</w:t>
      </w:r>
    </w:p>
    <w:p w14:paraId="001CEF73">
      <w:pPr>
        <w:spacing w:line="440" w:lineRule="exact"/>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(1)评标委员会应当按照招标文件中规定的评标方法和标准，对符合性审查合格的投标文件的商务部分和技术部分进行综合比较与评价，其中客观评分项的分值应当一致。</w:t>
      </w:r>
    </w:p>
    <w:p w14:paraId="52944EDE">
      <w:pPr>
        <w:spacing w:line="440" w:lineRule="exact"/>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0FC0A3EE">
      <w:pPr>
        <w:spacing w:line="440" w:lineRule="exact"/>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52C4C307">
      <w:pPr>
        <w:spacing w:line="440" w:lineRule="exact"/>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24C21750">
      <w:pPr>
        <w:spacing w:line="440" w:lineRule="exact"/>
        <w:ind w:firstLine="480" w:firstLineChars="200"/>
        <w:rPr>
          <w:rFonts w:ascii="宋体" w:hAnsi="宋体" w:cs="宋体"/>
          <w:sz w:val="24"/>
        </w:rPr>
      </w:pPr>
      <w:r>
        <w:rPr>
          <w:rFonts w:hint="eastAsia" w:ascii="宋体" w:hAnsi="宋体" w:cs="宋体"/>
          <w:sz w:val="24"/>
        </w:rPr>
        <w:t>③大写金额和小写金额不一致的，以大写金额为准；</w:t>
      </w:r>
    </w:p>
    <w:p w14:paraId="538C0680">
      <w:pPr>
        <w:spacing w:line="440" w:lineRule="exact"/>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3ADB51BE">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073A8617">
      <w:pPr>
        <w:spacing w:line="44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0690BD45">
      <w:pPr>
        <w:spacing w:line="44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2B97AB3D">
      <w:pPr>
        <w:spacing w:line="440" w:lineRule="exact"/>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5E6E5D1B">
      <w:pPr>
        <w:pStyle w:val="22"/>
        <w:spacing w:before="0" w:beforeAutospacing="0" w:after="0" w:afterAutospacing="0" w:line="440" w:lineRule="exact"/>
        <w:ind w:firstLine="482" w:firstLineChars="200"/>
        <w:jc w:val="both"/>
        <w:rPr>
          <w:rFonts w:hint="default" w:cs="宋体"/>
        </w:rPr>
      </w:pPr>
      <w:r>
        <w:rPr>
          <w:rFonts w:cs="宋体"/>
          <w:b/>
          <w:bCs/>
        </w:rPr>
        <w:t>（四）结果汇总及排序</w:t>
      </w:r>
    </w:p>
    <w:p w14:paraId="59BAA995">
      <w:pPr>
        <w:spacing w:line="440" w:lineRule="exact"/>
        <w:ind w:firstLine="480" w:firstLineChars="200"/>
        <w:rPr>
          <w:rFonts w:ascii="宋体" w:hAnsi="宋体" w:cs="宋体"/>
          <w:sz w:val="24"/>
        </w:rPr>
      </w:pPr>
      <w:r>
        <w:rPr>
          <w:rFonts w:hint="eastAsia" w:ascii="宋体" w:hAnsi="宋体" w:cs="宋体"/>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714076">
      <w:pPr>
        <w:pStyle w:val="22"/>
        <w:spacing w:before="0" w:beforeAutospacing="0" w:after="0" w:afterAutospacing="0" w:line="440" w:lineRule="exact"/>
        <w:ind w:firstLine="482" w:firstLineChars="200"/>
        <w:jc w:val="both"/>
        <w:rPr>
          <w:rFonts w:hint="default" w:cs="宋体"/>
        </w:rPr>
      </w:pPr>
      <w:r>
        <w:rPr>
          <w:rFonts w:cs="宋体"/>
          <w:b/>
          <w:bCs/>
        </w:rPr>
        <w:t>（五）评标报告撰写</w:t>
      </w:r>
    </w:p>
    <w:p w14:paraId="5EEC392C">
      <w:pPr>
        <w:spacing w:line="440" w:lineRule="exact"/>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2C3E6458">
      <w:pPr>
        <w:pStyle w:val="24"/>
        <w:ind w:left="0" w:leftChars="0" w:firstLine="0"/>
      </w:pPr>
    </w:p>
    <w:p w14:paraId="58376257">
      <w:pPr>
        <w:pStyle w:val="24"/>
        <w:ind w:left="0" w:leftChars="0" w:firstLine="0"/>
      </w:pPr>
    </w:p>
    <w:p w14:paraId="7421A548">
      <w:pPr>
        <w:pStyle w:val="24"/>
        <w:ind w:left="0" w:leftChars="0" w:firstLine="0"/>
      </w:pPr>
    </w:p>
    <w:p w14:paraId="4B6BC100">
      <w:pPr>
        <w:pStyle w:val="24"/>
        <w:ind w:left="0" w:leftChars="0" w:firstLine="0"/>
      </w:pPr>
    </w:p>
    <w:p w14:paraId="1F47B13C">
      <w:pPr>
        <w:spacing w:line="360" w:lineRule="auto"/>
        <w:jc w:val="center"/>
        <w:rPr>
          <w:rFonts w:asciiTheme="minorEastAsia" w:hAnsiTheme="minorEastAsia" w:eastAsiaTheme="minorEastAsia"/>
          <w:b/>
          <w:sz w:val="36"/>
          <w:szCs w:val="36"/>
        </w:rPr>
      </w:pPr>
      <w:bookmarkStart w:id="17" w:name="_Toc27944_WPSOffice_Level1"/>
      <w:r>
        <w:rPr>
          <w:rFonts w:hint="eastAsia" w:asciiTheme="minorEastAsia" w:hAnsiTheme="minorEastAsia" w:eastAsiaTheme="minorEastAsia"/>
          <w:b/>
          <w:sz w:val="36"/>
          <w:szCs w:val="36"/>
        </w:rPr>
        <w:t xml:space="preserve">第五章 </w:t>
      </w:r>
      <w:bookmarkEnd w:id="17"/>
      <w:r>
        <w:rPr>
          <w:rFonts w:hint="eastAsia" w:asciiTheme="minorEastAsia" w:hAnsiTheme="minorEastAsia" w:eastAsiaTheme="minorEastAsia"/>
          <w:b/>
          <w:sz w:val="36"/>
          <w:szCs w:val="36"/>
        </w:rPr>
        <w:t>拟签订的合同文本</w:t>
      </w:r>
    </w:p>
    <w:p w14:paraId="077DB644">
      <w:pPr>
        <w:widowControl/>
        <w:spacing w:line="360" w:lineRule="auto"/>
        <w:ind w:firstLine="480" w:firstLineChars="200"/>
        <w:rPr>
          <w:rFonts w:asciiTheme="minorEastAsia" w:hAnsiTheme="minorEastAsia" w:eastAsiaTheme="minorEastAsia"/>
          <w:sz w:val="24"/>
        </w:rPr>
      </w:pPr>
      <w:bookmarkStart w:id="18" w:name="_Toc5481_WPSOffice_Level1"/>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14:paraId="1F408BEE">
      <w:pPr>
        <w:snapToGrid w:val="0"/>
        <w:spacing w:before="120" w:after="120" w:line="360" w:lineRule="auto"/>
        <w:rPr>
          <w:rFonts w:ascii="宋体" w:hAnsi="宋体"/>
          <w:sz w:val="24"/>
        </w:rPr>
      </w:pPr>
      <w:r>
        <w:rPr>
          <w:rFonts w:ascii="宋体" w:hAnsi="宋体"/>
          <w:sz w:val="24"/>
        </w:rPr>
        <w:t>项目名称：                                     项目编号：</w:t>
      </w:r>
    </w:p>
    <w:p w14:paraId="103AB7DB">
      <w:pPr>
        <w:snapToGrid w:val="0"/>
        <w:spacing w:before="120" w:after="120" w:line="360" w:lineRule="auto"/>
        <w:rPr>
          <w:rFonts w:ascii="宋体" w:hAnsi="宋体"/>
          <w:color w:val="000000"/>
          <w:sz w:val="24"/>
        </w:rPr>
      </w:pPr>
      <w:r>
        <w:rPr>
          <w:rFonts w:ascii="宋体" w:hAnsi="宋体"/>
          <w:color w:val="000000"/>
          <w:sz w:val="24"/>
        </w:rPr>
        <w:t>甲方：（</w:t>
      </w:r>
      <w:r>
        <w:rPr>
          <w:rFonts w:hint="eastAsia" w:ascii="宋体" w:hAnsi="宋体"/>
          <w:color w:val="000000"/>
          <w:sz w:val="24"/>
        </w:rPr>
        <w:t>采购单位</w:t>
      </w:r>
      <w:r>
        <w:rPr>
          <w:rFonts w:ascii="宋体" w:hAnsi="宋体"/>
          <w:color w:val="000000"/>
          <w:sz w:val="24"/>
        </w:rPr>
        <w:t>）</w:t>
      </w:r>
      <w:r>
        <w:rPr>
          <w:rFonts w:hint="eastAsia" w:ascii="宋体" w:hAnsi="宋体"/>
          <w:color w:val="000000"/>
          <w:sz w:val="24"/>
        </w:rPr>
        <w:t xml:space="preserve">                            所在地：                              </w:t>
      </w:r>
    </w:p>
    <w:p w14:paraId="5E902433">
      <w:pPr>
        <w:snapToGrid w:val="0"/>
        <w:spacing w:before="120" w:after="120" w:line="360" w:lineRule="auto"/>
        <w:rPr>
          <w:rFonts w:ascii="宋体" w:hAnsi="宋体"/>
          <w:color w:val="000000"/>
          <w:sz w:val="24"/>
        </w:rPr>
      </w:pPr>
      <w:r>
        <w:rPr>
          <w:rFonts w:ascii="宋体" w:hAnsi="宋体"/>
          <w:color w:val="000000"/>
          <w:sz w:val="24"/>
        </w:rPr>
        <w:t>乙方：（</w:t>
      </w:r>
      <w:r>
        <w:rPr>
          <w:rFonts w:hint="eastAsia" w:ascii="宋体" w:hAnsi="宋体"/>
          <w:color w:val="000000"/>
          <w:sz w:val="24"/>
        </w:rPr>
        <w:t>中标供应商</w:t>
      </w:r>
      <w:r>
        <w:rPr>
          <w:rFonts w:ascii="宋体" w:hAnsi="宋体"/>
          <w:color w:val="000000"/>
          <w:sz w:val="24"/>
        </w:rPr>
        <w:t>）</w:t>
      </w:r>
      <w:r>
        <w:rPr>
          <w:rFonts w:hint="eastAsia" w:ascii="宋体" w:hAnsi="宋体"/>
          <w:color w:val="000000"/>
          <w:sz w:val="24"/>
        </w:rPr>
        <w:t xml:space="preserve">                          所在地：</w:t>
      </w:r>
    </w:p>
    <w:p w14:paraId="3EDF209E">
      <w:pPr>
        <w:widowControl/>
        <w:shd w:val="clear" w:color="auto" w:fill="FFFFFF"/>
        <w:spacing w:after="150" w:line="375" w:lineRule="atLeast"/>
        <w:jc w:val="left"/>
        <w:rPr>
          <w:rFonts w:ascii="宋体" w:hAnsi="宋体"/>
          <w:sz w:val="24"/>
        </w:rPr>
      </w:pPr>
      <w:r>
        <w:rPr>
          <w:rFonts w:ascii="宋体" w:hAnsi="宋体"/>
          <w:sz w:val="24"/>
        </w:rPr>
        <w:t>甲、乙双方根据</w:t>
      </w:r>
      <w:r>
        <w:rPr>
          <w:rFonts w:hint="eastAsia" w:ascii="宋体" w:hAnsi="宋体" w:cs="Arial"/>
          <w:color w:val="FF00FF"/>
          <w:sz w:val="24"/>
        </w:rPr>
        <w:t xml:space="preserve">  </w:t>
      </w:r>
      <w:r>
        <w:rPr>
          <w:rFonts w:hint="eastAsia" w:ascii="宋体" w:hAnsi="宋体"/>
          <w:sz w:val="24"/>
        </w:rPr>
        <w:t>(采购组织机构名称）</w:t>
      </w:r>
      <w:r>
        <w:rPr>
          <w:rFonts w:ascii="宋体" w:hAnsi="宋体"/>
          <w:sz w:val="24"/>
        </w:rPr>
        <w:t>关于</w:t>
      </w:r>
      <w:r>
        <w:rPr>
          <w:rFonts w:hint="eastAsia" w:ascii="宋体" w:hAnsi="宋体" w:cs="Arial"/>
          <w:color w:val="FF00FF"/>
          <w:sz w:val="24"/>
        </w:rPr>
        <w:t xml:space="preserve">   </w:t>
      </w:r>
      <w:r>
        <w:rPr>
          <w:rFonts w:ascii="宋体" w:hAnsi="宋体"/>
          <w:sz w:val="24"/>
        </w:rPr>
        <w:t>项目</w:t>
      </w:r>
      <w:r>
        <w:rPr>
          <w:rFonts w:hint="eastAsia" w:ascii="宋体" w:hAnsi="宋体"/>
          <w:sz w:val="24"/>
        </w:rPr>
        <w:t>公开招标</w:t>
      </w:r>
      <w:r>
        <w:rPr>
          <w:rFonts w:ascii="宋体" w:hAnsi="宋体"/>
          <w:sz w:val="24"/>
        </w:rPr>
        <w:t>的结果，签署本合同。</w:t>
      </w:r>
    </w:p>
    <w:p w14:paraId="1F8FE737">
      <w:pPr>
        <w:spacing w:line="360" w:lineRule="auto"/>
        <w:rPr>
          <w:rFonts w:ascii="宋体"/>
          <w:color w:val="000000"/>
          <w:sz w:val="24"/>
          <w:lang w:val="zh-CN"/>
        </w:rPr>
      </w:pPr>
      <w:r>
        <w:rPr>
          <w:rFonts w:hint="eastAsia" w:ascii="宋体"/>
          <w:color w:val="000000"/>
          <w:sz w:val="24"/>
          <w:lang w:val="zh-CN"/>
        </w:rPr>
        <w:t xml:space="preserve">一、合同文件： </w:t>
      </w:r>
    </w:p>
    <w:p w14:paraId="424FF6DB">
      <w:pPr>
        <w:spacing w:line="360" w:lineRule="auto"/>
        <w:ind w:firstLine="480" w:firstLineChars="200"/>
        <w:rPr>
          <w:rFonts w:ascii="宋体"/>
          <w:color w:val="000000"/>
          <w:sz w:val="24"/>
          <w:lang w:val="zh-CN"/>
        </w:rPr>
      </w:pPr>
      <w:r>
        <w:rPr>
          <w:rFonts w:hint="eastAsia" w:ascii="宋体"/>
          <w:color w:val="000000"/>
          <w:sz w:val="24"/>
          <w:lang w:val="zh-CN"/>
        </w:rPr>
        <w:t>1.合同条款。</w:t>
      </w:r>
    </w:p>
    <w:p w14:paraId="75A991FF">
      <w:pPr>
        <w:spacing w:line="360" w:lineRule="auto"/>
        <w:ind w:firstLine="480" w:firstLineChars="200"/>
        <w:rPr>
          <w:rFonts w:ascii="宋体"/>
          <w:color w:val="000000"/>
          <w:sz w:val="24"/>
          <w:lang w:val="zh-CN"/>
        </w:rPr>
      </w:pPr>
      <w:r>
        <w:rPr>
          <w:rFonts w:hint="eastAsia" w:ascii="宋体"/>
          <w:color w:val="000000"/>
          <w:sz w:val="24"/>
          <w:lang w:val="zh-CN"/>
        </w:rPr>
        <w:t>2.中标通知书。</w:t>
      </w:r>
    </w:p>
    <w:p w14:paraId="04DF5421">
      <w:pPr>
        <w:spacing w:line="360" w:lineRule="auto"/>
        <w:ind w:firstLine="480" w:firstLineChars="200"/>
        <w:rPr>
          <w:rFonts w:ascii="宋体"/>
          <w:color w:val="000000"/>
          <w:sz w:val="24"/>
          <w:lang w:val="zh-CN"/>
        </w:rPr>
      </w:pPr>
      <w:r>
        <w:rPr>
          <w:rFonts w:hint="eastAsia" w:ascii="宋体"/>
          <w:color w:val="000000"/>
          <w:sz w:val="24"/>
          <w:lang w:val="zh-CN"/>
        </w:rPr>
        <w:t>3.更正补充文件。</w:t>
      </w:r>
    </w:p>
    <w:p w14:paraId="1775F088">
      <w:pPr>
        <w:spacing w:line="360" w:lineRule="auto"/>
        <w:ind w:firstLine="480" w:firstLineChars="200"/>
        <w:rPr>
          <w:rFonts w:ascii="宋体"/>
          <w:color w:val="000000"/>
          <w:sz w:val="24"/>
          <w:lang w:val="zh-CN"/>
        </w:rPr>
      </w:pPr>
      <w:r>
        <w:rPr>
          <w:rFonts w:hint="eastAsia" w:ascii="宋体"/>
          <w:color w:val="000000"/>
          <w:sz w:val="24"/>
          <w:lang w:val="zh-CN"/>
        </w:rPr>
        <w:t>4.招标文件。</w:t>
      </w:r>
    </w:p>
    <w:p w14:paraId="4FEC9901">
      <w:pPr>
        <w:spacing w:line="360" w:lineRule="auto"/>
        <w:ind w:firstLine="480" w:firstLineChars="200"/>
        <w:rPr>
          <w:rFonts w:ascii="宋体"/>
          <w:color w:val="000000"/>
          <w:sz w:val="24"/>
          <w:lang w:val="zh-CN"/>
        </w:rPr>
      </w:pPr>
      <w:r>
        <w:rPr>
          <w:rFonts w:hint="eastAsia" w:ascii="宋体"/>
          <w:color w:val="000000"/>
          <w:sz w:val="24"/>
          <w:lang w:val="zh-CN"/>
        </w:rPr>
        <w:t>5.中标供应商投标响应文件。</w:t>
      </w:r>
    </w:p>
    <w:p w14:paraId="5C90E74A">
      <w:pPr>
        <w:spacing w:line="360" w:lineRule="auto"/>
        <w:ind w:firstLine="480" w:firstLineChars="200"/>
        <w:rPr>
          <w:rFonts w:ascii="宋体"/>
          <w:color w:val="000000"/>
          <w:sz w:val="24"/>
          <w:lang w:val="zh-CN"/>
        </w:rPr>
      </w:pPr>
      <w:r>
        <w:rPr>
          <w:rFonts w:hint="eastAsia" w:ascii="宋体"/>
          <w:color w:val="000000"/>
          <w:sz w:val="24"/>
          <w:lang w:val="zh-CN"/>
        </w:rPr>
        <w:t>6.其他。</w:t>
      </w:r>
    </w:p>
    <w:p w14:paraId="31273352">
      <w:pPr>
        <w:snapToGrid w:val="0"/>
        <w:spacing w:line="360" w:lineRule="auto"/>
        <w:ind w:firstLine="480" w:firstLineChars="200"/>
        <w:rPr>
          <w:rFonts w:ascii="宋体"/>
          <w:color w:val="000000"/>
          <w:sz w:val="24"/>
          <w:lang w:val="zh-CN"/>
        </w:rPr>
      </w:pPr>
      <w:r>
        <w:rPr>
          <w:rFonts w:hint="eastAsia" w:ascii="宋体" w:hAnsi="Courier New"/>
          <w:color w:val="000000"/>
          <w:sz w:val="24"/>
          <w:lang w:val="zh-CN"/>
        </w:rPr>
        <w:t>上述所指合同文件应认为是互相补充和解释的，但是有模棱两可或互相矛盾之处，以其所列内容顺序为准。</w:t>
      </w:r>
    </w:p>
    <w:p w14:paraId="22D5FC9B">
      <w:pPr>
        <w:widowControl/>
        <w:shd w:val="clear" w:color="auto" w:fill="FFFFFF"/>
        <w:spacing w:after="150" w:line="375" w:lineRule="atLeast"/>
        <w:jc w:val="left"/>
        <w:rPr>
          <w:rFonts w:ascii="宋体" w:hAnsi="宋体" w:cs="Arial"/>
          <w:b/>
          <w:color w:val="333333"/>
          <w:kern w:val="0"/>
          <w:sz w:val="24"/>
        </w:rPr>
      </w:pPr>
      <w:r>
        <w:rPr>
          <w:rFonts w:hint="eastAsia" w:ascii="宋体" w:hAnsi="宋体"/>
          <w:b/>
          <w:sz w:val="24"/>
        </w:rPr>
        <w:t>二</w:t>
      </w:r>
      <w:r>
        <w:rPr>
          <w:rFonts w:ascii="宋体" w:hAnsi="宋体"/>
          <w:b/>
          <w:sz w:val="24"/>
        </w:rPr>
        <w:t>、</w:t>
      </w:r>
      <w:r>
        <w:rPr>
          <w:rFonts w:ascii="宋体" w:hAnsi="宋体" w:cs="Arial"/>
          <w:b/>
          <w:color w:val="333333"/>
          <w:kern w:val="0"/>
          <w:sz w:val="24"/>
        </w:rPr>
        <w:t>合同内容及服务标准</w:t>
      </w:r>
    </w:p>
    <w:p w14:paraId="69882D3E">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（具体见项目需求）</w:t>
      </w:r>
    </w:p>
    <w:p w14:paraId="2B85EBEF">
      <w:pPr>
        <w:snapToGrid w:val="0"/>
        <w:spacing w:before="120" w:after="120" w:line="360" w:lineRule="auto"/>
        <w:rPr>
          <w:rFonts w:ascii="宋体" w:hAnsi="宋体"/>
          <w:b/>
          <w:color w:val="000000"/>
          <w:sz w:val="24"/>
        </w:rPr>
      </w:pPr>
      <w:r>
        <w:rPr>
          <w:rFonts w:hint="eastAsia" w:ascii="宋体" w:hAnsi="宋体"/>
          <w:b/>
          <w:color w:val="000000"/>
          <w:sz w:val="24"/>
        </w:rPr>
        <w:t>三</w:t>
      </w:r>
      <w:r>
        <w:rPr>
          <w:rFonts w:ascii="宋体" w:hAnsi="宋体"/>
          <w:b/>
          <w:color w:val="000000"/>
          <w:sz w:val="24"/>
        </w:rPr>
        <w:t>、合同金额：</w:t>
      </w:r>
    </w:p>
    <w:p w14:paraId="3EC0644B">
      <w:pPr>
        <w:snapToGrid w:val="0"/>
        <w:spacing w:before="120" w:after="120" w:line="36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auto"/>
          <w:sz w:val="24"/>
        </w:rPr>
        <w:t>1、本合同金额为按实结算，预计为人民币</w:t>
      </w:r>
      <w:r>
        <w:rPr>
          <w:rFonts w:hint="eastAsia" w:ascii="宋体" w:hAnsi="宋体"/>
          <w:color w:val="auto"/>
          <w:sz w:val="24"/>
          <w:u w:val="single"/>
          <w:lang w:val="en-US" w:eastAsia="zh-CN"/>
        </w:rPr>
        <w:t xml:space="preserve">        </w:t>
      </w:r>
      <w:r>
        <w:rPr>
          <w:rFonts w:hint="eastAsia" w:ascii="宋体" w:hAnsi="宋体"/>
          <w:color w:val="auto"/>
          <w:sz w:val="24"/>
        </w:rPr>
        <w:t>元（大写）（￥</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 xml:space="preserve"> </w:t>
      </w:r>
      <w:r>
        <w:rPr>
          <w:rFonts w:hint="eastAsia" w:ascii="宋体" w:hAnsi="宋体"/>
          <w:color w:val="auto"/>
          <w:sz w:val="24"/>
        </w:rPr>
        <w:t>元）；</w:t>
      </w:r>
      <w:r>
        <w:rPr>
          <w:rFonts w:hint="eastAsia" w:ascii="宋体" w:hAnsi="宋体"/>
          <w:color w:val="000000" w:themeColor="text1"/>
          <w:sz w:val="24"/>
          <w14:textFill>
            <w14:solidFill>
              <w14:schemeClr w14:val="tx1"/>
            </w14:solidFill>
          </w14:textFill>
        </w:rPr>
        <w:t>病死猪收集运输单价为：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头</w:t>
      </w:r>
      <w:r>
        <w:rPr>
          <w:rFonts w:hint="eastAsia" w:ascii="宋体" w:hAnsi="宋体"/>
          <w:color w:val="000000" w:themeColor="text1"/>
          <w:sz w:val="24"/>
          <w:lang w:eastAsia="zh-CN"/>
          <w14:textFill>
            <w14:solidFill>
              <w14:schemeClr w14:val="tx1"/>
            </w14:solidFill>
          </w14:textFill>
        </w:rPr>
        <w:t>。</w:t>
      </w:r>
    </w:p>
    <w:p w14:paraId="3A6E7B70">
      <w:pPr>
        <w:pStyle w:val="8"/>
        <w:ind w:firstLine="480" w:firstLine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结算单价=合同金额÷3年÷2025年度预计病死猪数量（3万头）。</w:t>
      </w:r>
    </w:p>
    <w:p w14:paraId="04B3F3F0">
      <w:pPr>
        <w:widowControl/>
        <w:shd w:val="clear" w:color="auto" w:fill="FFFFFF"/>
        <w:spacing w:after="150" w:line="375" w:lineRule="atLeast"/>
        <w:jc w:val="left"/>
        <w:rPr>
          <w:rFonts w:ascii="宋体" w:hAnsi="宋体" w:cs="Arial"/>
          <w:b/>
          <w:color w:val="333333"/>
          <w:kern w:val="0"/>
          <w:sz w:val="24"/>
        </w:rPr>
      </w:pPr>
      <w:r>
        <w:rPr>
          <w:rFonts w:hint="eastAsia" w:ascii="宋体" w:hAnsi="宋体" w:cs="Arial"/>
          <w:b/>
          <w:color w:val="333333"/>
          <w:kern w:val="0"/>
          <w:sz w:val="24"/>
        </w:rPr>
        <w:t>四</w:t>
      </w:r>
      <w:r>
        <w:rPr>
          <w:rFonts w:ascii="宋体" w:hAnsi="宋体" w:cs="Arial"/>
          <w:b/>
          <w:color w:val="333333"/>
          <w:kern w:val="0"/>
          <w:sz w:val="24"/>
        </w:rPr>
        <w:t>、甲乙双方</w:t>
      </w:r>
      <w:r>
        <w:rPr>
          <w:rFonts w:hint="eastAsia" w:ascii="宋体" w:hAnsi="宋体" w:cs="Arial"/>
          <w:b/>
          <w:color w:val="333333"/>
          <w:kern w:val="0"/>
          <w:sz w:val="24"/>
        </w:rPr>
        <w:t>权利与义务</w:t>
      </w:r>
    </w:p>
    <w:p w14:paraId="27F890A2">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（一）甲方</w:t>
      </w:r>
      <w:r>
        <w:rPr>
          <w:rFonts w:hint="eastAsia" w:ascii="宋体" w:hAnsi="宋体" w:cs="Arial"/>
          <w:color w:val="333333"/>
          <w:kern w:val="0"/>
          <w:sz w:val="24"/>
        </w:rPr>
        <w:t>权利与义务</w:t>
      </w:r>
    </w:p>
    <w:p w14:paraId="129B8631">
      <w:pPr>
        <w:widowControl/>
        <w:shd w:val="clear" w:color="auto" w:fill="FFFFFF"/>
        <w:spacing w:after="150" w:line="375" w:lineRule="atLeast"/>
        <w:ind w:firstLine="480"/>
        <w:jc w:val="left"/>
        <w:rPr>
          <w:rFonts w:ascii="宋体" w:hAnsi="宋体" w:cs="Arial"/>
          <w:color w:val="333333"/>
          <w:kern w:val="0"/>
          <w:sz w:val="24"/>
        </w:rPr>
      </w:pPr>
      <w:r>
        <w:rPr>
          <w:rFonts w:hint="eastAsia" w:ascii="宋体" w:hAnsi="宋体" w:cs="Arial"/>
          <w:color w:val="333333"/>
          <w:kern w:val="0"/>
          <w:sz w:val="24"/>
        </w:rPr>
        <w:t>1、甲方有权对乙方收集过程进行指导和监督，甲方对乙方的收集规范化发现的问题有权要求乙方进行整改。若乙方存在重大违规操作、交通安全隐患问题以及车辆技术性能存在严重问题时，有权要求乙方终止合同。</w:t>
      </w:r>
    </w:p>
    <w:p w14:paraId="01FCEBAE">
      <w:pPr>
        <w:widowControl/>
        <w:shd w:val="clear" w:color="auto" w:fill="FFFFFF"/>
        <w:spacing w:after="150" w:line="375"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2、甲方要做好与政府有关部门协调，负责各环节衔接工作。</w:t>
      </w:r>
    </w:p>
    <w:p w14:paraId="7E6A58AE">
      <w:pPr>
        <w:widowControl/>
        <w:shd w:val="clear" w:color="auto" w:fill="FFFFFF"/>
        <w:spacing w:after="150" w:line="375"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（二）乙方权利与义务</w:t>
      </w:r>
    </w:p>
    <w:p w14:paraId="38CB4D92">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1、根据《三门县病死动物及其产品无害化处理工作实施方案》（</w:t>
      </w:r>
      <w:r>
        <w:rPr>
          <w:rFonts w:hint="eastAsia" w:ascii="宋体" w:hAnsi="宋体" w:cs="宋体"/>
          <w:kern w:val="0"/>
          <w:sz w:val="24"/>
          <w:lang w:eastAsia="zh-CN"/>
        </w:rPr>
        <w:t>三防指[2025]5号</w:t>
      </w:r>
      <w:r>
        <w:rPr>
          <w:rFonts w:hint="eastAsia" w:ascii="宋体" w:hAnsi="宋体" w:eastAsia="宋体" w:cs="宋体"/>
          <w:kern w:val="0"/>
          <w:sz w:val="24"/>
        </w:rPr>
        <w:t>）要求开展病死猪、其他病死动物及动物产品收集运输工作，接受甲方日常监管。</w:t>
      </w:r>
    </w:p>
    <w:p w14:paraId="6F42E0D6">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2、按要求购买、装备封闭式冷藏收集运输车辆及消毒装卸等附属设施（设备），认真做好设施（设备）日常维护，确保收集工作正常运行。</w:t>
      </w:r>
    </w:p>
    <w:p w14:paraId="3B8C86A0">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3、公布联系电话，方便养殖场报告动物死亡情况。接到畜主或其他人员报告后，应及时到场到户收集，不得推诿拒收。每日对辖区内的死亡动物收集、运送一次以上。</w:t>
      </w:r>
    </w:p>
    <w:p w14:paraId="44701D8C">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4、按规定要求认真对所收集的死亡动物进行计数</w:t>
      </w:r>
      <w:r>
        <w:rPr>
          <w:rFonts w:hint="eastAsia" w:ascii="宋体" w:hAnsi="宋体" w:eastAsia="宋体" w:cs="宋体"/>
          <w:kern w:val="0"/>
          <w:sz w:val="24"/>
          <w:lang w:eastAsia="zh-CN"/>
        </w:rPr>
        <w:t>、称重</w:t>
      </w:r>
      <w:r>
        <w:rPr>
          <w:rFonts w:hint="eastAsia" w:ascii="宋体" w:hAnsi="宋体" w:eastAsia="宋体" w:cs="宋体"/>
          <w:kern w:val="0"/>
          <w:sz w:val="24"/>
        </w:rPr>
        <w:t>工作，不得弄虚作假，并在《三门县病死动物集中无害化处理收集凭证》签字确认（养殖场户、保险公司、收集方</w:t>
      </w:r>
      <w:r>
        <w:rPr>
          <w:rFonts w:hint="eastAsia" w:ascii="宋体" w:hAnsi="宋体" w:eastAsia="宋体" w:cs="宋体"/>
          <w:kern w:val="0"/>
          <w:sz w:val="24"/>
          <w:lang w:eastAsia="zh-CN"/>
        </w:rPr>
        <w:t>三方</w:t>
      </w:r>
      <w:r>
        <w:rPr>
          <w:rFonts w:hint="eastAsia" w:ascii="宋体" w:hAnsi="宋体" w:eastAsia="宋体" w:cs="宋体"/>
          <w:kern w:val="0"/>
          <w:sz w:val="24"/>
        </w:rPr>
        <w:t>签字），确保联单做到字迹清楚、填写完整、证物相符。</w:t>
      </w:r>
    </w:p>
    <w:p w14:paraId="00B32668">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5、在收集、运输过程中应严格做好个人防护和车辆消毒等工作，做好消毒记录。避免人畜共患病的传染和动物疫病传播。</w:t>
      </w:r>
    </w:p>
    <w:p w14:paraId="513CB1F7">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6、按规定的运输路线安全行驶，严格落实管理措施，确保死亡动物不外流、病源不外传、污水不外泄，安全运送至无害化处理中心。</w:t>
      </w:r>
    </w:p>
    <w:p w14:paraId="243D96D0">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7、认真做好收集的死亡动物交接工作，运送至无害化处理中心后，《三门县病死动物跨区域无害化集中处理专用交接单》交无害化处理中心人员核对并签字。</w:t>
      </w:r>
    </w:p>
    <w:p w14:paraId="34A1F9E5">
      <w:pPr>
        <w:widowControl/>
        <w:shd w:val="clear" w:color="auto" w:fill="FFFFFF"/>
        <w:spacing w:after="150" w:line="375" w:lineRule="atLeast"/>
        <w:ind w:firstLine="480"/>
        <w:jc w:val="left"/>
        <w:rPr>
          <w:rFonts w:hint="eastAsia" w:ascii="宋体" w:hAnsi="宋体" w:eastAsia="宋体" w:cs="宋体"/>
          <w:color w:val="333333"/>
          <w:kern w:val="0"/>
          <w:sz w:val="24"/>
        </w:rPr>
      </w:pPr>
      <w:r>
        <w:rPr>
          <w:rFonts w:hint="eastAsia" w:ascii="宋体" w:hAnsi="宋体" w:eastAsia="宋体" w:cs="宋体"/>
          <w:kern w:val="0"/>
          <w:sz w:val="24"/>
        </w:rPr>
        <w:t>8、做好甲方安排的其他相关任务。</w:t>
      </w:r>
    </w:p>
    <w:p w14:paraId="432C61AE">
      <w:pPr>
        <w:snapToGrid w:val="0"/>
        <w:spacing w:before="120" w:after="120" w:line="360" w:lineRule="auto"/>
        <w:rPr>
          <w:rFonts w:ascii="宋体" w:hAnsi="宋体"/>
          <w:b/>
          <w:sz w:val="24"/>
        </w:rPr>
      </w:pPr>
      <w:r>
        <w:rPr>
          <w:rFonts w:hint="eastAsia" w:ascii="宋体" w:hAnsi="宋体"/>
          <w:b/>
          <w:sz w:val="24"/>
        </w:rPr>
        <w:t>五</w:t>
      </w:r>
      <w:r>
        <w:rPr>
          <w:rFonts w:ascii="宋体" w:hAnsi="宋体"/>
          <w:b/>
          <w:sz w:val="24"/>
        </w:rPr>
        <w:t>、技术资料</w:t>
      </w:r>
    </w:p>
    <w:p w14:paraId="3E693D5A">
      <w:pPr>
        <w:snapToGrid w:val="0"/>
        <w:spacing w:before="120" w:after="120" w:line="360" w:lineRule="auto"/>
        <w:ind w:left="479" w:leftChars="228" w:firstLine="69" w:firstLineChars="29"/>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乙方应按招标文件规定的时间向甲方提供有关技术资料。</w:t>
      </w:r>
    </w:p>
    <w:p w14:paraId="54873B67">
      <w:pPr>
        <w:snapToGrid w:val="0"/>
        <w:spacing w:before="120" w:after="12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F68FF7">
      <w:pPr>
        <w:snapToGrid w:val="0"/>
        <w:spacing w:before="120" w:after="120" w:line="360" w:lineRule="auto"/>
        <w:ind w:left="412" w:hanging="412" w:hangingChars="171"/>
        <w:rPr>
          <w:rFonts w:ascii="宋体" w:hAnsi="宋体"/>
          <w:b/>
          <w:sz w:val="24"/>
        </w:rPr>
      </w:pPr>
      <w:r>
        <w:rPr>
          <w:rFonts w:hint="eastAsia" w:ascii="宋体" w:hAnsi="宋体"/>
          <w:b/>
          <w:sz w:val="24"/>
        </w:rPr>
        <w:t>六</w:t>
      </w:r>
      <w:r>
        <w:rPr>
          <w:rFonts w:ascii="宋体" w:hAnsi="宋体"/>
          <w:b/>
          <w:sz w:val="24"/>
        </w:rPr>
        <w:t>、知识产权</w:t>
      </w:r>
    </w:p>
    <w:p w14:paraId="6DCA6977">
      <w:pPr>
        <w:snapToGrid w:val="0"/>
        <w:spacing w:before="120" w:after="120" w:line="360" w:lineRule="auto"/>
        <w:ind w:left="479" w:leftChars="228" w:firstLine="69" w:firstLineChars="29"/>
        <w:rPr>
          <w:rFonts w:ascii="宋体" w:hAnsi="宋体"/>
          <w:b/>
          <w:bCs/>
          <w:sz w:val="24"/>
        </w:rPr>
      </w:pPr>
      <w:r>
        <w:rPr>
          <w:rFonts w:ascii="宋体" w:hAnsi="宋体"/>
          <w:sz w:val="24"/>
        </w:rPr>
        <w:t>乙方应保证提供服务过程中不会侵犯任何第三方的知识产权。</w:t>
      </w:r>
    </w:p>
    <w:p w14:paraId="411BDC94">
      <w:pPr>
        <w:tabs>
          <w:tab w:val="left" w:pos="1418"/>
        </w:tabs>
        <w:autoSpaceDE w:val="0"/>
        <w:autoSpaceDN w:val="0"/>
        <w:adjustRightInd w:val="0"/>
        <w:spacing w:line="360" w:lineRule="auto"/>
        <w:rPr>
          <w:rFonts w:ascii="宋体" w:hAnsi="宋体"/>
          <w:b/>
          <w:sz w:val="24"/>
        </w:rPr>
      </w:pPr>
      <w:r>
        <w:rPr>
          <w:rFonts w:hint="eastAsia" w:ascii="宋体" w:hAnsi="宋体"/>
          <w:b/>
          <w:sz w:val="24"/>
        </w:rPr>
        <w:t>七、转包或分包</w:t>
      </w:r>
    </w:p>
    <w:p w14:paraId="513F6A29">
      <w:pPr>
        <w:snapToGrid w:val="0"/>
        <w:spacing w:before="120" w:beforeLines="50" w:after="120" w:afterLines="50" w:line="360" w:lineRule="auto"/>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20EE52EA">
      <w:pPr>
        <w:snapToGrid w:val="0"/>
        <w:spacing w:before="120" w:beforeLines="50" w:after="120" w:afterLines="50" w:line="360" w:lineRule="auto"/>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1694EF72">
      <w:pPr>
        <w:snapToGrid w:val="0"/>
        <w:spacing w:before="120" w:beforeLines="50" w:after="120" w:afterLines="50" w:line="360" w:lineRule="auto"/>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14:paraId="7190FAFC">
      <w:pPr>
        <w:snapToGrid w:val="0"/>
        <w:spacing w:before="120" w:after="120" w:line="360" w:lineRule="auto"/>
        <w:rPr>
          <w:rFonts w:ascii="宋体" w:hAnsi="宋体"/>
          <w:b/>
          <w:sz w:val="24"/>
        </w:rPr>
      </w:pPr>
      <w:r>
        <w:rPr>
          <w:rFonts w:hint="eastAsia" w:ascii="宋体" w:hAnsi="宋体"/>
          <w:b/>
          <w:sz w:val="24"/>
        </w:rPr>
        <w:t>八</w:t>
      </w:r>
      <w:r>
        <w:rPr>
          <w:rFonts w:ascii="宋体" w:hAnsi="宋体"/>
          <w:b/>
          <w:sz w:val="24"/>
        </w:rPr>
        <w:t>、</w:t>
      </w:r>
      <w:r>
        <w:rPr>
          <w:rFonts w:hint="eastAsia" w:ascii="宋体" w:hAnsi="宋体"/>
          <w:b/>
          <w:sz w:val="24"/>
        </w:rPr>
        <w:t>免费服务期（如有）：</w:t>
      </w:r>
      <w:r>
        <w:rPr>
          <w:rFonts w:ascii="宋体" w:hAnsi="宋体"/>
          <w:b/>
          <w:sz w:val="24"/>
        </w:rPr>
        <w:t xml:space="preserve"> </w:t>
      </w:r>
    </w:p>
    <w:p w14:paraId="39A9D3B1">
      <w:pPr>
        <w:snapToGrid w:val="0"/>
        <w:spacing w:before="120" w:after="120" w:line="360" w:lineRule="auto"/>
        <w:rPr>
          <w:rFonts w:ascii="宋体" w:hAnsi="宋体"/>
          <w:b/>
          <w:sz w:val="24"/>
        </w:rPr>
      </w:pPr>
      <w:r>
        <w:rPr>
          <w:rFonts w:hint="eastAsia" w:ascii="宋体" w:hAnsi="宋体"/>
          <w:b/>
          <w:sz w:val="24"/>
        </w:rPr>
        <w:t>九</w:t>
      </w:r>
      <w:r>
        <w:rPr>
          <w:rFonts w:ascii="宋体" w:hAnsi="宋体"/>
          <w:b/>
          <w:sz w:val="24"/>
        </w:rPr>
        <w:t>、合同履行时间、履行方式及履行地点</w:t>
      </w:r>
    </w:p>
    <w:p w14:paraId="0881AD5F">
      <w:pPr>
        <w:snapToGrid w:val="0"/>
        <w:spacing w:before="120" w:after="120" w:line="360" w:lineRule="auto"/>
        <w:rPr>
          <w:rFonts w:ascii="宋体" w:hAnsi="宋体"/>
          <w:bCs/>
          <w:color w:val="000000"/>
          <w:sz w:val="24"/>
        </w:rPr>
      </w:pPr>
      <w:r>
        <w:rPr>
          <w:rFonts w:ascii="宋体" w:hAnsi="宋体"/>
          <w:bCs/>
          <w:sz w:val="24"/>
        </w:rPr>
        <w:t>1</w:t>
      </w:r>
      <w:r>
        <w:rPr>
          <w:rFonts w:hint="eastAsia" w:ascii="宋体" w:hAnsi="宋体"/>
          <w:bCs/>
          <w:sz w:val="24"/>
        </w:rPr>
        <w:t>.</w:t>
      </w:r>
      <w:r>
        <w:rPr>
          <w:rFonts w:ascii="宋体" w:hAnsi="宋体"/>
          <w:sz w:val="24"/>
        </w:rPr>
        <w:t>履行时间</w:t>
      </w:r>
      <w:r>
        <w:rPr>
          <w:rFonts w:ascii="宋体" w:hAnsi="宋体"/>
          <w:bCs/>
          <w:sz w:val="24"/>
        </w:rPr>
        <w:t>：</w:t>
      </w:r>
      <w:r>
        <w:rPr>
          <w:rFonts w:hint="eastAsia" w:ascii="宋体" w:hAnsi="宋体"/>
          <w:bCs/>
          <w:sz w:val="24"/>
        </w:rPr>
        <w:t>自    年  月   日起至     年   月__日止</w:t>
      </w:r>
    </w:p>
    <w:p w14:paraId="4B14C4F2">
      <w:pPr>
        <w:snapToGrid w:val="0"/>
        <w:spacing w:before="120" w:after="120" w:line="360" w:lineRule="auto"/>
        <w:rPr>
          <w:rFonts w:ascii="宋体" w:hAnsi="宋体"/>
          <w:bCs/>
          <w:color w:val="000000"/>
          <w:sz w:val="24"/>
        </w:rPr>
      </w:pPr>
      <w:r>
        <w:rPr>
          <w:rFonts w:ascii="宋体" w:hAnsi="宋体"/>
          <w:bCs/>
          <w:color w:val="000000"/>
          <w:sz w:val="24"/>
        </w:rPr>
        <w:t>2</w:t>
      </w:r>
      <w:r>
        <w:rPr>
          <w:rFonts w:hint="eastAsia" w:ascii="宋体" w:hAnsi="宋体"/>
          <w:bCs/>
          <w:color w:val="000000"/>
          <w:sz w:val="24"/>
        </w:rPr>
        <w:t>.</w:t>
      </w:r>
      <w:r>
        <w:rPr>
          <w:rFonts w:ascii="宋体" w:hAnsi="宋体"/>
          <w:sz w:val="24"/>
        </w:rPr>
        <w:t>履行方式</w:t>
      </w:r>
      <w:r>
        <w:rPr>
          <w:rFonts w:ascii="宋体" w:hAnsi="宋体"/>
          <w:bCs/>
          <w:color w:val="000000"/>
          <w:sz w:val="24"/>
        </w:rPr>
        <w:t>：</w:t>
      </w:r>
      <w:r>
        <w:rPr>
          <w:rFonts w:hint="eastAsia" w:ascii="宋体" w:hAnsi="宋体"/>
          <w:bCs/>
          <w:color w:val="000000"/>
          <w:sz w:val="24"/>
        </w:rPr>
        <w:t>病死猪、其他病死动物及动物产品的收集、运送、装卸及有关台账手续的办理</w:t>
      </w:r>
    </w:p>
    <w:p w14:paraId="4B7C396F">
      <w:pPr>
        <w:snapToGrid w:val="0"/>
        <w:spacing w:before="120" w:after="120" w:line="360" w:lineRule="auto"/>
        <w:rPr>
          <w:rFonts w:ascii="宋体" w:hAnsi="宋体"/>
          <w:color w:val="000000"/>
          <w:sz w:val="24"/>
        </w:rPr>
      </w:pPr>
      <w:r>
        <w:rPr>
          <w:rFonts w:ascii="宋体" w:hAnsi="宋体"/>
          <w:bCs/>
          <w:color w:val="000000"/>
          <w:sz w:val="24"/>
        </w:rPr>
        <w:t>3</w:t>
      </w:r>
      <w:r>
        <w:rPr>
          <w:rFonts w:hint="eastAsia" w:ascii="宋体" w:hAnsi="宋体"/>
          <w:bCs/>
          <w:color w:val="000000"/>
          <w:sz w:val="24"/>
        </w:rPr>
        <w:t>.</w:t>
      </w:r>
      <w:r>
        <w:rPr>
          <w:rFonts w:ascii="宋体" w:hAnsi="宋体"/>
          <w:sz w:val="24"/>
        </w:rPr>
        <w:t>履行地点</w:t>
      </w:r>
      <w:r>
        <w:rPr>
          <w:rFonts w:ascii="宋体" w:hAnsi="宋体"/>
          <w:bCs/>
          <w:color w:val="000000"/>
          <w:sz w:val="24"/>
        </w:rPr>
        <w:t>：</w:t>
      </w:r>
      <w:r>
        <w:rPr>
          <w:rFonts w:hint="eastAsia" w:ascii="宋体" w:hAnsi="宋体"/>
          <w:bCs/>
          <w:color w:val="000000"/>
          <w:sz w:val="24"/>
        </w:rPr>
        <w:t>送至附近县（市、区）无害化处理中心处置</w:t>
      </w:r>
    </w:p>
    <w:p w14:paraId="513F442F">
      <w:pPr>
        <w:snapToGrid w:val="0"/>
        <w:spacing w:before="120" w:after="12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ascii="宋体" w:hAnsi="宋体"/>
          <w:b/>
          <w:color w:val="000000" w:themeColor="text1"/>
          <w:sz w:val="24"/>
          <w14:textFill>
            <w14:solidFill>
              <w14:schemeClr w14:val="tx1"/>
            </w14:solidFill>
          </w14:textFill>
        </w:rPr>
        <w:t>、款项支付</w:t>
      </w:r>
    </w:p>
    <w:p w14:paraId="2E73878E">
      <w:pPr>
        <w:snapToGrid w:val="0"/>
        <w:spacing w:before="120" w:after="120" w:line="360" w:lineRule="auto"/>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付款方式：</w:t>
      </w:r>
      <w:r>
        <w:rPr>
          <w:rFonts w:hint="eastAsia" w:ascii="宋体" w:hAnsi="宋体"/>
          <w:bCs/>
          <w:color w:val="000000" w:themeColor="text1"/>
          <w:sz w:val="24"/>
          <w14:textFill>
            <w14:solidFill>
              <w14:schemeClr w14:val="tx1"/>
            </w14:solidFill>
          </w14:textFill>
        </w:rPr>
        <w:t>病死猪、其他病死动物及动物产品数量按实际凭运送交接单结算，根据资金到位情况，统计一定时期内的病死猪、其他病死动物及动物产品，按相关流程拨付。</w:t>
      </w:r>
    </w:p>
    <w:p w14:paraId="737C63A5">
      <w:pPr>
        <w:snapToGrid w:val="0"/>
        <w:spacing w:before="120" w:beforeLines="50" w:after="120" w:afterLines="50" w:line="360" w:lineRule="auto"/>
        <w:rPr>
          <w:rFonts w:ascii="宋体" w:hAnsi="宋体"/>
          <w:b/>
          <w:sz w:val="24"/>
        </w:rPr>
      </w:pPr>
      <w:r>
        <w:rPr>
          <w:rFonts w:hint="eastAsia" w:ascii="宋体" w:hAnsi="宋体"/>
          <w:b/>
          <w:sz w:val="24"/>
        </w:rPr>
        <w:t>十一、税费</w:t>
      </w:r>
    </w:p>
    <w:p w14:paraId="5BCBA530">
      <w:pPr>
        <w:snapToGrid w:val="0"/>
        <w:spacing w:before="120" w:beforeLines="50" w:after="120"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69F6896F">
      <w:pPr>
        <w:snapToGrid w:val="0"/>
        <w:spacing w:before="120" w:after="120" w:line="360" w:lineRule="auto"/>
        <w:ind w:left="412" w:hanging="412" w:hangingChars="171"/>
        <w:rPr>
          <w:rFonts w:ascii="宋体" w:hAnsi="宋体"/>
          <w:sz w:val="24"/>
        </w:rPr>
      </w:pPr>
      <w:r>
        <w:rPr>
          <w:rFonts w:ascii="宋体" w:hAnsi="宋体"/>
          <w:b/>
          <w:sz w:val="24"/>
        </w:rPr>
        <w:t>十</w:t>
      </w:r>
      <w:r>
        <w:rPr>
          <w:rFonts w:hint="eastAsia" w:ascii="宋体" w:hAnsi="宋体"/>
          <w:b/>
          <w:sz w:val="24"/>
        </w:rPr>
        <w:t>二</w:t>
      </w:r>
      <w:r>
        <w:rPr>
          <w:rFonts w:ascii="宋体" w:hAnsi="宋体"/>
          <w:b/>
          <w:sz w:val="24"/>
        </w:rPr>
        <w:t>、质量保证及后续服务</w:t>
      </w:r>
    </w:p>
    <w:p w14:paraId="05F7258E">
      <w:pPr>
        <w:snapToGrid w:val="0"/>
        <w:spacing w:before="120" w:after="120" w:line="360" w:lineRule="auto"/>
        <w:ind w:left="410" w:hanging="410" w:hangingChars="171"/>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乙方应按招标文件规定向甲方提供服务。</w:t>
      </w:r>
    </w:p>
    <w:p w14:paraId="4D48E174">
      <w:pPr>
        <w:snapToGrid w:val="0"/>
        <w:spacing w:before="120" w:after="120" w:line="360" w:lineRule="auto"/>
        <w:ind w:left="480" w:hanging="480" w:hanging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乙方提供的服务成果在服务质量保证期内发生故障，乙方应负责免费提供后续服务。对达不到要求者，根据实际情况，经双方协商，可按以下办法处理：</w:t>
      </w:r>
    </w:p>
    <w:p w14:paraId="2A3EC537">
      <w:pPr>
        <w:snapToGrid w:val="0"/>
        <w:spacing w:before="120" w:after="120" w:line="360" w:lineRule="auto"/>
        <w:ind w:firstLine="420"/>
        <w:rPr>
          <w:rFonts w:ascii="宋体" w:hAnsi="宋体"/>
          <w:sz w:val="24"/>
        </w:rPr>
      </w:pPr>
      <w:r>
        <w:rPr>
          <w:rFonts w:ascii="宋体" w:hAnsi="宋体"/>
          <w:sz w:val="24"/>
        </w:rPr>
        <w:t>⑴重做：由乙方承担所发生的全部费用。</w:t>
      </w:r>
    </w:p>
    <w:p w14:paraId="4842FA7A">
      <w:pPr>
        <w:snapToGrid w:val="0"/>
        <w:spacing w:before="120" w:after="120" w:line="360" w:lineRule="auto"/>
        <w:ind w:firstLine="420"/>
        <w:rPr>
          <w:rFonts w:ascii="宋体" w:hAnsi="宋体"/>
          <w:sz w:val="24"/>
        </w:rPr>
      </w:pPr>
      <w:r>
        <w:rPr>
          <w:rFonts w:ascii="宋体" w:hAnsi="宋体"/>
          <w:sz w:val="24"/>
        </w:rPr>
        <w:t>⑵贬值处理：由甲乙双方合议定价。</w:t>
      </w:r>
    </w:p>
    <w:p w14:paraId="654B6565">
      <w:pPr>
        <w:snapToGrid w:val="0"/>
        <w:spacing w:before="120" w:after="120" w:line="360" w:lineRule="auto"/>
        <w:ind w:left="420" w:leftChars="200"/>
        <w:rPr>
          <w:rFonts w:ascii="宋体" w:hAnsi="宋体"/>
          <w:sz w:val="24"/>
        </w:rPr>
      </w:pPr>
      <w:r>
        <w:rPr>
          <w:rFonts w:ascii="宋体" w:hAnsi="宋体"/>
          <w:sz w:val="24"/>
        </w:rPr>
        <w:t>⑶解除合同。</w:t>
      </w:r>
    </w:p>
    <w:p w14:paraId="79226A3F">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三</w:t>
      </w:r>
      <w:r>
        <w:rPr>
          <w:rFonts w:ascii="宋体" w:hAnsi="宋体"/>
          <w:b/>
          <w:sz w:val="24"/>
        </w:rPr>
        <w:t>、违约责任</w:t>
      </w:r>
    </w:p>
    <w:p w14:paraId="0A9E6F7C">
      <w:pPr>
        <w:snapToGrid w:val="0"/>
        <w:spacing w:before="120" w:after="120" w:line="360" w:lineRule="auto"/>
        <w:ind w:left="410" w:hanging="410" w:hangingChars="171"/>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甲方无正当理由拒收接受服务的，甲方向乙方偿付合同款项百分之五作为违约金。</w:t>
      </w:r>
    </w:p>
    <w:p w14:paraId="08A938D1">
      <w:pPr>
        <w:snapToGrid w:val="0"/>
        <w:spacing w:before="120" w:after="120" w:line="360" w:lineRule="auto"/>
        <w:ind w:left="410" w:hanging="410" w:hangingChars="171"/>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甲方无故逾期验收和办理款项支付手续的,甲方应按逾期付款总额每日万分之</w:t>
      </w:r>
    </w:p>
    <w:p w14:paraId="3552A4F2">
      <w:pPr>
        <w:snapToGrid w:val="0"/>
        <w:spacing w:before="120" w:after="120" w:line="360" w:lineRule="auto"/>
        <w:ind w:left="407" w:leftChars="114" w:hanging="168" w:hangingChars="70"/>
        <w:rPr>
          <w:rFonts w:ascii="宋体" w:hAnsi="宋体"/>
          <w:sz w:val="24"/>
        </w:rPr>
      </w:pPr>
      <w:r>
        <w:rPr>
          <w:rFonts w:ascii="宋体" w:hAnsi="宋体"/>
          <w:sz w:val="24"/>
        </w:rPr>
        <w:t>五向乙方支付违约金。</w:t>
      </w:r>
    </w:p>
    <w:p w14:paraId="65694A4C">
      <w:pPr>
        <w:snapToGrid w:val="0"/>
        <w:spacing w:before="120" w:after="120" w:line="360" w:lineRule="auto"/>
        <w:ind w:left="410" w:hanging="410" w:hangingChars="171"/>
        <w:rPr>
          <w:rFonts w:ascii="宋体" w:hAnsi="宋体"/>
          <w:sz w:val="24"/>
        </w:rPr>
      </w:pPr>
      <w:r>
        <w:rPr>
          <w:rFonts w:ascii="宋体" w:hAnsi="宋体"/>
          <w:sz w:val="24"/>
        </w:rPr>
        <w:t>3</w:t>
      </w:r>
      <w:r>
        <w:rPr>
          <w:rFonts w:hint="eastAsia" w:ascii="宋体" w:hAnsi="宋体"/>
          <w:sz w:val="24"/>
        </w:rPr>
        <w:t>．甲方根据省、市工作要求，对乙方提出整改要求。若</w:t>
      </w:r>
      <w:r>
        <w:rPr>
          <w:rFonts w:hint="eastAsia" w:ascii="宋体" w:hAnsi="宋体" w:cs="Arial"/>
          <w:color w:val="333333"/>
          <w:kern w:val="0"/>
          <w:sz w:val="24"/>
        </w:rPr>
        <w:t>乙方整改不到位，甲方可扣除</w:t>
      </w:r>
      <w:r>
        <w:rPr>
          <w:rFonts w:hint="eastAsia" w:ascii="宋体" w:hAnsi="宋体"/>
          <w:sz w:val="24"/>
        </w:rPr>
        <w:t>合同款项的</w:t>
      </w:r>
      <w:r>
        <w:rPr>
          <w:rFonts w:ascii="宋体" w:hAnsi="宋体"/>
          <w:sz w:val="24"/>
        </w:rPr>
        <w:t>千分之</w:t>
      </w:r>
      <w:r>
        <w:rPr>
          <w:rFonts w:hint="eastAsia" w:ascii="宋体" w:hAnsi="宋体"/>
          <w:sz w:val="24"/>
        </w:rPr>
        <w:t>八作为</w:t>
      </w:r>
      <w:r>
        <w:rPr>
          <w:rFonts w:ascii="宋体" w:hAnsi="宋体"/>
          <w:sz w:val="24"/>
        </w:rPr>
        <w:t>违约金</w:t>
      </w:r>
      <w:r>
        <w:rPr>
          <w:rFonts w:hint="eastAsia" w:ascii="宋体" w:hAnsi="宋体" w:cs="Arial"/>
          <w:color w:val="333333"/>
          <w:kern w:val="0"/>
          <w:sz w:val="24"/>
        </w:rPr>
        <w:t>。</w:t>
      </w:r>
    </w:p>
    <w:p w14:paraId="1368BED8">
      <w:pPr>
        <w:snapToGrid w:val="0"/>
        <w:spacing w:before="120" w:after="120" w:line="360" w:lineRule="auto"/>
        <w:ind w:left="410" w:hanging="410" w:hangingChars="171"/>
        <w:rPr>
          <w:rFonts w:ascii="宋体" w:hAnsi="宋体"/>
          <w:sz w:val="24"/>
        </w:rPr>
      </w:pPr>
      <w:r>
        <w:rPr>
          <w:rFonts w:ascii="宋体" w:hAnsi="宋体"/>
          <w:sz w:val="24"/>
        </w:rPr>
        <w:t xml:space="preserve"> </w:t>
      </w:r>
      <w:r>
        <w:rPr>
          <w:rFonts w:hint="eastAsia" w:ascii="宋体" w:hAnsi="宋体"/>
          <w:sz w:val="24"/>
        </w:rPr>
        <w:t>4．</w:t>
      </w:r>
      <w:r>
        <w:rPr>
          <w:rFonts w:ascii="宋体" w:hAnsi="宋体"/>
          <w:sz w:val="24"/>
        </w:rPr>
        <w:t>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违约金。乙方超过约定日期10个工作日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 xml:space="preserve">期提供服务或因其他违约行为导致甲方解除合同的，乙方应向甲方支付合同总值5%的违约金，如造成甲方损失超过违约金的，超出部分由乙方继续承担赔偿责任。 </w:t>
      </w:r>
    </w:p>
    <w:p w14:paraId="217DF700">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四</w:t>
      </w:r>
      <w:r>
        <w:rPr>
          <w:rFonts w:ascii="宋体" w:hAnsi="宋体"/>
          <w:b/>
          <w:sz w:val="24"/>
        </w:rPr>
        <w:t>、不可抗力事件处理</w:t>
      </w:r>
    </w:p>
    <w:p w14:paraId="5DBD7132">
      <w:pPr>
        <w:snapToGrid w:val="0"/>
        <w:spacing w:before="120" w:after="120" w:line="360" w:lineRule="auto"/>
        <w:ind w:left="480" w:hanging="480" w:hanging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w:t>
      </w:r>
    </w:p>
    <w:p w14:paraId="1DF180C7">
      <w:pPr>
        <w:snapToGrid w:val="0"/>
        <w:spacing w:before="120" w:after="120" w:line="360" w:lineRule="auto"/>
        <w:ind w:firstLine="360" w:firstLineChars="150"/>
        <w:rPr>
          <w:rFonts w:ascii="宋体" w:hAnsi="宋体"/>
          <w:sz w:val="24"/>
        </w:rPr>
      </w:pPr>
      <w:r>
        <w:rPr>
          <w:rFonts w:ascii="宋体" w:hAnsi="宋体"/>
          <w:sz w:val="24"/>
        </w:rPr>
        <w:t>期可延长，其延长期与不可抗力影响期相同。</w:t>
      </w:r>
    </w:p>
    <w:p w14:paraId="7D4BE171">
      <w:pPr>
        <w:snapToGrid w:val="0"/>
        <w:spacing w:before="120" w:after="120"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p>
    <w:p w14:paraId="4ACF0DF1">
      <w:pPr>
        <w:snapToGrid w:val="0"/>
        <w:spacing w:before="120" w:after="120"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w:t>
      </w:r>
    </w:p>
    <w:p w14:paraId="5078FABB">
      <w:pPr>
        <w:snapToGrid w:val="0"/>
        <w:spacing w:before="120" w:after="120" w:line="360" w:lineRule="auto"/>
        <w:ind w:firstLine="360" w:firstLineChars="150"/>
        <w:rPr>
          <w:rFonts w:ascii="宋体" w:hAnsi="宋体"/>
          <w:sz w:val="24"/>
        </w:rPr>
      </w:pPr>
      <w:r>
        <w:rPr>
          <w:rFonts w:ascii="宋体" w:hAnsi="宋体"/>
          <w:sz w:val="24"/>
        </w:rPr>
        <w:t>同。</w:t>
      </w:r>
    </w:p>
    <w:p w14:paraId="7BB7DFAA">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五</w:t>
      </w:r>
      <w:r>
        <w:rPr>
          <w:rFonts w:ascii="宋体" w:hAnsi="宋体"/>
          <w:b/>
          <w:sz w:val="24"/>
        </w:rPr>
        <w:t>、</w:t>
      </w:r>
      <w:r>
        <w:rPr>
          <w:rFonts w:hint="eastAsia" w:ascii="宋体" w:hAnsi="宋体"/>
          <w:b/>
          <w:sz w:val="24"/>
        </w:rPr>
        <w:t>解决争议的方法</w:t>
      </w:r>
    </w:p>
    <w:p w14:paraId="56C912CB">
      <w:pPr>
        <w:snapToGrid w:val="0"/>
        <w:spacing w:before="120" w:after="120" w:line="360" w:lineRule="auto"/>
        <w:rPr>
          <w:rFonts w:ascii="宋体" w:hAnsi="宋体" w:cs="宋体"/>
          <w:kern w:val="0"/>
          <w:sz w:val="24"/>
        </w:rPr>
      </w:pPr>
      <w:r>
        <w:rPr>
          <w:rFonts w:hint="eastAsia" w:ascii="宋体" w:hAnsi="宋体" w:cs="宋体"/>
          <w:kern w:val="0"/>
          <w:sz w:val="24"/>
        </w:rPr>
        <w:t xml:space="preserve">1. </w:t>
      </w:r>
      <w:r>
        <w:rPr>
          <w:rFonts w:ascii="宋体" w:hAnsi="宋体" w:cs="宋体"/>
          <w:kern w:val="0"/>
          <w:sz w:val="24"/>
        </w:rPr>
        <w:t>如双方在履行合同时发生纠纷，应协商解决；协商不成时，可提请政府采购管理部门调解；调解不成的通过以下方式解决（两种解决方式只能择其一）：</w:t>
      </w:r>
    </w:p>
    <w:p w14:paraId="51905487">
      <w:pPr>
        <w:snapToGrid w:val="0"/>
        <w:spacing w:before="120" w:after="120" w:line="360" w:lineRule="auto"/>
        <w:rPr>
          <w:rFonts w:ascii="宋体" w:hAnsi="宋体" w:cs="宋体"/>
          <w:kern w:val="0"/>
          <w:sz w:val="24"/>
        </w:rPr>
      </w:pPr>
      <w:r>
        <w:rPr>
          <w:rFonts w:ascii="宋体" w:hAnsi="宋体" w:cs="宋体"/>
          <w:kern w:val="0"/>
          <w:sz w:val="24"/>
        </w:rPr>
        <w:t>（1） 提交</w:t>
      </w:r>
      <w:r>
        <w:rPr>
          <w:rFonts w:hint="eastAsia" w:ascii="宋体" w:hAnsi="宋体" w:cs="宋体"/>
          <w:kern w:val="0"/>
          <w:sz w:val="24"/>
        </w:rPr>
        <w:t>台州市</w:t>
      </w:r>
      <w:r>
        <w:rPr>
          <w:rFonts w:ascii="宋体" w:hAnsi="宋体" w:cs="宋体"/>
          <w:kern w:val="0"/>
          <w:sz w:val="24"/>
        </w:rPr>
        <w:t>仲裁委员会仲裁。</w:t>
      </w:r>
    </w:p>
    <w:p w14:paraId="01C527D4">
      <w:pPr>
        <w:snapToGrid w:val="0"/>
        <w:spacing w:before="120" w:after="120" w:line="360" w:lineRule="auto"/>
        <w:rPr>
          <w:rFonts w:ascii="宋体" w:hAnsi="宋体" w:cs="宋体"/>
          <w:kern w:val="0"/>
          <w:sz w:val="24"/>
        </w:rPr>
      </w:pPr>
      <w:r>
        <w:rPr>
          <w:rFonts w:ascii="宋体" w:hAnsi="宋体" w:cs="宋体"/>
          <w:kern w:val="0"/>
          <w:sz w:val="24"/>
        </w:rPr>
        <w:t>（2） 依法向</w:t>
      </w:r>
      <w:r>
        <w:rPr>
          <w:rFonts w:hint="eastAsia" w:ascii="宋体" w:hAnsi="宋体" w:cs="宋体"/>
          <w:kern w:val="0"/>
          <w:sz w:val="24"/>
        </w:rPr>
        <w:t>三门县</w:t>
      </w:r>
      <w:r>
        <w:rPr>
          <w:rFonts w:ascii="宋体" w:hAnsi="宋体" w:cs="宋体"/>
          <w:kern w:val="0"/>
          <w:sz w:val="24"/>
        </w:rPr>
        <w:t>人民法院提起诉讼。</w:t>
      </w:r>
    </w:p>
    <w:p w14:paraId="74D57A58">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六</w:t>
      </w:r>
      <w:r>
        <w:rPr>
          <w:rFonts w:ascii="宋体" w:hAnsi="宋体"/>
          <w:b/>
          <w:sz w:val="24"/>
        </w:rPr>
        <w:t>、合同生效及其它</w:t>
      </w:r>
    </w:p>
    <w:p w14:paraId="5A14F125">
      <w:pPr>
        <w:snapToGrid w:val="0"/>
        <w:spacing w:before="120" w:after="120"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合同经双方法定代表人或授权代表</w:t>
      </w:r>
      <w:r>
        <w:rPr>
          <w:rFonts w:hint="eastAsia" w:ascii="宋体" w:hAnsi="宋体"/>
          <w:sz w:val="24"/>
        </w:rPr>
        <w:t>签字</w:t>
      </w:r>
      <w:r>
        <w:rPr>
          <w:rFonts w:ascii="宋体" w:hAnsi="宋体"/>
          <w:sz w:val="24"/>
        </w:rPr>
        <w:t>并加盖单位公章后生效。</w:t>
      </w:r>
    </w:p>
    <w:p w14:paraId="4CACEC92">
      <w:pPr>
        <w:snapToGrid w:val="0"/>
        <w:spacing w:before="120" w:after="120" w:line="360" w:lineRule="auto"/>
        <w:ind w:left="480" w:hanging="480" w:hangingChars="200"/>
        <w:rPr>
          <w:rFonts w:ascii="宋体" w:hAnsi="宋体"/>
          <w:sz w:val="24"/>
        </w:rPr>
      </w:pPr>
      <w:r>
        <w:rPr>
          <w:rFonts w:hint="eastAsia" w:ascii="宋体" w:hAnsi="宋体"/>
          <w:sz w:val="24"/>
        </w:rPr>
        <w:t xml:space="preserve">2. </w:t>
      </w:r>
      <w:r>
        <w:rPr>
          <w:rFonts w:ascii="宋体" w:hAnsi="宋体"/>
          <w:sz w:val="24"/>
        </w:rPr>
        <w:t>本合同未尽事宜，遵照</w:t>
      </w:r>
      <w:r>
        <w:rPr>
          <w:rFonts w:hint="eastAsia" w:ascii="宋体" w:hAnsi="宋体"/>
          <w:sz w:val="24"/>
        </w:rPr>
        <w:t>《中华人民共和国民法典》</w:t>
      </w:r>
      <w:r>
        <w:rPr>
          <w:rFonts w:ascii="宋体" w:hAnsi="宋体"/>
          <w:sz w:val="24"/>
        </w:rPr>
        <w:t>有关条文执行。</w:t>
      </w:r>
    </w:p>
    <w:p w14:paraId="3AA94297">
      <w:pPr>
        <w:widowControl/>
        <w:spacing w:line="360" w:lineRule="auto"/>
        <w:rPr>
          <w:rFonts w:ascii="宋体" w:hAnsi="宋体"/>
          <w:kern w:val="0"/>
          <w:sz w:val="24"/>
        </w:rPr>
      </w:pPr>
      <w:r>
        <w:rPr>
          <w:rFonts w:hint="eastAsia" w:ascii="宋体" w:hAnsi="宋体"/>
          <w:sz w:val="24"/>
        </w:rPr>
        <w:t>4. 本合同一式陆份。甲、乙双方各执二份，代理公司一份，三门县财政局一份。本项目未尽事宜以投标文件、招标文件及澄清文件等为准。</w:t>
      </w:r>
    </w:p>
    <w:p w14:paraId="7311CF64">
      <w:pPr>
        <w:widowControl/>
        <w:spacing w:line="360" w:lineRule="auto"/>
        <w:rPr>
          <w:rFonts w:ascii="宋体" w:hAnsi="宋体"/>
          <w:b/>
          <w:sz w:val="24"/>
        </w:rPr>
      </w:pPr>
    </w:p>
    <w:p w14:paraId="3459A981">
      <w:pPr>
        <w:spacing w:line="360" w:lineRule="auto"/>
        <w:rPr>
          <w:rFonts w:ascii="宋体" w:hAnsi="宋体"/>
          <w:sz w:val="24"/>
        </w:rPr>
      </w:pPr>
      <w:r>
        <w:rPr>
          <w:rFonts w:hint="eastAsia" w:ascii="宋体" w:hAnsi="宋体"/>
          <w:sz w:val="24"/>
        </w:rPr>
        <w:t>甲方（公章）                                     乙方（公章）</w:t>
      </w:r>
    </w:p>
    <w:p w14:paraId="58AB7DAE">
      <w:pPr>
        <w:spacing w:line="360" w:lineRule="auto"/>
        <w:rPr>
          <w:rFonts w:ascii="宋体" w:hAnsi="宋体"/>
          <w:sz w:val="24"/>
        </w:rPr>
      </w:pPr>
      <w:r>
        <w:rPr>
          <w:rFonts w:hint="eastAsia" w:ascii="宋体" w:hAnsi="宋体"/>
          <w:sz w:val="24"/>
        </w:rPr>
        <w:t>法定代表人：                                     法定代表人：</w:t>
      </w:r>
    </w:p>
    <w:p w14:paraId="062FE472">
      <w:pPr>
        <w:spacing w:line="360" w:lineRule="auto"/>
        <w:rPr>
          <w:rFonts w:ascii="宋体" w:hAnsi="宋体"/>
          <w:sz w:val="24"/>
        </w:rPr>
      </w:pPr>
      <w:r>
        <w:rPr>
          <w:rFonts w:hint="eastAsia" w:ascii="宋体" w:hAnsi="宋体"/>
          <w:sz w:val="24"/>
        </w:rPr>
        <w:t>委托代理人：                                     委托代理人：</w:t>
      </w:r>
    </w:p>
    <w:p w14:paraId="2FA7C250">
      <w:pPr>
        <w:spacing w:line="360" w:lineRule="auto"/>
        <w:rPr>
          <w:rFonts w:ascii="宋体" w:hAnsi="宋体"/>
          <w:sz w:val="24"/>
        </w:rPr>
      </w:pPr>
      <w:r>
        <w:rPr>
          <w:rFonts w:hint="eastAsia" w:ascii="宋体" w:hAnsi="宋体"/>
          <w:sz w:val="24"/>
        </w:rPr>
        <w:t>联系电话：                                       联系电话：</w:t>
      </w:r>
    </w:p>
    <w:p w14:paraId="7261C769">
      <w:pPr>
        <w:spacing w:line="360" w:lineRule="auto"/>
        <w:rPr>
          <w:rFonts w:ascii="宋体" w:hAnsi="宋体"/>
          <w:sz w:val="24"/>
        </w:rPr>
      </w:pPr>
      <w:r>
        <w:rPr>
          <w:rFonts w:hint="eastAsia" w:ascii="宋体" w:hAnsi="宋体"/>
          <w:sz w:val="24"/>
        </w:rPr>
        <w:t>开户银行：                                       开户银行：</w:t>
      </w:r>
    </w:p>
    <w:p w14:paraId="3E41CFFF">
      <w:pPr>
        <w:spacing w:line="360" w:lineRule="auto"/>
        <w:rPr>
          <w:rFonts w:ascii="宋体" w:hAnsi="宋体"/>
          <w:sz w:val="24"/>
        </w:rPr>
      </w:pPr>
      <w:r>
        <w:rPr>
          <w:rFonts w:hint="eastAsia" w:ascii="宋体" w:hAnsi="宋体"/>
          <w:sz w:val="24"/>
        </w:rPr>
        <w:t>帐号：                                           帐号：</w:t>
      </w:r>
    </w:p>
    <w:p w14:paraId="2C0F2B2C">
      <w:pPr>
        <w:spacing w:line="360" w:lineRule="auto"/>
        <w:rPr>
          <w:rFonts w:ascii="宋体" w:hAnsi="宋体"/>
          <w:sz w:val="24"/>
        </w:rPr>
      </w:pPr>
      <w:r>
        <w:rPr>
          <w:rFonts w:hint="eastAsia" w:ascii="宋体" w:hAnsi="宋体"/>
          <w:sz w:val="24"/>
        </w:rPr>
        <w:t>地址及邮编：                                     地址及邮编：</w:t>
      </w:r>
    </w:p>
    <w:p w14:paraId="64C2861A">
      <w:pPr>
        <w:spacing w:line="360" w:lineRule="auto"/>
        <w:rPr>
          <w:rFonts w:ascii="宋体" w:hAnsi="宋体"/>
          <w:sz w:val="24"/>
        </w:rPr>
      </w:pPr>
    </w:p>
    <w:p w14:paraId="2239CB80">
      <w:pPr>
        <w:spacing w:line="360" w:lineRule="auto"/>
        <w:ind w:firstLine="4920" w:firstLineChars="2050"/>
        <w:rPr>
          <w:rFonts w:ascii="宋体" w:hAnsi="宋体"/>
          <w:sz w:val="24"/>
        </w:rPr>
      </w:pPr>
      <w:r>
        <w:rPr>
          <w:rFonts w:hint="eastAsia" w:ascii="宋体" w:hAnsi="宋体"/>
          <w:sz w:val="24"/>
        </w:rPr>
        <w:t>签订时间：    年   月    日</w:t>
      </w:r>
    </w:p>
    <w:p w14:paraId="1F089738">
      <w:pPr>
        <w:pStyle w:val="24"/>
      </w:pPr>
    </w:p>
    <w:p w14:paraId="15481152">
      <w:pPr>
        <w:pStyle w:val="24"/>
      </w:pPr>
    </w:p>
    <w:p w14:paraId="59E15EDE">
      <w:pPr>
        <w:pStyle w:val="24"/>
      </w:pPr>
    </w:p>
    <w:p w14:paraId="5D664CE7">
      <w:pPr>
        <w:pStyle w:val="24"/>
      </w:pPr>
    </w:p>
    <w:p w14:paraId="0C243D52">
      <w:pPr>
        <w:pStyle w:val="24"/>
        <w:ind w:left="0" w:leftChars="0" w:firstLine="0"/>
      </w:pPr>
    </w:p>
    <w:p w14:paraId="5478534C">
      <w:pPr>
        <w:pStyle w:val="24"/>
        <w:ind w:left="0" w:leftChars="0" w:firstLine="0"/>
      </w:pPr>
    </w:p>
    <w:p w14:paraId="7B2B09FA">
      <w:pPr>
        <w:pStyle w:val="24"/>
        <w:ind w:left="0" w:leftChars="0" w:firstLine="0"/>
      </w:pPr>
    </w:p>
    <w:p w14:paraId="546AC128">
      <w:pPr>
        <w:pStyle w:val="24"/>
        <w:ind w:left="0" w:leftChars="0" w:firstLine="0"/>
      </w:pPr>
    </w:p>
    <w:p w14:paraId="16F30CFF">
      <w:pPr>
        <w:pStyle w:val="24"/>
        <w:ind w:left="0" w:leftChars="0" w:firstLine="0"/>
      </w:pPr>
    </w:p>
    <w:p w14:paraId="07AECA66">
      <w:pPr>
        <w:pStyle w:val="24"/>
        <w:ind w:left="0" w:leftChars="0" w:firstLine="0"/>
      </w:pPr>
    </w:p>
    <w:p w14:paraId="61294EB1">
      <w:pPr>
        <w:pStyle w:val="24"/>
        <w:ind w:left="0" w:leftChars="0" w:firstLine="0"/>
      </w:pPr>
    </w:p>
    <w:p w14:paraId="16A24575">
      <w:pPr>
        <w:pStyle w:val="24"/>
        <w:ind w:left="0" w:leftChars="0" w:firstLine="0"/>
      </w:pPr>
    </w:p>
    <w:p w14:paraId="6F318F6F">
      <w:pPr>
        <w:pStyle w:val="24"/>
        <w:ind w:left="0" w:leftChars="0" w:firstLine="0"/>
      </w:pPr>
    </w:p>
    <w:p w14:paraId="51BE03F0">
      <w:pPr>
        <w:pStyle w:val="24"/>
        <w:ind w:left="0" w:leftChars="0" w:firstLine="0"/>
      </w:pPr>
    </w:p>
    <w:p w14:paraId="4F0EDA96">
      <w:pPr>
        <w:pStyle w:val="24"/>
        <w:ind w:left="0" w:leftChars="0" w:firstLine="0"/>
      </w:pPr>
    </w:p>
    <w:p w14:paraId="7D98722C">
      <w:pPr>
        <w:pStyle w:val="24"/>
        <w:ind w:left="0" w:leftChars="0" w:firstLine="0"/>
      </w:pPr>
    </w:p>
    <w:p w14:paraId="0F58F16E">
      <w:pPr>
        <w:pStyle w:val="24"/>
        <w:ind w:left="0" w:leftChars="0" w:firstLine="0"/>
      </w:pPr>
    </w:p>
    <w:p w14:paraId="6FCDE4EC">
      <w:pPr>
        <w:pStyle w:val="24"/>
        <w:ind w:left="0" w:leftChars="0" w:firstLine="0"/>
      </w:pPr>
    </w:p>
    <w:p w14:paraId="231D4FEC">
      <w:pPr>
        <w:pStyle w:val="24"/>
        <w:ind w:left="0" w:leftChars="0" w:firstLine="0"/>
      </w:pPr>
    </w:p>
    <w:p w14:paraId="7F5E2473">
      <w:pPr>
        <w:pStyle w:val="24"/>
        <w:ind w:left="0" w:leftChars="0" w:firstLine="0"/>
      </w:pPr>
    </w:p>
    <w:p w14:paraId="6068AB19">
      <w:pPr>
        <w:pStyle w:val="24"/>
        <w:ind w:left="0" w:leftChars="0" w:firstLine="0"/>
      </w:pPr>
    </w:p>
    <w:p w14:paraId="5343DB64">
      <w:pPr>
        <w:pStyle w:val="24"/>
        <w:ind w:left="0" w:leftChars="0" w:firstLine="0"/>
      </w:pPr>
    </w:p>
    <w:p w14:paraId="29620875">
      <w:pPr>
        <w:pStyle w:val="24"/>
        <w:ind w:left="0" w:leftChars="0" w:firstLine="0"/>
      </w:pPr>
    </w:p>
    <w:p w14:paraId="3E843AD4">
      <w:pPr>
        <w:pStyle w:val="24"/>
        <w:ind w:left="0" w:leftChars="0" w:firstLine="0"/>
      </w:pPr>
    </w:p>
    <w:p w14:paraId="6BA02444">
      <w:pPr>
        <w:pStyle w:val="24"/>
        <w:ind w:left="0" w:leftChars="0" w:firstLine="0"/>
      </w:pPr>
    </w:p>
    <w:p w14:paraId="1595050A">
      <w:pPr>
        <w:pStyle w:val="24"/>
        <w:ind w:left="0" w:leftChars="0" w:firstLine="0"/>
      </w:pPr>
    </w:p>
    <w:p w14:paraId="1116F39D">
      <w:pPr>
        <w:pStyle w:val="24"/>
        <w:ind w:left="0" w:leftChars="0" w:firstLine="0"/>
      </w:pPr>
    </w:p>
    <w:p w14:paraId="4DC28367">
      <w:pPr>
        <w:pStyle w:val="24"/>
        <w:ind w:left="0" w:leftChars="0" w:firstLine="0"/>
      </w:pPr>
    </w:p>
    <w:p w14:paraId="76D8927F">
      <w:pPr>
        <w:pStyle w:val="24"/>
        <w:ind w:left="0" w:leftChars="0" w:firstLine="0"/>
      </w:pPr>
    </w:p>
    <w:p w14:paraId="3E7EA622">
      <w:pPr>
        <w:pStyle w:val="24"/>
        <w:ind w:left="0" w:leftChars="0" w:firstLine="0"/>
      </w:pPr>
    </w:p>
    <w:p w14:paraId="45471A4E">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18"/>
    </w:p>
    <w:p w14:paraId="709FC7B4">
      <w:pPr>
        <w:rPr>
          <w:rFonts w:ascii="宋体" w:hAnsi="宋体"/>
          <w:b/>
          <w:sz w:val="30"/>
          <w:szCs w:val="30"/>
        </w:rPr>
      </w:pPr>
    </w:p>
    <w:p w14:paraId="023C1D60">
      <w:pPr>
        <w:jc w:val="center"/>
        <w:rPr>
          <w:color w:val="auto"/>
          <w:sz w:val="52"/>
          <w:szCs w:val="52"/>
          <w:highlight w:val="none"/>
        </w:rPr>
      </w:pPr>
      <w:r>
        <w:rPr>
          <w:rFonts w:hint="eastAsia" w:ascii="宋体" w:hAnsi="宋体"/>
          <w:sz w:val="30"/>
          <w:szCs w:val="30"/>
        </w:rPr>
        <w:t xml:space="preserve"> 　　　</w:t>
      </w:r>
      <w:r>
        <w:rPr>
          <w:rFonts w:hint="eastAsia"/>
          <w:color w:val="auto"/>
          <w:sz w:val="52"/>
          <w:szCs w:val="52"/>
          <w:highlight w:val="none"/>
        </w:rPr>
        <w:t>项目名称</w:t>
      </w:r>
    </w:p>
    <w:p w14:paraId="2E222937">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2061CE3D">
      <w:pPr>
        <w:pStyle w:val="24"/>
        <w:rPr>
          <w:color w:val="auto"/>
          <w:highlight w:val="none"/>
        </w:rPr>
      </w:pPr>
    </w:p>
    <w:p w14:paraId="02A2EBFD">
      <w:pPr>
        <w:jc w:val="center"/>
        <w:rPr>
          <w:color w:val="auto"/>
          <w:sz w:val="84"/>
          <w:szCs w:val="84"/>
          <w:highlight w:val="none"/>
          <w:lang w:val="zh-CN"/>
        </w:rPr>
      </w:pPr>
      <w:r>
        <w:rPr>
          <w:rFonts w:hint="eastAsia"/>
          <w:color w:val="auto"/>
          <w:sz w:val="84"/>
          <w:szCs w:val="84"/>
          <w:highlight w:val="none"/>
          <w:lang w:val="zh-CN"/>
        </w:rPr>
        <w:t>投</w:t>
      </w:r>
    </w:p>
    <w:p w14:paraId="6A0F91E0">
      <w:pPr>
        <w:jc w:val="center"/>
        <w:rPr>
          <w:color w:val="auto"/>
          <w:sz w:val="84"/>
          <w:szCs w:val="84"/>
          <w:highlight w:val="none"/>
          <w:lang w:val="zh-CN"/>
        </w:rPr>
      </w:pPr>
      <w:r>
        <w:rPr>
          <w:rFonts w:hint="eastAsia"/>
          <w:color w:val="auto"/>
          <w:sz w:val="84"/>
          <w:szCs w:val="84"/>
          <w:highlight w:val="none"/>
          <w:lang w:val="zh-CN"/>
        </w:rPr>
        <w:t>标</w:t>
      </w:r>
    </w:p>
    <w:p w14:paraId="5513A38A">
      <w:pPr>
        <w:jc w:val="center"/>
        <w:rPr>
          <w:color w:val="auto"/>
          <w:sz w:val="84"/>
          <w:szCs w:val="84"/>
          <w:highlight w:val="none"/>
        </w:rPr>
      </w:pPr>
      <w:r>
        <w:rPr>
          <w:rFonts w:hint="eastAsia"/>
          <w:color w:val="auto"/>
          <w:sz w:val="84"/>
          <w:szCs w:val="84"/>
          <w:highlight w:val="none"/>
          <w:lang w:val="zh-CN"/>
        </w:rPr>
        <w:t>文</w:t>
      </w:r>
    </w:p>
    <w:p w14:paraId="4AC36232">
      <w:pPr>
        <w:jc w:val="center"/>
        <w:rPr>
          <w:color w:val="auto"/>
          <w:sz w:val="84"/>
          <w:szCs w:val="84"/>
          <w:highlight w:val="none"/>
          <w:lang w:val="zh-CN"/>
        </w:rPr>
      </w:pPr>
      <w:r>
        <w:rPr>
          <w:rFonts w:hint="eastAsia"/>
          <w:color w:val="auto"/>
          <w:sz w:val="84"/>
          <w:szCs w:val="84"/>
          <w:highlight w:val="none"/>
          <w:lang w:val="zh-CN"/>
        </w:rPr>
        <w:t>件</w:t>
      </w:r>
    </w:p>
    <w:p w14:paraId="1B5F08BB">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631A66F3">
      <w:pPr>
        <w:pStyle w:val="24"/>
        <w:rPr>
          <w:color w:val="auto"/>
          <w:highlight w:val="none"/>
        </w:rPr>
      </w:pPr>
    </w:p>
    <w:p w14:paraId="5046E723">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15C4A18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3F41CD5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61A2AA5C">
      <w:pPr>
        <w:snapToGrid w:val="0"/>
        <w:spacing w:before="50" w:after="50" w:line="360" w:lineRule="auto"/>
        <w:rPr>
          <w:rFonts w:ascii="仿宋_GB2312" w:hAnsi="宋体" w:eastAsia="仿宋_GB2312"/>
          <w:b/>
          <w:color w:val="auto"/>
          <w:sz w:val="36"/>
          <w:szCs w:val="36"/>
          <w:highlight w:val="none"/>
        </w:rPr>
      </w:pPr>
    </w:p>
    <w:p w14:paraId="37BE4DA2">
      <w:pPr>
        <w:pStyle w:val="2"/>
        <w:rPr>
          <w:rFonts w:ascii="仿宋_GB2312" w:hAnsi="宋体" w:eastAsia="仿宋_GB2312"/>
          <w:b/>
          <w:color w:val="auto"/>
          <w:sz w:val="36"/>
          <w:szCs w:val="36"/>
          <w:highlight w:val="none"/>
        </w:rPr>
      </w:pPr>
    </w:p>
    <w:p w14:paraId="3403B295">
      <w:pPr>
        <w:pStyle w:val="2"/>
        <w:rPr>
          <w:rFonts w:ascii="仿宋_GB2312" w:hAnsi="宋体" w:eastAsia="仿宋_GB2312"/>
          <w:b/>
          <w:color w:val="auto"/>
          <w:sz w:val="36"/>
          <w:szCs w:val="36"/>
          <w:highlight w:val="none"/>
        </w:rPr>
      </w:pPr>
    </w:p>
    <w:p w14:paraId="66BB97D8">
      <w:pPr>
        <w:spacing w:line="360" w:lineRule="auto"/>
        <w:jc w:val="center"/>
        <w:rPr>
          <w:b/>
          <w:bCs/>
          <w:color w:val="auto"/>
          <w:sz w:val="32"/>
          <w:szCs w:val="40"/>
          <w:highlight w:val="none"/>
        </w:rPr>
      </w:pPr>
    </w:p>
    <w:p w14:paraId="39185FA2">
      <w:pPr>
        <w:spacing w:line="360" w:lineRule="auto"/>
        <w:jc w:val="center"/>
        <w:rPr>
          <w:rFonts w:hint="eastAsia"/>
          <w:b/>
          <w:bCs/>
          <w:color w:val="000000" w:themeColor="text1"/>
          <w:sz w:val="36"/>
          <w:szCs w:val="36"/>
          <w:highlight w:val="none"/>
          <w14:textFill>
            <w14:solidFill>
              <w14:schemeClr w14:val="tx1"/>
            </w14:solidFill>
          </w14:textFill>
        </w:rPr>
      </w:pPr>
    </w:p>
    <w:p w14:paraId="670BDA58">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资格证明文件目录</w:t>
      </w:r>
    </w:p>
    <w:p w14:paraId="257990C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22AF4DE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07FED6F0">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47A81F0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165E8FE6">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6742EEDE">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70D3863B">
      <w:pPr>
        <w:pStyle w:val="24"/>
        <w:spacing w:after="0" w:line="360" w:lineRule="auto"/>
        <w:ind w:left="0" w:leftChars="0"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（7）提供具有良好的商业信誉和健全的财务会计制度的承诺函（以联合体形式投标时，联合体各方均须满足该条款）。</w:t>
      </w:r>
    </w:p>
    <w:p w14:paraId="14DCEAA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5D40CF31">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）提供采购公告中符合供应商特定条件的有效资质证书扫描件以及需要说明的其他资料。</w:t>
      </w:r>
    </w:p>
    <w:p w14:paraId="54F22C39">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（10）参加采购活动前3年内，在经营活动中没有重大违法记录</w:t>
      </w:r>
    </w:p>
    <w:p w14:paraId="503B2B06">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（11）信用记录：投标人</w:t>
      </w:r>
      <w:r>
        <w:rPr>
          <w:rFonts w:asciiTheme="minorEastAsia" w:hAnsiTheme="minorEastAsia" w:eastAsiaTheme="minorEastAsia"/>
          <w:color w:val="000000" w:themeColor="text1"/>
          <w:kern w:val="0"/>
          <w:sz w:val="24"/>
          <w:szCs w:val="20"/>
          <w14:textFill>
            <w14:solidFill>
              <w14:schemeClr w14:val="tx1"/>
            </w14:solidFill>
          </w14:textFill>
        </w:rPr>
        <w:t>未被列入“信用中国”失信被执行人或重大税收违法案件当事人名单；</w:t>
      </w:r>
      <w:r>
        <w:rPr>
          <w:rFonts w:hint="eastAsia" w:asciiTheme="minorEastAsia" w:hAnsiTheme="minorEastAsia" w:eastAsiaTheme="minorEastAsia"/>
          <w:color w:val="000000" w:themeColor="text1"/>
          <w:kern w:val="0"/>
          <w:sz w:val="24"/>
          <w:szCs w:val="20"/>
          <w14:textFill>
            <w14:solidFill>
              <w14:schemeClr w14:val="tx1"/>
            </w14:solidFill>
          </w14:textFill>
        </w:rPr>
        <w:t>未</w:t>
      </w:r>
      <w:r>
        <w:rPr>
          <w:rFonts w:asciiTheme="minorEastAsia" w:hAnsiTheme="minorEastAsia" w:eastAsiaTheme="minorEastAsia"/>
          <w:color w:val="000000" w:themeColor="text1"/>
          <w:kern w:val="0"/>
          <w:sz w:val="24"/>
          <w:szCs w:val="2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color w:val="000000" w:themeColor="text1"/>
          <w:kern w:val="0"/>
          <w:sz w:val="24"/>
          <w:szCs w:val="20"/>
          <w14:textFill>
            <w14:solidFill>
              <w14:schemeClr w14:val="tx1"/>
            </w14:solidFill>
          </w14:textFill>
        </w:rPr>
        <w:t>。</w:t>
      </w:r>
    </w:p>
    <w:p w14:paraId="7CFCD810">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（12）必须符合法律、行政法规规定的其他条件：</w:t>
      </w:r>
    </w:p>
    <w:p w14:paraId="6E12D4CA">
      <w:pPr>
        <w:pStyle w:val="24"/>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 xml:space="preserve">  1.单位负责人为同一人或者存在直接控股、管理关系的不同供应商，不得同时参加本项目投标。</w:t>
      </w:r>
    </w:p>
    <w:p w14:paraId="64EE2577">
      <w:pPr>
        <w:pStyle w:val="24"/>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2.为本项目提供整体设计、规范编制或者项目管理、监理、检测等服务的供应商，不得再参与本项目投标。</w:t>
      </w:r>
    </w:p>
    <w:p w14:paraId="11886FFB">
      <w:pPr>
        <w:pStyle w:val="24"/>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3.投标（报价）文件相关承诺要求内容（以联合体形式投标时，联合体各方均须满足该条款）。</w:t>
      </w:r>
    </w:p>
    <w:p w14:paraId="0D6AB1D4">
      <w:pPr>
        <w:pStyle w:val="24"/>
        <w:spacing w:after="0" w:line="360" w:lineRule="auto"/>
        <w:ind w:left="0" w:leftChars="0" w:firstLine="480" w:firstLineChars="200"/>
        <w:rPr>
          <w:rFonts w:hint="eastAsia"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（13）联合体投标：本项目不接受联合体投标。</w:t>
      </w:r>
    </w:p>
    <w:p w14:paraId="106C951A">
      <w:pPr>
        <w:pStyle w:val="24"/>
        <w:spacing w:after="0" w:line="360" w:lineRule="auto"/>
        <w:ind w:left="0" w:leftChars="0" w:firstLine="480" w:firstLineChars="200"/>
        <w:rPr>
          <w:rFonts w:hint="eastAsia" w:asciiTheme="minorEastAsia" w:hAnsiTheme="minorEastAsia" w:eastAsiaTheme="minorEastAsia"/>
          <w:color w:val="000000" w:themeColor="text1"/>
          <w:kern w:val="0"/>
          <w:sz w:val="24"/>
          <w:szCs w:val="20"/>
          <w:lang w:eastAsia="zh-CN"/>
          <w14:textFill>
            <w14:solidFill>
              <w14:schemeClr w14:val="tx1"/>
            </w14:solidFill>
          </w14:textFill>
        </w:rPr>
      </w:pP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14</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）落实政府采购政策需满足的资格要求：</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中小企业、残疾人福利性单位、监狱企业等声明函（附件</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p>
    <w:p w14:paraId="2AA714F7">
      <w:pPr>
        <w:spacing w:line="360" w:lineRule="auto"/>
        <w:rPr>
          <w:rFonts w:ascii="宋体" w:hAnsi="宋体"/>
          <w:b/>
          <w:color w:val="auto"/>
          <w:sz w:val="28"/>
          <w:highlight w:val="none"/>
        </w:rPr>
      </w:pPr>
    </w:p>
    <w:p w14:paraId="6C0F8D2E">
      <w:pPr>
        <w:spacing w:line="360" w:lineRule="auto"/>
        <w:ind w:left="420"/>
        <w:rPr>
          <w:rFonts w:ascii="宋体" w:hAnsi="宋体"/>
          <w:b/>
          <w:color w:val="auto"/>
          <w:sz w:val="28"/>
          <w:highlight w:val="none"/>
        </w:rPr>
      </w:pPr>
    </w:p>
    <w:p w14:paraId="1E4E9A8A">
      <w:pPr>
        <w:pStyle w:val="36"/>
        <w:rPr>
          <w:rFonts w:ascii="宋体" w:hAnsi="宋体"/>
          <w:b/>
          <w:color w:val="auto"/>
          <w:sz w:val="28"/>
          <w:highlight w:val="none"/>
        </w:rPr>
      </w:pPr>
    </w:p>
    <w:p w14:paraId="3946E52D">
      <w:pPr>
        <w:pStyle w:val="36"/>
        <w:rPr>
          <w:rFonts w:ascii="宋体" w:hAnsi="宋体"/>
          <w:b/>
          <w:color w:val="auto"/>
          <w:sz w:val="28"/>
          <w:highlight w:val="none"/>
        </w:rPr>
      </w:pPr>
    </w:p>
    <w:p w14:paraId="764767B3">
      <w:pPr>
        <w:spacing w:line="360" w:lineRule="auto"/>
        <w:ind w:left="420"/>
        <w:rPr>
          <w:rFonts w:ascii="宋体" w:hAnsi="宋体"/>
          <w:b/>
          <w:color w:val="auto"/>
          <w:sz w:val="28"/>
          <w:highlight w:val="none"/>
        </w:rPr>
      </w:pPr>
    </w:p>
    <w:p w14:paraId="2496EF86">
      <w:pPr>
        <w:spacing w:line="360" w:lineRule="auto"/>
        <w:ind w:left="420"/>
        <w:rPr>
          <w:rFonts w:ascii="宋体" w:hAnsi="宋体"/>
          <w:b/>
          <w:color w:val="auto"/>
          <w:sz w:val="28"/>
          <w:highlight w:val="none"/>
        </w:rPr>
      </w:pPr>
    </w:p>
    <w:p w14:paraId="1A06B3C6">
      <w:pPr>
        <w:pStyle w:val="8"/>
        <w:rPr>
          <w:rFonts w:ascii="宋体" w:hAnsi="宋体"/>
          <w:b/>
          <w:color w:val="auto"/>
          <w:sz w:val="28"/>
          <w:highlight w:val="none"/>
        </w:rPr>
      </w:pPr>
    </w:p>
    <w:p w14:paraId="09C640C2">
      <w:pPr>
        <w:pStyle w:val="23"/>
        <w:ind w:firstLine="562"/>
        <w:rPr>
          <w:rFonts w:ascii="宋体" w:hAnsi="宋体"/>
          <w:b/>
          <w:color w:val="auto"/>
          <w:sz w:val="28"/>
          <w:highlight w:val="none"/>
        </w:rPr>
      </w:pPr>
    </w:p>
    <w:p w14:paraId="21284E5E">
      <w:pPr>
        <w:pStyle w:val="18"/>
        <w:rPr>
          <w:rFonts w:ascii="宋体" w:hAnsi="宋体"/>
          <w:b/>
          <w:color w:val="auto"/>
          <w:sz w:val="28"/>
          <w:highlight w:val="none"/>
        </w:rPr>
      </w:pPr>
    </w:p>
    <w:p w14:paraId="270B2465">
      <w:pPr>
        <w:rPr>
          <w:color w:val="auto"/>
          <w:highlight w:val="none"/>
        </w:rPr>
      </w:pPr>
    </w:p>
    <w:p w14:paraId="403A5C1C">
      <w:pPr>
        <w:spacing w:line="360" w:lineRule="auto"/>
        <w:ind w:left="420"/>
        <w:rPr>
          <w:rFonts w:ascii="宋体" w:hAnsi="宋体"/>
          <w:b/>
          <w:color w:val="auto"/>
          <w:sz w:val="28"/>
          <w:highlight w:val="none"/>
        </w:rPr>
      </w:pPr>
    </w:p>
    <w:p w14:paraId="1AF304AE">
      <w:pPr>
        <w:pStyle w:val="23"/>
        <w:rPr>
          <w:rFonts w:ascii="宋体" w:hAnsi="宋体"/>
          <w:b/>
          <w:color w:val="auto"/>
          <w:sz w:val="28"/>
          <w:highlight w:val="none"/>
        </w:rPr>
      </w:pPr>
    </w:p>
    <w:p w14:paraId="0E97755C">
      <w:pPr>
        <w:pStyle w:val="18"/>
        <w:rPr>
          <w:color w:val="auto"/>
          <w:highlight w:val="none"/>
        </w:rPr>
      </w:pPr>
    </w:p>
    <w:p w14:paraId="10E1EB83">
      <w:pPr>
        <w:pStyle w:val="23"/>
        <w:ind w:firstLine="562"/>
        <w:rPr>
          <w:rFonts w:ascii="宋体" w:hAnsi="宋体"/>
          <w:b/>
          <w:color w:val="auto"/>
          <w:sz w:val="28"/>
          <w:highlight w:val="none"/>
        </w:rPr>
      </w:pPr>
    </w:p>
    <w:p w14:paraId="0E0861A2">
      <w:pPr>
        <w:pStyle w:val="18"/>
        <w:rPr>
          <w:rFonts w:ascii="宋体" w:hAnsi="宋体"/>
          <w:b/>
          <w:color w:val="auto"/>
          <w:sz w:val="28"/>
          <w:highlight w:val="none"/>
        </w:rPr>
      </w:pPr>
    </w:p>
    <w:p w14:paraId="2CF9DB45">
      <w:pPr>
        <w:rPr>
          <w:rFonts w:ascii="宋体" w:hAnsi="宋体"/>
          <w:b/>
          <w:color w:val="auto"/>
          <w:sz w:val="28"/>
          <w:highlight w:val="none"/>
        </w:rPr>
      </w:pPr>
    </w:p>
    <w:p w14:paraId="0BAF2419">
      <w:pPr>
        <w:pStyle w:val="23"/>
        <w:ind w:firstLine="480"/>
        <w:rPr>
          <w:color w:val="auto"/>
          <w:highlight w:val="none"/>
        </w:rPr>
      </w:pPr>
    </w:p>
    <w:p w14:paraId="004F2BF7">
      <w:pPr>
        <w:spacing w:line="360" w:lineRule="auto"/>
        <w:ind w:left="420"/>
        <w:rPr>
          <w:rFonts w:ascii="宋体" w:hAnsi="宋体"/>
          <w:b/>
          <w:color w:val="auto"/>
          <w:sz w:val="28"/>
          <w:highlight w:val="none"/>
        </w:rPr>
      </w:pPr>
    </w:p>
    <w:p w14:paraId="05ED24AA">
      <w:pPr>
        <w:spacing w:line="312" w:lineRule="auto"/>
        <w:rPr>
          <w:rFonts w:hint="eastAsia" w:ascii="宋体" w:hAnsi="宋体"/>
          <w:b/>
          <w:color w:val="auto"/>
          <w:sz w:val="28"/>
          <w:highlight w:val="none"/>
        </w:rPr>
      </w:pPr>
    </w:p>
    <w:p w14:paraId="5EA7DB45">
      <w:pPr>
        <w:spacing w:line="312" w:lineRule="auto"/>
        <w:rPr>
          <w:rFonts w:hint="eastAsia" w:ascii="宋体" w:hAnsi="宋体"/>
          <w:b/>
          <w:color w:val="auto"/>
          <w:sz w:val="28"/>
          <w:highlight w:val="none"/>
        </w:rPr>
      </w:pPr>
    </w:p>
    <w:p w14:paraId="1C0CFD75">
      <w:pPr>
        <w:spacing w:line="312" w:lineRule="auto"/>
        <w:rPr>
          <w:rFonts w:hint="eastAsia" w:ascii="宋体" w:hAnsi="宋体"/>
          <w:b/>
          <w:color w:val="auto"/>
          <w:sz w:val="28"/>
          <w:highlight w:val="none"/>
        </w:rPr>
      </w:pPr>
    </w:p>
    <w:p w14:paraId="791D9A8D">
      <w:pPr>
        <w:spacing w:line="312" w:lineRule="auto"/>
        <w:rPr>
          <w:rFonts w:hint="eastAsia" w:ascii="宋体" w:hAnsi="宋体"/>
          <w:b/>
          <w:color w:val="auto"/>
          <w:sz w:val="28"/>
          <w:highlight w:val="none"/>
        </w:rPr>
      </w:pPr>
    </w:p>
    <w:p w14:paraId="5EF03B9A">
      <w:pPr>
        <w:pStyle w:val="2"/>
        <w:rPr>
          <w:rFonts w:hint="eastAsia" w:ascii="宋体" w:hAnsi="宋体"/>
          <w:b/>
          <w:color w:val="auto"/>
          <w:sz w:val="28"/>
          <w:highlight w:val="none"/>
        </w:rPr>
      </w:pPr>
    </w:p>
    <w:p w14:paraId="18EB6E03">
      <w:pPr>
        <w:pStyle w:val="2"/>
        <w:rPr>
          <w:rFonts w:hint="eastAsia" w:ascii="宋体" w:hAnsi="宋体"/>
          <w:b/>
          <w:color w:val="auto"/>
          <w:sz w:val="28"/>
          <w:highlight w:val="none"/>
        </w:rPr>
      </w:pPr>
    </w:p>
    <w:p w14:paraId="51BA2014">
      <w:pPr>
        <w:pStyle w:val="2"/>
        <w:rPr>
          <w:rFonts w:hint="eastAsia" w:ascii="宋体" w:hAnsi="宋体"/>
          <w:b/>
          <w:color w:val="auto"/>
          <w:sz w:val="28"/>
          <w:highlight w:val="none"/>
        </w:rPr>
      </w:pPr>
    </w:p>
    <w:p w14:paraId="026100F6">
      <w:pPr>
        <w:pStyle w:val="2"/>
        <w:rPr>
          <w:rFonts w:hint="eastAsia" w:ascii="宋体" w:hAnsi="宋体"/>
          <w:b/>
          <w:color w:val="auto"/>
          <w:sz w:val="28"/>
          <w:highlight w:val="none"/>
        </w:rPr>
      </w:pPr>
    </w:p>
    <w:p w14:paraId="06563C28">
      <w:pPr>
        <w:pStyle w:val="2"/>
        <w:rPr>
          <w:rFonts w:hint="eastAsia" w:ascii="宋体" w:hAnsi="宋体"/>
          <w:b/>
          <w:color w:val="auto"/>
          <w:sz w:val="28"/>
          <w:highlight w:val="none"/>
        </w:rPr>
      </w:pPr>
    </w:p>
    <w:p w14:paraId="1379A91F">
      <w:pPr>
        <w:pStyle w:val="2"/>
        <w:rPr>
          <w:rFonts w:hint="eastAsia" w:ascii="宋体" w:hAnsi="宋体"/>
          <w:b/>
          <w:color w:val="auto"/>
          <w:sz w:val="28"/>
          <w:highlight w:val="none"/>
        </w:rPr>
      </w:pPr>
    </w:p>
    <w:p w14:paraId="0EE6C7C2">
      <w:pPr>
        <w:pStyle w:val="2"/>
        <w:rPr>
          <w:rFonts w:hint="eastAsia" w:ascii="宋体" w:hAnsi="宋体"/>
          <w:b/>
          <w:color w:val="auto"/>
          <w:sz w:val="28"/>
          <w:highlight w:val="none"/>
        </w:rPr>
      </w:pPr>
    </w:p>
    <w:p w14:paraId="356D38D2">
      <w:pPr>
        <w:pStyle w:val="2"/>
        <w:rPr>
          <w:rFonts w:hint="eastAsia" w:ascii="宋体" w:hAnsi="宋体"/>
          <w:b/>
          <w:color w:val="auto"/>
          <w:sz w:val="28"/>
          <w:highlight w:val="none"/>
        </w:rPr>
      </w:pPr>
    </w:p>
    <w:p w14:paraId="1FC8317A">
      <w:pPr>
        <w:pStyle w:val="2"/>
        <w:rPr>
          <w:rFonts w:hint="eastAsia" w:ascii="宋体" w:hAnsi="宋体"/>
          <w:b/>
          <w:color w:val="auto"/>
          <w:sz w:val="28"/>
          <w:highlight w:val="none"/>
        </w:rPr>
      </w:pPr>
    </w:p>
    <w:p w14:paraId="2767B4BE">
      <w:pPr>
        <w:spacing w:line="312" w:lineRule="auto"/>
        <w:rPr>
          <w:rFonts w:ascii="宋体" w:hAnsi="宋体"/>
          <w:b/>
          <w:color w:val="auto"/>
          <w:sz w:val="28"/>
          <w:highlight w:val="none"/>
        </w:rPr>
      </w:pPr>
      <w:r>
        <w:rPr>
          <w:rFonts w:hint="eastAsia" w:ascii="宋体" w:hAnsi="宋体"/>
          <w:b/>
          <w:color w:val="auto"/>
          <w:sz w:val="28"/>
          <w:highlight w:val="none"/>
        </w:rPr>
        <w:t>附件1</w:t>
      </w:r>
    </w:p>
    <w:p w14:paraId="0C1B0390">
      <w:pPr>
        <w:adjustRightInd w:val="0"/>
        <w:snapToGrid w:val="0"/>
        <w:spacing w:line="312"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1FFC1974">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lang w:eastAsia="zh-CN"/>
        </w:rPr>
        <w:t>浙江正听工程项目管理有限公司</w:t>
      </w: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617087F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6352AA9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53CEEFF6">
      <w:pPr>
        <w:numPr>
          <w:ilvl w:val="0"/>
          <w:numId w:val="11"/>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E9AAEFA">
      <w:pPr>
        <w:numPr>
          <w:ilvl w:val="0"/>
          <w:numId w:val="11"/>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2AFB3BEE">
      <w:pPr>
        <w:numPr>
          <w:ilvl w:val="0"/>
          <w:numId w:val="11"/>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676911DA">
      <w:pPr>
        <w:numPr>
          <w:ilvl w:val="0"/>
          <w:numId w:val="11"/>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E4929D1">
      <w:pPr>
        <w:numPr>
          <w:ilvl w:val="0"/>
          <w:numId w:val="11"/>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46B0FF31">
      <w:pPr>
        <w:numPr>
          <w:ilvl w:val="0"/>
          <w:numId w:val="11"/>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11221E3A">
      <w:pPr>
        <w:pStyle w:val="24"/>
        <w:ind w:left="0" w:leftChars="0" w:firstLine="0"/>
        <w:rPr>
          <w:color w:val="auto"/>
          <w:highlight w:val="none"/>
        </w:rPr>
      </w:pPr>
    </w:p>
    <w:p w14:paraId="6AF83D10">
      <w:pPr>
        <w:pStyle w:val="24"/>
        <w:ind w:left="0" w:leftChars="0" w:firstLine="0"/>
        <w:rPr>
          <w:color w:val="auto"/>
          <w:highlight w:val="none"/>
        </w:rPr>
      </w:pPr>
    </w:p>
    <w:p w14:paraId="33E2F7F9">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28B6B74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olor w:val="auto"/>
          <w:sz w:val="24"/>
          <w:highlight w:val="none"/>
          <w:lang w:val="en-US" w:eastAsia="zh-CN"/>
        </w:rPr>
        <w:t>投标人</w:t>
      </w:r>
      <w:r>
        <w:rPr>
          <w:rFonts w:hint="eastAsia" w:ascii="宋体" w:hAnsi="宋体"/>
          <w:color w:val="auto"/>
          <w:sz w:val="24"/>
          <w:highlight w:val="none"/>
        </w:rPr>
        <w:t>代表签字或盖章</w:t>
      </w:r>
      <w:r>
        <w:rPr>
          <w:rFonts w:hint="eastAsia" w:ascii="宋体" w:hAnsi="宋体" w:cs="仿宋_GB2312"/>
          <w:color w:val="auto"/>
          <w:kern w:val="0"/>
          <w:sz w:val="24"/>
          <w:highlight w:val="none"/>
          <w:lang w:val="zh-CN"/>
        </w:rPr>
        <w:t>：</w:t>
      </w:r>
    </w:p>
    <w:p w14:paraId="15CB225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日</w:t>
      </w:r>
    </w:p>
    <w:p w14:paraId="33B35904">
      <w:pPr>
        <w:adjustRightInd w:val="0"/>
        <w:snapToGrid w:val="0"/>
        <w:spacing w:line="360" w:lineRule="auto"/>
        <w:ind w:firstLine="200"/>
        <w:rPr>
          <w:rFonts w:ascii="宋体" w:hAnsi="宋体"/>
          <w:b/>
          <w:color w:val="auto"/>
          <w:sz w:val="28"/>
          <w:highlight w:val="none"/>
        </w:rPr>
      </w:pPr>
    </w:p>
    <w:p w14:paraId="53338992">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0BFA2096">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01DBF4EE">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lang w:eastAsia="zh-CN"/>
        </w:rPr>
        <w:t>浙江正听工程项目管理有限公司</w:t>
      </w:r>
      <w:r>
        <w:rPr>
          <w:rFonts w:hint="eastAsia" w:ascii="宋体" w:hAnsi="宋体" w:cs="宋体"/>
          <w:color w:val="auto"/>
          <w:kern w:val="0"/>
          <w:sz w:val="24"/>
          <w:highlight w:val="none"/>
        </w:rPr>
        <w:t>（采购代理机构名称）：</w:t>
      </w:r>
    </w:p>
    <w:p w14:paraId="7ACE7224">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922AA6F">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28A7498">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46F8398B">
      <w:pPr>
        <w:spacing w:line="360" w:lineRule="auto"/>
        <w:rPr>
          <w:color w:val="auto"/>
          <w:sz w:val="24"/>
          <w:highlight w:val="none"/>
        </w:rPr>
      </w:pPr>
    </w:p>
    <w:p w14:paraId="34134DD1">
      <w:pPr>
        <w:spacing w:line="360" w:lineRule="auto"/>
        <w:rPr>
          <w:color w:val="auto"/>
          <w:sz w:val="24"/>
          <w:highlight w:val="none"/>
        </w:rPr>
      </w:pPr>
      <w:r>
        <w:rPr>
          <w:rFonts w:hint="eastAsia" w:ascii="宋体"/>
          <w:color w:val="auto"/>
          <w:sz w:val="24"/>
          <w:highlight w:val="none"/>
        </w:rPr>
        <w:t>法定代表人签字或盖章：</w:t>
      </w:r>
    </w:p>
    <w:p w14:paraId="293305D7">
      <w:pPr>
        <w:spacing w:line="360" w:lineRule="auto"/>
        <w:rPr>
          <w:color w:val="auto"/>
          <w:sz w:val="24"/>
          <w:highlight w:val="none"/>
        </w:rPr>
      </w:pPr>
      <w:r>
        <w:rPr>
          <w:rFonts w:hint="eastAsia" w:ascii="宋体"/>
          <w:color w:val="auto"/>
          <w:sz w:val="24"/>
          <w:highlight w:val="none"/>
        </w:rPr>
        <w:t>投标人全称（公章）：                              日期：</w:t>
      </w:r>
    </w:p>
    <w:p w14:paraId="08C0429B">
      <w:pPr>
        <w:spacing w:line="360" w:lineRule="auto"/>
        <w:rPr>
          <w:color w:val="auto"/>
          <w:sz w:val="24"/>
          <w:highlight w:val="none"/>
        </w:rPr>
      </w:pPr>
    </w:p>
    <w:p w14:paraId="57BE5BF6">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7C3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E17B53F">
            <w:pPr>
              <w:spacing w:line="360" w:lineRule="auto"/>
              <w:rPr>
                <w:rFonts w:ascii="宋体"/>
                <w:b/>
                <w:color w:val="auto"/>
                <w:sz w:val="24"/>
                <w:highlight w:val="none"/>
              </w:rPr>
            </w:pPr>
          </w:p>
          <w:p w14:paraId="42A12546">
            <w:pPr>
              <w:spacing w:line="360" w:lineRule="auto"/>
              <w:ind w:firstLine="361" w:firstLineChars="150"/>
              <w:rPr>
                <w:rFonts w:hint="eastAsia" w:ascii="宋体" w:eastAsia="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w:t>
            </w:r>
            <w:r>
              <w:rPr>
                <w:rFonts w:hint="eastAsia" w:ascii="宋体"/>
                <w:b/>
                <w:color w:val="auto"/>
                <w:sz w:val="24"/>
                <w:highlight w:val="none"/>
                <w:lang w:val="en-US" w:eastAsia="zh-CN"/>
              </w:rPr>
              <w:t>正、反面</w:t>
            </w:r>
            <w:r>
              <w:rPr>
                <w:rFonts w:hint="eastAsia" w:ascii="宋体"/>
                <w:b/>
                <w:color w:val="auto"/>
                <w:sz w:val="24"/>
                <w:highlight w:val="none"/>
                <w:lang w:eastAsia="zh-CN"/>
              </w:rPr>
              <w:t>）</w:t>
            </w:r>
          </w:p>
        </w:tc>
      </w:tr>
    </w:tbl>
    <w:p w14:paraId="375C6944">
      <w:pPr>
        <w:spacing w:line="360" w:lineRule="auto"/>
        <w:rPr>
          <w:color w:val="auto"/>
          <w:sz w:val="24"/>
          <w:highlight w:val="none"/>
        </w:rPr>
      </w:pPr>
      <w:r>
        <w:rPr>
          <w:rFonts w:hint="eastAsia" w:ascii="宋体"/>
          <w:color w:val="auto"/>
          <w:sz w:val="24"/>
          <w:highlight w:val="none"/>
        </w:rPr>
        <w:t xml:space="preserve">法定代表人姓名：                                 </w:t>
      </w:r>
    </w:p>
    <w:p w14:paraId="3DD208A2">
      <w:pPr>
        <w:spacing w:line="360" w:lineRule="auto"/>
        <w:rPr>
          <w:color w:val="auto"/>
          <w:sz w:val="24"/>
          <w:highlight w:val="none"/>
        </w:rPr>
      </w:pPr>
      <w:r>
        <w:rPr>
          <w:rFonts w:hint="eastAsia" w:ascii="宋体"/>
          <w:color w:val="auto"/>
          <w:sz w:val="24"/>
          <w:highlight w:val="none"/>
        </w:rPr>
        <w:t>传真：</w:t>
      </w:r>
    </w:p>
    <w:p w14:paraId="1047D4E2">
      <w:pPr>
        <w:spacing w:line="360" w:lineRule="auto"/>
        <w:rPr>
          <w:rFonts w:ascii="宋体"/>
          <w:color w:val="auto"/>
          <w:sz w:val="24"/>
          <w:highlight w:val="none"/>
        </w:rPr>
      </w:pPr>
      <w:r>
        <w:rPr>
          <w:rFonts w:hint="eastAsia" w:ascii="宋体"/>
          <w:color w:val="auto"/>
          <w:sz w:val="24"/>
          <w:highlight w:val="none"/>
        </w:rPr>
        <w:t>电话：</w:t>
      </w:r>
    </w:p>
    <w:p w14:paraId="41E0A68F">
      <w:pPr>
        <w:spacing w:line="360" w:lineRule="auto"/>
        <w:rPr>
          <w:color w:val="auto"/>
          <w:sz w:val="24"/>
          <w:highlight w:val="none"/>
        </w:rPr>
      </w:pPr>
      <w:r>
        <w:rPr>
          <w:rFonts w:hint="eastAsia" w:ascii="宋体"/>
          <w:color w:val="auto"/>
          <w:sz w:val="24"/>
          <w:highlight w:val="none"/>
        </w:rPr>
        <w:t>详细通讯地址：</w:t>
      </w:r>
    </w:p>
    <w:p w14:paraId="5EAD9B4C">
      <w:pPr>
        <w:spacing w:line="360" w:lineRule="auto"/>
        <w:rPr>
          <w:rFonts w:ascii="宋体"/>
          <w:color w:val="auto"/>
          <w:sz w:val="24"/>
          <w:highlight w:val="none"/>
        </w:rPr>
      </w:pPr>
      <w:r>
        <w:rPr>
          <w:rFonts w:hint="eastAsia" w:ascii="宋体"/>
          <w:color w:val="auto"/>
          <w:sz w:val="24"/>
          <w:highlight w:val="none"/>
        </w:rPr>
        <w:t>邮政编码：</w:t>
      </w:r>
    </w:p>
    <w:p w14:paraId="336E85F6">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11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3CE9386">
            <w:pPr>
              <w:spacing w:line="360" w:lineRule="auto"/>
              <w:rPr>
                <w:rFonts w:ascii="宋体"/>
                <w:b/>
                <w:color w:val="auto"/>
                <w:sz w:val="24"/>
                <w:highlight w:val="none"/>
              </w:rPr>
            </w:pPr>
          </w:p>
          <w:p w14:paraId="2BFDEB81">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eastAsia="zh-CN"/>
              </w:rPr>
              <w:t>（</w:t>
            </w:r>
            <w:r>
              <w:rPr>
                <w:rFonts w:hint="eastAsia" w:ascii="宋体"/>
                <w:b/>
                <w:color w:val="auto"/>
                <w:sz w:val="24"/>
                <w:highlight w:val="none"/>
                <w:lang w:val="en-US" w:eastAsia="zh-CN"/>
              </w:rPr>
              <w:t>正、反面</w:t>
            </w:r>
            <w:r>
              <w:rPr>
                <w:rFonts w:hint="eastAsia" w:ascii="宋体"/>
                <w:b/>
                <w:color w:val="auto"/>
                <w:sz w:val="24"/>
                <w:highlight w:val="none"/>
                <w:lang w:eastAsia="zh-CN"/>
              </w:rPr>
              <w:t>）</w:t>
            </w:r>
          </w:p>
        </w:tc>
      </w:tr>
    </w:tbl>
    <w:p w14:paraId="4385D2D8">
      <w:pPr>
        <w:spacing w:line="360" w:lineRule="auto"/>
        <w:rPr>
          <w:rFonts w:ascii="宋体"/>
          <w:color w:val="auto"/>
          <w:sz w:val="24"/>
          <w:highlight w:val="none"/>
        </w:rPr>
      </w:pPr>
      <w:r>
        <w:rPr>
          <w:rFonts w:hint="eastAsia" w:ascii="宋体"/>
          <w:color w:val="auto"/>
          <w:sz w:val="24"/>
          <w:highlight w:val="none"/>
        </w:rPr>
        <w:t xml:space="preserve">全权代表姓名：       </w:t>
      </w:r>
    </w:p>
    <w:p w14:paraId="6C120D75">
      <w:pPr>
        <w:spacing w:line="360" w:lineRule="auto"/>
        <w:rPr>
          <w:color w:val="auto"/>
          <w:sz w:val="24"/>
          <w:highlight w:val="none"/>
        </w:rPr>
      </w:pPr>
      <w:r>
        <w:rPr>
          <w:rFonts w:hint="eastAsia" w:ascii="宋体"/>
          <w:color w:val="auto"/>
          <w:sz w:val="24"/>
          <w:highlight w:val="none"/>
        </w:rPr>
        <w:t xml:space="preserve">职务：                           </w:t>
      </w:r>
    </w:p>
    <w:p w14:paraId="28214002">
      <w:pPr>
        <w:spacing w:line="360" w:lineRule="auto"/>
        <w:rPr>
          <w:color w:val="auto"/>
          <w:sz w:val="24"/>
          <w:highlight w:val="none"/>
        </w:rPr>
      </w:pPr>
      <w:r>
        <w:rPr>
          <w:rFonts w:hint="eastAsia" w:ascii="宋体"/>
          <w:color w:val="auto"/>
          <w:sz w:val="24"/>
          <w:highlight w:val="none"/>
        </w:rPr>
        <w:t>传真：</w:t>
      </w:r>
    </w:p>
    <w:p w14:paraId="627A074F">
      <w:pPr>
        <w:spacing w:line="360" w:lineRule="auto"/>
        <w:rPr>
          <w:rFonts w:ascii="宋体"/>
          <w:color w:val="auto"/>
          <w:sz w:val="24"/>
          <w:highlight w:val="none"/>
        </w:rPr>
      </w:pPr>
      <w:r>
        <w:rPr>
          <w:rFonts w:hint="eastAsia" w:ascii="宋体"/>
          <w:color w:val="auto"/>
          <w:sz w:val="24"/>
          <w:highlight w:val="none"/>
        </w:rPr>
        <w:t>电话：</w:t>
      </w:r>
    </w:p>
    <w:p w14:paraId="5EF82CA8">
      <w:pPr>
        <w:spacing w:line="360" w:lineRule="auto"/>
        <w:rPr>
          <w:color w:val="auto"/>
          <w:sz w:val="24"/>
          <w:highlight w:val="none"/>
        </w:rPr>
      </w:pPr>
      <w:r>
        <w:rPr>
          <w:rFonts w:hint="eastAsia" w:ascii="宋体"/>
          <w:color w:val="auto"/>
          <w:sz w:val="24"/>
          <w:highlight w:val="none"/>
        </w:rPr>
        <w:t>详细通讯地址：</w:t>
      </w:r>
    </w:p>
    <w:p w14:paraId="667B029C">
      <w:pPr>
        <w:spacing w:line="360" w:lineRule="auto"/>
        <w:rPr>
          <w:rFonts w:ascii="宋体"/>
          <w:color w:val="auto"/>
          <w:sz w:val="24"/>
          <w:highlight w:val="none"/>
        </w:rPr>
      </w:pPr>
      <w:r>
        <w:rPr>
          <w:rFonts w:hint="eastAsia" w:ascii="宋体"/>
          <w:color w:val="auto"/>
          <w:sz w:val="24"/>
          <w:highlight w:val="none"/>
        </w:rPr>
        <w:t>邮政编码：</w:t>
      </w:r>
    </w:p>
    <w:p w14:paraId="17BFD22B">
      <w:pPr>
        <w:rPr>
          <w:rFonts w:ascii="宋体" w:hAnsi="宋体"/>
          <w:b/>
          <w:color w:val="auto"/>
          <w:sz w:val="28"/>
          <w:highlight w:val="none"/>
        </w:rPr>
      </w:pPr>
      <w:r>
        <w:rPr>
          <w:rFonts w:hint="eastAsia" w:ascii="宋体" w:hAnsi="宋体"/>
          <w:b/>
          <w:color w:val="auto"/>
          <w:sz w:val="28"/>
          <w:highlight w:val="none"/>
        </w:rPr>
        <w:br w:type="page"/>
      </w:r>
    </w:p>
    <w:p w14:paraId="6DDC3F8B">
      <w:pPr>
        <w:snapToGrid w:val="0"/>
        <w:spacing w:before="120" w:beforeLines="50" w:after="50" w:line="360" w:lineRule="auto"/>
        <w:outlineLvl w:val="0"/>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11E40B88">
      <w:pPr>
        <w:pStyle w:val="50"/>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3CB4241C">
      <w:pPr>
        <w:pStyle w:val="50"/>
        <w:spacing w:line="360" w:lineRule="auto"/>
        <w:jc w:val="center"/>
        <w:rPr>
          <w:rFonts w:ascii="宋体" w:hAnsi="宋体"/>
          <w:b/>
          <w:color w:val="auto"/>
          <w:sz w:val="24"/>
          <w:highlight w:val="none"/>
          <w:lang w:val="en-GB"/>
        </w:rPr>
      </w:pPr>
    </w:p>
    <w:p w14:paraId="32DA18FA">
      <w:pPr>
        <w:spacing w:line="360" w:lineRule="auto"/>
        <w:ind w:firstLine="480" w:firstLineChars="200"/>
        <w:rPr>
          <w:rFonts w:ascii="宋体" w:hAnsi="宋体"/>
          <w:sz w:val="24"/>
        </w:rPr>
      </w:pPr>
      <w:r>
        <w:rPr>
          <w:rFonts w:hint="eastAsia" w:ascii="宋体" w:hAnsi="宋体"/>
          <w:sz w:val="24"/>
        </w:rPr>
        <w:t xml:space="preserve">本公司郑重声明，根据《政府采购促进中小企业发展管理办法》（财库﹝2020﹞46号）的规定，本公司参加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（单位名称）的 </w:t>
      </w:r>
      <w:r>
        <w:rPr>
          <w:rFonts w:ascii="宋体" w:hAnsi="宋体"/>
          <w:sz w:val="24"/>
          <w:u w:val="single"/>
        </w:rPr>
        <w:t xml:space="preserve">        </w:t>
      </w:r>
      <w:r>
        <w:rPr>
          <w:rFonts w:ascii="宋体" w:hAnsi="宋体"/>
          <w:sz w:val="24"/>
        </w:rPr>
        <w:t xml:space="preserve"> </w:t>
      </w:r>
      <w:r>
        <w:rPr>
          <w:rFonts w:hint="eastAsia" w:ascii="宋体" w:hAnsi="宋体"/>
          <w:sz w:val="24"/>
        </w:rPr>
        <w:t>（项目名称）采购活动，提供的服务全部由符合政策要求的中小企业承接。企业具体情况如下：</w:t>
      </w:r>
    </w:p>
    <w:p w14:paraId="3811E85B">
      <w:pPr>
        <w:pStyle w:val="50"/>
        <w:numPr>
          <w:ilvl w:val="0"/>
          <w:numId w:val="12"/>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6F19210D">
      <w:pPr>
        <w:pStyle w:val="5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14:paraId="68B4842E">
      <w:pPr>
        <w:pStyle w:val="5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E298EF0">
      <w:pPr>
        <w:pStyle w:val="5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691883A5">
      <w:pPr>
        <w:pStyle w:val="50"/>
        <w:spacing w:line="360" w:lineRule="auto"/>
        <w:ind w:firstLine="480" w:firstLineChars="200"/>
        <w:rPr>
          <w:rFonts w:ascii="宋体" w:hAnsi="宋体" w:cs="Arial"/>
          <w:bCs/>
          <w:color w:val="auto"/>
          <w:sz w:val="24"/>
          <w:highlight w:val="none"/>
        </w:rPr>
      </w:pPr>
    </w:p>
    <w:p w14:paraId="31C5B725">
      <w:pPr>
        <w:spacing w:line="360" w:lineRule="auto"/>
        <w:rPr>
          <w:rFonts w:ascii="宋体" w:hAnsi="宋体"/>
          <w:color w:val="auto"/>
          <w:spacing w:val="6"/>
          <w:sz w:val="24"/>
          <w:highlight w:val="none"/>
        </w:rPr>
      </w:pPr>
    </w:p>
    <w:p w14:paraId="7223CD1D">
      <w:pPr>
        <w:pStyle w:val="50"/>
        <w:spacing w:line="360" w:lineRule="auto"/>
        <w:ind w:firstLine="480" w:firstLineChars="200"/>
        <w:rPr>
          <w:rFonts w:ascii="宋体" w:hAnsi="宋体" w:cs="Arial"/>
          <w:bCs/>
          <w:color w:val="auto"/>
          <w:sz w:val="24"/>
          <w:highlight w:val="none"/>
        </w:rPr>
      </w:pPr>
    </w:p>
    <w:p w14:paraId="0C28CC54">
      <w:pPr>
        <w:pStyle w:val="50"/>
        <w:spacing w:line="360" w:lineRule="auto"/>
        <w:rPr>
          <w:rFonts w:ascii="宋体" w:hAnsi="宋体"/>
          <w:color w:val="auto"/>
          <w:sz w:val="24"/>
          <w:highlight w:val="none"/>
        </w:rPr>
      </w:pPr>
    </w:p>
    <w:p w14:paraId="3AD7F1FC">
      <w:pPr>
        <w:pStyle w:val="50"/>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14:paraId="60E0CFC6">
      <w:pPr>
        <w:pStyle w:val="50"/>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40020E00">
      <w:pPr>
        <w:pStyle w:val="2"/>
        <w:rPr>
          <w:rFonts w:ascii="宋体" w:hAnsi="宋体" w:cs="宋体"/>
          <w:color w:val="auto"/>
          <w:sz w:val="24"/>
          <w:szCs w:val="24"/>
          <w:highlight w:val="none"/>
        </w:rPr>
      </w:pPr>
    </w:p>
    <w:p w14:paraId="1BD7AF5A">
      <w:pPr>
        <w:pStyle w:val="2"/>
        <w:rPr>
          <w:rFonts w:ascii="宋体" w:hAnsi="宋体" w:cs="宋体"/>
          <w:color w:val="auto"/>
          <w:sz w:val="24"/>
          <w:szCs w:val="24"/>
          <w:highlight w:val="none"/>
        </w:rPr>
      </w:pPr>
    </w:p>
    <w:p w14:paraId="3540755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QaiUY9QEAANQDAAAOAAAAAAAAAAEAIAAAACIBAABkcnMvZTJvRG9jLnhtbFBLBQYA&#10;AAAABgAGAFkBAACJBQAAAAA=&#10;">
                <v:fill on="f" focussize="0,0"/>
                <v:stroke weight="1.25pt" color="#000000" miterlimit="8" joinstyle="miter"/>
                <v:imagedata o:title=""/>
                <o:lock v:ext="edit" aspectratio="f"/>
              </v:line>
            </w:pict>
          </mc:Fallback>
        </mc:AlternateContent>
      </w:r>
    </w:p>
    <w:p w14:paraId="42854E70">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4F16434C">
      <w:pPr>
        <w:rPr>
          <w:rFonts w:ascii="宋体" w:hAnsi="宋体" w:cs="宋体"/>
          <w:color w:val="auto"/>
          <w:sz w:val="24"/>
          <w:highlight w:val="none"/>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1E7ABE17">
      <w:pPr>
        <w:pStyle w:val="12"/>
        <w:spacing w:line="360" w:lineRule="auto"/>
        <w:jc w:val="center"/>
        <w:outlineLvl w:val="0"/>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35B10722">
      <w:pPr>
        <w:spacing w:line="360" w:lineRule="auto"/>
        <w:ind w:firstLine="480" w:firstLineChars="200"/>
        <w:rPr>
          <w:rFonts w:ascii="宋体" w:hAnsi="宋体" w:cs="宋体"/>
          <w:color w:val="auto"/>
          <w:sz w:val="24"/>
          <w:highlight w:val="none"/>
        </w:rPr>
      </w:pPr>
    </w:p>
    <w:p w14:paraId="4FDF8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D2914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34B091B">
      <w:pPr>
        <w:pStyle w:val="24"/>
        <w:rPr>
          <w:color w:val="auto"/>
          <w:highlight w:val="none"/>
        </w:rPr>
      </w:pPr>
    </w:p>
    <w:p w14:paraId="4132EB7E">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67F0D758">
      <w:pPr>
        <w:pStyle w:val="50"/>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60C0E44F">
      <w:pPr>
        <w:pStyle w:val="50"/>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14:paraId="0E568BE3">
      <w:pPr>
        <w:pStyle w:val="50"/>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6BA35A70">
      <w:pPr>
        <w:spacing w:line="360" w:lineRule="auto"/>
        <w:rPr>
          <w:color w:val="auto"/>
          <w:highlight w:val="none"/>
        </w:rPr>
      </w:pPr>
    </w:p>
    <w:p w14:paraId="63932397">
      <w:pPr>
        <w:jc w:val="center"/>
        <w:rPr>
          <w:rFonts w:hint="eastAsia"/>
          <w:color w:val="auto"/>
          <w:sz w:val="52"/>
          <w:szCs w:val="52"/>
          <w:highlight w:val="none"/>
        </w:rPr>
      </w:pPr>
    </w:p>
    <w:p w14:paraId="567F6025">
      <w:pPr>
        <w:jc w:val="center"/>
        <w:rPr>
          <w:rFonts w:hint="eastAsia"/>
          <w:color w:val="auto"/>
          <w:sz w:val="52"/>
          <w:szCs w:val="52"/>
          <w:highlight w:val="none"/>
        </w:rPr>
      </w:pPr>
    </w:p>
    <w:p w14:paraId="350FF112">
      <w:pPr>
        <w:jc w:val="center"/>
        <w:rPr>
          <w:rFonts w:hint="eastAsia"/>
          <w:color w:val="auto"/>
          <w:sz w:val="52"/>
          <w:szCs w:val="52"/>
          <w:highlight w:val="none"/>
        </w:rPr>
      </w:pPr>
    </w:p>
    <w:p w14:paraId="0EBF74B2">
      <w:pPr>
        <w:jc w:val="center"/>
        <w:rPr>
          <w:rFonts w:hint="eastAsia"/>
          <w:color w:val="auto"/>
          <w:sz w:val="52"/>
          <w:szCs w:val="52"/>
          <w:highlight w:val="none"/>
        </w:rPr>
      </w:pPr>
    </w:p>
    <w:p w14:paraId="29A9850D">
      <w:pPr>
        <w:jc w:val="center"/>
        <w:rPr>
          <w:rFonts w:hint="eastAsia"/>
          <w:color w:val="auto"/>
          <w:sz w:val="52"/>
          <w:szCs w:val="52"/>
          <w:highlight w:val="none"/>
        </w:rPr>
      </w:pPr>
    </w:p>
    <w:p w14:paraId="15EB2C99">
      <w:pPr>
        <w:jc w:val="center"/>
        <w:rPr>
          <w:rFonts w:hint="eastAsia"/>
          <w:color w:val="auto"/>
          <w:sz w:val="52"/>
          <w:szCs w:val="52"/>
          <w:highlight w:val="none"/>
        </w:rPr>
      </w:pPr>
    </w:p>
    <w:p w14:paraId="75F609BE">
      <w:pPr>
        <w:jc w:val="center"/>
        <w:rPr>
          <w:rFonts w:hint="eastAsia"/>
          <w:color w:val="auto"/>
          <w:sz w:val="52"/>
          <w:szCs w:val="52"/>
          <w:highlight w:val="none"/>
        </w:rPr>
      </w:pPr>
    </w:p>
    <w:p w14:paraId="4DFA7F26">
      <w:pPr>
        <w:jc w:val="center"/>
        <w:rPr>
          <w:rFonts w:hint="eastAsia"/>
          <w:color w:val="auto"/>
          <w:sz w:val="52"/>
          <w:szCs w:val="52"/>
          <w:highlight w:val="none"/>
        </w:rPr>
      </w:pPr>
    </w:p>
    <w:p w14:paraId="055A1903">
      <w:pPr>
        <w:jc w:val="center"/>
        <w:rPr>
          <w:rFonts w:hint="eastAsia"/>
          <w:color w:val="auto"/>
          <w:sz w:val="52"/>
          <w:szCs w:val="52"/>
          <w:highlight w:val="none"/>
        </w:rPr>
      </w:pPr>
    </w:p>
    <w:p w14:paraId="6C03AC83">
      <w:pPr>
        <w:jc w:val="center"/>
        <w:rPr>
          <w:rFonts w:hint="eastAsia"/>
          <w:color w:val="auto"/>
          <w:sz w:val="52"/>
          <w:szCs w:val="52"/>
          <w:highlight w:val="none"/>
        </w:rPr>
      </w:pPr>
    </w:p>
    <w:p w14:paraId="287E739E">
      <w:pPr>
        <w:jc w:val="both"/>
        <w:rPr>
          <w:rFonts w:hint="eastAsia"/>
          <w:color w:val="auto"/>
          <w:sz w:val="52"/>
          <w:szCs w:val="52"/>
          <w:highlight w:val="none"/>
        </w:rPr>
      </w:pPr>
    </w:p>
    <w:p w14:paraId="7549DEF5">
      <w:pPr>
        <w:jc w:val="center"/>
        <w:rPr>
          <w:color w:val="auto"/>
          <w:sz w:val="52"/>
          <w:szCs w:val="52"/>
          <w:highlight w:val="none"/>
        </w:rPr>
      </w:pPr>
      <w:r>
        <w:rPr>
          <w:rFonts w:hint="eastAsia"/>
          <w:color w:val="auto"/>
          <w:sz w:val="52"/>
          <w:szCs w:val="52"/>
          <w:highlight w:val="none"/>
        </w:rPr>
        <w:t>项目名称</w:t>
      </w:r>
    </w:p>
    <w:p w14:paraId="4CC0A19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F3364CE">
      <w:pPr>
        <w:autoSpaceDE w:val="0"/>
        <w:autoSpaceDN w:val="0"/>
        <w:adjustRightInd w:val="0"/>
        <w:spacing w:line="360" w:lineRule="auto"/>
        <w:jc w:val="center"/>
        <w:rPr>
          <w:rFonts w:ascii="宋体" w:hAnsi="宋体" w:cs="宋体"/>
          <w:color w:val="auto"/>
          <w:sz w:val="24"/>
          <w:highlight w:val="none"/>
          <w:lang w:val="zh-CN"/>
        </w:rPr>
      </w:pPr>
    </w:p>
    <w:p w14:paraId="342526EF">
      <w:pPr>
        <w:jc w:val="center"/>
        <w:rPr>
          <w:color w:val="auto"/>
          <w:sz w:val="84"/>
          <w:szCs w:val="84"/>
          <w:highlight w:val="none"/>
          <w:lang w:val="zh-CN"/>
        </w:rPr>
      </w:pPr>
      <w:r>
        <w:rPr>
          <w:rFonts w:hint="eastAsia"/>
          <w:color w:val="auto"/>
          <w:sz w:val="84"/>
          <w:szCs w:val="84"/>
          <w:highlight w:val="none"/>
          <w:lang w:val="zh-CN"/>
        </w:rPr>
        <w:t>投</w:t>
      </w:r>
    </w:p>
    <w:p w14:paraId="499F98B3">
      <w:pPr>
        <w:jc w:val="center"/>
        <w:rPr>
          <w:color w:val="auto"/>
          <w:sz w:val="84"/>
          <w:szCs w:val="84"/>
          <w:highlight w:val="none"/>
          <w:lang w:val="zh-CN"/>
        </w:rPr>
      </w:pPr>
      <w:r>
        <w:rPr>
          <w:rFonts w:hint="eastAsia"/>
          <w:color w:val="auto"/>
          <w:sz w:val="84"/>
          <w:szCs w:val="84"/>
          <w:highlight w:val="none"/>
          <w:lang w:val="zh-CN"/>
        </w:rPr>
        <w:t>标</w:t>
      </w:r>
    </w:p>
    <w:p w14:paraId="16742B42">
      <w:pPr>
        <w:jc w:val="center"/>
        <w:rPr>
          <w:color w:val="auto"/>
          <w:sz w:val="84"/>
          <w:szCs w:val="84"/>
          <w:highlight w:val="none"/>
        </w:rPr>
      </w:pPr>
      <w:r>
        <w:rPr>
          <w:rFonts w:hint="eastAsia"/>
          <w:color w:val="auto"/>
          <w:sz w:val="84"/>
          <w:szCs w:val="84"/>
          <w:highlight w:val="none"/>
          <w:lang w:val="zh-CN"/>
        </w:rPr>
        <w:t>文</w:t>
      </w:r>
    </w:p>
    <w:p w14:paraId="2F24A942">
      <w:pPr>
        <w:jc w:val="center"/>
        <w:rPr>
          <w:color w:val="auto"/>
          <w:sz w:val="84"/>
          <w:szCs w:val="84"/>
          <w:highlight w:val="none"/>
          <w:lang w:val="zh-CN"/>
        </w:rPr>
      </w:pPr>
      <w:r>
        <w:rPr>
          <w:rFonts w:hint="eastAsia"/>
          <w:color w:val="auto"/>
          <w:sz w:val="84"/>
          <w:szCs w:val="84"/>
          <w:highlight w:val="none"/>
          <w:lang w:val="zh-CN"/>
        </w:rPr>
        <w:t>件</w:t>
      </w:r>
    </w:p>
    <w:p w14:paraId="7FDD333A">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30100199">
      <w:pPr>
        <w:pStyle w:val="24"/>
        <w:rPr>
          <w:color w:val="auto"/>
          <w:highlight w:val="none"/>
        </w:rPr>
      </w:pPr>
    </w:p>
    <w:p w14:paraId="2B08BBA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0B071AC2">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611A9A31">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4729912B">
      <w:pPr>
        <w:snapToGrid w:val="0"/>
        <w:spacing w:before="50" w:after="50" w:line="360" w:lineRule="auto"/>
        <w:rPr>
          <w:rFonts w:ascii="仿宋_GB2312" w:hAnsi="宋体" w:eastAsia="仿宋_GB2312"/>
          <w:b/>
          <w:color w:val="auto"/>
          <w:sz w:val="36"/>
          <w:szCs w:val="36"/>
          <w:highlight w:val="none"/>
        </w:rPr>
      </w:pPr>
    </w:p>
    <w:p w14:paraId="05DCFFBF">
      <w:pPr>
        <w:pStyle w:val="2"/>
        <w:rPr>
          <w:rFonts w:ascii="仿宋_GB2312" w:hAnsi="宋体" w:eastAsia="仿宋_GB2312"/>
          <w:b/>
          <w:color w:val="auto"/>
          <w:sz w:val="36"/>
          <w:szCs w:val="36"/>
          <w:highlight w:val="none"/>
        </w:rPr>
      </w:pPr>
    </w:p>
    <w:p w14:paraId="0C88E6AA">
      <w:pPr>
        <w:pStyle w:val="2"/>
        <w:rPr>
          <w:rFonts w:ascii="仿宋_GB2312" w:hAnsi="宋体" w:eastAsia="仿宋_GB2312"/>
          <w:b/>
          <w:color w:val="auto"/>
          <w:sz w:val="36"/>
          <w:szCs w:val="36"/>
          <w:highlight w:val="none"/>
        </w:rPr>
      </w:pPr>
    </w:p>
    <w:p w14:paraId="3358ABDA">
      <w:pPr>
        <w:pStyle w:val="2"/>
        <w:ind w:firstLine="0"/>
        <w:rPr>
          <w:rFonts w:ascii="仿宋_GB2312" w:hAnsi="宋体" w:eastAsia="仿宋_GB2312"/>
          <w:b/>
          <w:color w:val="auto"/>
          <w:sz w:val="36"/>
          <w:szCs w:val="36"/>
          <w:highlight w:val="none"/>
        </w:rPr>
      </w:pPr>
    </w:p>
    <w:p w14:paraId="6E85CEAE">
      <w:pPr>
        <w:pStyle w:val="9"/>
      </w:pPr>
    </w:p>
    <w:p w14:paraId="4F2447BA">
      <w:pPr>
        <w:jc w:val="center"/>
        <w:rPr>
          <w:color w:val="auto"/>
          <w:sz w:val="24"/>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p>
    <w:p w14:paraId="26FC1A6C">
      <w:pPr>
        <w:spacing w:line="360" w:lineRule="auto"/>
        <w:ind w:firstLine="562" w:firstLineChars="200"/>
        <w:rPr>
          <w:b/>
          <w:bCs/>
          <w:color w:val="auto"/>
          <w:sz w:val="28"/>
          <w:szCs w:val="28"/>
          <w:highlight w:val="none"/>
        </w:rPr>
      </w:pPr>
      <w:bookmarkStart w:id="19" w:name="_Toc20529_WPSOffice_Level1"/>
      <w:bookmarkStart w:id="20" w:name="_Toc21250_WPSOffice_Level1"/>
      <w:r>
        <w:rPr>
          <w:rFonts w:hint="eastAsia"/>
          <w:b/>
          <w:bCs/>
          <w:color w:val="auto"/>
          <w:sz w:val="28"/>
          <w:szCs w:val="28"/>
          <w:highlight w:val="none"/>
        </w:rPr>
        <w:t>第一部分  技术方案描述部分</w:t>
      </w:r>
      <w:bookmarkEnd w:id="19"/>
      <w:bookmarkEnd w:id="20"/>
    </w:p>
    <w:p w14:paraId="27C25736">
      <w:pPr>
        <w:numPr>
          <w:ilvl w:val="0"/>
          <w:numId w:val="13"/>
        </w:numPr>
        <w:spacing w:line="360" w:lineRule="auto"/>
        <w:ind w:left="5" w:firstLine="415"/>
        <w:rPr>
          <w:color w:val="auto"/>
          <w:sz w:val="28"/>
          <w:szCs w:val="28"/>
          <w:highlight w:val="none"/>
        </w:rPr>
      </w:pPr>
      <w:r>
        <w:rPr>
          <w:rFonts w:hint="eastAsia"/>
          <w:color w:val="auto"/>
          <w:sz w:val="28"/>
          <w:szCs w:val="28"/>
          <w:highlight w:val="none"/>
        </w:rPr>
        <w:t>投标人情况介绍（人员与技术力量、经营业绩等）；</w:t>
      </w:r>
    </w:p>
    <w:p w14:paraId="5CD56895">
      <w:pPr>
        <w:numPr>
          <w:ilvl w:val="0"/>
          <w:numId w:val="13"/>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技术需求响应表（附件</w:t>
      </w:r>
      <w:r>
        <w:rPr>
          <w:rFonts w:hint="eastAsia" w:cs="Times New Roman"/>
          <w:color w:val="auto"/>
          <w:sz w:val="28"/>
          <w:szCs w:val="28"/>
          <w:highlight w:val="none"/>
          <w:lang w:val="en-US" w:eastAsia="zh-CN"/>
        </w:rPr>
        <w:t>5</w:t>
      </w:r>
      <w:r>
        <w:rPr>
          <w:rFonts w:hint="eastAsia" w:ascii="Times New Roman" w:hAnsi="Times New Roman" w:eastAsia="宋体" w:cs="Times New Roman"/>
          <w:color w:val="auto"/>
          <w:sz w:val="28"/>
          <w:szCs w:val="28"/>
          <w:highlight w:val="none"/>
        </w:rPr>
        <w:t>）；</w:t>
      </w:r>
    </w:p>
    <w:p w14:paraId="298D985C">
      <w:pPr>
        <w:numPr>
          <w:ilvl w:val="0"/>
          <w:numId w:val="13"/>
        </w:numPr>
        <w:spacing w:line="360" w:lineRule="auto"/>
        <w:ind w:left="5" w:firstLine="415"/>
        <w:rPr>
          <w:color w:val="auto"/>
          <w:sz w:val="28"/>
          <w:szCs w:val="28"/>
          <w:highlight w:val="none"/>
        </w:rPr>
      </w:pPr>
      <w:r>
        <w:rPr>
          <w:rFonts w:hint="eastAsia"/>
          <w:color w:val="auto"/>
          <w:sz w:val="28"/>
          <w:szCs w:val="28"/>
          <w:highlight w:val="none"/>
        </w:rPr>
        <w:t>项目实施人员一览表（附件</w:t>
      </w:r>
      <w:r>
        <w:rPr>
          <w:rFonts w:hint="eastAsia"/>
          <w:color w:val="auto"/>
          <w:sz w:val="28"/>
          <w:szCs w:val="28"/>
          <w:highlight w:val="none"/>
          <w:lang w:val="en-US" w:eastAsia="zh-CN"/>
        </w:rPr>
        <w:t>6</w:t>
      </w:r>
      <w:r>
        <w:rPr>
          <w:rFonts w:hint="eastAsia"/>
          <w:color w:val="auto"/>
          <w:sz w:val="28"/>
          <w:szCs w:val="28"/>
          <w:highlight w:val="none"/>
        </w:rPr>
        <w:t>）；</w:t>
      </w:r>
    </w:p>
    <w:p w14:paraId="7947874E">
      <w:pPr>
        <w:numPr>
          <w:ilvl w:val="0"/>
          <w:numId w:val="13"/>
        </w:numPr>
        <w:spacing w:line="360" w:lineRule="auto"/>
        <w:ind w:left="5" w:firstLine="415"/>
        <w:rPr>
          <w:color w:val="auto"/>
          <w:sz w:val="28"/>
          <w:szCs w:val="28"/>
          <w:highlight w:val="none"/>
        </w:rPr>
      </w:pPr>
      <w:r>
        <w:rPr>
          <w:rFonts w:hint="eastAsia"/>
          <w:color w:val="auto"/>
          <w:sz w:val="28"/>
          <w:szCs w:val="28"/>
          <w:highlight w:val="none"/>
        </w:rPr>
        <w:t>项目负责人资格情况表（附件</w:t>
      </w:r>
      <w:r>
        <w:rPr>
          <w:rFonts w:hint="eastAsia"/>
          <w:color w:val="auto"/>
          <w:sz w:val="28"/>
          <w:szCs w:val="28"/>
          <w:highlight w:val="none"/>
          <w:lang w:val="en-US" w:eastAsia="zh-CN"/>
        </w:rPr>
        <w:t>7</w:t>
      </w:r>
      <w:r>
        <w:rPr>
          <w:rFonts w:hint="eastAsia"/>
          <w:color w:val="auto"/>
          <w:sz w:val="28"/>
          <w:szCs w:val="28"/>
          <w:highlight w:val="none"/>
        </w:rPr>
        <w:t>）；</w:t>
      </w:r>
    </w:p>
    <w:p w14:paraId="0905560A">
      <w:pPr>
        <w:numPr>
          <w:ilvl w:val="0"/>
          <w:numId w:val="13"/>
        </w:numPr>
        <w:spacing w:line="360" w:lineRule="auto"/>
        <w:ind w:left="5" w:firstLine="415"/>
        <w:rPr>
          <w:color w:val="auto"/>
          <w:sz w:val="28"/>
          <w:szCs w:val="28"/>
          <w:highlight w:val="none"/>
        </w:rPr>
      </w:pPr>
      <w:r>
        <w:rPr>
          <w:rFonts w:hint="eastAsia"/>
          <w:color w:val="auto"/>
          <w:sz w:val="28"/>
          <w:szCs w:val="28"/>
          <w:highlight w:val="none"/>
        </w:rPr>
        <w:t>实施服务与保障的能力及方案（附件</w:t>
      </w:r>
      <w:r>
        <w:rPr>
          <w:rFonts w:hint="eastAsia"/>
          <w:color w:val="auto"/>
          <w:sz w:val="28"/>
          <w:szCs w:val="28"/>
          <w:highlight w:val="none"/>
          <w:lang w:val="en-US" w:eastAsia="zh-CN"/>
        </w:rPr>
        <w:t>8</w:t>
      </w:r>
      <w:r>
        <w:rPr>
          <w:rFonts w:hint="eastAsia"/>
          <w:color w:val="auto"/>
          <w:sz w:val="28"/>
          <w:szCs w:val="28"/>
          <w:highlight w:val="none"/>
        </w:rPr>
        <w:t>）</w:t>
      </w:r>
    </w:p>
    <w:p w14:paraId="64120913">
      <w:pPr>
        <w:numPr>
          <w:ilvl w:val="0"/>
          <w:numId w:val="13"/>
        </w:numPr>
        <w:spacing w:line="360" w:lineRule="auto"/>
        <w:ind w:left="5" w:firstLine="415"/>
        <w:rPr>
          <w:color w:val="auto"/>
          <w:sz w:val="28"/>
          <w:szCs w:val="28"/>
          <w:highlight w:val="none"/>
        </w:rPr>
      </w:pPr>
      <w:r>
        <w:rPr>
          <w:rFonts w:hint="eastAsia"/>
          <w:color w:val="auto"/>
          <w:sz w:val="28"/>
          <w:szCs w:val="28"/>
          <w:highlight w:val="none"/>
        </w:rPr>
        <w:t>投标人需要说明的其他内容（包括可能影响投标人技术性能评分项的各类证明材料）</w:t>
      </w:r>
    </w:p>
    <w:p w14:paraId="353DFB18">
      <w:pPr>
        <w:spacing w:line="360" w:lineRule="auto"/>
        <w:ind w:firstLine="562" w:firstLineChars="200"/>
        <w:rPr>
          <w:b/>
          <w:bCs/>
          <w:color w:val="auto"/>
          <w:sz w:val="28"/>
          <w:szCs w:val="28"/>
          <w:highlight w:val="none"/>
        </w:rPr>
      </w:pPr>
      <w:bookmarkStart w:id="21" w:name="_Toc20986_WPSOffice_Level1"/>
      <w:bookmarkStart w:id="22" w:name="_Toc30029_WPSOffice_Level1"/>
      <w:r>
        <w:rPr>
          <w:rFonts w:hint="eastAsia"/>
          <w:b/>
          <w:bCs/>
          <w:color w:val="auto"/>
          <w:sz w:val="28"/>
          <w:szCs w:val="28"/>
          <w:highlight w:val="none"/>
        </w:rPr>
        <w:t xml:space="preserve">第二部分  </w:t>
      </w:r>
      <w:bookmarkEnd w:id="21"/>
      <w:bookmarkEnd w:id="22"/>
      <w:r>
        <w:rPr>
          <w:rFonts w:hint="eastAsia"/>
          <w:b/>
          <w:bCs/>
          <w:color w:val="auto"/>
          <w:sz w:val="28"/>
          <w:szCs w:val="28"/>
          <w:highlight w:val="none"/>
        </w:rPr>
        <w:t>商务响应及其他部分</w:t>
      </w:r>
    </w:p>
    <w:p w14:paraId="1866FEE9">
      <w:pPr>
        <w:numPr>
          <w:ilvl w:val="0"/>
          <w:numId w:val="14"/>
        </w:numPr>
        <w:spacing w:line="360" w:lineRule="auto"/>
        <w:ind w:hanging="5"/>
        <w:rPr>
          <w:color w:val="auto"/>
          <w:sz w:val="28"/>
          <w:szCs w:val="28"/>
          <w:highlight w:val="none"/>
        </w:rPr>
      </w:pPr>
      <w:r>
        <w:rPr>
          <w:rFonts w:hint="eastAsia"/>
          <w:color w:val="auto"/>
          <w:sz w:val="28"/>
          <w:szCs w:val="28"/>
          <w:highlight w:val="none"/>
        </w:rPr>
        <w:t>证书一览表（附件</w:t>
      </w:r>
      <w:r>
        <w:rPr>
          <w:rFonts w:hint="eastAsia"/>
          <w:color w:val="auto"/>
          <w:sz w:val="28"/>
          <w:szCs w:val="28"/>
          <w:highlight w:val="none"/>
          <w:lang w:val="en-US" w:eastAsia="zh-CN"/>
        </w:rPr>
        <w:t>9</w:t>
      </w:r>
      <w:r>
        <w:rPr>
          <w:rFonts w:hint="eastAsia"/>
          <w:color w:val="auto"/>
          <w:sz w:val="28"/>
          <w:szCs w:val="28"/>
          <w:highlight w:val="none"/>
        </w:rPr>
        <w:t>）</w:t>
      </w:r>
    </w:p>
    <w:p w14:paraId="4FD86A52">
      <w:pPr>
        <w:numPr>
          <w:ilvl w:val="0"/>
          <w:numId w:val="14"/>
        </w:numPr>
        <w:spacing w:line="360" w:lineRule="auto"/>
        <w:ind w:hanging="5"/>
        <w:rPr>
          <w:color w:val="auto"/>
          <w:sz w:val="28"/>
          <w:szCs w:val="28"/>
          <w:highlight w:val="none"/>
        </w:rPr>
      </w:pPr>
      <w:r>
        <w:rPr>
          <w:rFonts w:hint="eastAsia"/>
          <w:color w:val="auto"/>
          <w:sz w:val="28"/>
          <w:szCs w:val="28"/>
          <w:highlight w:val="none"/>
        </w:rPr>
        <w:t>类似项目的成功案例（附件</w:t>
      </w:r>
      <w:r>
        <w:rPr>
          <w:rFonts w:hint="eastAsia"/>
          <w:color w:val="auto"/>
          <w:sz w:val="28"/>
          <w:szCs w:val="28"/>
          <w:highlight w:val="none"/>
          <w:lang w:val="en-US" w:eastAsia="zh-CN"/>
        </w:rPr>
        <w:t>10</w:t>
      </w:r>
      <w:r>
        <w:rPr>
          <w:rFonts w:hint="eastAsia"/>
          <w:color w:val="auto"/>
          <w:sz w:val="28"/>
          <w:szCs w:val="28"/>
          <w:highlight w:val="none"/>
        </w:rPr>
        <w:t>）</w:t>
      </w:r>
    </w:p>
    <w:p w14:paraId="427DD11A">
      <w:pPr>
        <w:pStyle w:val="2"/>
        <w:numPr>
          <w:ilvl w:val="0"/>
          <w:numId w:val="14"/>
        </w:numPr>
        <w:spacing w:line="360" w:lineRule="auto"/>
        <w:ind w:hanging="5"/>
        <w:rPr>
          <w:color w:val="auto"/>
          <w:sz w:val="28"/>
          <w:szCs w:val="28"/>
          <w:highlight w:val="none"/>
        </w:rPr>
      </w:pPr>
      <w:r>
        <w:rPr>
          <w:rFonts w:hint="eastAsia"/>
          <w:color w:val="auto"/>
          <w:sz w:val="28"/>
          <w:szCs w:val="28"/>
          <w:highlight w:val="none"/>
        </w:rPr>
        <w:t>商务需求响应表（附件</w:t>
      </w:r>
      <w:r>
        <w:rPr>
          <w:rFonts w:hint="eastAsia"/>
          <w:color w:val="auto"/>
          <w:sz w:val="28"/>
          <w:szCs w:val="28"/>
          <w:highlight w:val="none"/>
          <w:lang w:val="en-US" w:eastAsia="zh-CN"/>
        </w:rPr>
        <w:t>11</w:t>
      </w:r>
      <w:r>
        <w:rPr>
          <w:rFonts w:hint="eastAsia"/>
          <w:color w:val="auto"/>
          <w:sz w:val="28"/>
          <w:szCs w:val="28"/>
          <w:highlight w:val="none"/>
        </w:rPr>
        <w:t>）</w:t>
      </w:r>
    </w:p>
    <w:p w14:paraId="6EDDC8BB">
      <w:pPr>
        <w:pStyle w:val="2"/>
        <w:numPr>
          <w:ilvl w:val="0"/>
          <w:numId w:val="14"/>
        </w:numPr>
        <w:spacing w:line="360" w:lineRule="auto"/>
        <w:ind w:hanging="5"/>
        <w:rPr>
          <w:color w:val="auto"/>
          <w:sz w:val="28"/>
          <w:szCs w:val="28"/>
          <w:highlight w:val="none"/>
        </w:rPr>
      </w:pPr>
      <w:r>
        <w:rPr>
          <w:rFonts w:hint="eastAsia"/>
          <w:color w:val="auto"/>
          <w:sz w:val="28"/>
          <w:szCs w:val="28"/>
          <w:highlight w:val="none"/>
        </w:rPr>
        <w:t>投标人需要说明的其他内容（包括可能影响投标人商务评分项的各类证明材料）</w:t>
      </w:r>
    </w:p>
    <w:p w14:paraId="63D738E0">
      <w:pPr>
        <w:rPr>
          <w:color w:val="auto"/>
          <w:sz w:val="24"/>
          <w:highlight w:val="none"/>
        </w:rPr>
      </w:pPr>
    </w:p>
    <w:p w14:paraId="76607404">
      <w:pPr>
        <w:pStyle w:val="24"/>
        <w:rPr>
          <w:color w:val="auto"/>
          <w:sz w:val="24"/>
          <w:highlight w:val="none"/>
        </w:rPr>
      </w:pPr>
    </w:p>
    <w:p w14:paraId="18A93A86">
      <w:pPr>
        <w:pStyle w:val="24"/>
        <w:rPr>
          <w:color w:val="auto"/>
          <w:sz w:val="24"/>
          <w:highlight w:val="none"/>
        </w:rPr>
      </w:pPr>
    </w:p>
    <w:p w14:paraId="25CBB0B7">
      <w:pPr>
        <w:pStyle w:val="24"/>
        <w:rPr>
          <w:color w:val="auto"/>
          <w:sz w:val="24"/>
          <w:highlight w:val="none"/>
        </w:rPr>
      </w:pPr>
    </w:p>
    <w:p w14:paraId="36C29A12">
      <w:pPr>
        <w:pStyle w:val="24"/>
        <w:rPr>
          <w:color w:val="auto"/>
          <w:sz w:val="24"/>
          <w:highlight w:val="none"/>
        </w:rPr>
      </w:pPr>
    </w:p>
    <w:p w14:paraId="51554F12">
      <w:pPr>
        <w:pStyle w:val="24"/>
        <w:rPr>
          <w:color w:val="auto"/>
          <w:sz w:val="24"/>
          <w:highlight w:val="none"/>
        </w:rPr>
      </w:pPr>
    </w:p>
    <w:p w14:paraId="784656A0">
      <w:pPr>
        <w:pStyle w:val="24"/>
        <w:rPr>
          <w:color w:val="auto"/>
          <w:sz w:val="24"/>
          <w:highlight w:val="none"/>
        </w:rPr>
      </w:pPr>
    </w:p>
    <w:p w14:paraId="0FCD7533">
      <w:pPr>
        <w:pStyle w:val="24"/>
        <w:rPr>
          <w:color w:val="auto"/>
          <w:sz w:val="24"/>
          <w:highlight w:val="none"/>
        </w:rPr>
      </w:pPr>
    </w:p>
    <w:p w14:paraId="31B172E8">
      <w:pPr>
        <w:pStyle w:val="24"/>
        <w:rPr>
          <w:color w:val="auto"/>
          <w:sz w:val="24"/>
          <w:highlight w:val="none"/>
        </w:rPr>
      </w:pPr>
    </w:p>
    <w:p w14:paraId="71BE0538">
      <w:pPr>
        <w:pStyle w:val="24"/>
        <w:rPr>
          <w:color w:val="auto"/>
          <w:sz w:val="24"/>
          <w:highlight w:val="none"/>
        </w:rPr>
      </w:pPr>
    </w:p>
    <w:p w14:paraId="1448969D">
      <w:pPr>
        <w:pStyle w:val="40"/>
        <w:shd w:val="clear" w:color="auto" w:fill="FFFFFF"/>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4</w:t>
      </w:r>
    </w:p>
    <w:p w14:paraId="675113D9">
      <w:pPr>
        <w:pStyle w:val="40"/>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投标</w:t>
      </w:r>
      <w:r>
        <w:rPr>
          <w:rFonts w:hint="eastAsia"/>
          <w:b/>
          <w:bCs/>
          <w:color w:val="auto"/>
          <w:sz w:val="32"/>
          <w:szCs w:val="32"/>
          <w:highlight w:val="none"/>
        </w:rPr>
        <w:t>人基本情况表</w:t>
      </w:r>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03DF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67EC2B72">
            <w:pPr>
              <w:pStyle w:val="40"/>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6DF3CAD5">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26B84A96">
            <w:pPr>
              <w:pStyle w:val="40"/>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5DC3D824">
            <w:pPr>
              <w:pStyle w:val="40"/>
              <w:shd w:val="clear" w:color="auto" w:fill="FFFFFF"/>
              <w:spacing w:before="0" w:beforeAutospacing="0" w:after="0" w:afterAutospacing="0"/>
              <w:jc w:val="center"/>
              <w:rPr>
                <w:bCs/>
                <w:color w:val="auto"/>
                <w:highlight w:val="none"/>
              </w:rPr>
            </w:pPr>
          </w:p>
        </w:tc>
      </w:tr>
      <w:tr w14:paraId="1162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1F895F48">
            <w:pPr>
              <w:pStyle w:val="40"/>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1BFD558B">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10F81FB8">
            <w:pPr>
              <w:pStyle w:val="40"/>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578501FB">
            <w:pPr>
              <w:pStyle w:val="40"/>
              <w:shd w:val="clear" w:color="auto" w:fill="FFFFFF"/>
              <w:spacing w:before="0" w:beforeAutospacing="0" w:after="0" w:afterAutospacing="0"/>
              <w:jc w:val="center"/>
              <w:rPr>
                <w:bCs/>
                <w:color w:val="auto"/>
                <w:highlight w:val="none"/>
              </w:rPr>
            </w:pPr>
          </w:p>
        </w:tc>
      </w:tr>
      <w:tr w14:paraId="609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07E3BCC2">
            <w:pPr>
              <w:pStyle w:val="40"/>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7598A547">
            <w:pPr>
              <w:pStyle w:val="40"/>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6FC47244">
            <w:pPr>
              <w:pStyle w:val="40"/>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3B896DC8">
            <w:pPr>
              <w:widowControl/>
              <w:jc w:val="center"/>
              <w:rPr>
                <w:rFonts w:ascii="宋体" w:hAnsi="宋体" w:cs="宋体"/>
                <w:bCs/>
                <w:color w:val="auto"/>
                <w:kern w:val="0"/>
                <w:sz w:val="24"/>
                <w:highlight w:val="none"/>
              </w:rPr>
            </w:pPr>
          </w:p>
          <w:p w14:paraId="2DCD499C">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7779A83">
            <w:pPr>
              <w:pStyle w:val="40"/>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3F6B41A2">
            <w:pPr>
              <w:pStyle w:val="40"/>
              <w:shd w:val="clear" w:color="auto" w:fill="FFFFFF"/>
              <w:spacing w:before="0" w:beforeAutospacing="0" w:after="0" w:afterAutospacing="0"/>
              <w:jc w:val="center"/>
              <w:rPr>
                <w:bCs/>
                <w:color w:val="auto"/>
                <w:highlight w:val="none"/>
              </w:rPr>
            </w:pPr>
          </w:p>
        </w:tc>
      </w:tr>
      <w:tr w14:paraId="752E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41E51E3A">
            <w:pPr>
              <w:pStyle w:val="40"/>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6906208E">
            <w:pPr>
              <w:pStyle w:val="40"/>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2BDF68CC">
            <w:pPr>
              <w:pStyle w:val="40"/>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34DCC4BB">
            <w:pPr>
              <w:widowControl/>
              <w:jc w:val="center"/>
              <w:rPr>
                <w:rFonts w:ascii="宋体" w:hAnsi="宋体" w:cs="宋体"/>
                <w:bCs/>
                <w:color w:val="auto"/>
                <w:kern w:val="0"/>
                <w:sz w:val="24"/>
                <w:highlight w:val="none"/>
              </w:rPr>
            </w:pPr>
          </w:p>
          <w:p w14:paraId="741C268A">
            <w:pPr>
              <w:pStyle w:val="40"/>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4CAAF22A">
            <w:pPr>
              <w:pStyle w:val="40"/>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6A18587E">
            <w:pPr>
              <w:pStyle w:val="40"/>
              <w:shd w:val="clear" w:color="auto" w:fill="FFFFFF"/>
              <w:spacing w:before="0" w:beforeAutospacing="0" w:after="0" w:afterAutospacing="0"/>
              <w:jc w:val="center"/>
              <w:rPr>
                <w:bCs/>
                <w:color w:val="auto"/>
                <w:highlight w:val="none"/>
              </w:rPr>
            </w:pPr>
          </w:p>
        </w:tc>
      </w:tr>
      <w:tr w14:paraId="5FC3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08A9C1A8">
            <w:pPr>
              <w:pStyle w:val="40"/>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2171D183">
            <w:pPr>
              <w:pStyle w:val="40"/>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349F537B">
            <w:pPr>
              <w:pStyle w:val="40"/>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0D98302E">
            <w:pPr>
              <w:pStyle w:val="40"/>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571D1885">
            <w:pPr>
              <w:pStyle w:val="40"/>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073E7C0B">
            <w:pPr>
              <w:pStyle w:val="40"/>
              <w:shd w:val="clear" w:color="auto" w:fill="FFFFFF"/>
              <w:spacing w:before="0" w:beforeAutospacing="0" w:after="0" w:afterAutospacing="0"/>
              <w:jc w:val="center"/>
              <w:rPr>
                <w:bCs/>
                <w:color w:val="auto"/>
                <w:highlight w:val="none"/>
              </w:rPr>
            </w:pPr>
          </w:p>
        </w:tc>
      </w:tr>
      <w:tr w14:paraId="2270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753982E3">
            <w:pPr>
              <w:pStyle w:val="40"/>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77F5BD43">
            <w:pPr>
              <w:pStyle w:val="40"/>
              <w:shd w:val="clear" w:color="auto" w:fill="FFFFFF"/>
              <w:spacing w:before="0" w:beforeAutospacing="0" w:after="0" w:afterAutospacing="0"/>
              <w:jc w:val="center"/>
              <w:rPr>
                <w:bCs/>
                <w:color w:val="auto"/>
                <w:highlight w:val="none"/>
              </w:rPr>
            </w:pPr>
            <w:r>
              <w:rPr>
                <w:rFonts w:hint="eastAsia"/>
                <w:bCs/>
                <w:color w:val="auto"/>
                <w:highlight w:val="none"/>
              </w:rPr>
              <w:t>企</w:t>
            </w:r>
          </w:p>
          <w:p w14:paraId="7A7AD565">
            <w:pPr>
              <w:pStyle w:val="40"/>
              <w:shd w:val="clear" w:color="auto" w:fill="FFFFFF"/>
              <w:spacing w:before="0" w:beforeAutospacing="0" w:after="0" w:afterAutospacing="0"/>
              <w:jc w:val="center"/>
              <w:rPr>
                <w:bCs/>
                <w:color w:val="auto"/>
                <w:highlight w:val="none"/>
              </w:rPr>
            </w:pPr>
            <w:r>
              <w:rPr>
                <w:rFonts w:hint="eastAsia"/>
                <w:bCs/>
                <w:color w:val="auto"/>
                <w:highlight w:val="none"/>
              </w:rPr>
              <w:t>业</w:t>
            </w:r>
          </w:p>
          <w:p w14:paraId="737F610F">
            <w:pPr>
              <w:pStyle w:val="40"/>
              <w:shd w:val="clear" w:color="auto" w:fill="FFFFFF"/>
              <w:spacing w:before="0" w:beforeAutospacing="0" w:after="0" w:afterAutospacing="0"/>
              <w:jc w:val="center"/>
              <w:rPr>
                <w:bCs/>
                <w:color w:val="auto"/>
                <w:highlight w:val="none"/>
              </w:rPr>
            </w:pPr>
            <w:r>
              <w:rPr>
                <w:rFonts w:hint="eastAsia"/>
                <w:bCs/>
                <w:color w:val="auto"/>
                <w:highlight w:val="none"/>
              </w:rPr>
              <w:t>概</w:t>
            </w:r>
          </w:p>
          <w:p w14:paraId="40F2F64F">
            <w:pPr>
              <w:pStyle w:val="40"/>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078873A0">
            <w:pPr>
              <w:pStyle w:val="40"/>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6EE005CD">
            <w:pPr>
              <w:pStyle w:val="40"/>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075E9294">
            <w:pPr>
              <w:pStyle w:val="40"/>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41C7459E">
            <w:pPr>
              <w:widowControl/>
              <w:jc w:val="center"/>
              <w:rPr>
                <w:rFonts w:ascii="宋体" w:hAnsi="宋体" w:cs="宋体"/>
                <w:bCs/>
                <w:color w:val="auto"/>
                <w:kern w:val="0"/>
                <w:sz w:val="24"/>
                <w:highlight w:val="none"/>
              </w:rPr>
            </w:pPr>
          </w:p>
          <w:p w14:paraId="43B58239">
            <w:pPr>
              <w:widowControl/>
              <w:jc w:val="center"/>
              <w:rPr>
                <w:rFonts w:ascii="宋体" w:hAnsi="宋体" w:cs="宋体"/>
                <w:bCs/>
                <w:color w:val="auto"/>
                <w:kern w:val="0"/>
                <w:sz w:val="24"/>
                <w:highlight w:val="none"/>
              </w:rPr>
            </w:pPr>
          </w:p>
          <w:p w14:paraId="100E9762">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1396F98C">
            <w:pPr>
              <w:pStyle w:val="40"/>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284E76AE">
            <w:pPr>
              <w:widowControl/>
              <w:jc w:val="center"/>
              <w:rPr>
                <w:rFonts w:ascii="宋体" w:hAnsi="宋体" w:cs="宋体"/>
                <w:bCs/>
                <w:color w:val="auto"/>
                <w:kern w:val="0"/>
                <w:sz w:val="24"/>
                <w:highlight w:val="none"/>
              </w:rPr>
            </w:pPr>
          </w:p>
          <w:p w14:paraId="3CBEE031">
            <w:pPr>
              <w:pStyle w:val="40"/>
              <w:shd w:val="clear" w:color="auto" w:fill="FFFFFF"/>
              <w:spacing w:before="0" w:beforeAutospacing="0" w:after="0" w:afterAutospacing="0"/>
              <w:jc w:val="center"/>
              <w:rPr>
                <w:bCs/>
                <w:color w:val="auto"/>
                <w:highlight w:val="none"/>
              </w:rPr>
            </w:pPr>
          </w:p>
        </w:tc>
      </w:tr>
      <w:tr w14:paraId="35C5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FC6D908">
            <w:pPr>
              <w:pStyle w:val="4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7A355A19">
            <w:pPr>
              <w:pStyle w:val="40"/>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0E31CCBD">
            <w:pPr>
              <w:pStyle w:val="40"/>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6121386D">
            <w:pPr>
              <w:pStyle w:val="40"/>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2E42AC35">
            <w:pPr>
              <w:pStyle w:val="40"/>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4105AB41">
            <w:pPr>
              <w:pStyle w:val="40"/>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33DD2CD6">
            <w:pPr>
              <w:pStyle w:val="40"/>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2881BDB8">
            <w:pPr>
              <w:pStyle w:val="40"/>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6733EFAD">
            <w:pPr>
              <w:pStyle w:val="40"/>
              <w:shd w:val="clear" w:color="auto" w:fill="FFFFFF"/>
              <w:spacing w:before="0" w:beforeAutospacing="0" w:after="0" w:afterAutospacing="0"/>
              <w:jc w:val="center"/>
              <w:rPr>
                <w:bCs/>
                <w:color w:val="auto"/>
                <w:highlight w:val="none"/>
              </w:rPr>
            </w:pPr>
          </w:p>
        </w:tc>
      </w:tr>
      <w:tr w14:paraId="3FFA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463660C6">
            <w:pPr>
              <w:pStyle w:val="4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37B37C3F">
            <w:pPr>
              <w:pStyle w:val="40"/>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07E54923">
            <w:pPr>
              <w:pStyle w:val="40"/>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336CC9EA">
            <w:pPr>
              <w:pStyle w:val="40"/>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4B1DB3F6">
            <w:pPr>
              <w:widowControl/>
              <w:jc w:val="center"/>
              <w:rPr>
                <w:rFonts w:ascii="宋体" w:hAnsi="宋体" w:cs="宋体"/>
                <w:bCs/>
                <w:color w:val="auto"/>
                <w:kern w:val="0"/>
                <w:sz w:val="24"/>
                <w:highlight w:val="none"/>
              </w:rPr>
            </w:pPr>
          </w:p>
          <w:p w14:paraId="710CCD9F">
            <w:pPr>
              <w:pStyle w:val="40"/>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4F7B5276">
            <w:pPr>
              <w:pStyle w:val="40"/>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139F4A1F">
            <w:pPr>
              <w:pStyle w:val="40"/>
              <w:shd w:val="clear" w:color="auto" w:fill="FFFFFF"/>
              <w:spacing w:before="0" w:beforeAutospacing="0" w:after="0" w:afterAutospacing="0"/>
              <w:jc w:val="center"/>
              <w:rPr>
                <w:bCs/>
                <w:color w:val="auto"/>
                <w:highlight w:val="none"/>
              </w:rPr>
            </w:pPr>
          </w:p>
        </w:tc>
      </w:tr>
      <w:tr w14:paraId="2555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91E4847">
            <w:pPr>
              <w:pStyle w:val="4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121FFF1A">
            <w:pPr>
              <w:pStyle w:val="40"/>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3510E258">
            <w:pPr>
              <w:pStyle w:val="40"/>
              <w:shd w:val="clear" w:color="auto" w:fill="FFFFFF"/>
              <w:spacing w:before="0" w:beforeAutospacing="0" w:after="0" w:afterAutospacing="0"/>
              <w:jc w:val="center"/>
              <w:rPr>
                <w:bCs/>
                <w:color w:val="auto"/>
                <w:highlight w:val="none"/>
              </w:rPr>
            </w:pPr>
          </w:p>
        </w:tc>
      </w:tr>
      <w:tr w14:paraId="575F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68E647BD">
            <w:pPr>
              <w:pStyle w:val="40"/>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38F06564">
            <w:pPr>
              <w:pStyle w:val="40"/>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2C6A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2C9784A2">
            <w:pPr>
              <w:pStyle w:val="40"/>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3CD0EB35">
            <w:pPr>
              <w:pStyle w:val="40"/>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511F60FF">
            <w:pPr>
              <w:pStyle w:val="40"/>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284E4C3A">
            <w:pPr>
              <w:pStyle w:val="40"/>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5FEDEEDF">
            <w:pPr>
              <w:pStyle w:val="40"/>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03E2F04F">
            <w:pPr>
              <w:pStyle w:val="40"/>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1228A991">
            <w:pPr>
              <w:pStyle w:val="40"/>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62F4F3C2">
            <w:pPr>
              <w:pStyle w:val="40"/>
              <w:spacing w:before="0" w:beforeAutospacing="0" w:after="0" w:afterAutospacing="0"/>
              <w:jc w:val="center"/>
              <w:rPr>
                <w:bCs/>
                <w:color w:val="auto"/>
                <w:highlight w:val="none"/>
              </w:rPr>
            </w:pPr>
            <w:r>
              <w:rPr>
                <w:rFonts w:hint="eastAsia"/>
                <w:bCs/>
                <w:color w:val="auto"/>
                <w:spacing w:val="27"/>
                <w:highlight w:val="none"/>
              </w:rPr>
              <w:t>期限</w:t>
            </w:r>
          </w:p>
        </w:tc>
      </w:tr>
      <w:tr w14:paraId="526C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1ABEF1CD">
            <w:pPr>
              <w:pStyle w:val="40"/>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115ECB07">
            <w:pPr>
              <w:pStyle w:val="40"/>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354E1533">
            <w:pPr>
              <w:pStyle w:val="40"/>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494D7FC5">
            <w:pPr>
              <w:pStyle w:val="40"/>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1C52BBEB">
            <w:pPr>
              <w:pStyle w:val="40"/>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4F7E8EB7">
            <w:pPr>
              <w:pStyle w:val="40"/>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4B1211FA">
            <w:pPr>
              <w:pStyle w:val="40"/>
              <w:spacing w:before="0" w:beforeAutospacing="0" w:after="0" w:afterAutospacing="0"/>
              <w:jc w:val="center"/>
              <w:rPr>
                <w:color w:val="auto"/>
                <w:highlight w:val="none"/>
              </w:rPr>
            </w:pPr>
          </w:p>
        </w:tc>
      </w:tr>
      <w:tr w14:paraId="40F9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1AF2456">
            <w:pPr>
              <w:pStyle w:val="40"/>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7D8804A4">
            <w:pPr>
              <w:pStyle w:val="40"/>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3492DC1E">
            <w:pPr>
              <w:pStyle w:val="40"/>
              <w:shd w:val="clear" w:color="auto" w:fill="FFFFFF"/>
              <w:spacing w:before="0" w:beforeAutospacing="0" w:after="0" w:afterAutospacing="0"/>
              <w:jc w:val="center"/>
              <w:rPr>
                <w:bCs/>
                <w:color w:val="auto"/>
                <w:highlight w:val="none"/>
              </w:rPr>
            </w:pPr>
          </w:p>
        </w:tc>
      </w:tr>
    </w:tbl>
    <w:p w14:paraId="738DA273">
      <w:pPr>
        <w:pStyle w:val="40"/>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45951714">
      <w:pPr>
        <w:pStyle w:val="40"/>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65D87964">
      <w:pPr>
        <w:spacing w:line="360" w:lineRule="auto"/>
        <w:rPr>
          <w:rFonts w:ascii="宋体" w:hAnsi="宋体"/>
          <w:color w:val="auto"/>
          <w:sz w:val="24"/>
          <w:highlight w:val="none"/>
        </w:rPr>
      </w:pPr>
    </w:p>
    <w:p w14:paraId="6E96651D">
      <w:pPr>
        <w:spacing w:line="360" w:lineRule="auto"/>
        <w:rPr>
          <w:rFonts w:ascii="宋体" w:hAnsi="宋体"/>
          <w:color w:val="auto"/>
          <w:sz w:val="24"/>
          <w:highlight w:val="none"/>
        </w:rPr>
      </w:pPr>
    </w:p>
    <w:p w14:paraId="1C92812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3B51F11B">
      <w:pPr>
        <w:spacing w:line="360" w:lineRule="auto"/>
        <w:ind w:left="420"/>
        <w:rPr>
          <w:rFonts w:ascii="宋体" w:hAnsi="宋体"/>
          <w:color w:val="auto"/>
          <w:sz w:val="24"/>
          <w:highlight w:val="none"/>
        </w:rPr>
      </w:pPr>
    </w:p>
    <w:p w14:paraId="3C6F2EB8">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14:paraId="0704A690">
      <w:pPr>
        <w:spacing w:line="360" w:lineRule="auto"/>
        <w:ind w:firstLine="435"/>
        <w:rPr>
          <w:rFonts w:ascii="宋体" w:hAnsi="宋体"/>
          <w:color w:val="auto"/>
          <w:sz w:val="24"/>
          <w:highlight w:val="none"/>
        </w:rPr>
      </w:pPr>
    </w:p>
    <w:p w14:paraId="5BE92B7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23A2C0E">
      <w:pPr>
        <w:spacing w:line="360" w:lineRule="auto"/>
        <w:rPr>
          <w:rFonts w:ascii="宋体" w:hAnsi="宋体"/>
          <w:color w:val="auto"/>
          <w:sz w:val="24"/>
          <w:highlight w:val="none"/>
        </w:rPr>
      </w:pPr>
    </w:p>
    <w:p w14:paraId="15C02992">
      <w:pPr>
        <w:pStyle w:val="40"/>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3611A870">
      <w:pPr>
        <w:spacing w:line="360" w:lineRule="auto"/>
        <w:rPr>
          <w:rFonts w:ascii="宋体" w:hAnsi="宋体"/>
          <w:b/>
          <w:color w:val="auto"/>
          <w:sz w:val="24"/>
          <w:highlight w:val="none"/>
        </w:rPr>
      </w:pPr>
    </w:p>
    <w:p w14:paraId="30450FA3">
      <w:pPr>
        <w:spacing w:line="360" w:lineRule="auto"/>
        <w:rPr>
          <w:rFonts w:ascii="宋体" w:hAnsi="宋体"/>
          <w:b/>
          <w:color w:val="auto"/>
          <w:sz w:val="28"/>
          <w:highlight w:val="none"/>
        </w:rPr>
      </w:pPr>
    </w:p>
    <w:p w14:paraId="28547672">
      <w:pPr>
        <w:pStyle w:val="24"/>
        <w:rPr>
          <w:color w:val="auto"/>
          <w:highlight w:val="none"/>
        </w:rPr>
      </w:pPr>
    </w:p>
    <w:p w14:paraId="6F5F97BE">
      <w:pPr>
        <w:pStyle w:val="24"/>
        <w:rPr>
          <w:color w:val="auto"/>
          <w:highlight w:val="none"/>
        </w:rPr>
      </w:pPr>
    </w:p>
    <w:p w14:paraId="79A5BF92">
      <w:pPr>
        <w:pStyle w:val="24"/>
        <w:rPr>
          <w:color w:val="auto"/>
          <w:highlight w:val="none"/>
        </w:rPr>
      </w:pPr>
    </w:p>
    <w:p w14:paraId="73DAD914">
      <w:pPr>
        <w:pStyle w:val="24"/>
        <w:rPr>
          <w:color w:val="auto"/>
          <w:highlight w:val="none"/>
        </w:rPr>
      </w:pPr>
    </w:p>
    <w:p w14:paraId="44F37120">
      <w:pPr>
        <w:pStyle w:val="24"/>
        <w:rPr>
          <w:color w:val="auto"/>
          <w:highlight w:val="none"/>
        </w:rPr>
      </w:pPr>
    </w:p>
    <w:p w14:paraId="56620317">
      <w:pPr>
        <w:pStyle w:val="24"/>
        <w:rPr>
          <w:color w:val="auto"/>
          <w:highlight w:val="none"/>
        </w:rPr>
      </w:pPr>
    </w:p>
    <w:p w14:paraId="1A883AC6">
      <w:pPr>
        <w:pStyle w:val="24"/>
        <w:rPr>
          <w:color w:val="auto"/>
          <w:highlight w:val="none"/>
        </w:rPr>
      </w:pPr>
    </w:p>
    <w:p w14:paraId="32BF0422">
      <w:pPr>
        <w:pStyle w:val="24"/>
        <w:rPr>
          <w:color w:val="auto"/>
          <w:highlight w:val="none"/>
        </w:rPr>
      </w:pPr>
    </w:p>
    <w:p w14:paraId="4F769578">
      <w:pPr>
        <w:pStyle w:val="24"/>
        <w:rPr>
          <w:color w:val="auto"/>
          <w:highlight w:val="none"/>
        </w:rPr>
      </w:pPr>
    </w:p>
    <w:p w14:paraId="3EFB7834">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14:paraId="26A956D9">
      <w:pPr>
        <w:spacing w:line="360" w:lineRule="auto"/>
        <w:jc w:val="center"/>
        <w:rPr>
          <w:rFonts w:ascii="宋体" w:hAnsi="宋体"/>
          <w:color w:val="auto"/>
          <w:sz w:val="24"/>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5"/>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3B19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D91E19A">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46C13A99">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72207CEE">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3BD1AE06">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489868E1">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508C2E4B">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16B0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7100A31">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42D8293">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67E6A14">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7DCCDC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71AF1C0">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0A67B70">
            <w:pPr>
              <w:jc w:val="center"/>
              <w:rPr>
                <w:rFonts w:asciiTheme="minorEastAsia" w:hAnsiTheme="minorEastAsia" w:eastAsiaTheme="minorEastAsia" w:cstheme="minorEastAsia"/>
                <w:color w:val="auto"/>
                <w:szCs w:val="21"/>
                <w:highlight w:val="none"/>
              </w:rPr>
            </w:pPr>
          </w:p>
        </w:tc>
      </w:tr>
      <w:tr w14:paraId="3CB8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9D8DF8A">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A0C7A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537DDB6">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D5F4729">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D869B9D">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6207778">
            <w:pPr>
              <w:jc w:val="center"/>
              <w:rPr>
                <w:rFonts w:asciiTheme="minorEastAsia" w:hAnsiTheme="minorEastAsia" w:eastAsiaTheme="minorEastAsia" w:cstheme="minorEastAsia"/>
                <w:color w:val="auto"/>
                <w:szCs w:val="21"/>
                <w:highlight w:val="none"/>
              </w:rPr>
            </w:pPr>
          </w:p>
        </w:tc>
      </w:tr>
      <w:tr w14:paraId="534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A119FD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8732DC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F2102A0">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28FCEC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657ABBE">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7726E687">
            <w:pPr>
              <w:jc w:val="center"/>
              <w:rPr>
                <w:rFonts w:asciiTheme="minorEastAsia" w:hAnsiTheme="minorEastAsia" w:eastAsiaTheme="minorEastAsia" w:cstheme="minorEastAsia"/>
                <w:color w:val="auto"/>
                <w:szCs w:val="21"/>
                <w:highlight w:val="none"/>
              </w:rPr>
            </w:pPr>
          </w:p>
        </w:tc>
      </w:tr>
      <w:tr w14:paraId="2DC6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63A354C">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FC376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B72EB7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9CEE4EA">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53EACAA">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C8F3557">
            <w:pPr>
              <w:jc w:val="center"/>
              <w:rPr>
                <w:rFonts w:asciiTheme="minorEastAsia" w:hAnsiTheme="minorEastAsia" w:eastAsiaTheme="minorEastAsia" w:cstheme="minorEastAsia"/>
                <w:color w:val="auto"/>
                <w:szCs w:val="21"/>
                <w:highlight w:val="none"/>
              </w:rPr>
            </w:pPr>
          </w:p>
        </w:tc>
      </w:tr>
      <w:tr w14:paraId="56BC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5CA144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639D9EB">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4EC15C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1A343D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1325371">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8EEEF73">
            <w:pPr>
              <w:jc w:val="center"/>
              <w:rPr>
                <w:rFonts w:asciiTheme="minorEastAsia" w:hAnsiTheme="minorEastAsia" w:eastAsiaTheme="minorEastAsia" w:cstheme="minorEastAsia"/>
                <w:color w:val="auto"/>
                <w:szCs w:val="21"/>
                <w:highlight w:val="none"/>
              </w:rPr>
            </w:pPr>
          </w:p>
        </w:tc>
      </w:tr>
      <w:tr w14:paraId="322F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1EE81F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BB1D47C">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48E79E3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3D4B658">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958599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5381829">
            <w:pPr>
              <w:jc w:val="center"/>
              <w:rPr>
                <w:rFonts w:asciiTheme="minorEastAsia" w:hAnsiTheme="minorEastAsia" w:eastAsiaTheme="minorEastAsia" w:cstheme="minorEastAsia"/>
                <w:color w:val="auto"/>
                <w:szCs w:val="21"/>
                <w:highlight w:val="none"/>
              </w:rPr>
            </w:pPr>
          </w:p>
        </w:tc>
      </w:tr>
    </w:tbl>
    <w:p w14:paraId="36FEFD93">
      <w:pPr>
        <w:pStyle w:val="42"/>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14141604">
      <w:pPr>
        <w:pStyle w:val="42"/>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1.本表参照本招标文件第三章“招标需求”内第二条“具体技术需求”填制，投标人应根据投标设备的性能指标、服务指标，对照招标文件要求在“偏离情况”栏注明“正偏离”、“负偏离”或“无偏离”。</w:t>
      </w:r>
    </w:p>
    <w:p w14:paraId="6E356A9C">
      <w:pPr>
        <w:spacing w:line="360" w:lineRule="auto"/>
        <w:rPr>
          <w:rFonts w:ascii="宋体" w:hAnsi="宋体"/>
          <w:color w:val="auto"/>
          <w:sz w:val="24"/>
          <w:highlight w:val="none"/>
        </w:rPr>
      </w:pPr>
    </w:p>
    <w:p w14:paraId="7AA8BEAD">
      <w:pPr>
        <w:pStyle w:val="24"/>
      </w:pPr>
    </w:p>
    <w:p w14:paraId="7DD6D6BE">
      <w:pPr>
        <w:pStyle w:val="24"/>
        <w:rPr>
          <w:color w:val="auto"/>
          <w:highlight w:val="none"/>
        </w:rPr>
      </w:pPr>
    </w:p>
    <w:p w14:paraId="4E99C39E">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CD43C43">
      <w:pPr>
        <w:spacing w:line="360" w:lineRule="auto"/>
        <w:ind w:left="420"/>
        <w:rPr>
          <w:rFonts w:ascii="宋体" w:hAnsi="宋体"/>
          <w:color w:val="auto"/>
          <w:sz w:val="24"/>
          <w:highlight w:val="none"/>
        </w:rPr>
      </w:pPr>
    </w:p>
    <w:p w14:paraId="52811FE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3BD35C8F">
      <w:pPr>
        <w:spacing w:line="360" w:lineRule="auto"/>
        <w:ind w:firstLine="435"/>
        <w:rPr>
          <w:rFonts w:ascii="宋体" w:hAnsi="宋体"/>
          <w:color w:val="auto"/>
          <w:sz w:val="24"/>
          <w:highlight w:val="none"/>
        </w:rPr>
      </w:pPr>
    </w:p>
    <w:p w14:paraId="65AFA16B">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5021F69">
      <w:pPr>
        <w:spacing w:line="360" w:lineRule="auto"/>
        <w:rPr>
          <w:rFonts w:ascii="宋体" w:hAnsi="宋体"/>
          <w:color w:val="auto"/>
          <w:sz w:val="24"/>
          <w:highlight w:val="none"/>
        </w:rPr>
      </w:pPr>
    </w:p>
    <w:p w14:paraId="780A1D4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C46B8DC">
      <w:pPr>
        <w:spacing w:line="360" w:lineRule="auto"/>
        <w:rPr>
          <w:rFonts w:hint="eastAsia" w:ascii="宋体" w:hAnsi="宋体"/>
          <w:b/>
          <w:color w:val="auto"/>
          <w:sz w:val="28"/>
          <w:highlight w:val="none"/>
        </w:rPr>
      </w:pPr>
    </w:p>
    <w:p w14:paraId="3299B0F4">
      <w:pPr>
        <w:pStyle w:val="24"/>
        <w:rPr>
          <w:rFonts w:hint="eastAsia" w:ascii="宋体" w:hAnsi="宋体"/>
          <w:b/>
          <w:color w:val="auto"/>
          <w:sz w:val="28"/>
          <w:highlight w:val="none"/>
        </w:rPr>
      </w:pPr>
    </w:p>
    <w:p w14:paraId="19D7CD2C">
      <w:pPr>
        <w:spacing w:line="360" w:lineRule="auto"/>
        <w:rPr>
          <w:rFonts w:hint="eastAsia" w:ascii="宋体"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2B72849B">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4E34770">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3ED4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A3CE04">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2933C9">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6C468F">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352861">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99892D">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96D0">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7A0C97">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5B28F6">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137FF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91162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2EB5A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CCCF50">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BCAFEF">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5836B4">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175D4">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8A2F1F">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8218E9">
            <w:pPr>
              <w:snapToGrid w:val="0"/>
              <w:spacing w:before="120" w:beforeLines="50" w:after="50" w:line="360" w:lineRule="auto"/>
              <w:rPr>
                <w:rFonts w:ascii="宋体" w:hAnsi="宋体"/>
                <w:b/>
                <w:color w:val="auto"/>
                <w:kern w:val="44"/>
                <w:szCs w:val="21"/>
                <w:highlight w:val="none"/>
              </w:rPr>
            </w:pPr>
          </w:p>
        </w:tc>
      </w:tr>
      <w:tr w14:paraId="0DCEE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50C2F2">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489B81">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02004B">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2024C1">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9797A9">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FF2E6B">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2CB5D3">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F708D5">
            <w:pPr>
              <w:snapToGrid w:val="0"/>
              <w:spacing w:before="120" w:beforeLines="50" w:after="50" w:line="360" w:lineRule="auto"/>
              <w:rPr>
                <w:rFonts w:ascii="宋体" w:hAnsi="宋体"/>
                <w:b/>
                <w:color w:val="auto"/>
                <w:kern w:val="44"/>
                <w:szCs w:val="21"/>
                <w:highlight w:val="none"/>
              </w:rPr>
            </w:pPr>
          </w:p>
        </w:tc>
      </w:tr>
      <w:tr w14:paraId="61CFC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FAE97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4396E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FA76C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A0C8B3">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DDD73E">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BB8B5E">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F7436A">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568B9A">
            <w:pPr>
              <w:snapToGrid w:val="0"/>
              <w:spacing w:before="120" w:beforeLines="50" w:after="50" w:line="360" w:lineRule="auto"/>
              <w:rPr>
                <w:rFonts w:ascii="宋体" w:hAnsi="宋体"/>
                <w:b/>
                <w:color w:val="auto"/>
                <w:kern w:val="44"/>
                <w:szCs w:val="21"/>
                <w:highlight w:val="none"/>
              </w:rPr>
            </w:pPr>
          </w:p>
        </w:tc>
      </w:tr>
      <w:tr w14:paraId="43E5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D7D8E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448A28">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B12F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A5FF84">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923233">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404706">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B05D2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607065">
            <w:pPr>
              <w:snapToGrid w:val="0"/>
              <w:spacing w:before="120" w:beforeLines="50" w:after="50" w:line="360" w:lineRule="auto"/>
              <w:rPr>
                <w:rFonts w:ascii="宋体" w:hAnsi="宋体"/>
                <w:b/>
                <w:color w:val="auto"/>
                <w:kern w:val="44"/>
                <w:szCs w:val="21"/>
                <w:highlight w:val="none"/>
              </w:rPr>
            </w:pPr>
          </w:p>
        </w:tc>
      </w:tr>
      <w:tr w14:paraId="5608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DDB832">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134DB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3AF82">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652DC9">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C763A9">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84C3F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30971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B588DE">
            <w:pPr>
              <w:snapToGrid w:val="0"/>
              <w:spacing w:before="120" w:beforeLines="50" w:after="50" w:line="360" w:lineRule="auto"/>
              <w:rPr>
                <w:rFonts w:ascii="宋体" w:hAnsi="宋体"/>
                <w:b/>
                <w:color w:val="auto"/>
                <w:kern w:val="44"/>
                <w:szCs w:val="21"/>
                <w:highlight w:val="none"/>
              </w:rPr>
            </w:pPr>
          </w:p>
        </w:tc>
      </w:tr>
    </w:tbl>
    <w:p w14:paraId="058D6EBD">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4F7413A">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7E7A913D">
      <w:pPr>
        <w:pStyle w:val="41"/>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4076E366">
      <w:pPr>
        <w:pStyle w:val="41"/>
        <w:spacing w:line="360" w:lineRule="auto"/>
        <w:rPr>
          <w:rFonts w:ascii="宋体" w:hAnsi="宋体"/>
          <w:color w:val="auto"/>
          <w:szCs w:val="21"/>
          <w:highlight w:val="none"/>
        </w:rPr>
      </w:pPr>
      <w:r>
        <w:rPr>
          <w:rFonts w:hint="eastAsia" w:ascii="宋体" w:hAnsi="宋体"/>
          <w:color w:val="auto"/>
          <w:szCs w:val="21"/>
          <w:highlight w:val="none"/>
        </w:rPr>
        <w:t>　</w:t>
      </w:r>
    </w:p>
    <w:p w14:paraId="08E7F724">
      <w:pPr>
        <w:snapToGrid w:val="0"/>
        <w:spacing w:before="50" w:after="120" w:afterLines="50" w:line="360" w:lineRule="auto"/>
        <w:jc w:val="left"/>
        <w:rPr>
          <w:rFonts w:ascii="宋体" w:hAnsi="宋体"/>
          <w:color w:val="auto"/>
          <w:sz w:val="24"/>
          <w:szCs w:val="20"/>
          <w:highlight w:val="none"/>
        </w:rPr>
      </w:pPr>
    </w:p>
    <w:p w14:paraId="05B56A5F">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09267F2A">
      <w:pPr>
        <w:spacing w:line="360" w:lineRule="auto"/>
        <w:ind w:left="420"/>
        <w:rPr>
          <w:rFonts w:ascii="宋体" w:hAnsi="宋体"/>
          <w:color w:val="auto"/>
          <w:sz w:val="24"/>
          <w:highlight w:val="none"/>
        </w:rPr>
      </w:pPr>
    </w:p>
    <w:p w14:paraId="159BD013">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421E3901">
      <w:pPr>
        <w:spacing w:line="360" w:lineRule="auto"/>
        <w:ind w:firstLine="435"/>
        <w:rPr>
          <w:rFonts w:ascii="宋体" w:hAnsi="宋体"/>
          <w:color w:val="auto"/>
          <w:sz w:val="24"/>
          <w:highlight w:val="none"/>
        </w:rPr>
      </w:pPr>
    </w:p>
    <w:p w14:paraId="0456D7B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A869351">
      <w:pPr>
        <w:spacing w:line="360" w:lineRule="auto"/>
        <w:ind w:firstLine="435"/>
        <w:rPr>
          <w:rFonts w:ascii="宋体" w:hAnsi="宋体"/>
          <w:color w:val="auto"/>
          <w:sz w:val="24"/>
          <w:highlight w:val="none"/>
        </w:rPr>
      </w:pPr>
    </w:p>
    <w:p w14:paraId="0DF54F5F">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A681695">
      <w:pPr>
        <w:spacing w:line="360" w:lineRule="auto"/>
        <w:rPr>
          <w:rFonts w:ascii="宋体" w:hAnsi="宋体"/>
          <w:b/>
          <w:color w:val="auto"/>
          <w:sz w:val="28"/>
          <w:highlight w:val="none"/>
        </w:rPr>
      </w:pPr>
    </w:p>
    <w:p w14:paraId="7D5A8F1F">
      <w:pPr>
        <w:pStyle w:val="24"/>
        <w:rPr>
          <w:rFonts w:ascii="宋体" w:hAnsi="宋体"/>
          <w:b/>
          <w:color w:val="auto"/>
          <w:sz w:val="28"/>
          <w:highlight w:val="none"/>
        </w:rPr>
      </w:pPr>
    </w:p>
    <w:p w14:paraId="681F0C1D">
      <w:pPr>
        <w:pStyle w:val="24"/>
        <w:rPr>
          <w:rFonts w:ascii="宋体" w:hAnsi="宋体"/>
          <w:b/>
          <w:color w:val="auto"/>
          <w:sz w:val="28"/>
          <w:highlight w:val="none"/>
        </w:rPr>
      </w:pPr>
    </w:p>
    <w:p w14:paraId="6E7DFD2D">
      <w:pPr>
        <w:spacing w:line="360" w:lineRule="auto"/>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384A17BC">
      <w:pPr>
        <w:spacing w:before="120" w:beforeLines="50" w:after="120" w:afterLines="50" w:line="360" w:lineRule="auto"/>
        <w:ind w:right="-10"/>
        <w:jc w:val="center"/>
        <w:rPr>
          <w:rFonts w:ascii="宋体" w:hAnsi="宋体"/>
          <w:b/>
          <w:bCs/>
          <w:color w:val="auto"/>
          <w:sz w:val="32"/>
          <w:szCs w:val="32"/>
          <w:highlight w:val="none"/>
        </w:rPr>
      </w:pPr>
      <w:bookmarkStart w:id="23" w:name="_Toc23055_WPSOffice_Level1"/>
      <w:bookmarkStart w:id="24" w:name="_Toc12710_WPSOffice_Level1"/>
      <w:r>
        <w:rPr>
          <w:rFonts w:hint="eastAsia" w:ascii="宋体" w:hAnsi="宋体"/>
          <w:b/>
          <w:bCs/>
          <w:color w:val="auto"/>
          <w:sz w:val="32"/>
          <w:szCs w:val="32"/>
          <w:highlight w:val="none"/>
        </w:rPr>
        <w:t>项目负责人资格情况表</w:t>
      </w:r>
      <w:bookmarkEnd w:id="23"/>
      <w:bookmarkEnd w:id="24"/>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6AE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65D6D5">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89D674">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8F7BA9C">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近年来主要工作业绩</w:t>
            </w:r>
          </w:p>
        </w:tc>
      </w:tr>
      <w:tr w14:paraId="2128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51F0CB">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78B92A">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754856">
            <w:pPr>
              <w:autoSpaceDE w:val="0"/>
              <w:autoSpaceDN w:val="0"/>
              <w:adjustRightInd w:val="0"/>
              <w:snapToGrid w:val="0"/>
              <w:spacing w:line="360" w:lineRule="auto"/>
              <w:jc w:val="center"/>
              <w:rPr>
                <w:rFonts w:ascii="宋体" w:hAnsi="宋体"/>
                <w:b w:val="0"/>
                <w:bCs w:val="0"/>
                <w:color w:val="auto"/>
                <w:highlight w:val="none"/>
              </w:rPr>
            </w:pPr>
            <w:r>
              <w:rPr>
                <w:rFonts w:hint="eastAsia" w:ascii="宋体" w:hAnsi="宋体"/>
                <w:b w:val="0"/>
                <w:bCs w:val="0"/>
                <w:color w:val="auto"/>
                <w:highlight w:val="none"/>
              </w:rPr>
              <w:t>注：业绩证明应提供旁证材料</w:t>
            </w:r>
          </w:p>
          <w:p w14:paraId="173C46DB">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rPr>
              <w:t>（供货合同或中标通知书）。</w:t>
            </w:r>
          </w:p>
        </w:tc>
      </w:tr>
      <w:tr w14:paraId="15B6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832C7AD">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1B1EE1">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E68FEC2">
            <w:pPr>
              <w:autoSpaceDE w:val="0"/>
              <w:autoSpaceDN w:val="0"/>
              <w:adjustRightInd w:val="0"/>
              <w:snapToGrid w:val="0"/>
              <w:spacing w:line="360" w:lineRule="auto"/>
              <w:jc w:val="center"/>
              <w:rPr>
                <w:rFonts w:ascii="宋体" w:hAnsi="宋体"/>
                <w:b w:val="0"/>
                <w:bCs w:val="0"/>
                <w:color w:val="auto"/>
                <w:highlight w:val="none"/>
                <w:lang w:val="zh-CN"/>
              </w:rPr>
            </w:pPr>
          </w:p>
        </w:tc>
      </w:tr>
      <w:tr w14:paraId="1FB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43D52AF">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0C9667">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94F1CE">
            <w:pPr>
              <w:autoSpaceDE w:val="0"/>
              <w:autoSpaceDN w:val="0"/>
              <w:adjustRightInd w:val="0"/>
              <w:snapToGrid w:val="0"/>
              <w:spacing w:line="360" w:lineRule="auto"/>
              <w:jc w:val="center"/>
              <w:rPr>
                <w:rFonts w:ascii="宋体" w:hAnsi="宋体"/>
                <w:b w:val="0"/>
                <w:bCs w:val="0"/>
                <w:color w:val="auto"/>
                <w:highlight w:val="none"/>
                <w:lang w:val="zh-CN"/>
              </w:rPr>
            </w:pPr>
          </w:p>
        </w:tc>
      </w:tr>
      <w:tr w14:paraId="357F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D310529">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0D9F45">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AB08469">
            <w:pPr>
              <w:autoSpaceDE w:val="0"/>
              <w:autoSpaceDN w:val="0"/>
              <w:adjustRightInd w:val="0"/>
              <w:snapToGrid w:val="0"/>
              <w:spacing w:line="360" w:lineRule="auto"/>
              <w:jc w:val="center"/>
              <w:rPr>
                <w:rFonts w:ascii="宋体" w:hAnsi="宋体"/>
                <w:b w:val="0"/>
                <w:bCs w:val="0"/>
                <w:color w:val="auto"/>
                <w:highlight w:val="none"/>
                <w:lang w:val="zh-CN"/>
              </w:rPr>
            </w:pPr>
          </w:p>
        </w:tc>
      </w:tr>
      <w:tr w14:paraId="2829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34A923">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5F925F">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98B00D0">
            <w:pPr>
              <w:autoSpaceDE w:val="0"/>
              <w:autoSpaceDN w:val="0"/>
              <w:adjustRightInd w:val="0"/>
              <w:snapToGrid w:val="0"/>
              <w:spacing w:line="360" w:lineRule="auto"/>
              <w:jc w:val="center"/>
              <w:rPr>
                <w:rFonts w:ascii="宋体" w:hAnsi="宋体"/>
                <w:b w:val="0"/>
                <w:bCs w:val="0"/>
                <w:color w:val="auto"/>
                <w:highlight w:val="none"/>
                <w:lang w:val="zh-CN"/>
              </w:rPr>
            </w:pPr>
          </w:p>
        </w:tc>
      </w:tr>
      <w:tr w14:paraId="1717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8A7B8C5">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FB9E60">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33D1D55">
            <w:pPr>
              <w:autoSpaceDE w:val="0"/>
              <w:autoSpaceDN w:val="0"/>
              <w:adjustRightInd w:val="0"/>
              <w:snapToGrid w:val="0"/>
              <w:spacing w:line="360" w:lineRule="auto"/>
              <w:jc w:val="center"/>
              <w:rPr>
                <w:rFonts w:ascii="宋体" w:hAnsi="宋体"/>
                <w:b w:val="0"/>
                <w:bCs w:val="0"/>
                <w:color w:val="auto"/>
                <w:highlight w:val="none"/>
                <w:lang w:val="zh-CN"/>
              </w:rPr>
            </w:pPr>
          </w:p>
        </w:tc>
      </w:tr>
      <w:tr w14:paraId="459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618C658">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492B63">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B9DA785">
            <w:pPr>
              <w:autoSpaceDE w:val="0"/>
              <w:autoSpaceDN w:val="0"/>
              <w:adjustRightInd w:val="0"/>
              <w:snapToGrid w:val="0"/>
              <w:spacing w:line="360" w:lineRule="auto"/>
              <w:jc w:val="center"/>
              <w:rPr>
                <w:rFonts w:ascii="宋体" w:hAnsi="宋体"/>
                <w:b w:val="0"/>
                <w:bCs w:val="0"/>
                <w:color w:val="auto"/>
                <w:highlight w:val="none"/>
                <w:lang w:val="zh-CN"/>
              </w:rPr>
            </w:pPr>
          </w:p>
        </w:tc>
      </w:tr>
      <w:tr w14:paraId="0D14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315BB251">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4ED3DAD">
            <w:pPr>
              <w:autoSpaceDE w:val="0"/>
              <w:autoSpaceDN w:val="0"/>
              <w:adjustRightInd w:val="0"/>
              <w:snapToGrid w:val="0"/>
              <w:spacing w:line="360" w:lineRule="auto"/>
              <w:jc w:val="center"/>
              <w:rPr>
                <w:rFonts w:ascii="宋体" w:hAnsi="宋体"/>
                <w:b w:val="0"/>
                <w:bCs w:val="0"/>
                <w:color w:val="auto"/>
                <w:highlight w:val="none"/>
                <w:lang w:val="zh-CN"/>
              </w:rPr>
            </w:pPr>
          </w:p>
        </w:tc>
      </w:tr>
    </w:tbl>
    <w:p w14:paraId="6660C839">
      <w:pPr>
        <w:spacing w:line="360" w:lineRule="auto"/>
        <w:ind w:left="420"/>
        <w:rPr>
          <w:rFonts w:ascii="宋体" w:hAnsi="宋体"/>
          <w:color w:val="auto"/>
          <w:sz w:val="24"/>
          <w:highlight w:val="none"/>
        </w:rPr>
      </w:pPr>
    </w:p>
    <w:p w14:paraId="06F64A81">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048F2309">
      <w:pPr>
        <w:spacing w:line="360" w:lineRule="auto"/>
        <w:ind w:left="420"/>
        <w:rPr>
          <w:rFonts w:ascii="宋体" w:hAnsi="宋体"/>
          <w:color w:val="auto"/>
          <w:sz w:val="24"/>
          <w:highlight w:val="none"/>
        </w:rPr>
      </w:pPr>
    </w:p>
    <w:p w14:paraId="05E525E1">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522052BA">
      <w:pPr>
        <w:spacing w:line="360" w:lineRule="auto"/>
        <w:ind w:firstLine="435"/>
        <w:rPr>
          <w:rFonts w:ascii="宋体" w:hAnsi="宋体"/>
          <w:color w:val="auto"/>
          <w:sz w:val="24"/>
          <w:highlight w:val="none"/>
        </w:rPr>
      </w:pPr>
    </w:p>
    <w:p w14:paraId="7CF78BE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82FCB52">
      <w:pPr>
        <w:spacing w:line="360" w:lineRule="auto"/>
        <w:ind w:firstLine="435"/>
        <w:rPr>
          <w:rFonts w:ascii="宋体" w:hAnsi="宋体"/>
          <w:color w:val="auto"/>
          <w:sz w:val="24"/>
          <w:highlight w:val="none"/>
        </w:rPr>
      </w:pPr>
    </w:p>
    <w:p w14:paraId="307EE011">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F606B42">
      <w:pPr>
        <w:snapToGrid w:val="0"/>
        <w:spacing w:before="50" w:after="50" w:line="360" w:lineRule="auto"/>
        <w:rPr>
          <w:rFonts w:ascii="宋体" w:hAnsi="宋体"/>
          <w:b/>
          <w:color w:val="auto"/>
          <w:sz w:val="28"/>
          <w:highlight w:val="none"/>
        </w:rPr>
      </w:pPr>
    </w:p>
    <w:p w14:paraId="5A1E6FFE">
      <w:pPr>
        <w:snapToGrid w:val="0"/>
        <w:spacing w:before="50" w:after="50"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32165167">
      <w:pPr>
        <w:spacing w:line="360" w:lineRule="auto"/>
        <w:ind w:left="480"/>
        <w:jc w:val="center"/>
        <w:rPr>
          <w:rFonts w:ascii="宋体" w:hAnsi="宋体"/>
          <w:b/>
          <w:color w:val="auto"/>
          <w:sz w:val="28"/>
          <w:highlight w:val="none"/>
        </w:rPr>
      </w:pPr>
      <w:r>
        <w:rPr>
          <w:rFonts w:hint="eastAsia" w:ascii="宋体" w:hAnsi="宋体"/>
          <w:b/>
          <w:color w:val="auto"/>
          <w:sz w:val="32"/>
          <w:szCs w:val="32"/>
          <w:highlight w:val="none"/>
        </w:rPr>
        <w:t>服务实施情况表（视情制作）</w:t>
      </w:r>
    </w:p>
    <w:tbl>
      <w:tblPr>
        <w:tblStyle w:val="25"/>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14:paraId="45C9B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69F940AD">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3159" w:type="dxa"/>
            <w:tcMar>
              <w:top w:w="57" w:type="dxa"/>
              <w:left w:w="108" w:type="dxa"/>
              <w:bottom w:w="0" w:type="dxa"/>
              <w:right w:w="108" w:type="dxa"/>
            </w:tcMar>
            <w:vAlign w:val="center"/>
          </w:tcPr>
          <w:p w14:paraId="5CAF6894">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项目</w:t>
            </w:r>
          </w:p>
        </w:tc>
        <w:tc>
          <w:tcPr>
            <w:tcW w:w="3731" w:type="dxa"/>
            <w:tcMar>
              <w:top w:w="57" w:type="dxa"/>
              <w:left w:w="108" w:type="dxa"/>
              <w:bottom w:w="0" w:type="dxa"/>
              <w:right w:w="108" w:type="dxa"/>
            </w:tcMar>
            <w:vAlign w:val="center"/>
          </w:tcPr>
          <w:p w14:paraId="36B2F27C">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投标人承诺</w:t>
            </w:r>
          </w:p>
        </w:tc>
        <w:tc>
          <w:tcPr>
            <w:tcW w:w="1373" w:type="dxa"/>
            <w:tcMar>
              <w:top w:w="57" w:type="dxa"/>
              <w:left w:w="108" w:type="dxa"/>
              <w:bottom w:w="0" w:type="dxa"/>
              <w:right w:w="108" w:type="dxa"/>
            </w:tcMar>
            <w:vAlign w:val="center"/>
          </w:tcPr>
          <w:p w14:paraId="35C31913">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14:paraId="1DD5D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38C480F5">
            <w:pPr>
              <w:pStyle w:val="45"/>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1</w:t>
            </w:r>
          </w:p>
        </w:tc>
        <w:tc>
          <w:tcPr>
            <w:tcW w:w="3159" w:type="dxa"/>
            <w:tcMar>
              <w:top w:w="57" w:type="dxa"/>
              <w:left w:w="108" w:type="dxa"/>
              <w:bottom w:w="0" w:type="dxa"/>
              <w:right w:w="108" w:type="dxa"/>
            </w:tcMar>
            <w:vAlign w:val="center"/>
          </w:tcPr>
          <w:p w14:paraId="2ECE0155">
            <w:pPr>
              <w:pStyle w:val="45"/>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服务实施期内服务情况(技术服务、售后服务的具体内容和措施等等，可用附页和宣传材料)。</w:t>
            </w:r>
          </w:p>
        </w:tc>
        <w:tc>
          <w:tcPr>
            <w:tcW w:w="3731" w:type="dxa"/>
            <w:tcMar>
              <w:top w:w="57" w:type="dxa"/>
              <w:left w:w="108" w:type="dxa"/>
              <w:bottom w:w="0" w:type="dxa"/>
              <w:right w:w="108" w:type="dxa"/>
            </w:tcMar>
          </w:tcPr>
          <w:p w14:paraId="54E5479A">
            <w:pPr>
              <w:pStyle w:val="45"/>
              <w:spacing w:line="360" w:lineRule="auto"/>
              <w:rPr>
                <w:rFonts w:ascii="宋体" w:hAnsi="宋体" w:cs="Arial"/>
                <w:bCs/>
                <w:color w:val="auto"/>
                <w:szCs w:val="21"/>
                <w:highlight w:val="none"/>
              </w:rPr>
            </w:pPr>
          </w:p>
        </w:tc>
        <w:tc>
          <w:tcPr>
            <w:tcW w:w="1373" w:type="dxa"/>
            <w:tcMar>
              <w:top w:w="57" w:type="dxa"/>
              <w:left w:w="108" w:type="dxa"/>
              <w:bottom w:w="0" w:type="dxa"/>
              <w:right w:w="108" w:type="dxa"/>
            </w:tcMar>
          </w:tcPr>
          <w:p w14:paraId="7B215370">
            <w:pPr>
              <w:pStyle w:val="45"/>
              <w:spacing w:line="360" w:lineRule="auto"/>
              <w:rPr>
                <w:rFonts w:ascii="宋体" w:hAnsi="宋体" w:cs="Arial"/>
                <w:bCs/>
                <w:color w:val="auto"/>
                <w:szCs w:val="21"/>
                <w:highlight w:val="none"/>
              </w:rPr>
            </w:pPr>
          </w:p>
        </w:tc>
      </w:tr>
      <w:tr w14:paraId="663EE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4D81A1B6">
            <w:pPr>
              <w:pStyle w:val="45"/>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2</w:t>
            </w:r>
          </w:p>
        </w:tc>
        <w:tc>
          <w:tcPr>
            <w:tcW w:w="3159" w:type="dxa"/>
            <w:tcMar>
              <w:top w:w="57" w:type="dxa"/>
              <w:left w:w="108" w:type="dxa"/>
              <w:bottom w:w="0" w:type="dxa"/>
              <w:right w:w="108" w:type="dxa"/>
            </w:tcMar>
            <w:vAlign w:val="center"/>
          </w:tcPr>
          <w:p w14:paraId="2A157162">
            <w:pPr>
              <w:pStyle w:val="45"/>
              <w:spacing w:line="360" w:lineRule="auto"/>
              <w:rPr>
                <w:rFonts w:ascii="宋体" w:hAnsi="宋体" w:cs="Arial"/>
                <w:bCs/>
                <w:color w:val="auto"/>
                <w:szCs w:val="21"/>
                <w:highlight w:val="none"/>
              </w:rPr>
            </w:pPr>
            <w:r>
              <w:rPr>
                <w:rFonts w:hint="eastAsia" w:ascii="宋体" w:hAnsi="宋体" w:cs="Arial"/>
                <w:bCs/>
                <w:color w:val="auto"/>
                <w:szCs w:val="21"/>
                <w:highlight w:val="none"/>
              </w:rPr>
              <w:t>对项目实施期间驻场服务的承诺(可用附页和宣传材料)。</w:t>
            </w:r>
          </w:p>
        </w:tc>
        <w:tc>
          <w:tcPr>
            <w:tcW w:w="3731" w:type="dxa"/>
            <w:tcMar>
              <w:top w:w="57" w:type="dxa"/>
              <w:left w:w="108" w:type="dxa"/>
              <w:bottom w:w="0" w:type="dxa"/>
              <w:right w:w="108" w:type="dxa"/>
            </w:tcMar>
          </w:tcPr>
          <w:p w14:paraId="006A240B">
            <w:pPr>
              <w:pStyle w:val="45"/>
              <w:widowControl/>
              <w:spacing w:line="360" w:lineRule="auto"/>
              <w:jc w:val="left"/>
              <w:rPr>
                <w:rFonts w:ascii="宋体" w:hAnsi="宋体" w:cs="Arial"/>
                <w:bCs/>
                <w:color w:val="auto"/>
                <w:szCs w:val="21"/>
                <w:highlight w:val="none"/>
              </w:rPr>
            </w:pPr>
          </w:p>
          <w:p w14:paraId="3E1453B0">
            <w:pPr>
              <w:pStyle w:val="45"/>
              <w:widowControl/>
              <w:spacing w:line="360" w:lineRule="auto"/>
              <w:jc w:val="left"/>
              <w:rPr>
                <w:rFonts w:ascii="宋体" w:hAnsi="宋体" w:cs="Arial"/>
                <w:bCs/>
                <w:color w:val="auto"/>
                <w:szCs w:val="21"/>
                <w:highlight w:val="none"/>
              </w:rPr>
            </w:pPr>
          </w:p>
          <w:p w14:paraId="381484B6">
            <w:pPr>
              <w:pStyle w:val="45"/>
              <w:spacing w:line="360" w:lineRule="auto"/>
              <w:rPr>
                <w:rFonts w:ascii="宋体" w:hAnsi="宋体" w:cs="Arial"/>
                <w:bCs/>
                <w:color w:val="auto"/>
                <w:szCs w:val="21"/>
                <w:highlight w:val="none"/>
              </w:rPr>
            </w:pPr>
          </w:p>
        </w:tc>
        <w:tc>
          <w:tcPr>
            <w:tcW w:w="1373" w:type="dxa"/>
            <w:tcMar>
              <w:top w:w="57" w:type="dxa"/>
              <w:left w:w="108" w:type="dxa"/>
              <w:bottom w:w="0" w:type="dxa"/>
              <w:right w:w="108" w:type="dxa"/>
            </w:tcMar>
          </w:tcPr>
          <w:p w14:paraId="1A42D6B3">
            <w:pPr>
              <w:pStyle w:val="45"/>
              <w:widowControl/>
              <w:spacing w:line="360" w:lineRule="auto"/>
              <w:jc w:val="left"/>
              <w:rPr>
                <w:rFonts w:ascii="宋体" w:hAnsi="宋体" w:cs="Arial"/>
                <w:bCs/>
                <w:color w:val="auto"/>
                <w:szCs w:val="21"/>
                <w:highlight w:val="none"/>
              </w:rPr>
            </w:pPr>
          </w:p>
          <w:p w14:paraId="64FB2610">
            <w:pPr>
              <w:pStyle w:val="45"/>
              <w:widowControl/>
              <w:spacing w:line="360" w:lineRule="auto"/>
              <w:jc w:val="left"/>
              <w:rPr>
                <w:rFonts w:ascii="宋体" w:hAnsi="宋体" w:cs="Arial"/>
                <w:bCs/>
                <w:color w:val="auto"/>
                <w:szCs w:val="21"/>
                <w:highlight w:val="none"/>
              </w:rPr>
            </w:pPr>
          </w:p>
          <w:p w14:paraId="5685588E">
            <w:pPr>
              <w:pStyle w:val="45"/>
              <w:spacing w:line="360" w:lineRule="auto"/>
              <w:rPr>
                <w:rFonts w:ascii="宋体" w:hAnsi="宋体" w:cs="Arial"/>
                <w:bCs/>
                <w:color w:val="auto"/>
                <w:szCs w:val="21"/>
                <w:highlight w:val="none"/>
              </w:rPr>
            </w:pPr>
          </w:p>
        </w:tc>
      </w:tr>
      <w:tr w14:paraId="64F41E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68264B16">
            <w:pPr>
              <w:pStyle w:val="45"/>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 xml:space="preserve"> 3</w:t>
            </w:r>
          </w:p>
        </w:tc>
        <w:tc>
          <w:tcPr>
            <w:tcW w:w="3159" w:type="dxa"/>
            <w:tcMar>
              <w:top w:w="57" w:type="dxa"/>
              <w:left w:w="108" w:type="dxa"/>
              <w:bottom w:w="0" w:type="dxa"/>
              <w:right w:w="108" w:type="dxa"/>
            </w:tcMar>
            <w:vAlign w:val="center"/>
          </w:tcPr>
          <w:p w14:paraId="6AA265EA">
            <w:pPr>
              <w:pStyle w:val="45"/>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培训方案（可用附页）。</w:t>
            </w:r>
          </w:p>
        </w:tc>
        <w:tc>
          <w:tcPr>
            <w:tcW w:w="3731" w:type="dxa"/>
            <w:tcMar>
              <w:top w:w="57" w:type="dxa"/>
              <w:left w:w="108" w:type="dxa"/>
              <w:bottom w:w="0" w:type="dxa"/>
              <w:right w:w="108" w:type="dxa"/>
            </w:tcMar>
          </w:tcPr>
          <w:p w14:paraId="5550E3A3">
            <w:pPr>
              <w:pStyle w:val="45"/>
              <w:widowControl/>
              <w:spacing w:line="360" w:lineRule="auto"/>
              <w:jc w:val="left"/>
              <w:rPr>
                <w:rFonts w:ascii="宋体" w:hAnsi="宋体" w:cs="Arial"/>
                <w:bCs/>
                <w:i/>
                <w:color w:val="auto"/>
                <w:szCs w:val="21"/>
                <w:highlight w:val="none"/>
              </w:rPr>
            </w:pPr>
          </w:p>
          <w:p w14:paraId="3BA55EDC">
            <w:pPr>
              <w:pStyle w:val="45"/>
              <w:widowControl/>
              <w:spacing w:line="360" w:lineRule="auto"/>
              <w:jc w:val="left"/>
              <w:rPr>
                <w:rFonts w:ascii="宋体" w:hAnsi="宋体" w:cs="Arial"/>
                <w:bCs/>
                <w:i/>
                <w:color w:val="auto"/>
                <w:szCs w:val="21"/>
                <w:highlight w:val="none"/>
              </w:rPr>
            </w:pPr>
          </w:p>
        </w:tc>
        <w:tc>
          <w:tcPr>
            <w:tcW w:w="1373" w:type="dxa"/>
            <w:tcMar>
              <w:top w:w="57" w:type="dxa"/>
              <w:left w:w="108" w:type="dxa"/>
              <w:bottom w:w="0" w:type="dxa"/>
              <w:right w:w="108" w:type="dxa"/>
            </w:tcMar>
          </w:tcPr>
          <w:p w14:paraId="760E36EC">
            <w:pPr>
              <w:pStyle w:val="45"/>
              <w:widowControl/>
              <w:spacing w:line="360" w:lineRule="auto"/>
              <w:jc w:val="left"/>
              <w:rPr>
                <w:rFonts w:ascii="宋体" w:hAnsi="宋体" w:cs="Arial"/>
                <w:bCs/>
                <w:i/>
                <w:color w:val="auto"/>
                <w:szCs w:val="21"/>
                <w:highlight w:val="none"/>
              </w:rPr>
            </w:pPr>
          </w:p>
          <w:p w14:paraId="4430F3E6">
            <w:pPr>
              <w:pStyle w:val="45"/>
              <w:widowControl/>
              <w:spacing w:line="360" w:lineRule="auto"/>
              <w:jc w:val="left"/>
              <w:rPr>
                <w:rFonts w:ascii="宋体" w:hAnsi="宋体" w:cs="Arial"/>
                <w:bCs/>
                <w:i/>
                <w:color w:val="auto"/>
                <w:szCs w:val="21"/>
                <w:highlight w:val="none"/>
              </w:rPr>
            </w:pPr>
          </w:p>
          <w:p w14:paraId="57DF8484">
            <w:pPr>
              <w:pStyle w:val="45"/>
              <w:widowControl/>
              <w:spacing w:line="360" w:lineRule="auto"/>
              <w:jc w:val="left"/>
              <w:rPr>
                <w:rFonts w:ascii="宋体" w:hAnsi="宋体" w:cs="Arial"/>
                <w:bCs/>
                <w:i/>
                <w:color w:val="auto"/>
                <w:szCs w:val="21"/>
                <w:highlight w:val="none"/>
              </w:rPr>
            </w:pPr>
          </w:p>
        </w:tc>
      </w:tr>
      <w:tr w14:paraId="683A6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1F028E03">
            <w:pPr>
              <w:pStyle w:val="45"/>
              <w:widowControl/>
              <w:spacing w:line="360" w:lineRule="auto"/>
              <w:jc w:val="left"/>
              <w:rPr>
                <w:rFonts w:ascii="宋体" w:hAnsi="宋体" w:cs="Arial"/>
                <w:bCs/>
                <w:color w:val="auto"/>
                <w:szCs w:val="21"/>
                <w:highlight w:val="none"/>
              </w:rPr>
            </w:pPr>
            <w:r>
              <w:rPr>
                <w:rFonts w:ascii="宋体" w:hAnsi="宋体" w:cs="Arial"/>
                <w:bCs/>
                <w:color w:val="auto"/>
                <w:szCs w:val="21"/>
                <w:highlight w:val="none"/>
              </w:rPr>
              <w:t>……</w:t>
            </w:r>
          </w:p>
        </w:tc>
        <w:tc>
          <w:tcPr>
            <w:tcW w:w="3159" w:type="dxa"/>
            <w:tcMar>
              <w:top w:w="57" w:type="dxa"/>
              <w:left w:w="108" w:type="dxa"/>
              <w:bottom w:w="0" w:type="dxa"/>
              <w:right w:w="108" w:type="dxa"/>
            </w:tcMar>
            <w:vAlign w:val="center"/>
          </w:tcPr>
          <w:p w14:paraId="331413D5">
            <w:pPr>
              <w:pStyle w:val="45"/>
              <w:widowControl/>
              <w:spacing w:line="360" w:lineRule="auto"/>
              <w:jc w:val="left"/>
              <w:rPr>
                <w:rFonts w:ascii="宋体" w:hAnsi="宋体" w:cs="Arial"/>
                <w:bCs/>
                <w:color w:val="auto"/>
                <w:szCs w:val="21"/>
                <w:highlight w:val="none"/>
              </w:rPr>
            </w:pPr>
            <w:r>
              <w:rPr>
                <w:rFonts w:ascii="宋体" w:hAnsi="宋体" w:cs="Arial"/>
                <w:bCs/>
                <w:color w:val="auto"/>
                <w:szCs w:val="21"/>
                <w:highlight w:val="none"/>
              </w:rPr>
              <w:t>……</w:t>
            </w:r>
          </w:p>
        </w:tc>
        <w:tc>
          <w:tcPr>
            <w:tcW w:w="3731" w:type="dxa"/>
            <w:tcMar>
              <w:top w:w="57" w:type="dxa"/>
              <w:left w:w="108" w:type="dxa"/>
              <w:bottom w:w="0" w:type="dxa"/>
              <w:right w:w="108" w:type="dxa"/>
            </w:tcMar>
          </w:tcPr>
          <w:p w14:paraId="2CED42A1">
            <w:pPr>
              <w:pStyle w:val="45"/>
              <w:widowControl/>
              <w:spacing w:line="360" w:lineRule="auto"/>
              <w:jc w:val="left"/>
              <w:rPr>
                <w:rFonts w:ascii="宋体" w:hAnsi="宋体" w:cs="Arial"/>
                <w:bCs/>
                <w:color w:val="auto"/>
                <w:szCs w:val="21"/>
                <w:highlight w:val="none"/>
              </w:rPr>
            </w:pPr>
          </w:p>
        </w:tc>
        <w:tc>
          <w:tcPr>
            <w:tcW w:w="1373" w:type="dxa"/>
            <w:tcMar>
              <w:top w:w="57" w:type="dxa"/>
              <w:left w:w="108" w:type="dxa"/>
              <w:bottom w:w="0" w:type="dxa"/>
              <w:right w:w="108" w:type="dxa"/>
            </w:tcMar>
          </w:tcPr>
          <w:p w14:paraId="7E516935">
            <w:pPr>
              <w:pStyle w:val="45"/>
              <w:widowControl/>
              <w:spacing w:line="360" w:lineRule="auto"/>
              <w:jc w:val="left"/>
              <w:rPr>
                <w:rFonts w:ascii="宋体" w:hAnsi="宋体" w:cs="Arial"/>
                <w:bCs/>
                <w:color w:val="auto"/>
                <w:szCs w:val="21"/>
                <w:highlight w:val="none"/>
              </w:rPr>
            </w:pPr>
          </w:p>
        </w:tc>
      </w:tr>
    </w:tbl>
    <w:p w14:paraId="2952936C">
      <w:pPr>
        <w:spacing w:line="360" w:lineRule="auto"/>
        <w:rPr>
          <w:rFonts w:ascii="宋体" w:hAnsi="宋体"/>
          <w:color w:val="auto"/>
          <w:sz w:val="24"/>
          <w:highlight w:val="none"/>
        </w:rPr>
      </w:pPr>
    </w:p>
    <w:p w14:paraId="525218D3">
      <w:pPr>
        <w:spacing w:line="360" w:lineRule="auto"/>
        <w:ind w:left="420"/>
        <w:rPr>
          <w:rFonts w:ascii="宋体" w:hAnsi="宋体"/>
          <w:color w:val="auto"/>
          <w:sz w:val="24"/>
          <w:highlight w:val="none"/>
        </w:rPr>
      </w:pPr>
    </w:p>
    <w:p w14:paraId="13EF21B0">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14:paraId="7696D8B5">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14:paraId="64C831C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6203A038">
      <w:pPr>
        <w:spacing w:line="360" w:lineRule="auto"/>
        <w:ind w:firstLine="435"/>
        <w:rPr>
          <w:rFonts w:ascii="宋体" w:hAnsi="宋体"/>
          <w:color w:val="auto"/>
          <w:sz w:val="24"/>
          <w:highlight w:val="none"/>
        </w:rPr>
      </w:pPr>
    </w:p>
    <w:p w14:paraId="6999EED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4FCE327">
      <w:pPr>
        <w:spacing w:line="360" w:lineRule="auto"/>
        <w:ind w:firstLine="435"/>
        <w:rPr>
          <w:rFonts w:ascii="宋体" w:hAnsi="宋体"/>
          <w:color w:val="auto"/>
          <w:sz w:val="24"/>
          <w:highlight w:val="none"/>
        </w:rPr>
      </w:pPr>
    </w:p>
    <w:p w14:paraId="0BAD78ED">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1479D7EA">
      <w:pPr>
        <w:pStyle w:val="43"/>
        <w:spacing w:line="360" w:lineRule="auto"/>
        <w:jc w:val="left"/>
        <w:rPr>
          <w:rFonts w:ascii="宋体" w:hAnsi="宋体"/>
          <w:b/>
          <w:color w:val="auto"/>
          <w:sz w:val="28"/>
          <w:highlight w:val="none"/>
        </w:rPr>
      </w:pPr>
    </w:p>
    <w:p w14:paraId="6545CC33">
      <w:pPr>
        <w:pStyle w:val="43"/>
        <w:spacing w:line="360" w:lineRule="auto"/>
        <w:jc w:val="left"/>
        <w:rPr>
          <w:rFonts w:ascii="宋体" w:hAnsi="宋体"/>
          <w:b/>
          <w:color w:val="auto"/>
          <w:sz w:val="28"/>
          <w:highlight w:val="none"/>
        </w:rPr>
      </w:pPr>
    </w:p>
    <w:p w14:paraId="28B45937">
      <w:pPr>
        <w:pStyle w:val="43"/>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7974DD50">
      <w:pPr>
        <w:pStyle w:val="44"/>
        <w:spacing w:line="360" w:lineRule="auto"/>
        <w:jc w:val="center"/>
        <w:rPr>
          <w:rFonts w:ascii="宋体" w:hAnsi="宋体" w:cs="Arial"/>
          <w:color w:val="auto"/>
          <w:sz w:val="28"/>
          <w:szCs w:val="28"/>
          <w:highlight w:val="none"/>
        </w:rPr>
      </w:pPr>
      <w:bookmarkStart w:id="25" w:name="_Toc11030_WPSOffice_Level1"/>
      <w:bookmarkStart w:id="26" w:name="_Toc17604_WPSOffice_Level1"/>
      <w:r>
        <w:rPr>
          <w:rFonts w:hint="eastAsia" w:ascii="宋体" w:hAnsi="宋体"/>
          <w:b/>
          <w:color w:val="auto"/>
          <w:sz w:val="32"/>
          <w:szCs w:val="32"/>
          <w:highlight w:val="none"/>
        </w:rPr>
        <w:t>证书一览表</w:t>
      </w:r>
      <w:bookmarkEnd w:id="25"/>
      <w:bookmarkEnd w:id="26"/>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20BFC2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0D90210A">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4B2029F4">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0A4EDAB">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794DABCC">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45384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298C92DA">
            <w:pPr>
              <w:pStyle w:val="44"/>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1F4EDFD8">
            <w:pPr>
              <w:pStyle w:val="44"/>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04A00573">
            <w:pPr>
              <w:pStyle w:val="44"/>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692C4B1B">
            <w:pPr>
              <w:pStyle w:val="44"/>
              <w:spacing w:line="360" w:lineRule="auto"/>
              <w:jc w:val="center"/>
              <w:rPr>
                <w:rFonts w:ascii="宋体" w:hAnsi="宋体" w:cs="Arial"/>
                <w:color w:val="auto"/>
                <w:szCs w:val="21"/>
                <w:highlight w:val="none"/>
              </w:rPr>
            </w:pPr>
          </w:p>
        </w:tc>
      </w:tr>
      <w:tr w14:paraId="3B058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E289F9D">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52809384">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C6E5B35">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0737C43">
            <w:pPr>
              <w:pStyle w:val="44"/>
              <w:spacing w:line="360" w:lineRule="auto"/>
              <w:jc w:val="center"/>
              <w:rPr>
                <w:rFonts w:ascii="宋体" w:hAnsi="宋体" w:cs="Arial"/>
                <w:color w:val="auto"/>
                <w:szCs w:val="21"/>
                <w:highlight w:val="none"/>
              </w:rPr>
            </w:pPr>
          </w:p>
        </w:tc>
      </w:tr>
      <w:tr w14:paraId="4E582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C625849">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145B9DB">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D279168">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242B81E">
            <w:pPr>
              <w:pStyle w:val="44"/>
              <w:spacing w:line="360" w:lineRule="auto"/>
              <w:jc w:val="center"/>
              <w:rPr>
                <w:rFonts w:ascii="宋体" w:hAnsi="宋体" w:cs="Arial"/>
                <w:color w:val="auto"/>
                <w:szCs w:val="21"/>
                <w:highlight w:val="none"/>
              </w:rPr>
            </w:pPr>
          </w:p>
        </w:tc>
      </w:tr>
      <w:tr w14:paraId="0AEDBE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7535D53">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52A1224">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C736B9C">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E10FA63">
            <w:pPr>
              <w:pStyle w:val="44"/>
              <w:spacing w:line="360" w:lineRule="auto"/>
              <w:jc w:val="center"/>
              <w:rPr>
                <w:rFonts w:ascii="宋体" w:hAnsi="宋体" w:cs="Arial"/>
                <w:color w:val="auto"/>
                <w:szCs w:val="21"/>
                <w:highlight w:val="none"/>
              </w:rPr>
            </w:pPr>
          </w:p>
        </w:tc>
      </w:tr>
      <w:tr w14:paraId="331FE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8FC5BE5">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9A55C3B">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1C281B1">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A53E075">
            <w:pPr>
              <w:pStyle w:val="44"/>
              <w:spacing w:line="360" w:lineRule="auto"/>
              <w:jc w:val="center"/>
              <w:rPr>
                <w:rFonts w:ascii="宋体" w:hAnsi="宋体" w:cs="Arial"/>
                <w:color w:val="auto"/>
                <w:szCs w:val="21"/>
                <w:highlight w:val="none"/>
              </w:rPr>
            </w:pPr>
          </w:p>
        </w:tc>
      </w:tr>
      <w:tr w14:paraId="51A5D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F375C25">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0F022A1">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C1A46B2">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DF5617A">
            <w:pPr>
              <w:pStyle w:val="44"/>
              <w:spacing w:line="360" w:lineRule="auto"/>
              <w:jc w:val="center"/>
              <w:rPr>
                <w:rFonts w:ascii="宋体" w:hAnsi="宋体" w:cs="Arial"/>
                <w:color w:val="auto"/>
                <w:szCs w:val="21"/>
                <w:highlight w:val="none"/>
              </w:rPr>
            </w:pPr>
          </w:p>
        </w:tc>
      </w:tr>
      <w:tr w14:paraId="00775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20696401">
            <w:pPr>
              <w:pStyle w:val="44"/>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64F29A1D">
            <w:pPr>
              <w:pStyle w:val="44"/>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56D45E70">
            <w:pPr>
              <w:pStyle w:val="44"/>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5DCC8595">
            <w:pPr>
              <w:pStyle w:val="44"/>
              <w:spacing w:line="360" w:lineRule="auto"/>
              <w:jc w:val="center"/>
              <w:rPr>
                <w:rFonts w:ascii="宋体" w:hAnsi="宋体" w:cs="Arial"/>
                <w:color w:val="auto"/>
                <w:szCs w:val="21"/>
                <w:highlight w:val="none"/>
              </w:rPr>
            </w:pPr>
          </w:p>
        </w:tc>
      </w:tr>
    </w:tbl>
    <w:p w14:paraId="51B07C80">
      <w:pPr>
        <w:pStyle w:val="44"/>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23ABB84B">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007634A6">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43839E28">
      <w:pPr>
        <w:pStyle w:val="44"/>
        <w:tabs>
          <w:tab w:val="left" w:pos="1050"/>
        </w:tabs>
        <w:spacing w:line="360" w:lineRule="auto"/>
        <w:rPr>
          <w:rFonts w:ascii="仿宋_GB2312" w:hAnsi="宋体" w:eastAsia="仿宋_GB2312"/>
          <w:color w:val="auto"/>
          <w:sz w:val="24"/>
          <w:highlight w:val="none"/>
        </w:rPr>
      </w:pPr>
    </w:p>
    <w:p w14:paraId="054D6DF1">
      <w:pPr>
        <w:pStyle w:val="44"/>
        <w:tabs>
          <w:tab w:val="left" w:pos="1050"/>
        </w:tabs>
        <w:spacing w:line="360" w:lineRule="auto"/>
        <w:ind w:firstLine="720" w:firstLineChars="300"/>
        <w:rPr>
          <w:rFonts w:ascii="仿宋_GB2312" w:hAnsi="宋体" w:eastAsia="仿宋_GB2312"/>
          <w:color w:val="auto"/>
          <w:sz w:val="24"/>
          <w:highlight w:val="none"/>
        </w:rPr>
      </w:pPr>
    </w:p>
    <w:p w14:paraId="2165EE5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4C3712FA">
      <w:pPr>
        <w:spacing w:line="360" w:lineRule="auto"/>
        <w:ind w:left="420"/>
        <w:rPr>
          <w:rFonts w:ascii="宋体" w:hAnsi="宋体"/>
          <w:color w:val="auto"/>
          <w:sz w:val="24"/>
          <w:highlight w:val="none"/>
        </w:rPr>
      </w:pPr>
    </w:p>
    <w:p w14:paraId="6F1A82CE">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14:paraId="308ACEAB">
      <w:pPr>
        <w:spacing w:line="360" w:lineRule="auto"/>
        <w:ind w:firstLine="435"/>
        <w:rPr>
          <w:rFonts w:ascii="宋体" w:hAnsi="宋体"/>
          <w:color w:val="auto"/>
          <w:sz w:val="24"/>
          <w:highlight w:val="none"/>
        </w:rPr>
      </w:pPr>
    </w:p>
    <w:p w14:paraId="1323A83C">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AE8C35C">
      <w:pPr>
        <w:spacing w:line="360" w:lineRule="auto"/>
        <w:rPr>
          <w:rFonts w:ascii="宋体" w:hAnsi="宋体"/>
          <w:color w:val="auto"/>
          <w:sz w:val="24"/>
          <w:highlight w:val="none"/>
        </w:rPr>
      </w:pPr>
    </w:p>
    <w:p w14:paraId="1BA38860">
      <w:pPr>
        <w:pStyle w:val="40"/>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21A496D0">
      <w:pPr>
        <w:spacing w:line="360" w:lineRule="auto"/>
        <w:rPr>
          <w:rFonts w:ascii="宋体" w:hAnsi="宋体"/>
          <w:b/>
          <w:color w:val="auto"/>
          <w:sz w:val="28"/>
          <w:highlight w:val="none"/>
        </w:rPr>
      </w:pPr>
    </w:p>
    <w:p w14:paraId="56AC14A0">
      <w:pPr>
        <w:spacing w:line="360" w:lineRule="auto"/>
        <w:rPr>
          <w:rFonts w:ascii="宋体" w:hAnsi="宋体"/>
          <w:b/>
          <w:color w:val="auto"/>
          <w:sz w:val="28"/>
          <w:highlight w:val="none"/>
        </w:rPr>
      </w:pPr>
    </w:p>
    <w:p w14:paraId="395BBCB0">
      <w:pPr>
        <w:spacing w:line="360" w:lineRule="auto"/>
        <w:rPr>
          <w:rFonts w:ascii="宋体" w:hAnsi="宋体"/>
          <w:b/>
          <w:color w:val="auto"/>
          <w:sz w:val="28"/>
          <w:highlight w:val="none"/>
        </w:rPr>
      </w:pPr>
    </w:p>
    <w:p w14:paraId="28C6154D">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513AF5EC">
      <w:pPr>
        <w:spacing w:line="360" w:lineRule="auto"/>
        <w:jc w:val="center"/>
        <w:rPr>
          <w:rFonts w:ascii="宋体" w:hAnsi="宋体"/>
          <w:b/>
          <w:bCs/>
          <w:color w:val="auto"/>
          <w:kern w:val="0"/>
          <w:sz w:val="32"/>
          <w:szCs w:val="32"/>
          <w:highlight w:val="none"/>
        </w:rPr>
      </w:pPr>
      <w:bookmarkStart w:id="27" w:name="_Toc7134_WPSOffice_Level1"/>
      <w:bookmarkStart w:id="28" w:name="_Toc19231_WPSOffice_Level1"/>
      <w:r>
        <w:rPr>
          <w:rFonts w:hint="eastAsia" w:ascii="宋体" w:hAnsi="宋体"/>
          <w:b/>
          <w:bCs/>
          <w:color w:val="auto"/>
          <w:kern w:val="0"/>
          <w:sz w:val="32"/>
          <w:szCs w:val="32"/>
          <w:highlight w:val="none"/>
        </w:rPr>
        <w:t>投标人类似项目实施情况一览表</w:t>
      </w:r>
      <w:bookmarkEnd w:id="27"/>
      <w:bookmarkEnd w:id="28"/>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0D9F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3226820">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1F7056">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A912CFE">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77541DA">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BA67DB">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227E4A4">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5F15AB9">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05664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464B03">
            <w:pPr>
              <w:pStyle w:val="4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26BB57">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39216F">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757B52">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23FF75">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F46EE7">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47328B">
            <w:pPr>
              <w:pStyle w:val="43"/>
              <w:spacing w:line="360" w:lineRule="auto"/>
              <w:rPr>
                <w:rFonts w:asciiTheme="minorEastAsia" w:hAnsiTheme="minorEastAsia" w:eastAsiaTheme="minorEastAsia" w:cstheme="minorEastAsia"/>
                <w:color w:val="auto"/>
                <w:szCs w:val="21"/>
                <w:highlight w:val="none"/>
              </w:rPr>
            </w:pPr>
          </w:p>
        </w:tc>
      </w:tr>
      <w:tr w14:paraId="598A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FE2885">
            <w:pPr>
              <w:pStyle w:val="4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059C6C">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41B7E0">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1B2B34">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2FF582">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4438F">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3A83EE">
            <w:pPr>
              <w:pStyle w:val="43"/>
              <w:spacing w:line="360" w:lineRule="auto"/>
              <w:rPr>
                <w:rFonts w:asciiTheme="minorEastAsia" w:hAnsiTheme="minorEastAsia" w:eastAsiaTheme="minorEastAsia" w:cstheme="minorEastAsia"/>
                <w:color w:val="auto"/>
                <w:szCs w:val="21"/>
                <w:highlight w:val="none"/>
              </w:rPr>
            </w:pPr>
          </w:p>
        </w:tc>
      </w:tr>
      <w:tr w14:paraId="0634B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F0EAD5">
            <w:pPr>
              <w:pStyle w:val="4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151A8D">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145E64">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BFFCBC">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59DF97">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8789C8">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230AA0">
            <w:pPr>
              <w:pStyle w:val="43"/>
              <w:spacing w:line="360" w:lineRule="auto"/>
              <w:rPr>
                <w:rFonts w:asciiTheme="minorEastAsia" w:hAnsiTheme="minorEastAsia" w:eastAsiaTheme="minorEastAsia" w:cstheme="minorEastAsia"/>
                <w:color w:val="auto"/>
                <w:szCs w:val="21"/>
                <w:highlight w:val="none"/>
              </w:rPr>
            </w:pPr>
          </w:p>
        </w:tc>
      </w:tr>
      <w:tr w14:paraId="72B29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3EB3A0">
            <w:pPr>
              <w:pStyle w:val="43"/>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EAB4FF">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0DC2B">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6B80D">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99CA98">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8AB856">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4B0067">
            <w:pPr>
              <w:pStyle w:val="43"/>
              <w:spacing w:line="360" w:lineRule="auto"/>
              <w:rPr>
                <w:rFonts w:asciiTheme="minorEastAsia" w:hAnsiTheme="minorEastAsia" w:eastAsiaTheme="minorEastAsia" w:cstheme="minorEastAsia"/>
                <w:color w:val="auto"/>
                <w:szCs w:val="21"/>
                <w:highlight w:val="none"/>
              </w:rPr>
            </w:pPr>
          </w:p>
        </w:tc>
      </w:tr>
      <w:tr w14:paraId="12C0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326AE4">
            <w:pPr>
              <w:pStyle w:val="4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1A997B">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BAC1A5">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D523B0">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2A66BE">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DFE911">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B171AE">
            <w:pPr>
              <w:pStyle w:val="43"/>
              <w:spacing w:line="360" w:lineRule="auto"/>
              <w:rPr>
                <w:rFonts w:asciiTheme="minorEastAsia" w:hAnsiTheme="minorEastAsia" w:eastAsiaTheme="minorEastAsia" w:cstheme="minorEastAsia"/>
                <w:color w:val="auto"/>
                <w:szCs w:val="21"/>
                <w:highlight w:val="none"/>
              </w:rPr>
            </w:pPr>
          </w:p>
        </w:tc>
      </w:tr>
      <w:tr w14:paraId="13446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35D00F">
            <w:pPr>
              <w:pStyle w:val="4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128A56">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24A8C7">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EE753D">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F8DCC1">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FF22A3">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41CCB">
            <w:pPr>
              <w:pStyle w:val="43"/>
              <w:spacing w:line="360" w:lineRule="auto"/>
              <w:rPr>
                <w:rFonts w:asciiTheme="minorEastAsia" w:hAnsiTheme="minorEastAsia" w:eastAsiaTheme="minorEastAsia" w:cstheme="minorEastAsia"/>
                <w:color w:val="auto"/>
                <w:szCs w:val="21"/>
                <w:highlight w:val="none"/>
              </w:rPr>
            </w:pPr>
          </w:p>
        </w:tc>
      </w:tr>
      <w:tr w14:paraId="079D9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20C0A0">
            <w:pPr>
              <w:pStyle w:val="4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2F5ED">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D16131">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808E36">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9F4BAB">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A1FDB2">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3883C7">
            <w:pPr>
              <w:pStyle w:val="43"/>
              <w:spacing w:line="360" w:lineRule="auto"/>
              <w:rPr>
                <w:rFonts w:asciiTheme="minorEastAsia" w:hAnsiTheme="minorEastAsia" w:eastAsiaTheme="minorEastAsia" w:cstheme="minorEastAsia"/>
                <w:color w:val="auto"/>
                <w:szCs w:val="21"/>
                <w:highlight w:val="none"/>
              </w:rPr>
            </w:pPr>
          </w:p>
        </w:tc>
      </w:tr>
    </w:tbl>
    <w:p w14:paraId="6181DD1D">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7EF4555">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45980880">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3EC14DDE">
      <w:pPr>
        <w:spacing w:line="360" w:lineRule="auto"/>
        <w:rPr>
          <w:rFonts w:ascii="宋体" w:hAnsi="宋体"/>
          <w:color w:val="auto"/>
          <w:sz w:val="22"/>
          <w:szCs w:val="22"/>
          <w:highlight w:val="none"/>
        </w:rPr>
      </w:pPr>
    </w:p>
    <w:p w14:paraId="2C53AEBA">
      <w:pPr>
        <w:pStyle w:val="24"/>
        <w:rPr>
          <w:color w:val="auto"/>
          <w:highlight w:val="none"/>
        </w:rPr>
      </w:pPr>
    </w:p>
    <w:p w14:paraId="2155BAED">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32C0496">
      <w:pPr>
        <w:spacing w:line="360" w:lineRule="auto"/>
        <w:ind w:left="420"/>
        <w:rPr>
          <w:rFonts w:ascii="宋体" w:hAnsi="宋体"/>
          <w:color w:val="auto"/>
          <w:sz w:val="24"/>
          <w:highlight w:val="none"/>
        </w:rPr>
      </w:pPr>
    </w:p>
    <w:p w14:paraId="0DB8A0C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43280094">
      <w:pPr>
        <w:spacing w:line="360" w:lineRule="auto"/>
        <w:ind w:firstLine="435"/>
        <w:rPr>
          <w:rFonts w:ascii="宋体" w:hAnsi="宋体"/>
          <w:color w:val="auto"/>
          <w:sz w:val="24"/>
          <w:highlight w:val="none"/>
        </w:rPr>
      </w:pPr>
    </w:p>
    <w:p w14:paraId="700788CA">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CCAFE81">
      <w:pPr>
        <w:spacing w:line="360" w:lineRule="auto"/>
        <w:rPr>
          <w:rFonts w:ascii="宋体" w:hAnsi="宋体"/>
          <w:color w:val="auto"/>
          <w:sz w:val="24"/>
          <w:highlight w:val="none"/>
        </w:rPr>
      </w:pPr>
    </w:p>
    <w:p w14:paraId="7350D43F">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CDE7B01">
      <w:pPr>
        <w:jc w:val="center"/>
        <w:rPr>
          <w:rFonts w:ascii="仿宋" w:hAnsi="仿宋" w:eastAsia="仿宋"/>
          <w:snapToGrid w:val="0"/>
          <w:color w:val="auto"/>
          <w:kern w:val="0"/>
          <w:sz w:val="24"/>
          <w:highlight w:val="none"/>
        </w:rPr>
      </w:pPr>
    </w:p>
    <w:p w14:paraId="18F85356">
      <w:pPr>
        <w:pStyle w:val="44"/>
        <w:tabs>
          <w:tab w:val="left" w:pos="1050"/>
        </w:tabs>
        <w:spacing w:line="360" w:lineRule="auto"/>
        <w:rPr>
          <w:rFonts w:hint="eastAsia" w:ascii="宋体" w:hAnsi="宋体"/>
          <w:b/>
          <w:color w:val="auto"/>
          <w:sz w:val="28"/>
          <w:highlight w:val="none"/>
        </w:rPr>
      </w:pPr>
    </w:p>
    <w:p w14:paraId="66182C7E">
      <w:pPr>
        <w:pStyle w:val="44"/>
        <w:tabs>
          <w:tab w:val="left" w:pos="1050"/>
        </w:tabs>
        <w:spacing w:line="360" w:lineRule="auto"/>
        <w:rPr>
          <w:rFonts w:hint="eastAsia" w:ascii="仿宋_GB2312" w:hAnsi="宋体" w:eastAsia="宋体"/>
          <w:color w:val="auto"/>
          <w:sz w:val="24"/>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4D98BD73">
      <w:pPr>
        <w:spacing w:line="360" w:lineRule="auto"/>
        <w:ind w:left="549" w:hanging="549" w:hangingChars="171"/>
        <w:jc w:val="center"/>
        <w:rPr>
          <w:rFonts w:ascii="宋体" w:hAnsi="宋体"/>
          <w:b/>
          <w:color w:val="auto"/>
          <w:sz w:val="18"/>
          <w:szCs w:val="18"/>
          <w:highlight w:val="none"/>
        </w:rPr>
      </w:pPr>
      <w:bookmarkStart w:id="29" w:name="_Toc21582_WPSOffice_Level1"/>
      <w:bookmarkStart w:id="30" w:name="_Toc3068_WPSOffice_Level1"/>
      <w:r>
        <w:rPr>
          <w:rFonts w:hint="eastAsia" w:ascii="宋体" w:hAnsi="宋体"/>
          <w:b/>
          <w:color w:val="auto"/>
          <w:sz w:val="32"/>
          <w:szCs w:val="32"/>
          <w:highlight w:val="none"/>
        </w:rPr>
        <w:t>商务需求响应表</w:t>
      </w:r>
      <w:bookmarkEnd w:id="29"/>
      <w:bookmarkEnd w:id="30"/>
    </w:p>
    <w:tbl>
      <w:tblPr>
        <w:tblStyle w:val="25"/>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0956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4D7019C0">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14:paraId="281B20F1">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14:paraId="4527CB0B">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14:paraId="2EE82B85">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14:paraId="05560BE8">
            <w:pPr>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14:paraId="1C00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436239C7">
            <w:pPr>
              <w:rPr>
                <w:rFonts w:ascii="宋体" w:hAnsi="宋体"/>
                <w:color w:val="auto"/>
                <w:szCs w:val="21"/>
                <w:highlight w:val="none"/>
              </w:rPr>
            </w:pPr>
          </w:p>
        </w:tc>
        <w:tc>
          <w:tcPr>
            <w:tcW w:w="2534" w:type="dxa"/>
            <w:tcMar>
              <w:top w:w="57" w:type="dxa"/>
              <w:left w:w="108" w:type="dxa"/>
              <w:bottom w:w="0" w:type="dxa"/>
              <w:right w:w="108" w:type="dxa"/>
            </w:tcMar>
            <w:vAlign w:val="center"/>
          </w:tcPr>
          <w:p w14:paraId="55228357">
            <w:pPr>
              <w:jc w:val="left"/>
              <w:rPr>
                <w:rFonts w:hint="eastAsia" w:ascii="宋体" w:hAnsi="宋体" w:eastAsia="宋体" w:cs="Times New Roman"/>
                <w:color w:val="0000FF"/>
                <w:szCs w:val="21"/>
                <w:highlight w:val="none"/>
                <w:lang w:eastAsia="zh-CN"/>
              </w:rPr>
            </w:pPr>
            <w:r>
              <w:rPr>
                <w:rFonts w:hint="eastAsia" w:ascii="宋体" w:hAnsi="宋体"/>
                <w:sz w:val="24"/>
                <w:lang w:val="en-US" w:eastAsia="zh-CN"/>
              </w:rPr>
              <w:t>服务期限</w:t>
            </w:r>
          </w:p>
        </w:tc>
        <w:tc>
          <w:tcPr>
            <w:tcW w:w="1785" w:type="dxa"/>
            <w:tcMar>
              <w:top w:w="57" w:type="dxa"/>
              <w:left w:w="108" w:type="dxa"/>
              <w:bottom w:w="0" w:type="dxa"/>
              <w:right w:w="108" w:type="dxa"/>
            </w:tcMar>
            <w:vAlign w:val="center"/>
          </w:tcPr>
          <w:p w14:paraId="771C1705">
            <w:pPr>
              <w:rPr>
                <w:rFonts w:ascii="宋体" w:hAnsi="宋体"/>
                <w:color w:val="auto"/>
                <w:szCs w:val="21"/>
                <w:highlight w:val="none"/>
              </w:rPr>
            </w:pPr>
          </w:p>
        </w:tc>
        <w:tc>
          <w:tcPr>
            <w:tcW w:w="1365" w:type="dxa"/>
            <w:tcMar>
              <w:top w:w="57" w:type="dxa"/>
              <w:left w:w="108" w:type="dxa"/>
              <w:bottom w:w="0" w:type="dxa"/>
              <w:right w:w="108" w:type="dxa"/>
            </w:tcMar>
            <w:vAlign w:val="center"/>
          </w:tcPr>
          <w:p w14:paraId="02C1529A">
            <w:pPr>
              <w:rPr>
                <w:rFonts w:ascii="宋体" w:hAnsi="宋体"/>
                <w:color w:val="auto"/>
                <w:szCs w:val="21"/>
                <w:highlight w:val="none"/>
              </w:rPr>
            </w:pPr>
          </w:p>
        </w:tc>
        <w:tc>
          <w:tcPr>
            <w:tcW w:w="2625" w:type="dxa"/>
            <w:tcMar>
              <w:top w:w="57" w:type="dxa"/>
              <w:left w:w="108" w:type="dxa"/>
              <w:bottom w:w="0" w:type="dxa"/>
              <w:right w:w="108" w:type="dxa"/>
            </w:tcMar>
            <w:vAlign w:val="center"/>
          </w:tcPr>
          <w:p w14:paraId="550C0191">
            <w:pPr>
              <w:rPr>
                <w:rFonts w:ascii="宋体" w:hAnsi="宋体"/>
                <w:color w:val="auto"/>
                <w:szCs w:val="21"/>
                <w:highlight w:val="none"/>
              </w:rPr>
            </w:pPr>
          </w:p>
        </w:tc>
      </w:tr>
      <w:tr w14:paraId="75F7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43F63FD6">
            <w:pPr>
              <w:rPr>
                <w:rFonts w:ascii="宋体" w:hAnsi="宋体"/>
                <w:color w:val="auto"/>
                <w:szCs w:val="21"/>
                <w:highlight w:val="none"/>
              </w:rPr>
            </w:pPr>
          </w:p>
        </w:tc>
        <w:tc>
          <w:tcPr>
            <w:tcW w:w="2534" w:type="dxa"/>
            <w:tcMar>
              <w:top w:w="57" w:type="dxa"/>
              <w:left w:w="108" w:type="dxa"/>
              <w:bottom w:w="0" w:type="dxa"/>
              <w:right w:w="108" w:type="dxa"/>
            </w:tcMar>
            <w:vAlign w:val="center"/>
          </w:tcPr>
          <w:p w14:paraId="7D072F1F">
            <w:pPr>
              <w:jc w:val="left"/>
              <w:rPr>
                <w:rFonts w:hint="eastAsia" w:ascii="宋体" w:hAnsi="宋体" w:eastAsia="宋体" w:cs="Times New Roman"/>
                <w:color w:val="0000FF"/>
                <w:szCs w:val="21"/>
                <w:highlight w:val="none"/>
              </w:rPr>
            </w:pPr>
            <w:r>
              <w:rPr>
                <w:rFonts w:hint="eastAsia" w:ascii="宋体" w:hAnsi="宋体"/>
                <w:sz w:val="24"/>
              </w:rPr>
              <w:t>项目报价要求</w:t>
            </w:r>
          </w:p>
        </w:tc>
        <w:tc>
          <w:tcPr>
            <w:tcW w:w="1785" w:type="dxa"/>
            <w:tcMar>
              <w:top w:w="57" w:type="dxa"/>
              <w:left w:w="108" w:type="dxa"/>
              <w:bottom w:w="0" w:type="dxa"/>
              <w:right w:w="108" w:type="dxa"/>
            </w:tcMar>
            <w:vAlign w:val="center"/>
          </w:tcPr>
          <w:p w14:paraId="6F669E02">
            <w:pPr>
              <w:rPr>
                <w:rFonts w:ascii="宋体" w:hAnsi="宋体"/>
                <w:color w:val="auto"/>
                <w:szCs w:val="21"/>
                <w:highlight w:val="none"/>
              </w:rPr>
            </w:pPr>
          </w:p>
        </w:tc>
        <w:tc>
          <w:tcPr>
            <w:tcW w:w="1365" w:type="dxa"/>
            <w:tcMar>
              <w:top w:w="57" w:type="dxa"/>
              <w:left w:w="108" w:type="dxa"/>
              <w:bottom w:w="0" w:type="dxa"/>
              <w:right w:w="108" w:type="dxa"/>
            </w:tcMar>
            <w:vAlign w:val="center"/>
          </w:tcPr>
          <w:p w14:paraId="4DBE09AD">
            <w:pPr>
              <w:rPr>
                <w:rFonts w:ascii="宋体" w:hAnsi="宋体"/>
                <w:color w:val="auto"/>
                <w:szCs w:val="21"/>
                <w:highlight w:val="none"/>
              </w:rPr>
            </w:pPr>
          </w:p>
        </w:tc>
        <w:tc>
          <w:tcPr>
            <w:tcW w:w="2625" w:type="dxa"/>
            <w:tcMar>
              <w:top w:w="57" w:type="dxa"/>
              <w:left w:w="108" w:type="dxa"/>
              <w:bottom w:w="0" w:type="dxa"/>
              <w:right w:w="108" w:type="dxa"/>
            </w:tcMar>
            <w:vAlign w:val="center"/>
          </w:tcPr>
          <w:p w14:paraId="22BB2F5A">
            <w:pPr>
              <w:rPr>
                <w:rFonts w:ascii="宋体" w:hAnsi="宋体"/>
                <w:color w:val="auto"/>
                <w:szCs w:val="21"/>
                <w:highlight w:val="none"/>
              </w:rPr>
            </w:pPr>
          </w:p>
        </w:tc>
      </w:tr>
      <w:tr w14:paraId="4B4D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23A086A">
            <w:pPr>
              <w:rPr>
                <w:rFonts w:ascii="宋体" w:hAnsi="宋体"/>
                <w:color w:val="auto"/>
                <w:szCs w:val="21"/>
                <w:highlight w:val="none"/>
              </w:rPr>
            </w:pPr>
          </w:p>
        </w:tc>
        <w:tc>
          <w:tcPr>
            <w:tcW w:w="2534" w:type="dxa"/>
            <w:tcMar>
              <w:top w:w="57" w:type="dxa"/>
              <w:left w:w="108" w:type="dxa"/>
              <w:bottom w:w="0" w:type="dxa"/>
              <w:right w:w="108" w:type="dxa"/>
            </w:tcMar>
            <w:vAlign w:val="center"/>
          </w:tcPr>
          <w:p w14:paraId="43D14785">
            <w:pPr>
              <w:jc w:val="left"/>
              <w:rPr>
                <w:rFonts w:hint="eastAsia" w:ascii="宋体" w:hAnsi="宋体" w:eastAsia="宋体" w:cs="Times New Roman"/>
                <w:color w:val="0000FF"/>
                <w:szCs w:val="21"/>
                <w:highlight w:val="none"/>
              </w:rPr>
            </w:pPr>
            <w:r>
              <w:rPr>
                <w:rFonts w:hint="eastAsia" w:ascii="宋体" w:hAnsi="宋体"/>
                <w:sz w:val="24"/>
              </w:rPr>
              <w:t>付款方式</w:t>
            </w:r>
          </w:p>
        </w:tc>
        <w:tc>
          <w:tcPr>
            <w:tcW w:w="1785" w:type="dxa"/>
            <w:tcMar>
              <w:top w:w="57" w:type="dxa"/>
              <w:left w:w="108" w:type="dxa"/>
              <w:bottom w:w="0" w:type="dxa"/>
              <w:right w:w="108" w:type="dxa"/>
            </w:tcMar>
            <w:vAlign w:val="center"/>
          </w:tcPr>
          <w:p w14:paraId="26C54B8F">
            <w:pPr>
              <w:rPr>
                <w:rFonts w:ascii="宋体" w:hAnsi="宋体"/>
                <w:color w:val="auto"/>
                <w:szCs w:val="21"/>
                <w:highlight w:val="none"/>
              </w:rPr>
            </w:pPr>
          </w:p>
        </w:tc>
        <w:tc>
          <w:tcPr>
            <w:tcW w:w="1365" w:type="dxa"/>
            <w:tcMar>
              <w:top w:w="57" w:type="dxa"/>
              <w:left w:w="108" w:type="dxa"/>
              <w:bottom w:w="0" w:type="dxa"/>
              <w:right w:w="108" w:type="dxa"/>
            </w:tcMar>
            <w:vAlign w:val="center"/>
          </w:tcPr>
          <w:p w14:paraId="1DAFA520">
            <w:pPr>
              <w:rPr>
                <w:rFonts w:ascii="宋体" w:hAnsi="宋体"/>
                <w:color w:val="auto"/>
                <w:szCs w:val="21"/>
                <w:highlight w:val="none"/>
              </w:rPr>
            </w:pPr>
          </w:p>
        </w:tc>
        <w:tc>
          <w:tcPr>
            <w:tcW w:w="2625" w:type="dxa"/>
            <w:tcMar>
              <w:top w:w="57" w:type="dxa"/>
              <w:left w:w="108" w:type="dxa"/>
              <w:bottom w:w="0" w:type="dxa"/>
              <w:right w:w="108" w:type="dxa"/>
            </w:tcMar>
            <w:vAlign w:val="center"/>
          </w:tcPr>
          <w:p w14:paraId="6116214B">
            <w:pPr>
              <w:rPr>
                <w:rFonts w:ascii="宋体" w:hAnsi="宋体"/>
                <w:color w:val="auto"/>
                <w:szCs w:val="21"/>
                <w:highlight w:val="none"/>
              </w:rPr>
            </w:pPr>
          </w:p>
        </w:tc>
      </w:tr>
      <w:tr w14:paraId="5554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F61506E">
            <w:pPr>
              <w:rPr>
                <w:rFonts w:ascii="宋体" w:hAnsi="宋体"/>
                <w:color w:val="auto"/>
                <w:szCs w:val="21"/>
                <w:highlight w:val="none"/>
              </w:rPr>
            </w:pPr>
          </w:p>
        </w:tc>
        <w:tc>
          <w:tcPr>
            <w:tcW w:w="2534" w:type="dxa"/>
            <w:tcMar>
              <w:top w:w="57" w:type="dxa"/>
              <w:left w:w="108" w:type="dxa"/>
              <w:bottom w:w="0" w:type="dxa"/>
              <w:right w:w="108" w:type="dxa"/>
            </w:tcMar>
            <w:vAlign w:val="center"/>
          </w:tcPr>
          <w:p w14:paraId="4CB1FDF0">
            <w:pPr>
              <w:jc w:val="left"/>
              <w:rPr>
                <w:rFonts w:hint="eastAsia" w:ascii="宋体" w:hAnsi="宋体" w:eastAsia="宋体" w:cs="Times New Roman"/>
                <w:color w:val="0000FF"/>
                <w:szCs w:val="21"/>
                <w:highlight w:val="none"/>
              </w:rPr>
            </w:pPr>
            <w:r>
              <w:rPr>
                <w:rFonts w:hint="eastAsia" w:ascii="宋体" w:hAnsi="宋体"/>
                <w:sz w:val="24"/>
              </w:rPr>
              <w:t>履约保证金</w:t>
            </w:r>
          </w:p>
        </w:tc>
        <w:tc>
          <w:tcPr>
            <w:tcW w:w="1785" w:type="dxa"/>
            <w:tcMar>
              <w:top w:w="57" w:type="dxa"/>
              <w:left w:w="108" w:type="dxa"/>
              <w:bottom w:w="0" w:type="dxa"/>
              <w:right w:w="108" w:type="dxa"/>
            </w:tcMar>
            <w:vAlign w:val="center"/>
          </w:tcPr>
          <w:p w14:paraId="2379EF60">
            <w:pPr>
              <w:rPr>
                <w:rFonts w:ascii="宋体" w:hAnsi="宋体"/>
                <w:color w:val="auto"/>
                <w:szCs w:val="21"/>
                <w:highlight w:val="none"/>
              </w:rPr>
            </w:pPr>
          </w:p>
        </w:tc>
        <w:tc>
          <w:tcPr>
            <w:tcW w:w="1365" w:type="dxa"/>
            <w:tcMar>
              <w:top w:w="57" w:type="dxa"/>
              <w:left w:w="108" w:type="dxa"/>
              <w:bottom w:w="0" w:type="dxa"/>
              <w:right w:w="108" w:type="dxa"/>
            </w:tcMar>
            <w:vAlign w:val="center"/>
          </w:tcPr>
          <w:p w14:paraId="46BD1FB9">
            <w:pPr>
              <w:rPr>
                <w:rFonts w:ascii="宋体" w:hAnsi="宋体"/>
                <w:color w:val="auto"/>
                <w:szCs w:val="21"/>
                <w:highlight w:val="none"/>
              </w:rPr>
            </w:pPr>
          </w:p>
        </w:tc>
        <w:tc>
          <w:tcPr>
            <w:tcW w:w="2625" w:type="dxa"/>
            <w:tcMar>
              <w:top w:w="57" w:type="dxa"/>
              <w:left w:w="108" w:type="dxa"/>
              <w:bottom w:w="0" w:type="dxa"/>
              <w:right w:w="108" w:type="dxa"/>
            </w:tcMar>
            <w:vAlign w:val="center"/>
          </w:tcPr>
          <w:p w14:paraId="665C0C51">
            <w:pPr>
              <w:rPr>
                <w:rFonts w:ascii="宋体" w:hAnsi="宋体"/>
                <w:color w:val="auto"/>
                <w:szCs w:val="21"/>
                <w:highlight w:val="none"/>
              </w:rPr>
            </w:pPr>
          </w:p>
        </w:tc>
      </w:tr>
      <w:tr w14:paraId="2B67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5810D50A">
            <w:pPr>
              <w:rPr>
                <w:rFonts w:ascii="宋体" w:hAnsi="宋体"/>
                <w:color w:val="auto"/>
                <w:szCs w:val="21"/>
                <w:highlight w:val="none"/>
              </w:rPr>
            </w:pPr>
          </w:p>
        </w:tc>
        <w:tc>
          <w:tcPr>
            <w:tcW w:w="2534" w:type="dxa"/>
            <w:tcMar>
              <w:top w:w="57" w:type="dxa"/>
              <w:left w:w="108" w:type="dxa"/>
              <w:bottom w:w="0" w:type="dxa"/>
              <w:right w:w="108" w:type="dxa"/>
            </w:tcMar>
            <w:vAlign w:val="center"/>
          </w:tcPr>
          <w:p w14:paraId="287BD1FC">
            <w:pPr>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安全责任</w:t>
            </w:r>
          </w:p>
        </w:tc>
        <w:tc>
          <w:tcPr>
            <w:tcW w:w="1785" w:type="dxa"/>
            <w:tcMar>
              <w:top w:w="57" w:type="dxa"/>
              <w:left w:w="108" w:type="dxa"/>
              <w:bottom w:w="0" w:type="dxa"/>
              <w:right w:w="108" w:type="dxa"/>
            </w:tcMar>
            <w:vAlign w:val="center"/>
          </w:tcPr>
          <w:p w14:paraId="4D7EC3CC">
            <w:pPr>
              <w:rPr>
                <w:rFonts w:ascii="宋体" w:hAnsi="宋体"/>
                <w:color w:val="auto"/>
                <w:szCs w:val="21"/>
                <w:highlight w:val="none"/>
              </w:rPr>
            </w:pPr>
          </w:p>
        </w:tc>
        <w:tc>
          <w:tcPr>
            <w:tcW w:w="1365" w:type="dxa"/>
            <w:tcMar>
              <w:top w:w="57" w:type="dxa"/>
              <w:left w:w="108" w:type="dxa"/>
              <w:bottom w:w="0" w:type="dxa"/>
              <w:right w:w="108" w:type="dxa"/>
            </w:tcMar>
            <w:vAlign w:val="center"/>
          </w:tcPr>
          <w:p w14:paraId="061A6812">
            <w:pPr>
              <w:rPr>
                <w:rFonts w:ascii="宋体" w:hAnsi="宋体"/>
                <w:color w:val="auto"/>
                <w:szCs w:val="21"/>
                <w:highlight w:val="none"/>
              </w:rPr>
            </w:pPr>
          </w:p>
        </w:tc>
        <w:tc>
          <w:tcPr>
            <w:tcW w:w="2625" w:type="dxa"/>
            <w:tcMar>
              <w:top w:w="57" w:type="dxa"/>
              <w:left w:w="108" w:type="dxa"/>
              <w:bottom w:w="0" w:type="dxa"/>
              <w:right w:w="108" w:type="dxa"/>
            </w:tcMar>
            <w:vAlign w:val="center"/>
          </w:tcPr>
          <w:p w14:paraId="27680777">
            <w:pPr>
              <w:rPr>
                <w:rFonts w:ascii="宋体" w:hAnsi="宋体"/>
                <w:color w:val="auto"/>
                <w:szCs w:val="21"/>
                <w:highlight w:val="none"/>
              </w:rPr>
            </w:pPr>
          </w:p>
        </w:tc>
      </w:tr>
      <w:tr w14:paraId="3F0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8892C00">
            <w:pPr>
              <w:rPr>
                <w:rFonts w:ascii="宋体" w:hAnsi="宋体"/>
                <w:color w:val="auto"/>
                <w:szCs w:val="21"/>
                <w:highlight w:val="none"/>
              </w:rPr>
            </w:pPr>
          </w:p>
        </w:tc>
        <w:tc>
          <w:tcPr>
            <w:tcW w:w="2534" w:type="dxa"/>
            <w:tcMar>
              <w:top w:w="57" w:type="dxa"/>
              <w:left w:w="108" w:type="dxa"/>
              <w:bottom w:w="0" w:type="dxa"/>
              <w:right w:w="108" w:type="dxa"/>
            </w:tcMar>
          </w:tcPr>
          <w:p w14:paraId="08542FCC">
            <w:pPr>
              <w:snapToGrid w:val="0"/>
              <w:rPr>
                <w:rFonts w:hint="eastAsia"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14:paraId="331A7BCB">
            <w:pPr>
              <w:rPr>
                <w:rFonts w:ascii="宋体" w:hAnsi="宋体"/>
                <w:color w:val="auto"/>
                <w:szCs w:val="21"/>
                <w:highlight w:val="none"/>
              </w:rPr>
            </w:pPr>
          </w:p>
        </w:tc>
        <w:tc>
          <w:tcPr>
            <w:tcW w:w="1365" w:type="dxa"/>
            <w:tcMar>
              <w:top w:w="57" w:type="dxa"/>
              <w:left w:w="108" w:type="dxa"/>
              <w:bottom w:w="0" w:type="dxa"/>
              <w:right w:w="108" w:type="dxa"/>
            </w:tcMar>
            <w:vAlign w:val="center"/>
          </w:tcPr>
          <w:p w14:paraId="38520A81">
            <w:pPr>
              <w:rPr>
                <w:rFonts w:ascii="宋体" w:hAnsi="宋体"/>
                <w:color w:val="auto"/>
                <w:szCs w:val="21"/>
                <w:highlight w:val="none"/>
              </w:rPr>
            </w:pPr>
          </w:p>
        </w:tc>
        <w:tc>
          <w:tcPr>
            <w:tcW w:w="2625" w:type="dxa"/>
            <w:tcMar>
              <w:top w:w="57" w:type="dxa"/>
              <w:left w:w="108" w:type="dxa"/>
              <w:bottom w:w="0" w:type="dxa"/>
              <w:right w:w="108" w:type="dxa"/>
            </w:tcMar>
            <w:vAlign w:val="center"/>
          </w:tcPr>
          <w:p w14:paraId="0150E3F6">
            <w:pPr>
              <w:rPr>
                <w:rFonts w:ascii="宋体" w:hAnsi="宋体"/>
                <w:color w:val="auto"/>
                <w:szCs w:val="21"/>
                <w:highlight w:val="none"/>
              </w:rPr>
            </w:pPr>
          </w:p>
        </w:tc>
      </w:tr>
    </w:tbl>
    <w:p w14:paraId="4BF9FC29">
      <w:pPr>
        <w:spacing w:line="360" w:lineRule="auto"/>
        <w:rPr>
          <w:rFonts w:ascii="宋体" w:hAnsi="宋体"/>
          <w:color w:val="auto"/>
          <w:sz w:val="24"/>
          <w:highlight w:val="none"/>
        </w:rPr>
      </w:pPr>
    </w:p>
    <w:p w14:paraId="7CBA7392">
      <w:pPr>
        <w:spacing w:line="360" w:lineRule="auto"/>
        <w:rPr>
          <w:rFonts w:ascii="宋体" w:hAnsi="宋体"/>
          <w:color w:val="auto"/>
          <w:sz w:val="24"/>
          <w:highlight w:val="none"/>
        </w:rPr>
      </w:pPr>
    </w:p>
    <w:p w14:paraId="5ED6BBA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F49372C">
      <w:pPr>
        <w:spacing w:line="360" w:lineRule="auto"/>
        <w:ind w:left="420"/>
        <w:rPr>
          <w:rFonts w:ascii="宋体" w:hAnsi="宋体"/>
          <w:color w:val="auto"/>
          <w:sz w:val="24"/>
          <w:highlight w:val="none"/>
        </w:rPr>
      </w:pPr>
    </w:p>
    <w:p w14:paraId="02AEEC67">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1879268B">
      <w:pPr>
        <w:spacing w:line="360" w:lineRule="auto"/>
        <w:ind w:firstLine="435"/>
        <w:rPr>
          <w:rFonts w:ascii="宋体" w:hAnsi="宋体"/>
          <w:color w:val="auto"/>
          <w:sz w:val="24"/>
          <w:highlight w:val="none"/>
        </w:rPr>
      </w:pPr>
    </w:p>
    <w:p w14:paraId="1513DC5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AAD7FE5">
      <w:pPr>
        <w:spacing w:line="360" w:lineRule="auto"/>
        <w:ind w:firstLine="435"/>
        <w:rPr>
          <w:rFonts w:ascii="宋体" w:hAnsi="宋体"/>
          <w:color w:val="auto"/>
          <w:sz w:val="24"/>
          <w:highlight w:val="none"/>
        </w:rPr>
      </w:pPr>
    </w:p>
    <w:p w14:paraId="1E842DB5">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3B465338">
      <w:pPr>
        <w:tabs>
          <w:tab w:val="left" w:pos="2460"/>
        </w:tabs>
        <w:spacing w:line="360" w:lineRule="auto"/>
        <w:ind w:firstLine="435"/>
        <w:rPr>
          <w:rFonts w:ascii="宋体" w:hAnsi="宋体"/>
          <w:b/>
          <w:color w:val="auto"/>
          <w:sz w:val="28"/>
          <w:highlight w:val="none"/>
        </w:rPr>
      </w:pPr>
    </w:p>
    <w:p w14:paraId="4AC40C5C">
      <w:pPr>
        <w:tabs>
          <w:tab w:val="left" w:pos="2460"/>
        </w:tabs>
        <w:spacing w:line="360" w:lineRule="auto"/>
        <w:ind w:firstLine="435"/>
        <w:rPr>
          <w:rFonts w:ascii="宋体" w:hAnsi="宋体"/>
          <w:b/>
          <w:color w:val="auto"/>
          <w:sz w:val="28"/>
          <w:highlight w:val="none"/>
        </w:rPr>
      </w:pPr>
    </w:p>
    <w:p w14:paraId="28A37A26">
      <w:pPr>
        <w:tabs>
          <w:tab w:val="left" w:pos="2460"/>
        </w:tabs>
        <w:spacing w:line="360" w:lineRule="auto"/>
        <w:ind w:firstLine="435"/>
        <w:rPr>
          <w:rFonts w:ascii="宋体" w:hAnsi="宋体"/>
          <w:b/>
          <w:color w:val="auto"/>
          <w:sz w:val="28"/>
          <w:highlight w:val="none"/>
        </w:rPr>
      </w:pPr>
    </w:p>
    <w:p w14:paraId="2D3EBCE3">
      <w:pPr>
        <w:tabs>
          <w:tab w:val="left" w:pos="2460"/>
        </w:tabs>
        <w:spacing w:line="360" w:lineRule="auto"/>
        <w:ind w:firstLine="435"/>
        <w:rPr>
          <w:rFonts w:ascii="宋体" w:hAnsi="宋体"/>
          <w:b/>
          <w:color w:val="auto"/>
          <w:sz w:val="28"/>
          <w:highlight w:val="none"/>
        </w:rPr>
      </w:pPr>
    </w:p>
    <w:p w14:paraId="17CF6CEB">
      <w:pPr>
        <w:jc w:val="center"/>
        <w:rPr>
          <w:rFonts w:hint="eastAsia"/>
          <w:color w:val="auto"/>
          <w:sz w:val="52"/>
          <w:szCs w:val="52"/>
          <w:highlight w:val="none"/>
        </w:rPr>
      </w:pPr>
    </w:p>
    <w:p w14:paraId="65A3924B">
      <w:pPr>
        <w:jc w:val="center"/>
        <w:rPr>
          <w:color w:val="auto"/>
          <w:sz w:val="52"/>
          <w:szCs w:val="52"/>
          <w:highlight w:val="none"/>
        </w:rPr>
      </w:pPr>
      <w:r>
        <w:rPr>
          <w:rFonts w:hint="eastAsia"/>
          <w:color w:val="auto"/>
          <w:sz w:val="52"/>
          <w:szCs w:val="52"/>
          <w:highlight w:val="none"/>
        </w:rPr>
        <w:t>项目名称</w:t>
      </w:r>
    </w:p>
    <w:p w14:paraId="69A84585">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4F37864">
      <w:pPr>
        <w:pStyle w:val="24"/>
        <w:rPr>
          <w:color w:val="auto"/>
          <w:highlight w:val="none"/>
        </w:rPr>
      </w:pPr>
    </w:p>
    <w:p w14:paraId="3EC9140C">
      <w:pPr>
        <w:jc w:val="center"/>
        <w:rPr>
          <w:color w:val="auto"/>
          <w:sz w:val="84"/>
          <w:szCs w:val="84"/>
          <w:highlight w:val="none"/>
        </w:rPr>
      </w:pPr>
      <w:r>
        <w:rPr>
          <w:rFonts w:hint="eastAsia"/>
          <w:color w:val="auto"/>
          <w:sz w:val="84"/>
          <w:szCs w:val="84"/>
          <w:highlight w:val="none"/>
        </w:rPr>
        <w:t>报</w:t>
      </w:r>
    </w:p>
    <w:p w14:paraId="299EDB41">
      <w:pPr>
        <w:jc w:val="center"/>
        <w:rPr>
          <w:color w:val="auto"/>
          <w:sz w:val="84"/>
          <w:szCs w:val="84"/>
          <w:highlight w:val="none"/>
        </w:rPr>
      </w:pPr>
      <w:r>
        <w:rPr>
          <w:rFonts w:hint="eastAsia"/>
          <w:color w:val="auto"/>
          <w:sz w:val="84"/>
          <w:szCs w:val="84"/>
          <w:highlight w:val="none"/>
        </w:rPr>
        <w:t>价</w:t>
      </w:r>
    </w:p>
    <w:p w14:paraId="5088E27E">
      <w:pPr>
        <w:jc w:val="center"/>
        <w:rPr>
          <w:color w:val="auto"/>
          <w:sz w:val="84"/>
          <w:szCs w:val="84"/>
          <w:highlight w:val="none"/>
        </w:rPr>
      </w:pPr>
      <w:r>
        <w:rPr>
          <w:rFonts w:hint="eastAsia"/>
          <w:color w:val="auto"/>
          <w:sz w:val="84"/>
          <w:szCs w:val="84"/>
          <w:highlight w:val="none"/>
        </w:rPr>
        <w:t>文</w:t>
      </w:r>
    </w:p>
    <w:p w14:paraId="0042CD07">
      <w:pPr>
        <w:jc w:val="center"/>
        <w:rPr>
          <w:color w:val="auto"/>
          <w:sz w:val="84"/>
          <w:szCs w:val="84"/>
          <w:highlight w:val="none"/>
        </w:rPr>
      </w:pPr>
      <w:r>
        <w:rPr>
          <w:rFonts w:hint="eastAsia"/>
          <w:color w:val="auto"/>
          <w:sz w:val="84"/>
          <w:szCs w:val="84"/>
          <w:highlight w:val="none"/>
        </w:rPr>
        <w:t>件</w:t>
      </w:r>
    </w:p>
    <w:p w14:paraId="0298E2E3">
      <w:pPr>
        <w:spacing w:line="360" w:lineRule="auto"/>
        <w:ind w:right="532"/>
        <w:rPr>
          <w:rFonts w:ascii="宋体" w:hAnsi="宋体"/>
          <w:color w:val="auto"/>
          <w:sz w:val="36"/>
          <w:szCs w:val="36"/>
          <w:highlight w:val="none"/>
        </w:rPr>
      </w:pPr>
    </w:p>
    <w:p w14:paraId="6A975248">
      <w:pPr>
        <w:spacing w:line="360" w:lineRule="auto"/>
        <w:ind w:right="532"/>
        <w:jc w:val="center"/>
        <w:rPr>
          <w:rFonts w:ascii="宋体" w:hAnsi="宋体"/>
          <w:color w:val="auto"/>
          <w:sz w:val="36"/>
          <w:szCs w:val="36"/>
          <w:highlight w:val="none"/>
        </w:rPr>
      </w:pPr>
    </w:p>
    <w:p w14:paraId="7D7D90E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1C681D81">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1996DB5E">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3D7C8B01">
      <w:pPr>
        <w:spacing w:line="360" w:lineRule="auto"/>
        <w:ind w:right="-108"/>
        <w:jc w:val="center"/>
        <w:rPr>
          <w:rFonts w:ascii="仿宋_GB2312" w:hAnsi="宋体" w:eastAsia="仿宋_GB2312"/>
          <w:b/>
          <w:color w:val="auto"/>
          <w:sz w:val="36"/>
          <w:szCs w:val="36"/>
          <w:highlight w:val="none"/>
        </w:rPr>
      </w:pPr>
    </w:p>
    <w:p w14:paraId="00CDD5F3">
      <w:pPr>
        <w:pStyle w:val="24"/>
        <w:rPr>
          <w:color w:val="auto"/>
          <w:highlight w:val="none"/>
        </w:rPr>
      </w:pPr>
    </w:p>
    <w:p w14:paraId="20381E1E">
      <w:pPr>
        <w:pStyle w:val="24"/>
        <w:rPr>
          <w:color w:val="auto"/>
          <w:highlight w:val="none"/>
        </w:rPr>
      </w:pPr>
    </w:p>
    <w:p w14:paraId="3021414C">
      <w:pPr>
        <w:pStyle w:val="24"/>
        <w:rPr>
          <w:color w:val="auto"/>
          <w:highlight w:val="none"/>
        </w:rPr>
      </w:pPr>
    </w:p>
    <w:p w14:paraId="5173A807">
      <w:pPr>
        <w:pStyle w:val="24"/>
        <w:rPr>
          <w:color w:val="auto"/>
          <w:highlight w:val="none"/>
        </w:rPr>
      </w:pPr>
    </w:p>
    <w:p w14:paraId="11C17938">
      <w:pPr>
        <w:pStyle w:val="24"/>
        <w:rPr>
          <w:color w:val="auto"/>
          <w:highlight w:val="none"/>
        </w:rPr>
      </w:pPr>
    </w:p>
    <w:p w14:paraId="33351E1C">
      <w:pPr>
        <w:spacing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p>
    <w:p w14:paraId="4859211C">
      <w:pPr>
        <w:pStyle w:val="24"/>
        <w:rPr>
          <w:color w:val="auto"/>
          <w:highlight w:val="none"/>
        </w:rPr>
      </w:pPr>
    </w:p>
    <w:p w14:paraId="56988CDF">
      <w:pPr>
        <w:rPr>
          <w:rFonts w:asciiTheme="minorEastAsia" w:hAnsiTheme="minorEastAsia" w:eastAsiaTheme="minorEastAsia" w:cstheme="minorEastAsia"/>
          <w:color w:val="auto"/>
          <w:sz w:val="28"/>
          <w:szCs w:val="28"/>
          <w:highlight w:val="none"/>
        </w:rPr>
      </w:pPr>
    </w:p>
    <w:p w14:paraId="1368311C">
      <w:pPr>
        <w:spacing w:line="360" w:lineRule="auto"/>
        <w:rPr>
          <w:rFonts w:asciiTheme="minorEastAsia" w:hAnsiTheme="minorEastAsia" w:eastAsiaTheme="minorEastAsia" w:cstheme="minorEastAsia"/>
          <w:color w:val="auto"/>
          <w:sz w:val="28"/>
          <w:szCs w:val="28"/>
          <w:highlight w:val="none"/>
        </w:rPr>
      </w:pPr>
      <w:bookmarkStart w:id="31" w:name="_Toc6778_WPSOffice_Level1"/>
      <w:bookmarkStart w:id="32" w:name="_Toc29988_WPSOffice_Level1"/>
      <w:r>
        <w:rPr>
          <w:rFonts w:hint="eastAsia" w:asciiTheme="minorEastAsia" w:hAnsiTheme="minorEastAsia" w:eastAsiaTheme="minorEastAsia" w:cstheme="minorEastAsia"/>
          <w:color w:val="auto"/>
          <w:sz w:val="28"/>
          <w:szCs w:val="28"/>
          <w:highlight w:val="none"/>
        </w:rPr>
        <w:t>1.开标一览表（附件</w:t>
      </w:r>
      <w:r>
        <w:rPr>
          <w:rFonts w:hint="eastAsia" w:asciiTheme="minorEastAsia" w:hAnsiTheme="minorEastAsia" w:eastAsiaTheme="minorEastAsia" w:cstheme="minorEastAsia"/>
          <w:color w:val="auto"/>
          <w:sz w:val="28"/>
          <w:szCs w:val="28"/>
          <w:highlight w:val="none"/>
          <w:lang w:val="en-US" w:eastAsia="zh-CN"/>
        </w:rPr>
        <w:t>12</w:t>
      </w:r>
      <w:r>
        <w:rPr>
          <w:rFonts w:hint="eastAsia" w:asciiTheme="minorEastAsia" w:hAnsiTheme="minorEastAsia" w:eastAsiaTheme="minorEastAsia" w:cstheme="minorEastAsia"/>
          <w:color w:val="auto"/>
          <w:sz w:val="28"/>
          <w:szCs w:val="28"/>
          <w:highlight w:val="none"/>
        </w:rPr>
        <w:t>）</w:t>
      </w:r>
      <w:bookmarkEnd w:id="31"/>
      <w:bookmarkEnd w:id="32"/>
    </w:p>
    <w:p w14:paraId="2858B489">
      <w:pPr>
        <w:spacing w:line="360" w:lineRule="auto"/>
        <w:rPr>
          <w:rFonts w:hint="eastAsia" w:asciiTheme="minorEastAsia" w:hAnsiTheme="minorEastAsia" w:eastAsiaTheme="minorEastAsia" w:cstheme="minorEastAsia"/>
          <w:color w:val="auto"/>
          <w:sz w:val="28"/>
          <w:szCs w:val="28"/>
          <w:highlight w:val="none"/>
        </w:rPr>
      </w:pPr>
      <w:bookmarkStart w:id="33" w:name="_Toc15601_WPSOffice_Level1"/>
      <w:bookmarkStart w:id="34" w:name="_Toc11601_WPSOffice_Level1"/>
      <w:r>
        <w:rPr>
          <w:rFonts w:hint="eastAsia" w:asciiTheme="minorEastAsia" w:hAnsiTheme="minorEastAsia" w:eastAsiaTheme="minorEastAsia" w:cstheme="minorEastAsia"/>
          <w:color w:val="auto"/>
          <w:sz w:val="28"/>
          <w:szCs w:val="28"/>
          <w:highlight w:val="none"/>
        </w:rPr>
        <w:t>2.报价明细表（附件</w:t>
      </w:r>
      <w:r>
        <w:rPr>
          <w:rFonts w:hint="eastAsia" w:asciiTheme="minorEastAsia" w:hAnsiTheme="minorEastAsia" w:eastAsiaTheme="minorEastAsia" w:cstheme="minorEastAsia"/>
          <w:color w:val="auto"/>
          <w:sz w:val="28"/>
          <w:szCs w:val="28"/>
          <w:highlight w:val="none"/>
          <w:lang w:val="en-US" w:eastAsia="zh-CN"/>
        </w:rPr>
        <w:t>13</w:t>
      </w:r>
      <w:r>
        <w:rPr>
          <w:rFonts w:hint="eastAsia" w:asciiTheme="minorEastAsia" w:hAnsiTheme="minorEastAsia" w:eastAsiaTheme="minorEastAsia" w:cstheme="minorEastAsia"/>
          <w:color w:val="auto"/>
          <w:sz w:val="28"/>
          <w:szCs w:val="28"/>
          <w:highlight w:val="none"/>
        </w:rPr>
        <w:t>）</w:t>
      </w:r>
      <w:bookmarkEnd w:id="33"/>
      <w:bookmarkEnd w:id="34"/>
    </w:p>
    <w:p w14:paraId="679964D3">
      <w:pPr>
        <w:spacing w:line="360" w:lineRule="auto"/>
        <w:rPr>
          <w:rFonts w:asciiTheme="minorEastAsia" w:hAnsiTheme="minorEastAsia" w:eastAsiaTheme="minorEastAsia" w:cstheme="minorEastAsia"/>
          <w:color w:val="auto"/>
          <w:sz w:val="28"/>
          <w:szCs w:val="28"/>
          <w:highlight w:val="none"/>
        </w:rPr>
      </w:pPr>
      <w:bookmarkStart w:id="35" w:name="_Toc14672_WPSOffice_Level1"/>
      <w:bookmarkStart w:id="36" w:name="_Toc3001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.针对报价投标人认为其他需要说明的</w:t>
      </w:r>
      <w:bookmarkEnd w:id="35"/>
      <w:bookmarkEnd w:id="36"/>
    </w:p>
    <w:p w14:paraId="42BAA9FD">
      <w:pPr>
        <w:rPr>
          <w:rFonts w:ascii="宋体" w:hAnsi="宋体"/>
          <w:b/>
          <w:kern w:val="0"/>
          <w:sz w:val="28"/>
          <w:szCs w:val="28"/>
        </w:rPr>
      </w:pPr>
    </w:p>
    <w:p w14:paraId="31936B97">
      <w:pPr>
        <w:spacing w:line="360" w:lineRule="auto"/>
        <w:rPr>
          <w:rFonts w:asciiTheme="minorEastAsia" w:hAnsiTheme="minorEastAsia" w:eastAsiaTheme="minorEastAsia"/>
          <w:b/>
          <w:sz w:val="30"/>
          <w:szCs w:val="30"/>
        </w:rPr>
      </w:pPr>
    </w:p>
    <w:p w14:paraId="43178A56">
      <w:pPr>
        <w:jc w:val="center"/>
        <w:rPr>
          <w:rFonts w:hint="eastAsia"/>
          <w:sz w:val="52"/>
          <w:szCs w:val="52"/>
        </w:rPr>
      </w:pPr>
      <w:bookmarkStart w:id="37" w:name="_Toc4956_WPSOffice_Level1"/>
      <w:bookmarkStart w:id="38" w:name="_Toc32372_WPSOffice_Level1"/>
      <w:bookmarkStart w:id="39" w:name="_Toc19093_WPSOffice_Level1"/>
    </w:p>
    <w:p w14:paraId="01AB2449">
      <w:pPr>
        <w:jc w:val="center"/>
        <w:rPr>
          <w:rFonts w:hint="eastAsia"/>
          <w:sz w:val="52"/>
          <w:szCs w:val="52"/>
        </w:rPr>
      </w:pPr>
    </w:p>
    <w:p w14:paraId="7EF51E91">
      <w:pPr>
        <w:jc w:val="center"/>
        <w:rPr>
          <w:rFonts w:hint="eastAsia"/>
          <w:sz w:val="52"/>
          <w:szCs w:val="52"/>
        </w:rPr>
      </w:pPr>
    </w:p>
    <w:p w14:paraId="23CF38D5">
      <w:pPr>
        <w:jc w:val="center"/>
        <w:rPr>
          <w:rFonts w:hint="eastAsia"/>
          <w:sz w:val="52"/>
          <w:szCs w:val="52"/>
        </w:rPr>
      </w:pPr>
    </w:p>
    <w:p w14:paraId="15CFBD9E">
      <w:pPr>
        <w:jc w:val="center"/>
        <w:rPr>
          <w:rFonts w:hint="eastAsia"/>
          <w:sz w:val="52"/>
          <w:szCs w:val="52"/>
        </w:rPr>
      </w:pPr>
    </w:p>
    <w:p w14:paraId="0450384C">
      <w:pPr>
        <w:jc w:val="center"/>
        <w:rPr>
          <w:rFonts w:hint="eastAsia"/>
          <w:sz w:val="52"/>
          <w:szCs w:val="52"/>
        </w:rPr>
      </w:pPr>
    </w:p>
    <w:p w14:paraId="0DEE4F8D">
      <w:pPr>
        <w:jc w:val="center"/>
        <w:rPr>
          <w:rFonts w:hint="eastAsia"/>
          <w:sz w:val="52"/>
          <w:szCs w:val="52"/>
        </w:rPr>
      </w:pPr>
    </w:p>
    <w:p w14:paraId="54E66176">
      <w:pPr>
        <w:jc w:val="center"/>
        <w:rPr>
          <w:rFonts w:hint="eastAsia"/>
          <w:sz w:val="52"/>
          <w:szCs w:val="52"/>
        </w:rPr>
      </w:pPr>
    </w:p>
    <w:p w14:paraId="61D1D2CA">
      <w:pPr>
        <w:jc w:val="center"/>
        <w:rPr>
          <w:rFonts w:hint="eastAsia"/>
          <w:sz w:val="52"/>
          <w:szCs w:val="52"/>
        </w:rPr>
      </w:pPr>
    </w:p>
    <w:p w14:paraId="6E9907C4">
      <w:pPr>
        <w:jc w:val="center"/>
        <w:rPr>
          <w:rFonts w:hint="eastAsia"/>
          <w:sz w:val="52"/>
          <w:szCs w:val="52"/>
        </w:rPr>
      </w:pPr>
    </w:p>
    <w:p w14:paraId="06F2C180">
      <w:pPr>
        <w:jc w:val="center"/>
        <w:rPr>
          <w:rFonts w:hint="eastAsia"/>
          <w:sz w:val="52"/>
          <w:szCs w:val="52"/>
        </w:rPr>
      </w:pPr>
    </w:p>
    <w:p w14:paraId="740F8359">
      <w:pPr>
        <w:jc w:val="center"/>
        <w:rPr>
          <w:rFonts w:hint="eastAsia"/>
          <w:sz w:val="52"/>
          <w:szCs w:val="52"/>
        </w:rPr>
      </w:pPr>
    </w:p>
    <w:p w14:paraId="41F45711">
      <w:pPr>
        <w:jc w:val="center"/>
        <w:rPr>
          <w:rFonts w:hint="eastAsia"/>
          <w:sz w:val="52"/>
          <w:szCs w:val="52"/>
        </w:rPr>
      </w:pPr>
    </w:p>
    <w:bookmarkEnd w:id="37"/>
    <w:bookmarkEnd w:id="38"/>
    <w:bookmarkEnd w:id="39"/>
    <w:p w14:paraId="2233138C">
      <w:pPr>
        <w:spacing w:line="360" w:lineRule="auto"/>
        <w:rPr>
          <w:rFonts w:hint="eastAsia" w:ascii="宋体" w:hAnsi="宋体"/>
          <w:b/>
          <w:sz w:val="28"/>
        </w:rPr>
      </w:pPr>
    </w:p>
    <w:p w14:paraId="7E59F4E6">
      <w:pPr>
        <w:spacing w:line="360" w:lineRule="auto"/>
        <w:rPr>
          <w:rFonts w:hint="eastAsia" w:ascii="宋体" w:hAnsi="宋体"/>
          <w:b/>
          <w:sz w:val="28"/>
        </w:rPr>
      </w:pPr>
    </w:p>
    <w:p w14:paraId="1E91C4AA">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2</w:t>
      </w:r>
    </w:p>
    <w:p w14:paraId="6B5A78A9">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14:paraId="4DECABA2">
      <w:pPr>
        <w:pStyle w:val="12"/>
        <w:spacing w:line="320" w:lineRule="exact"/>
        <w:rPr>
          <w:rFonts w:hAnsi="宋体"/>
          <w:b/>
          <w:sz w:val="24"/>
        </w:rPr>
      </w:pPr>
      <w:r>
        <w:rPr>
          <w:rFonts w:hAnsi="宋体"/>
          <w:b/>
          <w:sz w:val="24"/>
        </w:rPr>
        <w:t>项目编号：</w:t>
      </w:r>
    </w:p>
    <w:p w14:paraId="2152C79E">
      <w:pPr>
        <w:pStyle w:val="49"/>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2085"/>
        <w:gridCol w:w="1042"/>
        <w:gridCol w:w="912"/>
        <w:gridCol w:w="1173"/>
        <w:gridCol w:w="1304"/>
        <w:gridCol w:w="781"/>
        <w:gridCol w:w="659"/>
      </w:tblGrid>
      <w:tr w14:paraId="5BE5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326" w:type="pct"/>
            <w:vAlign w:val="center"/>
          </w:tcPr>
          <w:p w14:paraId="7E2C08C4">
            <w:pPr>
              <w:spacing w:line="360" w:lineRule="auto"/>
              <w:rPr>
                <w:rFonts w:ascii="宋体" w:hAnsi="宋体"/>
                <w:b/>
                <w:color w:val="000000"/>
                <w:szCs w:val="21"/>
              </w:rPr>
            </w:pPr>
            <w:r>
              <w:rPr>
                <w:rFonts w:hint="eastAsia" w:ascii="宋体" w:hAnsi="宋体"/>
                <w:b/>
                <w:color w:val="000000"/>
                <w:szCs w:val="21"/>
              </w:rPr>
              <w:t>序号</w:t>
            </w:r>
          </w:p>
        </w:tc>
        <w:tc>
          <w:tcPr>
            <w:tcW w:w="1225" w:type="pct"/>
            <w:vAlign w:val="center"/>
          </w:tcPr>
          <w:p w14:paraId="11798D77">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612" w:type="pct"/>
            <w:vAlign w:val="center"/>
          </w:tcPr>
          <w:p w14:paraId="7BAE7909">
            <w:pPr>
              <w:spacing w:line="360" w:lineRule="auto"/>
              <w:rPr>
                <w:rFonts w:ascii="宋体" w:hAnsi="宋体"/>
                <w:b/>
                <w:color w:val="000000"/>
                <w:szCs w:val="21"/>
              </w:rPr>
            </w:pPr>
            <w:r>
              <w:rPr>
                <w:rFonts w:hint="eastAsia" w:ascii="宋体" w:hAnsi="宋体"/>
                <w:b/>
                <w:color w:val="000000"/>
                <w:szCs w:val="21"/>
              </w:rPr>
              <w:t>单位</w:t>
            </w:r>
          </w:p>
        </w:tc>
        <w:tc>
          <w:tcPr>
            <w:tcW w:w="536" w:type="pct"/>
            <w:vAlign w:val="center"/>
          </w:tcPr>
          <w:p w14:paraId="4A6C930E">
            <w:pPr>
              <w:spacing w:line="360" w:lineRule="auto"/>
              <w:jc w:val="center"/>
              <w:rPr>
                <w:rFonts w:ascii="宋体" w:hAnsi="宋体"/>
                <w:b/>
                <w:color w:val="000000"/>
                <w:szCs w:val="21"/>
              </w:rPr>
            </w:pPr>
            <w:r>
              <w:rPr>
                <w:rFonts w:hint="eastAsia" w:ascii="宋体" w:hAnsi="宋体"/>
                <w:b/>
                <w:color w:val="000000"/>
                <w:szCs w:val="21"/>
              </w:rPr>
              <w:t>数量</w:t>
            </w:r>
          </w:p>
        </w:tc>
        <w:tc>
          <w:tcPr>
            <w:tcW w:w="689" w:type="pct"/>
            <w:vAlign w:val="center"/>
          </w:tcPr>
          <w:p w14:paraId="40EC72D8">
            <w:pPr>
              <w:spacing w:line="360" w:lineRule="auto"/>
              <w:jc w:val="center"/>
              <w:rPr>
                <w:rFonts w:ascii="宋体" w:hAnsi="宋体"/>
                <w:b/>
                <w:color w:val="000000"/>
                <w:szCs w:val="21"/>
              </w:rPr>
            </w:pPr>
            <w:r>
              <w:rPr>
                <w:rFonts w:hint="eastAsia" w:ascii="宋体" w:hAnsi="宋体"/>
                <w:b/>
                <w:color w:val="000000"/>
                <w:szCs w:val="21"/>
              </w:rPr>
              <w:t>投标报价 （元）</w:t>
            </w:r>
          </w:p>
        </w:tc>
        <w:tc>
          <w:tcPr>
            <w:tcW w:w="766" w:type="pct"/>
            <w:vAlign w:val="center"/>
          </w:tcPr>
          <w:p w14:paraId="2AD67BB4">
            <w:pPr>
              <w:spacing w:line="360" w:lineRule="auto"/>
              <w:jc w:val="center"/>
              <w:rPr>
                <w:rFonts w:ascii="宋体" w:hAnsi="宋体"/>
                <w:b/>
                <w:color w:val="000000"/>
                <w:szCs w:val="21"/>
              </w:rPr>
            </w:pPr>
            <w:r>
              <w:rPr>
                <w:rFonts w:hint="eastAsia" w:ascii="宋体" w:hAnsi="宋体"/>
                <w:b/>
                <w:color w:val="000000"/>
                <w:szCs w:val="21"/>
              </w:rPr>
              <w:t>服务期</w:t>
            </w:r>
          </w:p>
        </w:tc>
        <w:tc>
          <w:tcPr>
            <w:tcW w:w="459" w:type="pct"/>
            <w:vAlign w:val="center"/>
          </w:tcPr>
          <w:p w14:paraId="57DFC6A5">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服务</w:t>
            </w:r>
          </w:p>
          <w:p w14:paraId="55BEAA86">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地点</w:t>
            </w:r>
          </w:p>
        </w:tc>
        <w:tc>
          <w:tcPr>
            <w:tcW w:w="382" w:type="pct"/>
            <w:vAlign w:val="center"/>
          </w:tcPr>
          <w:p w14:paraId="72B4A878">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14:paraId="51B3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26" w:type="pct"/>
            <w:vAlign w:val="center"/>
          </w:tcPr>
          <w:p w14:paraId="5BFCD952">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1225" w:type="pct"/>
            <w:vAlign w:val="center"/>
          </w:tcPr>
          <w:p w14:paraId="56441048">
            <w:pPr>
              <w:tabs>
                <w:tab w:val="left" w:pos="8280"/>
              </w:tabs>
              <w:autoSpaceDE w:val="0"/>
              <w:autoSpaceDN w:val="0"/>
              <w:adjustRightInd w:val="0"/>
              <w:spacing w:line="360" w:lineRule="auto"/>
              <w:ind w:right="25"/>
              <w:jc w:val="center"/>
              <w:rPr>
                <w:rFonts w:hint="eastAsia" w:ascii="宋体" w:hAnsi="宋体" w:eastAsia="宋体"/>
                <w:b/>
                <w:color w:val="000000"/>
                <w:sz w:val="24"/>
                <w:lang w:eastAsia="zh-CN"/>
              </w:rPr>
            </w:pPr>
            <w:r>
              <w:rPr>
                <w:rFonts w:hint="eastAsia" w:ascii="宋体" w:hAnsi="宋体" w:cs="宋体"/>
                <w:sz w:val="24"/>
                <w:lang w:eastAsia="zh-CN"/>
              </w:rPr>
              <w:t>三门县病死动物收集运输项目</w:t>
            </w:r>
          </w:p>
        </w:tc>
        <w:tc>
          <w:tcPr>
            <w:tcW w:w="612" w:type="pct"/>
            <w:vAlign w:val="center"/>
          </w:tcPr>
          <w:p w14:paraId="63C5C040">
            <w:pPr>
              <w:tabs>
                <w:tab w:val="left" w:pos="8280"/>
              </w:tabs>
              <w:autoSpaceDE w:val="0"/>
              <w:autoSpaceDN w:val="0"/>
              <w:adjustRightInd w:val="0"/>
              <w:spacing w:line="360" w:lineRule="auto"/>
              <w:ind w:right="25"/>
              <w:jc w:val="center"/>
              <w:rPr>
                <w:rFonts w:ascii="宋体" w:hAnsi="宋体"/>
                <w:color w:val="000000"/>
                <w:sz w:val="24"/>
              </w:rPr>
            </w:pPr>
            <w:r>
              <w:rPr>
                <w:rFonts w:hint="eastAsia" w:ascii="宋体" w:hAnsi="宋体"/>
                <w:color w:val="000000"/>
                <w:sz w:val="24"/>
              </w:rPr>
              <w:t>项</w:t>
            </w:r>
          </w:p>
        </w:tc>
        <w:tc>
          <w:tcPr>
            <w:tcW w:w="536" w:type="pct"/>
            <w:vAlign w:val="center"/>
          </w:tcPr>
          <w:p w14:paraId="1F624F68">
            <w:pPr>
              <w:tabs>
                <w:tab w:val="left" w:pos="8280"/>
              </w:tabs>
              <w:autoSpaceDE w:val="0"/>
              <w:autoSpaceDN w:val="0"/>
              <w:adjustRightInd w:val="0"/>
              <w:spacing w:line="360" w:lineRule="auto"/>
              <w:ind w:right="25" w:firstLine="240"/>
              <w:rPr>
                <w:rFonts w:ascii="宋体" w:hAnsi="宋体"/>
                <w:color w:val="000000"/>
                <w:sz w:val="24"/>
              </w:rPr>
            </w:pPr>
            <w:r>
              <w:rPr>
                <w:rFonts w:hint="eastAsia" w:ascii="宋体" w:hAnsi="宋体"/>
                <w:color w:val="000000"/>
                <w:sz w:val="24"/>
              </w:rPr>
              <w:t>1</w:t>
            </w:r>
          </w:p>
        </w:tc>
        <w:tc>
          <w:tcPr>
            <w:tcW w:w="689" w:type="pct"/>
            <w:vAlign w:val="center"/>
          </w:tcPr>
          <w:p w14:paraId="7104D434">
            <w:pPr>
              <w:tabs>
                <w:tab w:val="left" w:pos="8280"/>
              </w:tabs>
              <w:autoSpaceDE w:val="0"/>
              <w:autoSpaceDN w:val="0"/>
              <w:adjustRightInd w:val="0"/>
              <w:spacing w:line="360" w:lineRule="auto"/>
              <w:ind w:right="25"/>
              <w:jc w:val="center"/>
              <w:rPr>
                <w:rFonts w:ascii="宋体" w:hAnsi="宋体"/>
                <w:color w:val="000000"/>
                <w:sz w:val="24"/>
              </w:rPr>
            </w:pPr>
          </w:p>
        </w:tc>
        <w:tc>
          <w:tcPr>
            <w:tcW w:w="766" w:type="pct"/>
            <w:vAlign w:val="center"/>
          </w:tcPr>
          <w:p w14:paraId="77D85F57">
            <w:pPr>
              <w:tabs>
                <w:tab w:val="left" w:pos="8280"/>
              </w:tabs>
              <w:autoSpaceDE w:val="0"/>
              <w:autoSpaceDN w:val="0"/>
              <w:adjustRightInd w:val="0"/>
              <w:spacing w:line="360" w:lineRule="auto"/>
              <w:ind w:right="25"/>
              <w:jc w:val="center"/>
              <w:rPr>
                <w:rFonts w:hint="default" w:ascii="宋体" w:hAnsi="宋体" w:eastAsia="宋体"/>
                <w:color w:val="000000"/>
                <w:sz w:val="24"/>
                <w:lang w:val="en-US" w:eastAsia="zh-CN"/>
              </w:rPr>
            </w:pPr>
            <w:r>
              <w:rPr>
                <w:rFonts w:hint="eastAsia" w:ascii="宋体" w:hAnsi="宋体"/>
                <w:color w:val="000000"/>
                <w:sz w:val="24"/>
                <w:lang w:val="en-US" w:eastAsia="zh-CN"/>
              </w:rPr>
              <w:t>3年</w:t>
            </w:r>
          </w:p>
        </w:tc>
        <w:tc>
          <w:tcPr>
            <w:tcW w:w="459" w:type="pct"/>
            <w:vAlign w:val="center"/>
          </w:tcPr>
          <w:p w14:paraId="0E277354">
            <w:pPr>
              <w:tabs>
                <w:tab w:val="left" w:pos="8280"/>
              </w:tabs>
              <w:autoSpaceDE w:val="0"/>
              <w:autoSpaceDN w:val="0"/>
              <w:adjustRightInd w:val="0"/>
              <w:spacing w:line="360" w:lineRule="auto"/>
              <w:ind w:right="25"/>
              <w:jc w:val="center"/>
              <w:rPr>
                <w:rFonts w:ascii="宋体" w:hAnsi="宋体"/>
                <w:b/>
                <w:color w:val="000000"/>
                <w:sz w:val="24"/>
              </w:rPr>
            </w:pPr>
          </w:p>
        </w:tc>
        <w:tc>
          <w:tcPr>
            <w:tcW w:w="382" w:type="pct"/>
            <w:vAlign w:val="center"/>
          </w:tcPr>
          <w:p w14:paraId="471AB0DB">
            <w:pPr>
              <w:tabs>
                <w:tab w:val="left" w:pos="8280"/>
              </w:tabs>
              <w:autoSpaceDE w:val="0"/>
              <w:autoSpaceDN w:val="0"/>
              <w:adjustRightInd w:val="0"/>
              <w:spacing w:line="360" w:lineRule="auto"/>
              <w:ind w:right="25"/>
              <w:jc w:val="center"/>
              <w:rPr>
                <w:rFonts w:ascii="宋体" w:hAnsi="宋体"/>
                <w:b/>
                <w:color w:val="000000"/>
                <w:sz w:val="24"/>
              </w:rPr>
            </w:pPr>
          </w:p>
        </w:tc>
      </w:tr>
      <w:tr w14:paraId="74EB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000" w:type="pct"/>
            <w:gridSpan w:val="8"/>
            <w:vAlign w:val="center"/>
          </w:tcPr>
          <w:p w14:paraId="69F73506">
            <w:pPr>
              <w:tabs>
                <w:tab w:val="left" w:pos="8280"/>
              </w:tabs>
              <w:autoSpaceDE w:val="0"/>
              <w:autoSpaceDN w:val="0"/>
              <w:adjustRightInd w:val="0"/>
              <w:spacing w:line="360" w:lineRule="auto"/>
              <w:ind w:right="25"/>
              <w:jc w:val="left"/>
              <w:rPr>
                <w:rFonts w:ascii="宋体" w:hAnsi="宋体"/>
                <w:b/>
                <w:color w:val="000000"/>
                <w:szCs w:val="21"/>
                <w:u w:val="single"/>
              </w:rPr>
            </w:pPr>
            <w:r>
              <w:rPr>
                <w:rFonts w:hint="eastAsia" w:ascii="宋体" w:hAnsi="宋体"/>
                <w:b/>
                <w:color w:val="000000"/>
                <w:szCs w:val="21"/>
              </w:rPr>
              <w:t>大写:</w:t>
            </w:r>
          </w:p>
        </w:tc>
      </w:tr>
    </w:tbl>
    <w:p w14:paraId="15058503">
      <w:pPr>
        <w:spacing w:line="360" w:lineRule="auto"/>
        <w:rPr>
          <w:rFonts w:ascii="宋体" w:hAnsi="宋体"/>
          <w:sz w:val="24"/>
        </w:rPr>
      </w:pPr>
      <w:r>
        <w:rPr>
          <w:rFonts w:hint="eastAsia" w:ascii="宋体" w:hAnsi="宋体"/>
          <w:b/>
          <w:szCs w:val="21"/>
        </w:rPr>
        <w:t>填报要求：</w:t>
      </w:r>
    </w:p>
    <w:p w14:paraId="78DA4421">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14:paraId="405A76A4">
      <w:pPr>
        <w:spacing w:line="360" w:lineRule="auto"/>
        <w:ind w:firstLine="480" w:firstLineChars="200"/>
        <w:rPr>
          <w:rFonts w:ascii="宋体" w:hAnsi="宋体"/>
          <w:sz w:val="24"/>
        </w:rPr>
      </w:pPr>
      <w:r>
        <w:rPr>
          <w:rFonts w:hint="eastAsia" w:ascii="宋体" w:hAnsi="宋体"/>
          <w:color w:val="000000"/>
          <w:sz w:val="24"/>
        </w:rPr>
        <w:t>2、投标报价是包含完成本项目工作任务所发生的一切费用（完成本项目的人员、设备费用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49438DC3">
      <w:pPr>
        <w:spacing w:line="360" w:lineRule="auto"/>
        <w:ind w:left="420"/>
        <w:rPr>
          <w:rFonts w:hint="eastAsia" w:ascii="宋体" w:hAnsi="宋体"/>
          <w:sz w:val="24"/>
        </w:rPr>
      </w:pPr>
    </w:p>
    <w:p w14:paraId="68867A95">
      <w:pPr>
        <w:spacing w:line="360" w:lineRule="auto"/>
        <w:ind w:left="420"/>
        <w:rPr>
          <w:rFonts w:ascii="宋体" w:hAnsi="宋体"/>
          <w:sz w:val="24"/>
          <w:u w:val="single"/>
        </w:rPr>
      </w:pPr>
      <w:r>
        <w:rPr>
          <w:rFonts w:hint="eastAsia" w:ascii="宋体" w:hAnsi="宋体"/>
          <w:sz w:val="24"/>
        </w:rPr>
        <w:t>投标人名称（公章）：</w:t>
      </w:r>
    </w:p>
    <w:p w14:paraId="57245E7D">
      <w:pPr>
        <w:spacing w:line="360" w:lineRule="auto"/>
        <w:ind w:left="420"/>
        <w:rPr>
          <w:rFonts w:ascii="宋体" w:hAnsi="宋体"/>
          <w:sz w:val="24"/>
        </w:rPr>
      </w:pPr>
    </w:p>
    <w:p w14:paraId="4643F2E7">
      <w:pPr>
        <w:spacing w:line="360" w:lineRule="auto"/>
        <w:ind w:firstLine="435"/>
        <w:rPr>
          <w:rFonts w:ascii="宋体" w:hAnsi="宋体"/>
          <w:sz w:val="24"/>
        </w:rPr>
      </w:pPr>
      <w:r>
        <w:rPr>
          <w:rFonts w:hint="eastAsia" w:ascii="宋体" w:hAnsi="宋体"/>
          <w:sz w:val="24"/>
        </w:rPr>
        <w:t>投标人代表(签字或盖章)：</w:t>
      </w:r>
    </w:p>
    <w:p w14:paraId="42AC2555">
      <w:pPr>
        <w:spacing w:line="360" w:lineRule="auto"/>
        <w:ind w:firstLine="435"/>
        <w:rPr>
          <w:rFonts w:ascii="宋体" w:hAnsi="宋体"/>
          <w:sz w:val="24"/>
        </w:rPr>
      </w:pPr>
    </w:p>
    <w:p w14:paraId="61A9E372">
      <w:pPr>
        <w:spacing w:line="360" w:lineRule="auto"/>
        <w:ind w:firstLine="435"/>
        <w:rPr>
          <w:rFonts w:ascii="宋体" w:hAnsi="宋体"/>
          <w:sz w:val="24"/>
        </w:rPr>
      </w:pPr>
      <w:r>
        <w:rPr>
          <w:rFonts w:hint="eastAsia" w:ascii="宋体" w:hAnsi="宋体"/>
          <w:sz w:val="24"/>
        </w:rPr>
        <w:t>职        务：</w:t>
      </w:r>
    </w:p>
    <w:p w14:paraId="20D54A4C">
      <w:pPr>
        <w:spacing w:line="360" w:lineRule="auto"/>
        <w:rPr>
          <w:rFonts w:ascii="宋体" w:hAnsi="宋体"/>
          <w:sz w:val="24"/>
        </w:rPr>
      </w:pPr>
    </w:p>
    <w:p w14:paraId="02955951">
      <w:pPr>
        <w:spacing w:line="360" w:lineRule="auto"/>
        <w:ind w:firstLine="435"/>
        <w:rPr>
          <w:rFonts w:ascii="宋体" w:hAnsi="宋体"/>
          <w:sz w:val="24"/>
        </w:rPr>
      </w:pPr>
      <w:r>
        <w:rPr>
          <w:rFonts w:hint="eastAsia" w:ascii="宋体" w:hAnsi="宋体"/>
          <w:sz w:val="24"/>
        </w:rPr>
        <w:t>日        期：</w:t>
      </w:r>
    </w:p>
    <w:p w14:paraId="1434C214">
      <w:pPr>
        <w:spacing w:line="360" w:lineRule="auto"/>
        <w:rPr>
          <w:rFonts w:hint="eastAsia" w:ascii="宋体" w:hAnsi="宋体"/>
          <w:b/>
          <w:sz w:val="28"/>
        </w:rPr>
      </w:pPr>
    </w:p>
    <w:p w14:paraId="0A84B0C7">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3</w:t>
      </w:r>
    </w:p>
    <w:p w14:paraId="125237B0">
      <w:pPr>
        <w:snapToGrid w:val="0"/>
        <w:spacing w:before="159" w:beforeLines="50" w:after="50" w:line="360" w:lineRule="auto"/>
        <w:jc w:val="center"/>
        <w:rPr>
          <w:rFonts w:ascii="宋体" w:hAnsi="宋体"/>
          <w:b/>
          <w:sz w:val="32"/>
          <w:szCs w:val="32"/>
        </w:rPr>
      </w:pPr>
      <w:r>
        <w:rPr>
          <w:rFonts w:hint="eastAsia" w:ascii="宋体" w:hAnsi="宋体"/>
          <w:b/>
          <w:sz w:val="32"/>
          <w:szCs w:val="32"/>
        </w:rPr>
        <w:t>报价明细表</w:t>
      </w:r>
    </w:p>
    <w:p w14:paraId="576E0F16">
      <w:pPr>
        <w:snapToGrid w:val="0"/>
        <w:spacing w:before="159" w:beforeLines="50" w:after="50" w:line="360" w:lineRule="auto"/>
        <w:rPr>
          <w:rFonts w:ascii="宋体" w:hAnsi="宋体"/>
          <w:sz w:val="24"/>
          <w:szCs w:val="22"/>
        </w:rPr>
      </w:pPr>
      <w:r>
        <w:rPr>
          <w:rFonts w:hint="eastAsia" w:ascii="宋体" w:hAnsi="宋体"/>
          <w:sz w:val="24"/>
          <w:szCs w:val="22"/>
        </w:rPr>
        <w:t>项目编号：                   （货币单位：人民币元）</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692"/>
        <w:gridCol w:w="1533"/>
        <w:gridCol w:w="1032"/>
        <w:gridCol w:w="1032"/>
        <w:gridCol w:w="1034"/>
      </w:tblGrid>
      <w:tr w14:paraId="08EA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99" w:type="pct"/>
          </w:tcPr>
          <w:p w14:paraId="4B0AE29C">
            <w:pPr>
              <w:snapToGrid w:val="0"/>
              <w:spacing w:before="159" w:beforeLines="50" w:after="50" w:line="360" w:lineRule="auto"/>
              <w:ind w:left="-28"/>
              <w:jc w:val="center"/>
              <w:rPr>
                <w:rFonts w:ascii="宋体" w:hAnsi="宋体"/>
                <w:sz w:val="24"/>
              </w:rPr>
            </w:pPr>
            <w:r>
              <w:rPr>
                <w:rFonts w:hint="eastAsia" w:ascii="宋体" w:hAnsi="宋体"/>
                <w:sz w:val="24"/>
              </w:rPr>
              <w:t>序号</w:t>
            </w:r>
          </w:p>
        </w:tc>
        <w:tc>
          <w:tcPr>
            <w:tcW w:w="1581" w:type="pct"/>
          </w:tcPr>
          <w:p w14:paraId="6B5C7DC0">
            <w:pPr>
              <w:snapToGrid w:val="0"/>
              <w:spacing w:before="159" w:beforeLines="50" w:after="50" w:line="360" w:lineRule="auto"/>
              <w:ind w:left="-28"/>
              <w:jc w:val="center"/>
              <w:rPr>
                <w:rFonts w:hint="default" w:ascii="宋体" w:hAnsi="宋体" w:eastAsia="宋体"/>
                <w:sz w:val="24"/>
                <w:lang w:val="en-US" w:eastAsia="zh-CN"/>
              </w:rPr>
            </w:pPr>
            <w:r>
              <w:rPr>
                <w:rFonts w:hint="eastAsia" w:ascii="宋体" w:hAnsi="宋体"/>
                <w:sz w:val="24"/>
                <w:lang w:val="en-US" w:eastAsia="zh-CN"/>
              </w:rPr>
              <w:t>报价项目</w:t>
            </w:r>
          </w:p>
        </w:tc>
        <w:tc>
          <w:tcPr>
            <w:tcW w:w="900" w:type="pct"/>
          </w:tcPr>
          <w:p w14:paraId="0B1AC842">
            <w:pPr>
              <w:snapToGrid w:val="0"/>
              <w:spacing w:before="159" w:beforeLines="50" w:after="50" w:line="360" w:lineRule="auto"/>
              <w:jc w:val="both"/>
              <w:rPr>
                <w:rFonts w:hint="eastAsia" w:ascii="宋体" w:hAnsi="宋体" w:eastAsia="宋体"/>
                <w:sz w:val="24"/>
                <w:lang w:eastAsia="zh-CN"/>
              </w:rPr>
            </w:pPr>
            <w:r>
              <w:rPr>
                <w:rFonts w:hint="eastAsia" w:ascii="宋体" w:hAnsi="宋体"/>
                <w:sz w:val="24"/>
                <w:lang w:val="en-US" w:eastAsia="zh-CN"/>
              </w:rPr>
              <w:t>费用</w:t>
            </w:r>
            <w:r>
              <w:rPr>
                <w:rFonts w:hint="eastAsia" w:ascii="宋体" w:hAnsi="宋体"/>
                <w:sz w:val="24"/>
                <w:lang w:eastAsia="zh-CN"/>
              </w:rPr>
              <w:t>（</w:t>
            </w:r>
            <w:r>
              <w:rPr>
                <w:rFonts w:hint="eastAsia" w:ascii="宋体" w:hAnsi="宋体"/>
                <w:sz w:val="24"/>
              </w:rPr>
              <w:t>元</w:t>
            </w:r>
            <w:r>
              <w:rPr>
                <w:rFonts w:hint="eastAsia" w:ascii="宋体" w:hAnsi="宋体"/>
                <w:sz w:val="24"/>
                <w:lang w:val="en-US" w:eastAsia="zh-CN"/>
              </w:rPr>
              <w:t>/年</w:t>
            </w:r>
            <w:r>
              <w:rPr>
                <w:rFonts w:hint="eastAsia" w:ascii="宋体" w:hAnsi="宋体"/>
                <w:sz w:val="24"/>
                <w:lang w:eastAsia="zh-CN"/>
              </w:rPr>
              <w:t>）</w:t>
            </w:r>
          </w:p>
        </w:tc>
        <w:tc>
          <w:tcPr>
            <w:tcW w:w="606" w:type="pct"/>
          </w:tcPr>
          <w:p w14:paraId="6CC3CDF7">
            <w:pPr>
              <w:snapToGrid w:val="0"/>
              <w:spacing w:before="159" w:beforeLines="50" w:after="50" w:line="360" w:lineRule="auto"/>
              <w:ind w:left="-28"/>
              <w:jc w:val="center"/>
              <w:rPr>
                <w:rFonts w:hint="eastAsia" w:ascii="宋体" w:hAnsi="宋体" w:eastAsia="宋体"/>
                <w:sz w:val="24"/>
                <w:lang w:val="en-US" w:eastAsia="zh-CN"/>
              </w:rPr>
            </w:pPr>
            <w:r>
              <w:rPr>
                <w:rFonts w:hint="eastAsia" w:ascii="宋体" w:hAnsi="宋体"/>
                <w:sz w:val="24"/>
                <w:lang w:val="en-US" w:eastAsia="zh-CN"/>
              </w:rPr>
              <w:t>服务期</w:t>
            </w:r>
          </w:p>
        </w:tc>
        <w:tc>
          <w:tcPr>
            <w:tcW w:w="606" w:type="pct"/>
          </w:tcPr>
          <w:p w14:paraId="17D6E3F9">
            <w:pPr>
              <w:snapToGrid w:val="0"/>
              <w:spacing w:before="159" w:beforeLines="50" w:after="50" w:line="360" w:lineRule="auto"/>
              <w:ind w:left="-28"/>
              <w:jc w:val="center"/>
              <w:rPr>
                <w:rFonts w:hint="eastAsia" w:ascii="宋体" w:hAnsi="宋体" w:eastAsia="宋体"/>
                <w:sz w:val="24"/>
                <w:lang w:val="en-US" w:eastAsia="zh-CN"/>
              </w:rPr>
            </w:pPr>
            <w:r>
              <w:rPr>
                <w:rFonts w:hint="eastAsia" w:ascii="宋体" w:hAnsi="宋体"/>
                <w:sz w:val="24"/>
                <w:lang w:val="en-US" w:eastAsia="zh-CN"/>
              </w:rPr>
              <w:t>小计（元）</w:t>
            </w:r>
          </w:p>
        </w:tc>
        <w:tc>
          <w:tcPr>
            <w:tcW w:w="606" w:type="pct"/>
          </w:tcPr>
          <w:p w14:paraId="0E1A5BA7">
            <w:pPr>
              <w:snapToGrid w:val="0"/>
              <w:spacing w:before="159" w:beforeLines="50" w:after="50" w:line="360" w:lineRule="auto"/>
              <w:ind w:left="-28"/>
              <w:jc w:val="center"/>
              <w:rPr>
                <w:rFonts w:ascii="宋体" w:hAnsi="宋体"/>
                <w:sz w:val="24"/>
              </w:rPr>
            </w:pPr>
            <w:r>
              <w:rPr>
                <w:rFonts w:hint="eastAsia" w:ascii="宋体" w:hAnsi="宋体"/>
                <w:sz w:val="24"/>
              </w:rPr>
              <w:t>备注</w:t>
            </w:r>
          </w:p>
        </w:tc>
      </w:tr>
      <w:tr w14:paraId="2563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9" w:type="pct"/>
            <w:vAlign w:val="top"/>
          </w:tcPr>
          <w:p w14:paraId="7BE43D2A">
            <w:pPr>
              <w:snapToGrid w:val="0"/>
              <w:spacing w:before="120" w:beforeLines="50" w:after="50" w:line="360" w:lineRule="auto"/>
              <w:ind w:left="-28" w:leftChars="0"/>
              <w:jc w:val="center"/>
              <w:rPr>
                <w:rFonts w:hint="eastAsia" w:ascii="宋体" w:hAnsi="宋体" w:eastAsia="宋体"/>
                <w:sz w:val="24"/>
                <w:lang w:eastAsia="zh-CN"/>
              </w:rPr>
            </w:pPr>
            <w:r>
              <w:rPr>
                <w:rFonts w:hint="eastAsia" w:ascii="宋体" w:hAnsi="宋体"/>
                <w:sz w:val="24"/>
                <w:lang w:val="en-US" w:eastAsia="zh-CN"/>
              </w:rPr>
              <w:t xml:space="preserve"> </w:t>
            </w:r>
          </w:p>
        </w:tc>
        <w:tc>
          <w:tcPr>
            <w:tcW w:w="1581" w:type="pct"/>
            <w:vAlign w:val="top"/>
          </w:tcPr>
          <w:p w14:paraId="5FC3392F">
            <w:pPr>
              <w:snapToGrid w:val="0"/>
              <w:spacing w:before="120" w:beforeLines="50" w:after="50" w:line="360" w:lineRule="auto"/>
              <w:ind w:left="-28" w:leftChars="0"/>
              <w:jc w:val="center"/>
              <w:rPr>
                <w:rFonts w:hint="eastAsia" w:ascii="宋体" w:hAnsi="宋体" w:eastAsia="宋体"/>
                <w:sz w:val="24"/>
                <w:lang w:eastAsia="zh-CN"/>
              </w:rPr>
            </w:pPr>
            <w:r>
              <w:rPr>
                <w:rFonts w:hint="eastAsia" w:ascii="宋体" w:hAnsi="宋体"/>
                <w:sz w:val="24"/>
                <w:lang w:val="en-US" w:eastAsia="zh-CN"/>
              </w:rPr>
              <w:t xml:space="preserve"> </w:t>
            </w:r>
          </w:p>
        </w:tc>
        <w:tc>
          <w:tcPr>
            <w:tcW w:w="900" w:type="pct"/>
          </w:tcPr>
          <w:p w14:paraId="63CD7CE5">
            <w:pPr>
              <w:snapToGrid w:val="0"/>
              <w:spacing w:before="159" w:beforeLines="50" w:after="50" w:line="360" w:lineRule="auto"/>
              <w:ind w:left="-28"/>
              <w:jc w:val="center"/>
              <w:rPr>
                <w:rFonts w:ascii="宋体" w:hAnsi="宋体"/>
                <w:sz w:val="24"/>
              </w:rPr>
            </w:pPr>
          </w:p>
        </w:tc>
        <w:tc>
          <w:tcPr>
            <w:tcW w:w="606" w:type="pct"/>
          </w:tcPr>
          <w:p w14:paraId="27F134DD">
            <w:pPr>
              <w:snapToGrid w:val="0"/>
              <w:spacing w:before="159" w:beforeLines="50" w:after="50" w:line="360" w:lineRule="auto"/>
              <w:ind w:left="-28"/>
              <w:jc w:val="center"/>
              <w:rPr>
                <w:rFonts w:hint="default" w:ascii="宋体" w:hAnsi="宋体" w:eastAsia="宋体"/>
                <w:sz w:val="24"/>
                <w:lang w:val="en-US" w:eastAsia="zh-CN"/>
              </w:rPr>
            </w:pPr>
            <w:r>
              <w:rPr>
                <w:rFonts w:hint="eastAsia" w:ascii="宋体" w:hAnsi="宋体"/>
                <w:sz w:val="24"/>
                <w:lang w:val="en-US" w:eastAsia="zh-CN"/>
              </w:rPr>
              <w:t>3年</w:t>
            </w:r>
          </w:p>
        </w:tc>
        <w:tc>
          <w:tcPr>
            <w:tcW w:w="606" w:type="pct"/>
          </w:tcPr>
          <w:p w14:paraId="3D826C8B">
            <w:pPr>
              <w:snapToGrid w:val="0"/>
              <w:spacing w:before="159" w:beforeLines="50" w:after="50" w:line="360" w:lineRule="auto"/>
              <w:ind w:left="-28"/>
              <w:jc w:val="center"/>
              <w:rPr>
                <w:rFonts w:ascii="宋体" w:hAnsi="宋体"/>
                <w:sz w:val="24"/>
              </w:rPr>
            </w:pPr>
          </w:p>
        </w:tc>
        <w:tc>
          <w:tcPr>
            <w:tcW w:w="606" w:type="pct"/>
          </w:tcPr>
          <w:p w14:paraId="46257A88">
            <w:pPr>
              <w:snapToGrid w:val="0"/>
              <w:spacing w:before="159" w:beforeLines="50" w:after="50" w:line="360" w:lineRule="auto"/>
              <w:ind w:left="-28"/>
              <w:jc w:val="center"/>
              <w:rPr>
                <w:rFonts w:ascii="宋体" w:hAnsi="宋体"/>
                <w:sz w:val="24"/>
              </w:rPr>
            </w:pPr>
          </w:p>
        </w:tc>
      </w:tr>
      <w:tr w14:paraId="0748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9" w:type="pct"/>
          </w:tcPr>
          <w:p w14:paraId="223EFAAC">
            <w:pPr>
              <w:snapToGrid w:val="0"/>
              <w:spacing w:before="159" w:beforeLines="50" w:after="50" w:line="360" w:lineRule="auto"/>
              <w:ind w:left="-28"/>
              <w:jc w:val="center"/>
              <w:rPr>
                <w:rFonts w:ascii="宋体" w:hAnsi="宋体"/>
                <w:sz w:val="24"/>
              </w:rPr>
            </w:pPr>
          </w:p>
        </w:tc>
        <w:tc>
          <w:tcPr>
            <w:tcW w:w="1581" w:type="pct"/>
          </w:tcPr>
          <w:p w14:paraId="1963EF06">
            <w:pPr>
              <w:snapToGrid w:val="0"/>
              <w:spacing w:before="159" w:beforeLines="50" w:after="50" w:line="360" w:lineRule="auto"/>
              <w:ind w:left="-28"/>
              <w:jc w:val="center"/>
              <w:rPr>
                <w:rFonts w:ascii="宋体" w:hAnsi="宋体"/>
                <w:sz w:val="24"/>
              </w:rPr>
            </w:pPr>
          </w:p>
        </w:tc>
        <w:tc>
          <w:tcPr>
            <w:tcW w:w="900" w:type="pct"/>
          </w:tcPr>
          <w:p w14:paraId="13E56CBD">
            <w:pPr>
              <w:snapToGrid w:val="0"/>
              <w:spacing w:before="159" w:beforeLines="50" w:after="50" w:line="360" w:lineRule="auto"/>
              <w:ind w:left="-28"/>
              <w:jc w:val="center"/>
              <w:rPr>
                <w:rFonts w:ascii="宋体" w:hAnsi="宋体"/>
                <w:sz w:val="24"/>
              </w:rPr>
            </w:pPr>
          </w:p>
        </w:tc>
        <w:tc>
          <w:tcPr>
            <w:tcW w:w="606" w:type="pct"/>
          </w:tcPr>
          <w:p w14:paraId="23A5AB92">
            <w:pPr>
              <w:snapToGrid w:val="0"/>
              <w:spacing w:before="159" w:beforeLines="50" w:after="50" w:line="360" w:lineRule="auto"/>
              <w:ind w:left="-28"/>
              <w:jc w:val="center"/>
              <w:rPr>
                <w:rFonts w:ascii="宋体" w:hAnsi="宋体"/>
                <w:sz w:val="24"/>
              </w:rPr>
            </w:pPr>
          </w:p>
        </w:tc>
        <w:tc>
          <w:tcPr>
            <w:tcW w:w="606" w:type="pct"/>
          </w:tcPr>
          <w:p w14:paraId="491E59D1">
            <w:pPr>
              <w:snapToGrid w:val="0"/>
              <w:spacing w:before="159" w:beforeLines="50" w:after="50" w:line="360" w:lineRule="auto"/>
              <w:ind w:left="-28"/>
              <w:jc w:val="center"/>
              <w:rPr>
                <w:rFonts w:ascii="宋体" w:hAnsi="宋体"/>
                <w:sz w:val="24"/>
              </w:rPr>
            </w:pPr>
          </w:p>
        </w:tc>
        <w:tc>
          <w:tcPr>
            <w:tcW w:w="606" w:type="pct"/>
          </w:tcPr>
          <w:p w14:paraId="119728C9">
            <w:pPr>
              <w:snapToGrid w:val="0"/>
              <w:spacing w:before="159" w:beforeLines="50" w:after="50" w:line="360" w:lineRule="auto"/>
              <w:ind w:left="-28"/>
              <w:jc w:val="center"/>
              <w:rPr>
                <w:rFonts w:ascii="宋体" w:hAnsi="宋体"/>
                <w:sz w:val="24"/>
              </w:rPr>
            </w:pPr>
          </w:p>
        </w:tc>
      </w:tr>
      <w:tr w14:paraId="5A01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9" w:type="pct"/>
          </w:tcPr>
          <w:p w14:paraId="0D93208D">
            <w:pPr>
              <w:snapToGrid w:val="0"/>
              <w:spacing w:before="159" w:beforeLines="50" w:after="50" w:line="360" w:lineRule="auto"/>
              <w:ind w:left="-28"/>
              <w:jc w:val="center"/>
              <w:rPr>
                <w:rFonts w:ascii="宋体" w:hAnsi="宋体"/>
                <w:sz w:val="24"/>
              </w:rPr>
            </w:pPr>
          </w:p>
        </w:tc>
        <w:tc>
          <w:tcPr>
            <w:tcW w:w="1581" w:type="pct"/>
          </w:tcPr>
          <w:p w14:paraId="3D6908B1">
            <w:pPr>
              <w:snapToGrid w:val="0"/>
              <w:spacing w:before="159" w:beforeLines="50" w:after="50" w:line="360" w:lineRule="auto"/>
              <w:ind w:left="-28"/>
              <w:jc w:val="center"/>
              <w:rPr>
                <w:rFonts w:ascii="宋体" w:hAnsi="宋体"/>
                <w:sz w:val="24"/>
              </w:rPr>
            </w:pPr>
          </w:p>
        </w:tc>
        <w:tc>
          <w:tcPr>
            <w:tcW w:w="900" w:type="pct"/>
          </w:tcPr>
          <w:p w14:paraId="7CC715CF">
            <w:pPr>
              <w:snapToGrid w:val="0"/>
              <w:spacing w:before="159" w:beforeLines="50" w:after="50" w:line="360" w:lineRule="auto"/>
              <w:ind w:left="-28"/>
              <w:jc w:val="center"/>
              <w:rPr>
                <w:rFonts w:ascii="宋体" w:hAnsi="宋体"/>
                <w:sz w:val="24"/>
              </w:rPr>
            </w:pPr>
          </w:p>
        </w:tc>
        <w:tc>
          <w:tcPr>
            <w:tcW w:w="606" w:type="pct"/>
          </w:tcPr>
          <w:p w14:paraId="7C6E1FAD">
            <w:pPr>
              <w:snapToGrid w:val="0"/>
              <w:spacing w:before="159" w:beforeLines="50" w:after="50" w:line="360" w:lineRule="auto"/>
              <w:ind w:left="-28"/>
              <w:jc w:val="center"/>
              <w:rPr>
                <w:rFonts w:ascii="宋体" w:hAnsi="宋体"/>
                <w:sz w:val="24"/>
              </w:rPr>
            </w:pPr>
          </w:p>
        </w:tc>
        <w:tc>
          <w:tcPr>
            <w:tcW w:w="606" w:type="pct"/>
          </w:tcPr>
          <w:p w14:paraId="238EA603">
            <w:pPr>
              <w:snapToGrid w:val="0"/>
              <w:spacing w:before="159" w:beforeLines="50" w:after="50" w:line="360" w:lineRule="auto"/>
              <w:ind w:left="-28"/>
              <w:jc w:val="center"/>
              <w:rPr>
                <w:rFonts w:ascii="宋体" w:hAnsi="宋体"/>
                <w:sz w:val="24"/>
              </w:rPr>
            </w:pPr>
          </w:p>
        </w:tc>
        <w:tc>
          <w:tcPr>
            <w:tcW w:w="606" w:type="pct"/>
          </w:tcPr>
          <w:p w14:paraId="32615B41">
            <w:pPr>
              <w:snapToGrid w:val="0"/>
              <w:spacing w:before="159" w:beforeLines="50" w:after="50" w:line="360" w:lineRule="auto"/>
              <w:ind w:left="-28"/>
              <w:jc w:val="center"/>
              <w:rPr>
                <w:rFonts w:ascii="宋体" w:hAnsi="宋体"/>
                <w:sz w:val="24"/>
              </w:rPr>
            </w:pPr>
          </w:p>
        </w:tc>
      </w:tr>
      <w:tr w14:paraId="0CAD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9" w:type="pct"/>
          </w:tcPr>
          <w:p w14:paraId="3B332B47">
            <w:pPr>
              <w:snapToGrid w:val="0"/>
              <w:spacing w:before="159" w:beforeLines="50" w:after="50" w:line="360" w:lineRule="auto"/>
              <w:ind w:left="-28"/>
              <w:jc w:val="center"/>
              <w:rPr>
                <w:rFonts w:ascii="宋体" w:hAnsi="宋体"/>
                <w:sz w:val="24"/>
              </w:rPr>
            </w:pPr>
          </w:p>
        </w:tc>
        <w:tc>
          <w:tcPr>
            <w:tcW w:w="1581" w:type="pct"/>
          </w:tcPr>
          <w:p w14:paraId="1D04D328">
            <w:pPr>
              <w:snapToGrid w:val="0"/>
              <w:spacing w:before="159" w:beforeLines="50" w:after="50" w:line="360" w:lineRule="auto"/>
              <w:ind w:left="-28"/>
              <w:jc w:val="center"/>
              <w:rPr>
                <w:rFonts w:ascii="宋体" w:hAnsi="宋体"/>
                <w:sz w:val="24"/>
              </w:rPr>
            </w:pPr>
          </w:p>
        </w:tc>
        <w:tc>
          <w:tcPr>
            <w:tcW w:w="900" w:type="pct"/>
          </w:tcPr>
          <w:p w14:paraId="093F9C91">
            <w:pPr>
              <w:snapToGrid w:val="0"/>
              <w:spacing w:before="159" w:beforeLines="50" w:after="50" w:line="360" w:lineRule="auto"/>
              <w:ind w:left="-28"/>
              <w:jc w:val="center"/>
              <w:rPr>
                <w:rFonts w:ascii="宋体" w:hAnsi="宋体"/>
                <w:sz w:val="24"/>
              </w:rPr>
            </w:pPr>
          </w:p>
        </w:tc>
        <w:tc>
          <w:tcPr>
            <w:tcW w:w="606" w:type="pct"/>
          </w:tcPr>
          <w:p w14:paraId="7072A4B4">
            <w:pPr>
              <w:snapToGrid w:val="0"/>
              <w:spacing w:before="159" w:beforeLines="50" w:after="50" w:line="360" w:lineRule="auto"/>
              <w:ind w:left="-28"/>
              <w:jc w:val="center"/>
              <w:rPr>
                <w:rFonts w:ascii="宋体" w:hAnsi="宋体"/>
                <w:sz w:val="24"/>
              </w:rPr>
            </w:pPr>
          </w:p>
        </w:tc>
        <w:tc>
          <w:tcPr>
            <w:tcW w:w="606" w:type="pct"/>
          </w:tcPr>
          <w:p w14:paraId="03234104">
            <w:pPr>
              <w:snapToGrid w:val="0"/>
              <w:spacing w:before="159" w:beforeLines="50" w:after="50" w:line="360" w:lineRule="auto"/>
              <w:ind w:left="-28"/>
              <w:jc w:val="center"/>
              <w:rPr>
                <w:rFonts w:ascii="宋体" w:hAnsi="宋体"/>
                <w:sz w:val="24"/>
              </w:rPr>
            </w:pPr>
          </w:p>
        </w:tc>
        <w:tc>
          <w:tcPr>
            <w:tcW w:w="606" w:type="pct"/>
          </w:tcPr>
          <w:p w14:paraId="22BE001E">
            <w:pPr>
              <w:snapToGrid w:val="0"/>
              <w:spacing w:before="159" w:beforeLines="50" w:after="50" w:line="360" w:lineRule="auto"/>
              <w:ind w:left="-28"/>
              <w:jc w:val="center"/>
              <w:rPr>
                <w:rFonts w:ascii="宋体" w:hAnsi="宋体"/>
                <w:sz w:val="24"/>
              </w:rPr>
            </w:pPr>
          </w:p>
        </w:tc>
      </w:tr>
      <w:tr w14:paraId="127F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9" w:type="pct"/>
          </w:tcPr>
          <w:p w14:paraId="7B0EFC83">
            <w:pPr>
              <w:snapToGrid w:val="0"/>
              <w:spacing w:before="159" w:beforeLines="50" w:after="50" w:line="360" w:lineRule="auto"/>
              <w:ind w:left="-28"/>
              <w:jc w:val="center"/>
              <w:rPr>
                <w:rFonts w:hint="eastAsia" w:ascii="宋体" w:hAnsi="宋体" w:eastAsia="宋体"/>
                <w:sz w:val="24"/>
                <w:lang w:eastAsia="zh-CN"/>
              </w:rPr>
            </w:pPr>
            <w:r>
              <w:rPr>
                <w:rFonts w:hint="eastAsia" w:ascii="宋体" w:hAnsi="宋体"/>
                <w:sz w:val="24"/>
                <w:lang w:val="en-US" w:eastAsia="zh-CN"/>
              </w:rPr>
              <w:t xml:space="preserve"> </w:t>
            </w:r>
          </w:p>
        </w:tc>
        <w:tc>
          <w:tcPr>
            <w:tcW w:w="1581" w:type="pct"/>
          </w:tcPr>
          <w:p w14:paraId="22AC728C">
            <w:pPr>
              <w:snapToGrid w:val="0"/>
              <w:spacing w:before="159" w:beforeLines="50" w:after="50" w:line="360" w:lineRule="auto"/>
              <w:ind w:left="-28"/>
              <w:jc w:val="center"/>
              <w:rPr>
                <w:rFonts w:ascii="宋体" w:hAnsi="宋体"/>
                <w:sz w:val="24"/>
              </w:rPr>
            </w:pPr>
          </w:p>
        </w:tc>
        <w:tc>
          <w:tcPr>
            <w:tcW w:w="900" w:type="pct"/>
          </w:tcPr>
          <w:p w14:paraId="179E1F06">
            <w:pPr>
              <w:snapToGrid w:val="0"/>
              <w:spacing w:before="159" w:beforeLines="50" w:after="50" w:line="360" w:lineRule="auto"/>
              <w:ind w:left="-28"/>
              <w:jc w:val="center"/>
              <w:rPr>
                <w:rFonts w:ascii="宋体" w:hAnsi="宋体"/>
                <w:sz w:val="24"/>
              </w:rPr>
            </w:pPr>
          </w:p>
        </w:tc>
        <w:tc>
          <w:tcPr>
            <w:tcW w:w="606" w:type="pct"/>
          </w:tcPr>
          <w:p w14:paraId="46DEE5D8">
            <w:pPr>
              <w:snapToGrid w:val="0"/>
              <w:spacing w:before="159" w:beforeLines="50" w:after="50" w:line="360" w:lineRule="auto"/>
              <w:ind w:left="-28"/>
              <w:jc w:val="center"/>
              <w:rPr>
                <w:rFonts w:ascii="宋体" w:hAnsi="宋体"/>
                <w:sz w:val="24"/>
              </w:rPr>
            </w:pPr>
          </w:p>
        </w:tc>
        <w:tc>
          <w:tcPr>
            <w:tcW w:w="606" w:type="pct"/>
          </w:tcPr>
          <w:p w14:paraId="68F4E22E">
            <w:pPr>
              <w:snapToGrid w:val="0"/>
              <w:spacing w:before="159" w:beforeLines="50" w:after="50" w:line="360" w:lineRule="auto"/>
              <w:ind w:left="-28"/>
              <w:jc w:val="center"/>
              <w:rPr>
                <w:rFonts w:ascii="宋体" w:hAnsi="宋体"/>
                <w:sz w:val="24"/>
              </w:rPr>
            </w:pPr>
          </w:p>
        </w:tc>
        <w:tc>
          <w:tcPr>
            <w:tcW w:w="606" w:type="pct"/>
          </w:tcPr>
          <w:p w14:paraId="13994D26">
            <w:pPr>
              <w:snapToGrid w:val="0"/>
              <w:spacing w:before="159" w:beforeLines="50" w:after="50" w:line="360" w:lineRule="auto"/>
              <w:ind w:left="-28"/>
              <w:jc w:val="center"/>
              <w:rPr>
                <w:rFonts w:ascii="宋体" w:hAnsi="宋体"/>
                <w:sz w:val="24"/>
              </w:rPr>
            </w:pPr>
          </w:p>
        </w:tc>
      </w:tr>
      <w:tr w14:paraId="26A0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280" w:type="pct"/>
            <w:gridSpan w:val="2"/>
          </w:tcPr>
          <w:p w14:paraId="4970C0D1">
            <w:pPr>
              <w:snapToGrid w:val="0"/>
              <w:spacing w:before="159" w:beforeLines="50" w:after="50" w:line="360" w:lineRule="auto"/>
              <w:ind w:left="-28"/>
              <w:rPr>
                <w:rFonts w:hint="eastAsia" w:ascii="宋体" w:hAnsi="宋体"/>
                <w:sz w:val="24"/>
              </w:rPr>
            </w:pPr>
            <w:r>
              <w:rPr>
                <w:rFonts w:hint="eastAsia" w:ascii="宋体" w:hAnsi="宋体"/>
                <w:sz w:val="24"/>
              </w:rPr>
              <w:t>合  计（结转至开标一览表）</w:t>
            </w:r>
          </w:p>
        </w:tc>
        <w:tc>
          <w:tcPr>
            <w:tcW w:w="2719" w:type="pct"/>
            <w:gridSpan w:val="4"/>
          </w:tcPr>
          <w:p w14:paraId="357D2D11">
            <w:pPr>
              <w:snapToGrid w:val="0"/>
              <w:spacing w:before="159" w:beforeLines="50" w:after="50" w:line="360" w:lineRule="auto"/>
              <w:ind w:left="-28"/>
              <w:rPr>
                <w:rFonts w:ascii="宋体" w:hAnsi="宋体"/>
                <w:sz w:val="24"/>
              </w:rPr>
            </w:pPr>
          </w:p>
        </w:tc>
      </w:tr>
    </w:tbl>
    <w:p w14:paraId="4A0E9C74">
      <w:pPr>
        <w:snapToGrid w:val="0"/>
        <w:spacing w:before="159" w:beforeLines="50" w:after="50" w:line="360" w:lineRule="auto"/>
        <w:rPr>
          <w:rFonts w:ascii="宋体" w:hAnsi="宋体"/>
          <w:b/>
          <w:sz w:val="28"/>
        </w:rPr>
      </w:pPr>
      <w:r>
        <w:rPr>
          <w:rFonts w:hint="eastAsia" w:ascii="宋体" w:hAnsi="宋体"/>
          <w:b/>
          <w:sz w:val="28"/>
        </w:rPr>
        <w:t>注：</w:t>
      </w:r>
    </w:p>
    <w:p w14:paraId="05D27C72">
      <w:pPr>
        <w:spacing w:line="360" w:lineRule="auto"/>
        <w:ind w:left="435"/>
        <w:rPr>
          <w:rFonts w:ascii="宋体" w:hAnsi="宋体"/>
          <w:sz w:val="24"/>
        </w:rPr>
      </w:pPr>
      <w:r>
        <w:rPr>
          <w:rFonts w:hint="eastAsia" w:ascii="宋体" w:hAnsi="宋体"/>
          <w:sz w:val="24"/>
        </w:rPr>
        <w:t>1. 本表为《开标一览表》的报价明细表，如有缺项、漏项，视为投标报价中已包含相关费用，采购人无需另外支付任何费用。</w:t>
      </w:r>
    </w:p>
    <w:p w14:paraId="794D0A37">
      <w:pPr>
        <w:spacing w:line="360" w:lineRule="auto"/>
        <w:ind w:left="435"/>
        <w:rPr>
          <w:rFonts w:ascii="宋体"/>
          <w:sz w:val="24"/>
          <w:lang w:val="zh-CN"/>
        </w:rPr>
      </w:pPr>
      <w:r>
        <w:rPr>
          <w:rFonts w:hint="eastAsia" w:ascii="宋体" w:hAnsi="宋体"/>
          <w:sz w:val="24"/>
        </w:rPr>
        <w:t>2.</w:t>
      </w:r>
      <w:r>
        <w:rPr>
          <w:rFonts w:hint="eastAsia" w:ascii="宋体"/>
          <w:sz w:val="24"/>
          <w:lang w:val="zh-CN"/>
        </w:rPr>
        <w:t>“报价明细表”中的报价合计应与“开标一览表”中的投标总报价相一致，不一致时，以开标一览表为准。</w:t>
      </w:r>
    </w:p>
    <w:p w14:paraId="7CAB34A3">
      <w:pPr>
        <w:spacing w:line="360" w:lineRule="auto"/>
        <w:ind w:left="420"/>
        <w:rPr>
          <w:rFonts w:ascii="宋体" w:hAnsi="宋体"/>
          <w:sz w:val="24"/>
          <w:u w:val="single"/>
        </w:rPr>
      </w:pPr>
      <w:r>
        <w:rPr>
          <w:rFonts w:hint="eastAsia" w:ascii="宋体" w:hAnsi="宋体"/>
          <w:sz w:val="24"/>
        </w:rPr>
        <w:t>投标人名称（公章）：</w:t>
      </w:r>
    </w:p>
    <w:p w14:paraId="6BB812E5">
      <w:pPr>
        <w:spacing w:line="360" w:lineRule="auto"/>
        <w:ind w:left="420"/>
        <w:rPr>
          <w:rFonts w:ascii="宋体" w:hAnsi="宋体"/>
          <w:sz w:val="24"/>
        </w:rPr>
      </w:pPr>
    </w:p>
    <w:p w14:paraId="12C21017">
      <w:pPr>
        <w:spacing w:line="360" w:lineRule="auto"/>
        <w:ind w:firstLine="435"/>
        <w:rPr>
          <w:rFonts w:ascii="宋体" w:hAnsi="宋体"/>
          <w:sz w:val="24"/>
        </w:rPr>
      </w:pPr>
      <w:r>
        <w:rPr>
          <w:rFonts w:hint="eastAsia" w:ascii="宋体" w:hAnsi="宋体"/>
          <w:sz w:val="24"/>
        </w:rPr>
        <w:t>投标人代表(签字或盖章)：</w:t>
      </w:r>
    </w:p>
    <w:p w14:paraId="1B5BC3A5">
      <w:pPr>
        <w:spacing w:line="360" w:lineRule="auto"/>
        <w:ind w:firstLine="435"/>
        <w:rPr>
          <w:rFonts w:ascii="宋体" w:hAnsi="宋体"/>
          <w:sz w:val="24"/>
        </w:rPr>
      </w:pPr>
    </w:p>
    <w:p w14:paraId="13B6EE49">
      <w:pPr>
        <w:spacing w:line="360" w:lineRule="auto"/>
        <w:ind w:firstLine="435"/>
        <w:rPr>
          <w:rFonts w:ascii="宋体" w:hAnsi="宋体"/>
          <w:sz w:val="24"/>
        </w:rPr>
      </w:pPr>
      <w:r>
        <w:rPr>
          <w:rFonts w:hint="eastAsia" w:ascii="宋体" w:hAnsi="宋体"/>
          <w:sz w:val="24"/>
        </w:rPr>
        <w:t>职        务：</w:t>
      </w:r>
    </w:p>
    <w:p w14:paraId="47E37B39">
      <w:pPr>
        <w:spacing w:line="360" w:lineRule="auto"/>
        <w:rPr>
          <w:rFonts w:ascii="宋体" w:hAnsi="宋体"/>
          <w:sz w:val="24"/>
        </w:rPr>
      </w:pPr>
    </w:p>
    <w:p w14:paraId="420623D8">
      <w:pPr>
        <w:spacing w:line="360" w:lineRule="auto"/>
        <w:ind w:firstLine="435"/>
        <w:rPr>
          <w:rFonts w:ascii="宋体" w:hAnsi="宋体"/>
          <w:sz w:val="24"/>
        </w:rPr>
      </w:pPr>
      <w:r>
        <w:rPr>
          <w:rFonts w:hint="eastAsia" w:ascii="宋体" w:hAnsi="宋体"/>
          <w:sz w:val="24"/>
        </w:rPr>
        <w:t>日        期：</w:t>
      </w:r>
    </w:p>
    <w:p w14:paraId="192707B6">
      <w:pPr>
        <w:widowControl/>
        <w:jc w:val="left"/>
      </w:pPr>
    </w:p>
    <w:p w14:paraId="28A113BD">
      <w:pPr>
        <w:snapToGrid w:val="0"/>
        <w:spacing w:before="120" w:beforeLines="50" w:after="50" w:line="360" w:lineRule="auto"/>
        <w:outlineLvl w:val="0"/>
        <w:rPr>
          <w:rFonts w:hint="eastAsia" w:ascii="宋体" w:hAnsi="宋体"/>
          <w:b/>
          <w:color w:val="auto"/>
          <w:sz w:val="28"/>
          <w:highlight w:val="none"/>
        </w:rPr>
      </w:pPr>
      <w:bookmarkStart w:id="40" w:name="_Toc11666"/>
    </w:p>
    <w:bookmarkEnd w:id="40"/>
    <w:p w14:paraId="13BB2157">
      <w:pPr>
        <w:widowControl/>
        <w:jc w:val="left"/>
      </w:pPr>
    </w:p>
    <w:sectPr>
      <w:headerReference r:id="rId6" w:type="default"/>
      <w:footerReference r:id="rId7"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Simang">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0B9F">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1E19B">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91E19B">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C1E1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BD3AF0D">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20bLjc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zqECtiJ/QwgVD3&#10;8GD5dtf2LHdQnJCkha5LnOHrGp+yYc4/MIttgbxwcPw9LqUETAm9RUkF9uu/zkM8Vgu9lDTYZjnV&#10;OFWUyA8aqxg6cjDsYOwGQx/UHWDfZjiQhkcTL1gvB7O0oL7gNC1DDnQxzTFTTv1g3vmu1XEauVgu&#10;YxD2nWF+o7eGB+ggjzPLg0c5o8pBlE4JrE7YYOfFOvVTElr7z32M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M9tGy43AgAAYQQAAA4AAAAAAAAAAQAgAAAAIQEAAGRycy9lMm9Eb2Mu&#10;eG1sUEsFBgAAAAAGAAYAWQEAAMoFAAAAAA==&#10;">
              <v:fill on="f" focussize="0,0"/>
              <v:stroke on="f" weight="0.5pt"/>
              <v:imagedata o:title=""/>
              <o:lock v:ext="edit" aspectratio="f"/>
              <v:textbox inset="0mm,0mm,0mm,0mm" style="mso-fit-shape-to-text:t;">
                <w:txbxContent>
                  <w:p w14:paraId="4BD3AF0D">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721B">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691C4">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AEEE">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99F11"/>
    <w:multiLevelType w:val="singleLevel"/>
    <w:tmpl w:val="C8F99F11"/>
    <w:lvl w:ilvl="0" w:tentative="0">
      <w:start w:val="1"/>
      <w:numFmt w:val="decimal"/>
      <w:lvlText w:val="%1."/>
      <w:lvlJc w:val="left"/>
      <w:pPr>
        <w:ind w:left="425" w:hanging="425"/>
      </w:pPr>
      <w:rPr>
        <w:rFonts w:hint="default"/>
      </w:rPr>
    </w:lvl>
  </w:abstractNum>
  <w:abstractNum w:abstractNumId="1">
    <w:nsid w:val="DF48CB86"/>
    <w:multiLevelType w:val="singleLevel"/>
    <w:tmpl w:val="DF48CB86"/>
    <w:lvl w:ilvl="0" w:tentative="0">
      <w:start w:val="1"/>
      <w:numFmt w:val="chineseCounting"/>
      <w:suff w:val="nothing"/>
      <w:lvlText w:val="（%1）"/>
      <w:lvlJc w:val="left"/>
      <w:pPr>
        <w:ind w:left="358"/>
      </w:pPr>
      <w:rPr>
        <w:rFonts w:hint="eastAsia"/>
      </w:rPr>
    </w:lvl>
  </w:abstractNum>
  <w:abstractNum w:abstractNumId="2">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3">
    <w:nsid w:val="FF1887E8"/>
    <w:multiLevelType w:val="singleLevel"/>
    <w:tmpl w:val="FF1887E8"/>
    <w:lvl w:ilvl="0" w:tentative="0">
      <w:start w:val="1"/>
      <w:numFmt w:val="decimal"/>
      <w:suff w:val="nothing"/>
      <w:lvlText w:val="%1．"/>
      <w:lvlJc w:val="left"/>
      <w:pPr>
        <w:ind w:left="0" w:firstLine="400"/>
      </w:pPr>
      <w:rPr>
        <w:rFonts w:hint="default"/>
      </w:rPr>
    </w:lvl>
  </w:abstractNum>
  <w:abstractNum w:abstractNumId="4">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5">
    <w:nsid w:val="13F93F76"/>
    <w:multiLevelType w:val="singleLevel"/>
    <w:tmpl w:val="13F93F76"/>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53F985B4"/>
    <w:multiLevelType w:val="singleLevel"/>
    <w:tmpl w:val="53F985B4"/>
    <w:lvl w:ilvl="0" w:tentative="0">
      <w:start w:val="1"/>
      <w:numFmt w:val="decimal"/>
      <w:lvlText w:val="%1."/>
      <w:lvlJc w:val="left"/>
      <w:pPr>
        <w:tabs>
          <w:tab w:val="left" w:pos="312"/>
        </w:tabs>
      </w:pPr>
    </w:lvl>
  </w:abstractNum>
  <w:abstractNum w:abstractNumId="8">
    <w:nsid w:val="5BE338C7"/>
    <w:multiLevelType w:val="singleLevel"/>
    <w:tmpl w:val="5BE338C7"/>
    <w:lvl w:ilvl="0" w:tentative="0">
      <w:start w:val="1"/>
      <w:numFmt w:val="decimal"/>
      <w:lvlText w:val="%1."/>
      <w:lvlJc w:val="left"/>
      <w:pPr>
        <w:ind w:left="425" w:hanging="425"/>
      </w:pPr>
      <w:rPr>
        <w:rFonts w:hint="default"/>
      </w:rPr>
    </w:lvl>
  </w:abstractNum>
  <w:abstractNum w:abstractNumId="9">
    <w:nsid w:val="617B7CBB"/>
    <w:multiLevelType w:val="singleLevel"/>
    <w:tmpl w:val="617B7CBB"/>
    <w:lvl w:ilvl="0" w:tentative="0">
      <w:start w:val="1"/>
      <w:numFmt w:val="decimalEnclosedCircleChinese"/>
      <w:suff w:val="nothing"/>
      <w:lvlText w:val="%1　"/>
      <w:lvlJc w:val="left"/>
      <w:pPr>
        <w:ind w:left="0" w:firstLine="400"/>
      </w:pPr>
      <w:rPr>
        <w:rFonts w:hint="eastAsia"/>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678CFB24"/>
    <w:multiLevelType w:val="singleLevel"/>
    <w:tmpl w:val="678CFB24"/>
    <w:lvl w:ilvl="0" w:tentative="0">
      <w:start w:val="1"/>
      <w:numFmt w:val="chineseCounting"/>
      <w:suff w:val="nothing"/>
      <w:lvlText w:val="%1、"/>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num w:numId="1">
    <w:abstractNumId w:val="10"/>
  </w:num>
  <w:num w:numId="2">
    <w:abstractNumId w:val="4"/>
  </w:num>
  <w:num w:numId="3">
    <w:abstractNumId w:val="5"/>
  </w:num>
  <w:num w:numId="4">
    <w:abstractNumId w:val="11"/>
  </w:num>
  <w:num w:numId="5">
    <w:abstractNumId w:val="6"/>
  </w:num>
  <w:num w:numId="6">
    <w:abstractNumId w:val="12"/>
  </w:num>
  <w:num w:numId="7">
    <w:abstractNumId w:val="1"/>
  </w:num>
  <w:num w:numId="8">
    <w:abstractNumId w:val="3"/>
  </w:num>
  <w:num w:numId="9">
    <w:abstractNumId w:val="2"/>
  </w:num>
  <w:num w:numId="10">
    <w:abstractNumId w:val="9"/>
  </w:num>
  <w:num w:numId="11">
    <w:abstractNumId w:val="8"/>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TZlNDA2NzgwNzk1NzI4MTllYWFmOTkzNWE5OGYifQ=="/>
  </w:docVars>
  <w:rsids>
    <w:rsidRoot w:val="685F2B0C"/>
    <w:rsid w:val="0000224C"/>
    <w:rsid w:val="00006082"/>
    <w:rsid w:val="00006EDD"/>
    <w:rsid w:val="00012115"/>
    <w:rsid w:val="0001730B"/>
    <w:rsid w:val="00030D77"/>
    <w:rsid w:val="000400F1"/>
    <w:rsid w:val="00046B9F"/>
    <w:rsid w:val="00071BA1"/>
    <w:rsid w:val="0007420E"/>
    <w:rsid w:val="00077AF4"/>
    <w:rsid w:val="00077CF8"/>
    <w:rsid w:val="00081EE9"/>
    <w:rsid w:val="000A14DC"/>
    <w:rsid w:val="000A2B60"/>
    <w:rsid w:val="000A3508"/>
    <w:rsid w:val="000B0319"/>
    <w:rsid w:val="000B2E34"/>
    <w:rsid w:val="000C15B8"/>
    <w:rsid w:val="000C3CD0"/>
    <w:rsid w:val="000F36BB"/>
    <w:rsid w:val="00100AE0"/>
    <w:rsid w:val="00107CC0"/>
    <w:rsid w:val="001146EF"/>
    <w:rsid w:val="00141359"/>
    <w:rsid w:val="00154000"/>
    <w:rsid w:val="001607DA"/>
    <w:rsid w:val="0016517C"/>
    <w:rsid w:val="00165EE9"/>
    <w:rsid w:val="00184D6C"/>
    <w:rsid w:val="00186236"/>
    <w:rsid w:val="001938D0"/>
    <w:rsid w:val="001A1456"/>
    <w:rsid w:val="001A25EE"/>
    <w:rsid w:val="001B045B"/>
    <w:rsid w:val="001C7870"/>
    <w:rsid w:val="001D3B38"/>
    <w:rsid w:val="001D5934"/>
    <w:rsid w:val="001E1EE7"/>
    <w:rsid w:val="001F19BB"/>
    <w:rsid w:val="001F5538"/>
    <w:rsid w:val="002123F5"/>
    <w:rsid w:val="00214D50"/>
    <w:rsid w:val="002210BD"/>
    <w:rsid w:val="00224F28"/>
    <w:rsid w:val="00256D6B"/>
    <w:rsid w:val="00263004"/>
    <w:rsid w:val="00272349"/>
    <w:rsid w:val="00275B7D"/>
    <w:rsid w:val="00290064"/>
    <w:rsid w:val="00291503"/>
    <w:rsid w:val="0029348D"/>
    <w:rsid w:val="002A61E9"/>
    <w:rsid w:val="002B32F9"/>
    <w:rsid w:val="002B4608"/>
    <w:rsid w:val="002C6327"/>
    <w:rsid w:val="002D197F"/>
    <w:rsid w:val="002D5449"/>
    <w:rsid w:val="002E50D7"/>
    <w:rsid w:val="002F12E4"/>
    <w:rsid w:val="003051A2"/>
    <w:rsid w:val="00315916"/>
    <w:rsid w:val="003310EE"/>
    <w:rsid w:val="0033338B"/>
    <w:rsid w:val="00333AA7"/>
    <w:rsid w:val="00342573"/>
    <w:rsid w:val="00353882"/>
    <w:rsid w:val="003555DC"/>
    <w:rsid w:val="003576FC"/>
    <w:rsid w:val="00365002"/>
    <w:rsid w:val="003A1B94"/>
    <w:rsid w:val="003C03F3"/>
    <w:rsid w:val="003C442F"/>
    <w:rsid w:val="003C4ADB"/>
    <w:rsid w:val="003D2553"/>
    <w:rsid w:val="003F08AB"/>
    <w:rsid w:val="004025BE"/>
    <w:rsid w:val="00405CDD"/>
    <w:rsid w:val="00407D7A"/>
    <w:rsid w:val="00410970"/>
    <w:rsid w:val="00412F01"/>
    <w:rsid w:val="00425667"/>
    <w:rsid w:val="00432A4B"/>
    <w:rsid w:val="00436950"/>
    <w:rsid w:val="004512EF"/>
    <w:rsid w:val="0048111D"/>
    <w:rsid w:val="00486FB8"/>
    <w:rsid w:val="0049548B"/>
    <w:rsid w:val="004A5A27"/>
    <w:rsid w:val="004B7429"/>
    <w:rsid w:val="004B7849"/>
    <w:rsid w:val="004C36FC"/>
    <w:rsid w:val="004C60D5"/>
    <w:rsid w:val="004C622A"/>
    <w:rsid w:val="004D4125"/>
    <w:rsid w:val="004D4457"/>
    <w:rsid w:val="004D4E4E"/>
    <w:rsid w:val="004F50D5"/>
    <w:rsid w:val="00506E50"/>
    <w:rsid w:val="00510E77"/>
    <w:rsid w:val="00524790"/>
    <w:rsid w:val="00530CD8"/>
    <w:rsid w:val="00533989"/>
    <w:rsid w:val="0054546F"/>
    <w:rsid w:val="0055574F"/>
    <w:rsid w:val="005626DE"/>
    <w:rsid w:val="005654FB"/>
    <w:rsid w:val="00566F70"/>
    <w:rsid w:val="0057011C"/>
    <w:rsid w:val="00572F4D"/>
    <w:rsid w:val="00574349"/>
    <w:rsid w:val="00587A1D"/>
    <w:rsid w:val="00595C92"/>
    <w:rsid w:val="00597D49"/>
    <w:rsid w:val="005B1479"/>
    <w:rsid w:val="005D0DD1"/>
    <w:rsid w:val="005D5AF0"/>
    <w:rsid w:val="005E2B68"/>
    <w:rsid w:val="005F1011"/>
    <w:rsid w:val="00604664"/>
    <w:rsid w:val="00617ED8"/>
    <w:rsid w:val="006259F0"/>
    <w:rsid w:val="006273E5"/>
    <w:rsid w:val="006314DB"/>
    <w:rsid w:val="00633A36"/>
    <w:rsid w:val="00642AF6"/>
    <w:rsid w:val="00660C9A"/>
    <w:rsid w:val="00667357"/>
    <w:rsid w:val="00675A47"/>
    <w:rsid w:val="00686FFE"/>
    <w:rsid w:val="00697AE9"/>
    <w:rsid w:val="006B2530"/>
    <w:rsid w:val="006D1FF3"/>
    <w:rsid w:val="006D5C96"/>
    <w:rsid w:val="006E7A26"/>
    <w:rsid w:val="006F472B"/>
    <w:rsid w:val="00715189"/>
    <w:rsid w:val="007229E3"/>
    <w:rsid w:val="0072309E"/>
    <w:rsid w:val="00735733"/>
    <w:rsid w:val="00736C6E"/>
    <w:rsid w:val="00745849"/>
    <w:rsid w:val="007477AD"/>
    <w:rsid w:val="00755468"/>
    <w:rsid w:val="00757B9E"/>
    <w:rsid w:val="007634E1"/>
    <w:rsid w:val="00766016"/>
    <w:rsid w:val="00793E83"/>
    <w:rsid w:val="007962F2"/>
    <w:rsid w:val="00797F45"/>
    <w:rsid w:val="007A6428"/>
    <w:rsid w:val="007C2B80"/>
    <w:rsid w:val="007C3874"/>
    <w:rsid w:val="00800A1A"/>
    <w:rsid w:val="008076EC"/>
    <w:rsid w:val="00822AE4"/>
    <w:rsid w:val="008248FA"/>
    <w:rsid w:val="008325DA"/>
    <w:rsid w:val="00846C74"/>
    <w:rsid w:val="00887EEB"/>
    <w:rsid w:val="008C62A6"/>
    <w:rsid w:val="008D19A2"/>
    <w:rsid w:val="008D57EB"/>
    <w:rsid w:val="00905DA1"/>
    <w:rsid w:val="0092700E"/>
    <w:rsid w:val="0093201D"/>
    <w:rsid w:val="00932D98"/>
    <w:rsid w:val="00941A5E"/>
    <w:rsid w:val="009642BC"/>
    <w:rsid w:val="00970F09"/>
    <w:rsid w:val="00977C43"/>
    <w:rsid w:val="00987EDA"/>
    <w:rsid w:val="00997008"/>
    <w:rsid w:val="009B4D2F"/>
    <w:rsid w:val="009B74B8"/>
    <w:rsid w:val="009C202B"/>
    <w:rsid w:val="009C3A7F"/>
    <w:rsid w:val="009D2600"/>
    <w:rsid w:val="009D456B"/>
    <w:rsid w:val="009D46C4"/>
    <w:rsid w:val="009D6A9E"/>
    <w:rsid w:val="009D7533"/>
    <w:rsid w:val="009D77FF"/>
    <w:rsid w:val="009F22AA"/>
    <w:rsid w:val="009F5E34"/>
    <w:rsid w:val="00A02861"/>
    <w:rsid w:val="00A03529"/>
    <w:rsid w:val="00A05A76"/>
    <w:rsid w:val="00A16801"/>
    <w:rsid w:val="00A16FBB"/>
    <w:rsid w:val="00A23A59"/>
    <w:rsid w:val="00A24A46"/>
    <w:rsid w:val="00A41B2C"/>
    <w:rsid w:val="00A53137"/>
    <w:rsid w:val="00A532AC"/>
    <w:rsid w:val="00A57455"/>
    <w:rsid w:val="00A80AF4"/>
    <w:rsid w:val="00A823C5"/>
    <w:rsid w:val="00A85AC9"/>
    <w:rsid w:val="00A877C8"/>
    <w:rsid w:val="00A921FD"/>
    <w:rsid w:val="00A954A3"/>
    <w:rsid w:val="00A96618"/>
    <w:rsid w:val="00AB072A"/>
    <w:rsid w:val="00AB3573"/>
    <w:rsid w:val="00AB49B7"/>
    <w:rsid w:val="00AC06EC"/>
    <w:rsid w:val="00AC0825"/>
    <w:rsid w:val="00AD0F8E"/>
    <w:rsid w:val="00AD259F"/>
    <w:rsid w:val="00AE52E2"/>
    <w:rsid w:val="00AF06D5"/>
    <w:rsid w:val="00AF26F9"/>
    <w:rsid w:val="00B04845"/>
    <w:rsid w:val="00B22786"/>
    <w:rsid w:val="00B378D9"/>
    <w:rsid w:val="00B51681"/>
    <w:rsid w:val="00B56935"/>
    <w:rsid w:val="00B57CC0"/>
    <w:rsid w:val="00B66467"/>
    <w:rsid w:val="00B720FF"/>
    <w:rsid w:val="00B85DAB"/>
    <w:rsid w:val="00B943CC"/>
    <w:rsid w:val="00BA4E58"/>
    <w:rsid w:val="00BB30A0"/>
    <w:rsid w:val="00BB53D7"/>
    <w:rsid w:val="00BC228C"/>
    <w:rsid w:val="00BC3344"/>
    <w:rsid w:val="00BC5E20"/>
    <w:rsid w:val="00BD0E02"/>
    <w:rsid w:val="00BD58A3"/>
    <w:rsid w:val="00BE3AA9"/>
    <w:rsid w:val="00BF41E7"/>
    <w:rsid w:val="00BF5E88"/>
    <w:rsid w:val="00C036BE"/>
    <w:rsid w:val="00C061A0"/>
    <w:rsid w:val="00C14A7F"/>
    <w:rsid w:val="00C164EE"/>
    <w:rsid w:val="00C2574A"/>
    <w:rsid w:val="00C27D26"/>
    <w:rsid w:val="00C435FB"/>
    <w:rsid w:val="00C447DE"/>
    <w:rsid w:val="00C478D1"/>
    <w:rsid w:val="00C50B60"/>
    <w:rsid w:val="00C52A0D"/>
    <w:rsid w:val="00C54840"/>
    <w:rsid w:val="00C66689"/>
    <w:rsid w:val="00C814B8"/>
    <w:rsid w:val="00C913AF"/>
    <w:rsid w:val="00C91D23"/>
    <w:rsid w:val="00C938BB"/>
    <w:rsid w:val="00CA2C6C"/>
    <w:rsid w:val="00CA5AD5"/>
    <w:rsid w:val="00CA77F1"/>
    <w:rsid w:val="00CB3592"/>
    <w:rsid w:val="00CB3C62"/>
    <w:rsid w:val="00CB66BD"/>
    <w:rsid w:val="00CC6774"/>
    <w:rsid w:val="00CC7705"/>
    <w:rsid w:val="00CD44A1"/>
    <w:rsid w:val="00CE497B"/>
    <w:rsid w:val="00CE6225"/>
    <w:rsid w:val="00CF11F6"/>
    <w:rsid w:val="00D0009A"/>
    <w:rsid w:val="00D14AD5"/>
    <w:rsid w:val="00D325EC"/>
    <w:rsid w:val="00D40771"/>
    <w:rsid w:val="00D41191"/>
    <w:rsid w:val="00D42C71"/>
    <w:rsid w:val="00D5376D"/>
    <w:rsid w:val="00D73FD2"/>
    <w:rsid w:val="00D805B3"/>
    <w:rsid w:val="00D80E69"/>
    <w:rsid w:val="00D81728"/>
    <w:rsid w:val="00D87809"/>
    <w:rsid w:val="00DA3F5F"/>
    <w:rsid w:val="00DB1553"/>
    <w:rsid w:val="00DC6D2A"/>
    <w:rsid w:val="00DC7D1C"/>
    <w:rsid w:val="00DD19C6"/>
    <w:rsid w:val="00DE2C1C"/>
    <w:rsid w:val="00DE533B"/>
    <w:rsid w:val="00DF18DB"/>
    <w:rsid w:val="00DF5028"/>
    <w:rsid w:val="00E008C2"/>
    <w:rsid w:val="00E07B53"/>
    <w:rsid w:val="00E360FE"/>
    <w:rsid w:val="00E42018"/>
    <w:rsid w:val="00E54FC1"/>
    <w:rsid w:val="00E63FB4"/>
    <w:rsid w:val="00E91692"/>
    <w:rsid w:val="00E94E03"/>
    <w:rsid w:val="00EA0A55"/>
    <w:rsid w:val="00EC0657"/>
    <w:rsid w:val="00ED4C61"/>
    <w:rsid w:val="00EE1C10"/>
    <w:rsid w:val="00EE5E87"/>
    <w:rsid w:val="00F24113"/>
    <w:rsid w:val="00F25CDD"/>
    <w:rsid w:val="00F26D48"/>
    <w:rsid w:val="00F4257C"/>
    <w:rsid w:val="00F50DF8"/>
    <w:rsid w:val="00F67C5C"/>
    <w:rsid w:val="00F87963"/>
    <w:rsid w:val="00F91E5F"/>
    <w:rsid w:val="00F96078"/>
    <w:rsid w:val="00FA4E07"/>
    <w:rsid w:val="00FA6017"/>
    <w:rsid w:val="00FC1E7F"/>
    <w:rsid w:val="00FD4327"/>
    <w:rsid w:val="00FF5372"/>
    <w:rsid w:val="00FF7A94"/>
    <w:rsid w:val="01017684"/>
    <w:rsid w:val="010742D5"/>
    <w:rsid w:val="010F7B98"/>
    <w:rsid w:val="01270A4D"/>
    <w:rsid w:val="014D1A0F"/>
    <w:rsid w:val="0158755B"/>
    <w:rsid w:val="017528E7"/>
    <w:rsid w:val="01851778"/>
    <w:rsid w:val="01A729ED"/>
    <w:rsid w:val="01AE11E6"/>
    <w:rsid w:val="01B729F0"/>
    <w:rsid w:val="01E96BCD"/>
    <w:rsid w:val="01F53A09"/>
    <w:rsid w:val="02222883"/>
    <w:rsid w:val="022A1B50"/>
    <w:rsid w:val="022A33D7"/>
    <w:rsid w:val="024912E2"/>
    <w:rsid w:val="027A149C"/>
    <w:rsid w:val="028416FB"/>
    <w:rsid w:val="028E13EB"/>
    <w:rsid w:val="02A01370"/>
    <w:rsid w:val="02C62BA9"/>
    <w:rsid w:val="030A7540"/>
    <w:rsid w:val="034C79A8"/>
    <w:rsid w:val="035E327D"/>
    <w:rsid w:val="03624C71"/>
    <w:rsid w:val="037171B2"/>
    <w:rsid w:val="03723D7D"/>
    <w:rsid w:val="03A55E37"/>
    <w:rsid w:val="03C1568F"/>
    <w:rsid w:val="03FC3B04"/>
    <w:rsid w:val="04071573"/>
    <w:rsid w:val="0414147C"/>
    <w:rsid w:val="04357EE7"/>
    <w:rsid w:val="043E0AAC"/>
    <w:rsid w:val="044004C3"/>
    <w:rsid w:val="044F2C90"/>
    <w:rsid w:val="04567F6E"/>
    <w:rsid w:val="04604D98"/>
    <w:rsid w:val="04762FE4"/>
    <w:rsid w:val="048361AE"/>
    <w:rsid w:val="048962DE"/>
    <w:rsid w:val="04951178"/>
    <w:rsid w:val="04C403D8"/>
    <w:rsid w:val="04DA625A"/>
    <w:rsid w:val="04EF476C"/>
    <w:rsid w:val="04F879AD"/>
    <w:rsid w:val="05096B07"/>
    <w:rsid w:val="051536FE"/>
    <w:rsid w:val="0528054A"/>
    <w:rsid w:val="05287815"/>
    <w:rsid w:val="052D2D41"/>
    <w:rsid w:val="0538232A"/>
    <w:rsid w:val="054D2E98"/>
    <w:rsid w:val="0552233D"/>
    <w:rsid w:val="056B1570"/>
    <w:rsid w:val="05782C43"/>
    <w:rsid w:val="05903056"/>
    <w:rsid w:val="05B01B1D"/>
    <w:rsid w:val="05D91EE6"/>
    <w:rsid w:val="05DB3FDB"/>
    <w:rsid w:val="05E17C80"/>
    <w:rsid w:val="05E55725"/>
    <w:rsid w:val="05E5760D"/>
    <w:rsid w:val="05E732EC"/>
    <w:rsid w:val="05EE37E8"/>
    <w:rsid w:val="06066F04"/>
    <w:rsid w:val="06312B5A"/>
    <w:rsid w:val="0639353C"/>
    <w:rsid w:val="06474E34"/>
    <w:rsid w:val="06484055"/>
    <w:rsid w:val="065949DD"/>
    <w:rsid w:val="06653EC4"/>
    <w:rsid w:val="0699402C"/>
    <w:rsid w:val="069C64C8"/>
    <w:rsid w:val="06A0112C"/>
    <w:rsid w:val="06A81BEC"/>
    <w:rsid w:val="06DC60DB"/>
    <w:rsid w:val="06DF2E5F"/>
    <w:rsid w:val="06F44F8B"/>
    <w:rsid w:val="06F84851"/>
    <w:rsid w:val="06FB0045"/>
    <w:rsid w:val="077B362D"/>
    <w:rsid w:val="079A6E72"/>
    <w:rsid w:val="079F3EE7"/>
    <w:rsid w:val="07AA1AB7"/>
    <w:rsid w:val="07DF5164"/>
    <w:rsid w:val="07E50580"/>
    <w:rsid w:val="07EE133F"/>
    <w:rsid w:val="08065B86"/>
    <w:rsid w:val="08274ACF"/>
    <w:rsid w:val="08310251"/>
    <w:rsid w:val="084340E8"/>
    <w:rsid w:val="084703F0"/>
    <w:rsid w:val="0865674A"/>
    <w:rsid w:val="08696EDC"/>
    <w:rsid w:val="08705B4A"/>
    <w:rsid w:val="087A7753"/>
    <w:rsid w:val="08814CE3"/>
    <w:rsid w:val="08884C10"/>
    <w:rsid w:val="08986544"/>
    <w:rsid w:val="08AC6127"/>
    <w:rsid w:val="08BB6846"/>
    <w:rsid w:val="08BD44F2"/>
    <w:rsid w:val="08CC5F7D"/>
    <w:rsid w:val="08D55A74"/>
    <w:rsid w:val="08DC3175"/>
    <w:rsid w:val="08E052CE"/>
    <w:rsid w:val="08FD3C48"/>
    <w:rsid w:val="09161D47"/>
    <w:rsid w:val="093D3ABC"/>
    <w:rsid w:val="096B4234"/>
    <w:rsid w:val="098A4AB0"/>
    <w:rsid w:val="09CE19BC"/>
    <w:rsid w:val="09E70A54"/>
    <w:rsid w:val="09E84CCD"/>
    <w:rsid w:val="0A051115"/>
    <w:rsid w:val="0A3A5C5D"/>
    <w:rsid w:val="0A756EBC"/>
    <w:rsid w:val="0A8528D5"/>
    <w:rsid w:val="0A8A0A3A"/>
    <w:rsid w:val="0A964F7F"/>
    <w:rsid w:val="0AB52BD8"/>
    <w:rsid w:val="0AD56F1F"/>
    <w:rsid w:val="0AEA3C8C"/>
    <w:rsid w:val="0AF5500B"/>
    <w:rsid w:val="0B1E0CF0"/>
    <w:rsid w:val="0B1E2894"/>
    <w:rsid w:val="0B3A637F"/>
    <w:rsid w:val="0B534F80"/>
    <w:rsid w:val="0B623C97"/>
    <w:rsid w:val="0B9E444D"/>
    <w:rsid w:val="0BA23811"/>
    <w:rsid w:val="0BAA1044"/>
    <w:rsid w:val="0BCE1370"/>
    <w:rsid w:val="0BCF240A"/>
    <w:rsid w:val="0BD84E5C"/>
    <w:rsid w:val="0BE34CD8"/>
    <w:rsid w:val="0BE83010"/>
    <w:rsid w:val="0BF47D4E"/>
    <w:rsid w:val="0BF86799"/>
    <w:rsid w:val="0C377F1F"/>
    <w:rsid w:val="0C516743"/>
    <w:rsid w:val="0C5D1BDB"/>
    <w:rsid w:val="0C61547A"/>
    <w:rsid w:val="0C7E2237"/>
    <w:rsid w:val="0C8506C8"/>
    <w:rsid w:val="0CA34118"/>
    <w:rsid w:val="0CA758F8"/>
    <w:rsid w:val="0CCD457A"/>
    <w:rsid w:val="0CD7229F"/>
    <w:rsid w:val="0CED2959"/>
    <w:rsid w:val="0CEF3BF8"/>
    <w:rsid w:val="0D000761"/>
    <w:rsid w:val="0D3F7F2E"/>
    <w:rsid w:val="0D6344EC"/>
    <w:rsid w:val="0D705EC6"/>
    <w:rsid w:val="0D7446FA"/>
    <w:rsid w:val="0DB14507"/>
    <w:rsid w:val="0DB757B9"/>
    <w:rsid w:val="0DE545F3"/>
    <w:rsid w:val="0DE7555E"/>
    <w:rsid w:val="0E0316BF"/>
    <w:rsid w:val="0E072513"/>
    <w:rsid w:val="0E0F1632"/>
    <w:rsid w:val="0EC02ACD"/>
    <w:rsid w:val="0EE4486D"/>
    <w:rsid w:val="0F0D0D2C"/>
    <w:rsid w:val="0F2F1860"/>
    <w:rsid w:val="0F385060"/>
    <w:rsid w:val="0F58781F"/>
    <w:rsid w:val="0F5D7625"/>
    <w:rsid w:val="0F6147A2"/>
    <w:rsid w:val="0F86061B"/>
    <w:rsid w:val="0FBB09A7"/>
    <w:rsid w:val="0FC226D4"/>
    <w:rsid w:val="0FC27645"/>
    <w:rsid w:val="0FD4645C"/>
    <w:rsid w:val="1007199F"/>
    <w:rsid w:val="101A3630"/>
    <w:rsid w:val="102C199B"/>
    <w:rsid w:val="10375DC2"/>
    <w:rsid w:val="105576A8"/>
    <w:rsid w:val="10BE1B05"/>
    <w:rsid w:val="10C64B9C"/>
    <w:rsid w:val="10CB7C05"/>
    <w:rsid w:val="10CF3933"/>
    <w:rsid w:val="10FD1FE7"/>
    <w:rsid w:val="11002287"/>
    <w:rsid w:val="11290C5D"/>
    <w:rsid w:val="11344EBE"/>
    <w:rsid w:val="113E2CEA"/>
    <w:rsid w:val="114F1515"/>
    <w:rsid w:val="115B477A"/>
    <w:rsid w:val="115B5C4F"/>
    <w:rsid w:val="117C20D6"/>
    <w:rsid w:val="118A244C"/>
    <w:rsid w:val="11A2124C"/>
    <w:rsid w:val="11C20C82"/>
    <w:rsid w:val="11C8536C"/>
    <w:rsid w:val="11D0460B"/>
    <w:rsid w:val="11DE5C79"/>
    <w:rsid w:val="11F1104F"/>
    <w:rsid w:val="11FB1708"/>
    <w:rsid w:val="12101447"/>
    <w:rsid w:val="12215961"/>
    <w:rsid w:val="123E4294"/>
    <w:rsid w:val="12413A23"/>
    <w:rsid w:val="125F1817"/>
    <w:rsid w:val="128D04EC"/>
    <w:rsid w:val="12AA2320"/>
    <w:rsid w:val="12DB53B1"/>
    <w:rsid w:val="12E81B94"/>
    <w:rsid w:val="13257C63"/>
    <w:rsid w:val="133275D4"/>
    <w:rsid w:val="133707C2"/>
    <w:rsid w:val="13441C72"/>
    <w:rsid w:val="134C77A5"/>
    <w:rsid w:val="13655850"/>
    <w:rsid w:val="13731B39"/>
    <w:rsid w:val="13732205"/>
    <w:rsid w:val="137F0CE3"/>
    <w:rsid w:val="13C30E6E"/>
    <w:rsid w:val="13CC3B21"/>
    <w:rsid w:val="13CD547A"/>
    <w:rsid w:val="141B13D5"/>
    <w:rsid w:val="141C741E"/>
    <w:rsid w:val="14234B06"/>
    <w:rsid w:val="149D3DC9"/>
    <w:rsid w:val="149E1778"/>
    <w:rsid w:val="149E726C"/>
    <w:rsid w:val="14AD4839"/>
    <w:rsid w:val="14BC1DE8"/>
    <w:rsid w:val="14EA3450"/>
    <w:rsid w:val="14F767B6"/>
    <w:rsid w:val="14F905C9"/>
    <w:rsid w:val="150436F1"/>
    <w:rsid w:val="15287486"/>
    <w:rsid w:val="157F52EF"/>
    <w:rsid w:val="15840A84"/>
    <w:rsid w:val="15AF033B"/>
    <w:rsid w:val="15D13671"/>
    <w:rsid w:val="16031113"/>
    <w:rsid w:val="160C1329"/>
    <w:rsid w:val="16332D75"/>
    <w:rsid w:val="16502A53"/>
    <w:rsid w:val="166D103B"/>
    <w:rsid w:val="16725D01"/>
    <w:rsid w:val="16777B9F"/>
    <w:rsid w:val="168E3310"/>
    <w:rsid w:val="168F227C"/>
    <w:rsid w:val="169A575C"/>
    <w:rsid w:val="169F376F"/>
    <w:rsid w:val="16AD5C51"/>
    <w:rsid w:val="16BA5EB3"/>
    <w:rsid w:val="16C11894"/>
    <w:rsid w:val="16C377D3"/>
    <w:rsid w:val="16F30626"/>
    <w:rsid w:val="17033CFE"/>
    <w:rsid w:val="17192015"/>
    <w:rsid w:val="171F0861"/>
    <w:rsid w:val="1731374B"/>
    <w:rsid w:val="173B1F0E"/>
    <w:rsid w:val="173D243C"/>
    <w:rsid w:val="17534ECF"/>
    <w:rsid w:val="17881D6E"/>
    <w:rsid w:val="17DC7BF0"/>
    <w:rsid w:val="180053F0"/>
    <w:rsid w:val="181011F1"/>
    <w:rsid w:val="185F5F75"/>
    <w:rsid w:val="18694035"/>
    <w:rsid w:val="188227EF"/>
    <w:rsid w:val="189220EE"/>
    <w:rsid w:val="189E4B47"/>
    <w:rsid w:val="189F33C8"/>
    <w:rsid w:val="18C63235"/>
    <w:rsid w:val="18E36CFC"/>
    <w:rsid w:val="18F27B86"/>
    <w:rsid w:val="19000C71"/>
    <w:rsid w:val="191339C9"/>
    <w:rsid w:val="192048C3"/>
    <w:rsid w:val="192A06DB"/>
    <w:rsid w:val="193028F8"/>
    <w:rsid w:val="19800DAF"/>
    <w:rsid w:val="198218DD"/>
    <w:rsid w:val="198D1B84"/>
    <w:rsid w:val="198E4D52"/>
    <w:rsid w:val="19923F06"/>
    <w:rsid w:val="19AF2729"/>
    <w:rsid w:val="19E51688"/>
    <w:rsid w:val="19E822B2"/>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2182"/>
    <w:rsid w:val="1AE33064"/>
    <w:rsid w:val="1AF357C2"/>
    <w:rsid w:val="1B216501"/>
    <w:rsid w:val="1B3B15AA"/>
    <w:rsid w:val="1B617813"/>
    <w:rsid w:val="1B6A3FBF"/>
    <w:rsid w:val="1B7C5DC8"/>
    <w:rsid w:val="1B8C6B7B"/>
    <w:rsid w:val="1B9C1031"/>
    <w:rsid w:val="1B9E29B4"/>
    <w:rsid w:val="1BBF65FB"/>
    <w:rsid w:val="1BC2281C"/>
    <w:rsid w:val="1BF657FB"/>
    <w:rsid w:val="1C374515"/>
    <w:rsid w:val="1C4235A6"/>
    <w:rsid w:val="1C4F222F"/>
    <w:rsid w:val="1C5446B4"/>
    <w:rsid w:val="1CA86A15"/>
    <w:rsid w:val="1CBB4247"/>
    <w:rsid w:val="1CF03609"/>
    <w:rsid w:val="1CFA7EEF"/>
    <w:rsid w:val="1CFB1146"/>
    <w:rsid w:val="1CFD05F9"/>
    <w:rsid w:val="1CFE3948"/>
    <w:rsid w:val="1D085BCA"/>
    <w:rsid w:val="1D1338EC"/>
    <w:rsid w:val="1D330554"/>
    <w:rsid w:val="1D37062D"/>
    <w:rsid w:val="1D3B199E"/>
    <w:rsid w:val="1D5B6D2E"/>
    <w:rsid w:val="1DC84F72"/>
    <w:rsid w:val="1DE57CB9"/>
    <w:rsid w:val="1DEC270F"/>
    <w:rsid w:val="1DF10281"/>
    <w:rsid w:val="1E0672A1"/>
    <w:rsid w:val="1E0D3D46"/>
    <w:rsid w:val="1E2B11F9"/>
    <w:rsid w:val="1E2D1660"/>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36406"/>
    <w:rsid w:val="1F0E3240"/>
    <w:rsid w:val="1F2F246F"/>
    <w:rsid w:val="1F3507CD"/>
    <w:rsid w:val="1F3E1D5D"/>
    <w:rsid w:val="1F6E3177"/>
    <w:rsid w:val="1F6F04BA"/>
    <w:rsid w:val="1F8129BD"/>
    <w:rsid w:val="1FB10F2F"/>
    <w:rsid w:val="1FB16382"/>
    <w:rsid w:val="1FC97167"/>
    <w:rsid w:val="20027E74"/>
    <w:rsid w:val="20144886"/>
    <w:rsid w:val="2024650C"/>
    <w:rsid w:val="203E5DA7"/>
    <w:rsid w:val="204663FA"/>
    <w:rsid w:val="2048311A"/>
    <w:rsid w:val="204F3B10"/>
    <w:rsid w:val="20624FA2"/>
    <w:rsid w:val="206A1137"/>
    <w:rsid w:val="20835E3C"/>
    <w:rsid w:val="208F4012"/>
    <w:rsid w:val="20AA1825"/>
    <w:rsid w:val="20BB1EB1"/>
    <w:rsid w:val="20F659CB"/>
    <w:rsid w:val="21144C23"/>
    <w:rsid w:val="211C60E8"/>
    <w:rsid w:val="212A75E7"/>
    <w:rsid w:val="21593740"/>
    <w:rsid w:val="215C6880"/>
    <w:rsid w:val="21621621"/>
    <w:rsid w:val="2163612C"/>
    <w:rsid w:val="217039C6"/>
    <w:rsid w:val="21754AF5"/>
    <w:rsid w:val="217E7700"/>
    <w:rsid w:val="218158E0"/>
    <w:rsid w:val="218F0080"/>
    <w:rsid w:val="21BA53F5"/>
    <w:rsid w:val="21F41CD7"/>
    <w:rsid w:val="220B781D"/>
    <w:rsid w:val="2220525E"/>
    <w:rsid w:val="22347461"/>
    <w:rsid w:val="22401962"/>
    <w:rsid w:val="224449F5"/>
    <w:rsid w:val="225D16C1"/>
    <w:rsid w:val="2266010D"/>
    <w:rsid w:val="226E674C"/>
    <w:rsid w:val="22712A0D"/>
    <w:rsid w:val="22734646"/>
    <w:rsid w:val="22AF6AE8"/>
    <w:rsid w:val="22B609EC"/>
    <w:rsid w:val="22C23296"/>
    <w:rsid w:val="22CF4727"/>
    <w:rsid w:val="22E35CB6"/>
    <w:rsid w:val="22E91FFA"/>
    <w:rsid w:val="23280561"/>
    <w:rsid w:val="2330019D"/>
    <w:rsid w:val="2356756E"/>
    <w:rsid w:val="235E2799"/>
    <w:rsid w:val="23666663"/>
    <w:rsid w:val="23693289"/>
    <w:rsid w:val="23795972"/>
    <w:rsid w:val="239147E1"/>
    <w:rsid w:val="23BB34F7"/>
    <w:rsid w:val="23CB1CA8"/>
    <w:rsid w:val="23CB333E"/>
    <w:rsid w:val="23D573FC"/>
    <w:rsid w:val="23F91B39"/>
    <w:rsid w:val="240B2444"/>
    <w:rsid w:val="242E5E97"/>
    <w:rsid w:val="243A5F83"/>
    <w:rsid w:val="244702BD"/>
    <w:rsid w:val="247E0687"/>
    <w:rsid w:val="24A20628"/>
    <w:rsid w:val="24B45D14"/>
    <w:rsid w:val="24E0742D"/>
    <w:rsid w:val="24FE0E05"/>
    <w:rsid w:val="25021151"/>
    <w:rsid w:val="25171BA0"/>
    <w:rsid w:val="251B18C1"/>
    <w:rsid w:val="25222461"/>
    <w:rsid w:val="2540611D"/>
    <w:rsid w:val="25501E67"/>
    <w:rsid w:val="25524FA6"/>
    <w:rsid w:val="25532EC3"/>
    <w:rsid w:val="25925077"/>
    <w:rsid w:val="25AF3989"/>
    <w:rsid w:val="25B24E51"/>
    <w:rsid w:val="25B763DF"/>
    <w:rsid w:val="25C73339"/>
    <w:rsid w:val="25C86149"/>
    <w:rsid w:val="25D62822"/>
    <w:rsid w:val="25F16B68"/>
    <w:rsid w:val="26025181"/>
    <w:rsid w:val="260663DB"/>
    <w:rsid w:val="262275D1"/>
    <w:rsid w:val="26302948"/>
    <w:rsid w:val="26543C2E"/>
    <w:rsid w:val="26546373"/>
    <w:rsid w:val="26841C6E"/>
    <w:rsid w:val="26934343"/>
    <w:rsid w:val="26984D6C"/>
    <w:rsid w:val="269F0C21"/>
    <w:rsid w:val="26B424FB"/>
    <w:rsid w:val="26B73D93"/>
    <w:rsid w:val="26E62133"/>
    <w:rsid w:val="26F15921"/>
    <w:rsid w:val="270F7BF6"/>
    <w:rsid w:val="277F68D2"/>
    <w:rsid w:val="27870FB2"/>
    <w:rsid w:val="278F0AAA"/>
    <w:rsid w:val="27B65DA8"/>
    <w:rsid w:val="27B84345"/>
    <w:rsid w:val="27C76682"/>
    <w:rsid w:val="27CB7A47"/>
    <w:rsid w:val="27CF31D6"/>
    <w:rsid w:val="27E53B63"/>
    <w:rsid w:val="27F52A10"/>
    <w:rsid w:val="280E4470"/>
    <w:rsid w:val="2822558E"/>
    <w:rsid w:val="2826007F"/>
    <w:rsid w:val="283E405F"/>
    <w:rsid w:val="285E6FE6"/>
    <w:rsid w:val="28863A06"/>
    <w:rsid w:val="28AD73A3"/>
    <w:rsid w:val="28D9203E"/>
    <w:rsid w:val="29192F0D"/>
    <w:rsid w:val="291D29FD"/>
    <w:rsid w:val="29313B8A"/>
    <w:rsid w:val="295E1181"/>
    <w:rsid w:val="298330BD"/>
    <w:rsid w:val="29837726"/>
    <w:rsid w:val="29A44ECD"/>
    <w:rsid w:val="29B00B02"/>
    <w:rsid w:val="29B661A7"/>
    <w:rsid w:val="29D67050"/>
    <w:rsid w:val="29DB1483"/>
    <w:rsid w:val="29DC3277"/>
    <w:rsid w:val="29FA460F"/>
    <w:rsid w:val="2A0B6D48"/>
    <w:rsid w:val="2A397DF9"/>
    <w:rsid w:val="2A7C5019"/>
    <w:rsid w:val="2A8E3410"/>
    <w:rsid w:val="2AC017A8"/>
    <w:rsid w:val="2B110340"/>
    <w:rsid w:val="2B127E2F"/>
    <w:rsid w:val="2B3002E1"/>
    <w:rsid w:val="2B3677A4"/>
    <w:rsid w:val="2B7F5D7B"/>
    <w:rsid w:val="2B9073EB"/>
    <w:rsid w:val="2BAD682D"/>
    <w:rsid w:val="2BC25ADE"/>
    <w:rsid w:val="2BC37160"/>
    <w:rsid w:val="2BC41873"/>
    <w:rsid w:val="2BC867F9"/>
    <w:rsid w:val="2BE27F2E"/>
    <w:rsid w:val="2BE61D13"/>
    <w:rsid w:val="2BEE5A9C"/>
    <w:rsid w:val="2C0C5D50"/>
    <w:rsid w:val="2C13325F"/>
    <w:rsid w:val="2C2E4C6F"/>
    <w:rsid w:val="2C6B41B7"/>
    <w:rsid w:val="2C9A4365"/>
    <w:rsid w:val="2CAF7AE9"/>
    <w:rsid w:val="2CB550EC"/>
    <w:rsid w:val="2CD0422B"/>
    <w:rsid w:val="2CF947D9"/>
    <w:rsid w:val="2CFA06CC"/>
    <w:rsid w:val="2D1050E9"/>
    <w:rsid w:val="2D343615"/>
    <w:rsid w:val="2D3622E0"/>
    <w:rsid w:val="2D391DD0"/>
    <w:rsid w:val="2D3F090C"/>
    <w:rsid w:val="2D473273"/>
    <w:rsid w:val="2D8167C0"/>
    <w:rsid w:val="2D9C1D44"/>
    <w:rsid w:val="2DA340F8"/>
    <w:rsid w:val="2DAB174B"/>
    <w:rsid w:val="2DAC3053"/>
    <w:rsid w:val="2DAC4350"/>
    <w:rsid w:val="2DB40F04"/>
    <w:rsid w:val="2DB55317"/>
    <w:rsid w:val="2DD04A2C"/>
    <w:rsid w:val="2DE97352"/>
    <w:rsid w:val="2E073EDF"/>
    <w:rsid w:val="2E1A2D69"/>
    <w:rsid w:val="2E1C2312"/>
    <w:rsid w:val="2E5130B5"/>
    <w:rsid w:val="2E617376"/>
    <w:rsid w:val="2E7D7A9A"/>
    <w:rsid w:val="2ED13170"/>
    <w:rsid w:val="2EF20488"/>
    <w:rsid w:val="2F011E82"/>
    <w:rsid w:val="2F415E64"/>
    <w:rsid w:val="2F60404A"/>
    <w:rsid w:val="2F6858EF"/>
    <w:rsid w:val="2F7674B4"/>
    <w:rsid w:val="2FB12B4F"/>
    <w:rsid w:val="2FB37480"/>
    <w:rsid w:val="2FC51659"/>
    <w:rsid w:val="2FCA4F61"/>
    <w:rsid w:val="2FCB2DE8"/>
    <w:rsid w:val="2FE37DD1"/>
    <w:rsid w:val="30082C17"/>
    <w:rsid w:val="301A6B35"/>
    <w:rsid w:val="30385048"/>
    <w:rsid w:val="30400DE6"/>
    <w:rsid w:val="3046030C"/>
    <w:rsid w:val="30577166"/>
    <w:rsid w:val="306E1D90"/>
    <w:rsid w:val="30A6777C"/>
    <w:rsid w:val="30A8450A"/>
    <w:rsid w:val="30B147B2"/>
    <w:rsid w:val="30FE64F4"/>
    <w:rsid w:val="310D00D7"/>
    <w:rsid w:val="311F7DC0"/>
    <w:rsid w:val="314A5A0E"/>
    <w:rsid w:val="31682139"/>
    <w:rsid w:val="316B2774"/>
    <w:rsid w:val="316C122B"/>
    <w:rsid w:val="31805EF4"/>
    <w:rsid w:val="319957F6"/>
    <w:rsid w:val="31C036D0"/>
    <w:rsid w:val="31C81974"/>
    <w:rsid w:val="31C90302"/>
    <w:rsid w:val="31D953B1"/>
    <w:rsid w:val="31EC1741"/>
    <w:rsid w:val="31EF6CF0"/>
    <w:rsid w:val="31F7619B"/>
    <w:rsid w:val="32132BEF"/>
    <w:rsid w:val="321521CF"/>
    <w:rsid w:val="321F0CAE"/>
    <w:rsid w:val="321F3505"/>
    <w:rsid w:val="322B0318"/>
    <w:rsid w:val="3240775C"/>
    <w:rsid w:val="32494369"/>
    <w:rsid w:val="324C0B81"/>
    <w:rsid w:val="32517D1E"/>
    <w:rsid w:val="325B00F2"/>
    <w:rsid w:val="329B0438"/>
    <w:rsid w:val="32B63AAA"/>
    <w:rsid w:val="33091096"/>
    <w:rsid w:val="33232830"/>
    <w:rsid w:val="333252F7"/>
    <w:rsid w:val="3341533E"/>
    <w:rsid w:val="33843CA1"/>
    <w:rsid w:val="33A87367"/>
    <w:rsid w:val="33A95B09"/>
    <w:rsid w:val="33B25639"/>
    <w:rsid w:val="342D6A17"/>
    <w:rsid w:val="344D764F"/>
    <w:rsid w:val="34573410"/>
    <w:rsid w:val="34690455"/>
    <w:rsid w:val="34AA1765"/>
    <w:rsid w:val="34D7618A"/>
    <w:rsid w:val="34FE589B"/>
    <w:rsid w:val="35026F4B"/>
    <w:rsid w:val="3529493E"/>
    <w:rsid w:val="35330B48"/>
    <w:rsid w:val="353B29E7"/>
    <w:rsid w:val="355D4407"/>
    <w:rsid w:val="3562042D"/>
    <w:rsid w:val="35823BA1"/>
    <w:rsid w:val="35850AE6"/>
    <w:rsid w:val="35A74497"/>
    <w:rsid w:val="35A74E2B"/>
    <w:rsid w:val="35A94199"/>
    <w:rsid w:val="35AD335B"/>
    <w:rsid w:val="35B05630"/>
    <w:rsid w:val="35C33EC5"/>
    <w:rsid w:val="35C81BD5"/>
    <w:rsid w:val="35CF6801"/>
    <w:rsid w:val="35DE1818"/>
    <w:rsid w:val="35ED404E"/>
    <w:rsid w:val="36243C2B"/>
    <w:rsid w:val="36475152"/>
    <w:rsid w:val="365674EF"/>
    <w:rsid w:val="365F6862"/>
    <w:rsid w:val="366E5884"/>
    <w:rsid w:val="367134DE"/>
    <w:rsid w:val="3676327B"/>
    <w:rsid w:val="36787E34"/>
    <w:rsid w:val="368E1FC7"/>
    <w:rsid w:val="36914A2B"/>
    <w:rsid w:val="3692435D"/>
    <w:rsid w:val="36B424C7"/>
    <w:rsid w:val="36B771DA"/>
    <w:rsid w:val="36BC3397"/>
    <w:rsid w:val="36FC06E4"/>
    <w:rsid w:val="370B0055"/>
    <w:rsid w:val="374976F8"/>
    <w:rsid w:val="37533A9C"/>
    <w:rsid w:val="37821544"/>
    <w:rsid w:val="3787676D"/>
    <w:rsid w:val="37953793"/>
    <w:rsid w:val="37A53093"/>
    <w:rsid w:val="37E702EC"/>
    <w:rsid w:val="387162F8"/>
    <w:rsid w:val="38727414"/>
    <w:rsid w:val="387977D7"/>
    <w:rsid w:val="38A73B8C"/>
    <w:rsid w:val="38AF4648"/>
    <w:rsid w:val="38B3392D"/>
    <w:rsid w:val="38B37C06"/>
    <w:rsid w:val="38E50A97"/>
    <w:rsid w:val="39030A65"/>
    <w:rsid w:val="391E370A"/>
    <w:rsid w:val="392F5095"/>
    <w:rsid w:val="393C7ED6"/>
    <w:rsid w:val="39465433"/>
    <w:rsid w:val="39581B4E"/>
    <w:rsid w:val="395B6912"/>
    <w:rsid w:val="396271DB"/>
    <w:rsid w:val="39961A95"/>
    <w:rsid w:val="39A56F77"/>
    <w:rsid w:val="39BE4A11"/>
    <w:rsid w:val="39C12F31"/>
    <w:rsid w:val="3A1219DE"/>
    <w:rsid w:val="3A2133F1"/>
    <w:rsid w:val="3A230F6F"/>
    <w:rsid w:val="3A27520A"/>
    <w:rsid w:val="3A3F6C87"/>
    <w:rsid w:val="3A465FD4"/>
    <w:rsid w:val="3A956A72"/>
    <w:rsid w:val="3AD70862"/>
    <w:rsid w:val="3AE76311"/>
    <w:rsid w:val="3B0B5121"/>
    <w:rsid w:val="3B1109C9"/>
    <w:rsid w:val="3B2552D7"/>
    <w:rsid w:val="3B365BA1"/>
    <w:rsid w:val="3B3E11D2"/>
    <w:rsid w:val="3B3F7D03"/>
    <w:rsid w:val="3B5D3DA9"/>
    <w:rsid w:val="3B936123"/>
    <w:rsid w:val="3B970D6B"/>
    <w:rsid w:val="3BE51125"/>
    <w:rsid w:val="3BE90506"/>
    <w:rsid w:val="3BEB6832"/>
    <w:rsid w:val="3BED2703"/>
    <w:rsid w:val="3BF178CC"/>
    <w:rsid w:val="3BFA2E9E"/>
    <w:rsid w:val="3C40766B"/>
    <w:rsid w:val="3C476B61"/>
    <w:rsid w:val="3C583A62"/>
    <w:rsid w:val="3C813EBD"/>
    <w:rsid w:val="3C925C0E"/>
    <w:rsid w:val="3C9C0E21"/>
    <w:rsid w:val="3CA24375"/>
    <w:rsid w:val="3CB702EA"/>
    <w:rsid w:val="3CBD35C8"/>
    <w:rsid w:val="3CBE7BFC"/>
    <w:rsid w:val="3CC24029"/>
    <w:rsid w:val="3CCF0F73"/>
    <w:rsid w:val="3CE437F4"/>
    <w:rsid w:val="3D253EC9"/>
    <w:rsid w:val="3D386985"/>
    <w:rsid w:val="3D3906B1"/>
    <w:rsid w:val="3D584E9B"/>
    <w:rsid w:val="3D5D6FD7"/>
    <w:rsid w:val="3D880E45"/>
    <w:rsid w:val="3D98044D"/>
    <w:rsid w:val="3D9C69C1"/>
    <w:rsid w:val="3DA0424A"/>
    <w:rsid w:val="3DA419D7"/>
    <w:rsid w:val="3DDA6370"/>
    <w:rsid w:val="3DDD2C1B"/>
    <w:rsid w:val="3DFF5060"/>
    <w:rsid w:val="3E136870"/>
    <w:rsid w:val="3E3C1720"/>
    <w:rsid w:val="3E5D5F3B"/>
    <w:rsid w:val="3E615282"/>
    <w:rsid w:val="3E7322A5"/>
    <w:rsid w:val="3E8429B9"/>
    <w:rsid w:val="3E886F46"/>
    <w:rsid w:val="3E8D1066"/>
    <w:rsid w:val="3EBE7D18"/>
    <w:rsid w:val="3ECC547A"/>
    <w:rsid w:val="3EE01AD6"/>
    <w:rsid w:val="3F14092A"/>
    <w:rsid w:val="3F1A1718"/>
    <w:rsid w:val="3F2226C4"/>
    <w:rsid w:val="3F23643C"/>
    <w:rsid w:val="3F312004"/>
    <w:rsid w:val="3F4E5041"/>
    <w:rsid w:val="3F506818"/>
    <w:rsid w:val="3F7D393A"/>
    <w:rsid w:val="3FD57736"/>
    <w:rsid w:val="3FE36C1C"/>
    <w:rsid w:val="3FEB19D5"/>
    <w:rsid w:val="3FF15ABF"/>
    <w:rsid w:val="40296B8B"/>
    <w:rsid w:val="402B1A4C"/>
    <w:rsid w:val="40340044"/>
    <w:rsid w:val="40661E5E"/>
    <w:rsid w:val="406E45AD"/>
    <w:rsid w:val="407C0CAD"/>
    <w:rsid w:val="40924D64"/>
    <w:rsid w:val="40963A57"/>
    <w:rsid w:val="40BC08F6"/>
    <w:rsid w:val="40D16C5D"/>
    <w:rsid w:val="40D43E92"/>
    <w:rsid w:val="410A3110"/>
    <w:rsid w:val="41310CA2"/>
    <w:rsid w:val="41336CE6"/>
    <w:rsid w:val="41496577"/>
    <w:rsid w:val="417E2272"/>
    <w:rsid w:val="41893506"/>
    <w:rsid w:val="419915A4"/>
    <w:rsid w:val="41A20564"/>
    <w:rsid w:val="41A82FD1"/>
    <w:rsid w:val="41BB7D66"/>
    <w:rsid w:val="41C35995"/>
    <w:rsid w:val="41CF7D38"/>
    <w:rsid w:val="41D13F2D"/>
    <w:rsid w:val="41FC4A89"/>
    <w:rsid w:val="420F1D94"/>
    <w:rsid w:val="422C362E"/>
    <w:rsid w:val="423050F8"/>
    <w:rsid w:val="423E5ED2"/>
    <w:rsid w:val="424441F1"/>
    <w:rsid w:val="425E0F00"/>
    <w:rsid w:val="42673429"/>
    <w:rsid w:val="426D5149"/>
    <w:rsid w:val="427E3E3A"/>
    <w:rsid w:val="428917B7"/>
    <w:rsid w:val="42F1595A"/>
    <w:rsid w:val="42F733EB"/>
    <w:rsid w:val="430B7DA4"/>
    <w:rsid w:val="430D4AC0"/>
    <w:rsid w:val="431E047F"/>
    <w:rsid w:val="431E65EF"/>
    <w:rsid w:val="435A4BBF"/>
    <w:rsid w:val="436A6565"/>
    <w:rsid w:val="437A019F"/>
    <w:rsid w:val="43891F34"/>
    <w:rsid w:val="43B21221"/>
    <w:rsid w:val="43BA0A83"/>
    <w:rsid w:val="43BB383F"/>
    <w:rsid w:val="43C63987"/>
    <w:rsid w:val="43D877F5"/>
    <w:rsid w:val="43FB7AE7"/>
    <w:rsid w:val="4400649E"/>
    <w:rsid w:val="441426C6"/>
    <w:rsid w:val="441466E5"/>
    <w:rsid w:val="4421734C"/>
    <w:rsid w:val="44437D45"/>
    <w:rsid w:val="44460A9F"/>
    <w:rsid w:val="4478624B"/>
    <w:rsid w:val="447A4D50"/>
    <w:rsid w:val="4493367B"/>
    <w:rsid w:val="44A72843"/>
    <w:rsid w:val="44AB74B4"/>
    <w:rsid w:val="44B2771E"/>
    <w:rsid w:val="44B8368E"/>
    <w:rsid w:val="451A4BD4"/>
    <w:rsid w:val="451E56DB"/>
    <w:rsid w:val="452905F3"/>
    <w:rsid w:val="4531085A"/>
    <w:rsid w:val="456A35B3"/>
    <w:rsid w:val="45A45439"/>
    <w:rsid w:val="45CA7348"/>
    <w:rsid w:val="45CB72CE"/>
    <w:rsid w:val="461F4864"/>
    <w:rsid w:val="462B6DAB"/>
    <w:rsid w:val="46977D08"/>
    <w:rsid w:val="469B5592"/>
    <w:rsid w:val="46A5400A"/>
    <w:rsid w:val="46A82DEF"/>
    <w:rsid w:val="46AF41C9"/>
    <w:rsid w:val="46C67C71"/>
    <w:rsid w:val="46DB6342"/>
    <w:rsid w:val="46F207EA"/>
    <w:rsid w:val="46F40267"/>
    <w:rsid w:val="46F87058"/>
    <w:rsid w:val="47283388"/>
    <w:rsid w:val="4750618B"/>
    <w:rsid w:val="475C74D6"/>
    <w:rsid w:val="476D150E"/>
    <w:rsid w:val="477737C9"/>
    <w:rsid w:val="477A20CD"/>
    <w:rsid w:val="477E2107"/>
    <w:rsid w:val="478A34FC"/>
    <w:rsid w:val="47C35102"/>
    <w:rsid w:val="47C90408"/>
    <w:rsid w:val="47CA3491"/>
    <w:rsid w:val="47DE0285"/>
    <w:rsid w:val="47E11D8A"/>
    <w:rsid w:val="47EA0372"/>
    <w:rsid w:val="47F02873"/>
    <w:rsid w:val="47F77566"/>
    <w:rsid w:val="48131737"/>
    <w:rsid w:val="481C1F20"/>
    <w:rsid w:val="482932B2"/>
    <w:rsid w:val="48346381"/>
    <w:rsid w:val="48353471"/>
    <w:rsid w:val="48452D6C"/>
    <w:rsid w:val="48490177"/>
    <w:rsid w:val="48734131"/>
    <w:rsid w:val="48801F0A"/>
    <w:rsid w:val="489C4879"/>
    <w:rsid w:val="489C7EA5"/>
    <w:rsid w:val="48D03190"/>
    <w:rsid w:val="49276E58"/>
    <w:rsid w:val="4944683A"/>
    <w:rsid w:val="494B4338"/>
    <w:rsid w:val="49507E2D"/>
    <w:rsid w:val="49724248"/>
    <w:rsid w:val="497C5511"/>
    <w:rsid w:val="49A168DB"/>
    <w:rsid w:val="49AF0FF8"/>
    <w:rsid w:val="49B65DC9"/>
    <w:rsid w:val="49CB0547"/>
    <w:rsid w:val="4A131AB1"/>
    <w:rsid w:val="4A34760C"/>
    <w:rsid w:val="4A64259A"/>
    <w:rsid w:val="4A6C513B"/>
    <w:rsid w:val="4AA4128B"/>
    <w:rsid w:val="4AAA7028"/>
    <w:rsid w:val="4AAB2F3A"/>
    <w:rsid w:val="4AD50D4A"/>
    <w:rsid w:val="4ADC75C4"/>
    <w:rsid w:val="4AEC6397"/>
    <w:rsid w:val="4B2977E3"/>
    <w:rsid w:val="4B3A3263"/>
    <w:rsid w:val="4B404F96"/>
    <w:rsid w:val="4B5F395F"/>
    <w:rsid w:val="4B6148D3"/>
    <w:rsid w:val="4BB73A13"/>
    <w:rsid w:val="4BD96F36"/>
    <w:rsid w:val="4BE22955"/>
    <w:rsid w:val="4BFA0524"/>
    <w:rsid w:val="4C382EC4"/>
    <w:rsid w:val="4C491FB6"/>
    <w:rsid w:val="4C60411D"/>
    <w:rsid w:val="4C9743B6"/>
    <w:rsid w:val="4CA56DBD"/>
    <w:rsid w:val="4CCD70EB"/>
    <w:rsid w:val="4CD15334"/>
    <w:rsid w:val="4CD920DD"/>
    <w:rsid w:val="4CDC2AC2"/>
    <w:rsid w:val="4CEF194A"/>
    <w:rsid w:val="4D123D13"/>
    <w:rsid w:val="4D2A6BE7"/>
    <w:rsid w:val="4D4473CA"/>
    <w:rsid w:val="4D594184"/>
    <w:rsid w:val="4D670A85"/>
    <w:rsid w:val="4D693A9B"/>
    <w:rsid w:val="4D80617B"/>
    <w:rsid w:val="4D806473"/>
    <w:rsid w:val="4DB87F6B"/>
    <w:rsid w:val="4DC608A6"/>
    <w:rsid w:val="4DD738D7"/>
    <w:rsid w:val="4DF85FC0"/>
    <w:rsid w:val="4E1074C8"/>
    <w:rsid w:val="4E2B1D2E"/>
    <w:rsid w:val="4E48241F"/>
    <w:rsid w:val="4E527CB0"/>
    <w:rsid w:val="4E6F1EF6"/>
    <w:rsid w:val="4E7B029B"/>
    <w:rsid w:val="4E9407BC"/>
    <w:rsid w:val="4E9C2A45"/>
    <w:rsid w:val="4E9E5ADF"/>
    <w:rsid w:val="4EAC1FAA"/>
    <w:rsid w:val="4ECB07EA"/>
    <w:rsid w:val="4EDA18B9"/>
    <w:rsid w:val="4F216F20"/>
    <w:rsid w:val="4F42290E"/>
    <w:rsid w:val="4F5148FF"/>
    <w:rsid w:val="4F573543"/>
    <w:rsid w:val="4F6D467A"/>
    <w:rsid w:val="4FED507D"/>
    <w:rsid w:val="4FFB62E9"/>
    <w:rsid w:val="501C4E89"/>
    <w:rsid w:val="502B325D"/>
    <w:rsid w:val="505D795E"/>
    <w:rsid w:val="50630959"/>
    <w:rsid w:val="509B0528"/>
    <w:rsid w:val="50A26721"/>
    <w:rsid w:val="50D457E8"/>
    <w:rsid w:val="50DD3BA3"/>
    <w:rsid w:val="50E61CAB"/>
    <w:rsid w:val="50E8074E"/>
    <w:rsid w:val="5132754D"/>
    <w:rsid w:val="513564CC"/>
    <w:rsid w:val="51426BF5"/>
    <w:rsid w:val="514E3A09"/>
    <w:rsid w:val="51696052"/>
    <w:rsid w:val="51786173"/>
    <w:rsid w:val="517C3AF1"/>
    <w:rsid w:val="51915B3D"/>
    <w:rsid w:val="519F5121"/>
    <w:rsid w:val="51AE6039"/>
    <w:rsid w:val="51F31C9E"/>
    <w:rsid w:val="5229273F"/>
    <w:rsid w:val="52547228"/>
    <w:rsid w:val="5264494A"/>
    <w:rsid w:val="527C6137"/>
    <w:rsid w:val="529432E6"/>
    <w:rsid w:val="529A65BD"/>
    <w:rsid w:val="52A8026E"/>
    <w:rsid w:val="52A80CDA"/>
    <w:rsid w:val="52C61160"/>
    <w:rsid w:val="52EC7710"/>
    <w:rsid w:val="53060B27"/>
    <w:rsid w:val="532418BC"/>
    <w:rsid w:val="532C197B"/>
    <w:rsid w:val="534C6115"/>
    <w:rsid w:val="53561F88"/>
    <w:rsid w:val="535A6478"/>
    <w:rsid w:val="536B5C40"/>
    <w:rsid w:val="53902251"/>
    <w:rsid w:val="53BC34C4"/>
    <w:rsid w:val="53CE29B7"/>
    <w:rsid w:val="53E93F16"/>
    <w:rsid w:val="53F00B8B"/>
    <w:rsid w:val="53F04BF7"/>
    <w:rsid w:val="53F975CD"/>
    <w:rsid w:val="540337E7"/>
    <w:rsid w:val="54102FDB"/>
    <w:rsid w:val="54142032"/>
    <w:rsid w:val="54143B82"/>
    <w:rsid w:val="54451376"/>
    <w:rsid w:val="54776BE8"/>
    <w:rsid w:val="547B2C44"/>
    <w:rsid w:val="547F7066"/>
    <w:rsid w:val="548C0083"/>
    <w:rsid w:val="54BC10AE"/>
    <w:rsid w:val="54DE257B"/>
    <w:rsid w:val="54E00076"/>
    <w:rsid w:val="54F82DE2"/>
    <w:rsid w:val="55091415"/>
    <w:rsid w:val="5533415E"/>
    <w:rsid w:val="553C395C"/>
    <w:rsid w:val="553D5A1E"/>
    <w:rsid w:val="554751B8"/>
    <w:rsid w:val="555B4C1C"/>
    <w:rsid w:val="55665E4B"/>
    <w:rsid w:val="557564F8"/>
    <w:rsid w:val="557C6AE7"/>
    <w:rsid w:val="55A0704C"/>
    <w:rsid w:val="55A923B9"/>
    <w:rsid w:val="55DD38ED"/>
    <w:rsid w:val="55E72D6A"/>
    <w:rsid w:val="55EF1E66"/>
    <w:rsid w:val="55F935FB"/>
    <w:rsid w:val="560E52F8"/>
    <w:rsid w:val="561A3EA2"/>
    <w:rsid w:val="56327239"/>
    <w:rsid w:val="563F1955"/>
    <w:rsid w:val="56434C8D"/>
    <w:rsid w:val="5647080A"/>
    <w:rsid w:val="56837A94"/>
    <w:rsid w:val="568A68D9"/>
    <w:rsid w:val="56A438D4"/>
    <w:rsid w:val="56BA5C7F"/>
    <w:rsid w:val="56D50ABF"/>
    <w:rsid w:val="56EA1F97"/>
    <w:rsid w:val="56EA59EA"/>
    <w:rsid w:val="570F0FFB"/>
    <w:rsid w:val="571F0DCA"/>
    <w:rsid w:val="574E065D"/>
    <w:rsid w:val="575B7C13"/>
    <w:rsid w:val="576553EC"/>
    <w:rsid w:val="576E7E03"/>
    <w:rsid w:val="578A5B09"/>
    <w:rsid w:val="579655A5"/>
    <w:rsid w:val="57AA49F3"/>
    <w:rsid w:val="57AA5D1A"/>
    <w:rsid w:val="57BE32DB"/>
    <w:rsid w:val="57D631F8"/>
    <w:rsid w:val="58082218"/>
    <w:rsid w:val="581028EA"/>
    <w:rsid w:val="58337298"/>
    <w:rsid w:val="58344161"/>
    <w:rsid w:val="585D0DF7"/>
    <w:rsid w:val="587316C8"/>
    <w:rsid w:val="58816255"/>
    <w:rsid w:val="589A10C5"/>
    <w:rsid w:val="58AD641D"/>
    <w:rsid w:val="58B33F35"/>
    <w:rsid w:val="58B420E4"/>
    <w:rsid w:val="58CB5722"/>
    <w:rsid w:val="58F72B1A"/>
    <w:rsid w:val="58F92391"/>
    <w:rsid w:val="59135C67"/>
    <w:rsid w:val="593C1329"/>
    <w:rsid w:val="595A34E9"/>
    <w:rsid w:val="595B7937"/>
    <w:rsid w:val="596651E2"/>
    <w:rsid w:val="597C7365"/>
    <w:rsid w:val="597F7369"/>
    <w:rsid w:val="59997155"/>
    <w:rsid w:val="599E6993"/>
    <w:rsid w:val="59A2414B"/>
    <w:rsid w:val="59E22CDF"/>
    <w:rsid w:val="59FE08FA"/>
    <w:rsid w:val="5A060D86"/>
    <w:rsid w:val="5A18180B"/>
    <w:rsid w:val="5A261654"/>
    <w:rsid w:val="5A5D31A1"/>
    <w:rsid w:val="5A886394"/>
    <w:rsid w:val="5A9F6060"/>
    <w:rsid w:val="5ACF7403"/>
    <w:rsid w:val="5AD0041C"/>
    <w:rsid w:val="5B3C2907"/>
    <w:rsid w:val="5B46719F"/>
    <w:rsid w:val="5B737DCF"/>
    <w:rsid w:val="5B8936CC"/>
    <w:rsid w:val="5BA04C44"/>
    <w:rsid w:val="5BA42A14"/>
    <w:rsid w:val="5BA615E2"/>
    <w:rsid w:val="5BB47CCC"/>
    <w:rsid w:val="5BD05B9D"/>
    <w:rsid w:val="5BD343E6"/>
    <w:rsid w:val="5BE00F61"/>
    <w:rsid w:val="5BFB5206"/>
    <w:rsid w:val="5C0C4088"/>
    <w:rsid w:val="5CAE15E3"/>
    <w:rsid w:val="5CB57E08"/>
    <w:rsid w:val="5CB65A64"/>
    <w:rsid w:val="5CD26BB3"/>
    <w:rsid w:val="5CEB063E"/>
    <w:rsid w:val="5D0336DD"/>
    <w:rsid w:val="5D0B0214"/>
    <w:rsid w:val="5D1A0A42"/>
    <w:rsid w:val="5D4F1710"/>
    <w:rsid w:val="5D71045F"/>
    <w:rsid w:val="5D740167"/>
    <w:rsid w:val="5D7B7702"/>
    <w:rsid w:val="5D957890"/>
    <w:rsid w:val="5DA55EAC"/>
    <w:rsid w:val="5DAC626B"/>
    <w:rsid w:val="5DDA48C4"/>
    <w:rsid w:val="5DE80B25"/>
    <w:rsid w:val="5E146811"/>
    <w:rsid w:val="5E3F1ED0"/>
    <w:rsid w:val="5E4A015A"/>
    <w:rsid w:val="5E4E1E2F"/>
    <w:rsid w:val="5E7E280E"/>
    <w:rsid w:val="5EA343F9"/>
    <w:rsid w:val="5F1514A5"/>
    <w:rsid w:val="5F164D5E"/>
    <w:rsid w:val="5F2D2E3D"/>
    <w:rsid w:val="5F36141C"/>
    <w:rsid w:val="5F473629"/>
    <w:rsid w:val="5F511649"/>
    <w:rsid w:val="5F741C71"/>
    <w:rsid w:val="5F845BA8"/>
    <w:rsid w:val="5F884475"/>
    <w:rsid w:val="5F940261"/>
    <w:rsid w:val="5F974599"/>
    <w:rsid w:val="5FAC17B4"/>
    <w:rsid w:val="5FBA3DFB"/>
    <w:rsid w:val="5FBE713C"/>
    <w:rsid w:val="5FDA399F"/>
    <w:rsid w:val="5FFA79ED"/>
    <w:rsid w:val="60350249"/>
    <w:rsid w:val="60432042"/>
    <w:rsid w:val="605709CF"/>
    <w:rsid w:val="60574C3D"/>
    <w:rsid w:val="606D0EF6"/>
    <w:rsid w:val="60806A99"/>
    <w:rsid w:val="60B442A8"/>
    <w:rsid w:val="60FD7810"/>
    <w:rsid w:val="61013040"/>
    <w:rsid w:val="610E310A"/>
    <w:rsid w:val="611C35B8"/>
    <w:rsid w:val="611D1C0E"/>
    <w:rsid w:val="61377DF9"/>
    <w:rsid w:val="618648DC"/>
    <w:rsid w:val="61A25580"/>
    <w:rsid w:val="61AE7556"/>
    <w:rsid w:val="61AE798F"/>
    <w:rsid w:val="61C55F7F"/>
    <w:rsid w:val="61CA3612"/>
    <w:rsid w:val="61D41854"/>
    <w:rsid w:val="61E92327"/>
    <w:rsid w:val="61F46458"/>
    <w:rsid w:val="62282B27"/>
    <w:rsid w:val="625A6442"/>
    <w:rsid w:val="6263306E"/>
    <w:rsid w:val="62734891"/>
    <w:rsid w:val="627624E4"/>
    <w:rsid w:val="62780D0D"/>
    <w:rsid w:val="62C31135"/>
    <w:rsid w:val="62C76106"/>
    <w:rsid w:val="62CC474C"/>
    <w:rsid w:val="63293771"/>
    <w:rsid w:val="6338770C"/>
    <w:rsid w:val="637B0B27"/>
    <w:rsid w:val="63874046"/>
    <w:rsid w:val="638B4892"/>
    <w:rsid w:val="63BB45AD"/>
    <w:rsid w:val="63C73E6D"/>
    <w:rsid w:val="63DD4529"/>
    <w:rsid w:val="63FC0611"/>
    <w:rsid w:val="64010633"/>
    <w:rsid w:val="641222ED"/>
    <w:rsid w:val="642B5582"/>
    <w:rsid w:val="644878A5"/>
    <w:rsid w:val="644F5459"/>
    <w:rsid w:val="64516BFF"/>
    <w:rsid w:val="64643953"/>
    <w:rsid w:val="64930237"/>
    <w:rsid w:val="64963CFA"/>
    <w:rsid w:val="64A77044"/>
    <w:rsid w:val="64B31A3E"/>
    <w:rsid w:val="64BB7086"/>
    <w:rsid w:val="64DB0E4D"/>
    <w:rsid w:val="64DF720B"/>
    <w:rsid w:val="64FB2F8F"/>
    <w:rsid w:val="6502750F"/>
    <w:rsid w:val="6511270F"/>
    <w:rsid w:val="654F4FE5"/>
    <w:rsid w:val="655769D7"/>
    <w:rsid w:val="658630FD"/>
    <w:rsid w:val="658C66C4"/>
    <w:rsid w:val="659B63C9"/>
    <w:rsid w:val="65B17A4E"/>
    <w:rsid w:val="65B76CC0"/>
    <w:rsid w:val="65C86337"/>
    <w:rsid w:val="65DC6542"/>
    <w:rsid w:val="65F53DDF"/>
    <w:rsid w:val="65FE3124"/>
    <w:rsid w:val="66365EA9"/>
    <w:rsid w:val="66475BEE"/>
    <w:rsid w:val="66921396"/>
    <w:rsid w:val="669A00A1"/>
    <w:rsid w:val="669A0A1D"/>
    <w:rsid w:val="66C77EC3"/>
    <w:rsid w:val="66CD32EE"/>
    <w:rsid w:val="66D65512"/>
    <w:rsid w:val="66EF31C1"/>
    <w:rsid w:val="671B1DF8"/>
    <w:rsid w:val="67286643"/>
    <w:rsid w:val="672E4C37"/>
    <w:rsid w:val="67340A1D"/>
    <w:rsid w:val="67415D12"/>
    <w:rsid w:val="67645CC5"/>
    <w:rsid w:val="679D0438"/>
    <w:rsid w:val="679F14A6"/>
    <w:rsid w:val="67A14557"/>
    <w:rsid w:val="67A7594A"/>
    <w:rsid w:val="67BA24A4"/>
    <w:rsid w:val="67F71CAA"/>
    <w:rsid w:val="6828049B"/>
    <w:rsid w:val="6833136E"/>
    <w:rsid w:val="68374646"/>
    <w:rsid w:val="6851003F"/>
    <w:rsid w:val="68532F31"/>
    <w:rsid w:val="685F2B0C"/>
    <w:rsid w:val="686A5890"/>
    <w:rsid w:val="686E4CA0"/>
    <w:rsid w:val="6870598D"/>
    <w:rsid w:val="68907DEF"/>
    <w:rsid w:val="68CD56D6"/>
    <w:rsid w:val="68CE0878"/>
    <w:rsid w:val="68DF3F07"/>
    <w:rsid w:val="68E14DD2"/>
    <w:rsid w:val="68FF17F8"/>
    <w:rsid w:val="691F6273"/>
    <w:rsid w:val="6922084B"/>
    <w:rsid w:val="692D0EA9"/>
    <w:rsid w:val="6938799E"/>
    <w:rsid w:val="693E784B"/>
    <w:rsid w:val="697221B5"/>
    <w:rsid w:val="69775353"/>
    <w:rsid w:val="69875626"/>
    <w:rsid w:val="69A773FE"/>
    <w:rsid w:val="69AC4EE2"/>
    <w:rsid w:val="69B15060"/>
    <w:rsid w:val="69B72806"/>
    <w:rsid w:val="69BB0378"/>
    <w:rsid w:val="69C21FC2"/>
    <w:rsid w:val="69CB7528"/>
    <w:rsid w:val="69CC031D"/>
    <w:rsid w:val="69CC5602"/>
    <w:rsid w:val="69DE1C53"/>
    <w:rsid w:val="69DF0F70"/>
    <w:rsid w:val="69F431E5"/>
    <w:rsid w:val="69FB05D9"/>
    <w:rsid w:val="6A21429B"/>
    <w:rsid w:val="6A2353BE"/>
    <w:rsid w:val="6A276531"/>
    <w:rsid w:val="6A317FEC"/>
    <w:rsid w:val="6A395739"/>
    <w:rsid w:val="6A570BC4"/>
    <w:rsid w:val="6A5D1615"/>
    <w:rsid w:val="6A6447F4"/>
    <w:rsid w:val="6A667351"/>
    <w:rsid w:val="6A690452"/>
    <w:rsid w:val="6A8614A9"/>
    <w:rsid w:val="6AC86B5F"/>
    <w:rsid w:val="6ACC641A"/>
    <w:rsid w:val="6AD5470C"/>
    <w:rsid w:val="6AF1512E"/>
    <w:rsid w:val="6B0D5727"/>
    <w:rsid w:val="6B197D99"/>
    <w:rsid w:val="6B2F1B41"/>
    <w:rsid w:val="6B372870"/>
    <w:rsid w:val="6B3B04E6"/>
    <w:rsid w:val="6B4C78DC"/>
    <w:rsid w:val="6B6D4BD4"/>
    <w:rsid w:val="6B736C65"/>
    <w:rsid w:val="6B884223"/>
    <w:rsid w:val="6B9345E0"/>
    <w:rsid w:val="6B9A0AEE"/>
    <w:rsid w:val="6BA325DB"/>
    <w:rsid w:val="6BA51E03"/>
    <w:rsid w:val="6BB077F2"/>
    <w:rsid w:val="6BCC6A33"/>
    <w:rsid w:val="6BE94680"/>
    <w:rsid w:val="6BF455F7"/>
    <w:rsid w:val="6C1648A2"/>
    <w:rsid w:val="6C2B5B56"/>
    <w:rsid w:val="6C2E1DF8"/>
    <w:rsid w:val="6C3534BF"/>
    <w:rsid w:val="6C405A24"/>
    <w:rsid w:val="6C4C1DDE"/>
    <w:rsid w:val="6C7360A2"/>
    <w:rsid w:val="6C98271E"/>
    <w:rsid w:val="6CB357D4"/>
    <w:rsid w:val="6CB70040"/>
    <w:rsid w:val="6CD6095A"/>
    <w:rsid w:val="6CEE3336"/>
    <w:rsid w:val="6CFA1CDB"/>
    <w:rsid w:val="6D09664F"/>
    <w:rsid w:val="6D1A3ED2"/>
    <w:rsid w:val="6D1C5D45"/>
    <w:rsid w:val="6D2052F1"/>
    <w:rsid w:val="6D2A1AE4"/>
    <w:rsid w:val="6D2C0363"/>
    <w:rsid w:val="6D2D3E5E"/>
    <w:rsid w:val="6D420584"/>
    <w:rsid w:val="6D4556BC"/>
    <w:rsid w:val="6D763228"/>
    <w:rsid w:val="6D7C6B86"/>
    <w:rsid w:val="6D886D51"/>
    <w:rsid w:val="6D98425A"/>
    <w:rsid w:val="6D9C4CB2"/>
    <w:rsid w:val="6DAC52D8"/>
    <w:rsid w:val="6DCC4C0D"/>
    <w:rsid w:val="6DD14C5E"/>
    <w:rsid w:val="6DE52F24"/>
    <w:rsid w:val="6E0D5193"/>
    <w:rsid w:val="6E290AC9"/>
    <w:rsid w:val="6E2B38B7"/>
    <w:rsid w:val="6E42100A"/>
    <w:rsid w:val="6E4341AC"/>
    <w:rsid w:val="6E877687"/>
    <w:rsid w:val="6E9D5BDB"/>
    <w:rsid w:val="6F307C36"/>
    <w:rsid w:val="6F436F8F"/>
    <w:rsid w:val="6F4D5562"/>
    <w:rsid w:val="6F663712"/>
    <w:rsid w:val="6F6D69E8"/>
    <w:rsid w:val="6F8B29B5"/>
    <w:rsid w:val="6F992CB0"/>
    <w:rsid w:val="6F9B0752"/>
    <w:rsid w:val="6FD156E3"/>
    <w:rsid w:val="6FEA24DA"/>
    <w:rsid w:val="6FED75FB"/>
    <w:rsid w:val="70041560"/>
    <w:rsid w:val="703467FC"/>
    <w:rsid w:val="7040732E"/>
    <w:rsid w:val="705636CC"/>
    <w:rsid w:val="7077144E"/>
    <w:rsid w:val="7086364B"/>
    <w:rsid w:val="70A408DB"/>
    <w:rsid w:val="70A42103"/>
    <w:rsid w:val="70BC5C25"/>
    <w:rsid w:val="70DC0075"/>
    <w:rsid w:val="710B27AB"/>
    <w:rsid w:val="71126C39"/>
    <w:rsid w:val="71257C6E"/>
    <w:rsid w:val="712C6F85"/>
    <w:rsid w:val="712D3717"/>
    <w:rsid w:val="71320E55"/>
    <w:rsid w:val="71321C7C"/>
    <w:rsid w:val="71340B64"/>
    <w:rsid w:val="714D7437"/>
    <w:rsid w:val="71546F0E"/>
    <w:rsid w:val="7170146E"/>
    <w:rsid w:val="717268C8"/>
    <w:rsid w:val="71802D0E"/>
    <w:rsid w:val="718F5890"/>
    <w:rsid w:val="719323BF"/>
    <w:rsid w:val="71BF5087"/>
    <w:rsid w:val="71C23C59"/>
    <w:rsid w:val="71C57971"/>
    <w:rsid w:val="71D0790D"/>
    <w:rsid w:val="71D84CE0"/>
    <w:rsid w:val="71EC11CD"/>
    <w:rsid w:val="720506A4"/>
    <w:rsid w:val="72143E26"/>
    <w:rsid w:val="722B6EAC"/>
    <w:rsid w:val="7235573F"/>
    <w:rsid w:val="723629FF"/>
    <w:rsid w:val="726C56B8"/>
    <w:rsid w:val="7288771C"/>
    <w:rsid w:val="728C1627"/>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4E65CB"/>
    <w:rsid w:val="73773239"/>
    <w:rsid w:val="73835DC4"/>
    <w:rsid w:val="738844E4"/>
    <w:rsid w:val="73966C01"/>
    <w:rsid w:val="73C761B5"/>
    <w:rsid w:val="73C97C37"/>
    <w:rsid w:val="73D872D7"/>
    <w:rsid w:val="73FA14E3"/>
    <w:rsid w:val="740A7F35"/>
    <w:rsid w:val="742D4CA1"/>
    <w:rsid w:val="74336AF3"/>
    <w:rsid w:val="74613585"/>
    <w:rsid w:val="747D3462"/>
    <w:rsid w:val="74812030"/>
    <w:rsid w:val="74886161"/>
    <w:rsid w:val="748C0004"/>
    <w:rsid w:val="74A039B1"/>
    <w:rsid w:val="74E66F49"/>
    <w:rsid w:val="74EB245C"/>
    <w:rsid w:val="750202C6"/>
    <w:rsid w:val="752872B3"/>
    <w:rsid w:val="753C15BB"/>
    <w:rsid w:val="7548217D"/>
    <w:rsid w:val="75585493"/>
    <w:rsid w:val="755E6626"/>
    <w:rsid w:val="75841DF5"/>
    <w:rsid w:val="758C4CA2"/>
    <w:rsid w:val="75B47B74"/>
    <w:rsid w:val="75D40046"/>
    <w:rsid w:val="75D96E3B"/>
    <w:rsid w:val="76165064"/>
    <w:rsid w:val="762F29E5"/>
    <w:rsid w:val="764374F1"/>
    <w:rsid w:val="768947FB"/>
    <w:rsid w:val="76944E76"/>
    <w:rsid w:val="769A26CA"/>
    <w:rsid w:val="76B80C3C"/>
    <w:rsid w:val="76C05D43"/>
    <w:rsid w:val="76C34928"/>
    <w:rsid w:val="76CA62CD"/>
    <w:rsid w:val="76CE30CB"/>
    <w:rsid w:val="76D17FE1"/>
    <w:rsid w:val="76DF15B8"/>
    <w:rsid w:val="76FB601C"/>
    <w:rsid w:val="7708778F"/>
    <w:rsid w:val="770B7BD2"/>
    <w:rsid w:val="778364BE"/>
    <w:rsid w:val="7799548D"/>
    <w:rsid w:val="77ED1FBE"/>
    <w:rsid w:val="780B1240"/>
    <w:rsid w:val="787764A6"/>
    <w:rsid w:val="78867CFB"/>
    <w:rsid w:val="788C05D2"/>
    <w:rsid w:val="78947487"/>
    <w:rsid w:val="78AE1EE3"/>
    <w:rsid w:val="78D06FA5"/>
    <w:rsid w:val="78F044C0"/>
    <w:rsid w:val="793A1DDD"/>
    <w:rsid w:val="793D3D59"/>
    <w:rsid w:val="795F47C4"/>
    <w:rsid w:val="795F4A3B"/>
    <w:rsid w:val="795F4B87"/>
    <w:rsid w:val="7964594B"/>
    <w:rsid w:val="79917C94"/>
    <w:rsid w:val="799447B2"/>
    <w:rsid w:val="79993DEC"/>
    <w:rsid w:val="79B91B07"/>
    <w:rsid w:val="79BD2A0E"/>
    <w:rsid w:val="79CD1CC3"/>
    <w:rsid w:val="79D33A4B"/>
    <w:rsid w:val="79EA1578"/>
    <w:rsid w:val="79F9227E"/>
    <w:rsid w:val="7A03141B"/>
    <w:rsid w:val="7A110FD0"/>
    <w:rsid w:val="7A2F68CB"/>
    <w:rsid w:val="7A334F27"/>
    <w:rsid w:val="7A532F6D"/>
    <w:rsid w:val="7A666C01"/>
    <w:rsid w:val="7A9E603E"/>
    <w:rsid w:val="7AA163B3"/>
    <w:rsid w:val="7AB01F3D"/>
    <w:rsid w:val="7AB43E11"/>
    <w:rsid w:val="7AC878BC"/>
    <w:rsid w:val="7ACE4950"/>
    <w:rsid w:val="7ADB04CF"/>
    <w:rsid w:val="7ADD1DF2"/>
    <w:rsid w:val="7AEC35AA"/>
    <w:rsid w:val="7AFE0D18"/>
    <w:rsid w:val="7B3E1944"/>
    <w:rsid w:val="7B4B5341"/>
    <w:rsid w:val="7B5B1A0B"/>
    <w:rsid w:val="7B70050C"/>
    <w:rsid w:val="7B847D56"/>
    <w:rsid w:val="7B856E03"/>
    <w:rsid w:val="7BB31608"/>
    <w:rsid w:val="7BCD518A"/>
    <w:rsid w:val="7BD95DD9"/>
    <w:rsid w:val="7BE05D72"/>
    <w:rsid w:val="7BE50BC8"/>
    <w:rsid w:val="7BF9716D"/>
    <w:rsid w:val="7BFC5A6F"/>
    <w:rsid w:val="7C077508"/>
    <w:rsid w:val="7C176405"/>
    <w:rsid w:val="7C1F4334"/>
    <w:rsid w:val="7C42078B"/>
    <w:rsid w:val="7C5713BA"/>
    <w:rsid w:val="7C695398"/>
    <w:rsid w:val="7C6D2C5C"/>
    <w:rsid w:val="7C867073"/>
    <w:rsid w:val="7C8D2D58"/>
    <w:rsid w:val="7CA503F5"/>
    <w:rsid w:val="7CB302CB"/>
    <w:rsid w:val="7CCA1F6A"/>
    <w:rsid w:val="7CD9277E"/>
    <w:rsid w:val="7D1948FD"/>
    <w:rsid w:val="7D2C6F9F"/>
    <w:rsid w:val="7D543264"/>
    <w:rsid w:val="7D6D7156"/>
    <w:rsid w:val="7D7115AD"/>
    <w:rsid w:val="7DAE4568"/>
    <w:rsid w:val="7DC205F3"/>
    <w:rsid w:val="7DC85A4E"/>
    <w:rsid w:val="7DDD367E"/>
    <w:rsid w:val="7DEE3196"/>
    <w:rsid w:val="7DF550BA"/>
    <w:rsid w:val="7DF85C71"/>
    <w:rsid w:val="7E1F613D"/>
    <w:rsid w:val="7E531FFF"/>
    <w:rsid w:val="7E5E764B"/>
    <w:rsid w:val="7E80769A"/>
    <w:rsid w:val="7ECB55B8"/>
    <w:rsid w:val="7EE626A2"/>
    <w:rsid w:val="7EEC63E7"/>
    <w:rsid w:val="7EF54C4F"/>
    <w:rsid w:val="7EFB3937"/>
    <w:rsid w:val="7F020EC4"/>
    <w:rsid w:val="7F365FF7"/>
    <w:rsid w:val="7F381A2F"/>
    <w:rsid w:val="7F5957B0"/>
    <w:rsid w:val="7F9846AE"/>
    <w:rsid w:val="7F9A7F46"/>
    <w:rsid w:val="7FAD0277"/>
    <w:rsid w:val="7FB86BD6"/>
    <w:rsid w:val="7FBD28C5"/>
    <w:rsid w:val="7FC50214"/>
    <w:rsid w:val="7FE5681A"/>
    <w:rsid w:val="7FEF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2"/>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64"/>
    <w:autoRedefine/>
    <w:qFormat/>
    <w:uiPriority w:val="0"/>
    <w:pPr>
      <w:ind w:firstLine="420"/>
    </w:pPr>
    <w:rPr>
      <w:szCs w:val="20"/>
    </w:rPr>
  </w:style>
  <w:style w:type="paragraph" w:styleId="6">
    <w:name w:val="List Number"/>
    <w:basedOn w:val="1"/>
    <w:autoRedefine/>
    <w:qFormat/>
    <w:uiPriority w:val="0"/>
    <w:pPr>
      <w:numPr>
        <w:ilvl w:val="0"/>
        <w:numId w:val="2"/>
      </w:numPr>
    </w:pPr>
  </w:style>
  <w:style w:type="paragraph" w:styleId="7">
    <w:name w:val="annotation text"/>
    <w:basedOn w:val="1"/>
    <w:autoRedefine/>
    <w:qFormat/>
    <w:uiPriority w:val="0"/>
    <w:pPr>
      <w:jc w:val="left"/>
    </w:pPr>
  </w:style>
  <w:style w:type="paragraph" w:styleId="8">
    <w:name w:val="Body Text"/>
    <w:basedOn w:val="1"/>
    <w:autoRedefine/>
    <w:qFormat/>
    <w:uiPriority w:val="0"/>
    <w:pPr>
      <w:spacing w:line="360" w:lineRule="exact"/>
    </w:pPr>
    <w:rPr>
      <w:sz w:val="24"/>
    </w:rPr>
  </w:style>
  <w:style w:type="paragraph" w:styleId="9">
    <w:name w:val="Body Text Indent"/>
    <w:basedOn w:val="1"/>
    <w:next w:val="1"/>
    <w:link w:val="65"/>
    <w:autoRedefine/>
    <w:qFormat/>
    <w:uiPriority w:val="0"/>
    <w:pPr>
      <w:spacing w:after="120"/>
      <w:ind w:left="420" w:leftChars="200"/>
    </w:pPr>
  </w:style>
  <w:style w:type="paragraph" w:styleId="10">
    <w:name w:val="List Bullet 2"/>
    <w:basedOn w:val="1"/>
    <w:next w:val="11"/>
    <w:qFormat/>
    <w:uiPriority w:val="0"/>
    <w:pPr>
      <w:numPr>
        <w:ilvl w:val="0"/>
        <w:numId w:val="3"/>
      </w:numPr>
    </w:pPr>
  </w:style>
  <w:style w:type="paragraph" w:customStyle="1" w:styleId="11">
    <w:name w:val="Body Text 21"/>
    <w:basedOn w:val="1"/>
    <w:next w:val="1"/>
    <w:autoRedefine/>
    <w:qFormat/>
    <w:uiPriority w:val="0"/>
    <w:pPr>
      <w:widowControl/>
      <w:autoSpaceDE/>
      <w:autoSpaceDN/>
      <w:spacing w:before="0" w:after="0" w:line="300" w:lineRule="auto"/>
      <w:ind w:left="0" w:firstLine="5120"/>
      <w:jc w:val="center"/>
    </w:pPr>
    <w:rPr>
      <w:rFonts w:ascii="宋体" w:hAnsi="Times New Roman" w:eastAsia="宋体" w:cs="Times New Roman"/>
    </w:rPr>
  </w:style>
  <w:style w:type="paragraph" w:styleId="12">
    <w:name w:val="Plain Text"/>
    <w:basedOn w:val="1"/>
    <w:next w:val="13"/>
    <w:link w:val="77"/>
    <w:autoRedefine/>
    <w:qFormat/>
    <w:uiPriority w:val="0"/>
    <w:rPr>
      <w:rFonts w:ascii="宋体" w:hAnsi="Courier New" w:cstheme="minorBidi"/>
    </w:rPr>
  </w:style>
  <w:style w:type="paragraph" w:styleId="13">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9"/>
    <w:autoRedefine/>
    <w:qFormat/>
    <w:uiPriority w:val="0"/>
    <w:rPr>
      <w:sz w:val="18"/>
      <w:szCs w:val="18"/>
    </w:rPr>
  </w:style>
  <w:style w:type="paragraph" w:styleId="15">
    <w:name w:val="footer"/>
    <w:basedOn w:val="1"/>
    <w:link w:val="69"/>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autoRedefine/>
    <w:qFormat/>
    <w:uiPriority w:val="0"/>
    <w:pPr>
      <w:ind w:left="1050"/>
      <w:jc w:val="left"/>
    </w:pPr>
    <w:rPr>
      <w:rFonts w:ascii="Calibri" w:hAnsi="Calibri" w:cs="Calibri"/>
      <w:sz w:val="18"/>
      <w:szCs w:val="18"/>
    </w:rPr>
  </w:style>
  <w:style w:type="paragraph" w:styleId="19">
    <w:name w:val="Body Text Indent 3"/>
    <w:basedOn w:val="1"/>
    <w:link w:val="66"/>
    <w:autoRedefine/>
    <w:qFormat/>
    <w:uiPriority w:val="0"/>
    <w:pPr>
      <w:spacing w:after="120"/>
      <w:ind w:left="420" w:leftChars="200"/>
    </w:pPr>
    <w:rPr>
      <w:sz w:val="16"/>
      <w:szCs w:val="16"/>
    </w:rPr>
  </w:style>
  <w:style w:type="paragraph" w:styleId="20">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21">
    <w:name w:val="HTML Preformatted"/>
    <w:basedOn w:val="1"/>
    <w:link w:val="70"/>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3">
    <w:name w:val="Body Text First Indent"/>
    <w:basedOn w:val="8"/>
    <w:autoRedefine/>
    <w:qFormat/>
    <w:uiPriority w:val="0"/>
    <w:pPr>
      <w:ind w:firstLine="200" w:firstLineChars="200"/>
    </w:pPr>
  </w:style>
  <w:style w:type="paragraph" w:styleId="24">
    <w:name w:val="Body Text First Indent 2"/>
    <w:basedOn w:val="9"/>
    <w:link w:val="72"/>
    <w:autoRedefine/>
    <w:qFormat/>
    <w:uiPriority w:val="0"/>
    <w:pPr>
      <w:ind w:firstLine="420"/>
    </w:pPr>
  </w:style>
  <w:style w:type="table" w:styleId="26">
    <w:name w:val="Table Grid"/>
    <w:basedOn w:val="25"/>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Strong"/>
    <w:basedOn w:val="27"/>
    <w:qFormat/>
    <w:uiPriority w:val="0"/>
    <w:rPr>
      <w:b/>
    </w:rPr>
  </w:style>
  <w:style w:type="character" w:styleId="29">
    <w:name w:val="FollowedHyperlink"/>
    <w:basedOn w:val="27"/>
    <w:qFormat/>
    <w:uiPriority w:val="0"/>
    <w:rPr>
      <w:color w:val="333333"/>
      <w:u w:val="none"/>
    </w:rPr>
  </w:style>
  <w:style w:type="character" w:styleId="30">
    <w:name w:val="Emphasis"/>
    <w:basedOn w:val="27"/>
    <w:autoRedefine/>
    <w:qFormat/>
    <w:uiPriority w:val="0"/>
    <w:rPr>
      <w:i/>
    </w:rPr>
  </w:style>
  <w:style w:type="character" w:styleId="31">
    <w:name w:val="Hyperlink"/>
    <w:basedOn w:val="27"/>
    <w:autoRedefine/>
    <w:qFormat/>
    <w:uiPriority w:val="99"/>
    <w:rPr>
      <w:color w:val="0000FF"/>
      <w:u w:val="single"/>
    </w:rPr>
  </w:style>
  <w:style w:type="character" w:styleId="32">
    <w:name w:val="annotation reference"/>
    <w:basedOn w:val="27"/>
    <w:autoRedefine/>
    <w:qFormat/>
    <w:uiPriority w:val="0"/>
    <w:rPr>
      <w:sz w:val="21"/>
      <w:szCs w:val="21"/>
    </w:rPr>
  </w:style>
  <w:style w:type="paragraph" w:customStyle="1" w:styleId="3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4">
    <w:name w:val="my正文"/>
    <w:basedOn w:val="1"/>
    <w:autoRedefine/>
    <w:qFormat/>
    <w:uiPriority w:val="0"/>
    <w:pPr>
      <w:spacing w:line="360" w:lineRule="auto"/>
      <w:ind w:firstLine="480" w:firstLineChars="200"/>
    </w:pPr>
    <w:rPr>
      <w:sz w:val="24"/>
    </w:rPr>
  </w:style>
  <w:style w:type="paragraph" w:customStyle="1" w:styleId="35">
    <w:name w:val="表格文字"/>
    <w:basedOn w:val="1"/>
    <w:next w:val="8"/>
    <w:autoRedefine/>
    <w:qFormat/>
    <w:uiPriority w:val="0"/>
    <w:pPr>
      <w:spacing w:before="25" w:after="25"/>
      <w:jc w:val="left"/>
    </w:pPr>
    <w:rPr>
      <w:bCs/>
      <w:spacing w:val="10"/>
      <w:kern w:val="0"/>
      <w:sz w:val="24"/>
      <w:szCs w:val="20"/>
    </w:rPr>
  </w:style>
  <w:style w:type="paragraph" w:customStyle="1" w:styleId="3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eastAsiaTheme="minorEastAsia" w:cstheme="minorBidi"/>
      <w:szCs w:val="21"/>
    </w:rPr>
  </w:style>
  <w:style w:type="paragraph" w:customStyle="1" w:styleId="47">
    <w:name w:val="纯文本_0_1"/>
    <w:basedOn w:val="1"/>
    <w:autoRedefine/>
    <w:qFormat/>
    <w:uiPriority w:val="0"/>
    <w:pPr>
      <w:widowControl/>
      <w:jc w:val="left"/>
    </w:pPr>
    <w:rPr>
      <w:rFonts w:ascii="宋体" w:hAnsi="Courier New" w:eastAsiaTheme="minorEastAsia" w:cstheme="minorBidi"/>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27"/>
    <w:autoRedefine/>
    <w:qFormat/>
    <w:uiPriority w:val="0"/>
    <w:rPr>
      <w:rFonts w:hint="default" w:ascii="Arial" w:hAnsi="Arial" w:cs="Arial"/>
      <w:color w:val="000000"/>
      <w:sz w:val="20"/>
      <w:szCs w:val="20"/>
      <w:u w:val="none"/>
    </w:rPr>
  </w:style>
  <w:style w:type="character" w:customStyle="1" w:styleId="53">
    <w:name w:val="font01"/>
    <w:basedOn w:val="27"/>
    <w:autoRedefine/>
    <w:qFormat/>
    <w:uiPriority w:val="0"/>
    <w:rPr>
      <w:rFonts w:hint="eastAsia" w:ascii="宋体" w:hAnsi="宋体" w:eastAsia="宋体" w:cs="宋体"/>
      <w:color w:val="000000"/>
      <w:sz w:val="20"/>
      <w:szCs w:val="20"/>
      <w:u w:val="none"/>
    </w:rPr>
  </w:style>
  <w:style w:type="paragraph" w:customStyle="1" w:styleId="54">
    <w:name w:val="纯文本1"/>
    <w:basedOn w:val="55"/>
    <w:autoRedefine/>
    <w:qFormat/>
    <w:uiPriority w:val="0"/>
    <w:pPr>
      <w:widowControl/>
      <w:jc w:val="left"/>
    </w:pPr>
    <w:rPr>
      <w:rFonts w:ascii="宋体" w:hAnsi="Courier New"/>
    </w:rPr>
  </w:style>
  <w:style w:type="paragraph" w:customStyle="1" w:styleId="5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autoRedefine/>
    <w:qFormat/>
    <w:uiPriority w:val="1"/>
    <w:rPr>
      <w:rFonts w:ascii="宋体" w:hAnsi="宋体" w:cs="宋体"/>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character" w:customStyle="1" w:styleId="59">
    <w:name w:val="批注框文本 字符"/>
    <w:basedOn w:val="27"/>
    <w:link w:val="14"/>
    <w:autoRedefine/>
    <w:qFormat/>
    <w:uiPriority w:val="0"/>
    <w:rPr>
      <w:kern w:val="2"/>
      <w:sz w:val="18"/>
      <w:szCs w:val="18"/>
    </w:rPr>
  </w:style>
  <w:style w:type="paragraph" w:customStyle="1" w:styleId="60">
    <w:name w:val="英文"/>
    <w:basedOn w:val="1"/>
    <w:link w:val="62"/>
    <w:autoRedefine/>
    <w:qFormat/>
    <w:uiPriority w:val="0"/>
    <w:pPr>
      <w:adjustRightInd w:val="0"/>
      <w:snapToGrid w:val="0"/>
      <w:spacing w:line="360" w:lineRule="auto"/>
      <w:ind w:firstLine="480" w:firstLineChars="200"/>
    </w:pPr>
    <w:rPr>
      <w:rFonts w:ascii="Arial" w:hAnsi="Arial" w:cs="Arial"/>
      <w:sz w:val="24"/>
    </w:rPr>
  </w:style>
  <w:style w:type="paragraph" w:customStyle="1" w:styleId="6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2">
    <w:name w:val="英文 Char"/>
    <w:link w:val="60"/>
    <w:autoRedefine/>
    <w:qFormat/>
    <w:uiPriority w:val="0"/>
    <w:rPr>
      <w:rFonts w:ascii="Arial" w:hAnsi="Arial" w:cs="Arial"/>
      <w:sz w:val="24"/>
    </w:rPr>
  </w:style>
  <w:style w:type="paragraph" w:customStyle="1" w:styleId="6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4">
    <w:name w:val="正文缩进 字符"/>
    <w:link w:val="2"/>
    <w:autoRedefine/>
    <w:qFormat/>
    <w:uiPriority w:val="0"/>
    <w:rPr>
      <w:kern w:val="2"/>
      <w:sz w:val="21"/>
    </w:rPr>
  </w:style>
  <w:style w:type="character" w:customStyle="1" w:styleId="65">
    <w:name w:val="正文文本缩进 字符"/>
    <w:basedOn w:val="27"/>
    <w:link w:val="9"/>
    <w:autoRedefine/>
    <w:qFormat/>
    <w:uiPriority w:val="0"/>
    <w:rPr>
      <w:kern w:val="2"/>
      <w:sz w:val="21"/>
      <w:szCs w:val="24"/>
    </w:rPr>
  </w:style>
  <w:style w:type="character" w:customStyle="1" w:styleId="66">
    <w:name w:val="正文文本缩进 3 字符"/>
    <w:basedOn w:val="27"/>
    <w:link w:val="19"/>
    <w:autoRedefine/>
    <w:qFormat/>
    <w:uiPriority w:val="0"/>
    <w:rPr>
      <w:kern w:val="2"/>
      <w:sz w:val="16"/>
      <w:szCs w:val="16"/>
    </w:rPr>
  </w:style>
  <w:style w:type="character" w:customStyle="1" w:styleId="67">
    <w:name w:val="正文文本缩进 3 Char2"/>
    <w:autoRedefine/>
    <w:qFormat/>
    <w:uiPriority w:val="0"/>
    <w:rPr>
      <w:kern w:val="2"/>
      <w:sz w:val="16"/>
      <w:szCs w:val="16"/>
    </w:rPr>
  </w:style>
  <w:style w:type="character" w:customStyle="1" w:styleId="68">
    <w:name w:val="qowt-font4"/>
    <w:basedOn w:val="27"/>
    <w:autoRedefine/>
    <w:qFormat/>
    <w:uiPriority w:val="0"/>
  </w:style>
  <w:style w:type="character" w:customStyle="1" w:styleId="69">
    <w:name w:val="页脚 字符"/>
    <w:link w:val="15"/>
    <w:autoRedefine/>
    <w:qFormat/>
    <w:uiPriority w:val="0"/>
    <w:rPr>
      <w:kern w:val="2"/>
      <w:sz w:val="18"/>
      <w:szCs w:val="24"/>
    </w:rPr>
  </w:style>
  <w:style w:type="character" w:customStyle="1" w:styleId="70">
    <w:name w:val="HTML 预设格式 字符"/>
    <w:basedOn w:val="27"/>
    <w:link w:val="21"/>
    <w:autoRedefine/>
    <w:qFormat/>
    <w:uiPriority w:val="0"/>
    <w:rPr>
      <w:rFonts w:ascii="宋体" w:hAnsi="宋体"/>
      <w:sz w:val="24"/>
      <w:szCs w:val="24"/>
    </w:rPr>
  </w:style>
  <w:style w:type="paragraph" w:customStyle="1" w:styleId="71">
    <w:name w:val="列出段落1"/>
    <w:basedOn w:val="1"/>
    <w:link w:val="76"/>
    <w:autoRedefine/>
    <w:qFormat/>
    <w:uiPriority w:val="0"/>
    <w:pPr>
      <w:ind w:firstLine="420" w:firstLineChars="200"/>
    </w:pPr>
    <w:rPr>
      <w:rFonts w:ascii="Calibri" w:hAnsi="Calibri"/>
      <w:kern w:val="0"/>
      <w:szCs w:val="20"/>
    </w:rPr>
  </w:style>
  <w:style w:type="character" w:customStyle="1" w:styleId="72">
    <w:name w:val="正文文本首行缩进 2 字符"/>
    <w:basedOn w:val="65"/>
    <w:link w:val="24"/>
    <w:autoRedefine/>
    <w:qFormat/>
    <w:uiPriority w:val="99"/>
    <w:rPr>
      <w:kern w:val="2"/>
      <w:sz w:val="21"/>
      <w:szCs w:val="24"/>
    </w:rPr>
  </w:style>
  <w:style w:type="paragraph" w:customStyle="1" w:styleId="73">
    <w:name w:val="标书-正文"/>
    <w:autoRedefine/>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4">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75">
    <w:name w:val="未处理的提及1"/>
    <w:basedOn w:val="27"/>
    <w:autoRedefine/>
    <w:semiHidden/>
    <w:unhideWhenUsed/>
    <w:qFormat/>
    <w:uiPriority w:val="99"/>
    <w:rPr>
      <w:color w:val="605E5C"/>
      <w:shd w:val="clear" w:color="auto" w:fill="E1DFDD"/>
    </w:rPr>
  </w:style>
  <w:style w:type="character" w:customStyle="1" w:styleId="76">
    <w:name w:val="列出段落 Char"/>
    <w:link w:val="71"/>
    <w:autoRedefine/>
    <w:qFormat/>
    <w:locked/>
    <w:uiPriority w:val="0"/>
    <w:rPr>
      <w:rFonts w:ascii="Calibri" w:hAnsi="Calibri"/>
      <w:sz w:val="21"/>
    </w:rPr>
  </w:style>
  <w:style w:type="character" w:customStyle="1" w:styleId="77">
    <w:name w:val="纯文本 字符"/>
    <w:link w:val="12"/>
    <w:autoRedefine/>
    <w:qFormat/>
    <w:uiPriority w:val="0"/>
    <w:rPr>
      <w:rFonts w:ascii="宋体" w:hAnsi="Courier New" w:cstheme="minorBidi"/>
      <w:kern w:val="2"/>
      <w:sz w:val="21"/>
      <w:szCs w:val="24"/>
    </w:rPr>
  </w:style>
  <w:style w:type="character" w:customStyle="1" w:styleId="78">
    <w:name w:val="text-overflow"/>
    <w:basedOn w:val="27"/>
    <w:qFormat/>
    <w:uiPriority w:val="0"/>
    <w:rPr>
      <w:sz w:val="21"/>
      <w:szCs w:val="21"/>
    </w:rPr>
  </w:style>
  <w:style w:type="character" w:customStyle="1" w:styleId="79">
    <w:name w:val="text-overflow1"/>
    <w:basedOn w:val="27"/>
    <w:qFormat/>
    <w:uiPriority w:val="0"/>
  </w:style>
  <w:style w:type="character" w:customStyle="1" w:styleId="80">
    <w:name w:val="first-child1"/>
    <w:basedOn w:val="27"/>
    <w:qFormat/>
    <w:uiPriority w:val="0"/>
  </w:style>
  <w:style w:type="character" w:customStyle="1" w:styleId="81">
    <w:name w:val="focus"/>
    <w:basedOn w:val="27"/>
    <w:qFormat/>
    <w:uiPriority w:val="0"/>
    <w:rPr>
      <w:color w:val="23527C"/>
      <w:shd w:val="clear" w:fill="EEEEEE"/>
    </w:rPr>
  </w:style>
  <w:style w:type="character" w:customStyle="1" w:styleId="82">
    <w:name w:val="publishtime"/>
    <w:basedOn w:val="27"/>
    <w:qFormat/>
    <w:uiPriority w:val="0"/>
    <w:rPr>
      <w:color w:val="666666"/>
    </w:rPr>
  </w:style>
  <w:style w:type="character" w:customStyle="1" w:styleId="83">
    <w:name w:val="publishtime1"/>
    <w:basedOn w:val="27"/>
    <w:qFormat/>
    <w:uiPriority w:val="0"/>
    <w:rPr>
      <w:color w:val="666666"/>
    </w:rPr>
  </w:style>
  <w:style w:type="character" w:customStyle="1" w:styleId="84">
    <w:name w:val="hover13"/>
    <w:basedOn w:val="27"/>
    <w:qFormat/>
    <w:uiPriority w:val="0"/>
    <w:rPr>
      <w:color w:val="23527C"/>
      <w:shd w:val="clear" w:fill="EEEEEE"/>
    </w:rPr>
  </w:style>
  <w:style w:type="character" w:customStyle="1" w:styleId="85">
    <w:name w:val="NormalCharacter"/>
    <w:qFormat/>
    <w:uiPriority w:val="0"/>
  </w:style>
  <w:style w:type="character" w:customStyle="1" w:styleId="86">
    <w:name w:val="font31"/>
    <w:basedOn w:val="27"/>
    <w:qFormat/>
    <w:uiPriority w:val="0"/>
    <w:rPr>
      <w:rFonts w:hint="eastAsia" w:ascii="宋体" w:hAnsi="宋体" w:eastAsia="宋体" w:cs="宋体"/>
      <w:color w:val="000000"/>
      <w:sz w:val="20"/>
      <w:szCs w:val="20"/>
      <w:u w:val="none"/>
    </w:rPr>
  </w:style>
  <w:style w:type="paragraph" w:customStyle="1" w:styleId="87">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1"/>
    <w:next w:val="1"/>
    <w:autoRedefine/>
    <w:qFormat/>
    <w:uiPriority w:val="99"/>
    <w:rPr>
      <w:rFonts w:ascii="Calibri" w:hAnsi="Calibri" w:eastAsia="宋体" w:cs="Times New Roman"/>
      <w:kern w:val="2"/>
      <w:sz w:val="28"/>
      <w:szCs w:val="22"/>
      <w:lang w:val="en-US" w:eastAsia="zh-CN" w:bidi="ar-SA"/>
    </w:rPr>
  </w:style>
  <w:style w:type="paragraph" w:customStyle="1" w:styleId="89">
    <w:name w:val="DAS正文"/>
    <w:basedOn w:val="1"/>
    <w:autoRedefine/>
    <w:qFormat/>
    <w:uiPriority w:val="0"/>
    <w:pPr>
      <w:ind w:right="181" w:firstLine="480"/>
    </w:pPr>
    <w:rPr>
      <w:rFonts w:ascii="Verdana" w:hAnsi="Verdana"/>
      <w:sz w:val="24"/>
    </w:rPr>
  </w:style>
  <w:style w:type="character" w:customStyle="1" w:styleId="90">
    <w:name w:val="font51"/>
    <w:basedOn w:val="27"/>
    <w:autoRedefine/>
    <w:qFormat/>
    <w:uiPriority w:val="0"/>
    <w:rPr>
      <w:rFonts w:hint="eastAsia" w:ascii="宋体" w:hAnsi="宋体" w:eastAsia="宋体" w:cs="宋体"/>
      <w:color w:val="000000"/>
      <w:sz w:val="20"/>
      <w:szCs w:val="20"/>
      <w:u w:val="none"/>
    </w:rPr>
  </w:style>
  <w:style w:type="paragraph" w:customStyle="1" w:styleId="91">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font71"/>
    <w:basedOn w:val="27"/>
    <w:qFormat/>
    <w:uiPriority w:val="0"/>
    <w:rPr>
      <w:rFonts w:ascii="Arial" w:hAnsi="Arial" w:cs="Arial"/>
      <w:color w:val="000000"/>
      <w:sz w:val="20"/>
      <w:szCs w:val="20"/>
      <w:u w:val="none"/>
    </w:rPr>
  </w:style>
  <w:style w:type="character" w:customStyle="1" w:styleId="93">
    <w:name w:val="font4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7379</Words>
  <Characters>8166</Characters>
  <Lines>294</Lines>
  <Paragraphs>83</Paragraphs>
  <TotalTime>69</TotalTime>
  <ScaleCrop>false</ScaleCrop>
  <LinksUpToDate>false</LinksUpToDate>
  <CharactersWithSpaces>8304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2023-03-21T00:50:00Z</dcterms:created>
  <dc:creator>Thorpe521</dc:creator>
  <cp:lastModifiedBy>早杞</cp:lastModifiedBy>
  <cp:lastPrinted>2024-12-05T06:04:00Z</cp:lastPrinted>
  <dcterms:modified xsi:type="dcterms:W3CDTF">2025-06-26T07:29:07Z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62A0DAACE5054B74BF9A457FEC7D4779_13</vt:lpwstr>
  </property>
  <property fmtid="{D5CDD505-2E9C-101B-9397-08002B2CF9AE}" pid="4" name="KSOTemplateDocerSaveRecord">
    <vt:lpwstr>eyJoZGlkIjoiMTAyYTZlNDA2NzgwNzk1NzI4MTllYWFmOTkzNWE5OGYiLCJ1c2VySWQiOiIyOTQzMDA5NzQifQ==</vt:lpwstr>
  </property>
</Properties>
</file>