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360" w:lineRule="auto"/>
        <w:jc w:val="center"/>
        <w:textAlignment w:val="bottom"/>
        <w:rPr>
          <w:rFonts w:ascii="宋体"/>
          <w:b/>
          <w:color w:val="auto"/>
          <w:kern w:val="0"/>
          <w:sz w:val="52"/>
          <w:szCs w:val="52"/>
        </w:rPr>
      </w:pPr>
    </w:p>
    <w:p>
      <w:pPr>
        <w:jc w:val="center"/>
        <w:rPr>
          <w:rFonts w:ascii="宋体" w:cs="宋体"/>
          <w:color w:val="auto"/>
          <w:sz w:val="36"/>
          <w:szCs w:val="36"/>
        </w:rPr>
      </w:pPr>
    </w:p>
    <w:p>
      <w:pPr>
        <w:rPr>
          <w:rFonts w:ascii="宋体" w:cs="宋体"/>
          <w:color w:val="auto"/>
          <w:sz w:val="72"/>
          <w:szCs w:val="72"/>
        </w:rPr>
      </w:pPr>
      <w:r>
        <w:rPr>
          <w:rFonts w:hint="eastAsia" w:ascii="宋体" w:hAnsi="宋体" w:cs="宋体"/>
          <w:color w:val="auto"/>
          <w:sz w:val="72"/>
          <w:szCs w:val="72"/>
        </w:rPr>
        <w:t xml:space="preserve">         </w:t>
      </w:r>
    </w:p>
    <w:p>
      <w:pPr>
        <w:shd w:val="clear" w:color="auto" w:fill="FFFFFF"/>
        <w:spacing w:line="360" w:lineRule="auto"/>
        <w:jc w:val="center"/>
        <w:textAlignment w:val="bottom"/>
        <w:rPr>
          <w:rFonts w:ascii="宋体"/>
          <w:b/>
          <w:color w:val="auto"/>
          <w:kern w:val="0"/>
          <w:sz w:val="52"/>
          <w:szCs w:val="52"/>
        </w:rPr>
      </w:pPr>
      <w:r>
        <w:rPr>
          <w:rFonts w:hint="eastAsia" w:ascii="宋体"/>
          <w:b/>
          <w:color w:val="auto"/>
          <w:kern w:val="0"/>
          <w:sz w:val="52"/>
          <w:szCs w:val="52"/>
        </w:rPr>
        <w:t>政府采购电子招标文件</w:t>
      </w:r>
    </w:p>
    <w:p>
      <w:pPr>
        <w:shd w:val="clear" w:color="auto" w:fill="FFFFFF"/>
        <w:spacing w:line="360" w:lineRule="auto"/>
        <w:jc w:val="center"/>
        <w:textAlignment w:val="bottom"/>
        <w:rPr>
          <w:rFonts w:ascii="宋体" w:hAnsi="宋体"/>
          <w:color w:val="auto"/>
          <w:sz w:val="28"/>
          <w:szCs w:val="28"/>
        </w:rPr>
      </w:pPr>
    </w:p>
    <w:p>
      <w:pPr>
        <w:shd w:val="clear" w:color="auto" w:fill="FFFFFF"/>
        <w:spacing w:line="360" w:lineRule="auto"/>
        <w:jc w:val="center"/>
        <w:textAlignment w:val="bottom"/>
        <w:rPr>
          <w:rFonts w:hint="eastAsia" w:ascii="宋体" w:hAnsi="宋体" w:eastAsia="宋体"/>
          <w:color w:val="auto"/>
          <w:sz w:val="28"/>
          <w:szCs w:val="28"/>
          <w:lang w:eastAsia="zh-CN"/>
        </w:rPr>
      </w:pPr>
      <w:r>
        <w:rPr>
          <w:rFonts w:hint="eastAsia" w:ascii="宋体" w:hAnsi="宋体"/>
          <w:color w:val="auto"/>
          <w:sz w:val="28"/>
          <w:szCs w:val="28"/>
        </w:rPr>
        <w:t>项目编号：</w:t>
      </w:r>
      <w:r>
        <w:rPr>
          <w:rFonts w:hint="eastAsia" w:ascii="宋体" w:hAnsi="宋体"/>
          <w:color w:val="auto"/>
          <w:sz w:val="28"/>
          <w:szCs w:val="28"/>
          <w:lang w:eastAsia="zh-CN"/>
        </w:rPr>
        <w:t>TZYYDL2022-CG00</w:t>
      </w:r>
      <w:r>
        <w:rPr>
          <w:rFonts w:hint="eastAsia" w:ascii="宋体" w:hAnsi="宋体"/>
          <w:color w:val="auto"/>
          <w:sz w:val="28"/>
          <w:szCs w:val="28"/>
          <w:lang w:val="en-US" w:eastAsia="zh-CN"/>
        </w:rPr>
        <w:t>2</w:t>
      </w:r>
    </w:p>
    <w:p>
      <w:pPr>
        <w:shd w:val="clear" w:color="auto" w:fill="FFFFFF"/>
        <w:tabs>
          <w:tab w:val="left" w:pos="1860"/>
        </w:tabs>
        <w:spacing w:line="360" w:lineRule="auto"/>
        <w:textAlignment w:val="bottom"/>
        <w:rPr>
          <w:rFonts w:ascii="宋体"/>
          <w:color w:val="auto"/>
          <w:kern w:val="0"/>
          <w:sz w:val="28"/>
        </w:rPr>
      </w:pPr>
    </w:p>
    <w:p>
      <w:pPr>
        <w:pStyle w:val="26"/>
        <w:rPr>
          <w:color w:val="auto"/>
        </w:rPr>
      </w:pPr>
    </w:p>
    <w:p>
      <w:pPr>
        <w:shd w:val="clear" w:color="auto" w:fill="FFFFFF"/>
        <w:spacing w:line="360" w:lineRule="auto"/>
        <w:textAlignment w:val="bottom"/>
        <w:rPr>
          <w:rFonts w:ascii="宋体"/>
          <w:color w:val="auto"/>
          <w:kern w:val="0"/>
          <w:sz w:val="28"/>
        </w:rPr>
      </w:pPr>
    </w:p>
    <w:p>
      <w:pPr>
        <w:autoSpaceDE w:val="0"/>
        <w:autoSpaceDN w:val="0"/>
        <w:adjustRightInd w:val="0"/>
        <w:spacing w:line="360" w:lineRule="auto"/>
        <w:jc w:val="center"/>
        <w:rPr>
          <w:rFonts w:hint="eastAsia" w:ascii="宋体" w:eastAsia="宋体"/>
          <w:color w:val="auto"/>
          <w:kern w:val="0"/>
          <w:sz w:val="28"/>
          <w:lang w:eastAsia="zh-CN"/>
        </w:rPr>
      </w:pPr>
      <w:r>
        <w:rPr>
          <w:rFonts w:hint="eastAsia" w:ascii="宋体"/>
          <w:color w:val="auto"/>
          <w:kern w:val="0"/>
          <w:sz w:val="28"/>
        </w:rPr>
        <w:t>采购项目：</w:t>
      </w:r>
      <w:r>
        <w:rPr>
          <w:rFonts w:hint="eastAsia" w:ascii="宋体"/>
          <w:color w:val="auto"/>
          <w:kern w:val="0"/>
          <w:sz w:val="28"/>
          <w:lang w:eastAsia="zh-CN"/>
        </w:rPr>
        <w:t>台州市黄岩区院桥镇集镇内环卫一体化及集镇外行政村垃圾清运采购项目</w:t>
      </w:r>
    </w:p>
    <w:p>
      <w:pPr>
        <w:autoSpaceDE w:val="0"/>
        <w:autoSpaceDN w:val="0"/>
        <w:adjustRightInd w:val="0"/>
        <w:spacing w:line="360" w:lineRule="auto"/>
        <w:ind w:firstLine="1680" w:firstLineChars="600"/>
        <w:rPr>
          <w:rFonts w:hint="eastAsia" w:ascii="宋体" w:eastAsia="宋体"/>
          <w:color w:val="auto"/>
          <w:kern w:val="0"/>
          <w:sz w:val="28"/>
          <w:lang w:eastAsia="zh-CN"/>
        </w:rPr>
      </w:pPr>
      <w:r>
        <w:rPr>
          <w:rFonts w:hint="eastAsia" w:ascii="宋体"/>
          <w:color w:val="auto"/>
          <w:kern w:val="0"/>
          <w:sz w:val="28"/>
        </w:rPr>
        <w:t>采购单位：</w:t>
      </w:r>
      <w:r>
        <w:rPr>
          <w:rFonts w:hint="eastAsia" w:ascii="宋体"/>
          <w:color w:val="auto"/>
          <w:kern w:val="0"/>
          <w:sz w:val="28"/>
          <w:lang w:eastAsia="zh-CN"/>
        </w:rPr>
        <w:t>台州市黄岩区院桥镇人民政府</w:t>
      </w:r>
    </w:p>
    <w:p>
      <w:pPr>
        <w:autoSpaceDE w:val="0"/>
        <w:autoSpaceDN w:val="0"/>
        <w:adjustRightInd w:val="0"/>
        <w:spacing w:line="360" w:lineRule="auto"/>
        <w:jc w:val="center"/>
        <w:rPr>
          <w:rFonts w:ascii="宋体"/>
          <w:color w:val="auto"/>
          <w:kern w:val="0"/>
          <w:sz w:val="28"/>
        </w:rPr>
      </w:pPr>
    </w:p>
    <w:p>
      <w:pPr>
        <w:autoSpaceDE w:val="0"/>
        <w:autoSpaceDN w:val="0"/>
        <w:adjustRightInd w:val="0"/>
        <w:spacing w:line="360" w:lineRule="auto"/>
        <w:jc w:val="center"/>
        <w:rPr>
          <w:rFonts w:ascii="宋体"/>
          <w:color w:val="auto"/>
          <w:kern w:val="0"/>
          <w:sz w:val="28"/>
        </w:rPr>
      </w:pPr>
    </w:p>
    <w:p>
      <w:pPr>
        <w:autoSpaceDE w:val="0"/>
        <w:autoSpaceDN w:val="0"/>
        <w:adjustRightInd w:val="0"/>
        <w:spacing w:line="360" w:lineRule="auto"/>
        <w:jc w:val="center"/>
        <w:rPr>
          <w:rFonts w:hint="eastAsia" w:ascii="宋体" w:eastAsia="宋体"/>
          <w:color w:val="auto"/>
          <w:kern w:val="0"/>
          <w:sz w:val="28"/>
          <w:lang w:eastAsia="zh-CN"/>
        </w:rPr>
      </w:pPr>
      <w:r>
        <w:rPr>
          <w:rFonts w:hint="eastAsia" w:ascii="宋体"/>
          <w:color w:val="auto"/>
          <w:kern w:val="0"/>
          <w:sz w:val="28"/>
        </w:rPr>
        <w:t>采购代理机构：</w:t>
      </w:r>
      <w:r>
        <w:rPr>
          <w:rFonts w:hint="eastAsia" w:ascii="宋体"/>
          <w:color w:val="auto"/>
          <w:kern w:val="0"/>
          <w:sz w:val="28"/>
          <w:lang w:eastAsia="zh-CN"/>
        </w:rPr>
        <w:t>台州市烨阳招标代理有限公司</w:t>
      </w:r>
    </w:p>
    <w:p>
      <w:pPr>
        <w:spacing w:line="360" w:lineRule="auto"/>
        <w:ind w:firstLine="560" w:firstLineChars="200"/>
        <w:jc w:val="center"/>
        <w:rPr>
          <w:rFonts w:hint="eastAsia" w:ascii="宋体" w:hAnsi="宋体" w:eastAsia="宋体" w:cs="宋体"/>
          <w:color w:val="auto"/>
          <w:sz w:val="24"/>
          <w:szCs w:val="32"/>
          <w:lang w:eastAsia="zh-CN"/>
        </w:rPr>
      </w:pPr>
      <w:r>
        <w:rPr>
          <w:rFonts w:hint="eastAsia" w:ascii="宋体"/>
          <w:color w:val="auto"/>
          <w:kern w:val="0"/>
          <w:sz w:val="28"/>
          <w:lang w:eastAsia="zh-CN"/>
        </w:rPr>
        <w:t>2022年1月</w:t>
      </w:r>
    </w:p>
    <w:p>
      <w:pPr>
        <w:spacing w:line="360" w:lineRule="auto"/>
        <w:ind w:firstLine="480" w:firstLineChars="200"/>
        <w:rPr>
          <w:rFonts w:ascii="宋体" w:hAnsi="宋体" w:cs="宋体"/>
          <w:color w:val="auto"/>
          <w:sz w:val="24"/>
          <w:szCs w:val="32"/>
        </w:rPr>
      </w:pPr>
    </w:p>
    <w:p>
      <w:pPr>
        <w:pStyle w:val="2"/>
        <w:rPr>
          <w:color w:val="auto"/>
        </w:rPr>
      </w:pPr>
    </w:p>
    <w:p>
      <w:pPr>
        <w:spacing w:line="360" w:lineRule="auto"/>
        <w:ind w:firstLine="480" w:firstLineChars="200"/>
        <w:rPr>
          <w:rFonts w:ascii="宋体" w:hAnsi="宋体" w:cs="宋体"/>
          <w:color w:val="auto"/>
          <w:sz w:val="24"/>
          <w:szCs w:val="32"/>
        </w:rPr>
      </w:pPr>
    </w:p>
    <w:p>
      <w:pPr>
        <w:pStyle w:val="12"/>
        <w:rPr>
          <w:rFonts w:ascii="宋体" w:hAnsi="宋体" w:cs="宋体"/>
          <w:color w:val="auto"/>
          <w:sz w:val="24"/>
          <w:szCs w:val="32"/>
        </w:rPr>
      </w:pPr>
    </w:p>
    <w:p>
      <w:pPr>
        <w:pStyle w:val="13"/>
        <w:rPr>
          <w:rFonts w:ascii="宋体" w:hAnsi="宋体" w:cs="宋体"/>
          <w:color w:val="auto"/>
          <w:sz w:val="24"/>
          <w:szCs w:val="32"/>
        </w:rPr>
      </w:pPr>
    </w:p>
    <w:p>
      <w:pPr>
        <w:pStyle w:val="23"/>
        <w:rPr>
          <w:color w:val="auto"/>
        </w:rPr>
      </w:pPr>
    </w:p>
    <w:p>
      <w:pPr>
        <w:rPr>
          <w:color w:val="auto"/>
        </w:rPr>
      </w:pPr>
    </w:p>
    <w:p>
      <w:pPr>
        <w:pStyle w:val="12"/>
        <w:rPr>
          <w:color w:val="auto"/>
        </w:rPr>
      </w:pPr>
    </w:p>
    <w:p>
      <w:pPr>
        <w:rPr>
          <w:color w:val="auto"/>
        </w:rPr>
        <w:sectPr>
          <w:pgSz w:w="11906" w:h="16838"/>
          <w:pgMar w:top="1440" w:right="1361" w:bottom="1440" w:left="1361" w:header="851" w:footer="992" w:gutter="0"/>
          <w:pgNumType w:start="0"/>
          <w:cols w:space="425" w:num="1"/>
          <w:docGrid w:type="lines" w:linePitch="312" w:charSpace="0"/>
        </w:sectPr>
      </w:pPr>
    </w:p>
    <w:p>
      <w:pPr>
        <w:pStyle w:val="24"/>
        <w:rPr>
          <w:color w:val="auto"/>
        </w:rPr>
      </w:pPr>
    </w:p>
    <w:p>
      <w:pPr>
        <w:jc w:val="center"/>
        <w:rPr>
          <w:rFonts w:ascii="宋体" w:hAnsi="宋体" w:cs="Arial"/>
          <w:b/>
          <w:bCs/>
          <w:color w:val="auto"/>
          <w:sz w:val="36"/>
          <w:szCs w:val="36"/>
        </w:rPr>
      </w:pPr>
      <w:r>
        <w:rPr>
          <w:rFonts w:hint="eastAsia" w:ascii="宋体" w:hAnsi="宋体" w:cs="Arial"/>
          <w:b/>
          <w:bCs/>
          <w:color w:val="auto"/>
          <w:sz w:val="36"/>
          <w:szCs w:val="36"/>
        </w:rPr>
        <w:t>目  录</w:t>
      </w:r>
    </w:p>
    <w:p>
      <w:pPr>
        <w:spacing w:line="360" w:lineRule="auto"/>
        <w:rPr>
          <w:rFonts w:ascii="宋体" w:hAnsi="宋体" w:cs="宋体"/>
          <w:color w:val="auto"/>
          <w:sz w:val="28"/>
          <w:szCs w:val="28"/>
        </w:rPr>
      </w:pPr>
    </w:p>
    <w:p>
      <w:pPr>
        <w:spacing w:line="360" w:lineRule="auto"/>
        <w:rPr>
          <w:rFonts w:ascii="宋体" w:hAnsi="宋体" w:cs="宋体"/>
          <w:b/>
          <w:bCs/>
          <w:color w:val="auto"/>
          <w:sz w:val="32"/>
          <w:szCs w:val="32"/>
        </w:rPr>
      </w:pPr>
      <w:r>
        <w:rPr>
          <w:rFonts w:hint="eastAsia" w:ascii="宋体" w:hAnsi="宋体" w:cs="宋体"/>
          <w:b/>
          <w:bCs/>
          <w:color w:val="auto"/>
          <w:sz w:val="32"/>
          <w:szCs w:val="32"/>
        </w:rPr>
        <w:t>第一章 公开招标采购公告</w:t>
      </w:r>
    </w:p>
    <w:p>
      <w:pPr>
        <w:spacing w:line="360" w:lineRule="auto"/>
        <w:rPr>
          <w:rFonts w:ascii="宋体" w:hAnsi="宋体" w:cs="宋体"/>
          <w:b/>
          <w:bCs/>
          <w:color w:val="auto"/>
          <w:sz w:val="32"/>
          <w:szCs w:val="32"/>
        </w:rPr>
      </w:pPr>
      <w:r>
        <w:rPr>
          <w:rFonts w:hint="eastAsia" w:ascii="宋体" w:hAnsi="宋体" w:cs="宋体"/>
          <w:b/>
          <w:bCs/>
          <w:color w:val="auto"/>
          <w:sz w:val="32"/>
          <w:szCs w:val="32"/>
        </w:rPr>
        <w:t>第二章 投标人须知</w:t>
      </w:r>
    </w:p>
    <w:p>
      <w:pPr>
        <w:spacing w:line="360" w:lineRule="auto"/>
        <w:rPr>
          <w:rFonts w:ascii="宋体" w:hAnsi="宋体" w:cs="宋体"/>
          <w:b/>
          <w:bCs/>
          <w:color w:val="auto"/>
          <w:sz w:val="32"/>
          <w:szCs w:val="32"/>
        </w:rPr>
      </w:pPr>
      <w:r>
        <w:rPr>
          <w:rFonts w:hint="eastAsia" w:ascii="宋体" w:hAnsi="宋体" w:cs="宋体"/>
          <w:b/>
          <w:bCs/>
          <w:color w:val="auto"/>
          <w:sz w:val="32"/>
          <w:szCs w:val="32"/>
        </w:rPr>
        <w:t>第三章 评标办法及评分标准</w:t>
      </w:r>
    </w:p>
    <w:p>
      <w:pPr>
        <w:spacing w:line="360" w:lineRule="auto"/>
        <w:rPr>
          <w:rFonts w:ascii="宋体" w:hAnsi="宋体" w:cs="宋体"/>
          <w:b/>
          <w:bCs/>
          <w:color w:val="auto"/>
          <w:sz w:val="32"/>
          <w:szCs w:val="32"/>
        </w:rPr>
      </w:pPr>
      <w:r>
        <w:rPr>
          <w:rFonts w:hint="eastAsia" w:ascii="宋体" w:hAnsi="宋体" w:cs="宋体"/>
          <w:b/>
          <w:bCs/>
          <w:color w:val="auto"/>
          <w:sz w:val="32"/>
          <w:szCs w:val="32"/>
        </w:rPr>
        <w:t>第四章 公开招标需求</w:t>
      </w:r>
    </w:p>
    <w:p>
      <w:pPr>
        <w:spacing w:line="360" w:lineRule="auto"/>
        <w:rPr>
          <w:rFonts w:ascii="宋体" w:hAnsi="宋体" w:cs="宋体"/>
          <w:b/>
          <w:bCs/>
          <w:color w:val="auto"/>
          <w:sz w:val="32"/>
          <w:szCs w:val="32"/>
        </w:rPr>
      </w:pPr>
      <w:r>
        <w:rPr>
          <w:rFonts w:hint="eastAsia" w:ascii="宋体" w:hAnsi="宋体" w:cs="宋体"/>
          <w:b/>
          <w:bCs/>
          <w:color w:val="auto"/>
          <w:sz w:val="32"/>
          <w:szCs w:val="32"/>
        </w:rPr>
        <w:t>第五章 政府采购合同主要条款指引</w:t>
      </w:r>
    </w:p>
    <w:p>
      <w:pPr>
        <w:spacing w:line="360" w:lineRule="auto"/>
        <w:rPr>
          <w:rFonts w:ascii="宋体" w:hAnsi="宋体" w:cs="宋体"/>
          <w:b/>
          <w:bCs/>
          <w:color w:val="auto"/>
          <w:sz w:val="32"/>
          <w:szCs w:val="32"/>
        </w:rPr>
      </w:pPr>
      <w:r>
        <w:rPr>
          <w:rFonts w:hint="eastAsia" w:ascii="宋体" w:hAnsi="宋体" w:cs="宋体"/>
          <w:b/>
          <w:bCs/>
          <w:color w:val="auto"/>
          <w:sz w:val="32"/>
          <w:szCs w:val="32"/>
        </w:rPr>
        <w:t>第六章 投标文件格式附件</w:t>
      </w: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pStyle w:val="12"/>
        <w:rPr>
          <w:color w:val="auto"/>
          <w:sz w:val="24"/>
          <w:szCs w:val="32"/>
        </w:rPr>
      </w:pPr>
    </w:p>
    <w:p>
      <w:pPr>
        <w:pStyle w:val="13"/>
        <w:rPr>
          <w:color w:val="auto"/>
        </w:rPr>
      </w:pPr>
    </w:p>
    <w:p>
      <w:pPr>
        <w:spacing w:line="360" w:lineRule="auto"/>
        <w:rPr>
          <w:color w:val="auto"/>
          <w:sz w:val="24"/>
          <w:szCs w:val="32"/>
        </w:rPr>
      </w:pPr>
    </w:p>
    <w:p>
      <w:pPr>
        <w:spacing w:line="360" w:lineRule="auto"/>
        <w:rPr>
          <w:color w:val="auto"/>
          <w:sz w:val="24"/>
          <w:szCs w:val="32"/>
        </w:rPr>
      </w:pPr>
    </w:p>
    <w:p>
      <w:pPr>
        <w:spacing w:line="360" w:lineRule="auto"/>
        <w:rPr>
          <w:color w:val="auto"/>
          <w:sz w:val="24"/>
          <w:szCs w:val="32"/>
        </w:rPr>
      </w:pPr>
    </w:p>
    <w:p>
      <w:pPr>
        <w:pStyle w:val="26"/>
        <w:rPr>
          <w:rFonts w:eastAsia="宋体"/>
          <w:color w:val="auto"/>
          <w:sz w:val="24"/>
          <w:szCs w:val="32"/>
        </w:rPr>
      </w:pPr>
    </w:p>
    <w:p>
      <w:pPr>
        <w:rPr>
          <w:color w:val="auto"/>
          <w:sz w:val="24"/>
          <w:szCs w:val="32"/>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第一章 公开招标采购公告</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 xml:space="preserve">根据《中华人民共和国政府采购法》、《中华人民共和国政府采购法实施条例》和财政部令第87号《政府采购货物和服务招标投标管理办法》等有关规定， </w:t>
      </w:r>
      <w:r>
        <w:rPr>
          <w:rFonts w:hint="eastAsia" w:ascii="宋体" w:hAnsi="宋体" w:cs="宋体"/>
          <w:b/>
          <w:bCs/>
          <w:color w:val="auto"/>
          <w:sz w:val="24"/>
          <w:szCs w:val="32"/>
          <w:lang w:eastAsia="zh-CN"/>
        </w:rPr>
        <w:t>台州市烨阳招标代理有限公司</w:t>
      </w:r>
      <w:r>
        <w:rPr>
          <w:rFonts w:hint="eastAsia" w:ascii="宋体" w:hAnsi="宋体" w:cs="宋体"/>
          <w:color w:val="auto"/>
          <w:sz w:val="24"/>
          <w:szCs w:val="32"/>
        </w:rPr>
        <w:t>受</w:t>
      </w:r>
      <w:r>
        <w:rPr>
          <w:rFonts w:hint="eastAsia" w:ascii="宋体" w:hAnsi="宋体" w:cs="宋体"/>
          <w:b/>
          <w:bCs/>
          <w:color w:val="auto"/>
          <w:sz w:val="24"/>
          <w:szCs w:val="32"/>
          <w:lang w:eastAsia="zh-CN"/>
        </w:rPr>
        <w:t>台州市黄岩区院桥镇人民政府</w:t>
      </w:r>
      <w:r>
        <w:rPr>
          <w:rFonts w:hint="eastAsia" w:ascii="宋体" w:hAnsi="宋体" w:cs="宋体"/>
          <w:color w:val="auto"/>
          <w:sz w:val="24"/>
          <w:szCs w:val="32"/>
        </w:rPr>
        <w:t>委托，现就其</w:t>
      </w:r>
      <w:r>
        <w:rPr>
          <w:rFonts w:hint="eastAsia" w:ascii="宋体" w:hAnsi="宋体" w:cs="宋体"/>
          <w:b/>
          <w:bCs/>
          <w:color w:val="auto"/>
          <w:sz w:val="24"/>
          <w:szCs w:val="32"/>
          <w:lang w:eastAsia="zh-CN"/>
        </w:rPr>
        <w:t>台州市黄岩区院桥镇集镇内环卫一体化及集镇外行政村垃圾清运采购项目</w:t>
      </w:r>
      <w:r>
        <w:rPr>
          <w:rFonts w:hint="eastAsia" w:ascii="宋体" w:hAnsi="宋体" w:cs="宋体"/>
          <w:color w:val="auto"/>
          <w:sz w:val="24"/>
          <w:szCs w:val="32"/>
        </w:rPr>
        <w:t>进行公开招标采购，欢迎合格供应商前来投标。</w:t>
      </w:r>
    </w:p>
    <w:p>
      <w:pPr>
        <w:spacing w:line="360" w:lineRule="auto"/>
        <w:ind w:firstLine="482" w:firstLineChars="200"/>
        <w:rPr>
          <w:rFonts w:hint="eastAsia" w:ascii="宋体" w:hAnsi="宋体" w:eastAsia="宋体" w:cs="宋体"/>
          <w:color w:val="auto"/>
          <w:sz w:val="24"/>
          <w:szCs w:val="32"/>
          <w:lang w:eastAsia="zh-CN"/>
        </w:rPr>
      </w:pPr>
      <w:r>
        <w:rPr>
          <w:rFonts w:hint="eastAsia" w:ascii="宋体" w:hAnsi="宋体" w:cs="宋体"/>
          <w:b/>
          <w:bCs/>
          <w:color w:val="auto"/>
          <w:sz w:val="24"/>
          <w:szCs w:val="32"/>
        </w:rPr>
        <w:t>一、项目编号：</w:t>
      </w:r>
      <w:r>
        <w:rPr>
          <w:rFonts w:hint="eastAsia" w:ascii="宋体" w:hAnsi="宋体" w:cs="宋体"/>
          <w:color w:val="auto"/>
          <w:sz w:val="24"/>
          <w:szCs w:val="32"/>
          <w:lang w:eastAsia="zh-CN"/>
        </w:rPr>
        <w:t>TZYYDL2022-CG002</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二、招标项目概况：</w:t>
      </w:r>
    </w:p>
    <w:tbl>
      <w:tblPr>
        <w:tblStyle w:val="2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881"/>
        <w:gridCol w:w="1501"/>
        <w:gridCol w:w="852"/>
        <w:gridCol w:w="731"/>
        <w:gridCol w:w="1675"/>
        <w:gridCol w:w="138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bookmarkStart w:id="0" w:name="EBc3c9f0bc06b6413d849824fe98ba274c"/>
            <w:r>
              <w:rPr>
                <w:rFonts w:hint="eastAsia" w:ascii="宋体" w:hAnsi="宋体" w:cs="宋体"/>
                <w:b/>
                <w:bCs/>
                <w:color w:val="auto"/>
                <w:sz w:val="24"/>
              </w:rPr>
              <w:t>序号</w:t>
            </w:r>
          </w:p>
        </w:tc>
        <w:tc>
          <w:tcPr>
            <w:tcW w:w="1881"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cs="宋体"/>
                <w:b/>
                <w:bCs/>
                <w:color w:val="auto"/>
                <w:sz w:val="24"/>
              </w:rPr>
              <w:t>招标内容</w:t>
            </w:r>
          </w:p>
        </w:tc>
        <w:tc>
          <w:tcPr>
            <w:tcW w:w="1501"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cs="宋体"/>
                <w:b/>
                <w:color w:val="auto"/>
                <w:sz w:val="24"/>
              </w:rPr>
              <w:t>简要技术要求</w:t>
            </w:r>
          </w:p>
        </w:tc>
        <w:tc>
          <w:tcPr>
            <w:tcW w:w="852"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b/>
                <w:color w:val="auto"/>
                <w:sz w:val="24"/>
              </w:rPr>
              <w:t>数量</w:t>
            </w:r>
          </w:p>
        </w:tc>
        <w:tc>
          <w:tcPr>
            <w:tcW w:w="731"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b/>
                <w:color w:val="auto"/>
                <w:sz w:val="24"/>
              </w:rPr>
              <w:t>单位</w:t>
            </w:r>
          </w:p>
        </w:tc>
        <w:tc>
          <w:tcPr>
            <w:tcW w:w="167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b/>
                <w:color w:val="auto"/>
                <w:sz w:val="24"/>
              </w:rPr>
            </w:pPr>
            <w:r>
              <w:rPr>
                <w:rFonts w:hint="eastAsia" w:ascii="宋体" w:hAnsi="宋体" w:cs="宋体"/>
                <w:b/>
                <w:bCs/>
                <w:color w:val="auto"/>
                <w:sz w:val="24"/>
              </w:rPr>
              <w:t>预算价</w:t>
            </w:r>
          </w:p>
        </w:tc>
        <w:tc>
          <w:tcPr>
            <w:tcW w:w="1385"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cs="宋体"/>
                <w:b/>
                <w:bCs/>
                <w:color w:val="auto"/>
                <w:sz w:val="24"/>
              </w:rPr>
              <w:t>最高限价</w:t>
            </w:r>
          </w:p>
        </w:tc>
        <w:tc>
          <w:tcPr>
            <w:tcW w:w="82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4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color w:val="auto"/>
                <w:sz w:val="24"/>
              </w:rPr>
            </w:pPr>
            <w:r>
              <w:rPr>
                <w:rFonts w:hint="eastAsia" w:ascii="宋体" w:hAnsi="宋体" w:cs="宋体"/>
                <w:color w:val="auto"/>
                <w:sz w:val="24"/>
              </w:rPr>
              <w:t>1</w:t>
            </w:r>
          </w:p>
        </w:tc>
        <w:tc>
          <w:tcPr>
            <w:tcW w:w="188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lang w:eastAsia="zh-CN"/>
              </w:rPr>
            </w:pPr>
            <w:r>
              <w:rPr>
                <w:rFonts w:hint="eastAsia" w:ascii="宋体" w:hAnsi="宋体" w:cs="宋体"/>
                <w:color w:val="auto"/>
                <w:sz w:val="24"/>
                <w:lang w:eastAsia="zh-CN"/>
              </w:rPr>
              <w:t>台州市黄岩区院桥镇集镇内环卫一体化及集镇外行政村垃圾清运采购项目</w:t>
            </w:r>
          </w:p>
        </w:tc>
        <w:tc>
          <w:tcPr>
            <w:tcW w:w="1501"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color w:val="auto"/>
                <w:sz w:val="24"/>
              </w:rPr>
            </w:pPr>
            <w:r>
              <w:rPr>
                <w:rFonts w:hint="eastAsia" w:ascii="宋体" w:hAnsi="宋体"/>
                <w:color w:val="auto"/>
                <w:sz w:val="24"/>
              </w:rPr>
              <w:t>详见招标文件</w:t>
            </w:r>
          </w:p>
        </w:tc>
        <w:tc>
          <w:tcPr>
            <w:tcW w:w="852"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eastAsia="宋体"/>
                <w:color w:val="auto"/>
                <w:sz w:val="24"/>
                <w:lang w:eastAsia="zh-CN"/>
              </w:rPr>
            </w:pPr>
            <w:r>
              <w:rPr>
                <w:rFonts w:hint="eastAsia" w:ascii="宋体" w:hAnsi="宋体"/>
                <w:color w:val="auto"/>
                <w:sz w:val="24"/>
                <w:lang w:val="en-US" w:eastAsia="zh-CN"/>
              </w:rPr>
              <w:t>1</w:t>
            </w:r>
          </w:p>
        </w:tc>
        <w:tc>
          <w:tcPr>
            <w:tcW w:w="731"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eastAsia="宋体"/>
                <w:color w:val="auto"/>
                <w:sz w:val="24"/>
                <w:lang w:eastAsia="zh-CN"/>
              </w:rPr>
            </w:pPr>
            <w:r>
              <w:rPr>
                <w:rFonts w:hint="eastAsia" w:ascii="宋体" w:hAnsi="宋体"/>
                <w:color w:val="auto"/>
                <w:sz w:val="24"/>
                <w:lang w:eastAsia="zh-CN"/>
              </w:rPr>
              <w:t>项</w:t>
            </w:r>
          </w:p>
        </w:tc>
        <w:tc>
          <w:tcPr>
            <w:tcW w:w="167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color w:val="auto"/>
                <w:sz w:val="24"/>
                <w:lang w:val="en-US" w:eastAsia="zh-CN"/>
              </w:rPr>
            </w:pPr>
            <w:r>
              <w:rPr>
                <w:rFonts w:hint="eastAsia" w:ascii="宋体" w:hAnsi="宋体"/>
                <w:color w:val="auto"/>
                <w:sz w:val="24"/>
                <w:lang w:val="en-US" w:eastAsia="zh-CN"/>
              </w:rPr>
              <w:t>949.095万元/年</w:t>
            </w:r>
          </w:p>
        </w:tc>
        <w:tc>
          <w:tcPr>
            <w:tcW w:w="1385"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901.64万元/年</w:t>
            </w:r>
          </w:p>
        </w:tc>
        <w:tc>
          <w:tcPr>
            <w:tcW w:w="82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color w:val="auto"/>
                <w:sz w:val="24"/>
              </w:rPr>
            </w:pPr>
          </w:p>
        </w:tc>
      </w:tr>
      <w:bookmarkEnd w:id="0"/>
    </w:tbl>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三、合格投标人的资格条件：</w:t>
      </w:r>
    </w:p>
    <w:p>
      <w:pPr>
        <w:spacing w:line="360" w:lineRule="auto"/>
        <w:ind w:firstLine="480" w:firstLineChars="200"/>
        <w:rPr>
          <w:rFonts w:hint="eastAsia"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符合《中华人民共和国政府采购法》第二十二条及其他法律、行政法规规定的对投标主体的要求；</w:t>
      </w:r>
    </w:p>
    <w:p>
      <w:pPr>
        <w:bidi w:val="0"/>
        <w:spacing w:line="360" w:lineRule="auto"/>
        <w:ind w:firstLine="480" w:firstLineChars="200"/>
        <w:rPr>
          <w:rFonts w:hint="eastAsia" w:ascii="宋体" w:hAnsi="宋体" w:cs="宋体"/>
          <w:color w:val="auto"/>
          <w:sz w:val="24"/>
          <w:szCs w:val="32"/>
          <w:highlight w:val="none"/>
          <w:lang w:val="en-US" w:eastAsia="zh-CN"/>
        </w:rPr>
      </w:pPr>
      <w:r>
        <w:rPr>
          <w:rFonts w:hint="eastAsia" w:ascii="宋体" w:hAnsi="宋体" w:cs="宋体"/>
          <w:color w:val="auto"/>
          <w:sz w:val="24"/>
          <w:szCs w:val="32"/>
          <w:highlight w:val="none"/>
          <w:lang w:val="en-US" w:eastAsia="zh-CN"/>
        </w:rPr>
        <w:t>2.落实政府采购政策需满足的资格要求：供应商为中小企业/小微企业；</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lang w:val="en-US" w:eastAsia="zh-CN"/>
        </w:rPr>
        <w:t>3.</w:t>
      </w:r>
      <w:r>
        <w:rPr>
          <w:rFonts w:hint="eastAsia" w:ascii="宋体" w:hAnsi="宋体" w:cs="宋体"/>
          <w:color w:val="auto"/>
          <w:sz w:val="24"/>
          <w:szCs w:val="32"/>
        </w:rPr>
        <w:t>本项目</w:t>
      </w:r>
      <w:r>
        <w:rPr>
          <w:rFonts w:hint="eastAsia" w:ascii="宋体" w:hAnsi="宋体" w:cs="宋体"/>
          <w:color w:val="auto"/>
          <w:sz w:val="24"/>
          <w:szCs w:val="32"/>
          <w:lang w:eastAsia="zh-CN"/>
        </w:rPr>
        <w:t>不</w:t>
      </w:r>
      <w:r>
        <w:rPr>
          <w:rFonts w:hint="eastAsia" w:ascii="宋体" w:hAnsi="宋体" w:cs="宋体"/>
          <w:color w:val="auto"/>
          <w:sz w:val="24"/>
          <w:szCs w:val="32"/>
        </w:rPr>
        <w:t>接受联合体投标。</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四、招标文件获取的时间、方式：</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本项目招标文件实行“政府采购云平台”在线获取，不提供招标文件纸质版。供应商获取招标文件前应先完成“政府采购云平台”的账号注册。</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获取时间：自本公告发布之日起至响应文件递交截止时间止（以供应商完成获取采购文件申请后下载采购文件的时间为准）。</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地点：</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（1）政采云平台（</w:t>
      </w:r>
      <w:r>
        <w:rPr>
          <w:color w:val="auto"/>
        </w:rPr>
        <w:fldChar w:fldCharType="begin"/>
      </w:r>
      <w:r>
        <w:rPr>
          <w:color w:val="auto"/>
        </w:rPr>
        <w:instrText xml:space="preserve"> HYPERLINK "http://zfcg.czt.zj.gov.cn/" </w:instrText>
      </w:r>
      <w:r>
        <w:rPr>
          <w:color w:val="auto"/>
        </w:rPr>
        <w:fldChar w:fldCharType="separate"/>
      </w:r>
      <w:r>
        <w:rPr>
          <w:rFonts w:hint="eastAsia" w:ascii="宋体" w:hAnsi="宋体" w:cs="宋体"/>
          <w:color w:val="auto"/>
          <w:sz w:val="24"/>
          <w:szCs w:val="32"/>
        </w:rPr>
        <w:t>http：//zfcg.czt.zj.gov.cn</w:t>
      </w:r>
      <w:r>
        <w:rPr>
          <w:rFonts w:hint="eastAsia" w:ascii="宋体" w:hAnsi="宋体" w:cs="宋体"/>
          <w:color w:val="auto"/>
          <w:sz w:val="24"/>
          <w:szCs w:val="32"/>
        </w:rPr>
        <w:fldChar w:fldCharType="end"/>
      </w:r>
      <w:r>
        <w:rPr>
          <w:rFonts w:hint="eastAsia" w:ascii="宋体" w:hAnsi="宋体" w:cs="宋体"/>
          <w:color w:val="auto"/>
          <w:sz w:val="24"/>
          <w:szCs w:val="32"/>
        </w:rPr>
        <w:t>）；</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（2）供应商网上报名操作指南：“浙江政府采购网-办事指南-省采中心-网上报名”（http：//zfcg.czt.zj.gov.cn/bs_other/2018-03-30/12002.html）。</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w:t>
      </w:r>
      <w:r>
        <w:rPr>
          <w:rFonts w:hint="eastAsia" w:ascii="宋体" w:hAnsi="宋体" w:cs="宋体"/>
          <w:color w:val="auto"/>
          <w:sz w:val="24"/>
          <w:szCs w:val="32"/>
          <w:lang w:val="en-US" w:eastAsia="zh-CN"/>
        </w:rPr>
        <w:t>.</w:t>
      </w:r>
      <w:r>
        <w:rPr>
          <w:rFonts w:hint="eastAsia" w:ascii="宋体" w:hAnsi="宋体" w:cs="宋体"/>
          <w:color w:val="auto"/>
          <w:sz w:val="24"/>
          <w:szCs w:val="32"/>
        </w:rPr>
        <w:t>方式：潜在供应商登陆政采云平台，在线申请获取招标文件（进入“项目采购”应用，在获取招标文件菜单中选择项目，申请获取招标文件，本项目招标文件不收取工本费；仅需浏览招标文件的供应商可点击“游客，浏览招标文件”直接下载招标文件浏览）。</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w:t>
      </w:r>
      <w:r>
        <w:rPr>
          <w:rFonts w:hint="eastAsia" w:ascii="宋体" w:hAnsi="宋体" w:cs="宋体"/>
          <w:color w:val="auto"/>
          <w:sz w:val="24"/>
          <w:szCs w:val="32"/>
        </w:rPr>
        <w:t>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五、投标说明：</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本项目实行电子投标，投标人应按照本项目招标文件和政采云平台的要求编制、加密并递交投标文件。投标人在使用系统进行投标的过程中遇到涉及平台使用的任何问题，可致电政采云平台技术支持热线咨询，联系方式：400-881-7190。</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投标人通过政采云平台电子投标工具制作投标文件，电子投标工具请供应商自行前往浙江政府采购网下载并安装，（下载网址：http://zfcg.czt.zj.gov.cn/bidClientTemplate/2019-05-27/12946.html），电子投标具体流程详见本招标公告附件：“政采云供应商项目采购-电子招投标操作指南.pdf”。</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3.投标人应在开标前完成CA数字证书办理。（办理流程详见http://zfcg.czt.zj.gov.cn/bidClientTemplate/2019-05-27/12945.html，完成CA数字证书办理预计一周左右，请各投标人自行把握时间）</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在开标后规定的投标有效期内，投标人不能撤销投标文件。</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5.投标文件的组成、份数、密封、效力</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本项目实行电子投标，供应商应准备电子投标文件、以介质（U盘）存储的数据电文形式两类：</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5.1电子投标文件，按政采云平台项目采购--电子招投标操作指南及本招标文件要求编制。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2</w:t>
      </w:r>
      <w:r>
        <w:rPr>
          <w:rFonts w:hint="eastAsia" w:ascii="宋体" w:hAnsi="宋体" w:cs="宋体"/>
          <w:color w:val="auto"/>
          <w:sz w:val="24"/>
          <w:szCs w:val="32"/>
        </w:rPr>
        <w:t>投标供应商在“政府采购云平台”完成“电子加密投标文件”的上传递交后，需在投标截止时间前递交以介质（U盘）存储的数据电文形式的“备份投标文件”，“备份投标文件”应当密封包装并在包装上标注投标项目名称、投标单位名称并加盖公章。以介质（U盘）存储的数据电文形式需密封，可采用以下两种方式其中一种送达（逾期送达或未密封将被拒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①在投标截止时间前送交到开标地点；</w:t>
      </w:r>
    </w:p>
    <w:p>
      <w:pPr>
        <w:spacing w:line="360" w:lineRule="auto"/>
        <w:ind w:firstLine="480" w:firstLineChars="200"/>
        <w:rPr>
          <w:rFonts w:ascii="宋体" w:hAnsi="宋体" w:cs="宋体"/>
          <w:color w:val="auto"/>
          <w:sz w:val="24"/>
        </w:rPr>
      </w:pPr>
      <w:r>
        <w:rPr>
          <w:rFonts w:hint="eastAsia" w:ascii="宋体" w:hAnsi="宋体" w:cs="宋体"/>
          <w:color w:val="auto"/>
          <w:sz w:val="24"/>
          <w:szCs w:val="32"/>
        </w:rPr>
        <w:t>②</w:t>
      </w:r>
      <w:r>
        <w:rPr>
          <w:rFonts w:hint="eastAsia" w:ascii="宋体" w:hAnsi="宋体" w:cs="宋体"/>
          <w:color w:val="auto"/>
          <w:sz w:val="24"/>
        </w:rPr>
        <w:t>采用邮寄方式，邮寄公司统一采用顺丰（包裹外包装上请注明单位、项目名称、联系电话等信息，以便代理机构作接收登记工作），邮寄接收截止时间为投标截止时间</w:t>
      </w:r>
      <w:r>
        <w:rPr>
          <w:rFonts w:hint="eastAsia" w:ascii="宋体" w:hAnsi="宋体" w:cs="宋体"/>
          <w:b/>
          <w:bCs/>
          <w:color w:val="auto"/>
          <w:sz w:val="24"/>
        </w:rPr>
        <w:t>（</w:t>
      </w:r>
      <w:r>
        <w:rPr>
          <w:rFonts w:hint="eastAsia" w:ascii="宋体" w:hAnsi="宋体" w:cs="宋体"/>
          <w:color w:val="auto"/>
          <w:sz w:val="24"/>
          <w:szCs w:val="32"/>
          <w:lang w:eastAsia="zh-CN"/>
        </w:rPr>
        <w:t>2022年2月18日 下午14：00</w:t>
      </w:r>
      <w:r>
        <w:rPr>
          <w:rFonts w:hint="eastAsia" w:ascii="宋体" w:hAnsi="宋体" w:cs="宋体"/>
          <w:b/>
          <w:bCs/>
          <w:color w:val="auto"/>
          <w:sz w:val="24"/>
        </w:rPr>
        <w:t>）</w:t>
      </w:r>
      <w:r>
        <w:rPr>
          <w:rFonts w:hint="eastAsia" w:ascii="宋体" w:hAnsi="宋体" w:cs="宋体"/>
          <w:color w:val="auto"/>
          <w:sz w:val="24"/>
        </w:rPr>
        <w:t>，邮寄地址：台州市烨阳招标代理有限公司（黄岩模具城12幢311室，联系人：汤女士，电话：0576-84118867)。逾期或不符合规定的备份投标文件恕不接受，供应商自行对邮寄的备份投标文件完整性和快递过程中的一切问题负责，以快递送达时间为准，建议供应商提前快递，不接受到付的快递。</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3</w:t>
      </w:r>
      <w:r>
        <w:rPr>
          <w:rFonts w:hint="eastAsia" w:ascii="宋体" w:hAnsi="宋体" w:cs="宋体"/>
          <w:color w:val="auto"/>
          <w:sz w:val="24"/>
          <w:szCs w:val="32"/>
        </w:rPr>
        <w:t>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w:t>
      </w:r>
      <w:r>
        <w:rPr>
          <w:rFonts w:hint="eastAsia" w:ascii="宋体" w:hAnsi="宋体" w:cs="宋体"/>
          <w:color w:val="auto"/>
          <w:sz w:val="24"/>
          <w:szCs w:val="32"/>
          <w:highlight w:val="none"/>
          <w:lang w:val="en-US" w:eastAsia="zh-CN"/>
        </w:rPr>
        <w:t>4</w:t>
      </w:r>
      <w:r>
        <w:rPr>
          <w:rFonts w:hint="eastAsia" w:ascii="宋体" w:hAnsi="宋体" w:cs="宋体"/>
          <w:color w:val="auto"/>
          <w:sz w:val="24"/>
          <w:szCs w:val="32"/>
          <w:highlight w:val="none"/>
        </w:rPr>
        <w:t>投标文件启用顺序和效力：投标文件的启用，按先后顺位分别为电子投标文件、以介质（U盘）存储的数据电文形式的备份投标文件。如果某位投标人的电子投标文件无法按时解密的，可启用以介质存储的数据电文形式的备份投标文件。</w:t>
      </w:r>
    </w:p>
    <w:p>
      <w:pPr>
        <w:spacing w:line="360" w:lineRule="auto"/>
        <w:ind w:firstLine="480" w:firstLineChars="200"/>
        <w:rPr>
          <w:rFonts w:hint="eastAsia"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5</w:t>
      </w:r>
      <w:r>
        <w:rPr>
          <w:rFonts w:hint="eastAsia" w:ascii="宋体" w:hAnsi="宋体" w:cs="宋体"/>
          <w:color w:val="auto"/>
          <w:sz w:val="24"/>
          <w:szCs w:val="32"/>
        </w:rPr>
        <w:t>▲未传输递交电子投标文件的，投标无效。未按规定提供相应的备份投标文件，造成项目开评标活动无法进行下去的，投标无效。</w:t>
      </w:r>
    </w:p>
    <w:p>
      <w:pPr>
        <w:spacing w:line="360" w:lineRule="auto"/>
        <w:ind w:firstLine="480" w:firstLineChars="200"/>
        <w:rPr>
          <w:color w:val="auto"/>
        </w:rPr>
      </w:pPr>
      <w:r>
        <w:rPr>
          <w:rFonts w:hint="eastAsia" w:ascii="宋体" w:hAnsi="宋体" w:cs="宋体"/>
          <w:color w:val="auto"/>
          <w:sz w:val="24"/>
          <w:szCs w:val="32"/>
          <w:lang w:val="en-US" w:eastAsia="zh-CN"/>
        </w:rPr>
        <w:t>5.6</w:t>
      </w:r>
      <w:r>
        <w:rPr>
          <w:rFonts w:hint="eastAsia" w:ascii="宋体" w:hAnsi="宋体" w:cs="宋体"/>
          <w:color w:val="auto"/>
          <w:sz w:val="24"/>
          <w:u w:val="single"/>
        </w:rPr>
        <w:t>投标文件结束解密后，供应商应当通过邮件形式，将经授权代表签署的《政府采购活动现场确认声明书》（格式见招标文件最后一页政府采购活动现场确认声明书）扫描件发至代理机构电子邮箱（308348854@qq.com</w:t>
      </w:r>
      <w:r>
        <w:rPr>
          <w:rFonts w:hint="eastAsia" w:ascii="宋体" w:hAnsi="宋体" w:cs="宋体"/>
          <w:color w:val="auto"/>
          <w:sz w:val="24"/>
          <w:u w:val="single"/>
        </w:rPr>
        <w:fldChar w:fldCharType="begin"/>
      </w:r>
      <w:r>
        <w:rPr>
          <w:rFonts w:hint="eastAsia" w:ascii="宋体" w:hAnsi="宋体" w:cs="宋体"/>
          <w:color w:val="auto"/>
          <w:sz w:val="24"/>
          <w:u w:val="single"/>
        </w:rPr>
        <w:instrText xml:space="preserve"> HYPERLINK "mailto:lhzb.gov.cn@163.com）,联系人" </w:instrText>
      </w:r>
      <w:r>
        <w:rPr>
          <w:rFonts w:hint="eastAsia" w:ascii="宋体" w:hAnsi="宋体" w:cs="宋体"/>
          <w:color w:val="auto"/>
          <w:sz w:val="24"/>
          <w:u w:val="single"/>
        </w:rPr>
        <w:fldChar w:fldCharType="separate"/>
      </w:r>
      <w:r>
        <w:rPr>
          <w:rFonts w:hint="eastAsia" w:ascii="宋体" w:hAnsi="宋体" w:cs="宋体"/>
          <w:color w:val="auto"/>
          <w:sz w:val="24"/>
          <w:u w:val="single"/>
        </w:rPr>
        <w:t>）,联系人</w:t>
      </w:r>
      <w:r>
        <w:rPr>
          <w:rFonts w:hint="eastAsia" w:ascii="宋体" w:hAnsi="宋体" w:cs="宋体"/>
          <w:color w:val="auto"/>
          <w:sz w:val="24"/>
          <w:u w:val="single"/>
        </w:rPr>
        <w:fldChar w:fldCharType="end"/>
      </w:r>
      <w:r>
        <w:rPr>
          <w:rFonts w:hint="eastAsia" w:ascii="宋体" w:hAnsi="宋体" w:cs="宋体"/>
          <w:color w:val="auto"/>
          <w:sz w:val="24"/>
          <w:u w:val="single"/>
        </w:rPr>
        <w:t xml:space="preserve">：汤女士，电话：0576-84118867  </w:t>
      </w:r>
    </w:p>
    <w:p>
      <w:pPr>
        <w:spacing w:line="360" w:lineRule="auto"/>
        <w:ind w:firstLine="482" w:firstLineChars="200"/>
        <w:rPr>
          <w:rFonts w:hint="eastAsia" w:ascii="宋体" w:hAnsi="宋体" w:eastAsia="宋体" w:cs="宋体"/>
          <w:color w:val="auto"/>
          <w:sz w:val="24"/>
          <w:szCs w:val="32"/>
          <w:lang w:eastAsia="zh-CN"/>
        </w:rPr>
      </w:pPr>
      <w:r>
        <w:rPr>
          <w:rFonts w:hint="eastAsia" w:ascii="宋体" w:hAnsi="宋体" w:cs="宋体"/>
          <w:b/>
          <w:bCs/>
          <w:color w:val="auto"/>
          <w:sz w:val="24"/>
          <w:szCs w:val="32"/>
        </w:rPr>
        <w:t>六、投标截止时间及开标时间：</w:t>
      </w:r>
      <w:r>
        <w:rPr>
          <w:rFonts w:hint="eastAsia" w:ascii="宋体" w:hAnsi="宋体" w:cs="宋体"/>
          <w:color w:val="auto"/>
          <w:sz w:val="24"/>
          <w:szCs w:val="32"/>
          <w:lang w:eastAsia="zh-CN"/>
        </w:rPr>
        <w:t>2022年2月18日 下午14：00</w:t>
      </w:r>
    </w:p>
    <w:p>
      <w:pPr>
        <w:spacing w:line="360" w:lineRule="auto"/>
        <w:ind w:firstLine="482" w:firstLineChars="200"/>
        <w:rPr>
          <w:rFonts w:ascii="宋体" w:hAnsi="宋体" w:cs="宋体"/>
          <w:color w:val="auto"/>
          <w:sz w:val="24"/>
          <w:szCs w:val="32"/>
        </w:rPr>
      </w:pPr>
      <w:r>
        <w:rPr>
          <w:rFonts w:hint="eastAsia" w:ascii="宋体" w:hAnsi="宋体" w:cs="宋体"/>
          <w:b/>
          <w:bCs/>
          <w:color w:val="auto"/>
          <w:sz w:val="24"/>
          <w:szCs w:val="32"/>
        </w:rPr>
        <w:t>七、投标及开标地址：</w:t>
      </w:r>
      <w:r>
        <w:rPr>
          <w:rFonts w:hint="eastAsia" w:ascii="宋体" w:hAnsi="宋体" w:cs="宋体"/>
          <w:color w:val="auto"/>
          <w:sz w:val="24"/>
          <w:szCs w:val="32"/>
          <w:lang w:eastAsia="zh-CN"/>
        </w:rPr>
        <w:t xml:space="preserve">台州市黄岩区政府采购2号场地（山前小微园区1号楼4楼 中石化加油站东面） </w:t>
      </w:r>
      <w:r>
        <w:rPr>
          <w:rFonts w:hint="eastAsia" w:ascii="宋体" w:hAnsi="宋体" w:cs="宋体"/>
          <w:color w:val="auto"/>
          <w:sz w:val="24"/>
          <w:szCs w:val="32"/>
        </w:rPr>
        <w:t>。</w:t>
      </w:r>
    </w:p>
    <w:p>
      <w:pPr>
        <w:spacing w:line="360" w:lineRule="auto"/>
        <w:ind w:firstLine="482" w:firstLineChars="200"/>
        <w:outlineLvl w:val="0"/>
        <w:rPr>
          <w:rFonts w:ascii="宋体" w:hAnsi="宋体" w:cs="宋体"/>
          <w:b/>
          <w:bCs/>
          <w:color w:val="auto"/>
          <w:sz w:val="24"/>
          <w:szCs w:val="32"/>
        </w:rPr>
      </w:pPr>
      <w:r>
        <w:rPr>
          <w:rFonts w:hint="eastAsia" w:ascii="宋体" w:hAnsi="宋体" w:cs="宋体"/>
          <w:b/>
          <w:bCs/>
          <w:color w:val="auto"/>
          <w:sz w:val="24"/>
          <w:szCs w:val="32"/>
        </w:rPr>
        <w:t>八、相关注意事项：</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2.根据财库[2016]125号《关于在政府采购活动中查询及使用信用记录有关问题的通知》要求，采购代理机构会对供应商信用记录进行查询并甄别。</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1）信用信息查询的截止时点：开标后评标前；</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2）查询渠道：“信用中国”（www.creditchina.gov.cn）、“中国政府采购网”（www.ccgp.gov.cn）、“浙江政府采购网（www.zjzfcg.gov.cn）；</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3）信用信息查询记录和证据留存具体方式：采购代理机构经办人和监督人员将查询网页打印与其他采购相关文件一并保存；</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4）信用信息的使用规则：投标人存在不良信用记录的，其投标将被作为无效投标被拒绝。</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3.不良信用记录指：被列入失信被执行人、重大税收违法案件当事人名单、政府采购严重违法失信行为记录名单或浙江政府采购网曝光台中尚在行政处罚期内的。</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4.开标时间后30分钟内供应商须携带CA自备电脑登录“政采云”平台，用“项目采购-开标评标”功能解密投标文件，投标人未按时解密或解密失败的，其上传的电子投标文件自动失效。</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九、联系方式：</w:t>
      </w:r>
    </w:p>
    <w:p>
      <w:pPr>
        <w:spacing w:line="360" w:lineRule="auto"/>
        <w:ind w:firstLine="482" w:firstLineChars="200"/>
        <w:rPr>
          <w:rFonts w:ascii="宋体" w:cs="宋体"/>
          <w:b/>
          <w:bCs/>
          <w:color w:val="auto"/>
          <w:sz w:val="24"/>
        </w:rPr>
      </w:pPr>
      <w:r>
        <w:rPr>
          <w:rFonts w:hint="eastAsia" w:ascii="宋体" w:cs="宋体"/>
          <w:b/>
          <w:bCs/>
          <w:color w:val="auto"/>
          <w:sz w:val="24"/>
        </w:rPr>
        <w:t>（一）采购代理机构</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采购代理机构名称：台州市烨阳招标代理有限公司；</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项目联系人：汤女士；联系电话：</w:t>
      </w:r>
      <w:r>
        <w:rPr>
          <w:rFonts w:ascii="宋体" w:hAnsi="宋体" w:cs="宋体"/>
          <w:color w:val="auto"/>
          <w:kern w:val="0"/>
          <w:sz w:val="24"/>
        </w:rPr>
        <w:t>13456630084</w:t>
      </w:r>
      <w:r>
        <w:rPr>
          <w:rFonts w:hint="eastAsia" w:ascii="宋体" w:hAnsi="宋体" w:cs="宋体"/>
          <w:color w:val="auto"/>
          <w:kern w:val="0"/>
          <w:sz w:val="24"/>
        </w:rPr>
        <w:t>；</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报名联系人：</w:t>
      </w:r>
      <w:r>
        <w:rPr>
          <w:rFonts w:hint="eastAsia" w:ascii="宋体" w:hAnsi="宋体" w:cs="宋体"/>
          <w:color w:val="auto"/>
          <w:kern w:val="0"/>
          <w:sz w:val="24"/>
          <w:lang w:val="en-US" w:eastAsia="zh-CN"/>
        </w:rPr>
        <w:t>符</w:t>
      </w:r>
      <w:r>
        <w:rPr>
          <w:rFonts w:hint="eastAsia" w:ascii="宋体" w:hAnsi="宋体" w:cs="宋体"/>
          <w:color w:val="auto"/>
          <w:kern w:val="0"/>
          <w:sz w:val="24"/>
        </w:rPr>
        <w:t>女士；联系电话：</w:t>
      </w:r>
      <w:r>
        <w:rPr>
          <w:rFonts w:hint="eastAsia" w:ascii="宋体" w:hAnsi="宋体" w:cs="宋体"/>
          <w:color w:val="auto"/>
          <w:kern w:val="0"/>
          <w:sz w:val="24"/>
          <w:lang w:val="en-US" w:eastAsia="zh-CN"/>
        </w:rPr>
        <w:t>84118867</w:t>
      </w:r>
      <w:r>
        <w:rPr>
          <w:rFonts w:hint="eastAsia" w:ascii="宋体" w:hAnsi="宋体" w:cs="宋体"/>
          <w:color w:val="auto"/>
          <w:kern w:val="0"/>
          <w:sz w:val="24"/>
        </w:rPr>
        <w:t>；</w:t>
      </w:r>
    </w:p>
    <w:p>
      <w:pPr>
        <w:spacing w:line="360" w:lineRule="auto"/>
        <w:ind w:firstLine="480" w:firstLineChars="200"/>
        <w:rPr>
          <w:rFonts w:hint="eastAsia" w:ascii="宋体" w:hAnsi="宋体" w:eastAsia="宋体" w:cs="宋体"/>
          <w:color w:val="auto"/>
          <w:kern w:val="0"/>
          <w:sz w:val="24"/>
          <w:lang w:eastAsia="zh-CN"/>
        </w:rPr>
      </w:pPr>
      <w:r>
        <w:rPr>
          <w:rFonts w:hint="eastAsia" w:ascii="宋体" w:hAnsi="宋体" w:cs="宋体"/>
          <w:color w:val="auto"/>
          <w:kern w:val="0"/>
          <w:sz w:val="24"/>
        </w:rPr>
        <w:t>地址：</w:t>
      </w:r>
      <w:r>
        <w:rPr>
          <w:rFonts w:hint="eastAsia" w:ascii="宋体" w:hAnsi="宋体" w:cs="宋体"/>
          <w:color w:val="auto"/>
          <w:kern w:val="0"/>
          <w:sz w:val="24"/>
          <w:lang w:eastAsia="zh-CN"/>
        </w:rPr>
        <w:t>黄岩模具博览城12幢311</w:t>
      </w:r>
    </w:p>
    <w:p>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接收供应商质疑联系人：</w:t>
      </w:r>
      <w:r>
        <w:rPr>
          <w:rFonts w:hint="eastAsia" w:ascii="宋体" w:hAnsi="宋体" w:cs="宋体"/>
          <w:color w:val="auto"/>
          <w:kern w:val="0"/>
          <w:sz w:val="24"/>
          <w:lang w:val="en-US" w:eastAsia="zh-CN"/>
        </w:rPr>
        <w:t>潘先生</w:t>
      </w:r>
      <w:r>
        <w:rPr>
          <w:rFonts w:hint="eastAsia" w:ascii="宋体" w:hAnsi="宋体" w:cs="宋体"/>
          <w:color w:val="auto"/>
          <w:kern w:val="0"/>
          <w:sz w:val="24"/>
        </w:rPr>
        <w:t>；联系电话：</w:t>
      </w:r>
      <w:r>
        <w:rPr>
          <w:rFonts w:hint="eastAsia" w:ascii="宋体" w:hAnsi="宋体" w:cs="宋体"/>
          <w:color w:val="auto"/>
          <w:kern w:val="0"/>
          <w:sz w:val="24"/>
          <w:lang w:val="en-US" w:eastAsia="zh-CN"/>
        </w:rPr>
        <w:t>0576-84118867</w:t>
      </w:r>
      <w:r>
        <w:rPr>
          <w:rFonts w:hint="eastAsia" w:ascii="宋体" w:hAnsi="宋体" w:cs="宋体"/>
          <w:color w:val="auto"/>
          <w:kern w:val="0"/>
          <w:sz w:val="24"/>
        </w:rPr>
        <w:t>；</w:t>
      </w:r>
    </w:p>
    <w:p>
      <w:pPr>
        <w:spacing w:line="360" w:lineRule="auto"/>
        <w:ind w:firstLine="482" w:firstLineChars="200"/>
        <w:rPr>
          <w:rFonts w:ascii="宋体" w:cs="宋体"/>
          <w:b/>
          <w:bCs/>
          <w:color w:val="auto"/>
          <w:sz w:val="24"/>
        </w:rPr>
      </w:pPr>
      <w:r>
        <w:rPr>
          <w:rFonts w:hint="eastAsia" w:ascii="宋体" w:cs="宋体"/>
          <w:b/>
          <w:bCs/>
          <w:color w:val="auto"/>
          <w:sz w:val="24"/>
        </w:rPr>
        <w:t xml:space="preserve">（二）采购人 </w:t>
      </w:r>
    </w:p>
    <w:p>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采购人名称：</w:t>
      </w:r>
      <w:r>
        <w:rPr>
          <w:rFonts w:hint="eastAsia" w:ascii="宋体" w:hAnsi="宋体" w:cs="宋体"/>
          <w:color w:val="auto"/>
          <w:sz w:val="24"/>
          <w:lang w:eastAsia="zh-CN"/>
        </w:rPr>
        <w:t>台州市黄岩区院桥镇人民政府</w:t>
      </w:r>
    </w:p>
    <w:p>
      <w:pPr>
        <w:spacing w:line="360" w:lineRule="auto"/>
        <w:ind w:firstLine="480" w:firstLineChars="200"/>
        <w:rPr>
          <w:rFonts w:hint="default" w:ascii="宋体" w:eastAsia="宋体" w:cs="宋体"/>
          <w:color w:val="auto"/>
          <w:sz w:val="24"/>
          <w:lang w:val="en-US" w:eastAsia="zh-CN"/>
        </w:rPr>
      </w:pPr>
      <w:r>
        <w:rPr>
          <w:rFonts w:hint="eastAsia" w:ascii="宋体" w:cs="宋体"/>
          <w:color w:val="auto"/>
          <w:sz w:val="24"/>
        </w:rPr>
        <w:t>项目联系人：</w:t>
      </w:r>
      <w:r>
        <w:rPr>
          <w:rFonts w:hint="eastAsia" w:ascii="宋体" w:cs="宋体"/>
          <w:color w:val="auto"/>
          <w:sz w:val="24"/>
          <w:lang w:val="en-US" w:eastAsia="zh-CN"/>
        </w:rPr>
        <w:t>李先生</w:t>
      </w:r>
      <w:r>
        <w:rPr>
          <w:rFonts w:hint="eastAsia" w:ascii="宋体" w:cs="宋体"/>
          <w:color w:val="auto"/>
          <w:sz w:val="24"/>
        </w:rPr>
        <w:t>； 联系电话：</w:t>
      </w:r>
      <w:r>
        <w:rPr>
          <w:rFonts w:hint="eastAsia" w:ascii="宋体" w:cs="宋体"/>
          <w:color w:val="auto"/>
          <w:sz w:val="24"/>
          <w:lang w:val="en-US" w:eastAsia="zh-CN"/>
        </w:rPr>
        <w:t>15757693589</w:t>
      </w:r>
    </w:p>
    <w:p>
      <w:pPr>
        <w:spacing w:line="360" w:lineRule="auto"/>
        <w:ind w:firstLine="480" w:firstLineChars="200"/>
        <w:rPr>
          <w:rFonts w:hint="eastAsia" w:ascii="宋体" w:cs="宋体"/>
          <w:color w:val="auto"/>
          <w:sz w:val="24"/>
          <w:lang w:val="en-US" w:eastAsia="zh-CN"/>
        </w:rPr>
      </w:pPr>
      <w:r>
        <w:rPr>
          <w:rFonts w:hint="eastAsia" w:ascii="宋体" w:cs="宋体"/>
          <w:color w:val="auto"/>
          <w:sz w:val="24"/>
        </w:rPr>
        <w:t>质疑联系人：</w:t>
      </w:r>
      <w:r>
        <w:rPr>
          <w:rFonts w:hint="eastAsia" w:ascii="宋体" w:cs="宋体"/>
          <w:color w:val="auto"/>
          <w:sz w:val="24"/>
          <w:lang w:val="en-US" w:eastAsia="zh-CN"/>
        </w:rPr>
        <w:t>何先生</w:t>
      </w:r>
      <w:r>
        <w:rPr>
          <w:rFonts w:hint="eastAsia" w:ascii="宋体" w:cs="宋体"/>
          <w:color w:val="auto"/>
          <w:sz w:val="24"/>
        </w:rPr>
        <w:t>； 联系电话：</w:t>
      </w:r>
      <w:r>
        <w:rPr>
          <w:rFonts w:hint="eastAsia" w:ascii="宋体" w:cs="宋体"/>
          <w:color w:val="auto"/>
          <w:sz w:val="24"/>
          <w:lang w:val="en-US" w:eastAsia="zh-CN"/>
        </w:rPr>
        <w:t>18257603666</w:t>
      </w:r>
    </w:p>
    <w:p>
      <w:pPr>
        <w:spacing w:line="360" w:lineRule="auto"/>
        <w:ind w:firstLine="480" w:firstLineChars="200"/>
        <w:rPr>
          <w:rFonts w:hint="eastAsia" w:ascii="宋体" w:eastAsia="宋体" w:cs="宋体"/>
          <w:color w:val="auto"/>
          <w:sz w:val="24"/>
          <w:lang w:val="en-US" w:eastAsia="zh-CN"/>
        </w:rPr>
      </w:pPr>
      <w:r>
        <w:rPr>
          <w:rFonts w:hint="eastAsia" w:ascii="宋体" w:cs="宋体"/>
          <w:color w:val="auto"/>
          <w:sz w:val="24"/>
        </w:rPr>
        <w:t>地址：台州市黄岩区</w:t>
      </w:r>
      <w:r>
        <w:rPr>
          <w:rFonts w:hint="eastAsia" w:ascii="宋体" w:cs="宋体"/>
          <w:color w:val="auto"/>
          <w:sz w:val="24"/>
          <w:lang w:eastAsia="zh-CN"/>
        </w:rPr>
        <w:t>院桥镇</w:t>
      </w:r>
    </w:p>
    <w:p>
      <w:pPr>
        <w:spacing w:line="360" w:lineRule="auto"/>
        <w:ind w:firstLine="472" w:firstLineChars="196"/>
        <w:rPr>
          <w:rFonts w:ascii="宋体" w:cs="宋体"/>
          <w:b/>
          <w:color w:val="auto"/>
          <w:sz w:val="24"/>
        </w:rPr>
      </w:pPr>
      <w:r>
        <w:rPr>
          <w:rFonts w:hint="eastAsia" w:ascii="宋体" w:cs="宋体"/>
          <w:b/>
          <w:color w:val="auto"/>
          <w:sz w:val="24"/>
        </w:rPr>
        <w:t>（三）同级政府采购监督管理部门</w:t>
      </w:r>
    </w:p>
    <w:p>
      <w:pPr>
        <w:snapToGrid w:val="0"/>
        <w:spacing w:line="360" w:lineRule="auto"/>
        <w:ind w:firstLine="600" w:firstLineChars="250"/>
        <w:rPr>
          <w:rFonts w:ascii="宋体" w:cs="宋体"/>
          <w:color w:val="auto"/>
          <w:sz w:val="24"/>
        </w:rPr>
      </w:pPr>
      <w:r>
        <w:rPr>
          <w:rFonts w:hint="eastAsia" w:ascii="宋体" w:cs="宋体"/>
          <w:color w:val="auto"/>
          <w:sz w:val="24"/>
        </w:rPr>
        <w:t>同级政府采购监督管理部门名称：台州市黄岩区政府采购监管科；</w:t>
      </w:r>
    </w:p>
    <w:p>
      <w:pPr>
        <w:snapToGrid w:val="0"/>
        <w:spacing w:line="360" w:lineRule="auto"/>
        <w:ind w:firstLine="600" w:firstLineChars="250"/>
        <w:rPr>
          <w:rFonts w:ascii="宋体" w:cs="宋体"/>
          <w:color w:val="auto"/>
          <w:sz w:val="24"/>
        </w:rPr>
      </w:pPr>
      <w:r>
        <w:rPr>
          <w:rFonts w:hint="eastAsia" w:ascii="宋体" w:cs="宋体"/>
          <w:color w:val="auto"/>
          <w:sz w:val="24"/>
        </w:rPr>
        <w:t>联系人：宋先生；监督投诉电话：0576-84222959；</w:t>
      </w:r>
    </w:p>
    <w:p>
      <w:pPr>
        <w:snapToGrid w:val="0"/>
        <w:spacing w:line="360" w:lineRule="auto"/>
        <w:ind w:firstLine="600" w:firstLineChars="250"/>
        <w:rPr>
          <w:rFonts w:ascii="宋体" w:cs="宋体"/>
          <w:color w:val="auto"/>
          <w:sz w:val="24"/>
        </w:rPr>
      </w:pPr>
      <w:r>
        <w:rPr>
          <w:rFonts w:hint="eastAsia" w:ascii="宋体" w:cs="宋体"/>
          <w:color w:val="auto"/>
          <w:sz w:val="24"/>
        </w:rPr>
        <w:t>地址：台州市黄岩区劳动南路289号。</w:t>
      </w:r>
    </w:p>
    <w:p>
      <w:pPr>
        <w:spacing w:line="360" w:lineRule="auto"/>
        <w:jc w:val="right"/>
        <w:rPr>
          <w:rFonts w:hint="eastAsia" w:ascii="宋体" w:hAnsi="宋体" w:eastAsia="宋体" w:cs="宋体"/>
          <w:color w:val="auto"/>
          <w:sz w:val="24"/>
          <w:szCs w:val="32"/>
          <w:lang w:eastAsia="zh-CN"/>
        </w:rPr>
      </w:pPr>
      <w:r>
        <w:rPr>
          <w:rFonts w:hint="eastAsia" w:ascii="宋体" w:hAnsi="宋体" w:cs="宋体"/>
          <w:color w:val="auto"/>
          <w:sz w:val="24"/>
          <w:szCs w:val="32"/>
          <w:lang w:eastAsia="zh-CN"/>
        </w:rPr>
        <w:t>台州市烨阳招标代理有限公司</w:t>
      </w:r>
    </w:p>
    <w:p>
      <w:pPr>
        <w:spacing w:line="360" w:lineRule="auto"/>
        <w:ind w:firstLine="7200" w:firstLineChars="3000"/>
        <w:rPr>
          <w:rFonts w:hint="eastAsia" w:ascii="宋体" w:hAnsi="宋体" w:eastAsia="宋体" w:cs="宋体"/>
          <w:color w:val="auto"/>
          <w:sz w:val="24"/>
          <w:szCs w:val="32"/>
          <w:lang w:eastAsia="zh-CN"/>
        </w:rPr>
      </w:pPr>
      <w:r>
        <w:rPr>
          <w:rFonts w:hint="eastAsia" w:ascii="宋体" w:hAnsi="宋体" w:cs="宋体"/>
          <w:color w:val="auto"/>
          <w:sz w:val="24"/>
          <w:szCs w:val="32"/>
          <w:lang w:eastAsia="zh-CN"/>
        </w:rPr>
        <w:t>2022年1月</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pStyle w:val="5"/>
        <w:rPr>
          <w:rFonts w:ascii="宋体" w:hAnsi="宋体" w:cs="宋体"/>
          <w:color w:val="auto"/>
          <w:sz w:val="24"/>
        </w:rPr>
      </w:pPr>
    </w:p>
    <w:p>
      <w:pPr>
        <w:rPr>
          <w:rFonts w:ascii="宋体" w:hAnsi="宋体" w:cs="宋体"/>
          <w:color w:val="auto"/>
          <w:sz w:val="24"/>
          <w:szCs w:val="32"/>
        </w:rPr>
      </w:pPr>
    </w:p>
    <w:p>
      <w:pPr>
        <w:pStyle w:val="5"/>
        <w:rPr>
          <w:rFonts w:ascii="宋体" w:hAnsi="宋体" w:cs="宋体"/>
          <w:color w:val="auto"/>
          <w:sz w:val="24"/>
        </w:rPr>
      </w:pPr>
    </w:p>
    <w:p>
      <w:pPr>
        <w:rPr>
          <w:rFonts w:ascii="宋体" w:hAnsi="宋体" w:cs="宋体"/>
          <w:color w:val="auto"/>
          <w:sz w:val="24"/>
          <w:szCs w:val="32"/>
        </w:rPr>
      </w:pPr>
    </w:p>
    <w:p>
      <w:pPr>
        <w:pStyle w:val="5"/>
        <w:rPr>
          <w:rFonts w:ascii="宋体" w:hAnsi="宋体" w:cs="宋体"/>
          <w:color w:val="auto"/>
          <w:sz w:val="24"/>
        </w:rPr>
      </w:pPr>
    </w:p>
    <w:p>
      <w:pPr>
        <w:rPr>
          <w:rFonts w:ascii="宋体" w:hAnsi="宋体" w:cs="宋体"/>
          <w:color w:val="auto"/>
          <w:sz w:val="24"/>
          <w:szCs w:val="32"/>
        </w:rPr>
      </w:pPr>
    </w:p>
    <w:p>
      <w:pPr>
        <w:pStyle w:val="12"/>
        <w:rPr>
          <w:rFonts w:ascii="宋体" w:hAnsi="宋体" w:cs="宋体"/>
          <w:color w:val="auto"/>
          <w:sz w:val="24"/>
          <w:szCs w:val="32"/>
        </w:rPr>
      </w:pPr>
    </w:p>
    <w:p>
      <w:pPr>
        <w:pStyle w:val="13"/>
        <w:rPr>
          <w:rFonts w:ascii="宋体" w:hAnsi="宋体" w:cs="宋体"/>
          <w:color w:val="auto"/>
          <w:sz w:val="24"/>
          <w:szCs w:val="32"/>
        </w:rPr>
      </w:pPr>
    </w:p>
    <w:p>
      <w:pPr>
        <w:pStyle w:val="23"/>
        <w:rPr>
          <w:rFonts w:ascii="宋体" w:hAnsi="宋体" w:cs="宋体"/>
          <w:color w:val="auto"/>
          <w:sz w:val="24"/>
          <w:szCs w:val="32"/>
        </w:rPr>
      </w:pPr>
    </w:p>
    <w:p>
      <w:pPr>
        <w:rPr>
          <w:rFonts w:ascii="宋体" w:hAnsi="宋体" w:cs="宋体"/>
          <w:color w:val="auto"/>
          <w:sz w:val="24"/>
          <w:szCs w:val="32"/>
        </w:rPr>
      </w:pPr>
    </w:p>
    <w:p>
      <w:pPr>
        <w:pStyle w:val="12"/>
        <w:rPr>
          <w:rFonts w:ascii="宋体" w:hAnsi="宋体" w:cs="宋体"/>
          <w:color w:val="auto"/>
          <w:sz w:val="24"/>
          <w:szCs w:val="32"/>
        </w:rPr>
      </w:pPr>
    </w:p>
    <w:p>
      <w:pPr>
        <w:pStyle w:val="13"/>
        <w:rPr>
          <w:rFonts w:ascii="宋体" w:hAnsi="宋体" w:cs="宋体"/>
          <w:color w:val="auto"/>
          <w:sz w:val="24"/>
          <w:szCs w:val="32"/>
        </w:rPr>
      </w:pPr>
    </w:p>
    <w:p>
      <w:pPr>
        <w:rPr>
          <w:rFonts w:ascii="宋体" w:hAnsi="宋体" w:cs="宋体"/>
          <w:color w:val="auto"/>
          <w:sz w:val="24"/>
          <w:szCs w:val="32"/>
        </w:rPr>
      </w:pPr>
    </w:p>
    <w:p>
      <w:pPr>
        <w:pStyle w:val="12"/>
        <w:rPr>
          <w:rFonts w:ascii="宋体" w:hAnsi="宋体" w:cs="宋体"/>
          <w:color w:val="auto"/>
          <w:sz w:val="24"/>
          <w:szCs w:val="32"/>
        </w:rPr>
      </w:pPr>
    </w:p>
    <w:p>
      <w:pPr>
        <w:pStyle w:val="13"/>
        <w:rPr>
          <w:rFonts w:ascii="宋体" w:hAnsi="宋体" w:cs="宋体"/>
          <w:color w:val="auto"/>
          <w:sz w:val="24"/>
          <w:szCs w:val="32"/>
        </w:rPr>
      </w:pPr>
    </w:p>
    <w:p>
      <w:pPr>
        <w:rPr>
          <w:rFonts w:ascii="宋体" w:hAnsi="宋体" w:cs="宋体"/>
          <w:color w:val="auto"/>
          <w:sz w:val="24"/>
          <w:szCs w:val="32"/>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第二章 投标人须知</w:t>
      </w:r>
    </w:p>
    <w:p>
      <w:pPr>
        <w:spacing w:line="360" w:lineRule="auto"/>
        <w:jc w:val="center"/>
        <w:rPr>
          <w:rFonts w:ascii="宋体" w:hAnsi="宋体" w:cs="宋体"/>
          <w:b/>
          <w:bCs/>
          <w:color w:val="auto"/>
          <w:sz w:val="24"/>
          <w:szCs w:val="32"/>
        </w:rPr>
      </w:pPr>
      <w:r>
        <w:rPr>
          <w:rFonts w:hint="eastAsia" w:ascii="宋体" w:hAnsi="宋体" w:cs="宋体"/>
          <w:b/>
          <w:bCs/>
          <w:color w:val="auto"/>
          <w:sz w:val="24"/>
          <w:szCs w:val="32"/>
        </w:rPr>
        <w:t>前附表</w:t>
      </w:r>
    </w:p>
    <w:tbl>
      <w:tblPr>
        <w:tblStyle w:val="28"/>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641"/>
        <w:gridCol w:w="6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 w:val="24"/>
              </w:rPr>
            </w:pPr>
            <w:r>
              <w:rPr>
                <w:rFonts w:hint="eastAsia" w:ascii="宋体" w:hAnsi="宋体" w:cs="宋体"/>
                <w:b/>
                <w:bCs/>
                <w:color w:val="auto"/>
                <w:sz w:val="24"/>
              </w:rPr>
              <w:t>序号</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 w:val="24"/>
              </w:rPr>
            </w:pPr>
            <w:r>
              <w:rPr>
                <w:rFonts w:hint="eastAsia" w:ascii="宋体" w:hAnsi="宋体" w:cs="宋体"/>
                <w:b/>
                <w:bCs/>
                <w:color w:val="auto"/>
                <w:sz w:val="24"/>
              </w:rPr>
              <w:t>项    目</w:t>
            </w:r>
          </w:p>
        </w:tc>
        <w:tc>
          <w:tcPr>
            <w:tcW w:w="6913" w:type="dxa"/>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 w:val="24"/>
              </w:rPr>
            </w:pPr>
            <w:r>
              <w:rPr>
                <w:rFonts w:hint="eastAsia" w:ascii="宋体" w:hAnsi="宋体" w:cs="宋体"/>
                <w:b/>
                <w:bCs/>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1</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项目说明</w:t>
            </w:r>
          </w:p>
        </w:tc>
        <w:tc>
          <w:tcPr>
            <w:tcW w:w="6913"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b/>
                <w:bCs/>
                <w:color w:val="auto"/>
                <w:sz w:val="24"/>
                <w:lang w:val="en-US" w:eastAsia="zh-CN"/>
              </w:rPr>
            </w:pPr>
            <w:r>
              <w:rPr>
                <w:rFonts w:hint="eastAsia" w:ascii="宋体" w:hAnsi="宋体" w:cs="宋体"/>
                <w:color w:val="auto"/>
                <w:sz w:val="24"/>
              </w:rPr>
              <w:t>项目类别：</w:t>
            </w:r>
            <w:r>
              <w:rPr>
                <w:rFonts w:hint="eastAsia" w:ascii="宋体" w:hAnsi="宋体" w:cs="宋体"/>
                <w:color w:val="auto"/>
                <w:sz w:val="24"/>
                <w:lang w:eastAsia="zh-CN"/>
              </w:rPr>
              <w:t>清扫服务</w:t>
            </w:r>
          </w:p>
          <w:p>
            <w:pPr>
              <w:keepNext w:val="0"/>
              <w:keepLines w:val="0"/>
              <w:suppressLineNumbers w:val="0"/>
              <w:spacing w:before="0" w:beforeAutospacing="0" w:after="0" w:afterAutospacing="0"/>
              <w:ind w:left="0" w:right="0"/>
              <w:jc w:val="left"/>
              <w:rPr>
                <w:rFonts w:hint="default" w:ascii="宋体" w:hAnsi="宋体" w:cs="宋体"/>
                <w:color w:val="auto"/>
                <w:sz w:val="24"/>
              </w:rPr>
            </w:pPr>
            <w:r>
              <w:rPr>
                <w:rFonts w:hint="eastAsia" w:ascii="宋体" w:hAnsi="宋体" w:cs="宋体"/>
                <w:color w:val="auto"/>
                <w:sz w:val="24"/>
              </w:rPr>
              <w:t>采购标的所属行业：根据《工业和信息化部、国际统计局、国家发展和改革委员会、财政部关于印发中小企业划型标准规定的通知》（工信部联企业[2011]300号）规定，本项目采购标的对应的中小企业划分标准所属行业为：</w:t>
            </w:r>
            <w:r>
              <w:rPr>
                <w:rFonts w:hint="eastAsia" w:ascii="宋体" w:hAnsi="宋体" w:cs="宋体"/>
                <w:color w:val="auto"/>
                <w:sz w:val="24"/>
                <w:lang w:val="en-US" w:eastAsia="zh-CN"/>
              </w:rPr>
              <w:t>城镇公共卫生服务</w:t>
            </w: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2</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kern w:val="0"/>
                <w:sz w:val="24"/>
              </w:rPr>
              <w:t>答疑会或</w:t>
            </w:r>
            <w:r>
              <w:rPr>
                <w:rFonts w:hint="eastAsia" w:ascii="宋体" w:hAnsi="宋体" w:cs="宋体"/>
                <w:color w:val="auto"/>
                <w:sz w:val="24"/>
              </w:rPr>
              <w:t>现场踏勘</w:t>
            </w:r>
          </w:p>
        </w:tc>
        <w:tc>
          <w:tcPr>
            <w:tcW w:w="6913" w:type="dxa"/>
            <w:vAlign w:val="center"/>
          </w:tcPr>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3</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kern w:val="0"/>
                <w:sz w:val="24"/>
              </w:rPr>
            </w:pPr>
            <w:r>
              <w:rPr>
                <w:rFonts w:hint="eastAsia" w:ascii="宋体" w:hAnsi="宋体" w:cs="宋体"/>
                <w:color w:val="auto"/>
                <w:sz w:val="24"/>
                <w:highlight w:val="none"/>
              </w:rPr>
              <w:t>投标文件的组成、份数、效力</w:t>
            </w:r>
          </w:p>
        </w:tc>
        <w:tc>
          <w:tcPr>
            <w:tcW w:w="6913" w:type="dxa"/>
            <w:vAlign w:val="center"/>
          </w:tcPr>
          <w:p>
            <w:pPr>
              <w:keepNext w:val="0"/>
              <w:keepLines w:val="0"/>
              <w:suppressLineNumbers w:val="0"/>
              <w:spacing w:before="0" w:beforeAutospacing="0" w:after="0" w:afterAutospacing="0"/>
              <w:ind w:left="0" w:right="0" w:firstLine="480" w:firstLineChars="200"/>
              <w:rPr>
                <w:rFonts w:hint="default" w:ascii="宋体" w:hAnsi="宋体" w:cs="宋体"/>
                <w:color w:val="auto"/>
                <w:sz w:val="24"/>
                <w:highlight w:val="none"/>
              </w:rPr>
            </w:pPr>
            <w:r>
              <w:rPr>
                <w:rFonts w:hint="eastAsia" w:ascii="宋体" w:hAnsi="宋体" w:cs="宋体"/>
                <w:color w:val="auto"/>
                <w:sz w:val="24"/>
                <w:highlight w:val="none"/>
              </w:rPr>
              <w:t>本项目实行电子投标，供应商应准备电子投标文件、以介质（U盘）存储的数据电文形式的备份投标文件两类：</w:t>
            </w:r>
          </w:p>
          <w:p>
            <w:pPr>
              <w:keepNext w:val="0"/>
              <w:keepLines w:val="0"/>
              <w:suppressLineNumbers w:val="0"/>
              <w:spacing w:before="0" w:beforeAutospacing="0" w:after="0" w:afterAutospacing="0"/>
              <w:ind w:left="0" w:right="0" w:firstLine="480" w:firstLineChars="200"/>
              <w:rPr>
                <w:rFonts w:hint="default" w:ascii="宋体" w:hAnsi="宋体" w:cs="宋体"/>
                <w:color w:val="auto"/>
                <w:sz w:val="24"/>
                <w:highlight w:val="none"/>
              </w:rPr>
            </w:pPr>
            <w:r>
              <w:rPr>
                <w:rFonts w:hint="eastAsia" w:ascii="宋体" w:hAnsi="宋体" w:cs="宋体"/>
                <w:color w:val="auto"/>
                <w:sz w:val="24"/>
                <w:highlight w:val="none"/>
              </w:rPr>
              <w:t>1.电子投标文件，按政采云平台项目采购--电子招投标操作指南及本招标文件要求编制、递交。</w:t>
            </w:r>
          </w:p>
          <w:p>
            <w:pPr>
              <w:keepNext w:val="0"/>
              <w:keepLines w:val="0"/>
              <w:suppressLineNumbers w:val="0"/>
              <w:spacing w:before="0" w:beforeAutospacing="0" w:after="0" w:afterAutospacing="0"/>
              <w:ind w:left="0" w:right="0" w:firstLine="480" w:firstLineChars="200"/>
              <w:rPr>
                <w:rFonts w:hint="default" w:ascii="宋体" w:hAnsi="宋体" w:cs="宋体"/>
                <w:color w:val="auto"/>
                <w:sz w:val="24"/>
                <w:highlight w:val="none"/>
              </w:rPr>
            </w:pPr>
            <w:r>
              <w:rPr>
                <w:rFonts w:hint="eastAsia" w:ascii="宋体" w:hAnsi="宋体" w:cs="宋体"/>
                <w:color w:val="auto"/>
                <w:sz w:val="24"/>
                <w:highlight w:val="none"/>
              </w:rPr>
              <w:t>2.以介质（U盘）存储的数据电文形式的备份投标文件，按政采云平台项目采购-电子招投标操作指南中上传的电子投标文件格式，以U盘形式提供。</w:t>
            </w:r>
          </w:p>
          <w:p>
            <w:pPr>
              <w:keepNext w:val="0"/>
              <w:keepLines w:val="0"/>
              <w:suppressLineNumbers w:val="0"/>
              <w:spacing w:before="0" w:beforeAutospacing="0" w:after="0" w:afterAutospacing="0"/>
              <w:ind w:left="0" w:right="0" w:firstLine="480" w:firstLineChars="200"/>
              <w:rPr>
                <w:rFonts w:hint="default" w:ascii="宋体" w:hAnsi="宋体" w:cs="宋体"/>
                <w:color w:val="auto"/>
                <w:sz w:val="24"/>
                <w:highlight w:val="none"/>
              </w:rPr>
            </w:pPr>
            <w:r>
              <w:rPr>
                <w:rFonts w:hint="eastAsia" w:ascii="宋体" w:hAnsi="宋体" w:cs="宋体"/>
                <w:color w:val="auto"/>
                <w:sz w:val="24"/>
                <w:highlight w:val="none"/>
              </w:rPr>
              <w:t>3.投标文件启用顺序和效力：投标文件的启用，按先后顺位分别为电子投标文件、以介质（U盘）存储的数据电文形式的备份投标文件。顺位在先的投标文件已按时解密的，备份投标文件自动失效。在下一顺位的投标文件启用时，前一顺位的投标文件自动失效。</w:t>
            </w:r>
          </w:p>
          <w:p>
            <w:pPr>
              <w:keepNext w:val="0"/>
              <w:keepLines w:val="0"/>
              <w:suppressLineNumbers w:val="0"/>
              <w:spacing w:before="0" w:beforeAutospacing="0" w:after="0" w:afterAutospacing="0"/>
              <w:ind w:left="0" w:right="0" w:firstLine="480" w:firstLineChars="200"/>
              <w:rPr>
                <w:rFonts w:hint="default" w:ascii="宋体" w:hAnsi="宋体" w:cs="宋体"/>
                <w:color w:val="auto"/>
                <w:sz w:val="24"/>
              </w:rPr>
            </w:pPr>
            <w:r>
              <w:rPr>
                <w:rFonts w:hint="eastAsia" w:ascii="宋体" w:hAnsi="宋体" w:cs="宋体"/>
                <w:color w:val="auto"/>
                <w:sz w:val="24"/>
                <w:highlight w:val="none"/>
              </w:rPr>
              <w:t>4.▲未传输递交电子投标文件的，投标无效。未按规定提供相应的备份投标文件，造成项目开评标活动无法进行下去的，投标无效。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4</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投标有效期</w:t>
            </w:r>
          </w:p>
        </w:tc>
        <w:tc>
          <w:tcPr>
            <w:tcW w:w="6913" w:type="dxa"/>
            <w:vAlign w:val="center"/>
          </w:tcPr>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rPr>
              <w:t>投标有效期为开标后90天，</w:t>
            </w:r>
            <w:r>
              <w:rPr>
                <w:rFonts w:hint="eastAsia" w:ascii="宋体" w:hAnsi="宋体" w:cs="宋体"/>
                <w:color w:val="auto"/>
                <w:kern w:val="0"/>
                <w:sz w:val="24"/>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5</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highlight w:val="none"/>
              </w:rPr>
              <w:t>投标文件递交</w:t>
            </w:r>
          </w:p>
        </w:tc>
        <w:tc>
          <w:tcPr>
            <w:tcW w:w="6913"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highlight w:val="none"/>
                <w:lang w:eastAsia="zh-CN"/>
              </w:rPr>
            </w:pPr>
            <w:r>
              <w:rPr>
                <w:rFonts w:hint="eastAsia" w:ascii="宋体" w:hAnsi="宋体" w:cs="宋体"/>
                <w:color w:val="auto"/>
                <w:sz w:val="24"/>
                <w:highlight w:val="none"/>
              </w:rPr>
              <w:t>截止时间：北京时间</w:t>
            </w:r>
            <w:r>
              <w:rPr>
                <w:rFonts w:hint="eastAsia" w:ascii="宋体" w:hAnsi="宋体" w:cs="宋体"/>
                <w:color w:val="auto"/>
                <w:sz w:val="24"/>
                <w:szCs w:val="32"/>
                <w:highlight w:val="none"/>
                <w:lang w:eastAsia="zh-CN"/>
              </w:rPr>
              <w:t>2022年2月18日 下午14：00</w:t>
            </w:r>
          </w:p>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highlight w:val="none"/>
              </w:rPr>
              <w:t>投标供应商应当在投标截止时间前将生成的“电子加密投标文件”上传递交至“政府采购云平台”。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6</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开标时间及地点</w:t>
            </w:r>
          </w:p>
        </w:tc>
        <w:tc>
          <w:tcPr>
            <w:tcW w:w="6913"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lang w:eastAsia="zh-CN"/>
              </w:rPr>
            </w:pPr>
            <w:r>
              <w:rPr>
                <w:rFonts w:hint="eastAsia" w:ascii="宋体" w:hAnsi="宋体" w:cs="宋体"/>
                <w:color w:val="auto"/>
                <w:sz w:val="24"/>
              </w:rPr>
              <w:t>时间：北京时间</w:t>
            </w:r>
            <w:r>
              <w:rPr>
                <w:rFonts w:hint="eastAsia" w:ascii="宋体" w:hAnsi="宋体" w:cs="宋体"/>
                <w:color w:val="auto"/>
                <w:sz w:val="24"/>
                <w:szCs w:val="32"/>
                <w:lang w:eastAsia="zh-CN"/>
              </w:rPr>
              <w:t>2022年2月18日 下午14：00</w:t>
            </w:r>
          </w:p>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rPr>
              <w:t>地点：</w:t>
            </w:r>
            <w:r>
              <w:rPr>
                <w:rFonts w:hint="eastAsia" w:ascii="宋体" w:hAnsi="宋体" w:cs="宋体"/>
                <w:color w:val="auto"/>
                <w:sz w:val="24"/>
                <w:lang w:eastAsia="zh-CN"/>
              </w:rPr>
              <w:t>台州市黄岩区政府采购2号场地（山前小微园区1号楼4楼 中石化加油站东面）</w:t>
            </w: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7</w:t>
            </w:r>
          </w:p>
        </w:tc>
        <w:tc>
          <w:tcPr>
            <w:tcW w:w="1641" w:type="dxa"/>
            <w:vAlign w:val="center"/>
          </w:tcPr>
          <w:p>
            <w:pPr>
              <w:keepNext w:val="0"/>
              <w:keepLines w:val="0"/>
              <w:suppressLineNumbers w:val="0"/>
              <w:spacing w:before="0" w:beforeAutospacing="0" w:after="0" w:afterAutospacing="0"/>
              <w:ind w:left="0" w:right="0"/>
              <w:jc w:val="center"/>
              <w:rPr>
                <w:rFonts w:hint="default" w:ascii="宋体" w:cs="宋体"/>
                <w:color w:val="auto"/>
                <w:sz w:val="24"/>
                <w:szCs w:val="24"/>
              </w:rPr>
            </w:pPr>
            <w:r>
              <w:rPr>
                <w:rFonts w:hint="eastAsia" w:ascii="宋体" w:cs="宋体"/>
                <w:color w:val="auto"/>
                <w:sz w:val="24"/>
                <w:szCs w:val="24"/>
              </w:rPr>
              <w:t>履约保证金</w:t>
            </w:r>
          </w:p>
        </w:tc>
        <w:tc>
          <w:tcPr>
            <w:tcW w:w="6913" w:type="dxa"/>
            <w:vAlign w:val="center"/>
          </w:tcPr>
          <w:p>
            <w:pPr>
              <w:keepNext w:val="0"/>
              <w:keepLines w:val="0"/>
              <w:suppressLineNumbers w:val="0"/>
              <w:spacing w:before="0" w:beforeAutospacing="0" w:after="0" w:afterAutospacing="0"/>
              <w:ind w:left="0" w:right="0"/>
              <w:rPr>
                <w:rFonts w:hint="eastAsia" w:eastAsia="宋体" w:cs="宋体"/>
                <w:color w:val="auto"/>
                <w:sz w:val="24"/>
                <w:szCs w:val="24"/>
                <w:lang w:eastAsia="zh-CN"/>
              </w:rPr>
            </w:pPr>
            <w:r>
              <w:rPr>
                <w:rFonts w:hint="eastAsia"/>
                <w:color w:val="auto"/>
                <w:sz w:val="24"/>
                <w:szCs w:val="24"/>
              </w:rPr>
              <w:t>中标人须在合同签订前向招标人提交</w:t>
            </w:r>
            <w:r>
              <w:rPr>
                <w:rFonts w:hint="eastAsia"/>
                <w:color w:val="auto"/>
                <w:sz w:val="24"/>
                <w:szCs w:val="24"/>
                <w:lang w:eastAsia="zh-CN"/>
              </w:rPr>
              <w:t>合同金额的</w:t>
            </w:r>
            <w:r>
              <w:rPr>
                <w:rFonts w:hint="eastAsia"/>
                <w:color w:val="auto"/>
                <w:sz w:val="24"/>
                <w:szCs w:val="24"/>
                <w:lang w:val="en-US" w:eastAsia="zh-CN"/>
              </w:rPr>
              <w:t>5%</w:t>
            </w:r>
            <w:r>
              <w:rPr>
                <w:rFonts w:hint="eastAsia"/>
                <w:color w:val="auto"/>
                <w:sz w:val="24"/>
                <w:szCs w:val="24"/>
              </w:rPr>
              <w:t>作为履约保证金，</w:t>
            </w:r>
            <w:r>
              <w:rPr>
                <w:rFonts w:hint="eastAsia"/>
                <w:color w:val="auto"/>
                <w:sz w:val="24"/>
                <w:szCs w:val="24"/>
                <w:lang w:eastAsia="zh-CN"/>
              </w:rPr>
              <w:t>履约保证金在服务期结束后</w:t>
            </w:r>
            <w:r>
              <w:rPr>
                <w:rFonts w:hint="eastAsia"/>
                <w:color w:val="auto"/>
                <w:sz w:val="24"/>
                <w:szCs w:val="24"/>
              </w:rPr>
              <w:t>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8</w:t>
            </w:r>
          </w:p>
        </w:tc>
        <w:tc>
          <w:tcPr>
            <w:tcW w:w="164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lang w:val="zh-CN"/>
              </w:rPr>
              <w:t>实质性条款</w:t>
            </w:r>
          </w:p>
        </w:tc>
        <w:tc>
          <w:tcPr>
            <w:tcW w:w="6913" w:type="dxa"/>
            <w:vAlign w:val="center"/>
          </w:tcPr>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lang w:val="zh-CN"/>
              </w:rPr>
              <w:t>带“</w:t>
            </w:r>
            <w:r>
              <w:rPr>
                <w:rFonts w:hint="eastAsia" w:ascii="宋体" w:hAnsi="宋体" w:cs="宋体"/>
                <w:color w:val="auto"/>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65"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9</w:t>
            </w:r>
          </w:p>
        </w:tc>
        <w:tc>
          <w:tcPr>
            <w:tcW w:w="164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样品及演示</w:t>
            </w:r>
          </w:p>
        </w:tc>
        <w:tc>
          <w:tcPr>
            <w:tcW w:w="6913" w:type="dxa"/>
            <w:vAlign w:val="center"/>
          </w:tcPr>
          <w:p>
            <w:pPr>
              <w:keepNext w:val="0"/>
              <w:keepLines w:val="0"/>
              <w:suppressLineNumbers w:val="0"/>
              <w:spacing w:before="0" w:beforeAutospacing="0" w:after="0" w:afterAutospacing="0"/>
              <w:ind w:left="0" w:right="0"/>
              <w:jc w:val="left"/>
              <w:rPr>
                <w:rFonts w:hint="default" w:ascii="宋体" w:hAnsi="宋体" w:cs="宋体"/>
                <w:color w:val="auto"/>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10</w:t>
            </w:r>
          </w:p>
        </w:tc>
        <w:tc>
          <w:tcPr>
            <w:tcW w:w="16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节能环保</w:t>
            </w:r>
          </w:p>
        </w:tc>
        <w:tc>
          <w:tcPr>
            <w:tcW w:w="69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rPr>
              <w:t>符合国家相关法律规定。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11</w:t>
            </w:r>
          </w:p>
        </w:tc>
        <w:tc>
          <w:tcPr>
            <w:tcW w:w="16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解释权</w:t>
            </w:r>
          </w:p>
        </w:tc>
        <w:tc>
          <w:tcPr>
            <w:tcW w:w="69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rPr>
            </w:pPr>
            <w:r>
              <w:rPr>
                <w:rFonts w:hint="eastAsia" w:ascii="宋体" w:hAnsi="宋体" w:cs="宋体"/>
                <w:color w:val="auto"/>
                <w:sz w:val="24"/>
              </w:rPr>
              <w:t>本招标文件解释权属于采购人和</w:t>
            </w:r>
            <w:r>
              <w:rPr>
                <w:rFonts w:hint="eastAsia" w:ascii="宋体" w:hAnsi="宋体" w:cs="宋体"/>
                <w:color w:val="auto"/>
                <w:sz w:val="24"/>
                <w:lang w:eastAsia="zh-CN"/>
              </w:rPr>
              <w:t>台州市烨阳招标代理有限公司</w:t>
            </w:r>
            <w:r>
              <w:rPr>
                <w:rFonts w:hint="eastAsia" w:ascii="宋体" w:hAnsi="宋体" w:cs="宋体"/>
                <w:color w:val="auto"/>
                <w:sz w:val="24"/>
              </w:rPr>
              <w:t>。</w:t>
            </w:r>
          </w:p>
        </w:tc>
      </w:tr>
    </w:tbl>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其余事项：中标供应商如有融资需求，可使用以下银行的政采贷服务。</w:t>
      </w:r>
    </w:p>
    <w:p>
      <w:pPr>
        <w:pStyle w:val="24"/>
        <w:rPr>
          <w:rFonts w:hint="eastAsia"/>
          <w:color w:val="auto"/>
        </w:rPr>
      </w:pPr>
    </w:p>
    <w:tbl>
      <w:tblPr>
        <w:tblStyle w:val="28"/>
        <w:tblW w:w="8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500"/>
        <w:gridCol w:w="1290"/>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贷款年利率</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联系人</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中国工商银行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3.8%起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王霖</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88588246/13857654562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中国农业银行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3.8%起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龚盛</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中国建设银行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3.8%起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梅晶晶</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88525339/13736585303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中国银行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3.75%起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任茜</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浦发银行台州分行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4.05%起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王渊</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浦发银行椒江分行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4.05%起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孙瑞华</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交通银行台州分行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3.75%起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周翔宇</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招商银行台州分行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4.32%起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王海玲</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浙商银行台州分行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5.01%起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章涉漪</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81880185/13606681262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中信银行台州分行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4.15%起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陈金园</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华夏银行台州分行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邱明达</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81871518/13736252233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泰隆银行开发区支行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5.6%起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梁宛莉</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民泰银行椒江支行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5.8%起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陈慧珠</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绍兴银行台州分行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5.1%起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郭庭斌</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温州银行台州分行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4.55%起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王晓波</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平安银行台州分行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6.53%起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李俊丽</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宁波银行台州分行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4.35%起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戴莉丽</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金华银行台州分行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4.05%起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金雪婷</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81886670/15968661569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台州银行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5.6%起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洪婷</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邮储银行台州分行</w:t>
            </w:r>
          </w:p>
        </w:tc>
        <w:tc>
          <w:tcPr>
            <w:tcW w:w="150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3.85%起</w:t>
            </w:r>
          </w:p>
        </w:tc>
        <w:tc>
          <w:tcPr>
            <w:tcW w:w="1290"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董庆</w:t>
            </w:r>
          </w:p>
        </w:tc>
        <w:tc>
          <w:tcPr>
            <w:tcW w:w="2817"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color w:val="auto"/>
                <w:sz w:val="21"/>
                <w:szCs w:val="21"/>
                <w:highlight w:val="none"/>
              </w:rPr>
            </w:pPr>
            <w:r>
              <w:rPr>
                <w:rFonts w:hint="eastAsia" w:ascii="宋体" w:hAnsi="宋体" w:cs="宋体"/>
                <w:color w:val="auto"/>
                <w:sz w:val="21"/>
                <w:szCs w:val="21"/>
                <w:highlight w:val="none"/>
              </w:rPr>
              <w:t>81888982/18957683735</w:t>
            </w:r>
          </w:p>
        </w:tc>
      </w:tr>
    </w:tbl>
    <w:p>
      <w:pPr>
        <w:spacing w:line="360" w:lineRule="auto"/>
        <w:rPr>
          <w:rFonts w:hint="eastAsia" w:ascii="宋体" w:hAnsi="宋体" w:cs="宋体"/>
          <w:color w:val="auto"/>
          <w:sz w:val="21"/>
          <w:szCs w:val="21"/>
          <w:highlight w:val="none"/>
        </w:rPr>
      </w:pPr>
    </w:p>
    <w:p>
      <w:pPr>
        <w:pStyle w:val="24"/>
        <w:rPr>
          <w:rFonts w:hint="eastAsia" w:ascii="宋体" w:hAnsi="宋体" w:cs="宋体"/>
          <w:color w:val="auto"/>
          <w:sz w:val="21"/>
          <w:szCs w:val="21"/>
          <w:highlight w:val="none"/>
        </w:rPr>
      </w:pPr>
    </w:p>
    <w:p>
      <w:pPr>
        <w:pStyle w:val="24"/>
        <w:rPr>
          <w:rFonts w:hint="eastAsia" w:ascii="宋体" w:hAnsi="宋体" w:cs="宋体"/>
          <w:color w:val="auto"/>
          <w:sz w:val="21"/>
          <w:szCs w:val="21"/>
          <w:highlight w:val="none"/>
        </w:rPr>
      </w:pPr>
    </w:p>
    <w:p>
      <w:pPr>
        <w:pStyle w:val="24"/>
        <w:rPr>
          <w:rFonts w:hint="eastAsia" w:ascii="宋体" w:hAnsi="宋体" w:cs="宋体"/>
          <w:color w:val="auto"/>
          <w:sz w:val="21"/>
          <w:szCs w:val="21"/>
          <w:highlight w:val="none"/>
        </w:rPr>
      </w:pPr>
    </w:p>
    <w:p>
      <w:pPr>
        <w:pStyle w:val="24"/>
        <w:rPr>
          <w:rFonts w:hint="eastAsia" w:ascii="宋体" w:hAnsi="宋体" w:cs="宋体"/>
          <w:color w:val="auto"/>
          <w:sz w:val="21"/>
          <w:szCs w:val="21"/>
          <w:highlight w:val="none"/>
        </w:rPr>
      </w:pPr>
    </w:p>
    <w:p>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合同保函联系方式</w:t>
      </w:r>
    </w:p>
    <w:p>
      <w:pPr>
        <w:spacing w:line="360" w:lineRule="auto"/>
        <w:ind w:firstLine="735" w:firstLineChars="35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合同履约保函联系方式</w:t>
      </w:r>
    </w:p>
    <w:tbl>
      <w:tblPr>
        <w:tblStyle w:val="2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39"/>
        <w:gridCol w:w="2262"/>
        <w:gridCol w:w="985"/>
        <w:gridCol w:w="1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保险公司名称</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保费率</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联系人</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中国人寿财产保险股份有限公司台州中心支公司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徐凌</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永诚财产保险股份有限公司台州分公司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年费率1%，最低保费1000元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尹刚强</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13750668184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华泰财产保险有限公司台州中心支公司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年费率0.5%，最低保费1000元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王灵芳</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88869818 13586123199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中国大地财产保险股份有限公司台州中心支公司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年费率1.5%，最低保费1000元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徐小明</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88552788      13968603112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阳光保险台州中心支公司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林高明</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中华联合财产保险股份有限公司台州中心支公司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年费率2%，最低保费500元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王仙高</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13858600221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中国人民财产保险股份有限公司台州中心支公司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年费率0.3%，最低保费1000元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王仙春</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13515769179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永安财产保险股份有限公司台州中心支公司</w:t>
            </w:r>
          </w:p>
        </w:tc>
        <w:tc>
          <w:tcPr>
            <w:tcW w:w="226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年费率0.3%，最低保费1000</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王春宇</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13676675331</w:t>
            </w:r>
          </w:p>
        </w:tc>
      </w:tr>
    </w:tbl>
    <w:p>
      <w:pPr>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预付款保函联系方式</w:t>
      </w:r>
    </w:p>
    <w:tbl>
      <w:tblPr>
        <w:tblStyle w:val="2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27"/>
        <w:gridCol w:w="2274"/>
        <w:gridCol w:w="985"/>
        <w:gridCol w:w="1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37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保险公司名称</w:t>
            </w:r>
          </w:p>
        </w:tc>
        <w:tc>
          <w:tcPr>
            <w:tcW w:w="227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保费率</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联系人</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中国人寿财产保险股份有限公司台州中心支公司</w:t>
            </w:r>
          </w:p>
        </w:tc>
        <w:tc>
          <w:tcPr>
            <w:tcW w:w="227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年费率3%，最低保费500元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徐凌</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阳光保险台州中心支公司</w:t>
            </w:r>
          </w:p>
        </w:tc>
        <w:tc>
          <w:tcPr>
            <w:tcW w:w="227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林高明</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天安财产保险股份有限公司台州中心支公司</w:t>
            </w:r>
          </w:p>
        </w:tc>
        <w:tc>
          <w:tcPr>
            <w:tcW w:w="2274"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年费率1%-2%，最低保费500元</w:t>
            </w:r>
          </w:p>
        </w:tc>
        <w:tc>
          <w:tcPr>
            <w:tcW w:w="98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罗赛</w:t>
            </w:r>
          </w:p>
        </w:tc>
        <w:tc>
          <w:tcPr>
            <w:tcW w:w="153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13736605643</w:t>
            </w:r>
          </w:p>
        </w:tc>
      </w:tr>
    </w:tbl>
    <w:p>
      <w:pPr>
        <w:pStyle w:val="13"/>
        <w:ind w:firstLine="240"/>
        <w:rPr>
          <w:rFonts w:hint="eastAsia"/>
          <w:color w:val="auto"/>
          <w:sz w:val="21"/>
          <w:szCs w:val="21"/>
          <w:highlight w:val="none"/>
        </w:rPr>
      </w:pPr>
    </w:p>
    <w:p>
      <w:pPr>
        <w:pStyle w:val="12"/>
        <w:rPr>
          <w:rFonts w:hint="eastAsia" w:ascii="宋体"/>
          <w:b/>
          <w:color w:val="auto"/>
          <w:kern w:val="0"/>
          <w:sz w:val="21"/>
          <w:szCs w:val="21"/>
          <w:highlight w:val="none"/>
        </w:rPr>
      </w:pPr>
    </w:p>
    <w:p>
      <w:pPr>
        <w:spacing w:line="360" w:lineRule="auto"/>
        <w:rPr>
          <w:rFonts w:ascii="宋体" w:hAnsi="宋体" w:cs="宋体"/>
          <w:b/>
          <w:bCs/>
          <w:color w:val="auto"/>
          <w:sz w:val="24"/>
          <w:szCs w:val="32"/>
        </w:rPr>
      </w:pPr>
    </w:p>
    <w:p>
      <w:pPr>
        <w:spacing w:line="360" w:lineRule="auto"/>
        <w:rPr>
          <w:rFonts w:ascii="宋体" w:hAnsi="宋体" w:cs="宋体"/>
          <w:b/>
          <w:bCs/>
          <w:color w:val="auto"/>
          <w:sz w:val="24"/>
          <w:szCs w:val="32"/>
        </w:rPr>
      </w:pPr>
      <w:r>
        <w:rPr>
          <w:rFonts w:hint="eastAsia" w:ascii="宋体" w:hAnsi="宋体" w:cs="宋体"/>
          <w:b/>
          <w:bCs/>
          <w:color w:val="auto"/>
          <w:sz w:val="24"/>
          <w:szCs w:val="32"/>
        </w:rPr>
        <w:t>一 、总  则</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（一） 适用范围</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本招标文件适用于本次项目的招标、投标、评标、定标、验收、合同履约、付款等行为（法律、法规另有规定的，从其规定）。</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（二）定义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lang w:val="zh-CN"/>
        </w:rPr>
        <w:t>“采购组织机构”指采购人委托组织招标的采购代理机构。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采购人：是指委托采购代理机构采购本次项目的国家机关、事业单位和团体组织。</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投标人：是指向采购</w:t>
      </w:r>
      <w:r>
        <w:rPr>
          <w:rFonts w:hint="eastAsia" w:ascii="宋体" w:hAnsi="宋体" w:cs="宋体"/>
          <w:color w:val="auto"/>
          <w:sz w:val="24"/>
          <w:szCs w:val="32"/>
          <w:lang w:val="zh-CN"/>
        </w:rPr>
        <w:t>组织</w:t>
      </w:r>
      <w:r>
        <w:rPr>
          <w:rFonts w:hint="eastAsia" w:ascii="宋体" w:hAnsi="宋体" w:cs="宋体"/>
          <w:color w:val="auto"/>
          <w:sz w:val="24"/>
          <w:szCs w:val="32"/>
        </w:rPr>
        <w:t>机构提交投标文件的单位或个人。</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w:t>
      </w:r>
      <w:r>
        <w:rPr>
          <w:rFonts w:hint="eastAsia" w:ascii="宋体" w:hAnsi="宋体" w:cs="宋体"/>
          <w:color w:val="auto"/>
          <w:sz w:val="24"/>
          <w:szCs w:val="32"/>
          <w:lang w:val="en-US" w:eastAsia="zh-CN"/>
        </w:rPr>
        <w:t>.</w:t>
      </w:r>
      <w:r>
        <w:rPr>
          <w:rFonts w:hint="eastAsia" w:ascii="宋体" w:hAnsi="宋体" w:cs="宋体"/>
          <w:color w:val="auto"/>
          <w:sz w:val="24"/>
          <w:szCs w:val="32"/>
        </w:rPr>
        <w:t>货物：是指各种形态和种类的物品，包括原材料、燃料、设备、产品等。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w:t>
      </w:r>
      <w:r>
        <w:rPr>
          <w:rFonts w:hint="eastAsia" w:ascii="宋体" w:hAnsi="宋体" w:cs="宋体"/>
          <w:color w:val="auto"/>
          <w:sz w:val="24"/>
          <w:szCs w:val="32"/>
        </w:rPr>
        <w:t>服务：是指除货物和工程以外的政府采购对象，包括各类专业服务、信息网络开发服务、金融保险服务、运输服务，以及维修与维护服务等。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w:t>
      </w:r>
      <w:r>
        <w:rPr>
          <w:rFonts w:hint="eastAsia" w:ascii="宋体" w:hAnsi="宋体" w:cs="宋体"/>
          <w:color w:val="auto"/>
          <w:sz w:val="24"/>
          <w:szCs w:val="32"/>
          <w:lang w:val="en-US" w:eastAsia="zh-CN"/>
        </w:rPr>
        <w:t>.</w:t>
      </w:r>
      <w:r>
        <w:rPr>
          <w:rFonts w:hint="eastAsia" w:ascii="宋体" w:hAnsi="宋体" w:cs="宋体"/>
          <w:color w:val="auto"/>
          <w:sz w:val="24"/>
          <w:szCs w:val="32"/>
        </w:rPr>
        <w:t>“书面形式”包括信函、传真等。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7</w:t>
      </w:r>
      <w:r>
        <w:rPr>
          <w:rFonts w:hint="eastAsia" w:ascii="宋体" w:hAnsi="宋体" w:cs="宋体"/>
          <w:color w:val="auto"/>
          <w:sz w:val="24"/>
          <w:szCs w:val="32"/>
          <w:lang w:val="en-US" w:eastAsia="zh-CN"/>
        </w:rPr>
        <w:t>.</w:t>
      </w:r>
      <w:r>
        <w:rPr>
          <w:rFonts w:hint="eastAsia" w:ascii="宋体" w:hAnsi="宋体" w:cs="宋体"/>
          <w:color w:val="auto"/>
          <w:sz w:val="24"/>
          <w:szCs w:val="32"/>
        </w:rPr>
        <w:t>“▲”系指实质性要求条款。</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（三）投标费用</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不论投标结果如何，投标人均应自行承担所有与投标有关的全部费用（招标文件有相关规定除外）。</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（四）特别说明</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投标人投标所使用的资格、信誉、荣誉、业绩与企业认证必须为本法人所拥有。投标人投标所使用的采购项目实施人员必须为本法人员工（指本法人或控股公司正式员工）。</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人所投产品、投标文件技术参数与招标需求存在重大偏离、错误、甚至造假的情况，应提供具体有效的证明材料。</w:t>
      </w:r>
      <w:r>
        <w:rPr>
          <w:rFonts w:hint="eastAsia" w:ascii="宋体" w:hAnsi="宋体" w:cs="宋体"/>
          <w:color w:val="auto"/>
          <w:sz w:val="24"/>
          <w:szCs w:val="32"/>
        </w:rPr>
        <w:tab/>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4</w:t>
      </w:r>
      <w:r>
        <w:rPr>
          <w:rFonts w:hint="eastAsia" w:ascii="宋体" w:hAnsi="宋体" w:cs="宋体"/>
          <w:color w:val="auto"/>
          <w:sz w:val="24"/>
          <w:szCs w:val="32"/>
          <w:lang w:val="en-US" w:eastAsia="zh-CN"/>
        </w:rPr>
        <w:t>.</w:t>
      </w:r>
      <w:r>
        <w:rPr>
          <w:rFonts w:hint="eastAsia" w:ascii="宋体" w:hAnsi="宋体" w:cs="宋体"/>
          <w:color w:val="auto"/>
          <w:sz w:val="24"/>
          <w:szCs w:val="32"/>
        </w:rPr>
        <w:t>投标人不得相互串通投标报价，不得妨碍其他投标人的公平竞争，不得损害采购人或其他投标人的合法权益，投标人不得以向采购人、评标委员会成员行贿或者采取其他不正当手段谋取中标。</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w:t>
      </w:r>
      <w:r>
        <w:rPr>
          <w:rFonts w:hint="eastAsia" w:ascii="宋体" w:hAnsi="宋体" w:cs="宋体"/>
          <w:color w:val="auto"/>
          <w:sz w:val="24"/>
          <w:szCs w:val="32"/>
        </w:rPr>
        <w:t>为采购项目提供整体设计、规范编制或者项目管理、监理、检测等服务的供应商，不得再参加该采购项目的其他采购活动。</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6</w:t>
      </w:r>
      <w:r>
        <w:rPr>
          <w:rFonts w:hint="eastAsia" w:ascii="宋体" w:hAnsi="宋体" w:cs="宋体"/>
          <w:color w:val="auto"/>
          <w:sz w:val="24"/>
          <w:szCs w:val="32"/>
          <w:lang w:val="en-US" w:eastAsia="zh-CN"/>
        </w:rPr>
        <w:t>.</w:t>
      </w:r>
      <w:r>
        <w:rPr>
          <w:rFonts w:hint="eastAsia" w:ascii="宋体" w:hAnsi="宋体" w:cs="宋体"/>
          <w:color w:val="auto"/>
          <w:sz w:val="24"/>
          <w:szCs w:val="32"/>
        </w:rPr>
        <w:t>投标文件格式中的表格式样可以根据项目差别做适当调整，但应当保持表格样式基本形态不变。</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7</w:t>
      </w:r>
      <w:r>
        <w:rPr>
          <w:rFonts w:hint="eastAsia" w:ascii="宋体" w:hAnsi="宋体" w:cs="宋体"/>
          <w:color w:val="auto"/>
          <w:sz w:val="24"/>
          <w:szCs w:val="32"/>
          <w:lang w:val="en-US" w:eastAsia="zh-CN"/>
        </w:rPr>
        <w:t>.</w:t>
      </w:r>
      <w:r>
        <w:rPr>
          <w:rFonts w:hint="eastAsia" w:ascii="宋体" w:hAnsi="宋体" w:cs="宋体"/>
          <w:color w:val="auto"/>
          <w:sz w:val="24"/>
          <w:szCs w:val="32"/>
        </w:rPr>
        <w:t>单位负责人为同一人或者存在直接控股、管理关系的不同供应商，不得参加同一合同项下的政府采购活动。</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8</w:t>
      </w:r>
      <w:r>
        <w:rPr>
          <w:rFonts w:hint="eastAsia" w:ascii="宋体" w:hAnsi="宋体" w:cs="宋体"/>
          <w:color w:val="auto"/>
          <w:sz w:val="24"/>
          <w:szCs w:val="32"/>
          <w:lang w:val="en-US" w:eastAsia="zh-CN"/>
        </w:rPr>
        <w:t>.</w:t>
      </w:r>
      <w:r>
        <w:rPr>
          <w:rFonts w:hint="eastAsia" w:ascii="宋体" w:hAnsi="宋体" w:cs="宋体"/>
          <w:color w:val="auto"/>
          <w:sz w:val="24"/>
          <w:szCs w:val="32"/>
        </w:rPr>
        <w:t>本项目不允许分包</w:t>
      </w:r>
      <w:r>
        <w:rPr>
          <w:rFonts w:hint="eastAsia" w:ascii="宋体" w:hAnsi="宋体" w:cs="宋体"/>
          <w:color w:val="auto"/>
          <w:sz w:val="24"/>
        </w:rPr>
        <w:t>。</w:t>
      </w:r>
    </w:p>
    <w:p>
      <w:pPr>
        <w:spacing w:line="360" w:lineRule="auto"/>
        <w:rPr>
          <w:rFonts w:ascii="宋体" w:hAnsi="宋体" w:cs="宋体"/>
          <w:b/>
          <w:bCs/>
          <w:color w:val="auto"/>
          <w:sz w:val="24"/>
          <w:szCs w:val="32"/>
        </w:rPr>
      </w:pPr>
      <w:r>
        <w:rPr>
          <w:rFonts w:hint="eastAsia" w:ascii="宋体" w:hAnsi="宋体" w:cs="宋体"/>
          <w:b/>
          <w:bCs/>
          <w:color w:val="auto"/>
          <w:sz w:val="24"/>
          <w:szCs w:val="32"/>
        </w:rPr>
        <w:t>二、招标文件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（一）招标文件由招标文件总目录所列内容组成。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（二）招标文件的澄清或修改</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 xml:space="preserve">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投标人在规定的时间内未对招标文件提出疑问、质疑或要求澄清的，将视其为无异议。对招标文件中描述有歧义或前后不一致的地方，评标委员会有权进行评判，但对同一条款的评判应适用于每个投标人。</w:t>
      </w:r>
    </w:p>
    <w:p>
      <w:pPr>
        <w:spacing w:line="360" w:lineRule="auto"/>
        <w:rPr>
          <w:rFonts w:ascii="宋体" w:hAnsi="宋体" w:cs="宋体"/>
          <w:b/>
          <w:bCs/>
          <w:color w:val="auto"/>
          <w:sz w:val="24"/>
          <w:szCs w:val="32"/>
        </w:rPr>
      </w:pPr>
      <w:r>
        <w:rPr>
          <w:rFonts w:hint="eastAsia" w:ascii="宋体" w:hAnsi="宋体" w:cs="宋体"/>
          <w:b/>
          <w:bCs/>
          <w:color w:val="auto"/>
          <w:sz w:val="24"/>
          <w:szCs w:val="32"/>
        </w:rPr>
        <w:t>三、投标文件</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lang w:val="zh-CN"/>
        </w:rPr>
        <w:t>（一）</w:t>
      </w:r>
      <w:r>
        <w:rPr>
          <w:rFonts w:hint="eastAsia" w:ascii="宋体" w:hAnsi="宋体" w:cs="宋体"/>
          <w:b/>
          <w:bCs/>
          <w:color w:val="auto"/>
          <w:sz w:val="24"/>
          <w:szCs w:val="32"/>
        </w:rPr>
        <w:t>投标文件的组成</w:t>
      </w:r>
    </w:p>
    <w:p>
      <w:pPr>
        <w:spacing w:line="360" w:lineRule="auto"/>
        <w:ind w:firstLine="480" w:firstLineChars="200"/>
        <w:rPr>
          <w:rFonts w:ascii="宋体" w:hAnsi="宋体" w:cs="宋体"/>
          <w:color w:val="auto"/>
          <w:sz w:val="24"/>
          <w:szCs w:val="32"/>
          <w:lang w:val="zh-CN"/>
        </w:rPr>
      </w:pPr>
      <w:r>
        <w:rPr>
          <w:rFonts w:hint="eastAsia" w:ascii="宋体" w:hAnsi="宋体" w:cs="宋体"/>
          <w:color w:val="auto"/>
          <w:sz w:val="24"/>
          <w:szCs w:val="32"/>
        </w:rPr>
        <w:t>投标人接到招标文件后，按照采购组织机构的要求提供：资格证明文件、商务与技术文件和报价文件。【特别提示：如有要求提供资料原件的，原件另行包装，并与投标文件一起提交，投标截止时间后所有原件不予接收。资料原件也可以用与原件相符的公证原件替代</w:t>
      </w:r>
      <w:r>
        <w:rPr>
          <w:rFonts w:hint="eastAsia" w:ascii="宋体" w:hAnsi="宋体" w:cs="宋体"/>
          <w:color w:val="auto"/>
          <w:sz w:val="24"/>
          <w:szCs w:val="32"/>
          <w:lang w:val="zh-CN"/>
        </w:rPr>
        <w:t>】</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1</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资格及商务技术文件的组成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资格及商务技术文件由资格证明文件、商务与技术文件两部分内容组成。</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第一部分 资格证明文件的组成：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（1）投标声明书；</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（2）授权委托书（法定代表人亲自办理投标事宜的，则无需提交本证明书)；</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（3）法人或者其他组织的营业执照等证明文件，自然人的身份证明；</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（4）财务状况报告，依法缴纳税收和社会保障资金的相关材料；</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（5）具备履行合同所必需的设备和专业技术能力的证明材料；</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（6）提供采购公告中符合供应商特定条件的有效资质证书复印件（投标供应商特定条件中有要求的必须提供），以及需要说明的其他资料；</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第二部分 商务与技术文件的组成：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（1）投标人情况介绍（人员与技术力量、企业规模、经营业绩等）。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（2）投标方案描述：</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B.项目组织实施方案（包括项目工期、确保项目质量的措施或方案、项目实施进度安排、项目实施人员及项目负责人的资质、类似经验及社保证明等）。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C.安装、调试及验收方案（包括项目验收标准和验收方法等）和措施；</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（3）投标描述及相关资料：</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A.拟投入设备配置清单</w:t>
      </w:r>
      <w:r>
        <w:rPr>
          <w:rFonts w:hint="eastAsia" w:ascii="宋体" w:hAnsi="宋体" w:cs="宋体"/>
          <w:b/>
          <w:bCs/>
          <w:color w:val="auto"/>
          <w:sz w:val="24"/>
          <w:szCs w:val="32"/>
        </w:rPr>
        <w:t>（均不含报价）</w:t>
      </w:r>
      <w:r>
        <w:rPr>
          <w:rFonts w:hint="eastAsia" w:ascii="宋体" w:hAnsi="宋体" w:cs="宋体"/>
          <w:color w:val="auto"/>
          <w:sz w:val="24"/>
          <w:szCs w:val="32"/>
        </w:rPr>
        <w:t>。</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B.商务及技术响应表。</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C.投标产品中有节能产品的，应列明投标产品中有列入最新一期财政部、发展改革委公布的“节能产品政府采购品目清单”明细（提供所投产品在清单中所处的页码、截图，并以明显标识标注）；投标产品中有环保产品的，应列明投标产品中有列入最新一期财政部、生态环境部公布的“环境标志产品政府采购品目清单”明细（提供所投产品在清单中所处的页码、截图，并以明显标识标注）。</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（4）投标人通过的质量管理和质量保证体系、环保体系、自主创新相关证书等等与本项目相关的认证证书或文件；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（5）近三年来类似项目的成功案例（投标人类似项目实施情况一览表、合同复印件及其相应的发票、用户验收报告等；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（6）投标人认为需要提供的其他资料（包括可能影响投标人商务与技术文件评分的各类证明材料）。</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（7）售后服务描述及承诺：</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A.距采购人最近的服务网点详细介绍（包括地理位置、资质资格、技术力量、工作业绩、服务内容及联系电话等）。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B.针对本项目的售后服务措施及承诺（售后技术服务方案、人员配备、故障响应时间、技术培训方案等）。</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lang w:val="en-US" w:eastAsia="zh-CN"/>
        </w:rPr>
        <w:t>2.</w:t>
      </w:r>
      <w:r>
        <w:rPr>
          <w:rFonts w:hint="eastAsia" w:ascii="宋体" w:hAnsi="宋体" w:cs="宋体"/>
          <w:b/>
          <w:bCs/>
          <w:color w:val="auto"/>
          <w:sz w:val="24"/>
          <w:szCs w:val="32"/>
        </w:rPr>
        <w:t>报价文件的组成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（1）报价文件由开标一览表、报价明细表、中小企业等声明函（不符合中小企业要求的无需提供）以及投标人认为其他需要说明的内容组成。</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（2）此报价为投标人一次性报出唯一的最终价格，包含其它一切所要涉及到的费用，有选择的报价将被拒绝。</w:t>
      </w:r>
    </w:p>
    <w:p>
      <w:pPr>
        <w:spacing w:line="360" w:lineRule="auto"/>
        <w:ind w:firstLine="480" w:firstLineChars="200"/>
        <w:rPr>
          <w:rFonts w:hint="eastAsia" w:ascii="宋体" w:hAnsi="宋体" w:cs="宋体"/>
          <w:color w:val="auto"/>
          <w:sz w:val="24"/>
          <w:szCs w:val="32"/>
          <w:lang w:val="zh-CN"/>
        </w:rPr>
      </w:pPr>
      <w:r>
        <w:rPr>
          <w:rFonts w:hint="eastAsia" w:ascii="宋体" w:hAnsi="宋体" w:cs="宋体"/>
          <w:color w:val="auto"/>
          <w:sz w:val="24"/>
          <w:szCs w:val="32"/>
          <w:lang w:val="zh-CN"/>
        </w:rPr>
        <w:t>（</w:t>
      </w:r>
      <w:r>
        <w:rPr>
          <w:rFonts w:hint="eastAsia" w:ascii="宋体" w:hAnsi="宋体" w:cs="宋体"/>
          <w:color w:val="auto"/>
          <w:sz w:val="24"/>
          <w:szCs w:val="32"/>
        </w:rPr>
        <w:t>3</w:t>
      </w:r>
      <w:r>
        <w:rPr>
          <w:rFonts w:hint="eastAsia" w:ascii="宋体" w:hAnsi="宋体" w:cs="宋体"/>
          <w:color w:val="auto"/>
          <w:sz w:val="24"/>
          <w:szCs w:val="32"/>
          <w:lang w:val="zh-CN"/>
        </w:rPr>
        <w:t>）投标报价必须包括在承包区域内提供保洁等服务所需的一切人员工资、奖金、各种加班费、节假日补贴、夜餐费、各种社会保险、劳保福利、安全保险、食宿与交通、设备及工具、器材、消耗材料、服装、安全、仓储、搬运、管理费用、税费、利润，完成合同所需的一切本身和不可或缺的所有工作开支、政策性文件规定及合同包含的所有风险、责任等各项全部费用并承担一切风险责任。（说明：如发生不可抗力及突发性事件、尤其在台风或大雨季节，应加强抗台抗灾，中标方要无条件听从采购方指挥，并安排值班，费用已包括在投标报价内，采购方不再另行支付。）</w:t>
      </w:r>
    </w:p>
    <w:p>
      <w:pPr>
        <w:spacing w:line="360" w:lineRule="auto"/>
        <w:ind w:firstLine="480" w:firstLineChars="200"/>
        <w:rPr>
          <w:rFonts w:ascii="宋体" w:hAnsi="宋体" w:cs="宋体"/>
          <w:color w:val="auto"/>
          <w:sz w:val="24"/>
          <w:szCs w:val="32"/>
          <w:lang w:val="zh-CN"/>
        </w:rPr>
      </w:pPr>
      <w:r>
        <w:rPr>
          <w:rFonts w:hint="eastAsia" w:ascii="宋体" w:hAnsi="宋体" w:cs="宋体"/>
          <w:color w:val="auto"/>
          <w:sz w:val="24"/>
          <w:szCs w:val="32"/>
          <w:lang w:val="zh-CN"/>
        </w:rPr>
        <w:t>（</w:t>
      </w:r>
      <w:r>
        <w:rPr>
          <w:rFonts w:hint="eastAsia" w:ascii="宋体" w:hAnsi="宋体" w:cs="宋体"/>
          <w:color w:val="auto"/>
          <w:sz w:val="24"/>
          <w:szCs w:val="32"/>
        </w:rPr>
        <w:t>4</w:t>
      </w:r>
      <w:r>
        <w:rPr>
          <w:rFonts w:hint="eastAsia" w:ascii="宋体" w:hAnsi="宋体" w:cs="宋体"/>
          <w:color w:val="auto"/>
          <w:sz w:val="24"/>
          <w:szCs w:val="32"/>
          <w:lang w:val="zh-CN"/>
        </w:rPr>
        <w:t>）</w:t>
      </w:r>
      <w:r>
        <w:rPr>
          <w:rFonts w:hint="eastAsia" w:ascii="宋体" w:hAnsi="宋体" w:cs="宋体"/>
          <w:color w:val="auto"/>
          <w:sz w:val="24"/>
          <w:szCs w:val="32"/>
        </w:rPr>
        <w:t>政府采购优惠政策相关资料（如有）。</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（5）相关报价单需打印或用不退色的墨水填写， 投标报价单不得涂改和增删，如有错漏必须修改，修改处须由同一签署人签字或盖章。由于字迹模糊或表达不清引起的后果由投标人负责。</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（6）投标报价应按招标文件中相关附表格式填写。</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（二）投标文件的制作、封装及递交要求</w:t>
      </w:r>
    </w:p>
    <w:p>
      <w:pPr>
        <w:pStyle w:val="81"/>
        <w:snapToGrid w:val="0"/>
        <w:spacing w:before="0"/>
        <w:ind w:firstLine="482"/>
        <w:outlineLvl w:val="0"/>
        <w:rPr>
          <w:rFonts w:ascii="宋体" w:hAnsi="宋体" w:cs="宋体"/>
          <w:b/>
          <w:bCs/>
          <w:color w:val="auto"/>
          <w:szCs w:val="24"/>
          <w:lang w:val="en-GB"/>
        </w:rPr>
      </w:pPr>
      <w:r>
        <w:rPr>
          <w:rFonts w:hint="eastAsia" w:ascii="宋体" w:hAnsi="宋体" w:cs="宋体"/>
          <w:b/>
          <w:bCs/>
          <w:color w:val="auto"/>
          <w:szCs w:val="24"/>
        </w:rPr>
        <w:t xml:space="preserve">1. </w:t>
      </w:r>
      <w:r>
        <w:rPr>
          <w:rFonts w:hint="eastAsia" w:ascii="宋体" w:hAnsi="宋体" w:cs="宋体"/>
          <w:b/>
          <w:bCs/>
          <w:color w:val="auto"/>
          <w:szCs w:val="24"/>
          <w:lang w:val="en-GB"/>
        </w:rPr>
        <w:t>投标文件的编制</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rPr>
        <w:t>1</w:t>
      </w:r>
      <w:r>
        <w:rPr>
          <w:rFonts w:hint="eastAsia" w:ascii="宋体" w:hAnsi="宋体" w:cs="宋体"/>
          <w:color w:val="auto"/>
          <w:sz w:val="24"/>
          <w:lang w:val="en-GB"/>
        </w:rPr>
        <w:t>.1本项目通过“政府采购云平台（www.zcygov.cn）”实行在线投标响应（电子投标）。投标人应通过“政采云电子交易客户端”，并按照本招标文件和“政府采购云平台”的要求编制并加密投标文件。</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lang w:val="en-GB"/>
        </w:rPr>
        <w:t>1.2投标人应当按照本章节 “投标文件组成”规定的内容及顺序在“政采云电子交易客户端”编制投标文件。其中</w:t>
      </w:r>
      <w:r>
        <w:rPr>
          <w:rFonts w:hint="eastAsia" w:ascii="宋体" w:hAnsi="宋体" w:cs="宋体"/>
          <w:color w:val="auto"/>
          <w:sz w:val="24"/>
        </w:rPr>
        <w:t>资格及商务技术文件</w:t>
      </w:r>
      <w:r>
        <w:rPr>
          <w:rFonts w:hint="eastAsia" w:ascii="宋体" w:hAnsi="宋体" w:cs="宋体"/>
          <w:color w:val="auto"/>
          <w:sz w:val="24"/>
          <w:lang w:val="en-GB"/>
        </w:rPr>
        <w:t>中不得出现本项目投标报价，如因投标人原因提前泄露投标报价，是投标人的责任。</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lang w:val="zh-CN"/>
        </w:rPr>
        <w:t>1.3投标文件分为</w:t>
      </w:r>
      <w:r>
        <w:rPr>
          <w:rFonts w:hint="eastAsia" w:ascii="宋体" w:hAnsi="宋体" w:cs="宋体"/>
          <w:color w:val="auto"/>
          <w:sz w:val="24"/>
        </w:rPr>
        <w:t>资格及商务技术文件、报价文件二部分</w:t>
      </w:r>
      <w:r>
        <w:rPr>
          <w:rFonts w:hint="eastAsia" w:ascii="宋体" w:hAnsi="宋体" w:cs="宋体"/>
          <w:color w:val="auto"/>
          <w:sz w:val="24"/>
          <w:lang w:val="zh-CN"/>
        </w:rPr>
        <w:t>。各投标人在编制投标文件时请按照采购文件第六部分规定的格式进行，</w:t>
      </w:r>
      <w:r>
        <w:rPr>
          <w:rFonts w:hint="eastAsia" w:ascii="宋体" w:hAnsi="宋体" w:cs="宋体"/>
          <w:color w:val="auto"/>
          <w:sz w:val="24"/>
          <w:lang w:val="en-GB"/>
        </w:rPr>
        <w:t>并按格式要求在指定位置根据要求进行签章，否则视为未提供，未提供格式的，请各投标人自行拟定格式，并加盖单位公章并由法定代表人或其授权代表签署（签字或盖章），否则视为未提供。</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lang w:val="en-GB"/>
        </w:rPr>
        <w:t>1.4《投标文件》内容不完整、</w:t>
      </w:r>
      <w:r>
        <w:rPr>
          <w:rFonts w:hint="eastAsia" w:ascii="宋体" w:hAnsi="宋体" w:cs="宋体"/>
          <w:color w:val="auto"/>
          <w:sz w:val="24"/>
          <w:lang w:val="zh-CN"/>
        </w:rPr>
        <w:t>混乱的编排导致投标文件被误读或评标委员会查找不到有效文件是投标人的责任。</w:t>
      </w:r>
      <w:r>
        <w:rPr>
          <w:rFonts w:hint="eastAsia" w:ascii="宋体" w:hAnsi="宋体" w:cs="宋体"/>
          <w:color w:val="auto"/>
          <w:sz w:val="24"/>
          <w:lang w:val="en-GB"/>
        </w:rPr>
        <w:t>《投标文件》因字迹潦草或表达不清所引起的后果由投标人负责。</w:t>
      </w:r>
    </w:p>
    <w:p>
      <w:pPr>
        <w:snapToGrid w:val="0"/>
        <w:spacing w:line="360" w:lineRule="auto"/>
        <w:ind w:firstLine="482" w:firstLineChars="200"/>
        <w:rPr>
          <w:rFonts w:ascii="宋体" w:hAnsi="宋体" w:cs="宋体"/>
          <w:b/>
          <w:bCs/>
          <w:color w:val="auto"/>
          <w:sz w:val="24"/>
          <w:lang w:val="en-GB"/>
        </w:rPr>
      </w:pPr>
      <w:r>
        <w:rPr>
          <w:rFonts w:hint="eastAsia" w:ascii="宋体" w:hAnsi="宋体" w:cs="宋体"/>
          <w:b/>
          <w:bCs/>
          <w:color w:val="auto"/>
          <w:sz w:val="24"/>
          <w:lang w:val="en-US" w:eastAsia="zh-CN"/>
        </w:rPr>
        <w:t>2</w:t>
      </w:r>
      <w:r>
        <w:rPr>
          <w:rFonts w:hint="eastAsia" w:ascii="宋体" w:hAnsi="宋体" w:cs="宋体"/>
          <w:b/>
          <w:bCs/>
          <w:color w:val="auto"/>
          <w:sz w:val="24"/>
          <w:lang w:val="en-GB"/>
        </w:rPr>
        <w:t>.投标文件的签章</w:t>
      </w:r>
    </w:p>
    <w:p>
      <w:pPr>
        <w:pStyle w:val="81"/>
        <w:snapToGrid w:val="0"/>
        <w:spacing w:before="0"/>
        <w:ind w:firstLine="480"/>
        <w:rPr>
          <w:rFonts w:ascii="宋体" w:hAnsi="宋体" w:cs="宋体"/>
          <w:color w:val="auto"/>
          <w:szCs w:val="24"/>
          <w:lang w:val="en-GB"/>
        </w:rPr>
      </w:pPr>
      <w:r>
        <w:rPr>
          <w:rFonts w:hint="eastAsia" w:ascii="宋体" w:hAnsi="宋体" w:cs="宋体"/>
          <w:color w:val="auto"/>
          <w:szCs w:val="24"/>
          <w:lang w:val="en-GB"/>
        </w:rPr>
        <w:t>投标文件按照采购文件第六部分格式要求进行签署、盖章。投标人的投标文件未按照采购文件要求签署、盖章的，其投标无效；其中电子投标文件中所须加盖公章部分均采用CA签章，并根据《政府采购项目电子交易管理操作指南-供应商》及本招标文件规定的格式和顺序编制电子投标文件并进行关联定位。</w:t>
      </w:r>
    </w:p>
    <w:p>
      <w:pPr>
        <w:pStyle w:val="15"/>
        <w:spacing w:line="360" w:lineRule="auto"/>
        <w:ind w:firstLine="482" w:firstLineChars="200"/>
        <w:rPr>
          <w:rFonts w:hAnsi="宋体" w:cs="宋体"/>
          <w:b/>
          <w:bCs/>
          <w:color w:val="auto"/>
          <w:sz w:val="24"/>
          <w:highlight w:val="none"/>
          <w:lang w:val="en-GB"/>
        </w:rPr>
      </w:pPr>
      <w:r>
        <w:rPr>
          <w:rFonts w:hint="eastAsia" w:hAnsi="宋体" w:cs="宋体"/>
          <w:b/>
          <w:bCs/>
          <w:color w:val="auto"/>
          <w:sz w:val="24"/>
          <w:highlight w:val="none"/>
          <w:lang w:val="en-GB"/>
        </w:rPr>
        <w:t>3. 备份投标文件的密封与标志</w:t>
      </w:r>
    </w:p>
    <w:p>
      <w:pPr>
        <w:pStyle w:val="81"/>
        <w:spacing w:before="0"/>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3.1备份投标文件须密封包装。没有密封包装的投标文件，将被拒收。</w:t>
      </w:r>
    </w:p>
    <w:p>
      <w:pPr>
        <w:snapToGrid w:val="0"/>
        <w:spacing w:line="360" w:lineRule="auto"/>
        <w:ind w:firstLine="480" w:firstLineChars="200"/>
        <w:rPr>
          <w:rFonts w:ascii="宋体" w:hAnsi="宋体" w:cs="宋体"/>
          <w:color w:val="auto"/>
          <w:sz w:val="24"/>
          <w:highlight w:val="none"/>
          <w:lang w:val="en-GB"/>
        </w:rPr>
      </w:pPr>
      <w:r>
        <w:rPr>
          <w:rFonts w:hint="eastAsia" w:ascii="宋体" w:hAnsi="宋体" w:cs="宋体"/>
          <w:color w:val="auto"/>
          <w:sz w:val="24"/>
          <w:highlight w:val="none"/>
          <w:lang w:val="en-GB"/>
        </w:rPr>
        <w:t>3.2备份投标文件包装封面物应写明项目名称、投标人名称(联合体投标的，包装物封面需注明联合体投标，并注明联合体成员各方的名称和联合体协议中约定的牵头人的名称)。</w:t>
      </w:r>
    </w:p>
    <w:p>
      <w:pPr>
        <w:pStyle w:val="81"/>
        <w:spacing w:before="0"/>
        <w:ind w:firstLine="482"/>
        <w:rPr>
          <w:rFonts w:ascii="宋体" w:hAnsi="宋体" w:cs="宋体"/>
          <w:b/>
          <w:bCs/>
          <w:color w:val="auto"/>
          <w:szCs w:val="24"/>
          <w:highlight w:val="none"/>
          <w:lang w:val="en-GB"/>
        </w:rPr>
      </w:pPr>
      <w:r>
        <w:rPr>
          <w:rFonts w:hint="eastAsia" w:ascii="宋体" w:hAnsi="宋体" w:cs="宋体"/>
          <w:b/>
          <w:bCs/>
          <w:color w:val="auto"/>
          <w:szCs w:val="24"/>
          <w:highlight w:val="none"/>
          <w:lang w:val="en-GB"/>
        </w:rPr>
        <w:t>4. 投标文件的上传和递交</w:t>
      </w:r>
    </w:p>
    <w:p>
      <w:pPr>
        <w:pStyle w:val="81"/>
        <w:spacing w:before="0"/>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4.1“投标文件”的上传、递交：见《前附表》。▲未传输递交电子投标文件的，投标无效。</w:t>
      </w:r>
    </w:p>
    <w:p>
      <w:pPr>
        <w:pStyle w:val="81"/>
        <w:spacing w:before="0"/>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4.</w:t>
      </w:r>
      <w:r>
        <w:rPr>
          <w:rFonts w:hint="eastAsia" w:ascii="宋体" w:hAnsi="宋体" w:cs="宋体"/>
          <w:color w:val="auto"/>
          <w:szCs w:val="24"/>
          <w:highlight w:val="none"/>
        </w:rPr>
        <w:t>2</w:t>
      </w:r>
      <w:r>
        <w:rPr>
          <w:rFonts w:hint="eastAsia" w:ascii="宋体" w:hAnsi="宋体" w:cs="宋体"/>
          <w:color w:val="auto"/>
          <w:szCs w:val="24"/>
          <w:highlight w:val="none"/>
          <w:lang w:val="en-GB"/>
        </w:rPr>
        <w:t>投标人应当在投标截止时间将以介质存储的数据电文形式的备份投标文件密封送交到招标公告规定的投标地点。▲未按规定提供相应的备份投标文件，造成项目开评标活动无法进行下去的，投标无效。采购机构将拒绝接受逾期送达的投标文件。</w:t>
      </w:r>
    </w:p>
    <w:p>
      <w:pPr>
        <w:pStyle w:val="81"/>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4.</w:t>
      </w:r>
      <w:r>
        <w:rPr>
          <w:rFonts w:hint="eastAsia" w:ascii="宋体" w:hAnsi="宋体" w:cs="宋体"/>
          <w:color w:val="auto"/>
          <w:szCs w:val="24"/>
          <w:highlight w:val="none"/>
        </w:rPr>
        <w:t>3</w:t>
      </w:r>
      <w:r>
        <w:rPr>
          <w:rFonts w:hint="eastAsia" w:ascii="宋体" w:hAnsi="宋体" w:cs="宋体"/>
          <w:color w:val="auto"/>
          <w:szCs w:val="24"/>
          <w:highlight w:val="none"/>
          <w:lang w:val="en-GB"/>
        </w:rPr>
        <w:t>投标文件的备选方案</w:t>
      </w:r>
    </w:p>
    <w:p>
      <w:pPr>
        <w:pStyle w:val="81"/>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投标人不得递交任何的投标备选（替代）方案，否则其投标文件将作无效标处理。与“电子加密投标文件”同时生成的“备份投标文件”不是投标备选（替代）方案。</w:t>
      </w:r>
    </w:p>
    <w:p>
      <w:pPr>
        <w:pStyle w:val="15"/>
        <w:spacing w:line="360" w:lineRule="auto"/>
        <w:ind w:firstLine="482" w:firstLineChars="200"/>
        <w:rPr>
          <w:rFonts w:hAnsi="宋体" w:cs="宋体"/>
          <w:b/>
          <w:bCs/>
          <w:color w:val="auto"/>
          <w:sz w:val="24"/>
          <w:highlight w:val="none"/>
          <w:lang w:val="en-GB"/>
        </w:rPr>
      </w:pPr>
      <w:r>
        <w:rPr>
          <w:rFonts w:hint="eastAsia" w:hAnsi="宋体" w:cs="宋体"/>
          <w:b/>
          <w:bCs/>
          <w:color w:val="auto"/>
          <w:sz w:val="24"/>
          <w:highlight w:val="none"/>
          <w:lang w:val="en-GB"/>
        </w:rPr>
        <w:t>5. 投标文件的补充、修改、撤回</w:t>
      </w:r>
    </w:p>
    <w:p>
      <w:pPr>
        <w:pStyle w:val="81"/>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5.1投标人应当在投标截止时间前完成电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pStyle w:val="81"/>
        <w:ind w:firstLine="480"/>
        <w:rPr>
          <w:rFonts w:ascii="宋体" w:hAnsi="宋体" w:cs="宋体"/>
          <w:color w:val="auto"/>
          <w:szCs w:val="24"/>
          <w:highlight w:val="none"/>
          <w:lang w:val="en-GB"/>
        </w:rPr>
      </w:pPr>
      <w:r>
        <w:rPr>
          <w:rFonts w:hint="eastAsia" w:ascii="宋体" w:hAnsi="宋体" w:cs="宋体"/>
          <w:color w:val="auto"/>
          <w:szCs w:val="24"/>
          <w:highlight w:val="none"/>
          <w:lang w:val="en-GB"/>
        </w:rPr>
        <w:t>5.</w:t>
      </w:r>
      <w:r>
        <w:rPr>
          <w:rFonts w:hint="eastAsia" w:ascii="宋体" w:hAnsi="宋体" w:cs="宋体"/>
          <w:color w:val="auto"/>
          <w:szCs w:val="24"/>
          <w:highlight w:val="none"/>
        </w:rPr>
        <w:t>2</w:t>
      </w:r>
      <w:r>
        <w:rPr>
          <w:rFonts w:hint="eastAsia" w:ascii="宋体" w:hAnsi="宋体" w:cs="宋体"/>
          <w:color w:val="auto"/>
          <w:szCs w:val="24"/>
          <w:highlight w:val="none"/>
          <w:lang w:val="en-GB"/>
        </w:rPr>
        <w:t>投标截止时间后，投标供应商不得撤回、修改投标文件。</w:t>
      </w:r>
    </w:p>
    <w:p>
      <w:pPr>
        <w:pStyle w:val="81"/>
        <w:ind w:firstLine="480"/>
        <w:rPr>
          <w:rFonts w:ascii="宋体" w:hAnsi="宋体" w:cs="宋体"/>
          <w:color w:val="auto"/>
          <w:szCs w:val="24"/>
          <w:highlight w:val="none"/>
          <w:lang w:val="en-GB"/>
        </w:rPr>
      </w:pPr>
      <w:r>
        <w:rPr>
          <w:rFonts w:hint="eastAsia" w:ascii="宋体" w:hAnsi="宋体" w:cs="宋体"/>
          <w:color w:val="auto"/>
          <w:szCs w:val="24"/>
          <w:highlight w:val="none"/>
        </w:rPr>
        <w:t>5.3</w:t>
      </w:r>
      <w:r>
        <w:rPr>
          <w:rFonts w:hint="eastAsia" w:ascii="宋体" w:hAnsi="宋体" w:cs="宋体"/>
          <w:color w:val="auto"/>
          <w:szCs w:val="24"/>
          <w:highlight w:val="none"/>
          <w:lang w:val="en-GB"/>
        </w:rPr>
        <w:t>在开标后规定的投标有效期内，投标人不能撤销投标文件。</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（三）投标文件的有效期</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lang w:val="en-GB"/>
        </w:rPr>
        <w:t>自投标截止日起90天投标文件应保持有效。有效期不足的投标文件将被拒绝。</w:t>
      </w:r>
    </w:p>
    <w:p>
      <w:pPr>
        <w:spacing w:line="360" w:lineRule="auto"/>
        <w:ind w:firstLine="480" w:firstLineChars="200"/>
        <w:rPr>
          <w:rFonts w:ascii="宋体" w:hAnsi="宋体" w:cs="宋体"/>
          <w:color w:val="auto"/>
          <w:sz w:val="24"/>
          <w:lang w:val="en-GB"/>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lang w:val="en-GB"/>
        </w:rPr>
        <w:t>在特殊情况下，采购人可与投标人协商延长投标文件的有效期，这种要求和答复均以书面形式进行。</w:t>
      </w:r>
    </w:p>
    <w:p>
      <w:pPr>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w:t>
      </w:r>
      <w:r>
        <w:rPr>
          <w:rFonts w:hint="eastAsia" w:ascii="宋体" w:hAnsi="宋体" w:cs="宋体"/>
          <w:color w:val="auto"/>
          <w:sz w:val="24"/>
        </w:rPr>
        <w:t>中标人的投标文件自开标之日起至合同履行完毕均应保持有效。</w:t>
      </w:r>
    </w:p>
    <w:p>
      <w:pPr>
        <w:spacing w:line="360" w:lineRule="auto"/>
        <w:ind w:firstLine="482" w:firstLineChars="200"/>
        <w:rPr>
          <w:rFonts w:ascii="宋体" w:hAnsi="宋体" w:cs="宋体"/>
          <w:color w:val="auto"/>
          <w:sz w:val="24"/>
        </w:rPr>
      </w:pPr>
      <w:r>
        <w:rPr>
          <w:rFonts w:hint="eastAsia" w:ascii="宋体" w:hAnsi="宋体" w:cs="宋体"/>
          <w:b/>
          <w:bCs/>
          <w:color w:val="auto"/>
          <w:sz w:val="24"/>
          <w:szCs w:val="32"/>
        </w:rPr>
        <w:t>四、开标</w:t>
      </w:r>
    </w:p>
    <w:p>
      <w:pPr>
        <w:spacing w:line="360" w:lineRule="auto"/>
        <w:ind w:firstLine="482" w:firstLineChars="200"/>
        <w:rPr>
          <w:rFonts w:ascii="宋体" w:hAnsi="宋体" w:cs="宋体"/>
          <w:b/>
          <w:bCs/>
          <w:color w:val="auto"/>
          <w:sz w:val="24"/>
        </w:rPr>
      </w:pPr>
      <w:r>
        <w:rPr>
          <w:rFonts w:hint="eastAsia" w:ascii="宋体" w:hAnsi="宋体" w:cs="宋体"/>
          <w:b/>
          <w:bCs/>
          <w:color w:val="auto"/>
          <w:sz w:val="24"/>
        </w:rPr>
        <w:t>（一）开标事项</w:t>
      </w:r>
    </w:p>
    <w:p>
      <w:pPr>
        <w:spacing w:line="360" w:lineRule="auto"/>
        <w:ind w:firstLine="480" w:firstLineChars="200"/>
        <w:rPr>
          <w:rFonts w:ascii="宋体" w:hAnsi="宋体" w:cs="宋体"/>
          <w:color w:val="auto"/>
          <w:sz w:val="24"/>
        </w:rPr>
      </w:pPr>
      <w:r>
        <w:rPr>
          <w:rFonts w:hint="eastAsia" w:ascii="宋体" w:hAnsi="宋体" w:cs="宋体"/>
          <w:color w:val="auto"/>
          <w:sz w:val="24"/>
        </w:rPr>
        <w:t>采购组织机构在“招标公告”规定的时间和地点公开开标，本次招标采用先评审商务资格和技术服务方案，后公开并评审报价的办法实施。</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采购过程中出现以下情形，导致电子交易平台无法正常运行，或者无法保证电子交易的公平、公正和安全时，采购组织机构可中止电子交易活动：</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 xml:space="preserve">（1）电子交易平台发生故障而无法登录访问的； </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（2）电子交易平台应用或数据库出现错误，不能进行正常操作的；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（3）电子交易平台发现严重安全漏洞，有潜在泄密危险的；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 xml:space="preserve">（4）病毒发作导致不能进行正常操作的； </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（5）其他无法保证电子交易的公平、公正和安全的情况。</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出现前款规定情形，不影响采购公平、公正性的，采购组织机构可以待上述情形消除后继续组织电子交易活动，也可以决定某些环节以纸质形式进行；影响或可能影响采购公平、公正性的，应当重新采购。</w:t>
      </w:r>
    </w:p>
    <w:p>
      <w:pPr>
        <w:spacing w:line="360" w:lineRule="auto"/>
        <w:ind w:firstLine="482" w:firstLineChars="200"/>
        <w:rPr>
          <w:rFonts w:ascii="宋体" w:hAnsi="宋体" w:cs="宋体"/>
          <w:b/>
          <w:bCs/>
          <w:color w:val="auto"/>
          <w:sz w:val="24"/>
        </w:rPr>
      </w:pPr>
      <w:r>
        <w:rPr>
          <w:rFonts w:hint="eastAsia" w:ascii="宋体" w:hAnsi="宋体" w:cs="宋体"/>
          <w:b/>
          <w:bCs/>
          <w:color w:val="auto"/>
          <w:sz w:val="24"/>
        </w:rPr>
        <w:t>（二） 开标程序</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开标会由招标项目负责人主持，主持人宣布开标会议开始；</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 xml:space="preserve">主持人介绍参加开标会的人员名单； </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主持人宣布评标期间的有关事项，告知应当回避的情形,提请有关人员回避；对投标人进行签到验证。</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w:t>
      </w:r>
      <w:r>
        <w:rPr>
          <w:rFonts w:hint="eastAsia" w:ascii="宋体" w:hAnsi="宋体" w:cs="宋体"/>
          <w:color w:val="auto"/>
          <w:sz w:val="24"/>
          <w:szCs w:val="32"/>
          <w:lang w:val="en-US" w:eastAsia="zh-CN"/>
        </w:rPr>
        <w:t>.</w:t>
      </w:r>
      <w:r>
        <w:rPr>
          <w:rFonts w:hint="eastAsia" w:ascii="宋体" w:hAnsi="宋体" w:cs="宋体"/>
          <w:color w:val="auto"/>
          <w:sz w:val="24"/>
          <w:szCs w:val="32"/>
        </w:rPr>
        <w:t>向各投标人发出电子加密投标文件【开始解密】通知，由投标人按招标文件规定的时间内自行进行投标文件解密。投标文件的制作和解密应使用同一个数字证书，否则将可能解密失败。</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w:t>
      </w:r>
      <w:r>
        <w:rPr>
          <w:rFonts w:hint="eastAsia" w:ascii="宋体" w:hAnsi="宋体" w:cs="宋体"/>
          <w:color w:val="auto"/>
          <w:sz w:val="24"/>
          <w:szCs w:val="32"/>
        </w:rPr>
        <w:t>采购组织机构点击【开启标书信息】，开启标书成功后进入开标流程。</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w:t>
      </w:r>
      <w:r>
        <w:rPr>
          <w:rFonts w:hint="eastAsia" w:ascii="宋体" w:hAnsi="宋体" w:cs="宋体"/>
          <w:color w:val="auto"/>
          <w:sz w:val="24"/>
          <w:szCs w:val="32"/>
          <w:lang w:val="en-US" w:eastAsia="zh-CN"/>
        </w:rPr>
        <w:t>.</w:t>
      </w:r>
      <w:r>
        <w:rPr>
          <w:rFonts w:hint="eastAsia" w:ascii="宋体" w:hAnsi="宋体" w:cs="宋体"/>
          <w:color w:val="auto"/>
          <w:sz w:val="24"/>
          <w:szCs w:val="32"/>
        </w:rPr>
        <w:t>资格及商务技术文件评审；</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7</w:t>
      </w:r>
      <w:r>
        <w:rPr>
          <w:rFonts w:hint="eastAsia" w:ascii="宋体" w:hAnsi="宋体" w:cs="宋体"/>
          <w:color w:val="auto"/>
          <w:sz w:val="24"/>
          <w:szCs w:val="32"/>
          <w:lang w:val="en-US" w:eastAsia="zh-CN"/>
        </w:rPr>
        <w:t>.</w:t>
      </w:r>
      <w:r>
        <w:rPr>
          <w:rFonts w:hint="eastAsia" w:ascii="宋体" w:hAnsi="宋体" w:cs="宋体"/>
          <w:color w:val="auto"/>
          <w:sz w:val="24"/>
          <w:szCs w:val="32"/>
        </w:rPr>
        <w:t>由主持人公布无效投标的投标人名单、投标无效的原因及其他有效投标的评分汇总分；</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8</w:t>
      </w:r>
      <w:r>
        <w:rPr>
          <w:rFonts w:hint="eastAsia" w:ascii="宋体" w:hAnsi="宋体" w:cs="宋体"/>
          <w:color w:val="auto"/>
          <w:sz w:val="24"/>
          <w:szCs w:val="32"/>
          <w:lang w:val="en-US" w:eastAsia="zh-CN"/>
        </w:rPr>
        <w:t>.</w:t>
      </w:r>
      <w:r>
        <w:rPr>
          <w:rFonts w:hint="eastAsia" w:ascii="宋体" w:hAnsi="宋体" w:cs="宋体"/>
          <w:color w:val="auto"/>
          <w:sz w:val="24"/>
          <w:szCs w:val="32"/>
        </w:rPr>
        <w:t>开启报价响应文件：采购代理机构成功开启报价响应文件后，方可查看各供应商报价情况。</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9</w:t>
      </w:r>
      <w:r>
        <w:rPr>
          <w:rFonts w:hint="eastAsia" w:ascii="宋体" w:hAnsi="宋体" w:cs="宋体"/>
          <w:color w:val="auto"/>
          <w:sz w:val="24"/>
          <w:szCs w:val="32"/>
          <w:lang w:val="en-US" w:eastAsia="zh-CN"/>
        </w:rPr>
        <w:t>.</w:t>
      </w:r>
      <w:r>
        <w:rPr>
          <w:rFonts w:hint="eastAsia" w:ascii="宋体" w:hAnsi="宋体" w:cs="宋体"/>
          <w:color w:val="auto"/>
          <w:sz w:val="24"/>
          <w:szCs w:val="32"/>
        </w:rPr>
        <w:t>报价文件评审；</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10</w:t>
      </w:r>
      <w:r>
        <w:rPr>
          <w:rFonts w:hint="eastAsia" w:ascii="宋体" w:hAnsi="宋体" w:cs="宋体"/>
          <w:color w:val="auto"/>
          <w:sz w:val="24"/>
          <w:szCs w:val="32"/>
          <w:lang w:val="en-US" w:eastAsia="zh-CN"/>
        </w:rPr>
        <w:t>.</w:t>
      </w:r>
      <w:r>
        <w:rPr>
          <w:rFonts w:hint="eastAsia" w:ascii="宋体" w:hAnsi="宋体" w:cs="宋体"/>
          <w:color w:val="auto"/>
          <w:sz w:val="24"/>
          <w:szCs w:val="32"/>
        </w:rPr>
        <w:t>由主持人公布无效投标的投标人名单、投标无效的原因及其他有效投标的报价文件得分；</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11</w:t>
      </w:r>
      <w:r>
        <w:rPr>
          <w:rFonts w:hint="eastAsia" w:ascii="宋体" w:hAnsi="宋体" w:cs="宋体"/>
          <w:color w:val="auto"/>
          <w:sz w:val="24"/>
          <w:szCs w:val="32"/>
          <w:lang w:val="en-US" w:eastAsia="zh-CN"/>
        </w:rPr>
        <w:t>.</w:t>
      </w:r>
      <w:r>
        <w:rPr>
          <w:rFonts w:hint="eastAsia" w:ascii="宋体" w:hAnsi="宋体" w:cs="宋体"/>
          <w:color w:val="auto"/>
          <w:sz w:val="24"/>
          <w:szCs w:val="32"/>
        </w:rPr>
        <w:t>宣布综合得分结果及中标候选人名单；</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12</w:t>
      </w:r>
      <w:r>
        <w:rPr>
          <w:rFonts w:hint="eastAsia" w:ascii="宋体" w:hAnsi="宋体" w:cs="宋体"/>
          <w:color w:val="auto"/>
          <w:sz w:val="24"/>
          <w:szCs w:val="32"/>
          <w:lang w:val="en-US" w:eastAsia="zh-CN"/>
        </w:rPr>
        <w:t>.</w:t>
      </w:r>
      <w:r>
        <w:rPr>
          <w:rFonts w:hint="eastAsia" w:ascii="宋体" w:hAnsi="宋体" w:cs="宋体"/>
          <w:color w:val="auto"/>
          <w:sz w:val="24"/>
          <w:szCs w:val="32"/>
        </w:rPr>
        <w:t>开标会议结束。</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五、评标</w:t>
      </w:r>
    </w:p>
    <w:p>
      <w:pPr>
        <w:spacing w:line="360" w:lineRule="auto"/>
        <w:ind w:firstLine="480" w:firstLineChars="200"/>
        <w:rPr>
          <w:rFonts w:ascii="宋体" w:hAnsi="宋体" w:cs="宋体"/>
          <w:color w:val="auto"/>
          <w:highlight w:val="none"/>
        </w:rPr>
      </w:pPr>
      <w:r>
        <w:rPr>
          <w:rFonts w:hint="eastAsia" w:ascii="宋体" w:hAnsi="宋体" w:cs="宋体"/>
          <w:color w:val="auto"/>
          <w:sz w:val="24"/>
          <w:szCs w:val="32"/>
          <w:highlight w:val="none"/>
        </w:rPr>
        <w:t>本项目采用不公开方式评标，评标的依据为招标文件和投标文件，本项目采用电子评审方法。</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（一）组建评标委员会</w:t>
      </w:r>
    </w:p>
    <w:p>
      <w:pPr>
        <w:spacing w:line="360" w:lineRule="auto"/>
        <w:ind w:firstLine="480" w:firstLineChars="200"/>
        <w:rPr>
          <w:rFonts w:ascii="宋体" w:hAnsi="宋体" w:cs="宋体"/>
          <w:color w:val="auto"/>
          <w:sz w:val="24"/>
        </w:rPr>
      </w:pPr>
      <w:r>
        <w:rPr>
          <w:rFonts w:hint="eastAsia" w:ascii="宋体" w:hAnsi="宋体" w:cs="宋体"/>
          <w:color w:val="auto"/>
          <w:sz w:val="24"/>
        </w:rPr>
        <w:t>评标委员会由采购人代表和评审专家组成，成员人数为5人以上单数，其中评审专家不得少于成员总数的三分之二。</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（二）评标程序</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1</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资格审查</w:t>
      </w:r>
    </w:p>
    <w:p>
      <w:pPr>
        <w:spacing w:line="360" w:lineRule="auto"/>
        <w:ind w:firstLine="480" w:firstLineChars="200"/>
        <w:rPr>
          <w:rFonts w:ascii="宋体" w:hAnsi="宋体" w:cs="宋体"/>
          <w:color w:val="auto"/>
          <w:sz w:val="24"/>
        </w:rPr>
      </w:pPr>
      <w:r>
        <w:rPr>
          <w:rFonts w:hint="eastAsia" w:ascii="宋体" w:hAnsi="宋体" w:cs="宋体"/>
          <w:color w:val="auto"/>
          <w:sz w:val="24"/>
        </w:rPr>
        <w:t>公开招标采购项目开标结束后，采购人或者采购组织机构应当依法对投标人的资格进行审查，对审查发现无效的进行必要的询标，结束后公布无效投标的投标人名单、投标无效的原因。</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2</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符合性审查</w:t>
      </w:r>
    </w:p>
    <w:p>
      <w:pPr>
        <w:spacing w:line="360" w:lineRule="auto"/>
        <w:ind w:firstLine="480" w:firstLineChars="200"/>
        <w:rPr>
          <w:rFonts w:ascii="宋体" w:hAnsi="宋体" w:cs="宋体"/>
          <w:color w:val="auto"/>
          <w:sz w:val="24"/>
        </w:rPr>
      </w:pPr>
      <w:r>
        <w:rPr>
          <w:rFonts w:hint="eastAsia" w:ascii="宋体" w:hAnsi="宋体" w:cs="宋体"/>
          <w:color w:val="auto"/>
          <w:sz w:val="24"/>
        </w:rPr>
        <w:t>评标委员会应当对符合资格的投标人的投标文件进行符合性审查，以确定其是否满足招标文件的实质性要求，对审查发现无效的进行必要的询标，结束后公布无效投标的投标人名单、投标无效的原因。</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3</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综合比较与评价</w:t>
      </w:r>
    </w:p>
    <w:p>
      <w:pPr>
        <w:spacing w:line="360" w:lineRule="auto"/>
        <w:ind w:firstLine="480" w:firstLineChars="200"/>
        <w:rPr>
          <w:rFonts w:ascii="宋体" w:hAnsi="宋体" w:cs="宋体"/>
          <w:color w:val="auto"/>
          <w:sz w:val="24"/>
        </w:rPr>
      </w:pPr>
      <w:r>
        <w:rPr>
          <w:rFonts w:hint="eastAsia" w:ascii="宋体" w:hAnsi="宋体" w:cs="宋体"/>
          <w:color w:val="auto"/>
          <w:sz w:val="24"/>
        </w:rPr>
        <w:t>（1）对于投标文件中含义不明确、同类问题表述不一致或者有明显文字和计算错误的内容，评标委员会应当以书面形式要求投标人作出必要的澄清、说明或者补正。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color w:val="auto"/>
          <w:sz w:val="24"/>
        </w:rPr>
      </w:pPr>
      <w:r>
        <w:rPr>
          <w:rFonts w:hint="eastAsia" w:ascii="宋体" w:hAnsi="宋体" w:cs="宋体"/>
          <w:color w:val="auto"/>
          <w:sz w:val="24"/>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auto"/>
          <w:sz w:val="24"/>
        </w:rPr>
      </w:pPr>
      <w:r>
        <w:rPr>
          <w:rFonts w:hint="eastAsia" w:ascii="宋体" w:hAnsi="宋体" w:cs="宋体"/>
          <w:color w:val="auto"/>
          <w:sz w:val="24"/>
        </w:rPr>
        <w:t>（3）评标时，评标委员会各成员应当独立对每个投标人的投标文件进行评价，并汇总每个投标人的得分。</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4</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得分确认及评审报告编写</w:t>
      </w:r>
    </w:p>
    <w:p>
      <w:pPr>
        <w:spacing w:line="360" w:lineRule="auto"/>
        <w:ind w:firstLine="480" w:firstLineChars="200"/>
        <w:rPr>
          <w:rFonts w:ascii="宋体" w:hAnsi="宋体" w:cs="宋体"/>
          <w:color w:val="auto"/>
          <w:sz w:val="24"/>
        </w:rPr>
      </w:pPr>
      <w:r>
        <w:rPr>
          <w:rFonts w:hint="eastAsia" w:ascii="宋体" w:hAnsi="宋体" w:cs="宋体"/>
          <w:color w:val="auto"/>
          <w:sz w:val="24"/>
        </w:rPr>
        <w:t>（1）评标委员会对报价文件进行复核，对于系统计算出的价格分及总得分进行确认；</w:t>
      </w:r>
    </w:p>
    <w:p>
      <w:pPr>
        <w:spacing w:line="360" w:lineRule="auto"/>
        <w:ind w:firstLine="480" w:firstLineChars="200"/>
        <w:rPr>
          <w:rFonts w:ascii="宋体" w:hAnsi="宋体" w:cs="宋体"/>
          <w:color w:val="auto"/>
          <w:sz w:val="24"/>
        </w:rPr>
      </w:pPr>
      <w:r>
        <w:rPr>
          <w:rFonts w:hint="eastAsia" w:ascii="宋体" w:hAnsi="宋体" w:cs="宋体"/>
          <w:color w:val="auto"/>
          <w:sz w:val="24"/>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auto"/>
          <w:sz w:val="24"/>
        </w:rPr>
      </w:pPr>
      <w:r>
        <w:rPr>
          <w:rFonts w:hint="eastAsia" w:ascii="宋体" w:hAnsi="宋体" w:cs="宋体"/>
          <w:color w:val="auto"/>
          <w:sz w:val="24"/>
        </w:rPr>
        <w:t>（3）评标委员会按评标原则及得分情况编写评审报告。</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5</w:t>
      </w:r>
      <w:r>
        <w:rPr>
          <w:rFonts w:hint="eastAsia" w:ascii="宋体" w:hAnsi="宋体" w:cs="宋体"/>
          <w:b/>
          <w:bCs/>
          <w:color w:val="auto"/>
          <w:sz w:val="24"/>
          <w:szCs w:val="32"/>
          <w:lang w:val="en-US" w:eastAsia="zh-CN"/>
        </w:rPr>
        <w:t>.</w:t>
      </w:r>
      <w:r>
        <w:rPr>
          <w:rFonts w:hint="eastAsia" w:ascii="宋体" w:hAnsi="宋体" w:cs="宋体"/>
          <w:b/>
          <w:bCs/>
          <w:color w:val="auto"/>
          <w:sz w:val="24"/>
          <w:szCs w:val="32"/>
        </w:rPr>
        <w:t>评价</w:t>
      </w:r>
    </w:p>
    <w:p>
      <w:pPr>
        <w:spacing w:line="360" w:lineRule="auto"/>
        <w:ind w:firstLine="480" w:firstLineChars="200"/>
        <w:rPr>
          <w:rFonts w:ascii="宋体" w:hAnsi="宋体" w:cs="宋体"/>
          <w:color w:val="auto"/>
          <w:sz w:val="24"/>
        </w:rPr>
      </w:pPr>
      <w:r>
        <w:rPr>
          <w:rFonts w:hint="eastAsia" w:ascii="宋体" w:hAnsi="宋体" w:cs="宋体"/>
          <w:color w:val="auto"/>
          <w:sz w:val="24"/>
        </w:rPr>
        <w:t>采购组织机构对评标委员会评审专家进行评价。</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（三）澄清问题的形式</w:t>
      </w:r>
    </w:p>
    <w:p>
      <w:pPr>
        <w:spacing w:line="360" w:lineRule="auto"/>
        <w:ind w:firstLine="480" w:firstLineChars="200"/>
        <w:rPr>
          <w:rFonts w:ascii="宋体" w:hAnsi="宋体" w:cs="宋体"/>
          <w:color w:val="auto"/>
          <w:sz w:val="24"/>
        </w:rPr>
      </w:pPr>
      <w:r>
        <w:rPr>
          <w:rFonts w:hint="eastAsia" w:ascii="宋体" w:hAnsi="宋体" w:cs="宋体"/>
          <w:color w:val="auto"/>
          <w:sz w:val="24"/>
        </w:rPr>
        <w:t>投标人的澄清、说明或者补正应当采用书面形式，并加盖公章或者由法定代理人或其授权的代表签字，并不得超出投标文件的范围或者改变投标文件的实质性内容。</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（四）错误修正</w:t>
      </w:r>
    </w:p>
    <w:p>
      <w:pPr>
        <w:spacing w:line="360" w:lineRule="auto"/>
        <w:ind w:firstLine="480" w:firstLineChars="200"/>
        <w:rPr>
          <w:rFonts w:ascii="宋体" w:hAnsi="宋体" w:cs="宋体"/>
          <w:color w:val="auto"/>
          <w:sz w:val="24"/>
        </w:rPr>
      </w:pPr>
      <w:r>
        <w:rPr>
          <w:rFonts w:hint="eastAsia" w:ascii="宋体" w:hAnsi="宋体" w:cs="宋体"/>
          <w:color w:val="auto"/>
          <w:sz w:val="24"/>
        </w:rPr>
        <w:t>投标文件报价出现前后不一致的，除招标文件另有规定外，按照下列规定修正：</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rPr>
        <w:t>大写金额和小写金额不一致的，以大写金额为准；</w:t>
      </w:r>
    </w:p>
    <w:p>
      <w:pPr>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w:t>
      </w:r>
      <w:r>
        <w:rPr>
          <w:rFonts w:hint="eastAsia" w:ascii="宋体" w:hAnsi="宋体" w:cs="宋体"/>
          <w:color w:val="auto"/>
          <w:sz w:val="24"/>
        </w:rPr>
        <w:t>单价金额小数点或者百分比有明显错位的，以开标一览表的总价为准，并修改单价；</w:t>
      </w:r>
    </w:p>
    <w:p>
      <w:pPr>
        <w:spacing w:line="360" w:lineRule="auto"/>
        <w:ind w:firstLine="480" w:firstLineChars="2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US" w:eastAsia="zh-CN"/>
        </w:rPr>
        <w:t>.</w:t>
      </w:r>
      <w:r>
        <w:rPr>
          <w:rFonts w:hint="eastAsia" w:ascii="宋体" w:hAnsi="宋体" w:cs="宋体"/>
          <w:color w:val="auto"/>
          <w:sz w:val="24"/>
        </w:rPr>
        <w:t>总价金额与按单价汇总金额不一致的，以单价金额计算结果为准。</w:t>
      </w:r>
    </w:p>
    <w:p>
      <w:pPr>
        <w:spacing w:line="360"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同时出现两种以上不一致的，按照前款规定的顺序修正。修正应当采用书面形式，并加盖公章，或者由法定代表人或其授权的代表签字。修正后的报价经投标人确认后产生约束力，投标人不确认的，其投标无效。</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（五）投标人存在下列情况之一的，投标无效</w:t>
      </w:r>
    </w:p>
    <w:p>
      <w:pPr>
        <w:spacing w:line="360" w:lineRule="auto"/>
        <w:ind w:firstLine="480" w:firstLineChars="200"/>
        <w:rPr>
          <w:rFonts w:ascii="宋体" w:hAnsi="宋体" w:cs="宋体"/>
          <w:color w:val="auto"/>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电子投标文件在指定页面无法定代表人盖章或签字、未在指定页面盖公章、在指定页面无被授权人签字、投标文件份数少于招标文件要求、未提供法定代表人授权委托书、未提供投标函或者投标函格式不符合招标文件要求或填写项目不齐全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资格及商务技术文件跟报价文件出现混装或在</w:t>
      </w:r>
      <w:r>
        <w:rPr>
          <w:rFonts w:hint="eastAsia" w:ascii="宋体" w:hAnsi="宋体" w:cs="宋体"/>
          <w:color w:val="auto"/>
          <w:sz w:val="24"/>
        </w:rPr>
        <w:t>资格及商务技术文件</w:t>
      </w:r>
      <w:r>
        <w:rPr>
          <w:rFonts w:hint="eastAsia" w:ascii="宋体" w:hAnsi="宋体" w:cs="宋体"/>
          <w:color w:val="auto"/>
          <w:sz w:val="24"/>
          <w:szCs w:val="32"/>
        </w:rPr>
        <w:t>中出现投标报价的，或者报价文件中报价的货物跟</w:t>
      </w:r>
      <w:r>
        <w:rPr>
          <w:rFonts w:hint="eastAsia" w:ascii="宋体" w:hAnsi="宋体" w:cs="宋体"/>
          <w:color w:val="auto"/>
          <w:sz w:val="24"/>
        </w:rPr>
        <w:t>资格及商务技术文件</w:t>
      </w:r>
      <w:r>
        <w:rPr>
          <w:rFonts w:hint="eastAsia" w:ascii="宋体" w:hAnsi="宋体" w:cs="宋体"/>
          <w:color w:val="auto"/>
          <w:sz w:val="24"/>
          <w:szCs w:val="32"/>
        </w:rPr>
        <w:t>中的投标货物出现重大偏差的；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不具备招标文件中规定的资格要求的。</w:t>
      </w:r>
      <w:r>
        <w:rPr>
          <w:rFonts w:hint="eastAsia" w:ascii="宋体" w:hAnsi="宋体" w:cs="宋体"/>
          <w:color w:val="auto"/>
          <w:sz w:val="24"/>
          <w:szCs w:val="32"/>
        </w:rPr>
        <w:tab/>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w:t>
      </w:r>
      <w:r>
        <w:rPr>
          <w:rFonts w:hint="eastAsia" w:ascii="宋体" w:hAnsi="宋体" w:cs="宋体"/>
          <w:color w:val="auto"/>
          <w:sz w:val="24"/>
          <w:szCs w:val="32"/>
          <w:lang w:val="en-US" w:eastAsia="zh-CN"/>
        </w:rPr>
        <w:t>.</w:t>
      </w:r>
      <w:r>
        <w:rPr>
          <w:rFonts w:hint="eastAsia" w:ascii="宋体" w:hAnsi="宋体" w:cs="宋体"/>
          <w:color w:val="auto"/>
          <w:sz w:val="24"/>
          <w:szCs w:val="32"/>
        </w:rPr>
        <w:t>投标文件含有采购人不能接受的附加条件的。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w:t>
      </w:r>
      <w:r>
        <w:rPr>
          <w:rFonts w:hint="eastAsia" w:ascii="宋体" w:hAnsi="宋体" w:cs="宋体"/>
          <w:color w:val="auto"/>
          <w:sz w:val="24"/>
          <w:szCs w:val="32"/>
          <w:lang w:val="en-US" w:eastAsia="zh-CN"/>
        </w:rPr>
        <w:t>.</w:t>
      </w:r>
      <w:r>
        <w:rPr>
          <w:rFonts w:hint="eastAsia" w:ascii="宋体" w:hAnsi="宋体" w:cs="宋体"/>
          <w:color w:val="auto"/>
          <w:sz w:val="24"/>
          <w:szCs w:val="32"/>
        </w:rPr>
        <w:t>授权委托代理人未能出具身份证明或与法定代表人授权委托人身份不符的；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6</w:t>
      </w:r>
      <w:r>
        <w:rPr>
          <w:rFonts w:hint="eastAsia" w:ascii="宋体" w:hAnsi="宋体" w:cs="宋体"/>
          <w:color w:val="auto"/>
          <w:sz w:val="24"/>
          <w:szCs w:val="32"/>
          <w:lang w:val="en-US" w:eastAsia="zh-CN"/>
        </w:rPr>
        <w:t>.</w:t>
      </w:r>
      <w:r>
        <w:rPr>
          <w:rFonts w:hint="eastAsia" w:ascii="宋体" w:hAnsi="宋体" w:cs="宋体"/>
          <w:color w:val="auto"/>
          <w:sz w:val="24"/>
          <w:szCs w:val="32"/>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7</w:t>
      </w:r>
      <w:r>
        <w:rPr>
          <w:rFonts w:hint="eastAsia" w:ascii="宋体" w:hAnsi="宋体" w:cs="宋体"/>
          <w:color w:val="auto"/>
          <w:sz w:val="24"/>
          <w:szCs w:val="32"/>
          <w:lang w:val="en-US" w:eastAsia="zh-CN"/>
        </w:rPr>
        <w:t>.</w:t>
      </w:r>
      <w:r>
        <w:rPr>
          <w:rFonts w:hint="eastAsia" w:ascii="宋体" w:hAnsi="宋体" w:cs="宋体"/>
          <w:color w:val="auto"/>
          <w:sz w:val="24"/>
          <w:szCs w:val="32"/>
        </w:rPr>
        <w:t>报价超过招标文件中规定的预算金额/最高限价。</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8</w:t>
      </w:r>
      <w:r>
        <w:rPr>
          <w:rFonts w:hint="eastAsia" w:ascii="宋体" w:hAnsi="宋体" w:cs="宋体"/>
          <w:color w:val="auto"/>
          <w:sz w:val="24"/>
          <w:szCs w:val="32"/>
          <w:lang w:val="en-US" w:eastAsia="zh-CN"/>
        </w:rPr>
        <w:t>.</w:t>
      </w:r>
      <w:r>
        <w:rPr>
          <w:rFonts w:hint="eastAsia" w:ascii="宋体" w:hAnsi="宋体" w:cs="宋体"/>
          <w:color w:val="auto"/>
          <w:sz w:val="24"/>
          <w:szCs w:val="32"/>
        </w:rPr>
        <w:t>投标参数未如实填写，完全复制粘贴招标参数的。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9</w:t>
      </w:r>
      <w:r>
        <w:rPr>
          <w:rFonts w:hint="eastAsia" w:ascii="宋体" w:hAnsi="宋体" w:cs="宋体"/>
          <w:color w:val="auto"/>
          <w:sz w:val="24"/>
          <w:szCs w:val="32"/>
          <w:lang w:val="en-US" w:eastAsia="zh-CN"/>
        </w:rPr>
        <w:t>.</w:t>
      </w:r>
      <w:r>
        <w:rPr>
          <w:rFonts w:hint="eastAsia" w:ascii="宋体" w:hAnsi="宋体" w:cs="宋体"/>
          <w:color w:val="auto"/>
          <w:sz w:val="24"/>
          <w:szCs w:val="32"/>
        </w:rPr>
        <w:t>投标文件提供虚假材料的。</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10</w:t>
      </w:r>
      <w:r>
        <w:rPr>
          <w:rFonts w:hint="eastAsia" w:ascii="宋体" w:hAnsi="宋体" w:cs="宋体"/>
          <w:color w:val="auto"/>
          <w:sz w:val="24"/>
          <w:szCs w:val="32"/>
          <w:lang w:val="en-US" w:eastAsia="zh-CN"/>
        </w:rPr>
        <w:t>.</w:t>
      </w:r>
      <w:r>
        <w:rPr>
          <w:rFonts w:hint="eastAsia" w:ascii="宋体" w:hAnsi="宋体" w:cs="宋体"/>
          <w:color w:val="auto"/>
          <w:sz w:val="24"/>
          <w:szCs w:val="32"/>
        </w:rPr>
        <w:t>不符合中华人民共和国财政部令第87号《政府采购货物和服务招标投标管理办法》第三十七条情形之一的，视为投标人串通投标，其投标无效，并移送采购监管部门：</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（1）不同投标人的投标文件由同一单位或者个人编制；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（2）不同投标人委托同一单位或者个人办理投标事宜；</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（3）不同投标人的投标文件载明的项目管理成员或者联系人员为同一人；</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（4）不同投标人的投标文件异常一致或者投标报价呈规律性差异；</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（5）不同投标人的投标文件相互混装；</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11</w:t>
      </w:r>
      <w:r>
        <w:rPr>
          <w:rFonts w:hint="eastAsia" w:ascii="宋体" w:hAnsi="宋体" w:cs="宋体"/>
          <w:color w:val="auto"/>
          <w:sz w:val="24"/>
          <w:szCs w:val="32"/>
          <w:lang w:val="en-US" w:eastAsia="zh-CN"/>
        </w:rPr>
        <w:t>.</w:t>
      </w:r>
      <w:r>
        <w:rPr>
          <w:rFonts w:hint="eastAsia" w:ascii="宋体" w:hAnsi="宋体" w:cs="宋体"/>
          <w:color w:val="auto"/>
          <w:sz w:val="24"/>
          <w:szCs w:val="32"/>
        </w:rPr>
        <w:t>不符合法律、法规和招标文件中规定的其他实质性要求的（招标文件</w:t>
      </w:r>
    </w:p>
    <w:p>
      <w:pPr>
        <w:spacing w:line="360" w:lineRule="auto"/>
        <w:rPr>
          <w:rFonts w:ascii="宋体" w:hAnsi="宋体" w:cs="宋体"/>
          <w:color w:val="auto"/>
          <w:sz w:val="24"/>
          <w:szCs w:val="32"/>
        </w:rPr>
      </w:pPr>
      <w:r>
        <w:rPr>
          <w:rFonts w:hint="eastAsia" w:ascii="宋体" w:hAnsi="宋体" w:cs="宋体"/>
          <w:color w:val="auto"/>
          <w:sz w:val="24"/>
          <w:szCs w:val="32"/>
        </w:rPr>
        <w:t>中打“▲”内容及被拒绝的条款）。</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12</w:t>
      </w:r>
      <w:r>
        <w:rPr>
          <w:rFonts w:hint="eastAsia" w:ascii="宋体" w:hAnsi="宋体" w:cs="宋体"/>
          <w:color w:val="auto"/>
          <w:sz w:val="24"/>
          <w:szCs w:val="32"/>
          <w:lang w:val="en-US" w:eastAsia="zh-CN"/>
        </w:rPr>
        <w:t>.</w:t>
      </w:r>
      <w:r>
        <w:rPr>
          <w:rFonts w:hint="eastAsia" w:ascii="宋体" w:hAnsi="宋体" w:cs="宋体"/>
          <w:color w:val="auto"/>
          <w:sz w:val="24"/>
          <w:szCs w:val="32"/>
        </w:rPr>
        <w:t>未传输递交电子投标文件的或者未按规定提供相应的备份投标文件，造成项目开评标活动无法进行下去的.</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（六）有下列情况之一的，本次招标作为废标处理</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出现影响采购公正的违法、违规行为的；</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rPr>
        <w:t xml:space="preserve">评标委员会发现招标文件存在歧义、重大缺陷导致评标工作无法进行，或者招标文件内容违反国家有关强制性规定的； </w:t>
      </w:r>
    </w:p>
    <w:p>
      <w:pPr>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w:t>
      </w:r>
      <w:r>
        <w:rPr>
          <w:rFonts w:hint="eastAsia" w:ascii="宋体" w:hAnsi="宋体" w:cs="宋体"/>
          <w:color w:val="auto"/>
          <w:sz w:val="24"/>
        </w:rPr>
        <w:t>因重大变故，采购任务取消的；</w:t>
      </w:r>
    </w:p>
    <w:p>
      <w:pPr>
        <w:spacing w:line="360" w:lineRule="auto"/>
        <w:ind w:firstLine="480" w:firstLineChars="2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US" w:eastAsia="zh-CN"/>
        </w:rPr>
        <w:t>.</w:t>
      </w:r>
      <w:r>
        <w:rPr>
          <w:rFonts w:hint="eastAsia" w:ascii="宋体" w:hAnsi="宋体" w:cs="宋体"/>
          <w:color w:val="auto"/>
          <w:sz w:val="24"/>
        </w:rPr>
        <w:t>法律、法规和招标文件规定的其他导致评标结果无效的。</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（七）评标原则和评标办法</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rPr>
        <w:t>评标办法。具体评标内容及评分标准等详见《第三章：评标方法及评分标准》。</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（八）评标过程的监控</w:t>
      </w:r>
    </w:p>
    <w:p>
      <w:pPr>
        <w:spacing w:line="360" w:lineRule="auto"/>
        <w:ind w:firstLine="480" w:firstLineChars="200"/>
        <w:rPr>
          <w:rFonts w:ascii="宋体" w:hAnsi="宋体" w:cs="宋体"/>
          <w:color w:val="auto"/>
          <w:sz w:val="24"/>
        </w:rPr>
      </w:pPr>
      <w:r>
        <w:rPr>
          <w:rFonts w:hint="eastAsia" w:ascii="宋体" w:hAnsi="宋体" w:cs="宋体"/>
          <w:color w:val="auto"/>
          <w:sz w:val="24"/>
        </w:rPr>
        <w:t>本项目评标过程实行全程录音、录像监控，政府采购监管部门视情进行现场监督，投标人在评标过程中所进行的试图影响评标结果的不公正活动，可能导致其投标被拒绝。</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六、定标</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1</w:t>
      </w:r>
      <w:r>
        <w:rPr>
          <w:rFonts w:hint="eastAsia" w:ascii="宋体" w:hAnsi="宋体" w:cs="宋体"/>
          <w:color w:val="auto"/>
          <w:sz w:val="24"/>
          <w:szCs w:val="32"/>
          <w:lang w:val="en-US" w:eastAsia="zh-CN"/>
        </w:rPr>
        <w:t>.</w:t>
      </w:r>
      <w:r>
        <w:rPr>
          <w:rFonts w:hint="eastAsia" w:ascii="宋体" w:hAnsi="宋体" w:cs="宋体"/>
          <w:color w:val="auto"/>
          <w:sz w:val="24"/>
          <w:szCs w:val="32"/>
        </w:rPr>
        <w:t>确定中标人。评标委员会根据采购人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2</w:t>
      </w:r>
      <w:r>
        <w:rPr>
          <w:rFonts w:hint="eastAsia" w:ascii="宋体" w:hAnsi="宋体" w:cs="宋体"/>
          <w:color w:val="auto"/>
          <w:sz w:val="24"/>
          <w:szCs w:val="32"/>
          <w:lang w:val="en-US" w:eastAsia="zh-CN"/>
        </w:rPr>
        <w:t>.</w:t>
      </w:r>
      <w:r>
        <w:rPr>
          <w:rFonts w:hint="eastAsia" w:ascii="宋体" w:hAnsi="宋体" w:cs="宋体"/>
          <w:color w:val="auto"/>
          <w:sz w:val="24"/>
          <w:szCs w:val="32"/>
        </w:rPr>
        <w:t>发布中标结果公告。中标结果将自中标人确定之日起2个工作日内在省级以上财政部门指定的媒体及相关网站公告。如发现中标人资格无效或其放弃中标资格，则按本次评标供应商得分排序结果依次替补或重新组织。</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3</w:t>
      </w:r>
      <w:r>
        <w:rPr>
          <w:rFonts w:hint="eastAsia" w:ascii="宋体" w:hAnsi="宋体" w:cs="宋体"/>
          <w:color w:val="auto"/>
          <w:sz w:val="24"/>
          <w:szCs w:val="32"/>
          <w:lang w:val="en-US" w:eastAsia="zh-CN"/>
        </w:rPr>
        <w:t>.</w:t>
      </w:r>
      <w:r>
        <w:rPr>
          <w:rFonts w:hint="eastAsia" w:ascii="宋体" w:hAnsi="宋体" w:cs="宋体"/>
          <w:color w:val="auto"/>
          <w:sz w:val="24"/>
          <w:szCs w:val="32"/>
        </w:rPr>
        <w:t>发出中标通知书。采购组织机构在发布中标结果的同时，向中标人发出中标通知书。</w:t>
      </w:r>
    </w:p>
    <w:p>
      <w:pPr>
        <w:pStyle w:val="2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cs="宋体"/>
          <w:color w:val="auto"/>
        </w:rPr>
      </w:pPr>
      <w:r>
        <w:rPr>
          <w:rFonts w:hint="eastAsia" w:cs="宋体"/>
          <w:color w:val="auto"/>
        </w:rPr>
        <w:t>4</w:t>
      </w:r>
      <w:r>
        <w:rPr>
          <w:rFonts w:hint="eastAsia" w:cs="宋体"/>
          <w:color w:val="auto"/>
          <w:lang w:val="en-US" w:eastAsia="zh-CN"/>
        </w:rPr>
        <w:t>.</w:t>
      </w:r>
      <w:r>
        <w:rPr>
          <w:rFonts w:hint="eastAsia" w:cs="宋体"/>
          <w:color w:val="auto"/>
        </w:rPr>
        <w:t>中标人在中标公告发出5日内应向招标代理机构交纳招标代理服务费。若中标人未在约定时间内支付招标代理服务费，从逾期之日起按日利率千分之一承担违约金。若中标人未按上述规定办理，需承担招标代理机构为实现债权的所有费用（包括但不限于律师费、催讨车旅费、保全担保费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32"/>
        </w:rPr>
      </w:pPr>
      <w:r>
        <w:rPr>
          <w:rFonts w:hint="eastAsia" w:ascii="宋体" w:hAnsi="宋体" w:cs="宋体"/>
          <w:color w:val="auto"/>
          <w:sz w:val="24"/>
        </w:rPr>
        <w:t>5</w:t>
      </w:r>
      <w:r>
        <w:rPr>
          <w:rFonts w:hint="eastAsia" w:ascii="宋体" w:hAnsi="宋体" w:cs="宋体"/>
          <w:color w:val="auto"/>
          <w:sz w:val="24"/>
          <w:lang w:val="en-US" w:eastAsia="zh-CN"/>
        </w:rPr>
        <w:t>.</w:t>
      </w:r>
      <w:r>
        <w:rPr>
          <w:rFonts w:hint="eastAsia" w:ascii="宋体" w:hAnsi="宋体" w:cs="宋体"/>
          <w:color w:val="auto"/>
          <w:sz w:val="24"/>
          <w:szCs w:val="32"/>
        </w:rPr>
        <w:t>招标代理费：参照国家发改委发改办价格[2003]857号通知和国家计委计价格[2002]1980号文件，本项目招标代理服务费按收费标准计取，代理服务费不足7000元的，按7000元收取。该费用中标方须在领取中标通知书时一次性付清。财务电话：13456630084。</w:t>
      </w:r>
    </w:p>
    <w:p>
      <w:pPr>
        <w:pStyle w:val="1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本项费用由投标人自行考虑，包含在投标报价中。（户名：台州市烨阳招标代理有限公司；账号：550379061700015；开户银行：台州银行黄岩支行）。</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cs="宋体"/>
          <w:b/>
          <w:bCs/>
          <w:color w:val="auto"/>
          <w:sz w:val="24"/>
          <w:szCs w:val="32"/>
        </w:rPr>
      </w:pPr>
      <w:r>
        <w:rPr>
          <w:rFonts w:hint="eastAsia" w:ascii="宋体" w:hAnsi="宋体" w:cs="宋体"/>
          <w:b/>
          <w:bCs/>
          <w:color w:val="auto"/>
          <w:sz w:val="24"/>
          <w:szCs w:val="32"/>
        </w:rPr>
        <w:t>七、合同签订及公告</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ascii="宋体" w:hAnsi="宋体" w:cs="宋体"/>
          <w:b/>
          <w:bCs/>
          <w:color w:val="auto"/>
          <w:sz w:val="24"/>
          <w:szCs w:val="32"/>
        </w:rPr>
      </w:pPr>
      <w:r>
        <w:rPr>
          <w:rFonts w:hint="eastAsia" w:ascii="宋体" w:hAnsi="宋体" w:cs="宋体"/>
          <w:b/>
          <w:bCs/>
          <w:color w:val="auto"/>
          <w:sz w:val="24"/>
          <w:szCs w:val="32"/>
        </w:rPr>
        <w:t>（一）签订合同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采购人应当自中标通知书发出之日起10个工作日内，按照招标文件和中标人投标文件的规定，与中标人签订书面合同。所签订的合同不得对招标文件确定的事项和中标人投标文件作实质性修改。</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rPr>
        <w:t>采购人不得向中标人提出任何不合理的要求作为签订合同的条件。</w:t>
      </w:r>
    </w:p>
    <w:p>
      <w:pPr>
        <w:spacing w:line="360" w:lineRule="auto"/>
        <w:ind w:firstLine="480" w:firstLineChars="200"/>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US" w:eastAsia="zh-CN"/>
        </w:rPr>
        <w:t>.</w:t>
      </w:r>
      <w:r>
        <w:rPr>
          <w:rFonts w:hint="eastAsia" w:ascii="宋体" w:hAnsi="宋体" w:cs="宋体"/>
          <w:color w:val="auto"/>
          <w:sz w:val="24"/>
        </w:rPr>
        <w:t>中标人无故拖延、拒签合同的,取消中标资格。</w:t>
      </w:r>
    </w:p>
    <w:p>
      <w:pPr>
        <w:spacing w:line="360" w:lineRule="auto"/>
        <w:ind w:firstLine="480" w:firstLineChars="2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US" w:eastAsia="zh-CN"/>
        </w:rPr>
        <w:t>.</w:t>
      </w:r>
      <w:r>
        <w:rPr>
          <w:rFonts w:hint="eastAsia" w:ascii="宋体" w:hAnsi="宋体" w:cs="宋体"/>
          <w:color w:val="auto"/>
          <w:sz w:val="24"/>
        </w:rPr>
        <w:t>中标人拒绝与采购人签订合同的，采购人可以按照评审报告推荐的中标候选人名单排序，确定下一候选人为中标人，也可以重新开展政府采购活动。同时，拒绝与采购人签订合同的供应商，由同级财政部门依法作出处理。</w:t>
      </w:r>
    </w:p>
    <w:p>
      <w:pPr>
        <w:spacing w:line="360" w:lineRule="auto"/>
        <w:ind w:firstLine="480" w:firstLineChars="200"/>
        <w:rPr>
          <w:rFonts w:ascii="宋体" w:hAnsi="宋体" w:cs="宋体"/>
          <w:color w:val="auto"/>
          <w:sz w:val="24"/>
        </w:rPr>
      </w:pPr>
      <w:r>
        <w:rPr>
          <w:rFonts w:hint="eastAsia" w:ascii="宋体" w:hAnsi="宋体" w:cs="宋体"/>
          <w:color w:val="auto"/>
          <w:sz w:val="24"/>
        </w:rPr>
        <w:t>5</w:t>
      </w:r>
      <w:r>
        <w:rPr>
          <w:rFonts w:hint="eastAsia" w:ascii="宋体" w:hAnsi="宋体" w:cs="宋体"/>
          <w:color w:val="auto"/>
          <w:sz w:val="24"/>
          <w:lang w:val="en-US" w:eastAsia="zh-CN"/>
        </w:rPr>
        <w:t>.</w:t>
      </w:r>
      <w:r>
        <w:rPr>
          <w:rFonts w:hint="eastAsia" w:ascii="宋体" w:hAnsi="宋体" w:cs="宋体"/>
          <w:color w:val="auto"/>
          <w:sz w:val="24"/>
        </w:rPr>
        <w:t>询问或者质疑事项可能影响中标结果的，采购人应当暂停签订合同，已经签订合同的，应当中止履行合同（中标结果的质疑期为中标结果公告期限届满之日起七个工作日）。</w:t>
      </w:r>
    </w:p>
    <w:p>
      <w:pPr>
        <w:spacing w:line="360" w:lineRule="auto"/>
        <w:ind w:firstLine="482" w:firstLineChars="200"/>
        <w:rPr>
          <w:rFonts w:ascii="宋体" w:hAnsi="宋体" w:cs="宋体"/>
          <w:b/>
          <w:bCs/>
          <w:color w:val="auto"/>
          <w:sz w:val="24"/>
          <w:szCs w:val="32"/>
        </w:rPr>
      </w:pPr>
      <w:r>
        <w:rPr>
          <w:rFonts w:hint="eastAsia" w:ascii="宋体" w:hAnsi="宋体" w:cs="宋体"/>
          <w:b/>
          <w:bCs/>
          <w:color w:val="auto"/>
          <w:sz w:val="24"/>
          <w:szCs w:val="32"/>
        </w:rPr>
        <w:t>（二）合同公告及备案</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采购人应当自政府采购合同签订之日起2个工作日内，在省级以上财政部门指定的政府采购信息发布媒体及相关网站上公告。</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w:t>
      </w:r>
      <w:r>
        <w:rPr>
          <w:rFonts w:hint="eastAsia" w:ascii="宋体" w:hAnsi="宋体" w:cs="宋体"/>
          <w:color w:val="auto"/>
          <w:sz w:val="24"/>
        </w:rPr>
        <w:t>采购人应当自政府采购合同签订之日起7个工作日内，将政府采购合同副本报同级人民政府财政部门备案以及采购组织机构存档。</w:t>
      </w:r>
    </w:p>
    <w:p>
      <w:pPr>
        <w:spacing w:line="360" w:lineRule="auto"/>
        <w:rPr>
          <w:rFonts w:ascii="宋体" w:hAnsi="宋体" w:cs="宋体"/>
          <w:color w:val="auto"/>
          <w:sz w:val="24"/>
          <w:szCs w:val="32"/>
          <w:lang w:val="zh-CN"/>
        </w:rPr>
      </w:pPr>
    </w:p>
    <w:p>
      <w:pPr>
        <w:spacing w:line="360" w:lineRule="auto"/>
        <w:rPr>
          <w:rFonts w:ascii="宋体" w:hAnsi="宋体" w:cs="宋体"/>
          <w:color w:val="auto"/>
          <w:sz w:val="24"/>
          <w:szCs w:val="32"/>
          <w:lang w:val="zh-CN"/>
        </w:rPr>
      </w:pPr>
    </w:p>
    <w:p>
      <w:pPr>
        <w:spacing w:line="360" w:lineRule="auto"/>
        <w:rPr>
          <w:rFonts w:ascii="宋体" w:hAnsi="宋体" w:cs="宋体"/>
          <w:color w:val="auto"/>
          <w:sz w:val="24"/>
          <w:szCs w:val="32"/>
          <w:lang w:val="zh-CN"/>
        </w:rPr>
      </w:pPr>
    </w:p>
    <w:p>
      <w:pPr>
        <w:spacing w:line="360" w:lineRule="auto"/>
        <w:rPr>
          <w:rFonts w:ascii="宋体" w:hAnsi="宋体" w:cs="宋体"/>
          <w:color w:val="auto"/>
          <w:sz w:val="24"/>
          <w:szCs w:val="32"/>
          <w:lang w:val="zh-CN"/>
        </w:rPr>
      </w:pPr>
    </w:p>
    <w:p>
      <w:pPr>
        <w:spacing w:line="360" w:lineRule="auto"/>
        <w:rPr>
          <w:rFonts w:ascii="宋体" w:hAnsi="宋体" w:cs="宋体"/>
          <w:color w:val="auto"/>
          <w:sz w:val="24"/>
          <w:szCs w:val="32"/>
          <w:lang w:val="zh-CN"/>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第三章 评标办法及评分标准</w:t>
      </w:r>
    </w:p>
    <w:p>
      <w:pPr>
        <w:autoSpaceDE w:val="0"/>
        <w:autoSpaceDN w:val="0"/>
        <w:spacing w:line="360" w:lineRule="auto"/>
        <w:ind w:firstLine="480" w:firstLineChars="200"/>
        <w:rPr>
          <w:rFonts w:ascii="宋体" w:hAnsi="宋体" w:cs="宋体"/>
          <w:b/>
          <w:i/>
          <w:color w:val="auto"/>
          <w:kern w:val="0"/>
          <w:sz w:val="24"/>
        </w:rPr>
      </w:pPr>
      <w:r>
        <w:rPr>
          <w:rFonts w:hint="eastAsia" w:ascii="宋体" w:hAnsi="宋体" w:cs="宋体"/>
          <w:color w:val="auto"/>
          <w:kern w:val="0"/>
          <w:sz w:val="24"/>
        </w:rPr>
        <w:t>一、采购组织机构将组织评标委员会，对投标人提供的投标文件进行综合评审。</w:t>
      </w:r>
    </w:p>
    <w:p>
      <w:pPr>
        <w:autoSpaceDE w:val="0"/>
        <w:autoSpaceDN w:val="0"/>
        <w:spacing w:line="360" w:lineRule="auto"/>
        <w:ind w:firstLine="480" w:firstLineChars="200"/>
        <w:rPr>
          <w:rFonts w:ascii="宋体" w:hAnsi="宋体" w:cs="宋体"/>
          <w:color w:val="auto"/>
          <w:sz w:val="24"/>
        </w:rPr>
      </w:pPr>
      <w:r>
        <w:rPr>
          <w:rFonts w:hint="eastAsia" w:ascii="宋体" w:hAnsi="宋体" w:cs="宋体"/>
          <w:color w:val="auto"/>
          <w:sz w:val="24"/>
        </w:rPr>
        <w:t>二、本次招标项目的评标方法为综合评分法，总计100分，其中资格及</w:t>
      </w:r>
      <w:r>
        <w:rPr>
          <w:rFonts w:hint="eastAsia" w:ascii="宋体" w:hAnsi="宋体" w:cs="宋体"/>
          <w:bCs/>
          <w:color w:val="auto"/>
          <w:sz w:val="24"/>
          <w:lang w:val="zh-CN"/>
        </w:rPr>
        <w:t>商务技术文件分值</w:t>
      </w:r>
      <w:r>
        <w:rPr>
          <w:rFonts w:hint="eastAsia" w:ascii="宋体" w:hAnsi="宋体" w:cs="宋体"/>
          <w:bCs/>
          <w:color w:val="auto"/>
          <w:sz w:val="24"/>
          <w:lang w:val="en-US" w:eastAsia="zh-CN"/>
        </w:rPr>
        <w:t>85</w:t>
      </w:r>
      <w:r>
        <w:rPr>
          <w:rFonts w:hint="eastAsia" w:ascii="宋体" w:hAnsi="宋体" w:cs="宋体"/>
          <w:bCs/>
          <w:color w:val="auto"/>
          <w:sz w:val="24"/>
          <w:lang w:val="zh-CN"/>
        </w:rPr>
        <w:t>分，投标报价分值</w:t>
      </w:r>
      <w:r>
        <w:rPr>
          <w:rFonts w:hint="eastAsia" w:ascii="宋体" w:hAnsi="宋体" w:cs="宋体"/>
          <w:bCs/>
          <w:color w:val="auto"/>
          <w:sz w:val="24"/>
          <w:lang w:val="en-US" w:eastAsia="zh-CN"/>
        </w:rPr>
        <w:t>15</w:t>
      </w:r>
      <w:r>
        <w:rPr>
          <w:rFonts w:hint="eastAsia" w:ascii="宋体" w:hAnsi="宋体" w:cs="宋体"/>
          <w:bCs/>
          <w:color w:val="auto"/>
          <w:sz w:val="24"/>
          <w:lang w:val="zh-CN"/>
        </w:rPr>
        <w:t>分</w:t>
      </w:r>
      <w:r>
        <w:rPr>
          <w:rFonts w:hint="eastAsia" w:ascii="宋体" w:hAnsi="宋体" w:cs="宋体"/>
          <w:color w:val="auto"/>
          <w:sz w:val="24"/>
        </w:rPr>
        <w:t>。评标标准按评分细化条款及分值进行评审。</w:t>
      </w:r>
    </w:p>
    <w:p>
      <w:pPr>
        <w:autoSpaceDE w:val="0"/>
        <w:autoSpaceDN w:val="0"/>
        <w:adjustRightInd w:val="0"/>
        <w:spacing w:line="360" w:lineRule="auto"/>
        <w:ind w:firstLine="472"/>
        <w:rPr>
          <w:rFonts w:ascii="宋体" w:hAnsi="宋体" w:cs="宋体"/>
          <w:bCs/>
          <w:color w:val="auto"/>
          <w:sz w:val="24"/>
          <w:lang w:val="zh-CN"/>
        </w:rPr>
      </w:pPr>
      <w:r>
        <w:rPr>
          <w:rFonts w:hint="eastAsia" w:ascii="宋体" w:hAnsi="宋体" w:cs="宋体"/>
          <w:bCs/>
          <w:color w:val="auto"/>
          <w:sz w:val="24"/>
          <w:lang w:val="zh-CN"/>
        </w:rPr>
        <w:t>（一）</w:t>
      </w:r>
      <w:r>
        <w:rPr>
          <w:rFonts w:hint="eastAsia" w:ascii="宋体" w:hAnsi="宋体" w:cs="宋体"/>
          <w:color w:val="auto"/>
          <w:sz w:val="24"/>
        </w:rPr>
        <w:t>资格及</w:t>
      </w:r>
      <w:r>
        <w:rPr>
          <w:rFonts w:hint="eastAsia" w:ascii="宋体" w:hAnsi="宋体" w:cs="宋体"/>
          <w:bCs/>
          <w:color w:val="auto"/>
          <w:sz w:val="24"/>
          <w:lang w:val="zh-CN"/>
        </w:rPr>
        <w:t>商务技术文件中的客观分由评标委员会讨论后统一打分；其余在规定的分值内单独评定打分</w:t>
      </w:r>
      <w:r>
        <w:rPr>
          <w:rFonts w:hint="eastAsia" w:ascii="宋体" w:hAnsi="宋体" w:cs="宋体"/>
          <w:color w:val="auto"/>
          <w:sz w:val="24"/>
        </w:rPr>
        <w:t>（小数点后保留1位）</w:t>
      </w:r>
      <w:r>
        <w:rPr>
          <w:rFonts w:hint="eastAsia" w:ascii="宋体" w:hAnsi="宋体" w:cs="宋体"/>
          <w:bCs/>
          <w:color w:val="auto"/>
          <w:sz w:val="24"/>
          <w:lang w:val="zh-CN"/>
        </w:rPr>
        <w:t>。</w:t>
      </w:r>
    </w:p>
    <w:p>
      <w:pPr>
        <w:autoSpaceDE w:val="0"/>
        <w:autoSpaceDN w:val="0"/>
        <w:adjustRightInd w:val="0"/>
        <w:spacing w:line="360" w:lineRule="auto"/>
        <w:ind w:firstLine="472"/>
        <w:rPr>
          <w:rFonts w:ascii="宋体" w:hAnsi="宋体" w:cs="宋体"/>
          <w:bCs/>
          <w:color w:val="auto"/>
          <w:sz w:val="24"/>
          <w:shd w:val="clear" w:color="FFFFFF" w:fill="D9D9D9"/>
          <w:lang w:val="zh-CN"/>
        </w:rPr>
      </w:pPr>
      <w:r>
        <w:rPr>
          <w:rFonts w:hint="eastAsia" w:ascii="宋体" w:hAnsi="宋体" w:cs="宋体"/>
          <w:bCs/>
          <w:color w:val="auto"/>
          <w:sz w:val="24"/>
          <w:lang w:val="zh-CN"/>
        </w:rPr>
        <w:t>（二）各投标人</w:t>
      </w:r>
      <w:r>
        <w:rPr>
          <w:rFonts w:hint="eastAsia" w:ascii="宋体" w:hAnsi="宋体" w:cs="宋体"/>
          <w:color w:val="auto"/>
          <w:sz w:val="24"/>
        </w:rPr>
        <w:t>资格及</w:t>
      </w:r>
      <w:r>
        <w:rPr>
          <w:rFonts w:hint="eastAsia" w:ascii="宋体" w:hAnsi="宋体" w:cs="宋体"/>
          <w:bCs/>
          <w:color w:val="auto"/>
          <w:sz w:val="24"/>
          <w:lang w:val="zh-CN"/>
        </w:rPr>
        <w:t>商务技术文件</w:t>
      </w:r>
      <w:r>
        <w:rPr>
          <w:rFonts w:hint="eastAsia" w:ascii="宋体" w:hAnsi="宋体" w:cs="宋体"/>
          <w:color w:val="auto"/>
          <w:sz w:val="24"/>
          <w:lang w:val="zh-CN"/>
        </w:rPr>
        <w:t>得分按照评标委员会成</w:t>
      </w:r>
      <w:r>
        <w:rPr>
          <w:rFonts w:hint="eastAsia" w:ascii="宋体" w:hAnsi="宋体" w:cs="宋体"/>
          <w:bCs/>
          <w:color w:val="auto"/>
          <w:sz w:val="24"/>
          <w:lang w:val="zh-CN"/>
        </w:rPr>
        <w:t>员的独立评分结果汇总后的算术平均分计算</w:t>
      </w:r>
      <w:r>
        <w:rPr>
          <w:rFonts w:hint="eastAsia" w:ascii="宋体" w:hAnsi="宋体" w:cs="宋体"/>
          <w:color w:val="auto"/>
          <w:sz w:val="24"/>
        </w:rPr>
        <w:t>（小数点后保留2位）</w:t>
      </w:r>
      <w:r>
        <w:rPr>
          <w:rFonts w:hint="eastAsia" w:ascii="宋体" w:hAnsi="宋体" w:cs="宋体"/>
          <w:bCs/>
          <w:color w:val="auto"/>
          <w:sz w:val="24"/>
          <w:lang w:val="zh-CN"/>
        </w:rPr>
        <w:t>，计算公式为：</w:t>
      </w:r>
    </w:p>
    <w:p>
      <w:pPr>
        <w:autoSpaceDE w:val="0"/>
        <w:autoSpaceDN w:val="0"/>
        <w:adjustRightInd w:val="0"/>
        <w:spacing w:line="360" w:lineRule="auto"/>
        <w:ind w:firstLine="472"/>
        <w:rPr>
          <w:rFonts w:ascii="宋体" w:hAnsi="宋体" w:cs="宋体"/>
          <w:bCs/>
          <w:color w:val="auto"/>
          <w:sz w:val="24"/>
          <w:shd w:val="clear" w:color="FFFFFF" w:fill="D9D9D9"/>
          <w:lang w:val="zh-CN"/>
        </w:rPr>
      </w:pPr>
      <w:r>
        <w:rPr>
          <w:rFonts w:hint="eastAsia" w:ascii="宋体" w:hAnsi="宋体" w:cs="宋体"/>
          <w:color w:val="auto"/>
          <w:sz w:val="24"/>
        </w:rPr>
        <w:t>资格及</w:t>
      </w:r>
      <w:r>
        <w:rPr>
          <w:rFonts w:hint="eastAsia" w:ascii="宋体" w:hAnsi="宋体" w:cs="宋体"/>
          <w:bCs/>
          <w:color w:val="auto"/>
          <w:sz w:val="24"/>
          <w:lang w:val="zh-CN"/>
        </w:rPr>
        <w:t>商务技术文件</w:t>
      </w:r>
      <w:r>
        <w:rPr>
          <w:rFonts w:hint="eastAsia" w:ascii="宋体" w:hAnsi="宋体" w:cs="宋体"/>
          <w:color w:val="auto"/>
          <w:sz w:val="24"/>
        </w:rPr>
        <w:t>得分</w:t>
      </w:r>
      <w:r>
        <w:rPr>
          <w:rFonts w:hint="eastAsia" w:ascii="宋体" w:hAnsi="宋体" w:cs="宋体"/>
          <w:bCs/>
          <w:color w:val="auto"/>
          <w:sz w:val="24"/>
          <w:lang w:val="zh-CN"/>
        </w:rPr>
        <w:t>=评标委员会所有成员评分合计数/评标委员会组成人员数。</w:t>
      </w:r>
    </w:p>
    <w:p>
      <w:pPr>
        <w:autoSpaceDE w:val="0"/>
        <w:autoSpaceDN w:val="0"/>
        <w:adjustRightInd w:val="0"/>
        <w:spacing w:line="360" w:lineRule="auto"/>
        <w:ind w:firstLine="480" w:firstLineChars="200"/>
        <w:rPr>
          <w:rFonts w:ascii="宋体" w:hAnsi="宋体" w:cs="宋体"/>
          <w:color w:val="auto"/>
          <w:sz w:val="24"/>
          <w:lang w:val="zh-CN"/>
        </w:rPr>
      </w:pPr>
      <w:r>
        <w:rPr>
          <w:rFonts w:hint="eastAsia" w:ascii="宋体" w:hAnsi="宋体" w:cs="宋体"/>
          <w:bCs/>
          <w:color w:val="auto"/>
          <w:sz w:val="24"/>
          <w:lang w:val="zh-CN"/>
        </w:rPr>
        <w:t>（三）</w:t>
      </w:r>
      <w:r>
        <w:rPr>
          <w:rFonts w:hint="eastAsia" w:ascii="宋体" w:hAnsi="宋体" w:cs="宋体"/>
          <w:color w:val="auto"/>
          <w:sz w:val="24"/>
          <w:lang w:val="zh-CN"/>
        </w:rPr>
        <w:t>投标报价得分采用低价优先法计算</w:t>
      </w:r>
      <w:r>
        <w:rPr>
          <w:rFonts w:hint="eastAsia" w:ascii="宋体" w:hAnsi="宋体" w:cs="宋体"/>
          <w:color w:val="auto"/>
          <w:sz w:val="24"/>
        </w:rPr>
        <w:t>（小数点后保留2位）</w:t>
      </w:r>
      <w:r>
        <w:rPr>
          <w:rFonts w:hint="eastAsia" w:ascii="宋体" w:hAnsi="宋体" w:cs="宋体"/>
          <w:color w:val="auto"/>
          <w:sz w:val="24"/>
          <w:lang w:val="zh-CN"/>
        </w:rPr>
        <w:t>，即满足招标文件要求且投标价格最低的投标报价为评标基准价，其报价得满分。其他投标人的投标报价得分按下列公式计算：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s="宋体"/>
          <w:color w:val="auto"/>
          <w:sz w:val="24"/>
          <w:u w:val="single"/>
        </w:rPr>
      </w:pPr>
      <w:r>
        <w:rPr>
          <w:rFonts w:hint="eastAsia" w:ascii="宋体" w:hAnsi="宋体" w:cs="宋体"/>
          <w:color w:val="auto"/>
          <w:sz w:val="24"/>
          <w:u w:val="single"/>
        </w:rPr>
        <w:t>投标报价得分=(评标基准价／投标报价)×</w:t>
      </w:r>
      <w:r>
        <w:rPr>
          <w:rFonts w:hint="eastAsia" w:ascii="宋体" w:hAnsi="宋体" w:cs="宋体"/>
          <w:color w:val="auto"/>
          <w:sz w:val="24"/>
          <w:u w:val="single"/>
          <w:lang w:val="en-US" w:eastAsia="zh-CN"/>
        </w:rPr>
        <w:t>15</w:t>
      </w:r>
      <w:r>
        <w:rPr>
          <w:rFonts w:hint="eastAsia" w:ascii="宋体" w:hAnsi="宋体" w:cs="宋体"/>
          <w:color w:val="auto"/>
          <w:sz w:val="24"/>
          <w:u w:val="single"/>
        </w:rPr>
        <w:t>%×100 。</w:t>
      </w:r>
    </w:p>
    <w:p>
      <w:pPr>
        <w:autoSpaceDE w:val="0"/>
        <w:autoSpaceDN w:val="0"/>
        <w:adjustRightInd w:val="0"/>
        <w:spacing w:line="360" w:lineRule="auto"/>
        <w:ind w:firstLine="480" w:firstLineChars="200"/>
        <w:rPr>
          <w:rFonts w:ascii="宋体" w:hAnsi="宋体" w:cs="宋体"/>
          <w:color w:val="auto"/>
          <w:sz w:val="24"/>
        </w:rPr>
      </w:pPr>
      <w:r>
        <w:rPr>
          <w:rFonts w:hint="eastAsia" w:ascii="宋体" w:hAnsi="宋体" w:cs="宋体"/>
          <w:color w:val="auto"/>
          <w:sz w:val="24"/>
        </w:rPr>
        <w:t>（四）投标人综合得分＝资格及</w:t>
      </w:r>
      <w:r>
        <w:rPr>
          <w:rFonts w:hint="eastAsia" w:ascii="宋体" w:hAnsi="宋体" w:cs="宋体"/>
          <w:bCs/>
          <w:color w:val="auto"/>
          <w:sz w:val="24"/>
          <w:lang w:val="zh-CN"/>
        </w:rPr>
        <w:t>商务技术文件</w:t>
      </w:r>
      <w:r>
        <w:rPr>
          <w:rFonts w:hint="eastAsia" w:ascii="宋体" w:hAnsi="宋体" w:cs="宋体"/>
          <w:color w:val="auto"/>
          <w:sz w:val="24"/>
        </w:rPr>
        <w:t>得分＋投标报价得分。</w:t>
      </w:r>
    </w:p>
    <w:p>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（五）政府采购政策及优惠：</w:t>
      </w:r>
    </w:p>
    <w:p>
      <w:pPr>
        <w:spacing w:line="360" w:lineRule="auto"/>
        <w:ind w:firstLine="480" w:firstLineChars="200"/>
        <w:rPr>
          <w:rFonts w:ascii="宋体" w:hAnsi="宋体" w:cs="宋体"/>
          <w:color w:val="auto"/>
          <w:sz w:val="24"/>
        </w:rPr>
      </w:pPr>
      <w:r>
        <w:rPr>
          <w:rFonts w:hint="eastAsia" w:ascii="宋体" w:hAnsi="宋体" w:cs="宋体"/>
          <w:color w:val="auto"/>
          <w:sz w:val="24"/>
          <w:lang w:val="zh-CN"/>
        </w:rPr>
        <w:t>（1）</w:t>
      </w:r>
      <w:r>
        <w:rPr>
          <w:rFonts w:hint="eastAsia" w:ascii="宋体" w:hAnsi="宋体" w:cs="宋体"/>
          <w:color w:val="auto"/>
          <w:sz w:val="24"/>
        </w:rPr>
        <w:t>根据财政部、工业和信息化部发布的《政府采购促进中小企业发展管理办法》【财库（2020）46号】规定，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w:t>
      </w:r>
    </w:p>
    <w:p>
      <w:pPr>
        <w:spacing w:line="360" w:lineRule="auto"/>
        <w:ind w:firstLine="480" w:firstLineChars="200"/>
        <w:rPr>
          <w:rFonts w:ascii="宋体" w:hAnsi="宋体" w:cs="宋体"/>
          <w:color w:val="auto"/>
          <w:sz w:val="24"/>
        </w:rPr>
      </w:pPr>
      <w:r>
        <w:rPr>
          <w:rFonts w:hint="eastAsia" w:ascii="宋体" w:hAnsi="宋体" w:cs="宋体"/>
          <w:color w:val="auto"/>
          <w:sz w:val="24"/>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2%-3%（工程项目为1%—2%）的扣除，用扣除后的价格参加评审。</w:t>
      </w:r>
    </w:p>
    <w:p>
      <w:pPr>
        <w:spacing w:line="360" w:lineRule="auto"/>
        <w:ind w:firstLine="480" w:firstLineChars="200"/>
        <w:rPr>
          <w:rFonts w:ascii="宋体" w:hAnsi="宋体" w:cs="宋体"/>
          <w:color w:val="auto"/>
          <w:sz w:val="24"/>
        </w:rPr>
      </w:pPr>
      <w:r>
        <w:rPr>
          <w:rFonts w:hint="eastAsia" w:ascii="宋体" w:hAnsi="宋体" w:cs="宋体"/>
          <w:color w:val="auto"/>
          <w:sz w:val="24"/>
        </w:rPr>
        <w:t>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rPr>
      </w:pPr>
      <w:r>
        <w:rPr>
          <w:rFonts w:hint="eastAsia" w:ascii="宋体" w:hAnsi="宋体" w:cs="宋体"/>
          <w:color w:val="auto"/>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rPr>
      </w:pPr>
      <w:r>
        <w:rPr>
          <w:rFonts w:hint="eastAsia" w:ascii="宋体" w:hAnsi="宋体" w:cs="宋体"/>
          <w:color w:val="auto"/>
          <w:sz w:val="24"/>
        </w:rPr>
        <w:t>投标文件中须同时出具《政府采购促进中小企业发展管理办法》【财库（2020）46号】规定的《中小企业声明函》，否则不得享受价格扣除。</w:t>
      </w:r>
    </w:p>
    <w:p>
      <w:pPr>
        <w:spacing w:line="360" w:lineRule="auto"/>
        <w:ind w:firstLine="480" w:firstLineChars="200"/>
        <w:rPr>
          <w:rFonts w:ascii="宋体" w:hAnsi="宋体" w:cs="宋体"/>
          <w:color w:val="auto"/>
          <w:sz w:val="24"/>
        </w:rPr>
      </w:pPr>
      <w:r>
        <w:rPr>
          <w:rFonts w:hint="eastAsia" w:ascii="宋体" w:hAnsi="宋体" w:cs="宋体"/>
          <w:color w:val="auto"/>
          <w:sz w:val="24"/>
        </w:rPr>
        <w:t>本项目对符合规定的小微企业（含小型企业）报价给予6% 的扣除。</w:t>
      </w:r>
    </w:p>
    <w:p>
      <w:pPr>
        <w:spacing w:line="360" w:lineRule="auto"/>
        <w:ind w:firstLine="480" w:firstLineChars="200"/>
        <w:rPr>
          <w:rFonts w:ascii="宋体" w:hAnsi="宋体" w:cs="宋体"/>
          <w:color w:val="auto"/>
          <w:sz w:val="24"/>
        </w:rPr>
      </w:pPr>
      <w:r>
        <w:rPr>
          <w:rFonts w:hint="eastAsia" w:ascii="宋体" w:hAnsi="宋体" w:cs="宋体"/>
          <w:color w:val="auto"/>
          <w:sz w:val="24"/>
        </w:rPr>
        <w:t>对符合规定的联合体或者大中型企业的报价给予2%的扣除。（不接受联合体投标的，本条不适用）。</w:t>
      </w:r>
    </w:p>
    <w:p>
      <w:pPr>
        <w:spacing w:line="360" w:lineRule="auto"/>
        <w:ind w:firstLine="480" w:firstLineChars="200"/>
        <w:rPr>
          <w:rFonts w:ascii="宋体" w:hAnsi="宋体" w:cs="宋体"/>
          <w:color w:val="auto"/>
          <w:sz w:val="24"/>
        </w:rPr>
      </w:pPr>
      <w:r>
        <w:rPr>
          <w:rFonts w:hint="eastAsia" w:ascii="宋体" w:hAnsi="宋体" w:cs="宋体"/>
          <w:color w:val="auto"/>
          <w:sz w:val="24"/>
        </w:rPr>
        <w:t>（2）根据《关于政府采购支持监狱企业发展有关问题的通知》（财库[2014]68号）的规定，供应商如为监狱企业且所投产品为小型或微型企业生产的，其投标报价扣除6%后参与评审。</w:t>
      </w:r>
    </w:p>
    <w:p>
      <w:pPr>
        <w:spacing w:line="360" w:lineRule="auto"/>
        <w:ind w:firstLine="480" w:firstLineChars="200"/>
        <w:rPr>
          <w:rFonts w:ascii="宋体" w:hAnsi="宋体" w:cs="宋体"/>
          <w:color w:val="auto"/>
          <w:sz w:val="24"/>
        </w:rPr>
      </w:pPr>
      <w:r>
        <w:rPr>
          <w:rFonts w:hint="eastAsia" w:ascii="宋体" w:hAnsi="宋体" w:cs="宋体"/>
          <w:color w:val="auto"/>
          <w:sz w:val="24"/>
        </w:rPr>
        <w:t>投标文件中须同时提供：供应商的省级以上监狱管理局、戒毒管理局(含新疆生产建设兵团)出具的属于监狱企业的证明文件，未提供完整证明材料的，投标报价不予扣减。</w:t>
      </w:r>
    </w:p>
    <w:p>
      <w:pPr>
        <w:spacing w:line="360" w:lineRule="auto"/>
        <w:ind w:firstLine="480" w:firstLineChars="200"/>
        <w:rPr>
          <w:rFonts w:ascii="宋体" w:hAnsi="宋体" w:cs="宋体"/>
          <w:color w:val="auto"/>
          <w:sz w:val="24"/>
        </w:rPr>
      </w:pPr>
      <w:r>
        <w:rPr>
          <w:rFonts w:hint="eastAsia" w:ascii="宋体" w:hAnsi="宋体" w:cs="宋体"/>
          <w:color w:val="auto"/>
          <w:sz w:val="24"/>
        </w:rPr>
        <w:t>（3）残疾人福利性单位视同小型、微型企业，享受预留份额、评审中价格扣除等促进中小企业发展的政府采购政策。符合条件的残疾人福利性单位在参加政府采购活动时，应当提供本通知规定的《残疾人福利性单位声明函》（见附件），并对声明的真实性负责。</w:t>
      </w:r>
    </w:p>
    <w:p>
      <w:pPr>
        <w:spacing w:line="360" w:lineRule="auto"/>
        <w:ind w:firstLine="480" w:firstLineChars="200"/>
        <w:rPr>
          <w:rFonts w:ascii="宋体" w:hAnsi="宋体" w:cs="宋体"/>
          <w:color w:val="auto"/>
          <w:sz w:val="24"/>
        </w:rPr>
      </w:pPr>
      <w:r>
        <w:rPr>
          <w:rFonts w:hint="eastAsia" w:ascii="宋体" w:hAnsi="宋体" w:cs="宋体"/>
          <w:color w:val="auto"/>
          <w:sz w:val="24"/>
        </w:rPr>
        <w:t>享受政府采购支持政策的残疾人福利性单位应当同时满足以下条件：</w:t>
      </w:r>
    </w:p>
    <w:p>
      <w:pPr>
        <w:spacing w:line="360" w:lineRule="auto"/>
        <w:ind w:firstLine="480" w:firstLineChars="200"/>
        <w:rPr>
          <w:rFonts w:ascii="宋体" w:hAnsi="宋体" w:cs="宋体"/>
          <w:color w:val="auto"/>
          <w:sz w:val="24"/>
        </w:rPr>
      </w:pPr>
      <w:r>
        <w:rPr>
          <w:rFonts w:hint="eastAsia" w:ascii="Yu Gothic UI Semilight" w:hAnsi="Yu Gothic UI Semilight" w:eastAsia="Yu Gothic UI Semilight" w:cs="Yu Gothic UI Semilight"/>
          <w:color w:val="auto"/>
          <w:sz w:val="24"/>
        </w:rPr>
        <w:t>①</w:t>
      </w:r>
      <w:r>
        <w:rPr>
          <w:rFonts w:hint="eastAsia" w:ascii="宋体" w:hAnsi="宋体" w:cs="宋体"/>
          <w:color w:val="auto"/>
          <w:sz w:val="24"/>
        </w:rPr>
        <w:t>安置的残疾人占本单位在职职工人数的比例不低于25%（含25%），并且安置的残疾人人数不少于10人（含10人）；</w:t>
      </w:r>
    </w:p>
    <w:p>
      <w:pPr>
        <w:spacing w:line="360" w:lineRule="auto"/>
        <w:ind w:firstLine="480" w:firstLineChars="200"/>
        <w:rPr>
          <w:rFonts w:ascii="宋体" w:hAnsi="宋体" w:cs="宋体"/>
          <w:color w:val="auto"/>
          <w:sz w:val="24"/>
        </w:rPr>
      </w:pPr>
      <w:r>
        <w:rPr>
          <w:rFonts w:hint="eastAsia" w:ascii="Yu Gothic UI Semilight" w:hAnsi="Yu Gothic UI Semilight" w:eastAsia="Yu Gothic UI Semilight" w:cs="Yu Gothic UI Semilight"/>
          <w:color w:val="auto"/>
          <w:sz w:val="24"/>
        </w:rPr>
        <w:t>②</w:t>
      </w:r>
      <w:r>
        <w:rPr>
          <w:rFonts w:hint="eastAsia" w:ascii="宋体" w:hAnsi="宋体" w:cs="宋体"/>
          <w:color w:val="auto"/>
          <w:sz w:val="24"/>
        </w:rPr>
        <w:t>依法与安置的每位残疾人签订了一年以上（含一年）的劳动合同或服务协议；</w:t>
      </w:r>
    </w:p>
    <w:p>
      <w:pPr>
        <w:spacing w:line="360" w:lineRule="auto"/>
        <w:ind w:firstLine="480" w:firstLineChars="200"/>
        <w:rPr>
          <w:rFonts w:ascii="宋体" w:hAnsi="宋体" w:cs="宋体"/>
          <w:color w:val="auto"/>
          <w:sz w:val="24"/>
        </w:rPr>
      </w:pPr>
      <w:r>
        <w:rPr>
          <w:rFonts w:hint="eastAsia" w:ascii="Yu Gothic UI Semilight" w:hAnsi="Yu Gothic UI Semilight" w:eastAsia="Yu Gothic UI Semilight" w:cs="Yu Gothic UI Semilight"/>
          <w:color w:val="auto"/>
          <w:sz w:val="24"/>
        </w:rPr>
        <w:t>③</w:t>
      </w:r>
      <w:r>
        <w:rPr>
          <w:rFonts w:hint="eastAsia" w:ascii="宋体" w:hAnsi="宋体" w:cs="宋体"/>
          <w:color w:val="auto"/>
          <w:sz w:val="24"/>
        </w:rPr>
        <w:t>为安置的每位残疾人按月足额缴纳了基本养老保险、基本医疗保险、失业保险、工伤保险和生育保险等社会保险费；</w:t>
      </w:r>
    </w:p>
    <w:p>
      <w:pPr>
        <w:spacing w:line="360" w:lineRule="auto"/>
        <w:ind w:firstLine="480" w:firstLineChars="200"/>
        <w:rPr>
          <w:rFonts w:ascii="宋体" w:hAnsi="宋体" w:cs="宋体"/>
          <w:color w:val="auto"/>
          <w:sz w:val="24"/>
        </w:rPr>
      </w:pPr>
      <w:r>
        <w:rPr>
          <w:rFonts w:hint="eastAsia" w:ascii="Yu Gothic UI Semilight" w:hAnsi="Yu Gothic UI Semilight" w:eastAsia="Yu Gothic UI Semilight" w:cs="Yu Gothic UI Semilight"/>
          <w:color w:val="auto"/>
          <w:sz w:val="24"/>
        </w:rPr>
        <w:t>④</w:t>
      </w:r>
      <w:r>
        <w:rPr>
          <w:rFonts w:hint="eastAsia" w:ascii="宋体" w:hAnsi="宋体" w:cs="宋体"/>
          <w:color w:val="auto"/>
          <w:sz w:val="24"/>
        </w:rPr>
        <w:t>通过银行等金融机构向安置的每位残疾人，按月支付了不低于单位所在区县适用的经省级人民政府批准的月最低工资标准的工资；</w:t>
      </w:r>
    </w:p>
    <w:p>
      <w:pPr>
        <w:spacing w:line="360" w:lineRule="auto"/>
        <w:ind w:firstLine="480" w:firstLineChars="200"/>
        <w:rPr>
          <w:rFonts w:ascii="宋体" w:hAnsi="宋体" w:cs="宋体"/>
          <w:color w:val="auto"/>
          <w:sz w:val="24"/>
        </w:rPr>
      </w:pPr>
      <w:r>
        <w:rPr>
          <w:rFonts w:hint="eastAsia" w:ascii="宋体" w:hAnsi="宋体" w:cs="宋体"/>
          <w:color w:val="auto"/>
          <w:sz w:val="24"/>
        </w:rPr>
        <w:t>⑤提供本单位制造的货物、承担的工程或者服务（以下简称产品），或者提供其他残疾人福利性单位制造的货物（不包括使用非残疾人福利性单位注册商标的货物）。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rPr>
      </w:pPr>
      <w:r>
        <w:rPr>
          <w:rFonts w:hint="eastAsia" w:ascii="宋体" w:hAnsi="宋体" w:cs="宋体"/>
          <w:color w:val="auto"/>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注：得分以系统计算为准，保留2位小数。</w:t>
      </w:r>
    </w:p>
    <w:p>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三、在最大限度地满足招标文件实质性要求前提下，评标委员会按照招标文件中规定的各项因素进行综合评审后，以评标总得分最高的投标人为中标候选人。</w:t>
      </w:r>
    </w:p>
    <w:p>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四、如综合得分相同，投标报价低者为先；如综合得分且投标报价相同的，货物类采购项目以技术性能得分较高者为先，服务类采购项目以实力信誉及业绩得分较高者为先。</w:t>
      </w:r>
    </w:p>
    <w:p>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rPr>
          <w:rFonts w:hint="eastAsia" w:ascii="宋体" w:hAnsi="宋体" w:cs="宋体"/>
          <w:color w:val="auto"/>
          <w:sz w:val="24"/>
          <w:lang w:val="zh-CN"/>
        </w:rPr>
      </w:pPr>
      <w:r>
        <w:rPr>
          <w:rFonts w:hint="eastAsia" w:ascii="宋体" w:hAnsi="宋体" w:cs="宋体"/>
          <w:color w:val="auto"/>
          <w:sz w:val="24"/>
          <w:lang w:val="zh-CN"/>
        </w:rPr>
        <w:t xml:space="preserve">六、本次评分具体分值细化条款如下表： </w:t>
      </w:r>
    </w:p>
    <w:tbl>
      <w:tblPr>
        <w:tblStyle w:val="28"/>
        <w:tblpPr w:leftFromText="180" w:rightFromText="180" w:vertAnchor="text" w:horzAnchor="page" w:tblpX="1045" w:tblpY="684"/>
        <w:tblOverlap w:val="never"/>
        <w:tblW w:w="9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60"/>
        <w:gridCol w:w="7275"/>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trPr>
        <w:tc>
          <w:tcPr>
            <w:tcW w:w="82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Cs w:val="21"/>
                <w:lang w:eastAsia="zh-CN"/>
              </w:rPr>
            </w:pPr>
            <w:r>
              <w:rPr>
                <w:rFonts w:hint="eastAsia" w:ascii="宋体" w:hAnsi="宋体" w:cs="宋体"/>
                <w:b/>
                <w:bCs/>
                <w:color w:val="auto"/>
                <w:kern w:val="0"/>
                <w:szCs w:val="21"/>
                <w:lang w:eastAsia="zh-CN"/>
              </w:rPr>
              <w:t>序号</w:t>
            </w:r>
          </w:p>
        </w:tc>
        <w:tc>
          <w:tcPr>
            <w:tcW w:w="86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rPr>
            </w:pPr>
            <w:r>
              <w:rPr>
                <w:rFonts w:hint="eastAsia" w:ascii="宋体" w:hAnsi="宋体" w:cs="宋体"/>
                <w:b/>
                <w:bCs/>
                <w:color w:val="auto"/>
                <w:kern w:val="0"/>
                <w:szCs w:val="21"/>
              </w:rPr>
              <w:t>评审项目</w:t>
            </w:r>
          </w:p>
        </w:tc>
        <w:tc>
          <w:tcPr>
            <w:tcW w:w="727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rPr>
            </w:pPr>
            <w:r>
              <w:rPr>
                <w:rFonts w:hint="eastAsia" w:ascii="宋体" w:hAnsi="宋体" w:cs="宋体"/>
                <w:b/>
                <w:bCs/>
                <w:color w:val="auto"/>
                <w:kern w:val="0"/>
                <w:szCs w:val="21"/>
              </w:rPr>
              <w:t>评分内容及标准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Cs w:val="21"/>
                <w:lang w:val="en-US" w:eastAsia="zh-CN"/>
              </w:rPr>
            </w:pPr>
            <w:r>
              <w:rPr>
                <w:rFonts w:hint="eastAsia" w:ascii="宋体" w:hAnsi="宋体" w:cs="宋体"/>
                <w:b/>
                <w:bCs/>
                <w:color w:val="auto"/>
                <w:kern w:val="0"/>
                <w:szCs w:val="21"/>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1</w:t>
            </w:r>
          </w:p>
        </w:tc>
        <w:tc>
          <w:tcPr>
            <w:tcW w:w="86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企业综合实力</w:t>
            </w:r>
          </w:p>
        </w:tc>
        <w:tc>
          <w:tcPr>
            <w:tcW w:w="7275"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根据投标人企业情况、履约能力、服务能力、财务状况、企业信誉、获奖荣誉等综合打分。</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企业综合实力强，信誉好，服务能力强的得</w:t>
            </w:r>
            <w:r>
              <w:rPr>
                <w:rFonts w:hint="eastAsia" w:cs="Times New Roman"/>
                <w:b w:val="0"/>
                <w:bCs w:val="0"/>
                <w:color w:val="auto"/>
                <w:sz w:val="21"/>
                <w:szCs w:val="21"/>
                <w:lang w:val="en-US" w:eastAsia="zh-CN"/>
              </w:rPr>
              <w:t>3.1-4</w:t>
            </w:r>
            <w:r>
              <w:rPr>
                <w:rFonts w:hint="default" w:ascii="Times New Roman" w:hAnsi="Times New Roman" w:eastAsia="宋体" w:cs="Times New Roman"/>
                <w:b w:val="0"/>
                <w:bCs w:val="0"/>
                <w:color w:val="auto"/>
                <w:sz w:val="21"/>
                <w:szCs w:val="21"/>
              </w:rPr>
              <w:t>分，企业实力</w:t>
            </w:r>
            <w:r>
              <w:rPr>
                <w:rFonts w:hint="eastAsia" w:cs="Times New Roman"/>
                <w:b w:val="0"/>
                <w:bCs w:val="0"/>
                <w:color w:val="auto"/>
                <w:sz w:val="21"/>
                <w:szCs w:val="21"/>
                <w:lang w:val="en-US" w:eastAsia="zh-CN"/>
              </w:rPr>
              <w:t>一般的得2.1-3</w:t>
            </w:r>
            <w:r>
              <w:rPr>
                <w:rFonts w:hint="default" w:ascii="Times New Roman" w:hAnsi="Times New Roman" w:eastAsia="宋体" w:cs="Times New Roman"/>
                <w:b w:val="0"/>
                <w:bCs w:val="0"/>
                <w:color w:val="auto"/>
                <w:sz w:val="21"/>
                <w:szCs w:val="21"/>
              </w:rPr>
              <w:t>企业实力相对较弱，方案编制能力欠缺的得</w:t>
            </w:r>
            <w:r>
              <w:rPr>
                <w:rFonts w:hint="eastAsia" w:cs="Times New Roman"/>
                <w:b w:val="0"/>
                <w:bCs w:val="0"/>
                <w:color w:val="auto"/>
                <w:sz w:val="21"/>
                <w:szCs w:val="21"/>
                <w:lang w:val="en-US" w:eastAsia="zh-CN"/>
              </w:rPr>
              <w:t>0-2</w:t>
            </w:r>
            <w:r>
              <w:rPr>
                <w:rFonts w:hint="default" w:ascii="Times New Roman" w:hAnsi="Times New Roman" w:eastAsia="宋体" w:cs="Times New Roman"/>
                <w:b w:val="0"/>
                <w:bCs w:val="0"/>
                <w:color w:val="auto"/>
                <w:sz w:val="21"/>
                <w:szCs w:val="21"/>
              </w:rPr>
              <w:t>分，未涉及或描述缺失不得分。</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c>
          <w:tcPr>
            <w:tcW w:w="860" w:type="dxa"/>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sz w:val="21"/>
                <w:szCs w:val="21"/>
              </w:rPr>
              <w:t>专业技术及服务保障</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（1）拟投入本项目负责人具有</w:t>
            </w:r>
            <w:r>
              <w:rPr>
                <w:rFonts w:hint="eastAsia" w:ascii="宋体" w:hAnsi="宋体" w:cs="宋体"/>
                <w:color w:val="auto"/>
                <w:kern w:val="0"/>
                <w:szCs w:val="21"/>
                <w:lang w:val="en-US" w:eastAsia="zh-CN"/>
              </w:rPr>
              <w:t>环卫项目经理</w:t>
            </w:r>
            <w:r>
              <w:rPr>
                <w:rFonts w:hint="eastAsia" w:ascii="宋体" w:hAnsi="宋体" w:cs="宋体"/>
                <w:color w:val="auto"/>
                <w:kern w:val="0"/>
                <w:szCs w:val="21"/>
              </w:rPr>
              <w:t>证书，得1分；</w:t>
            </w:r>
            <w:r>
              <w:rPr>
                <w:rFonts w:hint="eastAsia" w:ascii="宋体" w:hAnsi="宋体" w:cs="宋体"/>
                <w:color w:val="auto"/>
                <w:kern w:val="0"/>
                <w:szCs w:val="21"/>
                <w:lang w:val="en-US" w:eastAsia="zh-CN"/>
              </w:rPr>
              <w:t>中级以上职称</w:t>
            </w:r>
            <w:r>
              <w:rPr>
                <w:rFonts w:hint="eastAsia" w:ascii="宋体" w:hAnsi="宋体" w:cs="宋体"/>
                <w:color w:val="auto"/>
                <w:kern w:val="0"/>
                <w:szCs w:val="21"/>
              </w:rPr>
              <w:t>，</w:t>
            </w:r>
            <w:r>
              <w:rPr>
                <w:rFonts w:hint="eastAsia" w:ascii="宋体" w:hAnsi="宋体" w:cs="宋体"/>
                <w:color w:val="auto"/>
                <w:kern w:val="0"/>
                <w:szCs w:val="21"/>
                <w:lang w:val="en-US" w:eastAsia="zh-CN"/>
              </w:rPr>
              <w:t>得2分</w:t>
            </w:r>
            <w:r>
              <w:rPr>
                <w:rFonts w:hint="eastAsia" w:ascii="宋体" w:hAnsi="宋体" w:cs="宋体"/>
                <w:color w:val="auto"/>
                <w:kern w:val="0"/>
                <w:szCs w:val="21"/>
              </w:rPr>
              <w:t>；类似项目二年以上管理经验，得1分，本项最高得3分；</w:t>
            </w:r>
          </w:p>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（2）管理团队人员持有</w:t>
            </w:r>
            <w:r>
              <w:rPr>
                <w:rFonts w:hint="eastAsia" w:ascii="宋体" w:hAnsi="宋体" w:cs="宋体"/>
                <w:color w:val="auto"/>
                <w:kern w:val="0"/>
                <w:szCs w:val="21"/>
                <w:lang w:val="en-US" w:eastAsia="zh-CN"/>
              </w:rPr>
              <w:t>高级垃圾分类</w:t>
            </w:r>
            <w:r>
              <w:rPr>
                <w:rFonts w:hint="eastAsia" w:ascii="宋体" w:hAnsi="宋体" w:cs="宋体"/>
                <w:color w:val="auto"/>
                <w:kern w:val="0"/>
                <w:szCs w:val="21"/>
              </w:rPr>
              <w:t>工程师证，每人得1分</w:t>
            </w:r>
            <w:r>
              <w:rPr>
                <w:rFonts w:hint="eastAsia" w:ascii="宋体" w:hAnsi="宋体" w:cs="宋体"/>
                <w:color w:val="auto"/>
                <w:kern w:val="0"/>
                <w:szCs w:val="21"/>
                <w:lang w:eastAsia="zh-CN"/>
              </w:rPr>
              <w:t>；</w:t>
            </w:r>
            <w:r>
              <w:rPr>
                <w:rFonts w:hint="eastAsia" w:ascii="宋体" w:hAnsi="宋体" w:cs="宋体"/>
                <w:color w:val="auto"/>
                <w:kern w:val="0"/>
                <w:szCs w:val="21"/>
              </w:rPr>
              <w:t>本项最高得</w:t>
            </w:r>
            <w:r>
              <w:rPr>
                <w:rFonts w:hint="eastAsia" w:ascii="宋体" w:hAnsi="宋体" w:cs="宋体"/>
                <w:color w:val="auto"/>
                <w:kern w:val="0"/>
                <w:szCs w:val="21"/>
                <w:lang w:val="en-US" w:eastAsia="zh-CN"/>
              </w:rPr>
              <w:t>2</w:t>
            </w:r>
            <w:r>
              <w:rPr>
                <w:rFonts w:hint="eastAsia" w:ascii="宋体" w:hAnsi="宋体" w:cs="宋体"/>
                <w:color w:val="auto"/>
                <w:kern w:val="0"/>
                <w:szCs w:val="21"/>
              </w:rPr>
              <w:t>分。</w:t>
            </w:r>
          </w:p>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提供上述人员的相关证书</w:t>
            </w:r>
            <w:r>
              <w:rPr>
                <w:rFonts w:hint="eastAsia" w:ascii="宋体" w:hAnsi="宋体" w:cs="宋体"/>
                <w:color w:val="auto"/>
                <w:kern w:val="0"/>
                <w:szCs w:val="21"/>
                <w:lang w:eastAsia="zh-CN"/>
              </w:rPr>
              <w:t>、证明材料</w:t>
            </w:r>
            <w:r>
              <w:rPr>
                <w:rFonts w:hint="eastAsia" w:ascii="宋体" w:hAnsi="宋体" w:cs="宋体"/>
                <w:color w:val="auto"/>
                <w:kern w:val="0"/>
                <w:szCs w:val="21"/>
              </w:rPr>
              <w:t>及在开标截止期前供应商本单位或其分支机构连续缴纳6个月及以上的社保证明(社保部门盖章的参保证明复印件，或者经由社保系统自助拉取的社保证明）的复印件</w:t>
            </w:r>
            <w:r>
              <w:rPr>
                <w:rFonts w:hint="eastAsia" w:ascii="宋体" w:hAnsi="宋体" w:cs="宋体"/>
                <w:color w:val="auto"/>
                <w:kern w:val="0"/>
                <w:szCs w:val="21"/>
                <w:lang w:eastAsia="zh-CN"/>
              </w:rPr>
              <w:t>加盖公章，</w:t>
            </w:r>
            <w:r>
              <w:rPr>
                <w:rFonts w:hint="eastAsia" w:ascii="宋体" w:hAnsi="宋体" w:cs="宋体"/>
                <w:color w:val="auto"/>
                <w:kern w:val="0"/>
                <w:szCs w:val="21"/>
              </w:rPr>
              <w:t>未提供相关证书、社保证明的</w:t>
            </w:r>
            <w:r>
              <w:rPr>
                <w:rFonts w:hint="eastAsia" w:ascii="宋体" w:hAnsi="宋体" w:cs="宋体"/>
                <w:color w:val="auto"/>
                <w:kern w:val="0"/>
                <w:szCs w:val="21"/>
                <w:lang w:eastAsia="zh-CN"/>
              </w:rPr>
              <w:t>证明材料的</w:t>
            </w:r>
            <w:r>
              <w:rPr>
                <w:rFonts w:hint="eastAsia" w:ascii="宋体" w:hAnsi="宋体" w:cs="宋体"/>
                <w:color w:val="auto"/>
                <w:kern w:val="0"/>
                <w:szCs w:val="21"/>
              </w:rPr>
              <w:t>，本项不得分。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3</w:t>
            </w:r>
          </w:p>
        </w:tc>
        <w:tc>
          <w:tcPr>
            <w:tcW w:w="860" w:type="dxa"/>
            <w:noWrap w:val="0"/>
            <w:vAlign w:val="center"/>
          </w:tcPr>
          <w:p>
            <w:pPr>
              <w:keepNext w:val="0"/>
              <w:keepLines w:val="0"/>
              <w:widowControl/>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投入设备</w:t>
            </w:r>
          </w:p>
        </w:tc>
        <w:tc>
          <w:tcPr>
            <w:tcW w:w="7275" w:type="dxa"/>
            <w:noWrap w:val="0"/>
            <w:vAlign w:val="center"/>
          </w:tcPr>
          <w:p>
            <w:pPr>
              <w:keepNext w:val="0"/>
              <w:keepLines w:val="0"/>
              <w:widowControl/>
              <w:numPr>
                <w:ilvl w:val="0"/>
                <w:numId w:val="2"/>
              </w:numPr>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 w:val="21"/>
                <w:szCs w:val="21"/>
                <w:lang w:val="en-US" w:eastAsia="zh-CN"/>
              </w:rPr>
              <w:t>投标人</w:t>
            </w:r>
            <w:r>
              <w:rPr>
                <w:rFonts w:hint="eastAsia" w:ascii="宋体" w:hAnsi="宋体" w:eastAsia="宋体" w:cs="宋体"/>
                <w:color w:val="auto"/>
                <w:kern w:val="0"/>
                <w:sz w:val="21"/>
                <w:szCs w:val="21"/>
              </w:rPr>
              <w:t>必须</w:t>
            </w:r>
            <w:r>
              <w:rPr>
                <w:rFonts w:hint="eastAsia"/>
                <w:color w:val="auto"/>
                <w:szCs w:val="21"/>
                <w:lang w:val="en-US" w:eastAsia="zh-CN"/>
              </w:rPr>
              <w:t>自有或租赁</w:t>
            </w:r>
            <w:r>
              <w:rPr>
                <w:rFonts w:hint="eastAsia" w:ascii="宋体" w:hAnsi="宋体" w:cs="宋体"/>
                <w:color w:val="auto"/>
                <w:kern w:val="0"/>
                <w:sz w:val="21"/>
                <w:szCs w:val="21"/>
                <w:lang w:eastAsia="zh-CN"/>
              </w:rPr>
              <w:t>洗扫车</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每提供一</w:t>
            </w:r>
            <w:r>
              <w:rPr>
                <w:rFonts w:hint="eastAsia" w:ascii="宋体" w:hAnsi="宋体" w:eastAsia="宋体" w:cs="宋体"/>
                <w:color w:val="auto"/>
                <w:kern w:val="0"/>
                <w:sz w:val="21"/>
                <w:szCs w:val="21"/>
              </w:rPr>
              <w:t>辆得</w:t>
            </w:r>
            <w:r>
              <w:rPr>
                <w:rFonts w:hint="eastAsia" w:ascii="宋体" w:hAnsi="宋体" w:cs="宋体"/>
                <w:color w:val="auto"/>
                <w:kern w:val="0"/>
                <w:sz w:val="21"/>
                <w:szCs w:val="21"/>
                <w:lang w:val="en-US" w:eastAsia="zh-CN"/>
              </w:rPr>
              <w:t>1.5</w:t>
            </w:r>
            <w:r>
              <w:rPr>
                <w:rFonts w:hint="eastAsia" w:ascii="宋体" w:hAnsi="宋体" w:eastAsia="宋体" w:cs="宋体"/>
                <w:color w:val="auto"/>
                <w:kern w:val="0"/>
                <w:sz w:val="21"/>
                <w:szCs w:val="21"/>
              </w:rPr>
              <w:t>分</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eastAsia="zh-CN"/>
              </w:rPr>
              <w:t>最高得</w:t>
            </w:r>
            <w:r>
              <w:rPr>
                <w:rFonts w:hint="eastAsia" w:ascii="宋体" w:hAnsi="宋体" w:cs="宋体"/>
                <w:color w:val="auto"/>
                <w:kern w:val="0"/>
                <w:sz w:val="21"/>
                <w:szCs w:val="21"/>
                <w:lang w:val="en-US" w:eastAsia="zh-CN"/>
              </w:rPr>
              <w:t>3分</w:t>
            </w:r>
            <w:r>
              <w:rPr>
                <w:rFonts w:hint="eastAsia" w:ascii="宋体" w:hAnsi="宋体" w:cs="宋体"/>
                <w:color w:val="auto"/>
                <w:kern w:val="0"/>
                <w:szCs w:val="21"/>
              </w:rPr>
              <w:t>。</w:t>
            </w:r>
          </w:p>
          <w:p>
            <w:pPr>
              <w:keepNext w:val="0"/>
              <w:keepLines w:val="0"/>
              <w:widowControl/>
              <w:numPr>
                <w:ilvl w:val="0"/>
                <w:numId w:val="2"/>
              </w:numPr>
              <w:suppressLineNumbers w:val="0"/>
              <w:spacing w:before="0" w:beforeAutospacing="0" w:after="0" w:afterAutospacing="0"/>
              <w:ind w:left="0" w:right="0"/>
              <w:jc w:val="left"/>
              <w:rPr>
                <w:rFonts w:hint="eastAsia" w:ascii="宋体" w:hAnsi="宋体"/>
                <w:color w:val="auto"/>
                <w:szCs w:val="21"/>
              </w:rPr>
            </w:pPr>
            <w:r>
              <w:rPr>
                <w:rFonts w:hint="eastAsia" w:ascii="宋体" w:hAnsi="宋体" w:eastAsia="宋体" w:cs="宋体"/>
                <w:color w:val="auto"/>
                <w:kern w:val="0"/>
                <w:sz w:val="21"/>
                <w:szCs w:val="21"/>
              </w:rPr>
              <w:t>投标人必须</w:t>
            </w:r>
            <w:r>
              <w:rPr>
                <w:rFonts w:hint="eastAsia"/>
                <w:color w:val="auto"/>
                <w:szCs w:val="21"/>
                <w:lang w:val="en-US" w:eastAsia="zh-CN"/>
              </w:rPr>
              <w:t>自有或租赁</w:t>
            </w:r>
            <w:r>
              <w:rPr>
                <w:rFonts w:hint="eastAsia" w:ascii="宋体" w:hAnsi="宋体" w:eastAsia="宋体" w:cs="宋体"/>
                <w:color w:val="auto"/>
                <w:kern w:val="0"/>
                <w:sz w:val="21"/>
                <w:szCs w:val="21"/>
              </w:rPr>
              <w:t>垃圾压缩车</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每提供一</w:t>
            </w:r>
            <w:r>
              <w:rPr>
                <w:rFonts w:hint="eastAsia" w:ascii="宋体" w:hAnsi="宋体" w:eastAsia="宋体" w:cs="宋体"/>
                <w:color w:val="auto"/>
                <w:kern w:val="0"/>
                <w:sz w:val="21"/>
                <w:szCs w:val="21"/>
              </w:rPr>
              <w:t>辆得</w:t>
            </w:r>
            <w:r>
              <w:rPr>
                <w:rFonts w:hint="eastAsia" w:ascii="宋体" w:hAnsi="宋体" w:cs="宋体"/>
                <w:color w:val="auto"/>
                <w:kern w:val="0"/>
                <w:sz w:val="21"/>
                <w:szCs w:val="21"/>
                <w:lang w:val="en-US" w:eastAsia="zh-CN"/>
              </w:rPr>
              <w:t>1.5</w:t>
            </w:r>
            <w:r>
              <w:rPr>
                <w:rFonts w:hint="eastAsia" w:ascii="宋体" w:hAnsi="宋体" w:eastAsia="宋体" w:cs="宋体"/>
                <w:color w:val="auto"/>
                <w:kern w:val="0"/>
                <w:sz w:val="21"/>
                <w:szCs w:val="21"/>
              </w:rPr>
              <w:t>分</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eastAsia="zh-CN"/>
              </w:rPr>
              <w:t>最高得</w:t>
            </w:r>
            <w:r>
              <w:rPr>
                <w:rFonts w:hint="eastAsia" w:ascii="宋体" w:hAnsi="宋体" w:cs="宋体"/>
                <w:color w:val="auto"/>
                <w:kern w:val="0"/>
                <w:sz w:val="21"/>
                <w:szCs w:val="21"/>
                <w:lang w:val="en-US" w:eastAsia="zh-CN"/>
              </w:rPr>
              <w:t>3分</w:t>
            </w:r>
            <w:r>
              <w:rPr>
                <w:rFonts w:hint="eastAsia" w:ascii="宋体" w:hAnsi="宋体"/>
                <w:color w:val="auto"/>
                <w:szCs w:val="21"/>
              </w:rPr>
              <w:t>。</w:t>
            </w:r>
          </w:p>
          <w:p>
            <w:pPr>
              <w:pStyle w:val="24"/>
              <w:keepNext w:val="0"/>
              <w:keepLines w:val="0"/>
              <w:numPr>
                <w:ilvl w:val="0"/>
                <w:numId w:val="2"/>
              </w:numPr>
              <w:suppressLineNumbers w:val="0"/>
              <w:spacing w:before="0" w:beforeAutospacing="0" w:afterAutospacing="0"/>
              <w:ind w:left="0" w:leftChars="0" w:right="0"/>
              <w:rPr>
                <w:rFonts w:hint="eastAsia"/>
                <w:color w:val="auto"/>
                <w:sz w:val="21"/>
                <w:szCs w:val="21"/>
              </w:rPr>
            </w:pPr>
            <w:r>
              <w:rPr>
                <w:rFonts w:hint="eastAsia" w:ascii="宋体" w:hAnsi="宋体" w:eastAsia="宋体" w:cs="宋体"/>
                <w:color w:val="auto"/>
                <w:kern w:val="0"/>
                <w:sz w:val="21"/>
                <w:szCs w:val="21"/>
              </w:rPr>
              <w:t>投标人必须</w:t>
            </w:r>
            <w:r>
              <w:rPr>
                <w:rFonts w:hint="eastAsia"/>
                <w:color w:val="auto"/>
                <w:sz w:val="21"/>
                <w:szCs w:val="21"/>
                <w:lang w:val="en-US" w:eastAsia="zh-CN"/>
              </w:rPr>
              <w:t>自有或租赁</w:t>
            </w:r>
            <w:r>
              <w:rPr>
                <w:rFonts w:hint="eastAsia" w:ascii="宋体" w:hAnsi="宋体" w:cs="宋体"/>
                <w:color w:val="auto"/>
                <w:kern w:val="0"/>
                <w:sz w:val="21"/>
                <w:szCs w:val="21"/>
                <w:lang w:val="en-US" w:eastAsia="zh-CN"/>
              </w:rPr>
              <w:t>洒水车</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每提供一</w:t>
            </w:r>
            <w:r>
              <w:rPr>
                <w:rFonts w:hint="eastAsia" w:ascii="宋体" w:hAnsi="宋体" w:eastAsia="宋体" w:cs="宋体"/>
                <w:color w:val="auto"/>
                <w:kern w:val="0"/>
                <w:sz w:val="21"/>
                <w:szCs w:val="21"/>
              </w:rPr>
              <w:t>辆得</w:t>
            </w:r>
            <w:r>
              <w:rPr>
                <w:rFonts w:hint="eastAsia" w:ascii="宋体" w:hAnsi="宋体" w:cs="宋体"/>
                <w:color w:val="auto"/>
                <w:kern w:val="0"/>
                <w:sz w:val="21"/>
                <w:szCs w:val="21"/>
                <w:lang w:val="en-US" w:eastAsia="zh-CN"/>
              </w:rPr>
              <w:t>1</w:t>
            </w:r>
            <w:r>
              <w:rPr>
                <w:rFonts w:hint="eastAsia" w:ascii="宋体" w:hAnsi="宋体" w:eastAsia="宋体" w:cs="宋体"/>
                <w:color w:val="auto"/>
                <w:kern w:val="0"/>
                <w:sz w:val="21"/>
                <w:szCs w:val="21"/>
              </w:rPr>
              <w:t>分</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eastAsia="zh-CN"/>
              </w:rPr>
              <w:t>最高得</w:t>
            </w:r>
            <w:r>
              <w:rPr>
                <w:rFonts w:hint="eastAsia" w:ascii="宋体" w:hAnsi="宋体" w:cs="宋体"/>
                <w:color w:val="auto"/>
                <w:kern w:val="0"/>
                <w:sz w:val="21"/>
                <w:szCs w:val="21"/>
                <w:lang w:val="en-US" w:eastAsia="zh-CN"/>
              </w:rPr>
              <w:t>1分</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Cs w:val="21"/>
                <w:lang w:val="en-US" w:eastAsia="zh-CN"/>
              </w:rPr>
              <w:t>本项最高得7分。</w:t>
            </w:r>
            <w:r>
              <w:rPr>
                <w:rFonts w:hint="eastAsia" w:ascii="宋体" w:hAnsi="宋体" w:cs="宋体"/>
                <w:color w:val="auto"/>
                <w:kern w:val="0"/>
                <w:szCs w:val="21"/>
              </w:rPr>
              <w:t>提供设备的购置发票</w:t>
            </w:r>
            <w:r>
              <w:rPr>
                <w:rFonts w:hint="eastAsia" w:ascii="宋体" w:hAnsi="宋体" w:cs="宋体"/>
                <w:color w:val="auto"/>
                <w:kern w:val="0"/>
                <w:sz w:val="21"/>
                <w:szCs w:val="21"/>
                <w:lang w:val="en-US" w:eastAsia="zh-CN"/>
              </w:rPr>
              <w:t>或租赁合同</w:t>
            </w:r>
            <w:r>
              <w:rPr>
                <w:rFonts w:hint="eastAsia" w:ascii="宋体" w:hAnsi="宋体" w:cs="宋体"/>
                <w:color w:val="auto"/>
                <w:kern w:val="0"/>
                <w:szCs w:val="21"/>
              </w:rPr>
              <w:t>复印件</w:t>
            </w:r>
            <w:r>
              <w:rPr>
                <w:rFonts w:hint="eastAsia" w:ascii="宋体" w:hAnsi="宋体" w:cs="宋体"/>
                <w:color w:val="auto"/>
                <w:kern w:val="0"/>
                <w:szCs w:val="21"/>
                <w:lang w:eastAsia="zh-CN"/>
              </w:rPr>
              <w:t>加盖公章</w:t>
            </w:r>
            <w:r>
              <w:rPr>
                <w:rFonts w:hint="eastAsia" w:ascii="宋体" w:hAnsi="宋体" w:cs="宋体"/>
                <w:color w:val="auto"/>
                <w:kern w:val="0"/>
                <w:szCs w:val="21"/>
              </w:rPr>
              <w:t>，</w:t>
            </w:r>
            <w:r>
              <w:rPr>
                <w:rFonts w:hint="eastAsia" w:ascii="宋体" w:hAnsi="宋体" w:cs="宋体"/>
                <w:color w:val="auto"/>
                <w:kern w:val="0"/>
                <w:szCs w:val="21"/>
                <w:lang w:eastAsia="zh-CN"/>
              </w:rPr>
              <w:t>未提供不得分。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2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4</w:t>
            </w:r>
          </w:p>
        </w:tc>
        <w:tc>
          <w:tcPr>
            <w:tcW w:w="86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eastAsia="zh-CN"/>
              </w:rPr>
              <w:t>同类项目业绩</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olor w:val="auto"/>
                <w:szCs w:val="21"/>
              </w:rPr>
            </w:pPr>
            <w:r>
              <w:rPr>
                <w:rFonts w:hint="eastAsia" w:ascii="宋体" w:hAnsi="宋体"/>
                <w:color w:val="auto"/>
                <w:szCs w:val="21"/>
                <w:lang w:eastAsia="zh-CN"/>
              </w:rPr>
              <w:t>自</w:t>
            </w:r>
            <w:r>
              <w:rPr>
                <w:rFonts w:hint="eastAsia" w:ascii="宋体" w:hAnsi="宋体"/>
                <w:color w:val="auto"/>
                <w:szCs w:val="21"/>
                <w:lang w:val="en-US" w:eastAsia="zh-CN"/>
              </w:rPr>
              <w:t>2019年1月1日以来，</w:t>
            </w:r>
            <w:r>
              <w:rPr>
                <w:rFonts w:hint="eastAsia" w:ascii="宋体" w:hAnsi="宋体"/>
                <w:color w:val="auto"/>
                <w:szCs w:val="21"/>
              </w:rPr>
              <w:t>投标人承接过</w:t>
            </w:r>
            <w:r>
              <w:rPr>
                <w:rFonts w:hint="eastAsia" w:ascii="宋体" w:hAnsi="宋体" w:eastAsia="宋体" w:cs="宋体"/>
                <w:color w:val="auto"/>
                <w:kern w:val="0"/>
                <w:sz w:val="21"/>
                <w:szCs w:val="21"/>
              </w:rPr>
              <w:t>政府采购环卫或道路清扫保洁</w:t>
            </w:r>
            <w:r>
              <w:rPr>
                <w:rFonts w:hint="eastAsia" w:ascii="宋体" w:hAnsi="宋体" w:cs="宋体"/>
                <w:color w:val="auto"/>
                <w:kern w:val="0"/>
                <w:sz w:val="21"/>
                <w:szCs w:val="21"/>
                <w:lang w:eastAsia="zh-CN"/>
              </w:rPr>
              <w:t>或垃圾分类同类</w:t>
            </w:r>
            <w:r>
              <w:rPr>
                <w:rFonts w:hint="eastAsia" w:ascii="宋体" w:hAnsi="宋体" w:eastAsia="宋体" w:cs="宋体"/>
                <w:color w:val="auto"/>
                <w:kern w:val="0"/>
                <w:sz w:val="21"/>
                <w:szCs w:val="21"/>
              </w:rPr>
              <w:t>项目业绩的</w:t>
            </w:r>
            <w:r>
              <w:rPr>
                <w:rFonts w:hint="eastAsia" w:ascii="宋体" w:hAnsi="宋体"/>
                <w:color w:val="auto"/>
                <w:szCs w:val="21"/>
                <w:lang w:eastAsia="zh-CN"/>
              </w:rPr>
              <w:t>，</w:t>
            </w:r>
            <w:r>
              <w:rPr>
                <w:rFonts w:hint="eastAsia" w:ascii="宋体" w:hAnsi="宋体"/>
                <w:color w:val="auto"/>
                <w:szCs w:val="21"/>
              </w:rPr>
              <w:t>本项最高得</w:t>
            </w:r>
            <w:r>
              <w:rPr>
                <w:rFonts w:hint="eastAsia" w:ascii="宋体" w:hAnsi="宋体"/>
                <w:color w:val="auto"/>
                <w:szCs w:val="21"/>
                <w:lang w:val="en-US" w:eastAsia="zh-CN"/>
              </w:rPr>
              <w:t>4</w:t>
            </w:r>
            <w:r>
              <w:rPr>
                <w:rFonts w:hint="eastAsia" w:ascii="宋体" w:hAnsi="宋体"/>
                <w:color w:val="auto"/>
                <w:szCs w:val="21"/>
              </w:rPr>
              <w:t>分；</w:t>
            </w:r>
          </w:p>
          <w:p>
            <w:pPr>
              <w:keepNext w:val="0"/>
              <w:keepLines w:val="0"/>
              <w:widowControl/>
              <w:suppressLineNumbers w:val="0"/>
              <w:spacing w:before="0" w:beforeAutospacing="0" w:after="0" w:afterAutospacing="0"/>
              <w:ind w:left="0" w:right="0"/>
              <w:rPr>
                <w:rFonts w:hint="eastAsia" w:ascii="宋体" w:hAnsi="宋体"/>
                <w:color w:val="auto"/>
                <w:szCs w:val="21"/>
              </w:rPr>
            </w:pPr>
            <w:r>
              <w:rPr>
                <w:rFonts w:hint="eastAsia" w:ascii="宋体" w:hAnsi="宋体"/>
                <w:color w:val="auto"/>
                <w:szCs w:val="21"/>
              </w:rPr>
              <w:t>提供合同复印件</w:t>
            </w:r>
            <w:r>
              <w:rPr>
                <w:rFonts w:hint="eastAsia" w:ascii="宋体" w:hAnsi="宋体" w:cs="宋体"/>
                <w:color w:val="auto"/>
                <w:kern w:val="0"/>
                <w:szCs w:val="21"/>
                <w:lang w:eastAsia="zh-CN"/>
              </w:rPr>
              <w:t>加盖公章</w:t>
            </w:r>
            <w:r>
              <w:rPr>
                <w:rFonts w:hint="eastAsia" w:ascii="宋体" w:hAnsi="宋体" w:cs="宋体"/>
                <w:color w:val="auto"/>
                <w:kern w:val="0"/>
                <w:szCs w:val="21"/>
              </w:rPr>
              <w:t>，</w:t>
            </w:r>
            <w:r>
              <w:rPr>
                <w:rFonts w:hint="eastAsia" w:ascii="宋体" w:hAnsi="宋体" w:cs="宋体"/>
                <w:color w:val="auto"/>
                <w:kern w:val="0"/>
                <w:szCs w:val="21"/>
                <w:lang w:eastAsia="zh-CN"/>
              </w:rPr>
              <w:t>未提供不得分。</w:t>
            </w:r>
            <w:r>
              <w:rPr>
                <w:rFonts w:hint="eastAsia" w:ascii="宋体" w:hAnsi="宋体"/>
                <w:color w:val="auto"/>
                <w:szCs w:val="21"/>
              </w:rPr>
              <w:t>注：时间以合同签订为准。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olor w:val="auto"/>
                <w:szCs w:val="21"/>
                <w:lang w:eastAsia="zh-CN"/>
              </w:rPr>
            </w:pPr>
            <w:r>
              <w:rPr>
                <w:rFonts w:hint="eastAsia" w:ascii="宋体" w:hAnsi="宋体" w:cs="宋体"/>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2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5</w:t>
            </w:r>
          </w:p>
        </w:tc>
        <w:tc>
          <w:tcPr>
            <w:tcW w:w="860"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eastAsia="zh-CN"/>
              </w:rPr>
              <w:t>服务能力</w:t>
            </w:r>
          </w:p>
        </w:tc>
        <w:tc>
          <w:tcPr>
            <w:tcW w:w="7275" w:type="dxa"/>
            <w:noWrap w:val="0"/>
            <w:vAlign w:val="center"/>
          </w:tcPr>
          <w:p>
            <w:pPr>
              <w:keepNext w:val="0"/>
              <w:keepLines w:val="0"/>
              <w:widowControl/>
              <w:suppressLineNumbers w:val="0"/>
              <w:spacing w:before="0" w:beforeAutospacing="0" w:after="0" w:afterAutospacing="0"/>
              <w:ind w:left="0" w:right="0"/>
              <w:rPr>
                <w:rFonts w:hint="default" w:ascii="宋体" w:hAnsi="宋体" w:eastAsia="宋体"/>
                <w:color w:val="auto"/>
                <w:szCs w:val="21"/>
                <w:lang w:val="en-US" w:eastAsia="zh-CN"/>
              </w:rPr>
            </w:pPr>
            <w:r>
              <w:rPr>
                <w:rFonts w:hint="eastAsia" w:ascii="宋体" w:hAnsi="宋体"/>
                <w:color w:val="auto"/>
                <w:szCs w:val="21"/>
                <w:lang w:eastAsia="zh-CN"/>
              </w:rPr>
              <w:t>根据投标人提供的智慧环卫运行（</w:t>
            </w:r>
            <w:r>
              <w:rPr>
                <w:rFonts w:hint="eastAsia" w:ascii="宋体" w:hAnsi="宋体"/>
                <w:color w:val="auto"/>
                <w:szCs w:val="21"/>
                <w:lang w:val="en-US" w:eastAsia="zh-CN"/>
              </w:rPr>
              <w:t>1、人员GPS实时定位方案；2、车辆设备GPS实时定位方案；3、智慧环卫平台运行方案</w:t>
            </w:r>
            <w:r>
              <w:rPr>
                <w:rFonts w:hint="eastAsia" w:ascii="宋体" w:hAnsi="宋体"/>
                <w:color w:val="auto"/>
                <w:szCs w:val="21"/>
                <w:lang w:eastAsia="zh-CN"/>
              </w:rPr>
              <w:t>）及其他对采购人有实质性作用的服务承诺综合打分。承诺全面、措施到位得</w:t>
            </w:r>
            <w:r>
              <w:rPr>
                <w:rFonts w:hint="eastAsia" w:ascii="宋体" w:hAnsi="宋体"/>
                <w:color w:val="auto"/>
                <w:szCs w:val="21"/>
                <w:lang w:val="en-US" w:eastAsia="zh-CN"/>
              </w:rPr>
              <w:t>5-4.1分；一般得4-2.1分，未涉及或措施不到位得2分及以下。</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hAnsi="宋体" w:eastAsia="宋体" w:cs="宋体"/>
                <w:color w:val="auto"/>
                <w:kern w:val="0"/>
                <w:szCs w:val="21"/>
                <w:lang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3"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w:t>
            </w:r>
          </w:p>
        </w:tc>
        <w:tc>
          <w:tcPr>
            <w:tcW w:w="860"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lang w:eastAsia="zh-CN"/>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hAnsi="宋体" w:cs="宋体"/>
                <w:color w:val="auto"/>
                <w:kern w:val="0"/>
                <w:szCs w:val="21"/>
              </w:rPr>
            </w:pPr>
            <w:r>
              <w:rPr>
                <w:rFonts w:hint="eastAsia" w:hAnsi="宋体" w:cs="宋体"/>
                <w:color w:val="auto"/>
                <w:kern w:val="0"/>
                <w:szCs w:val="21"/>
              </w:rPr>
              <w:t>投标人拟招聘本项目服务人员进度控制措施，时间节点把控到位，人员更换或补充时间控制合理，及时的得</w:t>
            </w:r>
            <w:r>
              <w:rPr>
                <w:rFonts w:hint="eastAsia" w:hAnsi="宋体" w:cs="宋体"/>
                <w:color w:val="auto"/>
                <w:kern w:val="0"/>
                <w:szCs w:val="21"/>
                <w:lang w:val="en-US" w:eastAsia="zh-CN"/>
              </w:rPr>
              <w:t>3.6-5</w:t>
            </w:r>
            <w:r>
              <w:rPr>
                <w:rFonts w:hint="eastAsia" w:hAnsi="宋体" w:cs="宋体"/>
                <w:color w:val="auto"/>
                <w:kern w:val="0"/>
                <w:szCs w:val="21"/>
              </w:rPr>
              <w:t>分，基本符合要求的得</w:t>
            </w:r>
            <w:r>
              <w:rPr>
                <w:rFonts w:hint="eastAsia" w:hAnsi="宋体" w:cs="宋体"/>
                <w:color w:val="auto"/>
                <w:kern w:val="0"/>
                <w:szCs w:val="21"/>
                <w:lang w:val="en-US" w:eastAsia="zh-CN"/>
              </w:rPr>
              <w:t>1.6-3.5</w:t>
            </w:r>
            <w:r>
              <w:rPr>
                <w:rFonts w:hint="eastAsia" w:hAnsi="宋体" w:cs="宋体"/>
                <w:color w:val="auto"/>
                <w:kern w:val="0"/>
                <w:szCs w:val="21"/>
              </w:rPr>
              <w:t>分</w:t>
            </w:r>
            <w:r>
              <w:rPr>
                <w:rFonts w:hint="eastAsia" w:hAnsi="宋体" w:cs="宋体"/>
                <w:color w:val="auto"/>
                <w:kern w:val="0"/>
                <w:szCs w:val="21"/>
                <w:lang w:val="en-US" w:eastAsia="zh-CN"/>
              </w:rPr>
              <w:t>,j较差的得0-1.5分</w:t>
            </w:r>
            <w:r>
              <w:rPr>
                <w:rFonts w:hint="eastAsia" w:hAnsi="宋体" w:cs="宋体"/>
                <w:color w:val="auto"/>
                <w:kern w:val="0"/>
                <w:szCs w:val="21"/>
              </w:rPr>
              <w:t>。</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7</w:t>
            </w:r>
          </w:p>
        </w:tc>
        <w:tc>
          <w:tcPr>
            <w:tcW w:w="860"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环卫项目专业管养实施方案</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（1）针对不同道路路面、人行道、绿地各类地面及公厕、垃圾中转站等环卫设施采用的保洁管理方案，根据方案合理性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8</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（2）各类地面保洁及环卫设施管理采用的保洁人员及设备配置，养护巡查、养护维修等养护管理方案（含安全文明养护方案），根据方案合理性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9</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（3）保洁人员日常管理及工资组成考核方案，制定保洁人员日常管理及工资组成考核方案（能体现岗位管理、考勤制度、工资组成、激励方案、多劳多得）</w:t>
            </w:r>
            <w:r>
              <w:rPr>
                <w:rFonts w:hint="eastAsia" w:ascii="宋体" w:hAnsi="宋体" w:cs="宋体"/>
                <w:color w:val="auto"/>
                <w:kern w:val="0"/>
                <w:szCs w:val="21"/>
                <w:lang w:eastAsia="zh-CN"/>
              </w:rPr>
              <w:t>，</w:t>
            </w:r>
            <w:r>
              <w:rPr>
                <w:rFonts w:hint="eastAsia" w:ascii="宋体" w:hAnsi="宋体" w:cs="宋体"/>
                <w:color w:val="auto"/>
                <w:kern w:val="0"/>
                <w:szCs w:val="21"/>
              </w:rPr>
              <w:t>根据方案合理性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10</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（4）台账建立、档案资料管理制度方案（日常保洁、设备人员配置变化、设备维修、不同地面状况、环卫设施评价等资料的整理归档方案情况），根据方案的合理性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11</w:t>
            </w:r>
          </w:p>
        </w:tc>
        <w:tc>
          <w:tcPr>
            <w:tcW w:w="860" w:type="dxa"/>
            <w:vMerge w:val="restart"/>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绿化项目专业管养实施方案</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（1）针对不同绿化种类采用的绿化养护方案，根据方案合理性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12</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（2）各类绿化种类采用的绿化人员及设备配置，绿化巡查、养护管理方案（含绿化修剪废弃物处理、安全文明养护方案），根据方案合理性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23" w:type="dxa"/>
            <w:noWrap w:val="0"/>
            <w:vAlign w:val="center"/>
          </w:tcPr>
          <w:p>
            <w:pPr>
              <w:keepNext w:val="0"/>
              <w:keepLines w:val="0"/>
              <w:suppressLineNumbers w:val="0"/>
              <w:spacing w:before="0" w:beforeAutospacing="0" w:after="0" w:afterAutospacing="0"/>
              <w:ind w:left="105" w:leftChars="0" w:right="0" w:hanging="105" w:hangingChars="5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13</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（3）制定绿化人员日常管理及考核方案，根据方案是否科学合理、具有针对性及可操作性（内部管理制度、考核监督制度、奖惩制度等）</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2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14</w:t>
            </w:r>
          </w:p>
        </w:tc>
        <w:tc>
          <w:tcPr>
            <w:tcW w:w="860" w:type="dxa"/>
            <w:vMerge w:val="continue"/>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（4）台账建立、档案资料管理制度方案，根据方案的合理性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2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15</w:t>
            </w:r>
          </w:p>
        </w:tc>
        <w:tc>
          <w:tcPr>
            <w:tcW w:w="860" w:type="dxa"/>
            <w:vMerge w:val="restart"/>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Cs w:val="21"/>
              </w:rPr>
              <w:t>市政</w:t>
            </w:r>
            <w:r>
              <w:rPr>
                <w:rFonts w:hint="eastAsia" w:ascii="宋体" w:hAnsi="宋体"/>
                <w:color w:val="auto"/>
                <w:szCs w:val="21"/>
              </w:rPr>
              <w:t>（窨井盖维修等）项目</w:t>
            </w:r>
            <w:r>
              <w:rPr>
                <w:rFonts w:hint="eastAsia" w:ascii="宋体" w:hAnsi="宋体" w:cs="宋体"/>
                <w:color w:val="auto"/>
                <w:kern w:val="0"/>
                <w:szCs w:val="21"/>
              </w:rPr>
              <w:t>专业管养实施方案</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（1）针对市政设施采用的养护维修处理方案，根据方案的合理性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2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16</w:t>
            </w:r>
          </w:p>
        </w:tc>
        <w:tc>
          <w:tcPr>
            <w:tcW w:w="860" w:type="dxa"/>
            <w:vMerge w:val="continue"/>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（2）养护维修人员及设备配置、巡查、养护、维修等具体养护管理方案（含安全文明养护方案），根据方案是否符合规范要求，科学合理性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17</w:t>
            </w:r>
          </w:p>
        </w:tc>
        <w:tc>
          <w:tcPr>
            <w:tcW w:w="860" w:type="dxa"/>
            <w:vMerge w:val="continue"/>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（3）台账建立、档案资料管理制度方案（日常养护、设备维修、检测、技术状况评价等资料的整理归档方案情况），根据方案的合理性</w:t>
            </w:r>
            <w:r>
              <w:rPr>
                <w:rFonts w:hint="eastAsia" w:ascii="宋体" w:hAnsi="宋体" w:cs="宋体"/>
                <w:color w:val="auto"/>
                <w:kern w:val="0"/>
                <w:szCs w:val="21"/>
                <w:lang w:eastAsia="zh-CN"/>
              </w:rPr>
              <w:t>打分，方案合理的得</w:t>
            </w:r>
            <w:r>
              <w:rPr>
                <w:rFonts w:hint="eastAsia" w:ascii="宋体" w:hAnsi="宋体" w:cs="宋体"/>
                <w:color w:val="auto"/>
                <w:kern w:val="0"/>
                <w:szCs w:val="21"/>
                <w:lang w:val="en-US" w:eastAsia="zh-CN"/>
              </w:rPr>
              <w:t>1.1-2</w:t>
            </w:r>
            <w:r>
              <w:rPr>
                <w:rFonts w:hint="eastAsia" w:ascii="宋体" w:hAnsi="宋体" w:cs="宋体"/>
                <w:color w:val="auto"/>
                <w:kern w:val="0"/>
                <w:szCs w:val="21"/>
                <w:lang w:eastAsia="zh-CN"/>
              </w:rPr>
              <w:t>分；方案较差的得</w:t>
            </w:r>
            <w:r>
              <w:rPr>
                <w:rFonts w:hint="eastAsia" w:ascii="宋体" w:hAnsi="宋体" w:cs="宋体"/>
                <w:color w:val="auto"/>
                <w:kern w:val="0"/>
                <w:szCs w:val="21"/>
                <w:lang w:val="en-US" w:eastAsia="zh-CN"/>
              </w:rPr>
              <w:t>0.1-1</w:t>
            </w:r>
            <w:r>
              <w:rPr>
                <w:rFonts w:hint="eastAsia" w:ascii="宋体" w:hAnsi="宋体" w:cs="宋体"/>
                <w:color w:val="auto"/>
                <w:kern w:val="0"/>
                <w:szCs w:val="21"/>
                <w:lang w:eastAsia="zh-CN"/>
              </w:rPr>
              <w:t>分；</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18</w:t>
            </w:r>
          </w:p>
        </w:tc>
        <w:tc>
          <w:tcPr>
            <w:tcW w:w="860" w:type="dxa"/>
            <w:vMerge w:val="restart"/>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Cs w:val="21"/>
              </w:rPr>
              <w:t>日常巡查实施方案</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制定24小时不间断巡查管理方案，明确巡查过程中发现侵占道路、设施损坏等各类问题，及时采取处置措施及相应养护措施，特殊天气（雨雾、雨雪天气）和事故易发路段巡查方案，方案是否科学合理、具有针对性及可操作性评</w:t>
            </w:r>
            <w:r>
              <w:rPr>
                <w:rFonts w:hint="eastAsia" w:ascii="宋体" w:hAnsi="宋体" w:cs="宋体"/>
                <w:color w:val="auto"/>
                <w:kern w:val="0"/>
                <w:szCs w:val="21"/>
                <w:lang w:val="en-US" w:eastAsia="zh-CN"/>
              </w:rPr>
              <w:t>的</w:t>
            </w:r>
            <w:r>
              <w:rPr>
                <w:rFonts w:hint="eastAsia" w:ascii="宋体" w:hAnsi="宋体" w:cs="宋体"/>
                <w:color w:val="auto"/>
                <w:kern w:val="0"/>
                <w:szCs w:val="21"/>
                <w:lang w:eastAsia="zh-CN"/>
              </w:rPr>
              <w:t>得</w:t>
            </w:r>
            <w:r>
              <w:rPr>
                <w:rFonts w:hint="eastAsia" w:ascii="宋体" w:hAnsi="宋体" w:cs="宋体"/>
                <w:color w:val="auto"/>
                <w:kern w:val="0"/>
                <w:szCs w:val="21"/>
                <w:lang w:val="en-US" w:eastAsia="zh-CN"/>
              </w:rPr>
              <w:t>3.1-4</w:t>
            </w:r>
            <w:r>
              <w:rPr>
                <w:rFonts w:hint="eastAsia" w:ascii="宋体" w:hAnsi="宋体" w:cs="宋体"/>
                <w:color w:val="auto"/>
                <w:kern w:val="0"/>
                <w:szCs w:val="21"/>
                <w:lang w:eastAsia="zh-CN"/>
              </w:rPr>
              <w:t>分；分析及解决方案一般的得</w:t>
            </w:r>
            <w:r>
              <w:rPr>
                <w:rFonts w:hint="eastAsia" w:ascii="宋体" w:hAnsi="宋体" w:cs="宋体"/>
                <w:color w:val="auto"/>
                <w:kern w:val="0"/>
                <w:szCs w:val="21"/>
                <w:lang w:val="en-US" w:eastAsia="zh-CN"/>
              </w:rPr>
              <w:t>1.6-3</w:t>
            </w:r>
            <w:r>
              <w:rPr>
                <w:rFonts w:hint="eastAsia" w:ascii="宋体" w:hAnsi="宋体" w:cs="宋体"/>
                <w:color w:val="auto"/>
                <w:kern w:val="0"/>
                <w:szCs w:val="21"/>
                <w:lang w:eastAsia="zh-CN"/>
              </w:rPr>
              <w:t>分；未涉及或描述缺失的得</w:t>
            </w:r>
            <w:r>
              <w:rPr>
                <w:rFonts w:hint="eastAsia" w:ascii="宋体" w:hAnsi="宋体" w:cs="宋体"/>
                <w:color w:val="auto"/>
                <w:kern w:val="0"/>
                <w:szCs w:val="21"/>
                <w:lang w:val="en-US" w:eastAsia="zh-CN"/>
              </w:rPr>
              <w:t>1.5</w:t>
            </w:r>
            <w:r>
              <w:rPr>
                <w:rFonts w:hint="eastAsia" w:ascii="宋体" w:hAnsi="宋体" w:cs="宋体"/>
                <w:color w:val="auto"/>
                <w:kern w:val="0"/>
                <w:szCs w:val="21"/>
                <w:lang w:eastAsia="zh-CN"/>
              </w:rPr>
              <w:t>分及以下</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19</w:t>
            </w:r>
          </w:p>
        </w:tc>
        <w:tc>
          <w:tcPr>
            <w:tcW w:w="860" w:type="dxa"/>
            <w:vMerge w:val="continue"/>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制定巡查登记、记录、汇报制度，方案是否科学合理、具有针对性及可操作性评</w:t>
            </w:r>
            <w:r>
              <w:rPr>
                <w:rFonts w:hint="eastAsia" w:ascii="宋体" w:hAnsi="宋体" w:cs="宋体"/>
                <w:color w:val="auto"/>
                <w:kern w:val="0"/>
                <w:szCs w:val="21"/>
                <w:lang w:val="en-US" w:eastAsia="zh-CN"/>
              </w:rPr>
              <w:t>的3.1-4</w:t>
            </w:r>
            <w:r>
              <w:rPr>
                <w:rFonts w:hint="eastAsia" w:ascii="宋体" w:hAnsi="宋体" w:cs="宋体"/>
                <w:color w:val="auto"/>
                <w:kern w:val="0"/>
                <w:szCs w:val="21"/>
                <w:lang w:eastAsia="zh-CN"/>
              </w:rPr>
              <w:t>分；分析及解决方案一般的得</w:t>
            </w:r>
            <w:r>
              <w:rPr>
                <w:rFonts w:hint="eastAsia" w:ascii="宋体" w:hAnsi="宋体" w:cs="宋体"/>
                <w:color w:val="auto"/>
                <w:kern w:val="0"/>
                <w:szCs w:val="21"/>
                <w:lang w:val="en-US" w:eastAsia="zh-CN"/>
              </w:rPr>
              <w:t>1.6-3</w:t>
            </w:r>
            <w:r>
              <w:rPr>
                <w:rFonts w:hint="eastAsia" w:ascii="宋体" w:hAnsi="宋体" w:cs="宋体"/>
                <w:color w:val="auto"/>
                <w:kern w:val="0"/>
                <w:szCs w:val="21"/>
                <w:lang w:eastAsia="zh-CN"/>
              </w:rPr>
              <w:t>分；未涉及或描述缺失的得</w:t>
            </w:r>
            <w:r>
              <w:rPr>
                <w:rFonts w:hint="eastAsia" w:ascii="宋体" w:hAnsi="宋体" w:cs="宋体"/>
                <w:color w:val="auto"/>
                <w:kern w:val="0"/>
                <w:szCs w:val="21"/>
                <w:lang w:val="en-US" w:eastAsia="zh-CN"/>
              </w:rPr>
              <w:t>1.5</w:t>
            </w:r>
            <w:r>
              <w:rPr>
                <w:rFonts w:hint="eastAsia" w:ascii="宋体" w:hAnsi="宋体" w:cs="宋体"/>
                <w:color w:val="auto"/>
                <w:kern w:val="0"/>
                <w:szCs w:val="21"/>
                <w:lang w:eastAsia="zh-CN"/>
              </w:rPr>
              <w:t>分及以下</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20</w:t>
            </w:r>
          </w:p>
        </w:tc>
        <w:tc>
          <w:tcPr>
            <w:tcW w:w="860" w:type="dxa"/>
            <w:vMerge w:val="restart"/>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Cs w:val="21"/>
              </w:rPr>
              <w:t>应急处置方案</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自然灾害（防汛防台、抗雪防冻）、突发事件（设备事故、交通事故）等应急处理、处置预案编制，针对人员配备、物资储备和启动、应急处置等方案是否科学合理、具有针对性及可操作性评</w:t>
            </w:r>
            <w:r>
              <w:rPr>
                <w:rFonts w:hint="eastAsia" w:ascii="宋体" w:hAnsi="宋体" w:cs="宋体"/>
                <w:color w:val="auto"/>
                <w:kern w:val="0"/>
                <w:szCs w:val="21"/>
                <w:lang w:val="en-US" w:eastAsia="zh-CN"/>
              </w:rPr>
              <w:t>的</w:t>
            </w:r>
            <w:r>
              <w:rPr>
                <w:rFonts w:hint="eastAsia" w:ascii="宋体" w:hAnsi="宋体" w:cs="宋体"/>
                <w:color w:val="auto"/>
                <w:kern w:val="0"/>
                <w:szCs w:val="21"/>
                <w:lang w:eastAsia="zh-CN"/>
              </w:rPr>
              <w:t>得5-4.1分；分析及解决方案一般的得4-2.1分；未涉及或描述缺失的得2分及以下</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21</w:t>
            </w:r>
          </w:p>
        </w:tc>
        <w:tc>
          <w:tcPr>
            <w:tcW w:w="860" w:type="dxa"/>
            <w:vMerge w:val="continue"/>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突发群体性事件、重大活动保障预案，针对人员配备、物资储备和启动、保障预案等方案是否科学合理、具有针对性及可操作性评</w:t>
            </w:r>
            <w:r>
              <w:rPr>
                <w:rFonts w:hint="eastAsia" w:ascii="宋体" w:hAnsi="宋体" w:cs="宋体"/>
                <w:color w:val="auto"/>
                <w:kern w:val="0"/>
                <w:szCs w:val="21"/>
                <w:lang w:val="en-US" w:eastAsia="zh-CN"/>
              </w:rPr>
              <w:t>的</w:t>
            </w:r>
            <w:r>
              <w:rPr>
                <w:rFonts w:hint="eastAsia" w:ascii="宋体" w:hAnsi="宋体" w:cs="宋体"/>
                <w:color w:val="auto"/>
                <w:kern w:val="0"/>
                <w:szCs w:val="21"/>
                <w:lang w:eastAsia="zh-CN"/>
              </w:rPr>
              <w:t>得5-4.1分；分析及解决方案一般的得4-2.1分；未涉及或描述缺失的得2分及以下</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22</w:t>
            </w:r>
          </w:p>
        </w:tc>
        <w:tc>
          <w:tcPr>
            <w:tcW w:w="860" w:type="dxa"/>
            <w:vMerge w:val="restart"/>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r>
              <w:rPr>
                <w:rFonts w:hint="eastAsia" w:ascii="宋体" w:hAnsi="宋体" w:cs="宋体"/>
                <w:color w:val="auto"/>
                <w:kern w:val="0"/>
                <w:szCs w:val="21"/>
              </w:rPr>
              <w:t>安全生产制度制定与培训</w:t>
            </w: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cs="宋体"/>
                <w:color w:val="auto"/>
                <w:kern w:val="0"/>
                <w:szCs w:val="21"/>
              </w:rPr>
            </w:pPr>
            <w:r>
              <w:rPr>
                <w:rFonts w:hint="eastAsia" w:ascii="宋体" w:hAnsi="宋体" w:cs="宋体"/>
                <w:color w:val="auto"/>
                <w:kern w:val="0"/>
                <w:szCs w:val="21"/>
              </w:rPr>
              <w:t>是否制订安全生产管理制度、定期开展安全生产培训、记录完整，安全生产管理方案是否全面、重点突出，巡查人员的培训制度（巡查人员应掌握巡查的内容和方法，具备一定的道路、公共设施养护管理业务知识和技术技能及处理突发事件的能力），</w:t>
            </w:r>
            <w:r>
              <w:rPr>
                <w:rFonts w:hint="eastAsia" w:ascii="宋体" w:hAnsi="宋体" w:cs="宋体"/>
                <w:color w:val="auto"/>
                <w:kern w:val="0"/>
                <w:szCs w:val="21"/>
                <w:lang w:eastAsia="zh-CN"/>
              </w:rPr>
              <w:t>方案实用、合理的得5-4.1分；分析及解决方案一般的得4-2.1分；未涉及或描述缺失的得2分及以下</w:t>
            </w:r>
            <w:r>
              <w:rPr>
                <w:rFonts w:hint="eastAsia" w:ascii="宋体" w:hAnsi="宋体" w:cs="宋体"/>
                <w:color w:val="auto"/>
                <w:kern w:val="0"/>
                <w:szCs w:val="21"/>
              </w:rPr>
              <w:t>，未提供方案内容不得分。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23</w:t>
            </w:r>
          </w:p>
        </w:tc>
        <w:tc>
          <w:tcPr>
            <w:tcW w:w="860" w:type="dxa"/>
            <w:vMerge w:val="continue"/>
            <w:noWrap w:val="0"/>
            <w:vAlign w:val="center"/>
          </w:tcPr>
          <w:p>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rPr>
            </w:pPr>
          </w:p>
        </w:tc>
        <w:tc>
          <w:tcPr>
            <w:tcW w:w="7275" w:type="dxa"/>
            <w:noWrap w:val="0"/>
            <w:vAlign w:val="center"/>
          </w:tcPr>
          <w:p>
            <w:pPr>
              <w:keepNext w:val="0"/>
              <w:keepLines w:val="0"/>
              <w:widowControl/>
              <w:suppressLineNumbers w:val="0"/>
              <w:spacing w:before="0" w:beforeAutospacing="0" w:after="0" w:afterAutospacing="0"/>
              <w:ind w:left="0" w:right="0"/>
              <w:rPr>
                <w:rFonts w:hint="eastAsia" w:ascii="宋体" w:hAnsi="宋体" w:eastAsia="宋体" w:cs="宋体"/>
                <w:color w:val="auto"/>
                <w:kern w:val="0"/>
                <w:szCs w:val="21"/>
                <w:lang w:eastAsia="zh-CN"/>
              </w:rPr>
            </w:pPr>
            <w:r>
              <w:rPr>
                <w:rFonts w:hint="eastAsia" w:ascii="宋体" w:hAnsi="宋体" w:cs="宋体"/>
                <w:color w:val="auto"/>
                <w:kern w:val="0"/>
                <w:szCs w:val="21"/>
              </w:rPr>
              <w:t>对工作人员定期在法务，心里健康等方面有聘请顾问或配置专员的，并制定定期培训计划的，计划合理配置齐全有效的得</w:t>
            </w:r>
            <w:r>
              <w:rPr>
                <w:rFonts w:hint="eastAsia" w:ascii="宋体" w:hAnsi="宋体" w:cs="宋体"/>
                <w:color w:val="auto"/>
                <w:kern w:val="0"/>
                <w:szCs w:val="21"/>
                <w:lang w:val="en-US" w:eastAsia="zh-CN"/>
              </w:rPr>
              <w:t>3.6-5</w:t>
            </w:r>
            <w:r>
              <w:rPr>
                <w:rFonts w:hint="eastAsia" w:ascii="宋体" w:hAnsi="宋体" w:cs="宋体"/>
                <w:color w:val="auto"/>
                <w:kern w:val="0"/>
                <w:szCs w:val="21"/>
              </w:rPr>
              <w:t>分，基本描述</w:t>
            </w:r>
            <w:r>
              <w:rPr>
                <w:rFonts w:hint="eastAsia" w:ascii="宋体" w:hAnsi="宋体" w:cs="宋体"/>
                <w:color w:val="auto"/>
                <w:kern w:val="0"/>
                <w:szCs w:val="21"/>
                <w:lang w:eastAsia="zh-CN"/>
              </w:rPr>
              <w:t>一般</w:t>
            </w:r>
            <w:r>
              <w:rPr>
                <w:rFonts w:hint="eastAsia" w:ascii="宋体" w:hAnsi="宋体" w:cs="宋体"/>
                <w:color w:val="auto"/>
                <w:kern w:val="0"/>
                <w:szCs w:val="21"/>
              </w:rPr>
              <w:t>的得</w:t>
            </w:r>
            <w:r>
              <w:rPr>
                <w:rFonts w:hint="eastAsia" w:ascii="宋体" w:hAnsi="宋体" w:cs="宋体"/>
                <w:color w:val="auto"/>
                <w:kern w:val="0"/>
                <w:szCs w:val="21"/>
                <w:lang w:val="en-US" w:eastAsia="zh-CN"/>
              </w:rPr>
              <w:t>1.6-3.5</w:t>
            </w:r>
            <w:r>
              <w:rPr>
                <w:rFonts w:hint="eastAsia" w:ascii="宋体" w:hAnsi="宋体" w:cs="宋体"/>
                <w:color w:val="auto"/>
                <w:kern w:val="0"/>
                <w:szCs w:val="21"/>
              </w:rPr>
              <w:t>分</w:t>
            </w:r>
            <w:r>
              <w:rPr>
                <w:rFonts w:hint="eastAsia" w:ascii="宋体" w:hAnsi="宋体" w:cs="宋体"/>
                <w:color w:val="auto"/>
                <w:kern w:val="0"/>
                <w:szCs w:val="21"/>
                <w:lang w:eastAsia="zh-CN"/>
              </w:rPr>
              <w:t>，未涉及或描述缺失的得</w:t>
            </w:r>
            <w:r>
              <w:rPr>
                <w:rFonts w:hint="eastAsia" w:ascii="宋体" w:hAnsi="宋体" w:cs="宋体"/>
                <w:color w:val="auto"/>
                <w:kern w:val="0"/>
                <w:szCs w:val="21"/>
                <w:lang w:val="en-US" w:eastAsia="zh-CN"/>
              </w:rPr>
              <w:t>1.6</w:t>
            </w:r>
            <w:r>
              <w:rPr>
                <w:rFonts w:hint="eastAsia" w:ascii="宋体" w:hAnsi="宋体" w:cs="宋体"/>
                <w:color w:val="auto"/>
                <w:kern w:val="0"/>
                <w:szCs w:val="21"/>
                <w:lang w:eastAsia="zh-CN"/>
              </w:rPr>
              <w:t>分及以下</w:t>
            </w:r>
            <w:r>
              <w:rPr>
                <w:rFonts w:hint="eastAsia" w:ascii="宋体" w:hAnsi="宋体" w:cs="宋体"/>
                <w:color w:val="auto"/>
                <w:kern w:val="0"/>
                <w:szCs w:val="21"/>
              </w:rPr>
              <w:t>，未提供方案内容不得分</w:t>
            </w:r>
            <w:r>
              <w:rPr>
                <w:rFonts w:hint="eastAsia" w:ascii="宋体" w:hAnsi="宋体" w:cs="宋体"/>
                <w:color w:val="auto"/>
                <w:kern w:val="0"/>
                <w:szCs w:val="21"/>
                <w:lang w:eastAsia="zh-CN"/>
              </w:rPr>
              <w:t>。</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24</w:t>
            </w:r>
          </w:p>
        </w:tc>
        <w:tc>
          <w:tcPr>
            <w:tcW w:w="860" w:type="dxa"/>
            <w:noWrap w:val="0"/>
            <w:vAlign w:val="center"/>
          </w:tcPr>
          <w:p>
            <w:pPr>
              <w:keepNext w:val="0"/>
              <w:keepLines w:val="0"/>
              <w:widowControl/>
              <w:suppressLineNumbers w:val="0"/>
              <w:spacing w:before="0" w:beforeAutospacing="0" w:after="0" w:afterAutospacing="0"/>
              <w:ind w:left="0" w:right="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过渡方案</w:t>
            </w:r>
          </w:p>
        </w:tc>
        <w:tc>
          <w:tcPr>
            <w:tcW w:w="7275" w:type="dxa"/>
            <w:noWrap w:val="0"/>
            <w:vAlign w:val="center"/>
          </w:tcPr>
          <w:p>
            <w:pPr>
              <w:keepNext w:val="0"/>
              <w:keepLines w:val="0"/>
              <w:widowControl/>
              <w:suppressLineNumbers w:val="0"/>
              <w:spacing w:before="0" w:beforeAutospacing="0" w:after="0" w:afterAutospacing="0"/>
              <w:ind w:left="0" w:right="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投标人针对进场移交接管的平稳过渡方案，方案科学、合理、详细、可操作性强得3-2.1分，一般得2-1.1分，未涉及或含糊不清得1分及以下。</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23" w:type="dxa"/>
            <w:noWrap w:val="0"/>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25</w:t>
            </w:r>
          </w:p>
        </w:tc>
        <w:tc>
          <w:tcPr>
            <w:tcW w:w="860" w:type="dxa"/>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获奖情况</w:t>
            </w:r>
          </w:p>
        </w:tc>
        <w:tc>
          <w:tcPr>
            <w:tcW w:w="7275" w:type="dxa"/>
            <w:noWrap w:val="0"/>
            <w:vAlign w:val="center"/>
          </w:tcPr>
          <w:p>
            <w:pPr>
              <w:keepNext w:val="0"/>
              <w:keepLines w:val="0"/>
              <w:widowControl/>
              <w:suppressLineNumbers w:val="0"/>
              <w:spacing w:before="0" w:beforeAutospacing="0" w:after="0" w:afterAutospacing="0"/>
              <w:ind w:left="0" w:right="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投标人运营的环卫或道路清扫保洁或垃圾分类项目</w:t>
            </w:r>
            <w:r>
              <w:rPr>
                <w:rFonts w:hint="eastAsia"/>
                <w:color w:val="auto"/>
              </w:rPr>
              <w:t>获得</w:t>
            </w:r>
            <w:r>
              <w:rPr>
                <w:rFonts w:hint="eastAsia"/>
                <w:color w:val="auto"/>
                <w:lang w:val="en-US" w:eastAsia="zh-CN"/>
              </w:rPr>
              <w:t>政府部门颁发的荣誉</w:t>
            </w:r>
            <w:r>
              <w:rPr>
                <w:rFonts w:hint="eastAsia"/>
                <w:color w:val="auto"/>
              </w:rPr>
              <w:t>，其中（县）市级每个得1分，省级及以上的每个得</w:t>
            </w:r>
            <w:r>
              <w:rPr>
                <w:rFonts w:hint="eastAsia"/>
                <w:color w:val="auto"/>
                <w:lang w:val="en-US" w:eastAsia="zh-CN"/>
              </w:rPr>
              <w:t>2</w:t>
            </w:r>
            <w:r>
              <w:rPr>
                <w:rFonts w:hint="eastAsia"/>
                <w:color w:val="auto"/>
              </w:rPr>
              <w:t>分</w:t>
            </w:r>
            <w:r>
              <w:rPr>
                <w:rFonts w:hint="eastAsia"/>
                <w:color w:val="auto"/>
                <w:lang w:eastAsia="zh-CN"/>
              </w:rPr>
              <w:t>；</w:t>
            </w:r>
            <w:r>
              <w:rPr>
                <w:rFonts w:hint="eastAsia"/>
                <w:color w:val="auto"/>
              </w:rPr>
              <w:t>本项最高得</w:t>
            </w:r>
            <w:r>
              <w:rPr>
                <w:rFonts w:hint="eastAsia"/>
                <w:color w:val="auto"/>
                <w:lang w:val="en-US" w:eastAsia="zh-CN"/>
              </w:rPr>
              <w:t>2</w:t>
            </w:r>
            <w:r>
              <w:rPr>
                <w:rFonts w:hint="eastAsia"/>
                <w:color w:val="auto"/>
              </w:rPr>
              <w:t>分。</w:t>
            </w:r>
          </w:p>
          <w:p>
            <w:pPr>
              <w:keepNext w:val="0"/>
              <w:keepLines w:val="0"/>
              <w:widowControl/>
              <w:suppressLineNumbers w:val="0"/>
              <w:spacing w:before="0" w:beforeAutospacing="0" w:after="0" w:afterAutospacing="0"/>
              <w:ind w:left="0" w:right="0"/>
              <w:rPr>
                <w:rFonts w:hint="eastAsia" w:eastAsia="宋体"/>
                <w:color w:val="auto"/>
                <w:lang w:eastAsia="zh-CN"/>
              </w:rPr>
            </w:pPr>
            <w:r>
              <w:rPr>
                <w:rFonts w:hint="eastAsia"/>
                <w:color w:val="auto"/>
                <w:lang w:eastAsia="zh-CN"/>
              </w:rPr>
              <w:t>注：</w:t>
            </w:r>
            <w:r>
              <w:rPr>
                <w:rFonts w:hint="eastAsia" w:ascii="宋体" w:hAnsi="宋体" w:cs="宋体"/>
                <w:color w:val="auto"/>
                <w:kern w:val="0"/>
                <w:szCs w:val="21"/>
              </w:rPr>
              <w:t>时间以获奖证书时间或获奖文件发文时间为准</w:t>
            </w:r>
            <w:r>
              <w:rPr>
                <w:rFonts w:hint="eastAsia" w:ascii="宋体" w:hAnsi="宋体" w:cs="宋体"/>
                <w:color w:val="auto"/>
                <w:kern w:val="0"/>
                <w:szCs w:val="21"/>
                <w:lang w:eastAsia="zh-CN"/>
              </w:rPr>
              <w:t>。</w:t>
            </w:r>
            <w:r>
              <w:rPr>
                <w:rFonts w:hint="eastAsia"/>
                <w:color w:val="auto"/>
              </w:rPr>
              <w:t>单个项目获得多项表彰的以单项最高加分计分，不重复计分。</w:t>
            </w:r>
            <w:r>
              <w:rPr>
                <w:rFonts w:hint="eastAsia" w:ascii="宋体" w:hAnsi="宋体" w:cs="宋体"/>
                <w:color w:val="auto"/>
                <w:kern w:val="0"/>
                <w:szCs w:val="21"/>
              </w:rPr>
              <w:t>荣誉颁发机构为政府部门</w:t>
            </w:r>
            <w:r>
              <w:rPr>
                <w:rFonts w:hint="eastAsia" w:ascii="宋体" w:hAnsi="宋体" w:cs="宋体"/>
                <w:color w:val="auto"/>
                <w:kern w:val="0"/>
                <w:szCs w:val="21"/>
                <w:lang w:eastAsia="zh-CN"/>
              </w:rPr>
              <w:t>。</w:t>
            </w:r>
          </w:p>
          <w:p>
            <w:pPr>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kern w:val="2"/>
                <w:sz w:val="21"/>
                <w:szCs w:val="24"/>
                <w:lang w:val="en-US" w:eastAsia="zh-CN" w:bidi="ar-SA"/>
              </w:rPr>
            </w:pPr>
            <w:r>
              <w:rPr>
                <w:rFonts w:hint="eastAsia"/>
                <w:color w:val="auto"/>
              </w:rPr>
              <w:t>提供相关证书</w:t>
            </w:r>
            <w:r>
              <w:rPr>
                <w:rFonts w:hint="eastAsia" w:ascii="宋体" w:hAnsi="宋体" w:cs="宋体"/>
                <w:color w:val="auto"/>
                <w:kern w:val="0"/>
                <w:szCs w:val="21"/>
              </w:rPr>
              <w:t>复印件</w:t>
            </w:r>
            <w:r>
              <w:rPr>
                <w:rFonts w:hint="eastAsia" w:ascii="宋体" w:hAnsi="宋体" w:cs="宋体"/>
                <w:color w:val="auto"/>
                <w:kern w:val="0"/>
                <w:szCs w:val="21"/>
                <w:lang w:eastAsia="zh-CN"/>
              </w:rPr>
              <w:t>加盖公章</w:t>
            </w:r>
            <w:r>
              <w:rPr>
                <w:rFonts w:hint="eastAsia" w:ascii="宋体" w:hAnsi="宋体" w:cs="宋体"/>
                <w:color w:val="auto"/>
                <w:kern w:val="0"/>
                <w:szCs w:val="21"/>
              </w:rPr>
              <w:t>，</w:t>
            </w:r>
            <w:r>
              <w:rPr>
                <w:rFonts w:hint="eastAsia" w:ascii="宋体" w:hAnsi="宋体" w:cs="宋体"/>
                <w:color w:val="auto"/>
                <w:kern w:val="0"/>
                <w:szCs w:val="21"/>
                <w:lang w:eastAsia="zh-CN"/>
              </w:rPr>
              <w:t>未提供不得分。</w:t>
            </w:r>
          </w:p>
        </w:tc>
        <w:tc>
          <w:tcPr>
            <w:tcW w:w="805"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ascii="宋体" w:hAnsi="宋体" w:cs="宋体"/>
                <w:color w:val="auto"/>
                <w:kern w:val="0"/>
                <w:szCs w:val="21"/>
                <w:lang w:val="en-US" w:eastAsia="zh-CN"/>
              </w:rPr>
              <w:t>2</w:t>
            </w:r>
          </w:p>
        </w:tc>
      </w:tr>
    </w:tbl>
    <w:p>
      <w:pPr>
        <w:pStyle w:val="12"/>
        <w:rPr>
          <w:rFonts w:hint="eastAsia" w:ascii="宋体" w:hAnsi="宋体" w:cs="宋体"/>
          <w:color w:val="auto"/>
          <w:sz w:val="24"/>
          <w:lang w:val="zh-CN"/>
        </w:rPr>
      </w:pPr>
    </w:p>
    <w:p>
      <w:pPr>
        <w:pStyle w:val="13"/>
        <w:rPr>
          <w:rFonts w:hint="eastAsia" w:ascii="宋体" w:hAnsi="宋体" w:cs="宋体"/>
          <w:color w:val="auto"/>
          <w:sz w:val="24"/>
          <w:lang w:val="zh-CN"/>
        </w:rPr>
      </w:pPr>
    </w:p>
    <w:p>
      <w:pPr>
        <w:rPr>
          <w:rFonts w:hint="eastAsia" w:ascii="宋体" w:hAnsi="宋体" w:cs="宋体"/>
          <w:color w:val="auto"/>
          <w:sz w:val="24"/>
          <w:lang w:val="zh-CN"/>
        </w:rPr>
      </w:pPr>
    </w:p>
    <w:p>
      <w:pPr>
        <w:pStyle w:val="12"/>
        <w:rPr>
          <w:rFonts w:hint="eastAsia" w:ascii="宋体" w:hAnsi="宋体" w:cs="宋体"/>
          <w:color w:val="auto"/>
          <w:sz w:val="24"/>
          <w:lang w:val="zh-CN"/>
        </w:rPr>
      </w:pPr>
    </w:p>
    <w:p>
      <w:pPr>
        <w:pStyle w:val="13"/>
        <w:rPr>
          <w:rFonts w:hint="eastAsia" w:ascii="宋体" w:hAnsi="宋体" w:cs="宋体"/>
          <w:color w:val="auto"/>
          <w:sz w:val="24"/>
          <w:lang w:val="zh-CN"/>
        </w:rPr>
      </w:pPr>
    </w:p>
    <w:p>
      <w:pPr>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pStyle w:val="24"/>
        <w:rPr>
          <w:rFonts w:hint="eastAsia" w:ascii="宋体" w:hAnsi="宋体" w:cs="宋体"/>
          <w:color w:val="auto"/>
          <w:sz w:val="24"/>
          <w:lang w:val="zh-CN"/>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第四章 公开招标需求</w:t>
      </w:r>
    </w:p>
    <w:p>
      <w:pPr>
        <w:tabs>
          <w:tab w:val="left" w:pos="8280"/>
        </w:tabs>
        <w:autoSpaceDE w:val="0"/>
        <w:autoSpaceDN w:val="0"/>
        <w:adjustRightInd w:val="0"/>
        <w:spacing w:line="360" w:lineRule="auto"/>
        <w:ind w:right="25" w:firstLine="241" w:firstLineChars="100"/>
        <w:rPr>
          <w:rFonts w:ascii="宋体" w:hAnsi="宋体" w:cs="宋体"/>
          <w:color w:val="auto"/>
          <w:sz w:val="24"/>
        </w:rPr>
      </w:pPr>
      <w:bookmarkStart w:id="1" w:name="_Toc202235414"/>
      <w:r>
        <w:rPr>
          <w:rFonts w:hint="eastAsia" w:ascii="宋体" w:hAnsi="宋体" w:cs="宋体"/>
          <w:b/>
          <w:color w:val="auto"/>
          <w:sz w:val="24"/>
        </w:rPr>
        <w:t>一、招标项目一览表</w:t>
      </w:r>
    </w:p>
    <w:p>
      <w:pPr>
        <w:tabs>
          <w:tab w:val="left" w:pos="8280"/>
        </w:tabs>
        <w:autoSpaceDE w:val="0"/>
        <w:autoSpaceDN w:val="0"/>
        <w:adjustRightInd w:val="0"/>
        <w:spacing w:line="360" w:lineRule="auto"/>
        <w:ind w:right="25" w:firstLine="280"/>
        <w:rPr>
          <w:rFonts w:ascii="宋体" w:hAnsi="宋体" w:cs="宋体"/>
          <w:color w:val="auto"/>
          <w:sz w:val="24"/>
        </w:rPr>
      </w:pPr>
      <w:r>
        <w:rPr>
          <w:rFonts w:hint="eastAsia" w:ascii="宋体" w:hAnsi="宋体" w:cs="宋体"/>
          <w:color w:val="auto"/>
          <w:sz w:val="24"/>
        </w:rPr>
        <w:t>本次招标共</w:t>
      </w:r>
      <w:r>
        <w:rPr>
          <w:rFonts w:hint="eastAsia" w:ascii="宋体" w:hAnsi="宋体" w:cs="宋体"/>
          <w:color w:val="auto"/>
          <w:sz w:val="24"/>
          <w:u w:val="single"/>
        </w:rPr>
        <w:t xml:space="preserve"> 1  </w:t>
      </w:r>
      <w:r>
        <w:rPr>
          <w:rFonts w:hint="eastAsia" w:ascii="宋体" w:hAnsi="宋体" w:cs="宋体"/>
          <w:color w:val="auto"/>
          <w:sz w:val="24"/>
        </w:rPr>
        <w:t>个标项，主要内容如下表：</w:t>
      </w:r>
    </w:p>
    <w:bookmarkEnd w:id="1"/>
    <w:tbl>
      <w:tblPr>
        <w:tblStyle w:val="2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867"/>
        <w:gridCol w:w="1185"/>
        <w:gridCol w:w="765"/>
        <w:gridCol w:w="810"/>
        <w:gridCol w:w="1260"/>
        <w:gridCol w:w="1138"/>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cs="宋体"/>
                <w:b/>
                <w:bCs/>
                <w:color w:val="auto"/>
                <w:sz w:val="24"/>
              </w:rPr>
              <w:t>序号</w:t>
            </w:r>
          </w:p>
        </w:tc>
        <w:tc>
          <w:tcPr>
            <w:tcW w:w="286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cs="宋体"/>
                <w:b/>
                <w:bCs/>
                <w:color w:val="auto"/>
                <w:sz w:val="24"/>
              </w:rPr>
              <w:t>招标内容</w:t>
            </w:r>
          </w:p>
        </w:tc>
        <w:tc>
          <w:tcPr>
            <w:tcW w:w="118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cs="宋体"/>
                <w:b/>
                <w:color w:val="auto"/>
                <w:sz w:val="24"/>
              </w:rPr>
              <w:t>简要技术要求</w:t>
            </w:r>
          </w:p>
        </w:tc>
        <w:tc>
          <w:tcPr>
            <w:tcW w:w="76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b/>
                <w:color w:val="auto"/>
                <w:sz w:val="24"/>
              </w:rPr>
              <w:t>数量</w:t>
            </w:r>
          </w:p>
        </w:tc>
        <w:tc>
          <w:tcPr>
            <w:tcW w:w="810"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b/>
                <w:color w:val="auto"/>
                <w:sz w:val="24"/>
              </w:rPr>
            </w:pPr>
            <w:r>
              <w:rPr>
                <w:rFonts w:hint="eastAsia" w:ascii="宋体" w:hAnsi="宋体"/>
                <w:b/>
                <w:color w:val="auto"/>
                <w:sz w:val="24"/>
              </w:rPr>
              <w:t>单位</w:t>
            </w:r>
          </w:p>
        </w:tc>
        <w:tc>
          <w:tcPr>
            <w:tcW w:w="1260"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b/>
                <w:color w:val="auto"/>
                <w:sz w:val="24"/>
              </w:rPr>
            </w:pPr>
            <w:r>
              <w:rPr>
                <w:rFonts w:hint="eastAsia" w:ascii="宋体" w:hAnsi="宋体" w:cs="宋体"/>
                <w:b/>
                <w:bCs/>
                <w:color w:val="auto"/>
                <w:sz w:val="24"/>
              </w:rPr>
              <w:t>预算价</w:t>
            </w:r>
          </w:p>
        </w:tc>
        <w:tc>
          <w:tcPr>
            <w:tcW w:w="1138"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cs="宋体"/>
                <w:b/>
                <w:bCs/>
                <w:color w:val="auto"/>
                <w:sz w:val="24"/>
              </w:rPr>
              <w:t>最高限价</w:t>
            </w:r>
          </w:p>
        </w:tc>
        <w:tc>
          <w:tcPr>
            <w:tcW w:w="82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b/>
                <w:bCs/>
                <w:color w:val="auto"/>
                <w:sz w:val="24"/>
              </w:rPr>
            </w:pPr>
            <w:r>
              <w:rPr>
                <w:rFonts w:hint="eastAsia" w:ascii="宋体" w:hAnsi="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48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color w:val="auto"/>
                <w:sz w:val="24"/>
              </w:rPr>
            </w:pPr>
            <w:r>
              <w:rPr>
                <w:rFonts w:hint="eastAsia" w:ascii="宋体" w:hAnsi="宋体" w:cs="宋体"/>
                <w:color w:val="auto"/>
                <w:sz w:val="24"/>
              </w:rPr>
              <w:t>1</w:t>
            </w:r>
          </w:p>
        </w:tc>
        <w:tc>
          <w:tcPr>
            <w:tcW w:w="28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lang w:eastAsia="zh-CN"/>
              </w:rPr>
            </w:pPr>
            <w:r>
              <w:rPr>
                <w:rFonts w:hint="eastAsia" w:ascii="宋体" w:hAnsi="宋体" w:cs="宋体"/>
                <w:color w:val="auto"/>
                <w:sz w:val="24"/>
                <w:lang w:eastAsia="zh-CN"/>
              </w:rPr>
              <w:t>台州市黄岩区院桥镇集镇内环卫一体化及集镇外行政村垃圾清运采购项目</w:t>
            </w:r>
          </w:p>
        </w:tc>
        <w:tc>
          <w:tcPr>
            <w:tcW w:w="118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default" w:ascii="宋体" w:hAnsi="宋体"/>
                <w:color w:val="auto"/>
                <w:sz w:val="24"/>
              </w:rPr>
            </w:pPr>
            <w:r>
              <w:rPr>
                <w:rFonts w:hint="eastAsia" w:ascii="宋体" w:hAnsi="宋体"/>
                <w:color w:val="auto"/>
                <w:sz w:val="24"/>
              </w:rPr>
              <w:t>详见招标文件</w:t>
            </w:r>
          </w:p>
        </w:tc>
        <w:tc>
          <w:tcPr>
            <w:tcW w:w="765"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eastAsia="宋体"/>
                <w:color w:val="auto"/>
                <w:sz w:val="24"/>
                <w:lang w:eastAsia="zh-CN"/>
              </w:rPr>
            </w:pPr>
            <w:r>
              <w:rPr>
                <w:rFonts w:hint="eastAsia" w:ascii="宋体" w:hAnsi="宋体"/>
                <w:color w:val="auto"/>
                <w:sz w:val="24"/>
                <w:lang w:val="en-US" w:eastAsia="zh-CN"/>
              </w:rPr>
              <w:t>1</w:t>
            </w:r>
          </w:p>
        </w:tc>
        <w:tc>
          <w:tcPr>
            <w:tcW w:w="810"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right="23"/>
              <w:jc w:val="center"/>
              <w:rPr>
                <w:rFonts w:hint="eastAsia" w:ascii="宋体" w:hAnsi="宋体" w:eastAsia="宋体"/>
                <w:color w:val="auto"/>
                <w:sz w:val="24"/>
                <w:lang w:eastAsia="zh-CN"/>
              </w:rPr>
            </w:pPr>
            <w:r>
              <w:rPr>
                <w:rFonts w:hint="eastAsia" w:ascii="宋体" w:hAnsi="宋体"/>
                <w:color w:val="auto"/>
                <w:sz w:val="24"/>
                <w:lang w:eastAsia="zh-CN"/>
              </w:rPr>
              <w:t>项</w:t>
            </w:r>
          </w:p>
        </w:tc>
        <w:tc>
          <w:tcPr>
            <w:tcW w:w="1260" w:type="dxa"/>
            <w:noWrap w:val="0"/>
            <w:vAlign w:val="center"/>
          </w:tcPr>
          <w:p>
            <w:pPr>
              <w:keepNext w:val="0"/>
              <w:keepLines w:val="0"/>
              <w:suppressLineNumbers w:val="0"/>
              <w:tabs>
                <w:tab w:val="left" w:pos="8280"/>
              </w:tabs>
              <w:autoSpaceDE w:val="0"/>
              <w:autoSpaceDN w:val="0"/>
              <w:adjustRightInd w:val="0"/>
              <w:spacing w:before="0" w:beforeAutospacing="0" w:after="0" w:afterAutospacing="0" w:line="360" w:lineRule="auto"/>
              <w:ind w:left="0" w:leftChars="0" w:right="23" w:rightChars="0"/>
              <w:jc w:val="center"/>
              <w:rPr>
                <w:rFonts w:hint="default" w:ascii="宋体" w:hAnsi="宋体"/>
                <w:color w:val="auto"/>
                <w:sz w:val="24"/>
                <w:lang w:val="en-US" w:eastAsia="zh-CN"/>
              </w:rPr>
            </w:pPr>
            <w:r>
              <w:rPr>
                <w:rFonts w:hint="eastAsia" w:ascii="宋体" w:hAnsi="宋体"/>
                <w:color w:val="auto"/>
                <w:sz w:val="24"/>
                <w:lang w:val="en-US" w:eastAsia="zh-CN"/>
              </w:rPr>
              <w:t>949.095万元/年</w:t>
            </w:r>
          </w:p>
        </w:tc>
        <w:tc>
          <w:tcPr>
            <w:tcW w:w="1138" w:type="dxa"/>
            <w:noWrap w:val="0"/>
            <w:vAlign w:val="center"/>
          </w:tcPr>
          <w:p>
            <w:pPr>
              <w:keepNext w:val="0"/>
              <w:keepLines w:val="0"/>
              <w:suppressLineNumbers w:val="0"/>
              <w:adjustRightInd w:val="0"/>
              <w:snapToGrid w:val="0"/>
              <w:spacing w:before="0" w:beforeAutospacing="0" w:after="0" w:afterAutospacing="0" w:line="360" w:lineRule="auto"/>
              <w:ind w:left="0" w:leftChars="0" w:right="0" w:rightChars="0"/>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901.64万元/年</w:t>
            </w:r>
          </w:p>
        </w:tc>
        <w:tc>
          <w:tcPr>
            <w:tcW w:w="827"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宋体"/>
                <w:color w:val="auto"/>
                <w:sz w:val="24"/>
              </w:rPr>
            </w:pP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服务范围及项目</w:t>
      </w:r>
      <w:r>
        <w:rPr>
          <w:rFonts w:hint="eastAsia" w:ascii="宋体" w:hAnsi="宋体" w:eastAsia="宋体" w:cs="宋体"/>
          <w:b/>
          <w:bCs/>
          <w:color w:val="auto"/>
          <w:sz w:val="24"/>
          <w:szCs w:val="24"/>
          <w:lang w:eastAsia="zh-CN"/>
        </w:rPr>
        <w:t>概况：</w:t>
      </w:r>
    </w:p>
    <w:p>
      <w:pPr>
        <w:pStyle w:val="24"/>
        <w:numPr>
          <w:ilvl w:val="0"/>
          <w:numId w:val="0"/>
        </w:numPr>
        <w:rPr>
          <w:rFonts w:hint="eastAsia"/>
          <w:color w:val="auto"/>
          <w:lang w:eastAsia="zh-CN"/>
        </w:rPr>
      </w:pPr>
      <w:r>
        <w:rPr>
          <w:rFonts w:hint="eastAsia"/>
          <w:color w:val="auto"/>
          <w:lang w:eastAsia="zh-CN"/>
        </w:rPr>
        <w:drawing>
          <wp:inline distT="0" distB="0" distL="114300" distR="114300">
            <wp:extent cx="5760720" cy="4144645"/>
            <wp:effectExtent l="0" t="0" r="11430" b="8255"/>
            <wp:docPr id="2" name="图片 2" descr="1642582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2582503(1)"/>
                    <pic:cNvPicPr>
                      <a:picLocks noChangeAspect="1"/>
                    </pic:cNvPicPr>
                  </pic:nvPicPr>
                  <pic:blipFill>
                    <a:blip r:embed="rId8"/>
                    <a:stretch>
                      <a:fillRect/>
                    </a:stretch>
                  </pic:blipFill>
                  <pic:spPr>
                    <a:xfrm>
                      <a:off x="0" y="0"/>
                      <a:ext cx="5760720" cy="414464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院桥集镇街居（下抱居、前庄居、院桥街居及南街居区域，范围：北至工人路、南至祥和小区，东至院路路奥特莱斯东侧桥头、西至院西线加油站沿线）全域范围（包含道路、绿化带及山水泾、官路河、洋汇河等三条绿道）及</w:t>
      </w:r>
      <w:r>
        <w:rPr>
          <w:rFonts w:hint="eastAsia" w:ascii="Calibri" w:hAnsi="Calibri" w:cs="宋体"/>
          <w:color w:val="auto"/>
          <w:kern w:val="2"/>
          <w:sz w:val="24"/>
          <w:szCs w:val="24"/>
          <w:lang w:val="en-US" w:eastAsia="zh-CN" w:bidi="ar"/>
        </w:rPr>
        <w:t>镇区域范围内</w:t>
      </w:r>
      <w:r>
        <w:rPr>
          <w:rFonts w:hint="default" w:ascii="Calibri" w:hAnsi="Calibri" w:eastAsia="宋体" w:cs="宋体"/>
          <w:color w:val="auto"/>
          <w:kern w:val="2"/>
          <w:sz w:val="24"/>
          <w:szCs w:val="24"/>
          <w:lang w:val="en-US" w:eastAsia="zh-CN" w:bidi="ar"/>
        </w:rPr>
        <w:t>14</w:t>
      </w:r>
      <w:r>
        <w:rPr>
          <w:rFonts w:hint="eastAsia" w:ascii="Calibri" w:hAnsi="Calibri" w:eastAsia="宋体" w:cs="宋体"/>
          <w:color w:val="auto"/>
          <w:kern w:val="2"/>
          <w:sz w:val="24"/>
          <w:szCs w:val="24"/>
          <w:lang w:val="en-US" w:eastAsia="zh-CN" w:bidi="ar"/>
        </w:rPr>
        <w:t>个公共厕所，</w:t>
      </w:r>
      <w:r>
        <w:rPr>
          <w:rFonts w:hint="eastAsia" w:ascii="Calibri" w:hAnsi="Calibri" w:cs="宋体"/>
          <w:color w:val="auto"/>
          <w:kern w:val="2"/>
          <w:sz w:val="24"/>
          <w:szCs w:val="24"/>
          <w:lang w:val="en-US" w:eastAsia="zh-CN" w:bidi="ar"/>
        </w:rPr>
        <w:t>环卫</w:t>
      </w:r>
      <w:r>
        <w:rPr>
          <w:rFonts w:hint="eastAsia" w:ascii="Calibri" w:hAnsi="Calibri" w:eastAsia="宋体" w:cs="宋体"/>
          <w:color w:val="auto"/>
          <w:kern w:val="2"/>
          <w:sz w:val="24"/>
          <w:szCs w:val="24"/>
          <w:lang w:val="en-US" w:eastAsia="zh-CN" w:bidi="ar"/>
        </w:rPr>
        <w:t>保洁服务项目为垃圾清扫、收集、清运及牛皮癣、小广告、乱涂写的清理等环卫保洁一体化工作。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集镇外</w:t>
      </w:r>
      <w:r>
        <w:rPr>
          <w:rFonts w:hint="default" w:ascii="Calibri" w:hAnsi="Calibri" w:eastAsia="宋体" w:cs="宋体"/>
          <w:color w:val="auto"/>
          <w:kern w:val="2"/>
          <w:sz w:val="24"/>
          <w:szCs w:val="24"/>
          <w:lang w:val="en-US" w:eastAsia="zh-CN" w:bidi="ar"/>
        </w:rPr>
        <w:t>39</w:t>
      </w:r>
      <w:r>
        <w:rPr>
          <w:rFonts w:hint="eastAsia" w:ascii="Calibri" w:hAnsi="Calibri" w:eastAsia="宋体" w:cs="宋体"/>
          <w:color w:val="auto"/>
          <w:kern w:val="2"/>
          <w:sz w:val="24"/>
          <w:szCs w:val="24"/>
          <w:lang w:val="en-US" w:eastAsia="zh-CN" w:bidi="ar"/>
        </w:rPr>
        <w:t>个行政村，服务项目为垃圾收集点垃圾清运、垃圾桶规范放置、清洗及桶周边保洁等工作。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院十路院桥段及院路路院桥段的非机动车道、人行道、绿化带区域，服务项目为环卫保洁、垃圾清扫、收集、清运及牛皮癣、小广告、乱涂写等清理工作。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4.</w:t>
      </w:r>
      <w:r>
        <w:rPr>
          <w:rFonts w:hint="eastAsia" w:ascii="Calibri" w:hAnsi="Calibri" w:eastAsia="宋体" w:cs="宋体"/>
          <w:color w:val="auto"/>
          <w:kern w:val="2"/>
          <w:sz w:val="24"/>
          <w:szCs w:val="24"/>
          <w:lang w:val="en-US" w:eastAsia="zh-CN" w:bidi="ar"/>
        </w:rPr>
        <w:t>院沙线（大转盘至</w:t>
      </w:r>
      <w:r>
        <w:rPr>
          <w:rFonts w:hint="default" w:ascii="Calibri" w:hAnsi="Calibri" w:eastAsia="宋体" w:cs="宋体"/>
          <w:color w:val="auto"/>
          <w:kern w:val="2"/>
          <w:sz w:val="24"/>
          <w:szCs w:val="24"/>
          <w:lang w:val="en-US" w:eastAsia="zh-CN" w:bidi="ar"/>
        </w:rPr>
        <w:t>104</w:t>
      </w:r>
      <w:r>
        <w:rPr>
          <w:rFonts w:hint="eastAsia" w:ascii="Calibri" w:hAnsi="Calibri" w:eastAsia="宋体" w:cs="宋体"/>
          <w:color w:val="auto"/>
          <w:kern w:val="2"/>
          <w:sz w:val="24"/>
          <w:szCs w:val="24"/>
          <w:lang w:val="en-US" w:eastAsia="zh-CN" w:bidi="ar"/>
        </w:rPr>
        <w:t>线红绿灯处）非机动车道、人行道、绿化带及洲锽物流园区园区道路</w:t>
      </w:r>
      <w:r>
        <w:rPr>
          <w:rFonts w:hint="eastAsia" w:ascii="Calibri" w:hAnsi="Calibri" w:cs="宋体"/>
          <w:color w:val="auto"/>
          <w:kern w:val="2"/>
          <w:sz w:val="24"/>
          <w:szCs w:val="24"/>
          <w:lang w:val="en-US" w:eastAsia="zh-CN" w:bidi="ar"/>
        </w:rPr>
        <w:t>环卫</w:t>
      </w:r>
      <w:r>
        <w:rPr>
          <w:rFonts w:hint="eastAsia" w:ascii="Calibri" w:hAnsi="Calibri" w:eastAsia="宋体" w:cs="宋体"/>
          <w:color w:val="auto"/>
          <w:kern w:val="2"/>
          <w:sz w:val="24"/>
          <w:szCs w:val="24"/>
          <w:lang w:val="en-US" w:eastAsia="zh-CN" w:bidi="ar"/>
        </w:rPr>
        <w:t>保洁、垃圾清扫、收集、清运及牛皮癣、小广告、乱涂写等清理工作。</w:t>
      </w:r>
    </w:p>
    <w:p>
      <w:pPr>
        <w:pStyle w:val="24"/>
        <w:rPr>
          <w:rFonts w:hint="eastAsia" w:ascii="宋体" w:hAnsi="宋体" w:eastAsia="宋体" w:cs="宋体"/>
          <w:b/>
          <w:color w:val="auto"/>
          <w:sz w:val="32"/>
          <w:szCs w:val="32"/>
          <w:lang w:val="en-US" w:eastAsia="zh-CN" w:bidi="ar"/>
        </w:rPr>
      </w:pPr>
      <w:r>
        <w:rPr>
          <w:rFonts w:hint="eastAsia" w:ascii="Calibri" w:hAnsi="Calibri" w:eastAsia="宋体" w:cs="宋体"/>
          <w:color w:val="auto"/>
          <w:kern w:val="2"/>
          <w:sz w:val="24"/>
          <w:szCs w:val="24"/>
          <w:lang w:val="en-US" w:eastAsia="zh-CN" w:bidi="ar"/>
        </w:rPr>
        <w:t>5.人员及设备配置需求表</w:t>
      </w:r>
    </w:p>
    <w:tbl>
      <w:tblPr>
        <w:tblStyle w:val="28"/>
        <w:tblpPr w:leftFromText="180" w:rightFromText="180" w:vertAnchor="text" w:horzAnchor="page" w:tblpX="1343" w:tblpY="282"/>
        <w:tblOverlap w:val="never"/>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2015"/>
        <w:gridCol w:w="2739"/>
        <w:gridCol w:w="1496"/>
        <w:gridCol w:w="2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Times New Roman" w:eastAsia="宋体" w:cs="宋体"/>
                <w:b w:val="0"/>
                <w:bCs/>
                <w:color w:val="auto"/>
                <w:sz w:val="24"/>
                <w:szCs w:val="20"/>
                <w:lang w:val="en-US" w:eastAsia="zh-CN"/>
              </w:rPr>
            </w:pPr>
            <w:r>
              <w:rPr>
                <w:rFonts w:hint="eastAsia" w:ascii="宋体" w:cs="宋体"/>
                <w:b w:val="0"/>
                <w:bCs/>
                <w:color w:val="auto"/>
                <w:sz w:val="24"/>
                <w:szCs w:val="20"/>
                <w:lang w:val="en-US" w:eastAsia="zh-CN"/>
              </w:rPr>
              <w:t>序号</w:t>
            </w:r>
          </w:p>
        </w:tc>
        <w:tc>
          <w:tcPr>
            <w:tcW w:w="2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0"/>
                <w:sz w:val="24"/>
                <w:szCs w:val="20"/>
                <w:lang w:val="en-US" w:eastAsia="zh-CN" w:bidi="ar"/>
              </w:rPr>
            </w:pPr>
            <w:r>
              <w:rPr>
                <w:rFonts w:hint="eastAsia" w:ascii="宋体" w:hAnsi="宋体" w:eastAsia="宋体" w:cs="宋体"/>
                <w:b w:val="0"/>
                <w:bCs/>
                <w:color w:val="auto"/>
                <w:kern w:val="0"/>
                <w:sz w:val="24"/>
                <w:szCs w:val="20"/>
                <w:lang w:val="en-US" w:eastAsia="zh-CN" w:bidi="ar"/>
              </w:rPr>
              <w:t>名称</w:t>
            </w:r>
          </w:p>
        </w:tc>
        <w:tc>
          <w:tcPr>
            <w:tcW w:w="2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Times New Roman" w:eastAsia="宋体" w:cs="宋体"/>
                <w:b w:val="0"/>
                <w:bCs/>
                <w:color w:val="auto"/>
                <w:sz w:val="24"/>
                <w:szCs w:val="20"/>
                <w:lang w:val="en-US"/>
              </w:rPr>
            </w:pPr>
            <w:r>
              <w:rPr>
                <w:rFonts w:hint="eastAsia" w:ascii="宋体" w:hAnsi="宋体" w:eastAsia="宋体" w:cs="宋体"/>
                <w:b w:val="0"/>
                <w:bCs/>
                <w:color w:val="auto"/>
                <w:kern w:val="0"/>
                <w:sz w:val="24"/>
                <w:szCs w:val="20"/>
                <w:lang w:val="en-US" w:eastAsia="zh-CN" w:bidi="ar"/>
              </w:rPr>
              <w:t>任务量</w:t>
            </w:r>
            <w:r>
              <w:rPr>
                <w:rFonts w:hint="eastAsia" w:ascii="宋体" w:hAnsi="宋体" w:cs="宋体"/>
                <w:b w:val="0"/>
                <w:bCs/>
                <w:color w:val="auto"/>
                <w:kern w:val="0"/>
                <w:sz w:val="24"/>
                <w:szCs w:val="20"/>
                <w:lang w:val="en-US" w:eastAsia="zh-CN" w:bidi="ar"/>
              </w:rPr>
              <w:t>（维修保养费用、车辆运营经费、人员薪金）</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Times New Roman" w:eastAsia="宋体" w:cs="宋体"/>
                <w:b w:val="0"/>
                <w:bCs/>
                <w:color w:val="auto"/>
                <w:sz w:val="24"/>
                <w:szCs w:val="20"/>
                <w:lang w:val="en-US"/>
              </w:rPr>
            </w:pPr>
            <w:r>
              <w:rPr>
                <w:rFonts w:hint="eastAsia" w:ascii="宋体" w:hAnsi="宋体" w:eastAsia="宋体" w:cs="宋体"/>
                <w:b w:val="0"/>
                <w:bCs/>
                <w:color w:val="auto"/>
                <w:kern w:val="0"/>
                <w:sz w:val="24"/>
                <w:szCs w:val="20"/>
                <w:lang w:val="en-US" w:eastAsia="zh-CN" w:bidi="ar"/>
              </w:rPr>
              <w:t>配置数量</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sz w:val="24"/>
                <w:szCs w:val="20"/>
                <w:lang w:val="en-US"/>
              </w:rPr>
            </w:pPr>
            <w:r>
              <w:rPr>
                <w:rFonts w:hint="eastAsia" w:ascii="宋体" w:hAnsi="宋体" w:eastAsia="宋体" w:cs="宋体"/>
                <w:b w:val="0"/>
                <w:bCs/>
                <w:color w:val="auto"/>
                <w:kern w:val="0"/>
                <w:sz w:val="24"/>
                <w:szCs w:val="2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blHeader/>
        </w:trPr>
        <w:tc>
          <w:tcPr>
            <w:tcW w:w="71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1</w:t>
            </w:r>
          </w:p>
        </w:tc>
        <w:tc>
          <w:tcPr>
            <w:tcW w:w="2015"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b w:val="0"/>
                <w:bCs/>
                <w:color w:val="auto"/>
                <w:lang w:val="en-US"/>
              </w:rPr>
            </w:pPr>
            <w:r>
              <w:rPr>
                <w:rFonts w:hint="eastAsia" w:ascii="宋体" w:hAnsi="Calibri" w:eastAsia="宋体" w:cs="宋体"/>
                <w:b w:val="0"/>
                <w:bCs/>
                <w:color w:val="auto"/>
                <w:kern w:val="0"/>
                <w:sz w:val="22"/>
                <w:szCs w:val="22"/>
                <w:lang w:val="en-US" w:eastAsia="zh-CN" w:bidi="ar"/>
              </w:rPr>
              <w:t>保洁人员</w:t>
            </w:r>
          </w:p>
        </w:tc>
        <w:tc>
          <w:tcPr>
            <w:tcW w:w="273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lang w:val="en-US"/>
              </w:rPr>
            </w:pPr>
            <w:r>
              <w:rPr>
                <w:rFonts w:hint="eastAsia" w:ascii="宋体" w:hAnsi="宋体" w:cs="宋体"/>
                <w:b w:val="0"/>
                <w:bCs/>
                <w:color w:val="auto"/>
                <w:kern w:val="0"/>
                <w:sz w:val="24"/>
                <w:szCs w:val="20"/>
                <w:lang w:val="en-US" w:eastAsia="zh-CN" w:bidi="ar"/>
              </w:rPr>
              <w:t>人员薪金</w:t>
            </w:r>
          </w:p>
        </w:tc>
        <w:tc>
          <w:tcPr>
            <w:tcW w:w="1496"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lang w:val="en-US" w:eastAsia="zh-CN"/>
              </w:rPr>
            </w:pPr>
            <w:r>
              <w:rPr>
                <w:rFonts w:hint="eastAsia" w:ascii="宋体" w:hAnsi="宋体" w:cs="宋体"/>
                <w:b w:val="0"/>
                <w:bCs/>
                <w:color w:val="auto"/>
                <w:lang w:val="en-US" w:eastAsia="zh-CN"/>
              </w:rPr>
              <w:t>70人</w:t>
            </w:r>
          </w:p>
        </w:tc>
        <w:tc>
          <w:tcPr>
            <w:tcW w:w="221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pStyle w:val="24"/>
              <w:keepNext w:val="0"/>
              <w:keepLines w:val="0"/>
              <w:suppressLineNumbers w:val="0"/>
              <w:spacing w:before="0" w:beforeAutospacing="0" w:afterAutospacing="0"/>
              <w:ind w:left="0" w:leftChars="0" w:right="0" w:firstLine="0" w:firstLineChars="0"/>
              <w:jc w:val="left"/>
              <w:rPr>
                <w:rFonts w:hint="eastAsia"/>
                <w:b w:val="0"/>
                <w:bCs/>
                <w:color w:val="auto"/>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blHeader/>
        </w:trPr>
        <w:tc>
          <w:tcPr>
            <w:tcW w:w="71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2</w:t>
            </w:r>
          </w:p>
        </w:tc>
        <w:tc>
          <w:tcPr>
            <w:tcW w:w="2015"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管理人员</w:t>
            </w:r>
          </w:p>
        </w:tc>
        <w:tc>
          <w:tcPr>
            <w:tcW w:w="273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人员薪金</w:t>
            </w:r>
          </w:p>
        </w:tc>
        <w:tc>
          <w:tcPr>
            <w:tcW w:w="1496"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7人</w:t>
            </w:r>
          </w:p>
        </w:tc>
        <w:tc>
          <w:tcPr>
            <w:tcW w:w="22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b w:val="0"/>
                <w:bCs/>
                <w:color w:val="auto"/>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3</w:t>
            </w:r>
          </w:p>
        </w:tc>
        <w:tc>
          <w:tcPr>
            <w:tcW w:w="2015"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ascii="宋体" w:hAnsi="Calibri" w:eastAsia="宋体" w:cs="宋体"/>
                <w:b w:val="0"/>
                <w:bCs/>
                <w:color w:val="auto"/>
                <w:sz w:val="22"/>
                <w:szCs w:val="22"/>
                <w:lang w:val="en-US" w:eastAsia="zh-CN" w:bidi="ar"/>
              </w:rPr>
            </w:pPr>
            <w:r>
              <w:rPr>
                <w:rFonts w:hint="eastAsia" w:ascii="宋体" w:hAnsi="Calibri" w:eastAsia="宋体" w:cs="宋体"/>
                <w:b w:val="0"/>
                <w:bCs/>
                <w:color w:val="auto"/>
                <w:sz w:val="22"/>
                <w:szCs w:val="22"/>
                <w:lang w:val="en-US" w:eastAsia="zh-CN" w:bidi="ar"/>
              </w:rPr>
              <w:t>8桶转运车</w:t>
            </w:r>
          </w:p>
        </w:tc>
        <w:tc>
          <w:tcPr>
            <w:tcW w:w="2739" w:type="dxa"/>
            <w:tcBorders>
              <w:top w:val="single" w:color="000000" w:sz="4" w:space="0"/>
              <w:left w:val="single" w:color="000000" w:sz="4" w:space="0"/>
              <w:bottom w:val="nil"/>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default"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车辆运营经费+人员薪金+维修保养费用</w:t>
            </w:r>
          </w:p>
        </w:tc>
        <w:tc>
          <w:tcPr>
            <w:tcW w:w="149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ascii="宋体" w:hAnsi="宋体" w:cs="宋体"/>
                <w:b w:val="0"/>
                <w:bCs/>
                <w:color w:val="auto"/>
                <w:sz w:val="24"/>
                <w:szCs w:val="20"/>
                <w:lang w:val="en-US" w:eastAsia="zh-CN"/>
              </w:rPr>
            </w:pPr>
            <w:r>
              <w:rPr>
                <w:rFonts w:hint="eastAsia" w:ascii="宋体" w:hAnsi="宋体" w:cs="宋体"/>
                <w:b w:val="0"/>
                <w:bCs/>
                <w:color w:val="auto"/>
                <w:sz w:val="24"/>
                <w:szCs w:val="20"/>
                <w:lang w:val="en-US" w:eastAsia="zh-CN"/>
              </w:rPr>
              <w:t>3辆</w:t>
            </w:r>
          </w:p>
        </w:tc>
        <w:tc>
          <w:tcPr>
            <w:tcW w:w="22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eastAsia="Times New Roman" w:cs="Times New Roman"/>
                <w:b w:val="0"/>
                <w:bCs/>
                <w:color w:val="auto"/>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blHeader/>
        </w:trPr>
        <w:tc>
          <w:tcPr>
            <w:tcW w:w="71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4</w:t>
            </w:r>
          </w:p>
        </w:tc>
        <w:tc>
          <w:tcPr>
            <w:tcW w:w="2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三轮脚踏车</w:t>
            </w:r>
          </w:p>
        </w:tc>
        <w:tc>
          <w:tcPr>
            <w:tcW w:w="2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维修保养费用</w:t>
            </w:r>
          </w:p>
        </w:tc>
        <w:tc>
          <w:tcPr>
            <w:tcW w:w="149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Calibri" w:eastAsia="宋体" w:cs="宋体"/>
                <w:b w:val="0"/>
                <w:bCs/>
                <w:color w:val="auto"/>
                <w:sz w:val="22"/>
                <w:szCs w:val="22"/>
                <w:lang w:val="en-US" w:eastAsia="zh-CN" w:bidi="ar"/>
              </w:rPr>
              <w:t>6辆</w:t>
            </w:r>
          </w:p>
        </w:tc>
        <w:tc>
          <w:tcPr>
            <w:tcW w:w="221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val="0"/>
                <w:bCs/>
                <w:color w:val="auto"/>
                <w:sz w:val="20"/>
                <w:szCs w:val="20"/>
              </w:rPr>
            </w:pPr>
            <w:r>
              <w:rPr>
                <w:rFonts w:hint="eastAsia" w:ascii="宋体" w:hAnsi="Calibri" w:cs="宋体"/>
                <w:b w:val="0"/>
                <w:bCs/>
                <w:color w:val="auto"/>
                <w:sz w:val="22"/>
                <w:szCs w:val="22"/>
                <w:lang w:val="en-US" w:eastAsia="zh-CN" w:bidi="ar"/>
              </w:rPr>
              <w:t>车辆业主</w:t>
            </w:r>
            <w:r>
              <w:rPr>
                <w:rFonts w:hint="eastAsia" w:ascii="宋体" w:hAnsi="Calibri" w:eastAsia="宋体" w:cs="宋体"/>
                <w:b w:val="0"/>
                <w:bCs/>
                <w:color w:val="auto"/>
                <w:sz w:val="22"/>
                <w:szCs w:val="22"/>
                <w:lang w:val="en-US" w:eastAsia="zh-CN" w:bidi="ar"/>
              </w:rPr>
              <w:t>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5</w:t>
            </w:r>
          </w:p>
        </w:tc>
        <w:tc>
          <w:tcPr>
            <w:tcW w:w="2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val="0"/>
                <w:bCs/>
                <w:color w:val="auto"/>
                <w:kern w:val="0"/>
                <w:sz w:val="22"/>
                <w:szCs w:val="22"/>
                <w:lang w:val="en-US"/>
              </w:rPr>
            </w:pPr>
            <w:r>
              <w:rPr>
                <w:rFonts w:hint="eastAsia" w:ascii="宋体" w:hAnsi="Calibri" w:eastAsia="宋体" w:cs="宋体"/>
                <w:b w:val="0"/>
                <w:bCs/>
                <w:color w:val="auto"/>
                <w:kern w:val="0"/>
                <w:sz w:val="22"/>
                <w:szCs w:val="22"/>
                <w:lang w:val="en-US" w:eastAsia="zh-CN" w:bidi="ar"/>
              </w:rPr>
              <w:t>机动辅助人员9人</w:t>
            </w:r>
          </w:p>
          <w:p>
            <w:pPr>
              <w:keepNext w:val="0"/>
              <w:keepLines w:val="0"/>
              <w:widowControl/>
              <w:suppressLineNumbers w:val="0"/>
              <w:spacing w:before="0" w:beforeAutospacing="0" w:after="0" w:afterAutospacing="0"/>
              <w:ind w:left="0" w:right="0"/>
              <w:jc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kern w:val="2"/>
                <w:sz w:val="22"/>
                <w:szCs w:val="22"/>
                <w:lang w:val="en-US" w:eastAsia="zh-CN" w:bidi="ar"/>
              </w:rPr>
              <w:t>（跟车3+机动6）</w:t>
            </w:r>
          </w:p>
        </w:tc>
        <w:tc>
          <w:tcPr>
            <w:tcW w:w="2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人员薪金</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9人</w:t>
            </w:r>
          </w:p>
        </w:tc>
        <w:tc>
          <w:tcPr>
            <w:tcW w:w="2211" w:type="dxa"/>
            <w:tcBorders>
              <w:top w:val="nil"/>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b w:val="0"/>
                <w:bCs/>
                <w:color w:val="auto"/>
                <w:sz w:val="24"/>
                <w:szCs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6</w:t>
            </w:r>
          </w:p>
        </w:tc>
        <w:tc>
          <w:tcPr>
            <w:tcW w:w="2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开机</w:t>
            </w:r>
          </w:p>
        </w:tc>
        <w:tc>
          <w:tcPr>
            <w:tcW w:w="2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2人</w:t>
            </w:r>
          </w:p>
        </w:tc>
        <w:tc>
          <w:tcPr>
            <w:tcW w:w="2211"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7</w:t>
            </w:r>
          </w:p>
        </w:tc>
        <w:tc>
          <w:tcPr>
            <w:tcW w:w="201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垃圾场设备</w:t>
            </w:r>
          </w:p>
        </w:tc>
        <w:tc>
          <w:tcPr>
            <w:tcW w:w="273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维修保养费用</w:t>
            </w:r>
          </w:p>
        </w:tc>
        <w:tc>
          <w:tcPr>
            <w:tcW w:w="149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1项</w:t>
            </w:r>
          </w:p>
        </w:tc>
        <w:tc>
          <w:tcPr>
            <w:tcW w:w="221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left"/>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包含维修、保养等全部费用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8</w:t>
            </w:r>
          </w:p>
        </w:tc>
        <w:tc>
          <w:tcPr>
            <w:tcW w:w="201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val="0"/>
                <w:bCs/>
                <w:color w:val="auto"/>
                <w:kern w:val="0"/>
                <w:sz w:val="22"/>
                <w:szCs w:val="22"/>
                <w:lang w:val="en-US"/>
              </w:rPr>
            </w:pPr>
            <w:r>
              <w:rPr>
                <w:rFonts w:hint="eastAsia" w:ascii="宋体" w:hAnsi="Calibri" w:eastAsia="宋体" w:cs="宋体"/>
                <w:b w:val="0"/>
                <w:bCs/>
                <w:color w:val="auto"/>
                <w:kern w:val="0"/>
                <w:sz w:val="22"/>
                <w:szCs w:val="22"/>
                <w:lang w:val="en-US" w:eastAsia="zh-CN" w:bidi="ar"/>
              </w:rPr>
              <w:t>6.5T压缩车1辆、</w:t>
            </w:r>
          </w:p>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val="0"/>
                <w:bCs/>
                <w:color w:val="auto"/>
                <w:kern w:val="0"/>
                <w:sz w:val="22"/>
                <w:szCs w:val="22"/>
                <w:lang w:val="en-US"/>
              </w:rPr>
            </w:pPr>
            <w:r>
              <w:rPr>
                <w:rFonts w:hint="eastAsia" w:ascii="宋体" w:hAnsi="Calibri" w:eastAsia="宋体" w:cs="宋体"/>
                <w:b w:val="0"/>
                <w:bCs/>
                <w:color w:val="auto"/>
                <w:kern w:val="0"/>
                <w:sz w:val="22"/>
                <w:szCs w:val="22"/>
                <w:lang w:val="en-US" w:eastAsia="zh-CN" w:bidi="ar"/>
              </w:rPr>
              <w:t>7T以上压缩车</w:t>
            </w:r>
          </w:p>
          <w:p>
            <w:pPr>
              <w:keepNext w:val="0"/>
              <w:keepLines w:val="0"/>
              <w:widowControl/>
              <w:suppressLineNumbers w:val="0"/>
              <w:spacing w:before="0" w:beforeAutospacing="0" w:after="0" w:afterAutospacing="0"/>
              <w:ind w:left="0" w:right="0"/>
              <w:jc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kern w:val="2"/>
                <w:sz w:val="22"/>
                <w:szCs w:val="22"/>
                <w:lang w:val="en-US" w:eastAsia="zh-CN" w:bidi="ar"/>
              </w:rPr>
              <w:t>2辆</w:t>
            </w:r>
          </w:p>
        </w:tc>
        <w:tc>
          <w:tcPr>
            <w:tcW w:w="27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车辆运营经费+人员薪金+维修保养费用</w:t>
            </w:r>
          </w:p>
        </w:tc>
        <w:tc>
          <w:tcPr>
            <w:tcW w:w="149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宋体" w:hAnsi="宋体" w:eastAsia="宋体" w:cs="宋体"/>
                <w:b w:val="0"/>
                <w:bCs/>
                <w:color w:val="auto"/>
                <w:sz w:val="24"/>
                <w:szCs w:val="20"/>
                <w:lang w:val="en-US" w:eastAsia="zh-CN"/>
              </w:rPr>
            </w:pPr>
            <w:r>
              <w:rPr>
                <w:rFonts w:hint="eastAsia" w:ascii="宋体" w:hAnsi="宋体" w:cs="宋体"/>
                <w:b w:val="0"/>
                <w:bCs/>
                <w:color w:val="auto"/>
                <w:sz w:val="24"/>
                <w:szCs w:val="20"/>
                <w:lang w:val="en-US" w:eastAsia="zh-CN"/>
              </w:rPr>
              <w:t>3辆</w:t>
            </w:r>
          </w:p>
        </w:tc>
        <w:tc>
          <w:tcPr>
            <w:tcW w:w="221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default" w:ascii="宋体" w:hAnsi="宋体" w:eastAsia="宋体" w:cs="宋体"/>
                <w:b w:val="0"/>
                <w:bCs/>
                <w:color w:val="auto"/>
                <w:sz w:val="24"/>
                <w:szCs w:val="20"/>
                <w:lang w:val="en-US"/>
              </w:rPr>
            </w:pPr>
            <w:r>
              <w:rPr>
                <w:rFonts w:hint="eastAsia" w:ascii="宋体" w:hAnsi="Calibri" w:cs="宋体"/>
                <w:b w:val="0"/>
                <w:bCs/>
                <w:color w:val="auto"/>
                <w:kern w:val="0"/>
                <w:sz w:val="22"/>
                <w:szCs w:val="22"/>
                <w:lang w:val="en-US" w:eastAsia="zh-CN" w:bidi="ar"/>
              </w:rPr>
              <w:t>其中业主</w:t>
            </w:r>
            <w:r>
              <w:rPr>
                <w:rFonts w:hint="eastAsia" w:ascii="宋体" w:hAnsi="Calibri" w:eastAsia="宋体" w:cs="宋体"/>
                <w:b w:val="0"/>
                <w:bCs/>
                <w:color w:val="auto"/>
                <w:kern w:val="0"/>
                <w:sz w:val="22"/>
                <w:szCs w:val="22"/>
                <w:lang w:val="en-US" w:eastAsia="zh-CN" w:bidi="ar"/>
              </w:rPr>
              <w:t>提供1辆6.5T</w:t>
            </w:r>
            <w:r>
              <w:rPr>
                <w:rFonts w:hint="eastAsia" w:ascii="宋体" w:hAnsi="Calibri" w:cs="宋体"/>
                <w:b w:val="0"/>
                <w:bCs/>
                <w:color w:val="auto"/>
                <w:kern w:val="0"/>
                <w:sz w:val="22"/>
                <w:szCs w:val="22"/>
                <w:lang w:val="en-US" w:eastAsia="zh-CN" w:bidi="ar"/>
              </w:rPr>
              <w:t>压缩车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9</w:t>
            </w:r>
          </w:p>
        </w:tc>
        <w:tc>
          <w:tcPr>
            <w:tcW w:w="2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13T吊臂车</w:t>
            </w:r>
          </w:p>
        </w:tc>
        <w:tc>
          <w:tcPr>
            <w:tcW w:w="27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车辆运营经费+人员薪金+维修保养费用</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kern w:val="0"/>
                <w:sz w:val="22"/>
                <w:szCs w:val="22"/>
                <w:lang w:val="en-US" w:eastAsia="zh-CN" w:bidi="ar"/>
              </w:rPr>
              <w:t>2辆</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宋体" w:eastAsia="宋体" w:cs="宋体"/>
                <w:b w:val="0"/>
                <w:bCs/>
                <w:color w:val="auto"/>
                <w:sz w:val="24"/>
                <w:szCs w:val="20"/>
                <w:lang w:val="en-US"/>
              </w:rPr>
            </w:pPr>
            <w:r>
              <w:rPr>
                <w:rFonts w:hint="eastAsia" w:ascii="宋体" w:hAnsi="Calibri" w:cs="宋体"/>
                <w:b w:val="0"/>
                <w:bCs/>
                <w:color w:val="auto"/>
                <w:kern w:val="0"/>
                <w:sz w:val="22"/>
                <w:szCs w:val="22"/>
                <w:lang w:val="en-US" w:eastAsia="zh-CN" w:bidi="ar"/>
              </w:rPr>
              <w:t>其中业主</w:t>
            </w:r>
            <w:r>
              <w:rPr>
                <w:rFonts w:hint="eastAsia" w:ascii="宋体" w:hAnsi="Calibri" w:eastAsia="宋体" w:cs="宋体"/>
                <w:b w:val="0"/>
                <w:bCs/>
                <w:color w:val="auto"/>
                <w:kern w:val="0"/>
                <w:sz w:val="22"/>
                <w:szCs w:val="22"/>
                <w:lang w:val="en-US" w:eastAsia="zh-CN" w:bidi="ar"/>
              </w:rPr>
              <w:t>提供2辆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default"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10</w:t>
            </w:r>
          </w:p>
          <w:p>
            <w:pPr>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宋体" w:hAnsi="Calibri" w:eastAsia="宋体" w:cs="宋体"/>
                <w:b w:val="0"/>
                <w:bCs/>
                <w:color w:val="auto"/>
                <w:kern w:val="0"/>
                <w:sz w:val="22"/>
                <w:szCs w:val="22"/>
                <w:lang w:val="en-US" w:eastAsia="zh-CN" w:bidi="ar"/>
              </w:rPr>
            </w:pPr>
          </w:p>
        </w:tc>
        <w:tc>
          <w:tcPr>
            <w:tcW w:w="2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三轮压缩车</w:t>
            </w:r>
          </w:p>
        </w:tc>
        <w:tc>
          <w:tcPr>
            <w:tcW w:w="27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车辆运营经费+人员薪金+维修保养费用</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25辆</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val="0"/>
              <w:suppressLineNumbers w:val="0"/>
              <w:autoSpaceDE w:val="0"/>
              <w:autoSpaceDN w:val="0"/>
              <w:adjustRightInd w:val="0"/>
              <w:spacing w:before="0" w:beforeAutospacing="0" w:after="0" w:afterAutospacing="0"/>
              <w:ind w:left="0" w:right="0"/>
              <w:jc w:val="center"/>
              <w:rPr>
                <w:rFonts w:hint="eastAsia" w:ascii="宋体" w:hAnsi="Calibri" w:eastAsia="宋体" w:cs="宋体"/>
                <w:b w:val="0"/>
                <w:bCs/>
                <w:color w:val="auto"/>
                <w:kern w:val="0"/>
                <w:sz w:val="22"/>
                <w:szCs w:val="22"/>
                <w:lang w:val="en-US" w:eastAsia="zh-CN" w:bidi="ar"/>
              </w:rPr>
            </w:pPr>
            <w:r>
              <w:rPr>
                <w:rFonts w:hint="eastAsia" w:ascii="宋体" w:hAnsi="Calibri" w:eastAsia="宋体" w:cs="宋体"/>
                <w:b w:val="0"/>
                <w:bCs/>
                <w:color w:val="auto"/>
                <w:kern w:val="0"/>
                <w:sz w:val="22"/>
                <w:szCs w:val="22"/>
                <w:lang w:val="en-US" w:eastAsia="zh-CN" w:bidi="ar"/>
              </w:rPr>
              <w:t>11</w:t>
            </w:r>
          </w:p>
        </w:tc>
        <w:tc>
          <w:tcPr>
            <w:tcW w:w="2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高压清洗车</w:t>
            </w:r>
          </w:p>
        </w:tc>
        <w:tc>
          <w:tcPr>
            <w:tcW w:w="27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kern w:val="0"/>
                <w:sz w:val="24"/>
                <w:szCs w:val="20"/>
                <w:lang w:val="en-US" w:eastAsia="zh-CN" w:bidi="ar"/>
              </w:rPr>
              <w:t>车辆运营经费+人员薪金+维修保养费用</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4辆</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pStyle w:val="24"/>
              <w:keepNext w:val="0"/>
              <w:keepLines w:val="0"/>
              <w:suppressLineNumbers w:val="0"/>
              <w:spacing w:before="0" w:beforeAutospacing="0" w:afterAutospacing="0"/>
              <w:ind w:left="0" w:leftChars="0" w:right="0" w:firstLine="0" w:firstLineChars="0"/>
              <w:jc w:val="center"/>
              <w:rPr>
                <w:rFonts w:hint="default" w:ascii="宋体" w:hAnsi="Calibri" w:eastAsia="宋体" w:cs="宋体"/>
                <w:b w:val="0"/>
                <w:bCs/>
                <w:color w:val="auto"/>
                <w:kern w:val="0"/>
                <w:sz w:val="22"/>
                <w:szCs w:val="22"/>
                <w:lang w:val="en-US" w:eastAsia="zh-CN" w:bidi="ar"/>
              </w:rPr>
            </w:pPr>
            <w:r>
              <w:rPr>
                <w:rFonts w:hint="eastAsia" w:ascii="宋体" w:hAnsi="Calibri" w:cs="宋体"/>
                <w:b w:val="0"/>
                <w:bCs/>
                <w:color w:val="auto"/>
                <w:kern w:val="0"/>
                <w:sz w:val="22"/>
                <w:szCs w:val="22"/>
                <w:lang w:val="en-US" w:eastAsia="zh-CN" w:bidi="ar"/>
              </w:rPr>
              <w:t>12</w:t>
            </w:r>
          </w:p>
        </w:tc>
        <w:tc>
          <w:tcPr>
            <w:tcW w:w="201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迎检加班加点费用</w:t>
            </w:r>
          </w:p>
        </w:tc>
        <w:tc>
          <w:tcPr>
            <w:tcW w:w="27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宋体" w:cs="宋体"/>
                <w:b w:val="0"/>
                <w:bCs/>
                <w:color w:val="auto"/>
                <w:sz w:val="24"/>
                <w:szCs w:val="20"/>
                <w:lang w:val="en-US" w:eastAsia="zh-CN"/>
              </w:rPr>
              <w:t>1项</w:t>
            </w:r>
          </w:p>
        </w:tc>
        <w:tc>
          <w:tcPr>
            <w:tcW w:w="22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keepNext w:val="0"/>
              <w:keepLines w:val="0"/>
              <w:widowControl/>
              <w:suppressLineNumbers w:val="0"/>
              <w:spacing w:before="0" w:beforeAutospacing="0" w:after="0" w:afterAutospacing="0" w:line="276" w:lineRule="auto"/>
              <w:ind w:left="0" w:right="0"/>
              <w:jc w:val="center"/>
              <w:textAlignment w:val="center"/>
              <w:rPr>
                <w:rFonts w:hint="eastAsia" w:ascii="宋体" w:hAnsi="宋体" w:eastAsia="宋体" w:cs="宋体"/>
                <w:b w:val="0"/>
                <w:bCs/>
                <w:color w:val="auto"/>
                <w:sz w:val="24"/>
                <w:szCs w:val="20"/>
                <w:lang w:val="en-US"/>
              </w:rPr>
            </w:pPr>
            <w:r>
              <w:rPr>
                <w:rFonts w:hint="eastAsia" w:ascii="宋体" w:hAnsi="Calibri" w:eastAsia="宋体" w:cs="宋体"/>
                <w:b w:val="0"/>
                <w:bCs/>
                <w:color w:val="auto"/>
                <w:sz w:val="22"/>
                <w:szCs w:val="22"/>
                <w:lang w:val="en-US" w:eastAsia="zh-CN" w:bidi="ar"/>
              </w:rPr>
              <w:t>包含</w:t>
            </w:r>
            <w:r>
              <w:rPr>
                <w:rFonts w:hint="eastAsia" w:ascii="宋体" w:hAnsi="Calibri" w:cs="宋体"/>
                <w:b w:val="0"/>
                <w:bCs/>
                <w:color w:val="auto"/>
                <w:sz w:val="22"/>
                <w:szCs w:val="22"/>
                <w:lang w:val="en-US" w:eastAsia="zh-CN" w:bidi="ar"/>
              </w:rPr>
              <w:t>人员薪金、运营经费、</w:t>
            </w:r>
            <w:r>
              <w:rPr>
                <w:rFonts w:hint="eastAsia" w:ascii="宋体" w:hAnsi="Calibri" w:eastAsia="宋体" w:cs="宋体"/>
                <w:b w:val="0"/>
                <w:bCs/>
                <w:color w:val="auto"/>
                <w:sz w:val="22"/>
                <w:szCs w:val="22"/>
                <w:lang w:val="en-US" w:eastAsia="zh-CN" w:bidi="ar"/>
              </w:rPr>
              <w:t>维修、保养等全部费用</w:t>
            </w:r>
          </w:p>
        </w:tc>
      </w:tr>
    </w:tbl>
    <w:p>
      <w:pPr>
        <w:keepNext w:val="0"/>
        <w:keepLines w:val="0"/>
        <w:widowControl w:val="0"/>
        <w:suppressLineNumbers w:val="0"/>
        <w:spacing w:before="0" w:beforeAutospacing="0" w:after="0" w:afterAutospacing="0"/>
        <w:ind w:left="0" w:right="0" w:firstLine="482" w:firstLineChars="200"/>
        <w:jc w:val="both"/>
        <w:rPr>
          <w:rFonts w:hint="eastAsia" w:ascii="宋体" w:hAnsi="宋体" w:cs="宋体"/>
          <w:b/>
          <w:bCs/>
          <w:color w:val="auto"/>
          <w:kern w:val="0"/>
          <w:sz w:val="24"/>
          <w:szCs w:val="20"/>
          <w:lang w:val="en-US" w:eastAsia="zh-CN" w:bidi="ar"/>
        </w:rPr>
      </w:pPr>
      <w:r>
        <w:rPr>
          <w:rFonts w:hint="eastAsia" w:ascii="宋体" w:hAnsi="宋体" w:cs="宋体"/>
          <w:b/>
          <w:bCs w:val="0"/>
          <w:color w:val="auto"/>
          <w:sz w:val="24"/>
          <w:szCs w:val="24"/>
          <w:lang w:val="en-US" w:eastAsia="zh-CN"/>
        </w:rPr>
        <w:t>备注：1、</w:t>
      </w:r>
      <w:r>
        <w:rPr>
          <w:rFonts w:hint="eastAsia" w:ascii="宋体" w:hAnsi="宋体" w:cs="宋体"/>
          <w:b/>
          <w:bCs w:val="0"/>
          <w:color w:val="auto"/>
          <w:kern w:val="0"/>
          <w:sz w:val="24"/>
          <w:szCs w:val="20"/>
          <w:lang w:val="en-US" w:eastAsia="zh-CN" w:bidi="ar"/>
        </w:rPr>
        <w:t>薪</w:t>
      </w:r>
      <w:r>
        <w:rPr>
          <w:rFonts w:hint="eastAsia" w:ascii="宋体" w:hAnsi="宋体" w:cs="宋体"/>
          <w:b/>
          <w:bCs/>
          <w:color w:val="auto"/>
          <w:kern w:val="0"/>
          <w:sz w:val="24"/>
          <w:szCs w:val="20"/>
          <w:lang w:val="en-US" w:eastAsia="zh-CN" w:bidi="ar"/>
        </w:rPr>
        <w:t>金包含人工工资、社保、服装、工具和高温节假补贴、清扫工具、劳保用品及辅助用材等所有费用。</w:t>
      </w:r>
    </w:p>
    <w:p>
      <w:pPr>
        <w:keepNext w:val="0"/>
        <w:keepLines w:val="0"/>
        <w:widowControl w:val="0"/>
        <w:suppressLineNumbers w:val="0"/>
        <w:spacing w:before="0" w:beforeAutospacing="0" w:after="0" w:afterAutospacing="0"/>
        <w:ind w:left="0" w:right="0" w:firstLine="1205" w:firstLineChars="500"/>
        <w:jc w:val="both"/>
        <w:rPr>
          <w:b/>
          <w:bCs/>
          <w:color w:val="auto"/>
          <w:sz w:val="28"/>
          <w:szCs w:val="24"/>
          <w:lang w:val="en-US"/>
        </w:rPr>
      </w:pPr>
      <w:r>
        <w:rPr>
          <w:rFonts w:hint="eastAsia" w:ascii="宋体" w:hAnsi="宋体" w:cs="宋体"/>
          <w:b/>
          <w:bCs/>
          <w:color w:val="auto"/>
          <w:kern w:val="0"/>
          <w:sz w:val="24"/>
          <w:szCs w:val="20"/>
          <w:lang w:val="en-US" w:eastAsia="zh-CN" w:bidi="ar"/>
        </w:rPr>
        <w:t>2、根据车辆配置相关驾驶人员。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、服务内容及</w:t>
      </w:r>
      <w:r>
        <w:rPr>
          <w:rFonts w:hint="eastAsia" w:ascii="宋体" w:hAnsi="宋体" w:eastAsia="宋体" w:cs="宋体"/>
          <w:b/>
          <w:bCs/>
          <w:color w:val="auto"/>
          <w:sz w:val="24"/>
          <w:szCs w:val="24"/>
          <w:lang w:eastAsia="zh-CN"/>
        </w:rPr>
        <w:t>配置要求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工作时间：集镇内上午</w:t>
      </w:r>
      <w:r>
        <w:rPr>
          <w:rFonts w:hint="default" w:ascii="Calibri" w:hAnsi="Calibri" w:eastAsia="宋体" w:cs="宋体"/>
          <w:color w:val="auto"/>
          <w:kern w:val="2"/>
          <w:sz w:val="24"/>
          <w:szCs w:val="24"/>
          <w:lang w:val="en-US" w:eastAsia="zh-CN" w:bidi="ar"/>
        </w:rPr>
        <w:t>8:00</w:t>
      </w:r>
      <w:r>
        <w:rPr>
          <w:rFonts w:hint="eastAsia" w:ascii="Calibri" w:hAnsi="Calibri" w:eastAsia="宋体" w:cs="宋体"/>
          <w:color w:val="auto"/>
          <w:kern w:val="2"/>
          <w:sz w:val="24"/>
          <w:szCs w:val="24"/>
          <w:lang w:val="en-US" w:eastAsia="zh-CN" w:bidi="ar"/>
        </w:rPr>
        <w:t>前完成地面清扫及垃圾清运，集镇外行政村</w:t>
      </w:r>
      <w:r>
        <w:rPr>
          <w:rFonts w:hint="default" w:ascii="Calibri" w:hAnsi="Calibri" w:eastAsia="宋体" w:cs="宋体"/>
          <w:color w:val="auto"/>
          <w:kern w:val="2"/>
          <w:sz w:val="24"/>
          <w:szCs w:val="24"/>
          <w:lang w:val="en-US" w:eastAsia="zh-CN" w:bidi="ar"/>
        </w:rPr>
        <w:t>8:30</w:t>
      </w:r>
      <w:r>
        <w:rPr>
          <w:rFonts w:hint="eastAsia" w:ascii="Calibri" w:hAnsi="Calibri" w:eastAsia="宋体" w:cs="宋体"/>
          <w:color w:val="auto"/>
          <w:kern w:val="2"/>
          <w:sz w:val="24"/>
          <w:szCs w:val="24"/>
          <w:lang w:val="en-US" w:eastAsia="zh-CN" w:bidi="ar"/>
        </w:rPr>
        <w:t>前完成垃圾清运，下午</w:t>
      </w:r>
      <w:r>
        <w:rPr>
          <w:rFonts w:hint="default" w:ascii="Calibri" w:hAnsi="Calibri" w:eastAsia="宋体" w:cs="宋体"/>
          <w:color w:val="auto"/>
          <w:kern w:val="2"/>
          <w:sz w:val="24"/>
          <w:szCs w:val="24"/>
          <w:lang w:val="en-US" w:eastAsia="zh-CN" w:bidi="ar"/>
        </w:rPr>
        <w:t>2:00</w:t>
      </w:r>
      <w:r>
        <w:rPr>
          <w:rFonts w:hint="eastAsia" w:ascii="Calibri" w:hAnsi="Calibri" w:eastAsia="宋体" w:cs="宋体"/>
          <w:color w:val="auto"/>
          <w:kern w:val="2"/>
          <w:sz w:val="24"/>
          <w:szCs w:val="24"/>
          <w:lang w:val="en-US" w:eastAsia="zh-CN" w:bidi="ar"/>
        </w:rPr>
        <w:t>前均要完成再次清运，在两个时间点后循环保洁，日产日清。（注：集镇区域内不少于</w:t>
      </w:r>
      <w:r>
        <w:rPr>
          <w:rFonts w:hint="default" w:ascii="Calibri" w:hAnsi="Calibri" w:eastAsia="宋体" w:cs="宋体"/>
          <w:color w:val="auto"/>
          <w:kern w:val="2"/>
          <w:sz w:val="24"/>
          <w:szCs w:val="24"/>
          <w:lang w:val="en-US" w:eastAsia="zh-CN" w:bidi="ar"/>
        </w:rPr>
        <w:t>12</w:t>
      </w:r>
      <w:r>
        <w:rPr>
          <w:rFonts w:hint="eastAsia" w:ascii="Calibri" w:hAnsi="Calibri" w:eastAsia="宋体" w:cs="宋体"/>
          <w:color w:val="auto"/>
          <w:kern w:val="2"/>
          <w:sz w:val="24"/>
          <w:szCs w:val="24"/>
          <w:lang w:val="en-US" w:eastAsia="zh-CN" w:bidi="ar"/>
        </w:rPr>
        <w:t>小时，集镇区域外不少于</w:t>
      </w:r>
      <w:r>
        <w:rPr>
          <w:rFonts w:hint="default" w:ascii="Calibri" w:hAnsi="Calibri" w:eastAsia="宋体" w:cs="宋体"/>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小时）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如逢迎检，环卫保洁及垃圾清运都须提前半小时完成，各类工作均须符合文明城市省市区检等各类检查标准。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工作职责：主要完成地面保洁、垃圾清运、牛皮癣小广告清理乱涂写的清理和集镇公共厕所保洁，绿化带内垃圾等清理，窨井和雨污排水口必须保持完好通畅，如有积水，需及时清理疏通，如遇大量积水，非自己所能修复和处理的，须及时上报项目主管部门处理。按要求做好集镇文明城市创建、国家卫生乡镇创建、垃圾分类等上级检查活动迎检和生活垃圾分类撤桶并点工作；期间指派不少于</w:t>
      </w: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名管理人员陪同，并安排不少于</w:t>
      </w:r>
      <w:r>
        <w:rPr>
          <w:rFonts w:hint="default" w:ascii="Calibri" w:hAnsi="Calibri" w:eastAsia="宋体" w:cs="宋体"/>
          <w:color w:val="auto"/>
          <w:kern w:val="2"/>
          <w:sz w:val="24"/>
          <w:szCs w:val="24"/>
          <w:lang w:val="en-US" w:eastAsia="zh-CN" w:bidi="ar"/>
        </w:rPr>
        <w:t>10</w:t>
      </w:r>
      <w:r>
        <w:rPr>
          <w:rFonts w:hint="eastAsia" w:ascii="Calibri" w:hAnsi="Calibri" w:eastAsia="宋体" w:cs="宋体"/>
          <w:color w:val="auto"/>
          <w:kern w:val="2"/>
          <w:sz w:val="24"/>
          <w:szCs w:val="24"/>
          <w:lang w:val="en-US" w:eastAsia="zh-CN" w:bidi="ar"/>
        </w:rPr>
        <w:t>名以上突击力量。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lang w:val="en-US"/>
        </w:rPr>
      </w:pPr>
      <w:r>
        <w:rPr>
          <w:rFonts w:hint="default" w:ascii="Calibri" w:hAnsi="Calibri" w:eastAsia="宋体" w:cs="Times New Roman"/>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工作标准：按照文明城市创建、垃圾分类及国家卫生乡镇创建标准落实。</w:t>
      </w:r>
    </w:p>
    <w:p>
      <w:pPr>
        <w:keepNext w:val="0"/>
        <w:keepLines w:val="0"/>
        <w:widowControl w:val="0"/>
        <w:suppressLineNumbers w:val="0"/>
        <w:spacing w:before="0" w:beforeAutospacing="0" w:after="0" w:afterAutospacing="0" w:line="580" w:lineRule="exact"/>
        <w:ind w:left="0" w:right="0" w:firstLine="480" w:firstLineChars="200"/>
        <w:jc w:val="both"/>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4.</w:t>
      </w:r>
      <w:r>
        <w:rPr>
          <w:rFonts w:hint="eastAsia" w:ascii="Calibri" w:hAnsi="Calibri" w:eastAsia="宋体" w:cs="宋体"/>
          <w:color w:val="auto"/>
          <w:kern w:val="2"/>
          <w:sz w:val="24"/>
          <w:szCs w:val="24"/>
          <w:lang w:val="en-US" w:eastAsia="zh-CN" w:bidi="ar"/>
        </w:rPr>
        <w:t>人员要求：需按要求配足人员，其中现有镇环卫所开机人员、吊臂车及垃圾压缩车驾驶员中标公司必须无条件雇佣（接触），工资福利按中标价标准，非其个人原因，一年内不得辞退。保洁及管理人员年龄须在</w:t>
      </w:r>
      <w:r>
        <w:rPr>
          <w:rFonts w:hint="default" w:ascii="Calibri" w:hAnsi="Calibri" w:eastAsia="宋体" w:cs="宋体"/>
          <w:color w:val="auto"/>
          <w:kern w:val="2"/>
          <w:sz w:val="24"/>
          <w:szCs w:val="24"/>
          <w:lang w:val="en-US" w:eastAsia="zh-CN" w:bidi="ar"/>
        </w:rPr>
        <w:t>70</w:t>
      </w:r>
      <w:r>
        <w:rPr>
          <w:rFonts w:hint="eastAsia" w:ascii="Calibri" w:hAnsi="Calibri" w:eastAsia="宋体" w:cs="宋体"/>
          <w:color w:val="auto"/>
          <w:kern w:val="2"/>
          <w:sz w:val="24"/>
          <w:szCs w:val="24"/>
          <w:lang w:val="en-US" w:eastAsia="zh-CN" w:bidi="ar"/>
        </w:rPr>
        <w:t>周岁以下（经过专业培训、职业道德素质良好、身体健康，有较强的环卫保洁和垃圾分类服务意识，且具有完全民事行为能力）。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5.</w:t>
      </w:r>
      <w:r>
        <w:rPr>
          <w:rFonts w:hint="eastAsia" w:ascii="Calibri" w:hAnsi="Calibri" w:eastAsia="宋体" w:cs="宋体"/>
          <w:color w:val="auto"/>
          <w:kern w:val="2"/>
          <w:sz w:val="24"/>
          <w:szCs w:val="24"/>
          <w:lang w:val="en-US" w:eastAsia="zh-CN" w:bidi="ar"/>
        </w:rPr>
        <w:t>车辆要求：按标准配齐配足车辆，其中</w:t>
      </w: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辆吊臂车、</w:t>
      </w: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辆</w:t>
      </w:r>
      <w:r>
        <w:rPr>
          <w:rFonts w:hint="default" w:ascii="Calibri" w:hAnsi="Calibri" w:eastAsia="宋体" w:cs="宋体"/>
          <w:color w:val="auto"/>
          <w:kern w:val="2"/>
          <w:sz w:val="24"/>
          <w:szCs w:val="24"/>
          <w:lang w:val="en-US" w:eastAsia="zh-CN" w:bidi="ar"/>
        </w:rPr>
        <w:t>6.5T</w:t>
      </w:r>
      <w:r>
        <w:rPr>
          <w:rFonts w:hint="eastAsia" w:ascii="Calibri" w:hAnsi="Calibri" w:eastAsia="宋体" w:cs="宋体"/>
          <w:color w:val="auto"/>
          <w:kern w:val="2"/>
          <w:sz w:val="24"/>
          <w:szCs w:val="24"/>
          <w:lang w:val="en-US" w:eastAsia="zh-CN" w:bidi="ar"/>
        </w:rPr>
        <w:t>以上垃圾压缩车、三轮脚踏车</w:t>
      </w:r>
      <w:r>
        <w:rPr>
          <w:rFonts w:hint="default" w:ascii="Calibri" w:hAnsi="Calibri" w:eastAsia="宋体" w:cs="Times New Roman"/>
          <w:color w:val="auto"/>
          <w:kern w:val="2"/>
          <w:sz w:val="24"/>
          <w:szCs w:val="24"/>
          <w:lang w:val="en-US" w:eastAsia="zh-CN" w:bidi="ar"/>
        </w:rPr>
        <w:t>6</w:t>
      </w:r>
      <w:r>
        <w:rPr>
          <w:rFonts w:hint="eastAsia" w:ascii="Calibri" w:hAnsi="Calibri" w:eastAsia="宋体" w:cs="宋体"/>
          <w:color w:val="auto"/>
          <w:kern w:val="2"/>
          <w:sz w:val="24"/>
          <w:szCs w:val="24"/>
          <w:lang w:val="en-US" w:eastAsia="zh-CN" w:bidi="ar"/>
        </w:rPr>
        <w:t>辆</w:t>
      </w:r>
      <w:r>
        <w:rPr>
          <w:rFonts w:hint="eastAsia" w:ascii="Calibri" w:hAnsi="Calibri" w:cs="宋体"/>
          <w:color w:val="auto"/>
          <w:kern w:val="2"/>
          <w:sz w:val="24"/>
          <w:szCs w:val="24"/>
          <w:lang w:val="en-US" w:eastAsia="zh-CN" w:bidi="ar"/>
        </w:rPr>
        <w:t>由采购方</w:t>
      </w:r>
      <w:r>
        <w:rPr>
          <w:rFonts w:hint="eastAsia" w:ascii="Calibri" w:hAnsi="Calibri" w:eastAsia="宋体" w:cs="宋体"/>
          <w:color w:val="auto"/>
          <w:kern w:val="2"/>
          <w:sz w:val="24"/>
          <w:szCs w:val="24"/>
          <w:lang w:val="en-US" w:eastAsia="zh-CN" w:bidi="ar"/>
        </w:rPr>
        <w:t>免费提供给中标公司使用</w:t>
      </w:r>
      <w:r>
        <w:rPr>
          <w:rFonts w:hint="eastAsia" w:ascii="Calibri" w:hAnsi="Calibri" w:cs="宋体"/>
          <w:color w:val="auto"/>
          <w:kern w:val="2"/>
          <w:sz w:val="24"/>
          <w:szCs w:val="24"/>
          <w:lang w:val="en-US" w:eastAsia="zh-CN" w:bidi="ar"/>
        </w:rPr>
        <w:t>。</w:t>
      </w:r>
      <w:r>
        <w:rPr>
          <w:rFonts w:hint="eastAsia" w:ascii="宋体" w:hAnsi="宋体" w:eastAsia="宋体" w:cs="宋体"/>
          <w:bCs/>
          <w:snapToGrid w:val="0"/>
          <w:color w:val="auto"/>
          <w:kern w:val="0"/>
          <w:sz w:val="24"/>
          <w:szCs w:val="20"/>
          <w:lang w:eastAsia="zh-CN" w:bidi="ar"/>
        </w:rPr>
        <w:t>车辆的保险费、维修费</w:t>
      </w:r>
      <w:r>
        <w:rPr>
          <w:rFonts w:hint="eastAsia" w:ascii="宋体" w:hAnsi="宋体" w:cs="宋体"/>
          <w:bCs/>
          <w:snapToGrid w:val="0"/>
          <w:color w:val="auto"/>
          <w:kern w:val="0"/>
          <w:sz w:val="24"/>
          <w:szCs w:val="20"/>
          <w:lang w:eastAsia="zh-CN" w:bidi="ar"/>
        </w:rPr>
        <w:t>、</w:t>
      </w:r>
      <w:r>
        <w:rPr>
          <w:rFonts w:hint="eastAsia" w:ascii="宋体" w:hAnsi="宋体" w:cs="宋体"/>
          <w:bCs/>
          <w:snapToGrid w:val="0"/>
          <w:color w:val="auto"/>
          <w:kern w:val="0"/>
          <w:sz w:val="24"/>
          <w:szCs w:val="20"/>
          <w:lang w:val="en-US" w:eastAsia="zh-CN" w:bidi="ar"/>
        </w:rPr>
        <w:t>保养费</w:t>
      </w:r>
      <w:r>
        <w:rPr>
          <w:rFonts w:hint="eastAsia" w:ascii="宋体" w:hAnsi="宋体" w:eastAsia="宋体" w:cs="宋体"/>
          <w:bCs/>
          <w:snapToGrid w:val="0"/>
          <w:color w:val="auto"/>
          <w:kern w:val="0"/>
          <w:sz w:val="24"/>
          <w:szCs w:val="20"/>
          <w:lang w:eastAsia="zh-CN" w:bidi="ar"/>
        </w:rPr>
        <w:t>等一切费用均由中标</w:t>
      </w:r>
      <w:r>
        <w:rPr>
          <w:rFonts w:hint="eastAsia" w:ascii="宋体" w:hAnsi="宋体" w:cs="宋体"/>
          <w:bCs/>
          <w:snapToGrid w:val="0"/>
          <w:color w:val="auto"/>
          <w:kern w:val="0"/>
          <w:sz w:val="24"/>
          <w:szCs w:val="20"/>
          <w:lang w:val="en-US" w:eastAsia="zh-CN" w:bidi="ar"/>
        </w:rPr>
        <w:t>公司</w:t>
      </w:r>
      <w:r>
        <w:rPr>
          <w:rFonts w:hint="eastAsia" w:ascii="宋体" w:hAnsi="宋体" w:eastAsia="宋体" w:cs="宋体"/>
          <w:bCs/>
          <w:snapToGrid w:val="0"/>
          <w:color w:val="auto"/>
          <w:kern w:val="0"/>
          <w:sz w:val="24"/>
          <w:szCs w:val="20"/>
          <w:lang w:eastAsia="zh-CN" w:bidi="ar"/>
        </w:rPr>
        <w:t>承担。保证车辆在使用过程中保持完好，使用过程中一切安全事故均由中标</w:t>
      </w:r>
      <w:r>
        <w:rPr>
          <w:rFonts w:hint="eastAsia" w:ascii="宋体" w:hAnsi="宋体" w:cs="宋体"/>
          <w:bCs/>
          <w:snapToGrid w:val="0"/>
          <w:color w:val="auto"/>
          <w:kern w:val="0"/>
          <w:sz w:val="24"/>
          <w:szCs w:val="20"/>
          <w:lang w:val="en-US" w:eastAsia="zh-CN" w:bidi="ar"/>
        </w:rPr>
        <w:t>公司</w:t>
      </w:r>
      <w:r>
        <w:rPr>
          <w:rFonts w:hint="eastAsia" w:ascii="宋体" w:hAnsi="宋体" w:eastAsia="宋体" w:cs="宋体"/>
          <w:bCs/>
          <w:snapToGrid w:val="0"/>
          <w:color w:val="auto"/>
          <w:kern w:val="0"/>
          <w:sz w:val="24"/>
          <w:szCs w:val="20"/>
          <w:lang w:eastAsia="zh-CN" w:bidi="ar"/>
        </w:rPr>
        <w:t>承担。在</w:t>
      </w:r>
      <w:r>
        <w:rPr>
          <w:rFonts w:hint="eastAsia" w:ascii="宋体" w:hAnsi="宋体" w:cs="宋体"/>
          <w:bCs/>
          <w:snapToGrid w:val="0"/>
          <w:color w:val="auto"/>
          <w:kern w:val="0"/>
          <w:sz w:val="24"/>
          <w:szCs w:val="20"/>
          <w:lang w:val="en-US" w:eastAsia="zh-CN" w:bidi="ar"/>
        </w:rPr>
        <w:t>使用结束后</w:t>
      </w:r>
      <w:r>
        <w:rPr>
          <w:rFonts w:hint="eastAsia" w:ascii="宋体" w:hAnsi="宋体" w:eastAsia="宋体" w:cs="宋体"/>
          <w:bCs/>
          <w:snapToGrid w:val="0"/>
          <w:color w:val="auto"/>
          <w:kern w:val="0"/>
          <w:sz w:val="24"/>
          <w:szCs w:val="20"/>
          <w:lang w:eastAsia="zh-CN" w:bidi="ar"/>
        </w:rPr>
        <w:t>，必须完好的把车辆交还给招标人。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lang w:val="en-US"/>
        </w:rPr>
      </w:pPr>
      <w:r>
        <w:rPr>
          <w:rFonts w:hint="eastAsia" w:ascii="宋体" w:hAnsi="宋体" w:eastAsia="宋体" w:cs="宋体"/>
          <w:bCs/>
          <w:snapToGrid w:val="0"/>
          <w:color w:val="auto"/>
          <w:kern w:val="0"/>
          <w:sz w:val="24"/>
          <w:szCs w:val="20"/>
          <w:lang w:val="en-US" w:eastAsia="zh-CN" w:bidi="ar"/>
        </w:rPr>
        <w:t>注：</w:t>
      </w:r>
      <w:r>
        <w:rPr>
          <w:rFonts w:hint="eastAsia" w:ascii="Calibri" w:hAnsi="Calibri" w:eastAsia="宋体" w:cs="宋体"/>
          <w:color w:val="auto"/>
          <w:kern w:val="2"/>
          <w:sz w:val="24"/>
          <w:szCs w:val="24"/>
          <w:lang w:val="en-US" w:eastAsia="zh-CN" w:bidi="ar"/>
        </w:rPr>
        <w:t>投标人至少配备</w:t>
      </w:r>
      <w:r>
        <w:rPr>
          <w:rFonts w:hint="default" w:ascii="Calibri" w:hAnsi="Calibri" w:eastAsia="宋体" w:cs="Times New Roman"/>
          <w:color w:val="auto"/>
          <w:kern w:val="2"/>
          <w:sz w:val="24"/>
          <w:szCs w:val="24"/>
          <w:lang w:val="en-US" w:eastAsia="zh-CN" w:bidi="ar"/>
        </w:rPr>
        <w:t>7T</w:t>
      </w:r>
      <w:r>
        <w:rPr>
          <w:rFonts w:hint="eastAsia" w:ascii="Calibri" w:hAnsi="Calibri" w:eastAsia="宋体" w:cs="宋体"/>
          <w:color w:val="auto"/>
          <w:kern w:val="2"/>
          <w:sz w:val="24"/>
          <w:szCs w:val="24"/>
          <w:lang w:val="en-US" w:eastAsia="zh-CN" w:bidi="ar"/>
        </w:rPr>
        <w:t>以上垃圾压缩车</w:t>
      </w:r>
      <w:r>
        <w:rPr>
          <w:rFonts w:hint="default" w:ascii="Calibri" w:hAnsi="Calibri" w:eastAsia="宋体" w:cs="Times New Roman"/>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辆、三轮压缩车</w:t>
      </w:r>
      <w:r>
        <w:rPr>
          <w:rFonts w:hint="default" w:ascii="Calibri" w:hAnsi="Calibri" w:eastAsia="宋体" w:cs="Times New Roman"/>
          <w:color w:val="auto"/>
          <w:kern w:val="2"/>
          <w:sz w:val="24"/>
          <w:szCs w:val="24"/>
          <w:lang w:val="en-US" w:eastAsia="zh-CN" w:bidi="ar"/>
        </w:rPr>
        <w:t>25</w:t>
      </w:r>
      <w:r>
        <w:rPr>
          <w:rFonts w:hint="eastAsia" w:ascii="Calibri" w:hAnsi="Calibri" w:eastAsia="宋体" w:cs="宋体"/>
          <w:color w:val="auto"/>
          <w:kern w:val="2"/>
          <w:sz w:val="24"/>
          <w:szCs w:val="24"/>
          <w:lang w:val="en-US" w:eastAsia="zh-CN" w:bidi="ar"/>
        </w:rPr>
        <w:t>辆、</w:t>
      </w:r>
      <w:r>
        <w:rPr>
          <w:rFonts w:hint="default" w:ascii="Calibri" w:hAnsi="Calibri" w:eastAsia="宋体" w:cs="Times New Roman"/>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桶转运车</w:t>
      </w:r>
      <w:r>
        <w:rPr>
          <w:rFonts w:hint="eastAsia" w:ascii="Calibri" w:hAnsi="Calibri" w:cs="Times New Roman"/>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辆、高压清洗车</w:t>
      </w:r>
      <w:r>
        <w:rPr>
          <w:rFonts w:hint="default" w:ascii="Calibri" w:hAnsi="Calibri" w:eastAsia="宋体" w:cs="Times New Roman"/>
          <w:color w:val="auto"/>
          <w:kern w:val="2"/>
          <w:sz w:val="24"/>
          <w:szCs w:val="24"/>
          <w:lang w:val="en-US" w:eastAsia="zh-CN" w:bidi="ar"/>
        </w:rPr>
        <w:t>4</w:t>
      </w:r>
      <w:r>
        <w:rPr>
          <w:rFonts w:hint="eastAsia" w:ascii="Calibri" w:hAnsi="Calibri" w:eastAsia="宋体" w:cs="宋体"/>
          <w:color w:val="auto"/>
          <w:kern w:val="2"/>
          <w:sz w:val="24"/>
          <w:szCs w:val="24"/>
          <w:lang w:val="en-US" w:eastAsia="zh-CN" w:bidi="ar"/>
        </w:rPr>
        <w:t>辆，其他车辆按需求自行配备。车辆折旧、维修费用、驾驶人员费用及清洗液费用等均由中标单位自行负责。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Times New Roman"/>
          <w:color w:val="auto"/>
          <w:kern w:val="2"/>
          <w:sz w:val="24"/>
          <w:szCs w:val="24"/>
          <w:lang w:val="en-US" w:eastAsia="zh-CN" w:bidi="ar"/>
        </w:rPr>
        <w:t>6.</w:t>
      </w:r>
      <w:r>
        <w:rPr>
          <w:rFonts w:hint="eastAsia" w:ascii="Calibri" w:hAnsi="Calibri" w:eastAsia="宋体" w:cs="宋体"/>
          <w:color w:val="auto"/>
          <w:kern w:val="2"/>
          <w:sz w:val="24"/>
          <w:szCs w:val="24"/>
          <w:lang w:val="en-US" w:eastAsia="zh-CN" w:bidi="ar"/>
        </w:rPr>
        <w:t>场地保障：垃圾处理场地、镇环卫所中转站机房设</w:t>
      </w:r>
      <w:r>
        <w:rPr>
          <w:rFonts w:hint="eastAsia" w:ascii="Calibri" w:hAnsi="Calibri" w:cs="宋体"/>
          <w:color w:val="auto"/>
          <w:kern w:val="2"/>
          <w:sz w:val="24"/>
          <w:szCs w:val="24"/>
          <w:lang w:val="en-US" w:eastAsia="zh-CN" w:bidi="ar"/>
        </w:rPr>
        <w:t>备</w:t>
      </w:r>
      <w:r>
        <w:rPr>
          <w:rFonts w:hint="eastAsia" w:ascii="Calibri" w:hAnsi="Calibri" w:eastAsia="宋体" w:cs="宋体"/>
          <w:color w:val="auto"/>
          <w:kern w:val="2"/>
          <w:sz w:val="24"/>
          <w:szCs w:val="24"/>
          <w:lang w:val="en-US" w:eastAsia="zh-CN" w:bidi="ar"/>
        </w:rPr>
        <w:t>（机房</w:t>
      </w:r>
      <w:r>
        <w:rPr>
          <w:rFonts w:hint="default" w:ascii="Calibri" w:hAnsi="Calibri" w:eastAsia="宋体" w:cs="Times New Roman"/>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w:t>
      </w:r>
      <w:r>
        <w:rPr>
          <w:rFonts w:hint="default" w:ascii="Calibri" w:hAnsi="Calibri" w:eastAsia="宋体" w:cs="Times New Roman"/>
          <w:color w:val="auto"/>
          <w:kern w:val="2"/>
          <w:sz w:val="24"/>
          <w:szCs w:val="24"/>
          <w:lang w:val="en-US" w:eastAsia="zh-CN" w:bidi="ar"/>
        </w:rPr>
        <w:t>5</w:t>
      </w:r>
      <w:r>
        <w:rPr>
          <w:rFonts w:hint="eastAsia" w:ascii="Calibri" w:hAnsi="Calibri" w:eastAsia="宋体" w:cs="宋体"/>
          <w:color w:val="auto"/>
          <w:kern w:val="2"/>
          <w:sz w:val="24"/>
          <w:szCs w:val="24"/>
          <w:lang w:val="en-US" w:eastAsia="zh-CN" w:bidi="ar"/>
        </w:rPr>
        <w:t>台压缩设备（包含维修、保养等一切费用）、设备所用水电均由院桥镇免费提供，环卫宿舍部分房间提供给中标单位免费使用（包括宿舍、食堂、办公室约</w:t>
      </w:r>
      <w:r>
        <w:rPr>
          <w:rFonts w:hint="default" w:ascii="Calibri" w:hAnsi="Calibri" w:eastAsia="宋体" w:cs="宋体"/>
          <w:color w:val="auto"/>
          <w:kern w:val="2"/>
          <w:sz w:val="24"/>
          <w:szCs w:val="24"/>
          <w:lang w:val="en-US" w:eastAsia="zh-CN" w:bidi="ar"/>
        </w:rPr>
        <w:t>450</w:t>
      </w:r>
      <w:r>
        <w:rPr>
          <w:rFonts w:hint="eastAsia" w:ascii="Calibri" w:hAnsi="Calibri" w:eastAsia="宋体" w:cs="宋体"/>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Times New Roman"/>
          <w:color w:val="auto"/>
          <w:kern w:val="2"/>
          <w:sz w:val="24"/>
          <w:szCs w:val="24"/>
          <w:lang w:val="en-US" w:eastAsia="zh-CN" w:bidi="ar"/>
        </w:rPr>
        <w:t>7.</w:t>
      </w:r>
      <w:r>
        <w:rPr>
          <w:rFonts w:hint="eastAsia" w:ascii="Calibri" w:hAnsi="Calibri" w:eastAsia="宋体" w:cs="宋体"/>
          <w:color w:val="auto"/>
          <w:kern w:val="2"/>
          <w:sz w:val="24"/>
          <w:szCs w:val="24"/>
          <w:lang w:val="en-US" w:eastAsia="zh-CN" w:bidi="ar"/>
        </w:rPr>
        <w:t>员工保障：中标单位要严格执行《劳动法》、《劳动合同法》等有关员工保障制度或其他有关规定，所有作业人员社会保险、工伤保险或人身意外伤害保险由中标单位负责缴纳，并提供相关保险资料；期间发生劳动纠纷、交通事故、人身伤害（含死亡）、设备设施损坏等造成的一切后果或费用，由中标单位依照法律法规规定妥善处理，并承担</w:t>
      </w:r>
      <w:r>
        <w:rPr>
          <w:rFonts w:hint="eastAsia" w:ascii="Calibri" w:hAnsi="Calibri" w:cs="宋体"/>
          <w:color w:val="auto"/>
          <w:kern w:val="2"/>
          <w:sz w:val="24"/>
          <w:szCs w:val="24"/>
          <w:lang w:val="en-US" w:eastAsia="zh-CN" w:bidi="ar"/>
        </w:rPr>
        <w:t>相关</w:t>
      </w:r>
      <w:r>
        <w:rPr>
          <w:rFonts w:hint="eastAsia" w:ascii="Calibri" w:hAnsi="Calibri" w:eastAsia="宋体" w:cs="宋体"/>
          <w:color w:val="auto"/>
          <w:kern w:val="2"/>
          <w:sz w:val="24"/>
          <w:szCs w:val="24"/>
          <w:lang w:val="en-US" w:eastAsia="zh-CN" w:bidi="ar"/>
        </w:rPr>
        <w:t>全部费用和法律责任。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考核要求：每月组织人员对中标公司进行一次考核，考核项目按文明城市台州市标准执行，考核采用百分制，得分在</w:t>
      </w:r>
      <w:r>
        <w:rPr>
          <w:rFonts w:hint="default" w:ascii="Calibri" w:hAnsi="Calibri" w:eastAsia="宋体" w:cs="宋体"/>
          <w:color w:val="auto"/>
          <w:kern w:val="2"/>
          <w:sz w:val="24"/>
          <w:szCs w:val="24"/>
          <w:lang w:val="en-US" w:eastAsia="zh-CN" w:bidi="ar"/>
        </w:rPr>
        <w:t>95</w:t>
      </w:r>
      <w:r>
        <w:rPr>
          <w:rFonts w:hint="eastAsia" w:ascii="Calibri" w:hAnsi="Calibri" w:eastAsia="宋体" w:cs="宋体"/>
          <w:color w:val="auto"/>
          <w:kern w:val="2"/>
          <w:sz w:val="24"/>
          <w:szCs w:val="24"/>
          <w:lang w:val="en-US" w:eastAsia="zh-CN" w:bidi="ar"/>
        </w:rPr>
        <w:t>分及以上不扣款，得分</w:t>
      </w:r>
      <w:r>
        <w:rPr>
          <w:rFonts w:hint="default" w:ascii="Calibri" w:hAnsi="Calibri" w:eastAsia="宋体" w:cs="宋体"/>
          <w:color w:val="auto"/>
          <w:kern w:val="2"/>
          <w:sz w:val="24"/>
          <w:szCs w:val="24"/>
          <w:lang w:val="en-US" w:eastAsia="zh-CN" w:bidi="ar"/>
        </w:rPr>
        <w:t>95</w:t>
      </w:r>
      <w:r>
        <w:rPr>
          <w:rFonts w:hint="eastAsia" w:ascii="Calibri" w:hAnsi="Calibri" w:eastAsia="宋体" w:cs="宋体"/>
          <w:color w:val="auto"/>
          <w:kern w:val="2"/>
          <w:sz w:val="24"/>
          <w:szCs w:val="24"/>
          <w:lang w:val="en-US" w:eastAsia="zh-CN" w:bidi="ar"/>
        </w:rPr>
        <w:t>分以下每少</w:t>
      </w: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分扣</w:t>
      </w:r>
      <w:r>
        <w:rPr>
          <w:rFonts w:hint="default" w:ascii="Calibri" w:hAnsi="Calibri" w:eastAsia="宋体" w:cs="宋体"/>
          <w:color w:val="auto"/>
          <w:kern w:val="2"/>
          <w:sz w:val="24"/>
          <w:szCs w:val="24"/>
          <w:lang w:val="en-US" w:eastAsia="zh-CN" w:bidi="ar"/>
        </w:rPr>
        <w:t>1000</w:t>
      </w:r>
      <w:r>
        <w:rPr>
          <w:rFonts w:hint="eastAsia" w:ascii="Calibri" w:hAnsi="Calibri" w:eastAsia="宋体" w:cs="宋体"/>
          <w:color w:val="auto"/>
          <w:kern w:val="2"/>
          <w:sz w:val="24"/>
          <w:szCs w:val="24"/>
          <w:lang w:val="en-US" w:eastAsia="zh-CN" w:bidi="ar"/>
        </w:rPr>
        <w:t>元；</w:t>
      </w:r>
      <w:r>
        <w:rPr>
          <w:rFonts w:hint="default" w:ascii="Calibri" w:hAnsi="Calibri" w:eastAsia="宋体" w:cs="宋体"/>
          <w:color w:val="auto"/>
          <w:kern w:val="2"/>
          <w:sz w:val="24"/>
          <w:szCs w:val="24"/>
          <w:lang w:val="en-US" w:eastAsia="zh-CN" w:bidi="ar"/>
        </w:rPr>
        <w:t>80</w:t>
      </w:r>
      <w:r>
        <w:rPr>
          <w:rFonts w:hint="eastAsia" w:ascii="Calibri" w:hAnsi="Calibri" w:eastAsia="宋体" w:cs="宋体"/>
          <w:color w:val="auto"/>
          <w:kern w:val="2"/>
          <w:sz w:val="24"/>
          <w:szCs w:val="24"/>
          <w:lang w:val="en-US" w:eastAsia="zh-CN" w:bidi="ar"/>
        </w:rPr>
        <w:t>分以下为不合格，扣</w:t>
      </w:r>
      <w:r>
        <w:rPr>
          <w:rFonts w:hint="default" w:ascii="Calibri" w:hAnsi="Calibri" w:eastAsia="宋体" w:cs="宋体"/>
          <w:color w:val="auto"/>
          <w:kern w:val="2"/>
          <w:sz w:val="24"/>
          <w:szCs w:val="24"/>
          <w:lang w:val="en-US" w:eastAsia="zh-CN" w:bidi="ar"/>
        </w:rPr>
        <w:t>10</w:t>
      </w:r>
      <w:r>
        <w:rPr>
          <w:rFonts w:hint="eastAsia" w:ascii="Calibri" w:hAnsi="Calibri" w:eastAsia="宋体" w:cs="宋体"/>
          <w:color w:val="auto"/>
          <w:kern w:val="2"/>
          <w:sz w:val="24"/>
          <w:szCs w:val="24"/>
          <w:lang w:val="en-US" w:eastAsia="zh-CN" w:bidi="ar"/>
        </w:rPr>
        <w:t>万元</w:t>
      </w:r>
      <w:r>
        <w:rPr>
          <w:rFonts w:hint="default" w:ascii="Calibri" w:hAnsi="Calibri" w:eastAsia="宋体" w:cs="宋体"/>
          <w:color w:val="auto"/>
          <w:kern w:val="2"/>
          <w:sz w:val="24"/>
          <w:szCs w:val="24"/>
          <w:lang w:val="en-US" w:eastAsia="zh-CN" w:bidi="ar"/>
        </w:rPr>
        <w:t>/</w:t>
      </w:r>
      <w:r>
        <w:rPr>
          <w:rFonts w:hint="eastAsia" w:ascii="Calibri" w:hAnsi="Calibri" w:eastAsia="宋体" w:cs="宋体"/>
          <w:color w:val="auto"/>
          <w:kern w:val="2"/>
          <w:sz w:val="24"/>
          <w:szCs w:val="24"/>
          <w:lang w:val="en-US" w:eastAsia="zh-CN" w:bidi="ar"/>
        </w:rPr>
        <w:t>次，如一年内累计有</w:t>
      </w:r>
      <w:r>
        <w:rPr>
          <w:rFonts w:hint="default" w:ascii="Calibri" w:hAnsi="Calibri" w:eastAsia="宋体" w:cs="宋体"/>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次月考核不合格的或者连续</w:t>
      </w: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次月考不合格的，甲方有权单方面终止合同，乙方将无条件予以接受，该公司下次不能参加我镇此类项目投标。另，日常检查或经举报及反馈核实存在的问题，超过规定时限未及时整改的每例扣</w:t>
      </w:r>
      <w:r>
        <w:rPr>
          <w:rFonts w:hint="default" w:ascii="Calibri" w:hAnsi="Calibri" w:eastAsia="宋体" w:cs="宋体"/>
          <w:color w:val="auto"/>
          <w:kern w:val="2"/>
          <w:sz w:val="24"/>
          <w:szCs w:val="24"/>
          <w:lang w:val="en-US" w:eastAsia="zh-CN" w:bidi="ar"/>
        </w:rPr>
        <w:t>100</w:t>
      </w:r>
      <w:r>
        <w:rPr>
          <w:rFonts w:hint="eastAsia" w:ascii="Calibri" w:hAnsi="Calibri" w:eastAsia="宋体" w:cs="宋体"/>
          <w:color w:val="auto"/>
          <w:kern w:val="2"/>
          <w:sz w:val="24"/>
          <w:szCs w:val="24"/>
          <w:lang w:val="en-US" w:eastAsia="zh-CN" w:bidi="ar"/>
        </w:rPr>
        <w:t>元，通知反馈后仍未及时整改每例再扣</w:t>
      </w:r>
      <w:r>
        <w:rPr>
          <w:rFonts w:hint="default" w:ascii="Calibri" w:hAnsi="Calibri" w:eastAsia="宋体" w:cs="宋体"/>
          <w:color w:val="auto"/>
          <w:kern w:val="2"/>
          <w:sz w:val="24"/>
          <w:szCs w:val="24"/>
          <w:lang w:val="en-US" w:eastAsia="zh-CN" w:bidi="ar"/>
        </w:rPr>
        <w:t>100</w:t>
      </w:r>
      <w:r>
        <w:rPr>
          <w:rFonts w:hint="eastAsia" w:ascii="Calibri" w:hAnsi="Calibri" w:eastAsia="宋体" w:cs="宋体"/>
          <w:color w:val="auto"/>
          <w:kern w:val="2"/>
          <w:sz w:val="24"/>
          <w:szCs w:val="24"/>
          <w:lang w:val="en-US" w:eastAsia="zh-CN" w:bidi="ar"/>
        </w:rPr>
        <w:t>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9</w:t>
      </w:r>
      <w:r>
        <w:rPr>
          <w:rFonts w:hint="eastAsia" w:ascii="Calibri" w:hAnsi="Calibri" w:cs="宋体"/>
          <w:color w:val="auto"/>
          <w:kern w:val="2"/>
          <w:sz w:val="24"/>
          <w:szCs w:val="24"/>
          <w:lang w:val="en-US" w:eastAsia="zh-CN" w:bidi="ar"/>
        </w:rPr>
        <w:t>.垃</w:t>
      </w:r>
      <w:r>
        <w:rPr>
          <w:rFonts w:hint="eastAsia" w:ascii="Calibri" w:hAnsi="Calibri" w:eastAsia="宋体" w:cs="宋体"/>
          <w:color w:val="auto"/>
          <w:kern w:val="2"/>
          <w:sz w:val="24"/>
          <w:szCs w:val="24"/>
          <w:lang w:val="en-US" w:eastAsia="zh-CN" w:bidi="ar"/>
        </w:rPr>
        <w:t>圾场无偿接受院桥镇区域内所有生活垃圾，并妥善处理各类垃圾。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10</w:t>
      </w:r>
      <w:r>
        <w:rPr>
          <w:rFonts w:hint="eastAsia" w:ascii="Calibri" w:hAnsi="Calibri" w:cs="宋体"/>
          <w:color w:val="auto"/>
          <w:kern w:val="2"/>
          <w:sz w:val="24"/>
          <w:szCs w:val="24"/>
          <w:lang w:val="en-US" w:eastAsia="zh-CN" w:bidi="ar"/>
        </w:rPr>
        <w:t>.</w:t>
      </w:r>
      <w:r>
        <w:rPr>
          <w:rFonts w:hint="eastAsia" w:ascii="Calibri" w:hAnsi="Calibri" w:eastAsia="宋体" w:cs="宋体"/>
          <w:color w:val="auto"/>
          <w:kern w:val="2"/>
          <w:sz w:val="24"/>
          <w:szCs w:val="24"/>
          <w:lang w:val="en-US" w:eastAsia="zh-CN" w:bidi="ar"/>
        </w:rPr>
        <w:t>若遇垃圾清运体制调整，院桥中转站运至黄岩垃圾站的垃圾转运移交给其他第三方转运的情况下，转运费用按中标价按实结算。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11.服务期限：</w:t>
      </w:r>
      <w:r>
        <w:rPr>
          <w:rFonts w:hint="eastAsia" w:ascii="Calibri" w:hAnsi="Calibri" w:cs="宋体"/>
          <w:color w:val="auto"/>
          <w:kern w:val="2"/>
          <w:sz w:val="24"/>
          <w:szCs w:val="24"/>
          <w:lang w:val="en-US" w:eastAsia="zh-CN" w:bidi="ar"/>
        </w:rPr>
        <w:t>本项目服务期一年，</w:t>
      </w:r>
      <w:r>
        <w:rPr>
          <w:rFonts w:hint="eastAsia" w:ascii="宋体" w:hAnsi="宋体"/>
          <w:snapToGrid w:val="0"/>
          <w:color w:val="auto"/>
          <w:sz w:val="24"/>
          <w:lang w:eastAsia="zh-CN"/>
        </w:rPr>
        <w:t>本次</w:t>
      </w:r>
      <w:r>
        <w:rPr>
          <w:rFonts w:hint="eastAsia" w:ascii="宋体" w:hAnsi="宋体"/>
          <w:snapToGrid w:val="0"/>
          <w:color w:val="auto"/>
          <w:sz w:val="24"/>
        </w:rPr>
        <w:t>投标人的投标报价为一个年度服务费用报价。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8"/>
        </w:rPr>
      </w:pPr>
      <w:r>
        <w:rPr>
          <w:rFonts w:hint="eastAsia" w:ascii="Calibri" w:hAnsi="Calibri" w:eastAsia="宋体" w:cs="宋体"/>
          <w:color w:val="auto"/>
          <w:kern w:val="2"/>
          <w:sz w:val="24"/>
          <w:szCs w:val="24"/>
          <w:lang w:val="en-US" w:eastAsia="zh-CN" w:bidi="ar"/>
        </w:rPr>
        <w:t>12.结算方式：每月20日前支付对应月服务款的60%，剩余40%作为考核资金，在月度考核完成后30日历天内按照考核结果支付相应款项。</w:t>
      </w:r>
    </w:p>
    <w:p>
      <w:pPr>
        <w:spacing w:line="360" w:lineRule="auto"/>
        <w:ind w:firstLine="482" w:firstLineChars="200"/>
        <w:rPr>
          <w:rFonts w:hint="eastAsia" w:ascii="宋体" w:hAnsi="宋体" w:cs="宋体"/>
          <w:b/>
          <w:color w:val="auto"/>
          <w:kern w:val="0"/>
          <w:sz w:val="24"/>
          <w:lang w:eastAsia="zh-CN"/>
        </w:rPr>
      </w:pPr>
      <w:r>
        <w:rPr>
          <w:rFonts w:hint="eastAsia" w:ascii="宋体" w:hAnsi="宋体" w:cs="宋体"/>
          <w:b/>
          <w:color w:val="auto"/>
          <w:kern w:val="0"/>
          <w:sz w:val="24"/>
          <w:lang w:eastAsia="zh-CN"/>
        </w:rPr>
        <w:t>四、服务要求</w:t>
      </w:r>
    </w:p>
    <w:p>
      <w:pPr>
        <w:adjustRightInd w:val="0"/>
        <w:snapToGrid w:val="0"/>
        <w:spacing w:line="520" w:lineRule="exact"/>
        <w:ind w:firstLine="482" w:firstLineChars="200"/>
        <w:rPr>
          <w:rFonts w:hint="eastAsia" w:ascii="宋体" w:hAnsi="宋体"/>
          <w:b/>
          <w:snapToGrid w:val="0"/>
          <w:color w:val="auto"/>
          <w:sz w:val="24"/>
        </w:rPr>
      </w:pPr>
      <w:r>
        <w:rPr>
          <w:rFonts w:hint="eastAsia" w:ascii="宋体" w:hAnsi="宋体"/>
          <w:b/>
          <w:snapToGrid w:val="0"/>
          <w:color w:val="auto"/>
          <w:sz w:val="24"/>
        </w:rPr>
        <w:t>1.总体服务要求：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1.1以扎实推进创建垃圾分类示范小区（村或社区）为工作目标，提高环卫保洁水平和垃圾分类覆盖率，坚持垃圾处理减量化、资源化和无害化，以专业、贴心和全方位的服务，满足采购人的委托目标和要求，保证环卫保洁及垃圾分类处理“0”投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1.2在充分了解掌握区域环境的情况下，按现代化、无害化标准，编制科学合理和切实可行的全域保洁及垃圾分类实施方案，以及具体的保障措施和工作程序。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1.3按国家卫生城市管理条例及其他有关规定或执行标准，建立并完善各种保洁管理制度和工作流程，明确工作质量标准和人员职责分工，强化设备维护运转及时、准确，保证设备安全和维保质量，确保全域保洁及垃圾分类实施计划的可操作性和实用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1.4为全域保洁和垃圾分类服务提供优良的后勤保障，确保全域保洁及垃圾分类工作有序进行。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1.5建立各类应急预案（如重大活动、重要时期、灾害性天气、突发事件等），定期或不定期地培训相关作业人员以达到应急要求。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1.6人员结构合理、分工明确。作业人员要求身体素质好，懂礼貌、善服务，无不良行为记录，重要岗位的管理人员必须政治上可靠，素质上过硬。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1.7严格执行《劳动法》、《劳动合同法》等有关员工保障制度或其他有关规定。违反制度或规定一经查实的，由劳动部门或采购人根据查实情况予以处罚。</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snapToGrid w:val="0"/>
          <w:color w:val="auto"/>
          <w:sz w:val="24"/>
        </w:rPr>
      </w:pPr>
      <w:r>
        <w:rPr>
          <w:rFonts w:hint="eastAsia" w:ascii="宋体" w:hAnsi="宋体"/>
          <w:b/>
          <w:snapToGrid w:val="0"/>
          <w:color w:val="auto"/>
          <w:sz w:val="24"/>
        </w:rPr>
        <w:t>2.基本服务要求：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cs="宋体"/>
          <w:color w:val="auto"/>
          <w:sz w:val="24"/>
          <w:lang w:val="en-US"/>
        </w:rPr>
      </w:pPr>
      <w:r>
        <w:rPr>
          <w:rFonts w:hint="eastAsia" w:ascii="宋体" w:hAnsi="宋体" w:cs="宋体"/>
          <w:b/>
          <w:color w:val="auto"/>
          <w:sz w:val="24"/>
        </w:rPr>
        <w:t>★</w:t>
      </w:r>
      <w:r>
        <w:rPr>
          <w:rFonts w:hint="eastAsia" w:ascii="Calibri" w:hAnsi="Calibri" w:eastAsia="宋体" w:cs="宋体"/>
          <w:color w:val="auto"/>
          <w:kern w:val="2"/>
          <w:sz w:val="24"/>
          <w:szCs w:val="24"/>
          <w:lang w:val="en-US" w:eastAsia="zh-CN" w:bidi="ar"/>
        </w:rPr>
        <w:t>2.1</w:t>
      </w:r>
      <w:r>
        <w:rPr>
          <w:rFonts w:hint="eastAsia" w:ascii="宋体" w:hAnsi="宋体"/>
          <w:snapToGrid w:val="0"/>
          <w:color w:val="auto"/>
          <w:sz w:val="24"/>
          <w:lang w:val="en-US" w:eastAsia="zh-CN"/>
        </w:rPr>
        <w:t>工作时间：上午集镇内</w:t>
      </w:r>
      <w:r>
        <w:rPr>
          <w:rFonts w:hint="default" w:ascii="宋体" w:hAnsi="宋体"/>
          <w:snapToGrid w:val="0"/>
          <w:color w:val="auto"/>
          <w:sz w:val="24"/>
          <w:lang w:val="en-US" w:eastAsia="zh-CN"/>
        </w:rPr>
        <w:t>8:00</w:t>
      </w:r>
      <w:r>
        <w:rPr>
          <w:rFonts w:hint="eastAsia" w:ascii="宋体" w:hAnsi="宋体"/>
          <w:snapToGrid w:val="0"/>
          <w:color w:val="auto"/>
          <w:sz w:val="24"/>
          <w:lang w:val="en-US" w:eastAsia="zh-CN"/>
        </w:rPr>
        <w:t>前完成地面清扫及垃圾清运，集镇外行政村</w:t>
      </w:r>
      <w:r>
        <w:rPr>
          <w:rFonts w:hint="default" w:ascii="宋体" w:hAnsi="宋体"/>
          <w:snapToGrid w:val="0"/>
          <w:color w:val="auto"/>
          <w:sz w:val="24"/>
          <w:lang w:val="en-US" w:eastAsia="zh-CN"/>
        </w:rPr>
        <w:t>8:30</w:t>
      </w:r>
      <w:r>
        <w:rPr>
          <w:rFonts w:hint="eastAsia" w:ascii="宋体" w:hAnsi="宋体"/>
          <w:snapToGrid w:val="0"/>
          <w:color w:val="auto"/>
          <w:sz w:val="24"/>
          <w:lang w:val="en-US" w:eastAsia="zh-CN"/>
        </w:rPr>
        <w:t>前完成垃圾清运，</w:t>
      </w:r>
      <w:r>
        <w:rPr>
          <w:rFonts w:hint="eastAsia" w:ascii="宋体" w:hAnsi="宋体" w:cs="宋体"/>
          <w:color w:val="auto"/>
          <w:sz w:val="24"/>
          <w:lang w:val="en-US" w:eastAsia="zh-CN"/>
        </w:rPr>
        <w:t>下午</w:t>
      </w:r>
      <w:r>
        <w:rPr>
          <w:rFonts w:hint="default" w:ascii="宋体" w:hAnsi="宋体" w:cs="宋体"/>
          <w:color w:val="auto"/>
          <w:sz w:val="24"/>
          <w:lang w:val="en-US" w:eastAsia="zh-CN"/>
        </w:rPr>
        <w:t>2</w:t>
      </w:r>
      <w:r>
        <w:rPr>
          <w:rFonts w:hint="eastAsia" w:ascii="宋体" w:hAnsi="宋体" w:cs="宋体"/>
          <w:color w:val="auto"/>
          <w:sz w:val="24"/>
          <w:lang w:val="en-US" w:eastAsia="zh-CN"/>
        </w:rPr>
        <w:t>:00前均要完成再次清运，在两个时间点后循环保洁，日产日清。（注：集镇区域内不少于</w:t>
      </w:r>
      <w:r>
        <w:rPr>
          <w:rFonts w:hint="default" w:ascii="宋体" w:hAnsi="宋体" w:cs="宋体"/>
          <w:color w:val="auto"/>
          <w:sz w:val="24"/>
          <w:lang w:val="en-US" w:eastAsia="zh-CN"/>
        </w:rPr>
        <w:t>12</w:t>
      </w:r>
      <w:r>
        <w:rPr>
          <w:rFonts w:hint="eastAsia" w:ascii="宋体" w:hAnsi="宋体" w:cs="宋体"/>
          <w:color w:val="auto"/>
          <w:sz w:val="24"/>
          <w:lang w:val="en-US" w:eastAsia="zh-CN"/>
        </w:rPr>
        <w:t>小时，集镇区域外不少于</w:t>
      </w:r>
      <w:r>
        <w:rPr>
          <w:rFonts w:hint="default" w:ascii="宋体" w:hAnsi="宋体" w:cs="宋体"/>
          <w:color w:val="auto"/>
          <w:sz w:val="24"/>
          <w:lang w:val="en-US" w:eastAsia="zh-CN"/>
        </w:rPr>
        <w:t>8</w:t>
      </w:r>
      <w:r>
        <w:rPr>
          <w:rFonts w:hint="eastAsia" w:ascii="宋体" w:hAnsi="宋体" w:cs="宋体"/>
          <w:color w:val="auto"/>
          <w:sz w:val="24"/>
          <w:lang w:val="en-US" w:eastAsia="zh-CN"/>
        </w:rPr>
        <w:t>小时）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lang w:val="en-US"/>
        </w:rPr>
      </w:pPr>
      <w:r>
        <w:rPr>
          <w:rFonts w:hint="eastAsia" w:ascii="宋体" w:hAnsi="宋体" w:cs="宋体"/>
          <w:color w:val="auto"/>
          <w:sz w:val="24"/>
          <w:lang w:val="en-US" w:eastAsia="zh-CN"/>
        </w:rPr>
        <w:t>如逢迎检，环卫保洁及垃圾清运都须提前半小时完成，各类工作均须符合文明城市省市区检等各类检查标准。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2.2</w:t>
      </w:r>
      <w:r>
        <w:rPr>
          <w:rFonts w:hint="eastAsia" w:ascii="宋体" w:hAnsi="宋体" w:cs="宋体"/>
          <w:color w:val="auto"/>
          <w:sz w:val="24"/>
        </w:rPr>
        <w:t>可回收物须收集运输到再生资源回收站点，有害垃圾须收集运输到采购人指定地点，可腐垃圾须运输到相应农村生活垃圾分类处理站处理，不可腐垃圾等其他垃圾须收集运输采购人指定地点（采购人无提供处置点的由中标人规范处置），并按采购人要求做好分类及处理工作。</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2.3</w:t>
      </w:r>
      <w:r>
        <w:rPr>
          <w:rFonts w:ascii="宋体" w:hAnsi="宋体" w:cs="宋体"/>
          <w:color w:val="auto"/>
          <w:sz w:val="24"/>
        </w:rPr>
        <w:t>负责所有分类容器和运输车辆日常运营维护，每日应对垃圾分类设施、容器及其周边进行保洁，做到无污垢、无破损、内部无积水、垃圾</w:t>
      </w:r>
      <w:r>
        <w:rPr>
          <w:rFonts w:hint="eastAsia" w:ascii="宋体" w:hAnsi="宋体" w:cs="宋体"/>
          <w:color w:val="auto"/>
          <w:sz w:val="24"/>
        </w:rPr>
        <w:t>或</w:t>
      </w:r>
      <w:r>
        <w:rPr>
          <w:rFonts w:ascii="宋体" w:hAnsi="宋体" w:cs="宋体"/>
          <w:color w:val="auto"/>
          <w:sz w:val="24"/>
        </w:rPr>
        <w:t>污</w:t>
      </w:r>
      <w:r>
        <w:rPr>
          <w:rFonts w:hint="eastAsia" w:ascii="宋体" w:hAnsi="宋体" w:cs="宋体"/>
          <w:color w:val="auto"/>
          <w:sz w:val="24"/>
        </w:rPr>
        <w:t>水</w:t>
      </w:r>
      <w:r>
        <w:rPr>
          <w:rFonts w:ascii="宋体" w:hAnsi="宋体" w:cs="宋体"/>
          <w:color w:val="auto"/>
          <w:sz w:val="24"/>
        </w:rPr>
        <w:t>不满溢，定期喷</w:t>
      </w:r>
      <w:r>
        <w:rPr>
          <w:rFonts w:hint="eastAsia" w:ascii="宋体" w:hAnsi="宋体" w:cs="宋体"/>
          <w:color w:val="auto"/>
          <w:sz w:val="24"/>
        </w:rPr>
        <w:t>洒</w:t>
      </w:r>
      <w:r>
        <w:rPr>
          <w:rFonts w:ascii="宋体" w:hAnsi="宋体" w:cs="宋体"/>
          <w:color w:val="auto"/>
          <w:sz w:val="24"/>
        </w:rPr>
        <w:t>消毒和</w:t>
      </w:r>
      <w:r>
        <w:rPr>
          <w:rFonts w:hint="eastAsia" w:ascii="宋体" w:hAnsi="宋体" w:cs="宋体"/>
          <w:color w:val="auto"/>
          <w:sz w:val="24"/>
        </w:rPr>
        <w:t>灭</w:t>
      </w:r>
      <w:r>
        <w:rPr>
          <w:rFonts w:ascii="宋体" w:hAnsi="宋体" w:cs="宋体"/>
          <w:color w:val="auto"/>
          <w:sz w:val="24"/>
        </w:rPr>
        <w:t>蚊蝇药物。确保垃圾分类设施、容器干净整洁、完好。分类容器出现破旧、遗失或者数量不足的，</w:t>
      </w:r>
      <w:r>
        <w:rPr>
          <w:rFonts w:hint="eastAsia" w:ascii="宋体" w:hAnsi="宋体" w:cs="宋体"/>
          <w:color w:val="auto"/>
          <w:sz w:val="24"/>
        </w:rPr>
        <w:t>必须</w:t>
      </w:r>
      <w:r>
        <w:rPr>
          <w:rFonts w:ascii="宋体" w:hAnsi="宋体" w:cs="宋体"/>
          <w:color w:val="auto"/>
          <w:sz w:val="24"/>
        </w:rPr>
        <w:t>及时维修、更换或补设</w:t>
      </w:r>
      <w:r>
        <w:rPr>
          <w:rFonts w:hint="eastAsia" w:ascii="宋体" w:hAnsi="宋体" w:cs="宋体"/>
          <w:color w:val="auto"/>
          <w:sz w:val="24"/>
        </w:rPr>
        <w:t>。</w:t>
      </w:r>
      <w:r>
        <w:rPr>
          <w:rFonts w:ascii="宋体" w:hAnsi="宋体" w:cs="宋体"/>
          <w:color w:val="auto"/>
          <w:sz w:val="24"/>
        </w:rPr>
        <w:t>定期对运输车辆进行检修和保养，确保车辆</w:t>
      </w:r>
      <w:r>
        <w:rPr>
          <w:rFonts w:hint="eastAsia" w:ascii="宋体" w:hAnsi="宋体" w:cs="宋体"/>
          <w:color w:val="auto"/>
          <w:sz w:val="24"/>
        </w:rPr>
        <w:t>或其他保洁设备（或设施）的</w:t>
      </w:r>
      <w:r>
        <w:rPr>
          <w:rFonts w:ascii="宋体" w:hAnsi="宋体" w:cs="宋体"/>
          <w:color w:val="auto"/>
          <w:sz w:val="24"/>
        </w:rPr>
        <w:t>正常运行。</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2.4</w:t>
      </w:r>
      <w:r>
        <w:rPr>
          <w:rFonts w:ascii="宋体" w:hAnsi="宋体" w:cs="宋体"/>
          <w:color w:val="auto"/>
          <w:sz w:val="24"/>
        </w:rPr>
        <w:t>垃圾清运、装卸、运输过程中，避免垃圾</w:t>
      </w:r>
      <w:r>
        <w:rPr>
          <w:rFonts w:hint="eastAsia" w:ascii="宋体" w:hAnsi="宋体" w:cs="宋体"/>
          <w:color w:val="auto"/>
          <w:sz w:val="24"/>
        </w:rPr>
        <w:t>和</w:t>
      </w:r>
      <w:r>
        <w:rPr>
          <w:rFonts w:ascii="宋体" w:hAnsi="宋体" w:cs="宋体"/>
          <w:color w:val="auto"/>
          <w:sz w:val="24"/>
        </w:rPr>
        <w:t>污水外泄、遗撒，中转</w:t>
      </w:r>
      <w:r>
        <w:rPr>
          <w:rFonts w:hint="eastAsia" w:ascii="宋体" w:hAnsi="宋体" w:cs="宋体"/>
          <w:color w:val="auto"/>
          <w:sz w:val="24"/>
        </w:rPr>
        <w:t>桶</w:t>
      </w:r>
      <w:r>
        <w:rPr>
          <w:rFonts w:ascii="宋体" w:hAnsi="宋体" w:cs="宋体"/>
          <w:color w:val="auto"/>
          <w:sz w:val="24"/>
        </w:rPr>
        <w:t>每日清洗保洁，保证桶体无破损</w:t>
      </w:r>
      <w:r>
        <w:rPr>
          <w:rFonts w:hint="eastAsia" w:ascii="宋体" w:hAnsi="宋体" w:cs="宋体"/>
          <w:color w:val="auto"/>
          <w:sz w:val="24"/>
        </w:rPr>
        <w:t>和</w:t>
      </w:r>
      <w:r>
        <w:rPr>
          <w:rFonts w:ascii="宋体" w:hAnsi="宋体" w:cs="宋体"/>
          <w:color w:val="auto"/>
          <w:sz w:val="24"/>
        </w:rPr>
        <w:t>污垢。每天对</w:t>
      </w:r>
      <w:r>
        <w:rPr>
          <w:rFonts w:hint="eastAsia" w:ascii="宋体" w:hAnsi="宋体" w:cs="宋体"/>
          <w:color w:val="auto"/>
          <w:sz w:val="24"/>
        </w:rPr>
        <w:t>所有</w:t>
      </w:r>
      <w:r>
        <w:rPr>
          <w:rFonts w:ascii="宋体" w:hAnsi="宋体" w:cs="宋体"/>
          <w:color w:val="auto"/>
          <w:sz w:val="24"/>
        </w:rPr>
        <w:t>垃圾桶及周边进行冲洗，保持干净整洁。</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2.5</w:t>
      </w:r>
      <w:r>
        <w:rPr>
          <w:rFonts w:ascii="宋体" w:hAnsi="宋体" w:cs="宋体"/>
          <w:color w:val="auto"/>
          <w:sz w:val="24"/>
        </w:rPr>
        <w:t>开展居民垃圾分类集中培训，为居民讲解垃圾分类知识和操作规范，提升垃圾分类效果。</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2.6</w:t>
      </w:r>
      <w:r>
        <w:rPr>
          <w:rFonts w:hint="eastAsia" w:ascii="宋体" w:hAnsi="宋体" w:cs="宋体"/>
          <w:color w:val="auto"/>
          <w:sz w:val="24"/>
        </w:rPr>
        <w:t>负责各行政村大件（装修）垃圾、建筑垃圾等临时堆放点的实时清运及处理工作（日清日产），设置提示牌和围护，公布服务电话等信息，确保辖区内无垃圾。其中，场地落实及地面硬化由采购人负责。</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2.7</w:t>
      </w:r>
      <w:r>
        <w:rPr>
          <w:rFonts w:ascii="宋体" w:hAnsi="宋体" w:cs="宋体"/>
          <w:color w:val="auto"/>
          <w:sz w:val="24"/>
        </w:rPr>
        <w:t>完善各项安全生产管理制度，建立健全</w:t>
      </w:r>
      <w:r>
        <w:rPr>
          <w:rFonts w:hint="eastAsia" w:ascii="宋体" w:hAnsi="宋体" w:cs="宋体"/>
          <w:color w:val="auto"/>
          <w:sz w:val="24"/>
        </w:rPr>
        <w:t>的</w:t>
      </w:r>
      <w:r>
        <w:rPr>
          <w:rFonts w:ascii="宋体" w:hAnsi="宋体" w:cs="宋体"/>
          <w:color w:val="auto"/>
          <w:sz w:val="24"/>
        </w:rPr>
        <w:t>台帐管理</w:t>
      </w:r>
      <w:r>
        <w:rPr>
          <w:rFonts w:hint="eastAsia" w:ascii="宋体" w:hAnsi="宋体" w:cs="宋体"/>
          <w:color w:val="auto"/>
          <w:sz w:val="24"/>
        </w:rPr>
        <w:t>机制</w:t>
      </w:r>
      <w:r>
        <w:rPr>
          <w:rFonts w:ascii="宋体" w:hAnsi="宋体" w:cs="宋体"/>
          <w:color w:val="auto"/>
          <w:sz w:val="24"/>
        </w:rPr>
        <w:t>，每月定时</w:t>
      </w:r>
      <w:r>
        <w:rPr>
          <w:rFonts w:hint="eastAsia" w:ascii="宋体" w:hAnsi="宋体" w:cs="宋体"/>
          <w:color w:val="auto"/>
          <w:sz w:val="24"/>
        </w:rPr>
        <w:t>5号</w:t>
      </w:r>
      <w:r>
        <w:rPr>
          <w:rFonts w:ascii="宋体" w:hAnsi="宋体" w:cs="宋体"/>
          <w:color w:val="auto"/>
          <w:sz w:val="24"/>
        </w:rPr>
        <w:t>向采购人提交垃圾分类运营台帐资料和运行报告。</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2.8</w:t>
      </w:r>
      <w:r>
        <w:rPr>
          <w:rFonts w:hint="eastAsia" w:ascii="宋体" w:hAnsi="宋体" w:cs="宋体"/>
          <w:color w:val="auto"/>
          <w:sz w:val="24"/>
        </w:rPr>
        <w:t>清运人员（分拣员）</w:t>
      </w:r>
      <w:r>
        <w:rPr>
          <w:rFonts w:ascii="宋体" w:hAnsi="宋体" w:cs="宋体"/>
          <w:color w:val="auto"/>
          <w:sz w:val="24"/>
        </w:rPr>
        <w:t>需</w:t>
      </w:r>
      <w:r>
        <w:rPr>
          <w:rFonts w:hint="eastAsia" w:ascii="宋体" w:hAnsi="宋体" w:cs="宋体"/>
          <w:color w:val="auto"/>
          <w:sz w:val="24"/>
        </w:rPr>
        <w:t>全面</w:t>
      </w:r>
      <w:r>
        <w:rPr>
          <w:rFonts w:ascii="宋体" w:hAnsi="宋体" w:cs="宋体"/>
          <w:color w:val="auto"/>
          <w:sz w:val="24"/>
        </w:rPr>
        <w:t>落实二次分拣工作，对垃圾桶内误丢的垃圾进行正确分类，并对丢垃圾的居民实时督导宜教，提高</w:t>
      </w:r>
      <w:r>
        <w:rPr>
          <w:rFonts w:hint="eastAsia" w:ascii="宋体" w:hAnsi="宋体" w:cs="宋体"/>
          <w:color w:val="auto"/>
          <w:sz w:val="24"/>
        </w:rPr>
        <w:t>垃圾</w:t>
      </w:r>
      <w:r>
        <w:rPr>
          <w:rFonts w:ascii="宋体" w:hAnsi="宋体" w:cs="宋体"/>
          <w:color w:val="auto"/>
          <w:sz w:val="24"/>
        </w:rPr>
        <w:t>分类准确率。中标人每</w:t>
      </w:r>
      <w:r>
        <w:rPr>
          <w:rFonts w:hint="eastAsia" w:ascii="宋体" w:hAnsi="宋体" w:cs="宋体"/>
          <w:color w:val="auto"/>
          <w:sz w:val="24"/>
        </w:rPr>
        <w:t>月</w:t>
      </w:r>
      <w:r>
        <w:rPr>
          <w:rFonts w:ascii="宋体" w:hAnsi="宋体" w:cs="宋体"/>
          <w:color w:val="auto"/>
          <w:sz w:val="24"/>
        </w:rPr>
        <w:t>对分拣员开展不少于</w:t>
      </w:r>
      <w:r>
        <w:rPr>
          <w:rFonts w:hint="eastAsia" w:ascii="宋体" w:hAnsi="宋体" w:cs="宋体"/>
          <w:color w:val="auto"/>
          <w:sz w:val="24"/>
        </w:rPr>
        <w:t>一</w:t>
      </w:r>
      <w:r>
        <w:rPr>
          <w:rFonts w:ascii="宋体" w:hAnsi="宋体" w:cs="宋体"/>
          <w:color w:val="auto"/>
          <w:sz w:val="24"/>
        </w:rPr>
        <w:t>次</w:t>
      </w:r>
      <w:r>
        <w:rPr>
          <w:rFonts w:hint="eastAsia" w:ascii="宋体" w:hAnsi="宋体" w:cs="宋体"/>
          <w:color w:val="auto"/>
          <w:sz w:val="24"/>
        </w:rPr>
        <w:t>的</w:t>
      </w:r>
      <w:r>
        <w:rPr>
          <w:rFonts w:ascii="宋体" w:hAnsi="宋体" w:cs="宋体"/>
          <w:color w:val="auto"/>
          <w:sz w:val="24"/>
        </w:rPr>
        <w:t>培训，每月开展垃圾分拣员</w:t>
      </w:r>
      <w:r>
        <w:rPr>
          <w:rFonts w:hint="eastAsia" w:ascii="宋体" w:hAnsi="宋体" w:cs="宋体"/>
          <w:color w:val="auto"/>
          <w:sz w:val="24"/>
        </w:rPr>
        <w:t>的</w:t>
      </w:r>
      <w:r>
        <w:rPr>
          <w:rFonts w:ascii="宋体" w:hAnsi="宋体" w:cs="宋体"/>
          <w:color w:val="auto"/>
          <w:sz w:val="24"/>
        </w:rPr>
        <w:t>评优</w:t>
      </w:r>
      <w:r>
        <w:rPr>
          <w:rFonts w:hint="eastAsia" w:ascii="宋体" w:hAnsi="宋体" w:cs="宋体"/>
          <w:color w:val="auto"/>
          <w:sz w:val="24"/>
        </w:rPr>
        <w:t>工作</w:t>
      </w:r>
      <w:r>
        <w:rPr>
          <w:rFonts w:ascii="宋体" w:hAnsi="宋体" w:cs="宋体"/>
          <w:color w:val="auto"/>
          <w:sz w:val="24"/>
        </w:rPr>
        <w:t>，做好记录</w:t>
      </w:r>
      <w:r>
        <w:rPr>
          <w:rFonts w:hint="eastAsia" w:ascii="宋体" w:hAnsi="宋体" w:cs="宋体"/>
          <w:color w:val="auto"/>
          <w:sz w:val="24"/>
        </w:rPr>
        <w:t>和并上报采购人</w:t>
      </w:r>
      <w:r>
        <w:rPr>
          <w:rFonts w:ascii="宋体" w:hAnsi="宋体" w:cs="宋体"/>
          <w:color w:val="auto"/>
          <w:sz w:val="24"/>
        </w:rPr>
        <w:t>。</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2.9</w:t>
      </w:r>
      <w:r>
        <w:rPr>
          <w:rFonts w:hint="eastAsia" w:ascii="宋体" w:hAnsi="宋体" w:cs="宋体"/>
          <w:color w:val="auto"/>
          <w:sz w:val="24"/>
        </w:rPr>
        <w:t>做好“乱堆放”源头管理，发生时及时处理，如遇特殊情况向采购人反映情况，由采购人协助处理，费用已包括在合同总价内。</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w:t>
      </w:r>
      <w:r>
        <w:rPr>
          <w:rFonts w:hint="eastAsia" w:ascii="Calibri" w:hAnsi="Calibri" w:eastAsia="宋体" w:cs="宋体"/>
          <w:color w:val="auto"/>
          <w:kern w:val="2"/>
          <w:sz w:val="24"/>
          <w:szCs w:val="24"/>
          <w:lang w:val="en-US" w:eastAsia="zh-CN" w:bidi="ar"/>
        </w:rPr>
        <w:t>2.10</w:t>
      </w:r>
      <w:r>
        <w:rPr>
          <w:rFonts w:hint="eastAsia" w:ascii="宋体" w:hAnsi="宋体" w:cs="宋体"/>
          <w:color w:val="auto"/>
          <w:sz w:val="24"/>
        </w:rPr>
        <w:t>中标通知书发出之后30日历天内，人员、</w:t>
      </w:r>
      <w:r>
        <w:rPr>
          <w:rFonts w:ascii="宋体" w:hAnsi="宋体" w:cs="宋体"/>
          <w:color w:val="auto"/>
          <w:sz w:val="24"/>
        </w:rPr>
        <w:t>设备</w:t>
      </w:r>
      <w:r>
        <w:rPr>
          <w:rFonts w:hint="eastAsia" w:ascii="宋体" w:hAnsi="宋体" w:cs="宋体"/>
          <w:color w:val="auto"/>
          <w:sz w:val="24"/>
        </w:rPr>
        <w:t>、机械等必须</w:t>
      </w:r>
      <w:r>
        <w:rPr>
          <w:rFonts w:ascii="宋体" w:hAnsi="宋体" w:cs="宋体"/>
          <w:color w:val="auto"/>
          <w:sz w:val="24"/>
        </w:rPr>
        <w:t>进场</w:t>
      </w:r>
      <w:r>
        <w:rPr>
          <w:rFonts w:hint="eastAsia" w:ascii="宋体" w:hAnsi="宋体" w:cs="宋体"/>
          <w:color w:val="auto"/>
          <w:sz w:val="24"/>
        </w:rPr>
        <w:t>和</w:t>
      </w:r>
      <w:r>
        <w:rPr>
          <w:rFonts w:ascii="宋体" w:hAnsi="宋体" w:cs="宋体"/>
          <w:color w:val="auto"/>
          <w:sz w:val="24"/>
        </w:rPr>
        <w:t>安</w:t>
      </w:r>
      <w:r>
        <w:rPr>
          <w:rFonts w:hint="eastAsia" w:ascii="宋体" w:hAnsi="宋体" w:cs="宋体"/>
          <w:color w:val="auto"/>
          <w:sz w:val="24"/>
        </w:rPr>
        <w:t>排到位，向采购人申报标段内的保洁运行方案，并具备</w:t>
      </w:r>
      <w:r>
        <w:rPr>
          <w:rFonts w:ascii="宋体" w:hAnsi="宋体" w:cs="宋体"/>
          <w:color w:val="auto"/>
          <w:sz w:val="24"/>
        </w:rPr>
        <w:t>进行规范</w:t>
      </w:r>
      <w:r>
        <w:rPr>
          <w:rFonts w:hint="eastAsia" w:ascii="宋体" w:hAnsi="宋体" w:cs="宋体"/>
          <w:color w:val="auto"/>
          <w:sz w:val="24"/>
        </w:rPr>
        <w:t>化</w:t>
      </w:r>
      <w:r>
        <w:rPr>
          <w:rFonts w:ascii="宋体" w:hAnsi="宋体" w:cs="宋体"/>
          <w:color w:val="auto"/>
          <w:sz w:val="24"/>
        </w:rPr>
        <w:t>运行</w:t>
      </w:r>
      <w:r>
        <w:rPr>
          <w:rFonts w:hint="eastAsia" w:ascii="宋体" w:hAnsi="宋体" w:cs="宋体"/>
          <w:color w:val="auto"/>
          <w:sz w:val="24"/>
        </w:rPr>
        <w:t>条件（中标人未达上述要求的，</w:t>
      </w:r>
      <w:r>
        <w:rPr>
          <w:rFonts w:ascii="宋体" w:hAnsi="宋体" w:cs="宋体"/>
          <w:color w:val="auto"/>
          <w:sz w:val="24"/>
        </w:rPr>
        <w:t>采购人有权</w:t>
      </w:r>
      <w:r>
        <w:rPr>
          <w:rFonts w:hint="eastAsia" w:ascii="宋体" w:hAnsi="宋体" w:cs="宋体"/>
          <w:color w:val="auto"/>
          <w:sz w:val="24"/>
        </w:rPr>
        <w:t>单方面</w:t>
      </w:r>
      <w:r>
        <w:rPr>
          <w:rFonts w:ascii="宋体" w:hAnsi="宋体" w:cs="宋体"/>
          <w:color w:val="auto"/>
          <w:sz w:val="24"/>
        </w:rPr>
        <w:t>与中标人终止合同</w:t>
      </w:r>
      <w:r>
        <w:rPr>
          <w:rFonts w:hint="eastAsia" w:ascii="宋体" w:hAnsi="宋体" w:cs="宋体"/>
          <w:color w:val="auto"/>
          <w:sz w:val="24"/>
        </w:rPr>
        <w:t>，没收（或部分没收）履约保证金，</w:t>
      </w:r>
      <w:r>
        <w:rPr>
          <w:rFonts w:ascii="宋体" w:hAnsi="宋体" w:cs="宋体"/>
          <w:color w:val="auto"/>
          <w:sz w:val="24"/>
        </w:rPr>
        <w:t>并</w:t>
      </w:r>
      <w:r>
        <w:rPr>
          <w:rFonts w:hint="eastAsia" w:ascii="宋体" w:hAnsi="宋体" w:cs="宋体"/>
          <w:color w:val="auto"/>
          <w:sz w:val="24"/>
        </w:rPr>
        <w:t>要求</w:t>
      </w:r>
      <w:r>
        <w:rPr>
          <w:rFonts w:ascii="宋体" w:hAnsi="宋体" w:cs="宋体"/>
          <w:color w:val="auto"/>
          <w:sz w:val="24"/>
        </w:rPr>
        <w:t>中标人承担</w:t>
      </w:r>
      <w:r>
        <w:rPr>
          <w:rFonts w:hint="eastAsia" w:ascii="宋体" w:hAnsi="宋体" w:cs="宋体"/>
          <w:color w:val="auto"/>
          <w:sz w:val="24"/>
        </w:rPr>
        <w:t>相关</w:t>
      </w:r>
      <w:r>
        <w:rPr>
          <w:rFonts w:ascii="宋体" w:hAnsi="宋体" w:cs="宋体"/>
          <w:color w:val="auto"/>
          <w:sz w:val="24"/>
        </w:rPr>
        <w:t>责任及</w:t>
      </w:r>
      <w:r>
        <w:rPr>
          <w:rFonts w:hint="eastAsia" w:ascii="宋体" w:hAnsi="宋体" w:cs="宋体"/>
          <w:color w:val="auto"/>
          <w:sz w:val="24"/>
        </w:rPr>
        <w:t>赔偿</w:t>
      </w:r>
      <w:r>
        <w:rPr>
          <w:rFonts w:ascii="宋体" w:hAnsi="宋体" w:cs="宋体"/>
          <w:color w:val="auto"/>
          <w:sz w:val="24"/>
        </w:rPr>
        <w:t>损失</w:t>
      </w:r>
      <w:r>
        <w:rPr>
          <w:rFonts w:hint="eastAsia" w:ascii="宋体" w:hAnsi="宋体" w:cs="宋体"/>
          <w:color w:val="auto"/>
          <w:sz w:val="24"/>
        </w:rPr>
        <w:t>）</w:t>
      </w:r>
      <w:r>
        <w:rPr>
          <w:rFonts w:ascii="宋体" w:hAnsi="宋体" w:cs="宋体"/>
          <w:color w:val="auto"/>
          <w:sz w:val="24"/>
        </w:rPr>
        <w:t>。</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2.11</w:t>
      </w:r>
      <w:r>
        <w:rPr>
          <w:rFonts w:hint="eastAsia" w:ascii="宋体" w:hAnsi="宋体" w:cs="宋体"/>
          <w:color w:val="auto"/>
          <w:sz w:val="24"/>
        </w:rPr>
        <w:t>配合采购人做好区域内的</w:t>
      </w:r>
      <w:r>
        <w:rPr>
          <w:rFonts w:hint="eastAsia" w:ascii="宋体" w:hAnsi="宋体"/>
          <w:snapToGrid w:val="0"/>
          <w:color w:val="auto"/>
          <w:sz w:val="24"/>
        </w:rPr>
        <w:t>环卫保洁和垃圾分类</w:t>
      </w:r>
      <w:r>
        <w:rPr>
          <w:rFonts w:hint="eastAsia" w:ascii="宋体" w:hAnsi="宋体" w:cs="宋体"/>
          <w:color w:val="auto"/>
          <w:sz w:val="24"/>
        </w:rPr>
        <w:t>宣传工作。</w:t>
      </w:r>
    </w:p>
    <w:p>
      <w:pPr>
        <w:adjustRightInd w:val="0"/>
        <w:snapToGrid w:val="0"/>
        <w:spacing w:line="520" w:lineRule="exact"/>
        <w:ind w:firstLine="480" w:firstLineChars="200"/>
        <w:rPr>
          <w:rFonts w:hint="eastAsia" w:ascii="宋体" w:hAnsi="宋体"/>
          <w:snapToGrid w:val="0"/>
          <w:color w:val="auto"/>
          <w:sz w:val="24"/>
        </w:rPr>
      </w:pPr>
      <w:r>
        <w:rPr>
          <w:rFonts w:hint="eastAsia" w:ascii="Calibri" w:hAnsi="Calibri" w:eastAsia="宋体" w:cs="宋体"/>
          <w:color w:val="auto"/>
          <w:kern w:val="2"/>
          <w:sz w:val="24"/>
          <w:szCs w:val="24"/>
          <w:lang w:val="en-US" w:eastAsia="zh-CN" w:bidi="ar"/>
        </w:rPr>
        <w:t>2.12</w:t>
      </w:r>
      <w:r>
        <w:rPr>
          <w:rFonts w:hint="eastAsia" w:ascii="宋体" w:hAnsi="宋体"/>
          <w:snapToGrid w:val="0"/>
          <w:color w:val="auto"/>
          <w:sz w:val="24"/>
        </w:rPr>
        <w:t>包括重大活动、重要时期和节假日等期间，做好保洁及垃圾分类工作。</w:t>
      </w:r>
    </w:p>
    <w:p>
      <w:pPr>
        <w:pStyle w:val="12"/>
        <w:rPr>
          <w:rFonts w:hint="eastAsia"/>
          <w:color w:val="auto"/>
          <w:lang w:eastAsia="zh-CN"/>
        </w:rPr>
      </w:pPr>
    </w:p>
    <w:p>
      <w:pPr>
        <w:pStyle w:val="12"/>
        <w:numPr>
          <w:ilvl w:val="0"/>
          <w:numId w:val="4"/>
        </w:numPr>
        <w:rPr>
          <w:rFonts w:hint="eastAsia" w:ascii="宋体" w:hAnsi="宋体" w:cs="宋体"/>
          <w:b/>
          <w:color w:val="auto"/>
          <w:kern w:val="0"/>
          <w:sz w:val="24"/>
          <w:lang w:eastAsia="zh-CN"/>
        </w:rPr>
      </w:pPr>
      <w:r>
        <w:rPr>
          <w:rFonts w:hint="eastAsia" w:ascii="宋体" w:hAnsi="宋体" w:cs="宋体"/>
          <w:b/>
          <w:color w:val="auto"/>
          <w:kern w:val="0"/>
          <w:sz w:val="24"/>
          <w:lang w:eastAsia="zh-CN"/>
        </w:rPr>
        <w:t>其他服务要求</w:t>
      </w:r>
    </w:p>
    <w:p>
      <w:pPr>
        <w:adjustRightInd w:val="0"/>
        <w:snapToGrid w:val="0"/>
        <w:spacing w:line="520" w:lineRule="exact"/>
        <w:ind w:firstLine="480" w:firstLineChars="200"/>
        <w:rPr>
          <w:rFonts w:hint="eastAsia" w:ascii="宋体" w:hAnsi="宋体"/>
          <w:b/>
          <w:snapToGrid w:val="0"/>
          <w:color w:val="auto"/>
          <w:sz w:val="24"/>
        </w:rPr>
      </w:pPr>
      <w:r>
        <w:rPr>
          <w:rFonts w:hint="eastAsia" w:ascii="Calibri" w:hAnsi="Calibri" w:eastAsia="宋体" w:cs="宋体"/>
          <w:color w:val="auto"/>
          <w:kern w:val="2"/>
          <w:sz w:val="24"/>
          <w:szCs w:val="24"/>
          <w:lang w:val="en-US" w:eastAsia="zh-CN" w:bidi="ar"/>
        </w:rPr>
        <w:t>1.</w:t>
      </w:r>
      <w:r>
        <w:rPr>
          <w:rFonts w:hint="eastAsia" w:ascii="宋体" w:hAnsi="宋体"/>
          <w:b/>
          <w:snapToGrid w:val="0"/>
          <w:color w:val="auto"/>
          <w:sz w:val="24"/>
        </w:rPr>
        <w:t>其他服务要求：</w:t>
      </w:r>
    </w:p>
    <w:p>
      <w:pPr>
        <w:spacing w:line="520" w:lineRule="exact"/>
        <w:ind w:firstLine="480" w:firstLineChars="200"/>
        <w:rPr>
          <w:rFonts w:hint="eastAsia" w:ascii="宋体" w:hAnsi="宋体" w:cs="宋体"/>
          <w:b/>
          <w:color w:val="auto"/>
          <w:sz w:val="24"/>
        </w:rPr>
      </w:pPr>
      <w:r>
        <w:rPr>
          <w:rFonts w:hint="eastAsia" w:ascii="Calibri" w:hAnsi="Calibri" w:eastAsia="宋体" w:cs="宋体"/>
          <w:color w:val="auto"/>
          <w:kern w:val="2"/>
          <w:sz w:val="24"/>
          <w:szCs w:val="24"/>
          <w:lang w:val="en-US" w:eastAsia="zh-CN" w:bidi="ar"/>
        </w:rPr>
        <w:t>1.1</w:t>
      </w:r>
      <w:r>
        <w:rPr>
          <w:rFonts w:ascii="宋体" w:hAnsi="宋体" w:cs="宋体"/>
          <w:b/>
          <w:color w:val="auto"/>
          <w:sz w:val="24"/>
        </w:rPr>
        <w:t>管理作业标准</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1.1.1</w:t>
      </w:r>
      <w:r>
        <w:rPr>
          <w:rFonts w:ascii="宋体" w:hAnsi="宋体" w:cs="宋体"/>
          <w:color w:val="auto"/>
          <w:sz w:val="24"/>
        </w:rPr>
        <w:t>层层落实管理责任制，按行业要求建好台账</w:t>
      </w:r>
      <w:r>
        <w:rPr>
          <w:rFonts w:hint="eastAsia" w:ascii="宋体" w:hAnsi="宋体" w:cs="宋体"/>
          <w:color w:val="auto"/>
          <w:sz w:val="24"/>
        </w:rPr>
        <w:t>【</w:t>
      </w:r>
      <w:r>
        <w:rPr>
          <w:rFonts w:ascii="宋体" w:hAnsi="宋体" w:cs="宋体"/>
          <w:color w:val="auto"/>
          <w:sz w:val="24"/>
        </w:rPr>
        <w:t>包括:人员花名册、员工</w:t>
      </w:r>
      <w:r>
        <w:rPr>
          <w:rFonts w:hint="eastAsia" w:ascii="宋体" w:hAnsi="宋体" w:cs="宋体"/>
          <w:color w:val="auto"/>
          <w:sz w:val="24"/>
        </w:rPr>
        <w:t>聘用劳动或劳务</w:t>
      </w:r>
      <w:r>
        <w:rPr>
          <w:rFonts w:ascii="宋体" w:hAnsi="宋体" w:cs="宋体"/>
          <w:color w:val="auto"/>
          <w:sz w:val="24"/>
        </w:rPr>
        <w:t>合</w:t>
      </w:r>
      <w:r>
        <w:rPr>
          <w:rFonts w:hint="eastAsia" w:ascii="宋体" w:hAnsi="宋体" w:cs="宋体"/>
          <w:color w:val="auto"/>
          <w:sz w:val="24"/>
        </w:rPr>
        <w:t>同、车辆及人员保单、人员及车辆管理规章制度、卫生标准管理制度、质量和安全工作制度、日常工作管理责任制度、作息时间制度、突发及应急事件(迎检、自然灾害、110、市民投诉、数字城管、阳光热线等)处置预案等资料或台账】</w:t>
      </w:r>
      <w:r>
        <w:rPr>
          <w:rFonts w:hint="eastAsia" w:ascii="宋体" w:hAnsi="宋体" w:cs="宋体"/>
          <w:color w:val="auto"/>
          <w:sz w:val="24"/>
          <w:lang w:val="en-US" w:eastAsia="zh-CN"/>
        </w:rPr>
        <w:t>,</w:t>
      </w:r>
      <w:r>
        <w:rPr>
          <w:rFonts w:hint="eastAsia" w:ascii="宋体" w:hAnsi="宋体" w:cs="宋体"/>
          <w:color w:val="auto"/>
          <w:sz w:val="24"/>
        </w:rPr>
        <w:t>并登记造册。</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1.1.2</w:t>
      </w:r>
      <w:r>
        <w:rPr>
          <w:rFonts w:hint="eastAsia" w:ascii="宋体" w:hAnsi="宋体" w:cs="宋体"/>
          <w:color w:val="auto"/>
          <w:sz w:val="24"/>
        </w:rPr>
        <w:t>参照行业标准化管理指标或要求，落实保洁时间。</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1.1.3</w:t>
      </w:r>
      <w:r>
        <w:rPr>
          <w:rFonts w:hint="eastAsia" w:ascii="宋体" w:hAnsi="宋体" w:cs="宋体"/>
          <w:color w:val="auto"/>
          <w:sz w:val="24"/>
        </w:rPr>
        <w:t>道路(主次干道、辅道、小道、人行道、断头路、桥梁) 、绿化带等可视范围，实行全路段、全区域保洁。</w:t>
      </w:r>
    </w:p>
    <w:p>
      <w:pPr>
        <w:spacing w:line="520" w:lineRule="exact"/>
        <w:ind w:firstLine="480" w:firstLineChars="200"/>
        <w:rPr>
          <w:rFonts w:hint="eastAsia" w:ascii="宋体" w:hAnsi="宋体" w:cs="宋体"/>
          <w:b/>
          <w:bCs/>
          <w:color w:val="auto"/>
          <w:sz w:val="24"/>
        </w:rPr>
      </w:pPr>
      <w:r>
        <w:rPr>
          <w:rFonts w:hint="eastAsia" w:ascii="Calibri" w:hAnsi="Calibri" w:eastAsia="宋体" w:cs="宋体"/>
          <w:color w:val="auto"/>
          <w:kern w:val="2"/>
          <w:sz w:val="24"/>
          <w:szCs w:val="24"/>
          <w:lang w:val="en-US" w:eastAsia="zh-CN" w:bidi="ar"/>
        </w:rPr>
        <w:t>1.2</w:t>
      </w:r>
      <w:r>
        <w:rPr>
          <w:rFonts w:hint="eastAsia" w:ascii="宋体" w:hAnsi="宋体" w:cs="宋体"/>
          <w:b/>
          <w:bCs/>
          <w:color w:val="auto"/>
          <w:sz w:val="24"/>
        </w:rPr>
        <w:t>服务区域清扫保洁要求</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1.2.1集镇区域内不少于</w:t>
      </w:r>
      <w:r>
        <w:rPr>
          <w:rFonts w:hint="default" w:ascii="Calibri" w:hAnsi="Calibri" w:eastAsia="宋体" w:cs="Times New Roman"/>
          <w:color w:val="auto"/>
          <w:kern w:val="2"/>
          <w:sz w:val="24"/>
          <w:szCs w:val="24"/>
          <w:lang w:val="en-US" w:eastAsia="zh-CN" w:bidi="ar"/>
        </w:rPr>
        <w:t>12</w:t>
      </w:r>
      <w:r>
        <w:rPr>
          <w:rFonts w:hint="eastAsia" w:ascii="Calibri" w:hAnsi="Calibri" w:eastAsia="宋体" w:cs="宋体"/>
          <w:color w:val="auto"/>
          <w:kern w:val="2"/>
          <w:sz w:val="24"/>
          <w:szCs w:val="24"/>
          <w:lang w:val="en-US" w:eastAsia="zh-CN" w:bidi="ar"/>
        </w:rPr>
        <w:t>小时，集镇区域外不少于</w:t>
      </w:r>
      <w:r>
        <w:rPr>
          <w:rFonts w:hint="default" w:ascii="Calibri" w:hAnsi="Calibri" w:eastAsia="宋体" w:cs="Times New Roman"/>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小时</w:t>
      </w:r>
      <w:r>
        <w:rPr>
          <w:rFonts w:hint="eastAsia" w:ascii="Calibri" w:hAnsi="Calibri" w:cs="宋体"/>
          <w:color w:val="auto"/>
          <w:kern w:val="2"/>
          <w:sz w:val="24"/>
          <w:szCs w:val="24"/>
          <w:lang w:val="en-US" w:eastAsia="zh-CN" w:bidi="ar"/>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1.2.2</w:t>
      </w:r>
      <w:r>
        <w:rPr>
          <w:rFonts w:hint="eastAsia" w:ascii="宋体" w:hAnsi="宋体" w:cs="宋体"/>
          <w:color w:val="auto"/>
          <w:sz w:val="24"/>
        </w:rPr>
        <w:t xml:space="preserve">道路卫生要求，保持主干道、慢车道、非机动车道、人行道、桥面等部位干净、整洁，绿化隔离带、隔离护栏下、侧石边不积泥，路面基本见本色。路面边沟、下水口无垃圾、不堵塞，树穴、花台周围保持整洁。路面废弃物具体控制指标应符合以下规定: </w:t>
      </w:r>
    </w:p>
    <w:tbl>
      <w:tblPr>
        <w:tblStyle w:val="28"/>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160"/>
        <w:gridCol w:w="1620"/>
        <w:gridCol w:w="1620"/>
        <w:gridCol w:w="144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548"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果皮</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(片/1000</w:t>
            </w:r>
            <w:r>
              <w:rPr>
                <w:rFonts w:hint="default" w:ascii="宋体" w:hAnsi="宋体" w:cs="宋体"/>
                <w:color w:val="auto"/>
                <w:szCs w:val="21"/>
              </w:rPr>
              <w:t>m</w:t>
            </w:r>
            <w:r>
              <w:rPr>
                <w:rFonts w:hint="eastAsia" w:ascii="宋体" w:hAnsi="宋体" w:cs="宋体"/>
                <w:color w:val="auto"/>
                <w:szCs w:val="21"/>
              </w:rPr>
              <w:t>2)</w:t>
            </w:r>
          </w:p>
        </w:tc>
        <w:tc>
          <w:tcPr>
            <w:tcW w:w="216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纸屑、塑料、薄膜</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(片/1000</w:t>
            </w:r>
            <w:r>
              <w:rPr>
                <w:rFonts w:hint="default" w:ascii="宋体" w:hAnsi="宋体" w:cs="宋体"/>
                <w:color w:val="auto"/>
                <w:szCs w:val="21"/>
              </w:rPr>
              <w:t>m</w:t>
            </w:r>
            <w:r>
              <w:rPr>
                <w:rFonts w:hint="eastAsia" w:ascii="宋体" w:hAnsi="宋体" w:cs="宋体"/>
                <w:color w:val="auto"/>
                <w:szCs w:val="21"/>
              </w:rPr>
              <w:t>2)</w:t>
            </w:r>
          </w:p>
        </w:tc>
        <w:tc>
          <w:tcPr>
            <w:tcW w:w="162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烟蒂</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(个/1000</w:t>
            </w:r>
            <w:r>
              <w:rPr>
                <w:rFonts w:hint="default" w:ascii="宋体" w:hAnsi="宋体" w:cs="宋体"/>
                <w:color w:val="auto"/>
                <w:szCs w:val="21"/>
              </w:rPr>
              <w:t>m</w:t>
            </w:r>
            <w:r>
              <w:rPr>
                <w:rFonts w:hint="eastAsia" w:ascii="宋体" w:hAnsi="宋体" w:cs="宋体"/>
                <w:color w:val="auto"/>
                <w:szCs w:val="21"/>
              </w:rPr>
              <w:t>2)</w:t>
            </w:r>
          </w:p>
        </w:tc>
        <w:tc>
          <w:tcPr>
            <w:tcW w:w="162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痰迹</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(个/1000</w:t>
            </w:r>
            <w:r>
              <w:rPr>
                <w:rFonts w:hint="default" w:ascii="宋体" w:hAnsi="宋体" w:cs="宋体"/>
                <w:color w:val="auto"/>
                <w:szCs w:val="21"/>
              </w:rPr>
              <w:t>m</w:t>
            </w:r>
            <w:r>
              <w:rPr>
                <w:rFonts w:hint="eastAsia" w:ascii="宋体" w:hAnsi="宋体" w:cs="宋体"/>
                <w:color w:val="auto"/>
                <w:szCs w:val="21"/>
              </w:rPr>
              <w:t>2)</w:t>
            </w:r>
          </w:p>
        </w:tc>
        <w:tc>
          <w:tcPr>
            <w:tcW w:w="144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污水</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w:t>
            </w:r>
            <w:r>
              <w:rPr>
                <w:rFonts w:hint="default" w:ascii="宋体" w:hAnsi="宋体" w:cs="宋体"/>
                <w:color w:val="auto"/>
                <w:szCs w:val="21"/>
              </w:rPr>
              <w:t>m</w:t>
            </w:r>
            <w:r>
              <w:rPr>
                <w:rFonts w:hint="eastAsia" w:ascii="宋体" w:hAnsi="宋体" w:cs="宋体"/>
                <w:color w:val="auto"/>
                <w:szCs w:val="21"/>
              </w:rPr>
              <w:t>2/1000</w:t>
            </w:r>
            <w:r>
              <w:rPr>
                <w:rFonts w:hint="default" w:ascii="宋体" w:hAnsi="宋体" w:cs="宋体"/>
                <w:color w:val="auto"/>
                <w:szCs w:val="21"/>
              </w:rPr>
              <w:t>m</w:t>
            </w:r>
            <w:r>
              <w:rPr>
                <w:rFonts w:hint="eastAsia" w:ascii="宋体" w:hAnsi="宋体" w:cs="宋体"/>
                <w:color w:val="auto"/>
                <w:szCs w:val="21"/>
              </w:rPr>
              <w:t>2)</w:t>
            </w:r>
          </w:p>
        </w:tc>
        <w:tc>
          <w:tcPr>
            <w:tcW w:w="1467"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其他</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(处/1000</w:t>
            </w:r>
            <w:r>
              <w:rPr>
                <w:rFonts w:hint="default" w:ascii="宋体" w:hAnsi="宋体" w:cs="宋体"/>
                <w:color w:val="auto"/>
                <w:szCs w:val="21"/>
              </w:rPr>
              <w:t>m</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48"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≤6</w:t>
            </w:r>
          </w:p>
        </w:tc>
        <w:tc>
          <w:tcPr>
            <w:tcW w:w="216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≤6</w:t>
            </w:r>
          </w:p>
        </w:tc>
        <w:tc>
          <w:tcPr>
            <w:tcW w:w="162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≤8</w:t>
            </w:r>
          </w:p>
        </w:tc>
        <w:tc>
          <w:tcPr>
            <w:tcW w:w="162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≤8</w:t>
            </w:r>
          </w:p>
        </w:tc>
        <w:tc>
          <w:tcPr>
            <w:tcW w:w="144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≤0.5</w:t>
            </w:r>
          </w:p>
        </w:tc>
        <w:tc>
          <w:tcPr>
            <w:tcW w:w="146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≤2</w:t>
            </w:r>
          </w:p>
        </w:tc>
      </w:tr>
    </w:tbl>
    <w:p>
      <w:pPr>
        <w:spacing w:line="520" w:lineRule="exact"/>
        <w:ind w:firstLine="480" w:firstLineChars="200"/>
        <w:rPr>
          <w:rFonts w:hint="eastAsia" w:ascii="宋体" w:hAnsi="宋体" w:cs="宋体"/>
          <w:color w:val="auto"/>
          <w:sz w:val="24"/>
        </w:rPr>
      </w:pPr>
      <w:r>
        <w:rPr>
          <w:rFonts w:hint="eastAsia" w:ascii="宋体" w:hAnsi="宋体" w:cs="宋体"/>
          <w:color w:val="auto"/>
          <w:sz w:val="24"/>
        </w:rPr>
        <w:t>但在同单位长度内，不得超过各单项废弃物总数的50%。</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1.2.3</w:t>
      </w:r>
      <w:r>
        <w:rPr>
          <w:rFonts w:hint="eastAsia" w:ascii="宋体" w:hAnsi="宋体" w:cs="宋体"/>
          <w:color w:val="auto"/>
          <w:sz w:val="24"/>
        </w:rPr>
        <w:t>道路及周边（含路面或地面、桥面或桥下、围墙根部边口、</w:t>
      </w:r>
      <w:r>
        <w:rPr>
          <w:rFonts w:ascii="宋体" w:hAnsi="宋体" w:cs="宋体"/>
          <w:color w:val="auto"/>
          <w:sz w:val="24"/>
        </w:rPr>
        <w:t>背街小巷</w:t>
      </w:r>
      <w:r>
        <w:rPr>
          <w:rFonts w:hint="eastAsia" w:ascii="宋体" w:hAnsi="宋体" w:cs="宋体"/>
          <w:color w:val="auto"/>
          <w:sz w:val="24"/>
        </w:rPr>
        <w:t>、人行道板、店铺及厂区周边、绿化带内杂草</w:t>
      </w:r>
      <w:r>
        <w:rPr>
          <w:rFonts w:hint="eastAsia" w:ascii="宋体" w:hAnsi="宋体" w:cs="宋体"/>
          <w:color w:val="auto"/>
          <w:sz w:val="24"/>
          <w:lang w:val="en-US" w:eastAsia="zh-CN"/>
        </w:rPr>
        <w:t>及杂物</w:t>
      </w:r>
      <w:r>
        <w:rPr>
          <w:rFonts w:hint="eastAsia" w:ascii="宋体" w:hAnsi="宋体" w:cs="宋体"/>
          <w:color w:val="auto"/>
          <w:sz w:val="24"/>
          <w:lang w:eastAsia="zh-CN"/>
        </w:rPr>
        <w:t>、</w:t>
      </w:r>
      <w:r>
        <w:rPr>
          <w:rFonts w:hint="eastAsia" w:ascii="宋体" w:hAnsi="宋体" w:cs="宋体"/>
          <w:color w:val="auto"/>
          <w:sz w:val="24"/>
        </w:rPr>
        <w:t>绿地及绿化隔离带、树圈内）可视范围内，无垃圾（含</w:t>
      </w:r>
      <w:r>
        <w:rPr>
          <w:rFonts w:ascii="宋体" w:hAnsi="宋体" w:cs="宋体"/>
          <w:color w:val="auto"/>
          <w:sz w:val="24"/>
        </w:rPr>
        <w:t>生活垃圾</w:t>
      </w:r>
      <w:r>
        <w:rPr>
          <w:rFonts w:hint="eastAsia" w:ascii="宋体" w:hAnsi="宋体" w:cs="宋体"/>
          <w:color w:val="auto"/>
          <w:sz w:val="24"/>
        </w:rPr>
        <w:t>、</w:t>
      </w:r>
      <w:r>
        <w:rPr>
          <w:rFonts w:ascii="宋体" w:hAnsi="宋体" w:cs="宋体"/>
          <w:color w:val="auto"/>
          <w:sz w:val="24"/>
        </w:rPr>
        <w:t>建筑垃圾</w:t>
      </w:r>
      <w:r>
        <w:rPr>
          <w:rFonts w:hint="eastAsia" w:ascii="宋体" w:hAnsi="宋体" w:cs="宋体"/>
          <w:color w:val="auto"/>
          <w:sz w:val="24"/>
        </w:rPr>
        <w:t>、废旧物品）、杂草、杂物或废弃物、积泥(沙石)、积水（晴天），以及其它影响市容市貌的物体。雨水井盖缝隙沟眼干净、无杂物枯枝，</w:t>
      </w:r>
      <w:r>
        <w:rPr>
          <w:rFonts w:ascii="宋体" w:hAnsi="宋体" w:cs="宋体"/>
          <w:color w:val="auto"/>
          <w:sz w:val="24"/>
        </w:rPr>
        <w:t>始终保持边井内下水口通畅</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1.2.4</w:t>
      </w:r>
      <w:r>
        <w:rPr>
          <w:rFonts w:hint="eastAsia" w:ascii="宋体" w:hAnsi="宋体" w:cs="宋体"/>
          <w:color w:val="auto"/>
          <w:sz w:val="24"/>
        </w:rPr>
        <w:t>沿路设定的二分类公共垃圾桶、果壳箱内垃圾，应及时清理，无满溢和散落现象。</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1.2.5</w:t>
      </w:r>
      <w:r>
        <w:rPr>
          <w:rFonts w:hint="eastAsia" w:ascii="宋体" w:hAnsi="宋体" w:cs="宋体"/>
          <w:color w:val="auto"/>
          <w:sz w:val="24"/>
        </w:rPr>
        <w:t>按规定将垃圾倾倒至指定地点，不发生偷倒、乱倒现象。</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1.2.6</w:t>
      </w:r>
      <w:r>
        <w:rPr>
          <w:rFonts w:hint="eastAsia" w:ascii="宋体" w:hAnsi="宋体" w:cs="宋体"/>
          <w:color w:val="auto"/>
          <w:sz w:val="24"/>
        </w:rPr>
        <w:t>垃圾清运按规范作业，不落地收集、不漏收，不与被服务对象发生口角、打架等情况。</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1.2.7</w:t>
      </w:r>
      <w:r>
        <w:rPr>
          <w:rFonts w:hint="eastAsia" w:ascii="宋体" w:hAnsi="宋体" w:cs="宋体"/>
          <w:color w:val="auto"/>
          <w:sz w:val="24"/>
          <w:lang w:eastAsia="zh-CN"/>
        </w:rPr>
        <w:t>清扫</w:t>
      </w:r>
      <w:r>
        <w:rPr>
          <w:rFonts w:hint="eastAsia" w:ascii="宋体" w:hAnsi="宋体" w:cs="宋体"/>
          <w:color w:val="auto"/>
          <w:sz w:val="24"/>
        </w:rPr>
        <w:t>作业要求：全面清扫到角到边，严格控制废弃物散落，</w:t>
      </w:r>
      <w:r>
        <w:rPr>
          <w:rFonts w:ascii="宋体" w:hAnsi="宋体" w:cs="宋体"/>
          <w:color w:val="auto"/>
          <w:sz w:val="24"/>
        </w:rPr>
        <w:t>提高道路清净度</w:t>
      </w:r>
      <w:r>
        <w:rPr>
          <w:rFonts w:hint="eastAsia" w:ascii="宋体" w:hAnsi="宋体" w:cs="宋体"/>
          <w:color w:val="auto"/>
          <w:sz w:val="24"/>
        </w:rPr>
        <w:t>。全面清理</w:t>
      </w:r>
      <w:r>
        <w:rPr>
          <w:rFonts w:ascii="宋体" w:hAnsi="宋体" w:cs="宋体"/>
          <w:color w:val="auto"/>
          <w:sz w:val="24"/>
        </w:rPr>
        <w:t>可视范围内的</w:t>
      </w:r>
      <w:r>
        <w:rPr>
          <w:rFonts w:hint="eastAsia" w:ascii="宋体" w:hAnsi="宋体" w:cs="宋体"/>
          <w:color w:val="auto"/>
          <w:sz w:val="24"/>
        </w:rPr>
        <w:t>垃圾，</w:t>
      </w:r>
      <w:r>
        <w:rPr>
          <w:rFonts w:ascii="宋体" w:hAnsi="宋体" w:cs="宋体"/>
          <w:color w:val="auto"/>
          <w:sz w:val="24"/>
        </w:rPr>
        <w:t>清洗果</w:t>
      </w:r>
      <w:r>
        <w:rPr>
          <w:rFonts w:hint="eastAsia" w:ascii="宋体" w:hAnsi="宋体" w:cs="宋体"/>
          <w:color w:val="auto"/>
          <w:sz w:val="24"/>
        </w:rPr>
        <w:t>壳</w:t>
      </w:r>
      <w:r>
        <w:rPr>
          <w:rFonts w:ascii="宋体" w:hAnsi="宋体" w:cs="宋体"/>
          <w:color w:val="auto"/>
          <w:sz w:val="24"/>
        </w:rPr>
        <w:t>箱、垃圾桶。</w:t>
      </w:r>
      <w:r>
        <w:rPr>
          <w:rFonts w:hint="eastAsia" w:ascii="宋体" w:hAnsi="宋体" w:cs="宋体"/>
          <w:color w:val="auto"/>
          <w:sz w:val="24"/>
        </w:rPr>
        <w:t xml:space="preserve"> </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1.2.8</w:t>
      </w:r>
      <w:r>
        <w:rPr>
          <w:rFonts w:ascii="宋体" w:hAnsi="宋体" w:cs="宋体"/>
          <w:color w:val="auto"/>
          <w:sz w:val="24"/>
        </w:rPr>
        <w:t>落叶旺季做到</w:t>
      </w:r>
      <w:r>
        <w:rPr>
          <w:rFonts w:hint="eastAsia" w:ascii="宋体" w:hAnsi="宋体" w:cs="宋体"/>
          <w:color w:val="auto"/>
          <w:sz w:val="24"/>
        </w:rPr>
        <w:t>枯枝或</w:t>
      </w:r>
      <w:r>
        <w:rPr>
          <w:rFonts w:ascii="宋体" w:hAnsi="宋体" w:cs="宋体"/>
          <w:color w:val="auto"/>
          <w:sz w:val="24"/>
        </w:rPr>
        <w:t>树叶及时清扫</w:t>
      </w:r>
      <w:r>
        <w:rPr>
          <w:rFonts w:hint="eastAsia" w:ascii="宋体" w:hAnsi="宋体" w:cs="宋体"/>
          <w:color w:val="auto"/>
          <w:sz w:val="24"/>
        </w:rPr>
        <w:t>收集，</w:t>
      </w:r>
      <w:r>
        <w:rPr>
          <w:rFonts w:ascii="宋体" w:hAnsi="宋体" w:cs="宋体"/>
          <w:color w:val="auto"/>
          <w:sz w:val="24"/>
        </w:rPr>
        <w:t>并按照</w:t>
      </w:r>
      <w:r>
        <w:rPr>
          <w:rFonts w:hint="eastAsia" w:ascii="宋体" w:hAnsi="宋体" w:cs="宋体"/>
          <w:color w:val="auto"/>
          <w:sz w:val="24"/>
        </w:rPr>
        <w:t>规定清运至</w:t>
      </w:r>
      <w:r>
        <w:rPr>
          <w:rFonts w:ascii="宋体" w:hAnsi="宋体" w:cs="宋体"/>
          <w:color w:val="auto"/>
          <w:sz w:val="24"/>
        </w:rPr>
        <w:t>指定地点</w:t>
      </w:r>
      <w:r>
        <w:rPr>
          <w:rFonts w:hint="eastAsia" w:ascii="宋体" w:hAnsi="宋体" w:cs="宋体"/>
          <w:color w:val="auto"/>
          <w:sz w:val="24"/>
        </w:rPr>
        <w:t>，</w:t>
      </w:r>
      <w:r>
        <w:rPr>
          <w:rFonts w:ascii="宋体" w:hAnsi="宋体" w:cs="宋体"/>
          <w:color w:val="auto"/>
          <w:sz w:val="24"/>
        </w:rPr>
        <w:t>不得焚绕。</w:t>
      </w:r>
    </w:p>
    <w:p>
      <w:pPr>
        <w:spacing w:line="520" w:lineRule="exact"/>
        <w:ind w:firstLine="480" w:firstLineChars="200"/>
        <w:rPr>
          <w:rFonts w:hint="eastAsia" w:ascii="宋体" w:hAnsi="宋体" w:cs="宋体"/>
          <w:b/>
          <w:color w:val="auto"/>
          <w:sz w:val="24"/>
        </w:rPr>
      </w:pPr>
      <w:r>
        <w:rPr>
          <w:rFonts w:hint="eastAsia" w:ascii="Calibri" w:hAnsi="Calibri" w:eastAsia="宋体" w:cs="宋体"/>
          <w:color w:val="auto"/>
          <w:kern w:val="2"/>
          <w:sz w:val="24"/>
          <w:szCs w:val="24"/>
          <w:lang w:val="en-US" w:eastAsia="zh-CN" w:bidi="ar"/>
        </w:rPr>
        <w:t>1.3</w:t>
      </w:r>
      <w:r>
        <w:rPr>
          <w:rFonts w:ascii="宋体" w:hAnsi="宋体" w:cs="宋体"/>
          <w:b/>
          <w:color w:val="auto"/>
          <w:sz w:val="24"/>
        </w:rPr>
        <w:t>人员</w:t>
      </w:r>
      <w:r>
        <w:rPr>
          <w:rFonts w:hint="eastAsia" w:ascii="宋体" w:hAnsi="宋体" w:cs="宋体"/>
          <w:b/>
          <w:color w:val="auto"/>
          <w:sz w:val="24"/>
        </w:rPr>
        <w:t>基本</w:t>
      </w:r>
      <w:r>
        <w:rPr>
          <w:rFonts w:ascii="宋体" w:hAnsi="宋体" w:cs="宋体"/>
          <w:b/>
          <w:color w:val="auto"/>
          <w:sz w:val="24"/>
        </w:rPr>
        <w:t>要求</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1.3.1</w:t>
      </w:r>
      <w:r>
        <w:rPr>
          <w:rFonts w:hint="eastAsia" w:ascii="宋体" w:hAnsi="宋体" w:cs="宋体"/>
          <w:color w:val="auto"/>
          <w:sz w:val="24"/>
        </w:rPr>
        <w:t>保洁</w:t>
      </w:r>
      <w:r>
        <w:rPr>
          <w:rFonts w:ascii="宋体" w:hAnsi="宋体" w:cs="宋体"/>
          <w:color w:val="auto"/>
          <w:sz w:val="24"/>
        </w:rPr>
        <w:t>作</w:t>
      </w:r>
      <w:r>
        <w:rPr>
          <w:rFonts w:hint="eastAsia" w:ascii="宋体" w:hAnsi="宋体" w:cs="宋体"/>
          <w:color w:val="auto"/>
          <w:sz w:val="24"/>
        </w:rPr>
        <w:t>业</w:t>
      </w:r>
      <w:r>
        <w:rPr>
          <w:rFonts w:ascii="宋体" w:hAnsi="宋体" w:cs="宋体"/>
          <w:color w:val="auto"/>
          <w:sz w:val="24"/>
        </w:rPr>
        <w:t>人员</w:t>
      </w:r>
      <w:r>
        <w:rPr>
          <w:rFonts w:hint="eastAsia" w:ascii="宋体" w:hAnsi="宋体" w:cs="宋体"/>
          <w:color w:val="auto"/>
          <w:sz w:val="24"/>
        </w:rPr>
        <w:t>要求：</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1.3.1.1</w:t>
      </w:r>
      <w:r>
        <w:rPr>
          <w:rFonts w:ascii="宋体" w:hAnsi="宋体" w:cs="宋体"/>
          <w:color w:val="auto"/>
          <w:sz w:val="24"/>
        </w:rPr>
        <w:t>年龄必须</w:t>
      </w:r>
      <w:r>
        <w:rPr>
          <w:rFonts w:hint="eastAsia" w:ascii="宋体" w:hAnsi="宋体" w:cs="宋体"/>
          <w:color w:val="auto"/>
          <w:sz w:val="24"/>
          <w:lang w:val="en-US" w:eastAsia="zh-CN"/>
        </w:rPr>
        <w:t>在70</w:t>
      </w:r>
      <w:r>
        <w:rPr>
          <w:rFonts w:ascii="宋体" w:hAnsi="宋体" w:cs="宋体"/>
          <w:color w:val="auto"/>
          <w:sz w:val="24"/>
        </w:rPr>
        <w:t>周岁以下</w:t>
      </w:r>
      <w:r>
        <w:rPr>
          <w:rFonts w:hint="eastAsia" w:ascii="宋体" w:hAnsi="宋体" w:cs="宋体"/>
          <w:color w:val="auto"/>
          <w:sz w:val="24"/>
        </w:rPr>
        <w:t>（经过专业培训、职业道德素质良好、操控能力强、身体健康，有较强的环卫保洁和垃圾分类服务意识，且</w:t>
      </w:r>
      <w:r>
        <w:rPr>
          <w:rFonts w:ascii="宋体" w:hAnsi="宋体" w:cs="宋体"/>
          <w:color w:val="auto"/>
          <w:sz w:val="24"/>
        </w:rPr>
        <w:t>具有完全民事行为能力</w:t>
      </w:r>
      <w:r>
        <w:rPr>
          <w:rFonts w:hint="eastAsia" w:ascii="宋体" w:hAnsi="宋体" w:cs="宋体"/>
          <w:color w:val="auto"/>
          <w:sz w:val="24"/>
        </w:rPr>
        <w:t>）</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1.3.1.2</w:t>
      </w:r>
      <w:r>
        <w:rPr>
          <w:rFonts w:hint="eastAsia" w:ascii="宋体" w:hAnsi="宋体" w:cs="宋体"/>
          <w:color w:val="auto"/>
          <w:sz w:val="24"/>
        </w:rPr>
        <w:t>投标人应当为参与本项目的作业人员缴纳社会保险、工伤保险或人身意外伤害保险（以国家有关规定为准），并提供相关保险资料。</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1.3.2</w:t>
      </w:r>
      <w:r>
        <w:rPr>
          <w:rFonts w:ascii="宋体" w:hAnsi="宋体" w:cs="宋体"/>
          <w:color w:val="auto"/>
          <w:sz w:val="24"/>
        </w:rPr>
        <w:t>人员必须按</w:t>
      </w:r>
      <w:r>
        <w:rPr>
          <w:rFonts w:hint="eastAsia" w:ascii="宋体" w:hAnsi="宋体" w:cs="宋体"/>
          <w:color w:val="auto"/>
          <w:sz w:val="24"/>
        </w:rPr>
        <w:t>中标人的投标承诺配置或配备到位。</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1.3.3</w:t>
      </w:r>
      <w:r>
        <w:rPr>
          <w:rFonts w:ascii="宋体" w:hAnsi="宋体" w:cs="宋体"/>
          <w:color w:val="auto"/>
          <w:sz w:val="24"/>
        </w:rPr>
        <w:t>作业人员上班</w:t>
      </w:r>
      <w:r>
        <w:rPr>
          <w:rFonts w:hint="eastAsia" w:ascii="宋体" w:hAnsi="宋体" w:cs="宋体"/>
          <w:color w:val="auto"/>
          <w:sz w:val="24"/>
        </w:rPr>
        <w:t>期间</w:t>
      </w:r>
      <w:r>
        <w:rPr>
          <w:rFonts w:ascii="宋体" w:hAnsi="宋体" w:cs="宋体"/>
          <w:color w:val="auto"/>
          <w:sz w:val="24"/>
        </w:rPr>
        <w:t>必须穿</w:t>
      </w:r>
      <w:r>
        <w:rPr>
          <w:rFonts w:hint="eastAsia" w:ascii="宋体" w:hAnsi="宋体" w:cs="宋体"/>
          <w:color w:val="auto"/>
          <w:sz w:val="24"/>
        </w:rPr>
        <w:t>工作服（具有</w:t>
      </w:r>
      <w:r>
        <w:rPr>
          <w:rFonts w:ascii="宋体" w:hAnsi="宋体" w:cs="宋体"/>
          <w:color w:val="auto"/>
          <w:sz w:val="24"/>
        </w:rPr>
        <w:t>安全反光</w:t>
      </w:r>
      <w:r>
        <w:rPr>
          <w:rFonts w:hint="eastAsia" w:ascii="宋体" w:hAnsi="宋体" w:cs="宋体"/>
          <w:color w:val="auto"/>
          <w:sz w:val="24"/>
        </w:rPr>
        <w:t>功能）</w:t>
      </w:r>
      <w:r>
        <w:rPr>
          <w:rFonts w:ascii="宋体" w:hAnsi="宋体" w:cs="宋体"/>
          <w:color w:val="auto"/>
          <w:sz w:val="24"/>
        </w:rPr>
        <w:t>，佩带工作证，车辆载运、停放遵守交通规则，</w:t>
      </w:r>
      <w:r>
        <w:rPr>
          <w:rFonts w:hint="eastAsia" w:ascii="宋体" w:hAnsi="宋体" w:cs="宋体"/>
          <w:color w:val="auto"/>
          <w:sz w:val="24"/>
        </w:rPr>
        <w:t>并</w:t>
      </w:r>
      <w:r>
        <w:rPr>
          <w:rFonts w:ascii="宋体" w:hAnsi="宋体" w:cs="宋体"/>
          <w:color w:val="auto"/>
          <w:sz w:val="24"/>
        </w:rPr>
        <w:t>做好安全防范工作</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1.3.4</w:t>
      </w:r>
      <w:r>
        <w:rPr>
          <w:rFonts w:ascii="宋体" w:hAnsi="宋体" w:cs="宋体"/>
          <w:color w:val="auto"/>
          <w:sz w:val="24"/>
        </w:rPr>
        <w:t>环卫作业人员要根据本路段的</w:t>
      </w:r>
      <w:r>
        <w:rPr>
          <w:rFonts w:hint="eastAsia" w:ascii="宋体" w:hAnsi="宋体" w:cs="宋体"/>
          <w:color w:val="auto"/>
          <w:sz w:val="24"/>
        </w:rPr>
        <w:t>行</w:t>
      </w:r>
      <w:r>
        <w:rPr>
          <w:rFonts w:ascii="宋体" w:hAnsi="宋体" w:cs="宋体"/>
          <w:color w:val="auto"/>
          <w:sz w:val="24"/>
        </w:rPr>
        <w:t>人</w:t>
      </w:r>
      <w:r>
        <w:rPr>
          <w:rFonts w:hint="eastAsia" w:ascii="宋体" w:hAnsi="宋体" w:cs="宋体"/>
          <w:color w:val="auto"/>
          <w:sz w:val="24"/>
        </w:rPr>
        <w:t>、</w:t>
      </w:r>
      <w:r>
        <w:rPr>
          <w:rFonts w:ascii="宋体" w:hAnsi="宋体" w:cs="宋体"/>
          <w:color w:val="auto"/>
          <w:sz w:val="24"/>
        </w:rPr>
        <w:t>车流情况，正确把握作业方式</w:t>
      </w:r>
      <w:r>
        <w:rPr>
          <w:rFonts w:hint="eastAsia" w:ascii="宋体" w:hAnsi="宋体" w:cs="宋体"/>
          <w:color w:val="auto"/>
          <w:sz w:val="24"/>
        </w:rPr>
        <w:t>或</w:t>
      </w:r>
      <w:r>
        <w:rPr>
          <w:rFonts w:ascii="宋体" w:hAnsi="宋体" w:cs="宋体"/>
          <w:color w:val="auto"/>
          <w:sz w:val="24"/>
        </w:rPr>
        <w:t>方法，主动避开行人和车流高峰，以免发生意外。</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1.3.5</w:t>
      </w:r>
      <w:r>
        <w:rPr>
          <w:rFonts w:ascii="宋体" w:hAnsi="宋体" w:cs="宋体"/>
          <w:color w:val="auto"/>
          <w:sz w:val="24"/>
        </w:rPr>
        <w:t>作业人员严格按照</w:t>
      </w:r>
      <w:r>
        <w:rPr>
          <w:rFonts w:hint="eastAsia" w:ascii="宋体" w:hAnsi="宋体" w:cs="宋体"/>
          <w:color w:val="auto"/>
          <w:sz w:val="24"/>
        </w:rPr>
        <w:t>经</w:t>
      </w:r>
      <w:r>
        <w:rPr>
          <w:rFonts w:ascii="宋体" w:hAnsi="宋体" w:cs="宋体"/>
          <w:color w:val="auto"/>
          <w:sz w:val="24"/>
        </w:rPr>
        <w:t>采购人</w:t>
      </w:r>
      <w:r>
        <w:rPr>
          <w:rFonts w:hint="eastAsia" w:ascii="宋体" w:hAnsi="宋体" w:cs="宋体"/>
          <w:color w:val="auto"/>
          <w:sz w:val="24"/>
        </w:rPr>
        <w:t>批准的作息</w:t>
      </w:r>
      <w:r>
        <w:rPr>
          <w:rFonts w:ascii="宋体" w:hAnsi="宋体" w:cs="宋体"/>
          <w:color w:val="auto"/>
          <w:sz w:val="24"/>
        </w:rPr>
        <w:t>时间上下班</w:t>
      </w:r>
      <w:r>
        <w:rPr>
          <w:rFonts w:hint="eastAsia" w:ascii="宋体" w:hAnsi="宋体" w:cs="宋体"/>
          <w:color w:val="auto"/>
          <w:sz w:val="24"/>
        </w:rPr>
        <w:t>，并</w:t>
      </w:r>
      <w:r>
        <w:rPr>
          <w:rFonts w:ascii="宋体" w:hAnsi="宋体" w:cs="宋体"/>
          <w:color w:val="auto"/>
          <w:sz w:val="24"/>
        </w:rPr>
        <w:t>实行上下班现场交接</w:t>
      </w:r>
      <w:r>
        <w:rPr>
          <w:rFonts w:hint="eastAsia" w:ascii="宋体" w:hAnsi="宋体" w:cs="宋体"/>
          <w:color w:val="auto"/>
          <w:sz w:val="24"/>
        </w:rPr>
        <w:t>制度</w:t>
      </w:r>
      <w:r>
        <w:rPr>
          <w:rFonts w:ascii="宋体" w:hAnsi="宋体" w:cs="宋体"/>
          <w:color w:val="auto"/>
          <w:sz w:val="24"/>
        </w:rPr>
        <w:t>，确保保洁作业不断档。作业期间注重自身形象</w:t>
      </w:r>
      <w:r>
        <w:rPr>
          <w:rFonts w:hint="eastAsia" w:ascii="宋体" w:hAnsi="宋体" w:cs="宋体"/>
          <w:color w:val="auto"/>
          <w:sz w:val="24"/>
        </w:rPr>
        <w:t>，</w:t>
      </w:r>
      <w:r>
        <w:rPr>
          <w:rFonts w:ascii="宋体" w:hAnsi="宋体" w:cs="宋体"/>
          <w:color w:val="auto"/>
          <w:sz w:val="24"/>
        </w:rPr>
        <w:t>穿着文明</w:t>
      </w:r>
      <w:r>
        <w:rPr>
          <w:rFonts w:hint="eastAsia" w:ascii="宋体" w:hAnsi="宋体" w:cs="宋体"/>
          <w:color w:val="auto"/>
          <w:sz w:val="24"/>
        </w:rPr>
        <w:t>，</w:t>
      </w:r>
      <w:r>
        <w:rPr>
          <w:rFonts w:ascii="宋体" w:hAnsi="宋体" w:cs="宋体"/>
          <w:color w:val="auto"/>
          <w:sz w:val="24"/>
        </w:rPr>
        <w:t>不得有立岗、脱岗、坐岗、聊岗</w:t>
      </w:r>
      <w:r>
        <w:rPr>
          <w:rFonts w:hint="eastAsia" w:ascii="宋体" w:hAnsi="宋体" w:cs="宋体"/>
          <w:color w:val="auto"/>
          <w:sz w:val="24"/>
        </w:rPr>
        <w:t>、</w:t>
      </w:r>
      <w:r>
        <w:rPr>
          <w:rFonts w:ascii="宋体" w:hAnsi="宋体" w:cs="宋体"/>
          <w:color w:val="auto"/>
          <w:sz w:val="24"/>
        </w:rPr>
        <w:t>集聚闲聊</w:t>
      </w:r>
      <w:r>
        <w:rPr>
          <w:rFonts w:hint="eastAsia" w:ascii="宋体" w:hAnsi="宋体" w:cs="宋体"/>
          <w:color w:val="auto"/>
          <w:sz w:val="24"/>
        </w:rPr>
        <w:t>、</w:t>
      </w:r>
      <w:r>
        <w:rPr>
          <w:rFonts w:ascii="宋体" w:hAnsi="宋体" w:cs="宋体"/>
          <w:color w:val="auto"/>
          <w:sz w:val="24"/>
        </w:rPr>
        <w:t>消极</w:t>
      </w:r>
      <w:r>
        <w:rPr>
          <w:rFonts w:hint="eastAsia" w:ascii="宋体" w:hAnsi="宋体" w:cs="宋体"/>
          <w:color w:val="auto"/>
          <w:sz w:val="24"/>
        </w:rPr>
        <w:t>怠</w:t>
      </w:r>
      <w:r>
        <w:rPr>
          <w:rFonts w:ascii="宋体" w:hAnsi="宋体" w:cs="宋体"/>
          <w:color w:val="auto"/>
          <w:sz w:val="24"/>
        </w:rPr>
        <w:t>工等现象</w:t>
      </w:r>
      <w:r>
        <w:rPr>
          <w:rFonts w:hint="eastAsia" w:ascii="宋体" w:hAnsi="宋体" w:cs="宋体"/>
          <w:color w:val="auto"/>
          <w:sz w:val="24"/>
        </w:rPr>
        <w:t>，</w:t>
      </w:r>
      <w:r>
        <w:rPr>
          <w:rFonts w:ascii="宋体" w:hAnsi="宋体" w:cs="宋体"/>
          <w:color w:val="auto"/>
          <w:sz w:val="24"/>
        </w:rPr>
        <w:t>不</w:t>
      </w:r>
      <w:r>
        <w:rPr>
          <w:rFonts w:hint="eastAsia" w:ascii="宋体" w:hAnsi="宋体" w:cs="宋体"/>
          <w:color w:val="auto"/>
          <w:sz w:val="24"/>
        </w:rPr>
        <w:t>得酒后作业或</w:t>
      </w:r>
      <w:r>
        <w:rPr>
          <w:rFonts w:ascii="宋体" w:hAnsi="宋体" w:cs="宋体"/>
          <w:color w:val="auto"/>
          <w:sz w:val="24"/>
        </w:rPr>
        <w:t>做与环卫</w:t>
      </w:r>
      <w:r>
        <w:rPr>
          <w:rFonts w:hint="eastAsia" w:ascii="宋体" w:hAnsi="宋体" w:cs="宋体"/>
          <w:color w:val="auto"/>
          <w:sz w:val="24"/>
        </w:rPr>
        <w:t>保洁和垃圾分类</w:t>
      </w:r>
      <w:r>
        <w:rPr>
          <w:rFonts w:ascii="宋体" w:hAnsi="宋体" w:cs="宋体"/>
          <w:color w:val="auto"/>
          <w:sz w:val="24"/>
        </w:rPr>
        <w:t>无关的</w:t>
      </w:r>
      <w:r>
        <w:rPr>
          <w:rFonts w:hint="eastAsia" w:ascii="宋体" w:hAnsi="宋体" w:cs="宋体"/>
          <w:color w:val="auto"/>
          <w:sz w:val="24"/>
        </w:rPr>
        <w:t>工作</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1.3.6</w:t>
      </w:r>
      <w:r>
        <w:rPr>
          <w:rFonts w:ascii="宋体" w:hAnsi="宋体" w:cs="宋体"/>
          <w:color w:val="auto"/>
          <w:sz w:val="24"/>
        </w:rPr>
        <w:t>作业人员、管理人员必须服从采购人</w:t>
      </w:r>
      <w:r>
        <w:rPr>
          <w:rFonts w:hint="eastAsia" w:ascii="宋体" w:hAnsi="宋体" w:cs="宋体"/>
          <w:color w:val="auto"/>
          <w:sz w:val="24"/>
        </w:rPr>
        <w:t>管理，积极配合上级有关部门的</w:t>
      </w:r>
      <w:r>
        <w:rPr>
          <w:rFonts w:ascii="宋体" w:hAnsi="宋体" w:cs="宋体"/>
          <w:color w:val="auto"/>
          <w:sz w:val="24"/>
        </w:rPr>
        <w:t>检查、考核</w:t>
      </w:r>
      <w:r>
        <w:rPr>
          <w:rFonts w:hint="eastAsia" w:ascii="宋体" w:hAnsi="宋体" w:cs="宋体"/>
          <w:color w:val="auto"/>
          <w:sz w:val="24"/>
        </w:rPr>
        <w:t>，接受市民的</w:t>
      </w:r>
      <w:r>
        <w:rPr>
          <w:rFonts w:ascii="宋体" w:hAnsi="宋体" w:cs="宋体"/>
          <w:color w:val="auto"/>
          <w:sz w:val="24"/>
        </w:rPr>
        <w:t>正常监督</w:t>
      </w:r>
      <w:r>
        <w:rPr>
          <w:rFonts w:hint="eastAsia" w:ascii="宋体" w:hAnsi="宋体" w:cs="宋体"/>
          <w:color w:val="auto"/>
          <w:sz w:val="24"/>
        </w:rPr>
        <w:t>。上级有关部门</w:t>
      </w:r>
      <w:r>
        <w:rPr>
          <w:rFonts w:ascii="宋体" w:hAnsi="宋体" w:cs="宋体"/>
          <w:color w:val="auto"/>
          <w:sz w:val="24"/>
        </w:rPr>
        <w:t>检查</w:t>
      </w:r>
      <w:r>
        <w:rPr>
          <w:rFonts w:hint="eastAsia" w:ascii="宋体" w:hAnsi="宋体" w:cs="宋体"/>
          <w:color w:val="auto"/>
          <w:sz w:val="24"/>
        </w:rPr>
        <w:t>或</w:t>
      </w:r>
      <w:r>
        <w:rPr>
          <w:rFonts w:ascii="宋体" w:hAnsi="宋体" w:cs="宋体"/>
          <w:color w:val="auto"/>
          <w:sz w:val="24"/>
        </w:rPr>
        <w:t>考核</w:t>
      </w:r>
      <w:r>
        <w:rPr>
          <w:rFonts w:hint="eastAsia" w:ascii="宋体" w:hAnsi="宋体" w:cs="宋体"/>
          <w:color w:val="auto"/>
          <w:sz w:val="24"/>
        </w:rPr>
        <w:t>过程，应指派不少于1名的管理人员陪同</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1.3.7</w:t>
      </w:r>
      <w:r>
        <w:rPr>
          <w:rFonts w:ascii="宋体" w:hAnsi="宋体" w:cs="宋体"/>
          <w:color w:val="auto"/>
          <w:sz w:val="24"/>
        </w:rPr>
        <w:t>保洁人员保洁作业时，道路、人行道不得漏扫、反扫，</w:t>
      </w:r>
      <w:r>
        <w:rPr>
          <w:rFonts w:hint="eastAsia" w:ascii="宋体" w:hAnsi="宋体" w:cs="宋体"/>
          <w:color w:val="auto"/>
          <w:sz w:val="24"/>
        </w:rPr>
        <w:t>垃圾按要求分类并</w:t>
      </w:r>
      <w:r>
        <w:rPr>
          <w:rFonts w:ascii="宋体" w:hAnsi="宋体" w:cs="宋体"/>
          <w:color w:val="auto"/>
          <w:sz w:val="24"/>
        </w:rPr>
        <w:t>由专车运至垃圾中转站，不得扫入</w:t>
      </w:r>
      <w:r>
        <w:rPr>
          <w:rFonts w:hint="eastAsia" w:ascii="宋体" w:hAnsi="宋体" w:cs="宋体"/>
          <w:color w:val="auto"/>
          <w:sz w:val="24"/>
        </w:rPr>
        <w:t>或</w:t>
      </w:r>
      <w:r>
        <w:rPr>
          <w:rFonts w:ascii="宋体" w:hAnsi="宋体" w:cs="宋体"/>
          <w:color w:val="auto"/>
          <w:sz w:val="24"/>
        </w:rPr>
        <w:t>倒入</w:t>
      </w:r>
      <w:r>
        <w:rPr>
          <w:rFonts w:hint="eastAsia" w:ascii="宋体" w:hAnsi="宋体" w:cs="宋体"/>
          <w:color w:val="auto"/>
          <w:sz w:val="24"/>
        </w:rPr>
        <w:t>窨</w:t>
      </w:r>
      <w:r>
        <w:rPr>
          <w:rFonts w:ascii="宋体" w:hAnsi="宋体" w:cs="宋体"/>
          <w:color w:val="auto"/>
          <w:sz w:val="24"/>
        </w:rPr>
        <w:t>井、河道、桥下和绿化带内。发现道路上</w:t>
      </w:r>
      <w:r>
        <w:rPr>
          <w:rFonts w:hint="eastAsia" w:ascii="宋体" w:hAnsi="宋体" w:cs="宋体"/>
          <w:color w:val="auto"/>
          <w:sz w:val="24"/>
        </w:rPr>
        <w:t>窨</w:t>
      </w:r>
      <w:r>
        <w:rPr>
          <w:rFonts w:ascii="宋体" w:hAnsi="宋体" w:cs="宋体"/>
          <w:color w:val="auto"/>
          <w:sz w:val="24"/>
        </w:rPr>
        <w:t>井盖、雨水或污水井盖破</w:t>
      </w:r>
      <w:r>
        <w:rPr>
          <w:rFonts w:hint="eastAsia" w:ascii="宋体" w:hAnsi="宋体" w:cs="宋体"/>
          <w:color w:val="auto"/>
          <w:sz w:val="24"/>
        </w:rPr>
        <w:t>损</w:t>
      </w:r>
      <w:r>
        <w:rPr>
          <w:rFonts w:ascii="宋体" w:hAnsi="宋体" w:cs="宋体"/>
          <w:color w:val="auto"/>
          <w:sz w:val="24"/>
        </w:rPr>
        <w:t>的</w:t>
      </w:r>
      <w:r>
        <w:rPr>
          <w:rFonts w:hint="eastAsia" w:ascii="宋体" w:hAnsi="宋体" w:cs="宋体"/>
          <w:color w:val="auto"/>
          <w:sz w:val="24"/>
        </w:rPr>
        <w:t>，</w:t>
      </w:r>
      <w:r>
        <w:rPr>
          <w:rFonts w:ascii="宋体" w:hAnsi="宋体" w:cs="宋体"/>
          <w:color w:val="auto"/>
          <w:sz w:val="24"/>
        </w:rPr>
        <w:t>应第</w:t>
      </w:r>
      <w:r>
        <w:rPr>
          <w:rFonts w:hint="eastAsia" w:ascii="宋体" w:hAnsi="宋体" w:cs="宋体"/>
          <w:color w:val="auto"/>
          <w:sz w:val="24"/>
        </w:rPr>
        <w:t>一</w:t>
      </w:r>
      <w:r>
        <w:rPr>
          <w:rFonts w:ascii="宋体" w:hAnsi="宋体" w:cs="宋体"/>
          <w:color w:val="auto"/>
          <w:sz w:val="24"/>
        </w:rPr>
        <w:t>时间向</w:t>
      </w:r>
      <w:r>
        <w:rPr>
          <w:rFonts w:hint="eastAsia" w:ascii="宋体" w:hAnsi="宋体" w:cs="宋体"/>
          <w:color w:val="auto"/>
          <w:sz w:val="24"/>
        </w:rPr>
        <w:t>管理员</w:t>
      </w:r>
      <w:r>
        <w:rPr>
          <w:rFonts w:ascii="宋体" w:hAnsi="宋体" w:cs="宋体"/>
          <w:color w:val="auto"/>
          <w:sz w:val="24"/>
        </w:rPr>
        <w:t>反映</w:t>
      </w:r>
      <w:r>
        <w:rPr>
          <w:rFonts w:hint="eastAsia" w:ascii="宋体" w:hAnsi="宋体" w:cs="宋体"/>
          <w:color w:val="auto"/>
          <w:sz w:val="24"/>
        </w:rPr>
        <w:t>和设立现场安全标志，并由管理员在30分内</w:t>
      </w:r>
      <w:r>
        <w:rPr>
          <w:rFonts w:ascii="宋体" w:hAnsi="宋体" w:cs="宋体"/>
          <w:color w:val="auto"/>
          <w:sz w:val="24"/>
        </w:rPr>
        <w:t>上</w:t>
      </w:r>
      <w:r>
        <w:rPr>
          <w:rFonts w:hint="eastAsia" w:ascii="宋体" w:hAnsi="宋体" w:cs="宋体"/>
          <w:color w:val="auto"/>
          <w:sz w:val="24"/>
        </w:rPr>
        <w:t>报</w:t>
      </w:r>
      <w:r>
        <w:rPr>
          <w:rFonts w:ascii="宋体" w:hAnsi="宋体" w:cs="宋体"/>
          <w:color w:val="auto"/>
          <w:sz w:val="24"/>
        </w:rPr>
        <w:t>至采购人</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1.3.8</w:t>
      </w:r>
      <w:r>
        <w:rPr>
          <w:rFonts w:ascii="宋体" w:hAnsi="宋体" w:cs="宋体"/>
          <w:color w:val="auto"/>
          <w:sz w:val="24"/>
        </w:rPr>
        <w:t>垃圾分类</w:t>
      </w:r>
      <w:r>
        <w:rPr>
          <w:rFonts w:hint="eastAsia" w:ascii="宋体" w:hAnsi="宋体" w:cs="宋体"/>
          <w:color w:val="auto"/>
          <w:sz w:val="24"/>
        </w:rPr>
        <w:t>处理</w:t>
      </w:r>
      <w:r>
        <w:rPr>
          <w:rFonts w:ascii="宋体" w:hAnsi="宋体" w:cs="宋体"/>
          <w:color w:val="auto"/>
          <w:sz w:val="24"/>
        </w:rPr>
        <w:t>人员应</w:t>
      </w:r>
      <w:r>
        <w:rPr>
          <w:rFonts w:hint="eastAsia" w:ascii="宋体" w:hAnsi="宋体" w:cs="宋体"/>
          <w:color w:val="auto"/>
          <w:sz w:val="24"/>
        </w:rPr>
        <w:t>当接受</w:t>
      </w:r>
      <w:r>
        <w:rPr>
          <w:rFonts w:ascii="宋体" w:hAnsi="宋体" w:cs="宋体"/>
          <w:color w:val="auto"/>
          <w:sz w:val="24"/>
        </w:rPr>
        <w:t>过专业培训</w:t>
      </w:r>
      <w:r>
        <w:rPr>
          <w:rFonts w:hint="eastAsia" w:ascii="宋体" w:hAnsi="宋体" w:cs="宋体"/>
          <w:color w:val="auto"/>
          <w:sz w:val="24"/>
        </w:rPr>
        <w:t>，且</w:t>
      </w:r>
      <w:r>
        <w:rPr>
          <w:rFonts w:ascii="宋体" w:hAnsi="宋体" w:cs="宋体"/>
          <w:color w:val="auto"/>
          <w:sz w:val="24"/>
        </w:rPr>
        <w:t>职业道德良好</w:t>
      </w:r>
      <w:r>
        <w:rPr>
          <w:rFonts w:hint="eastAsia" w:ascii="宋体" w:hAnsi="宋体" w:cs="宋体"/>
          <w:color w:val="auto"/>
          <w:sz w:val="24"/>
        </w:rPr>
        <w:t>，</w:t>
      </w:r>
      <w:r>
        <w:rPr>
          <w:rFonts w:ascii="宋体" w:hAnsi="宋体" w:cs="宋体"/>
          <w:color w:val="auto"/>
          <w:sz w:val="24"/>
        </w:rPr>
        <w:t>身体健康</w:t>
      </w:r>
      <w:r>
        <w:rPr>
          <w:rFonts w:hint="eastAsia" w:ascii="宋体" w:hAnsi="宋体" w:cs="宋体"/>
          <w:color w:val="auto"/>
          <w:sz w:val="24"/>
        </w:rPr>
        <w:t>、</w:t>
      </w:r>
      <w:r>
        <w:rPr>
          <w:rFonts w:ascii="宋体" w:hAnsi="宋体" w:cs="宋体"/>
          <w:color w:val="auto"/>
          <w:sz w:val="24"/>
        </w:rPr>
        <w:t>操控能力强。</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1.3.9</w:t>
      </w:r>
      <w:r>
        <w:rPr>
          <w:rFonts w:ascii="宋体" w:hAnsi="宋体" w:cs="宋体"/>
          <w:color w:val="auto"/>
          <w:sz w:val="24"/>
        </w:rPr>
        <w:t>投标人中标后应对垃圾分类人员进行安全教育</w:t>
      </w:r>
      <w:r>
        <w:rPr>
          <w:rFonts w:hint="eastAsia" w:ascii="宋体" w:hAnsi="宋体" w:cs="宋体"/>
          <w:color w:val="auto"/>
          <w:sz w:val="24"/>
        </w:rPr>
        <w:t>、</w:t>
      </w:r>
      <w:r>
        <w:rPr>
          <w:rFonts w:ascii="宋体" w:hAnsi="宋体" w:cs="宋体"/>
          <w:color w:val="auto"/>
          <w:sz w:val="24"/>
        </w:rPr>
        <w:t>上岗培训和定期考</w:t>
      </w:r>
      <w:r>
        <w:rPr>
          <w:rFonts w:hint="eastAsia" w:ascii="宋体" w:hAnsi="宋体" w:cs="宋体"/>
          <w:color w:val="auto"/>
          <w:sz w:val="24"/>
        </w:rPr>
        <w:t>核</w:t>
      </w:r>
      <w:r>
        <w:rPr>
          <w:rFonts w:ascii="宋体" w:hAnsi="宋体" w:cs="宋体"/>
          <w:color w:val="auto"/>
          <w:sz w:val="24"/>
        </w:rPr>
        <w:t>(完善教育</w:t>
      </w:r>
      <w:r>
        <w:rPr>
          <w:rFonts w:hint="eastAsia" w:ascii="宋体" w:hAnsi="宋体" w:cs="宋体"/>
          <w:color w:val="auto"/>
          <w:sz w:val="24"/>
        </w:rPr>
        <w:t>、</w:t>
      </w:r>
      <w:r>
        <w:rPr>
          <w:rFonts w:ascii="宋体" w:hAnsi="宋体" w:cs="宋体"/>
          <w:color w:val="auto"/>
          <w:sz w:val="24"/>
        </w:rPr>
        <w:t>上岗培训和定期考</w:t>
      </w:r>
      <w:r>
        <w:rPr>
          <w:rFonts w:hint="eastAsia" w:ascii="宋体" w:hAnsi="宋体" w:cs="宋体"/>
          <w:color w:val="auto"/>
          <w:sz w:val="24"/>
        </w:rPr>
        <w:t>核相</w:t>
      </w:r>
      <w:r>
        <w:rPr>
          <w:rFonts w:ascii="宋体" w:hAnsi="宋体" w:cs="宋体"/>
          <w:color w:val="auto"/>
          <w:sz w:val="24"/>
        </w:rPr>
        <w:t>关台账)，并承担人员的安全管理、补贴支付、工伤赔偿等工作。</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1.3.10</w:t>
      </w:r>
      <w:r>
        <w:rPr>
          <w:rFonts w:hint="eastAsia" w:ascii="宋体" w:hAnsi="宋体" w:cs="宋体"/>
          <w:color w:val="auto"/>
          <w:sz w:val="24"/>
        </w:rPr>
        <w:t>作业和</w:t>
      </w:r>
      <w:r>
        <w:rPr>
          <w:rFonts w:ascii="宋体" w:hAnsi="宋体" w:cs="宋体"/>
          <w:color w:val="auto"/>
          <w:sz w:val="24"/>
        </w:rPr>
        <w:t>管理人员应严格遵守劳动记律</w:t>
      </w:r>
      <w:r>
        <w:rPr>
          <w:rFonts w:hint="eastAsia" w:ascii="宋体" w:hAnsi="宋体" w:cs="宋体"/>
          <w:color w:val="auto"/>
          <w:sz w:val="24"/>
        </w:rPr>
        <w:t>，</w:t>
      </w:r>
      <w:r>
        <w:rPr>
          <w:rFonts w:ascii="宋体" w:hAnsi="宋体" w:cs="宋体"/>
          <w:color w:val="auto"/>
          <w:sz w:val="24"/>
        </w:rPr>
        <w:t>遵守安全操作</w:t>
      </w:r>
      <w:r>
        <w:rPr>
          <w:rFonts w:hint="eastAsia" w:ascii="宋体" w:hAnsi="宋体" w:cs="宋体"/>
          <w:color w:val="auto"/>
          <w:sz w:val="24"/>
        </w:rPr>
        <w:t>规</w:t>
      </w:r>
      <w:r>
        <w:rPr>
          <w:rFonts w:ascii="宋体" w:hAnsi="宋体" w:cs="宋体"/>
          <w:color w:val="auto"/>
          <w:sz w:val="24"/>
        </w:rPr>
        <w:t>程确保安全</w:t>
      </w:r>
      <w:r>
        <w:rPr>
          <w:rFonts w:hint="eastAsia" w:ascii="宋体" w:hAnsi="宋体" w:cs="宋体"/>
          <w:color w:val="auto"/>
          <w:sz w:val="24"/>
        </w:rPr>
        <w:t>。</w:t>
      </w:r>
      <w:r>
        <w:rPr>
          <w:rFonts w:ascii="宋体" w:hAnsi="宋体" w:cs="宋体"/>
          <w:color w:val="auto"/>
          <w:sz w:val="24"/>
        </w:rPr>
        <w:t>发生</w:t>
      </w:r>
      <w:r>
        <w:rPr>
          <w:rFonts w:hint="eastAsia" w:ascii="宋体" w:hAnsi="宋体" w:cs="宋体"/>
          <w:color w:val="auto"/>
          <w:sz w:val="24"/>
        </w:rPr>
        <w:t>人身伤害（含死亡）、设备设施损坏等</w:t>
      </w:r>
      <w:r>
        <w:rPr>
          <w:rFonts w:ascii="宋体" w:hAnsi="宋体" w:cs="宋体"/>
          <w:color w:val="auto"/>
          <w:sz w:val="24"/>
        </w:rPr>
        <w:t>各</w:t>
      </w:r>
      <w:r>
        <w:rPr>
          <w:rFonts w:hint="eastAsia" w:ascii="宋体" w:hAnsi="宋体" w:cs="宋体"/>
          <w:color w:val="auto"/>
          <w:sz w:val="24"/>
        </w:rPr>
        <w:t>种</w:t>
      </w:r>
      <w:r>
        <w:rPr>
          <w:rFonts w:ascii="宋体" w:hAnsi="宋体" w:cs="宋体"/>
          <w:color w:val="auto"/>
          <w:sz w:val="24"/>
        </w:rPr>
        <w:t>意外事</w:t>
      </w:r>
      <w:r>
        <w:rPr>
          <w:rFonts w:hint="eastAsia" w:ascii="宋体" w:hAnsi="宋体" w:cs="宋体"/>
          <w:color w:val="auto"/>
          <w:sz w:val="24"/>
        </w:rPr>
        <w:t>故的，</w:t>
      </w:r>
      <w:r>
        <w:rPr>
          <w:rFonts w:ascii="宋体" w:hAnsi="宋体" w:cs="宋体"/>
          <w:color w:val="auto"/>
          <w:sz w:val="24"/>
        </w:rPr>
        <w:t>由</w:t>
      </w:r>
      <w:r>
        <w:rPr>
          <w:rFonts w:hint="eastAsia" w:ascii="宋体" w:hAnsi="宋体" w:cs="宋体"/>
          <w:color w:val="auto"/>
          <w:sz w:val="24"/>
        </w:rPr>
        <w:t>投标人</w:t>
      </w:r>
      <w:r>
        <w:rPr>
          <w:rFonts w:ascii="宋体" w:hAnsi="宋体" w:cs="宋体"/>
          <w:color w:val="auto"/>
          <w:sz w:val="24"/>
        </w:rPr>
        <w:t>依照法律法</w:t>
      </w:r>
      <w:r>
        <w:rPr>
          <w:rFonts w:hint="eastAsia" w:ascii="宋体" w:hAnsi="宋体" w:cs="宋体"/>
          <w:color w:val="auto"/>
          <w:sz w:val="24"/>
        </w:rPr>
        <w:t>规规定妥</w:t>
      </w:r>
      <w:r>
        <w:rPr>
          <w:rFonts w:ascii="宋体" w:hAnsi="宋体" w:cs="宋体"/>
          <w:color w:val="auto"/>
          <w:sz w:val="24"/>
        </w:rPr>
        <w:t>善处理，</w:t>
      </w:r>
      <w:r>
        <w:rPr>
          <w:rFonts w:hint="eastAsia" w:ascii="宋体" w:hAnsi="宋体" w:cs="宋体"/>
          <w:color w:val="auto"/>
          <w:sz w:val="24"/>
        </w:rPr>
        <w:t>并承担由此发生的全部费用和</w:t>
      </w:r>
      <w:r>
        <w:rPr>
          <w:rFonts w:ascii="宋体" w:hAnsi="宋体" w:cs="宋体"/>
          <w:color w:val="auto"/>
          <w:sz w:val="24"/>
        </w:rPr>
        <w:t>法律责任。</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1.3.11</w:t>
      </w:r>
      <w:r>
        <w:rPr>
          <w:rFonts w:hint="eastAsia" w:ascii="宋体" w:hAnsi="宋体" w:cs="宋体"/>
          <w:color w:val="auto"/>
          <w:sz w:val="24"/>
        </w:rPr>
        <w:t>中标人应指派投标承诺的</w:t>
      </w:r>
      <w:r>
        <w:rPr>
          <w:rFonts w:hint="eastAsia" w:ascii="宋体" w:hAnsi="宋体"/>
          <w:color w:val="auto"/>
          <w:sz w:val="24"/>
        </w:rPr>
        <w:t>项目负责人，全面负责本项目管理和交接工作，不得擅自撤换。</w:t>
      </w:r>
    </w:p>
    <w:p>
      <w:pPr>
        <w:spacing w:line="520" w:lineRule="exact"/>
        <w:ind w:firstLine="480" w:firstLineChars="200"/>
        <w:rPr>
          <w:rFonts w:hint="eastAsia" w:ascii="宋体" w:hAnsi="宋体" w:cs="宋体"/>
          <w:b/>
          <w:color w:val="auto"/>
          <w:sz w:val="24"/>
        </w:rPr>
      </w:pPr>
      <w:r>
        <w:rPr>
          <w:rFonts w:hint="eastAsia" w:ascii="Calibri" w:hAnsi="Calibri" w:eastAsia="宋体" w:cs="宋体"/>
          <w:color w:val="auto"/>
          <w:kern w:val="2"/>
          <w:sz w:val="24"/>
          <w:szCs w:val="24"/>
          <w:lang w:val="en-US" w:eastAsia="zh-CN" w:bidi="ar"/>
        </w:rPr>
        <w:t>1.4</w:t>
      </w:r>
      <w:r>
        <w:rPr>
          <w:rFonts w:ascii="宋体" w:hAnsi="宋体" w:cs="宋体"/>
          <w:b/>
          <w:color w:val="auto"/>
          <w:sz w:val="24"/>
        </w:rPr>
        <w:t>环卫设施要求</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1.4.1</w:t>
      </w:r>
      <w:r>
        <w:rPr>
          <w:rFonts w:ascii="宋体" w:hAnsi="宋体" w:cs="宋体"/>
          <w:color w:val="auto"/>
          <w:sz w:val="24"/>
        </w:rPr>
        <w:t>做好环</w:t>
      </w:r>
      <w:r>
        <w:rPr>
          <w:rFonts w:hint="eastAsia" w:ascii="宋体" w:hAnsi="宋体" w:cs="宋体"/>
          <w:color w:val="auto"/>
          <w:sz w:val="24"/>
        </w:rPr>
        <w:t>卫</w:t>
      </w:r>
      <w:r>
        <w:rPr>
          <w:rFonts w:ascii="宋体" w:hAnsi="宋体" w:cs="宋体"/>
          <w:color w:val="auto"/>
          <w:sz w:val="24"/>
        </w:rPr>
        <w:t>设施保</w:t>
      </w:r>
      <w:r>
        <w:rPr>
          <w:rFonts w:hint="eastAsia" w:ascii="宋体" w:hAnsi="宋体" w:cs="宋体"/>
          <w:color w:val="auto"/>
          <w:sz w:val="24"/>
        </w:rPr>
        <w:t>洁</w:t>
      </w:r>
      <w:r>
        <w:rPr>
          <w:rFonts w:ascii="宋体" w:hAnsi="宋体" w:cs="宋体"/>
          <w:color w:val="auto"/>
          <w:sz w:val="24"/>
        </w:rPr>
        <w:t>和养护工作，确保环卫设施的整</w:t>
      </w:r>
      <w:r>
        <w:rPr>
          <w:rFonts w:hint="eastAsia" w:ascii="宋体" w:hAnsi="宋体" w:cs="宋体"/>
          <w:color w:val="auto"/>
          <w:sz w:val="24"/>
        </w:rPr>
        <w:t>洁</w:t>
      </w:r>
      <w:r>
        <w:rPr>
          <w:rFonts w:ascii="宋体" w:hAnsi="宋体" w:cs="宋体"/>
          <w:color w:val="auto"/>
          <w:sz w:val="24"/>
        </w:rPr>
        <w:t>、完好。果壳箱</w:t>
      </w:r>
      <w:r>
        <w:rPr>
          <w:rFonts w:hint="eastAsia" w:ascii="宋体" w:hAnsi="宋体" w:cs="宋体"/>
          <w:color w:val="auto"/>
          <w:sz w:val="24"/>
        </w:rPr>
        <w:t>、</w:t>
      </w:r>
      <w:r>
        <w:rPr>
          <w:rFonts w:ascii="宋体" w:hAnsi="宋体" w:cs="宋体"/>
          <w:color w:val="auto"/>
          <w:sz w:val="24"/>
        </w:rPr>
        <w:t>垃圾桶</w:t>
      </w:r>
      <w:r>
        <w:rPr>
          <w:rFonts w:hint="eastAsia" w:ascii="宋体" w:hAnsi="宋体" w:cs="宋体"/>
          <w:color w:val="auto"/>
          <w:sz w:val="24"/>
        </w:rPr>
        <w:t>及周边</w:t>
      </w:r>
      <w:r>
        <w:rPr>
          <w:rFonts w:ascii="宋体" w:hAnsi="宋体" w:cs="宋体"/>
          <w:color w:val="auto"/>
          <w:sz w:val="24"/>
        </w:rPr>
        <w:t>全面清洗</w:t>
      </w:r>
      <w:r>
        <w:rPr>
          <w:rFonts w:hint="eastAsia" w:ascii="宋体" w:hAnsi="宋体" w:cs="宋体"/>
          <w:color w:val="auto"/>
          <w:sz w:val="24"/>
        </w:rPr>
        <w:t>每</w:t>
      </w:r>
      <w:r>
        <w:rPr>
          <w:rFonts w:ascii="宋体" w:hAnsi="宋体" w:cs="宋体"/>
          <w:color w:val="auto"/>
          <w:sz w:val="24"/>
        </w:rPr>
        <w:t>天不少</w:t>
      </w:r>
      <w:r>
        <w:rPr>
          <w:rFonts w:hint="eastAsia" w:ascii="宋体" w:hAnsi="宋体" w:cs="宋体"/>
          <w:color w:val="auto"/>
          <w:sz w:val="24"/>
        </w:rPr>
        <w:t>于</w:t>
      </w:r>
      <w:r>
        <w:rPr>
          <w:rFonts w:ascii="宋体" w:hAnsi="宋体" w:cs="宋体"/>
          <w:color w:val="auto"/>
          <w:sz w:val="24"/>
        </w:rPr>
        <w:t>1次，</w:t>
      </w:r>
      <w:r>
        <w:rPr>
          <w:rFonts w:hint="eastAsia" w:ascii="宋体" w:hAnsi="宋体" w:cs="宋体"/>
          <w:color w:val="auto"/>
          <w:sz w:val="24"/>
        </w:rPr>
        <w:t>并</w:t>
      </w:r>
      <w:r>
        <w:rPr>
          <w:rFonts w:ascii="宋体" w:hAnsi="宋体" w:cs="宋体"/>
          <w:color w:val="auto"/>
          <w:sz w:val="24"/>
        </w:rPr>
        <w:t>清箱</w:t>
      </w:r>
      <w:r>
        <w:rPr>
          <w:rFonts w:hint="eastAsia" w:ascii="宋体" w:hAnsi="宋体" w:cs="宋体"/>
          <w:color w:val="auto"/>
          <w:sz w:val="24"/>
        </w:rPr>
        <w:t>、</w:t>
      </w:r>
      <w:r>
        <w:rPr>
          <w:rFonts w:ascii="宋体" w:hAnsi="宋体" w:cs="宋体"/>
          <w:color w:val="auto"/>
          <w:sz w:val="24"/>
        </w:rPr>
        <w:t>清</w:t>
      </w:r>
      <w:r>
        <w:rPr>
          <w:rFonts w:hint="eastAsia" w:ascii="宋体" w:hAnsi="宋体" w:cs="宋体"/>
          <w:color w:val="auto"/>
          <w:sz w:val="24"/>
        </w:rPr>
        <w:t>底</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1.4.2</w:t>
      </w:r>
      <w:r>
        <w:rPr>
          <w:rFonts w:ascii="宋体" w:hAnsi="宋体" w:cs="宋体"/>
          <w:color w:val="auto"/>
          <w:sz w:val="24"/>
        </w:rPr>
        <w:t>做好环卫设施</w:t>
      </w:r>
      <w:r>
        <w:rPr>
          <w:rFonts w:hint="eastAsia" w:ascii="宋体" w:hAnsi="宋体" w:cs="宋体"/>
          <w:color w:val="auto"/>
          <w:sz w:val="24"/>
        </w:rPr>
        <w:t>或保洁区域</w:t>
      </w:r>
      <w:r>
        <w:rPr>
          <w:rFonts w:ascii="宋体" w:hAnsi="宋体" w:cs="宋体"/>
          <w:color w:val="auto"/>
          <w:sz w:val="24"/>
        </w:rPr>
        <w:t>的除“四害”工作，“四</w:t>
      </w:r>
      <w:r>
        <w:rPr>
          <w:rFonts w:hint="eastAsia" w:ascii="宋体" w:hAnsi="宋体" w:cs="宋体"/>
          <w:color w:val="auto"/>
          <w:sz w:val="24"/>
        </w:rPr>
        <w:t>害</w:t>
      </w:r>
      <w:r>
        <w:rPr>
          <w:rFonts w:ascii="宋体" w:hAnsi="宋体" w:cs="宋体"/>
          <w:color w:val="auto"/>
          <w:sz w:val="24"/>
        </w:rPr>
        <w:t>”密度不</w:t>
      </w:r>
      <w:r>
        <w:rPr>
          <w:rFonts w:hint="eastAsia" w:ascii="宋体" w:hAnsi="宋体" w:cs="宋体"/>
          <w:color w:val="auto"/>
          <w:sz w:val="24"/>
        </w:rPr>
        <w:t>超</w:t>
      </w:r>
      <w:r>
        <w:rPr>
          <w:rFonts w:ascii="宋体" w:hAnsi="宋体" w:cs="宋体"/>
          <w:color w:val="auto"/>
          <w:sz w:val="24"/>
        </w:rPr>
        <w:t>标。</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1.4.3</w:t>
      </w:r>
      <w:r>
        <w:rPr>
          <w:rFonts w:ascii="宋体" w:hAnsi="宋体" w:cs="宋体"/>
          <w:color w:val="auto"/>
          <w:sz w:val="24"/>
        </w:rPr>
        <w:t>环卫设施发生遗失</w:t>
      </w:r>
      <w:r>
        <w:rPr>
          <w:rFonts w:hint="eastAsia" w:ascii="宋体" w:hAnsi="宋体" w:cs="宋体"/>
          <w:color w:val="auto"/>
          <w:sz w:val="24"/>
        </w:rPr>
        <w:t>、损</w:t>
      </w:r>
      <w:r>
        <w:rPr>
          <w:rFonts w:ascii="宋体" w:hAnsi="宋体" w:cs="宋体"/>
          <w:color w:val="auto"/>
          <w:sz w:val="24"/>
        </w:rPr>
        <w:t>毁及自然损耗等现象</w:t>
      </w:r>
      <w:r>
        <w:rPr>
          <w:rFonts w:hint="eastAsia" w:ascii="宋体" w:hAnsi="宋体" w:cs="宋体"/>
          <w:color w:val="auto"/>
          <w:sz w:val="24"/>
        </w:rPr>
        <w:t>的，</w:t>
      </w:r>
      <w:r>
        <w:rPr>
          <w:rFonts w:ascii="宋体" w:hAnsi="宋体" w:cs="宋体"/>
          <w:color w:val="auto"/>
          <w:sz w:val="24"/>
        </w:rPr>
        <w:t>应</w:t>
      </w:r>
      <w:r>
        <w:rPr>
          <w:rFonts w:hint="eastAsia" w:ascii="宋体" w:hAnsi="宋体" w:cs="宋体"/>
          <w:color w:val="auto"/>
          <w:sz w:val="24"/>
        </w:rPr>
        <w:t>及时由投标人配备完整</w:t>
      </w:r>
      <w:r>
        <w:rPr>
          <w:rFonts w:ascii="宋体" w:hAnsi="宋体" w:cs="宋体"/>
          <w:color w:val="auto"/>
          <w:sz w:val="24"/>
        </w:rPr>
        <w:t>。</w:t>
      </w:r>
    </w:p>
    <w:p>
      <w:pPr>
        <w:spacing w:line="520" w:lineRule="exact"/>
        <w:ind w:firstLine="480" w:firstLineChars="200"/>
        <w:rPr>
          <w:rFonts w:hint="eastAsia" w:ascii="宋体" w:hAnsi="宋体" w:cs="宋体"/>
          <w:b/>
          <w:color w:val="auto"/>
          <w:sz w:val="24"/>
        </w:rPr>
      </w:pPr>
      <w:r>
        <w:rPr>
          <w:rFonts w:hint="eastAsia" w:ascii="Calibri" w:hAnsi="Calibri" w:eastAsia="宋体" w:cs="宋体"/>
          <w:color w:val="auto"/>
          <w:kern w:val="2"/>
          <w:sz w:val="24"/>
          <w:szCs w:val="24"/>
          <w:lang w:val="en-US" w:eastAsia="zh-CN" w:bidi="ar"/>
        </w:rPr>
        <w:t>1.5</w:t>
      </w:r>
      <w:r>
        <w:rPr>
          <w:rFonts w:ascii="宋体" w:hAnsi="宋体" w:cs="宋体"/>
          <w:b/>
          <w:color w:val="auto"/>
          <w:sz w:val="24"/>
        </w:rPr>
        <w:t>垃圾清运要求及质量标准</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1.5.1</w:t>
      </w:r>
      <w:r>
        <w:rPr>
          <w:rFonts w:ascii="宋体" w:hAnsi="宋体" w:cs="宋体"/>
          <w:color w:val="auto"/>
          <w:sz w:val="24"/>
        </w:rPr>
        <w:t>服务响应时间</w:t>
      </w:r>
      <w:r>
        <w:rPr>
          <w:rFonts w:hint="eastAsia" w:ascii="宋体" w:hAnsi="宋体" w:cs="宋体"/>
          <w:color w:val="auto"/>
          <w:sz w:val="24"/>
        </w:rPr>
        <w:t>:</w:t>
      </w:r>
      <w:r>
        <w:rPr>
          <w:rFonts w:ascii="宋体" w:hAnsi="宋体" w:cs="宋体"/>
          <w:color w:val="auto"/>
          <w:sz w:val="18"/>
          <w:szCs w:val="18"/>
        </w:rPr>
        <w:t xml:space="preserve"> </w:t>
      </w:r>
      <w:r>
        <w:rPr>
          <w:rFonts w:ascii="宋体" w:hAnsi="宋体" w:cs="宋体"/>
          <w:color w:val="auto"/>
          <w:sz w:val="24"/>
        </w:rPr>
        <w:t>遇灾害性天气</w:t>
      </w:r>
      <w:r>
        <w:rPr>
          <w:rFonts w:hint="eastAsia" w:ascii="宋体" w:hAnsi="宋体" w:cs="宋体"/>
          <w:color w:val="auto"/>
          <w:sz w:val="24"/>
        </w:rPr>
        <w:t>、突发事件、重大活动、重要时期、创建任务等与本项目相关的事项，在接到通知后30分钟内</w:t>
      </w:r>
      <w:r>
        <w:rPr>
          <w:rFonts w:ascii="宋体" w:hAnsi="宋体" w:cs="宋体"/>
          <w:color w:val="auto"/>
          <w:sz w:val="24"/>
        </w:rPr>
        <w:t>到达现场服务</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1.5.2垃</w:t>
      </w:r>
      <w:r>
        <w:rPr>
          <w:rFonts w:ascii="宋体" w:hAnsi="宋体" w:cs="宋体"/>
          <w:color w:val="auto"/>
          <w:sz w:val="24"/>
        </w:rPr>
        <w:t>圾清运</w:t>
      </w:r>
      <w:r>
        <w:rPr>
          <w:rFonts w:hint="eastAsia" w:ascii="宋体" w:hAnsi="宋体" w:cs="宋体"/>
          <w:color w:val="auto"/>
          <w:sz w:val="24"/>
        </w:rPr>
        <w:t>严</w:t>
      </w:r>
      <w:r>
        <w:rPr>
          <w:rFonts w:ascii="宋体" w:hAnsi="宋体" w:cs="宋体"/>
          <w:color w:val="auto"/>
          <w:sz w:val="24"/>
        </w:rPr>
        <w:t>格按照招标文件要求</w:t>
      </w:r>
      <w:r>
        <w:rPr>
          <w:rFonts w:hint="eastAsia" w:ascii="宋体" w:hAnsi="宋体" w:cs="宋体"/>
          <w:color w:val="auto"/>
          <w:sz w:val="24"/>
        </w:rPr>
        <w:t>和投标承诺</w:t>
      </w:r>
      <w:r>
        <w:rPr>
          <w:rFonts w:ascii="宋体" w:hAnsi="宋体" w:cs="宋体"/>
          <w:color w:val="auto"/>
          <w:sz w:val="24"/>
        </w:rPr>
        <w:t>作业。</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1.5.3</w:t>
      </w:r>
      <w:r>
        <w:rPr>
          <w:rFonts w:ascii="宋体" w:hAnsi="宋体" w:cs="宋体"/>
          <w:color w:val="auto"/>
          <w:sz w:val="24"/>
        </w:rPr>
        <w:t>服务期内无有责投诉、无媒体曝光，企业</w:t>
      </w:r>
      <w:r>
        <w:rPr>
          <w:rFonts w:hint="eastAsia" w:ascii="宋体" w:hAnsi="宋体" w:cs="宋体"/>
          <w:color w:val="auto"/>
          <w:sz w:val="24"/>
        </w:rPr>
        <w:t>回</w:t>
      </w:r>
      <w:r>
        <w:rPr>
          <w:rFonts w:ascii="宋体" w:hAnsi="宋体" w:cs="宋体"/>
          <w:color w:val="auto"/>
          <w:sz w:val="24"/>
        </w:rPr>
        <w:t>访应达到基本满意</w:t>
      </w:r>
      <w:r>
        <w:rPr>
          <w:rFonts w:hint="eastAsia" w:ascii="宋体" w:hAnsi="宋体" w:cs="宋体"/>
          <w:color w:val="auto"/>
          <w:sz w:val="24"/>
        </w:rPr>
        <w:t>或</w:t>
      </w:r>
      <w:r>
        <w:rPr>
          <w:rFonts w:ascii="宋体" w:hAnsi="宋体" w:cs="宋体"/>
          <w:color w:val="auto"/>
          <w:sz w:val="24"/>
        </w:rPr>
        <w:t>以上</w:t>
      </w:r>
      <w:r>
        <w:rPr>
          <w:rFonts w:hint="eastAsia" w:ascii="宋体" w:hAnsi="宋体" w:cs="宋体"/>
          <w:color w:val="auto"/>
          <w:sz w:val="24"/>
        </w:rPr>
        <w:t>。</w:t>
      </w:r>
      <w:r>
        <w:rPr>
          <w:rFonts w:ascii="宋体" w:hAnsi="宋体" w:cs="宋体"/>
          <w:color w:val="auto"/>
          <w:sz w:val="24"/>
        </w:rPr>
        <w:t>迎接上级检查时应积极主动提高</w:t>
      </w:r>
      <w:r>
        <w:rPr>
          <w:rFonts w:hint="eastAsia" w:ascii="宋体" w:hAnsi="宋体" w:cs="宋体"/>
          <w:color w:val="auto"/>
          <w:sz w:val="24"/>
        </w:rPr>
        <w:t>保洁</w:t>
      </w:r>
      <w:r>
        <w:rPr>
          <w:rFonts w:ascii="宋体" w:hAnsi="宋体" w:cs="宋体"/>
          <w:color w:val="auto"/>
          <w:sz w:val="24"/>
        </w:rPr>
        <w:t>服务质量，确保不失分。</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1.5.4</w:t>
      </w:r>
      <w:r>
        <w:rPr>
          <w:rFonts w:ascii="宋体" w:hAnsi="宋体" w:cs="宋体"/>
          <w:color w:val="auto"/>
          <w:sz w:val="24"/>
        </w:rPr>
        <w:t>严格遵守劳动纪律，遵守交通法规，工作中发生劳动纠纷、交通事故等造成的</w:t>
      </w:r>
      <w:r>
        <w:rPr>
          <w:rFonts w:hint="eastAsia" w:ascii="宋体" w:hAnsi="宋体" w:cs="宋体"/>
          <w:color w:val="auto"/>
          <w:sz w:val="24"/>
        </w:rPr>
        <w:t>一</w:t>
      </w:r>
      <w:r>
        <w:rPr>
          <w:rFonts w:ascii="宋体" w:hAnsi="宋体" w:cs="宋体"/>
          <w:color w:val="auto"/>
          <w:sz w:val="24"/>
        </w:rPr>
        <w:t>切后果</w:t>
      </w:r>
      <w:r>
        <w:rPr>
          <w:rFonts w:hint="eastAsia" w:ascii="宋体" w:hAnsi="宋体" w:cs="宋体"/>
          <w:color w:val="auto"/>
          <w:sz w:val="24"/>
        </w:rPr>
        <w:t>或费用，</w:t>
      </w:r>
      <w:r>
        <w:rPr>
          <w:rFonts w:ascii="宋体" w:hAnsi="宋体" w:cs="宋体"/>
          <w:color w:val="auto"/>
          <w:sz w:val="24"/>
        </w:rPr>
        <w:t>均全部由中标人</w:t>
      </w:r>
      <w:r>
        <w:rPr>
          <w:rFonts w:hint="eastAsia" w:ascii="宋体" w:hAnsi="宋体" w:cs="宋体"/>
          <w:color w:val="auto"/>
          <w:sz w:val="24"/>
        </w:rPr>
        <w:t>承担</w:t>
      </w:r>
      <w:r>
        <w:rPr>
          <w:rFonts w:ascii="宋体" w:hAnsi="宋体" w:cs="宋体"/>
          <w:color w:val="auto"/>
          <w:sz w:val="24"/>
        </w:rPr>
        <w:t>责任。</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1.5.5</w:t>
      </w:r>
      <w:r>
        <w:rPr>
          <w:rFonts w:ascii="宋体" w:hAnsi="宋体" w:cs="宋体"/>
          <w:color w:val="auto"/>
          <w:sz w:val="24"/>
        </w:rPr>
        <w:t>于每月</w:t>
      </w:r>
      <w:r>
        <w:rPr>
          <w:rFonts w:hint="eastAsia" w:ascii="宋体" w:hAnsi="宋体" w:cs="宋体"/>
          <w:color w:val="auto"/>
          <w:sz w:val="24"/>
        </w:rPr>
        <w:t>5</w:t>
      </w:r>
      <w:r>
        <w:rPr>
          <w:rFonts w:ascii="宋体" w:hAnsi="宋体" w:cs="宋体"/>
          <w:color w:val="auto"/>
          <w:sz w:val="24"/>
        </w:rPr>
        <w:t>号前将上</w:t>
      </w:r>
      <w:r>
        <w:rPr>
          <w:rFonts w:hint="eastAsia" w:ascii="宋体" w:hAnsi="宋体" w:cs="宋体"/>
          <w:color w:val="auto"/>
          <w:sz w:val="24"/>
        </w:rPr>
        <w:t>一</w:t>
      </w:r>
      <w:r>
        <w:rPr>
          <w:rFonts w:ascii="宋体" w:hAnsi="宋体" w:cs="宋体"/>
          <w:color w:val="auto"/>
          <w:sz w:val="24"/>
        </w:rPr>
        <w:t>月</w:t>
      </w:r>
      <w:r>
        <w:rPr>
          <w:rFonts w:hint="eastAsia" w:ascii="宋体" w:hAnsi="宋体" w:cs="宋体"/>
          <w:color w:val="auto"/>
          <w:sz w:val="24"/>
        </w:rPr>
        <w:t>份</w:t>
      </w:r>
      <w:r>
        <w:rPr>
          <w:rFonts w:ascii="宋体" w:hAnsi="宋体" w:cs="宋体"/>
          <w:color w:val="auto"/>
          <w:sz w:val="24"/>
        </w:rPr>
        <w:t>所清运垃圾</w:t>
      </w:r>
      <w:r>
        <w:rPr>
          <w:rFonts w:hint="eastAsia" w:ascii="宋体" w:hAnsi="宋体" w:cs="宋体"/>
          <w:color w:val="auto"/>
          <w:sz w:val="24"/>
        </w:rPr>
        <w:t>，以及各</w:t>
      </w:r>
      <w:r>
        <w:rPr>
          <w:rFonts w:ascii="宋体" w:hAnsi="宋体" w:cs="宋体"/>
          <w:color w:val="auto"/>
          <w:sz w:val="24"/>
        </w:rPr>
        <w:t>清运点</w:t>
      </w:r>
      <w:r>
        <w:rPr>
          <w:rFonts w:hint="eastAsia" w:ascii="宋体" w:hAnsi="宋体" w:cs="宋体"/>
          <w:color w:val="auto"/>
          <w:sz w:val="24"/>
        </w:rPr>
        <w:t>的</w:t>
      </w:r>
      <w:r>
        <w:rPr>
          <w:rFonts w:ascii="宋体" w:hAnsi="宋体" w:cs="宋体"/>
          <w:color w:val="auto"/>
          <w:sz w:val="24"/>
        </w:rPr>
        <w:t>实际清运</w:t>
      </w:r>
      <w:r>
        <w:rPr>
          <w:rFonts w:hint="eastAsia" w:ascii="宋体" w:hAnsi="宋体" w:cs="宋体"/>
          <w:color w:val="auto"/>
          <w:sz w:val="24"/>
        </w:rPr>
        <w:t>垃圾数</w:t>
      </w:r>
      <w:r>
        <w:rPr>
          <w:rFonts w:ascii="宋体" w:hAnsi="宋体" w:cs="宋体"/>
          <w:color w:val="auto"/>
          <w:sz w:val="24"/>
        </w:rPr>
        <w:t>量</w:t>
      </w:r>
      <w:r>
        <w:rPr>
          <w:rFonts w:hint="eastAsia" w:ascii="宋体" w:hAnsi="宋体" w:cs="宋体"/>
          <w:color w:val="auto"/>
          <w:sz w:val="24"/>
        </w:rPr>
        <w:t>分别</w:t>
      </w:r>
      <w:r>
        <w:rPr>
          <w:rFonts w:ascii="宋体" w:hAnsi="宋体" w:cs="宋体"/>
          <w:color w:val="auto"/>
          <w:sz w:val="24"/>
        </w:rPr>
        <w:t>详细</w:t>
      </w:r>
      <w:r>
        <w:rPr>
          <w:rFonts w:hint="eastAsia" w:ascii="宋体" w:hAnsi="宋体" w:cs="宋体"/>
          <w:color w:val="auto"/>
          <w:sz w:val="24"/>
        </w:rPr>
        <w:t>汇总，</w:t>
      </w:r>
      <w:r>
        <w:rPr>
          <w:rFonts w:ascii="宋体" w:hAnsi="宋体" w:cs="宋体"/>
          <w:color w:val="auto"/>
          <w:sz w:val="24"/>
        </w:rPr>
        <w:t>以</w:t>
      </w:r>
      <w:r>
        <w:rPr>
          <w:rFonts w:hint="eastAsia" w:ascii="宋体" w:hAnsi="宋体" w:cs="宋体"/>
          <w:color w:val="auto"/>
          <w:sz w:val="24"/>
        </w:rPr>
        <w:t>书面</w:t>
      </w:r>
      <w:r>
        <w:rPr>
          <w:rFonts w:ascii="宋体" w:hAnsi="宋体" w:cs="宋体"/>
          <w:color w:val="auto"/>
          <w:sz w:val="24"/>
        </w:rPr>
        <w:t>形式上报采购人。</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1.5.6</w:t>
      </w:r>
      <w:r>
        <w:rPr>
          <w:rFonts w:ascii="宋体" w:hAnsi="宋体" w:cs="宋体"/>
          <w:color w:val="auto"/>
          <w:sz w:val="24"/>
        </w:rPr>
        <w:t>中标人不得</w:t>
      </w:r>
      <w:r>
        <w:rPr>
          <w:rFonts w:hint="eastAsia" w:ascii="宋体" w:hAnsi="宋体" w:cs="宋体"/>
          <w:color w:val="auto"/>
          <w:sz w:val="24"/>
        </w:rPr>
        <w:t>擅</w:t>
      </w:r>
      <w:r>
        <w:rPr>
          <w:rFonts w:ascii="宋体" w:hAnsi="宋体" w:cs="宋体"/>
          <w:color w:val="auto"/>
          <w:sz w:val="24"/>
        </w:rPr>
        <w:t>自</w:t>
      </w:r>
      <w:r>
        <w:rPr>
          <w:rFonts w:hint="eastAsia" w:ascii="宋体" w:hAnsi="宋体" w:cs="宋体"/>
          <w:color w:val="auto"/>
          <w:sz w:val="24"/>
        </w:rPr>
        <w:t>向保洁区域范围内的单位或部门再</w:t>
      </w:r>
      <w:r>
        <w:rPr>
          <w:rFonts w:ascii="宋体" w:hAnsi="宋体" w:cs="宋体"/>
          <w:color w:val="auto"/>
          <w:sz w:val="24"/>
        </w:rPr>
        <w:t>收费</w:t>
      </w:r>
      <w:r>
        <w:rPr>
          <w:rFonts w:hint="eastAsia" w:ascii="宋体" w:hAnsi="宋体" w:cs="宋体"/>
          <w:color w:val="auto"/>
          <w:sz w:val="24"/>
        </w:rPr>
        <w:t>，</w:t>
      </w:r>
      <w:r>
        <w:rPr>
          <w:rFonts w:ascii="宋体" w:hAnsi="宋体" w:cs="宋体"/>
          <w:color w:val="auto"/>
          <w:sz w:val="24"/>
        </w:rPr>
        <w:t>不得</w:t>
      </w:r>
      <w:r>
        <w:rPr>
          <w:rFonts w:hint="eastAsia" w:ascii="宋体" w:hAnsi="宋体" w:cs="宋体"/>
          <w:color w:val="auto"/>
          <w:sz w:val="24"/>
        </w:rPr>
        <w:t>到保洁招标范围以外区域</w:t>
      </w:r>
      <w:r>
        <w:rPr>
          <w:rFonts w:ascii="宋体" w:hAnsi="宋体" w:cs="宋体"/>
          <w:color w:val="auto"/>
          <w:sz w:val="24"/>
        </w:rPr>
        <w:t>进行垃圾清运</w:t>
      </w:r>
      <w:r>
        <w:rPr>
          <w:rFonts w:hint="eastAsia" w:ascii="宋体" w:hAnsi="宋体" w:cs="宋体"/>
          <w:color w:val="auto"/>
          <w:sz w:val="24"/>
        </w:rPr>
        <w:t>或保洁</w:t>
      </w:r>
      <w:r>
        <w:rPr>
          <w:rFonts w:ascii="宋体" w:hAnsi="宋体" w:cs="宋体"/>
          <w:color w:val="auto"/>
          <w:sz w:val="24"/>
        </w:rPr>
        <w:t>服务。</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1.5.7</w:t>
      </w:r>
      <w:r>
        <w:rPr>
          <w:rFonts w:ascii="宋体" w:hAnsi="宋体" w:cs="宋体"/>
          <w:color w:val="auto"/>
          <w:sz w:val="24"/>
        </w:rPr>
        <w:t>垃圾收集车辆应密封良好，外观整洁，</w:t>
      </w:r>
      <w:r>
        <w:rPr>
          <w:rFonts w:hint="eastAsia" w:ascii="宋体" w:hAnsi="宋体" w:cs="宋体"/>
          <w:color w:val="auto"/>
          <w:sz w:val="24"/>
        </w:rPr>
        <w:t>防止</w:t>
      </w:r>
      <w:r>
        <w:rPr>
          <w:rFonts w:ascii="宋体" w:hAnsi="宋体" w:cs="宋体"/>
          <w:color w:val="auto"/>
          <w:sz w:val="24"/>
        </w:rPr>
        <w:t>垃圾抛洒</w:t>
      </w:r>
      <w:r>
        <w:rPr>
          <w:rFonts w:hint="eastAsia" w:ascii="宋体" w:hAnsi="宋体" w:cs="宋体"/>
          <w:color w:val="auto"/>
          <w:sz w:val="24"/>
        </w:rPr>
        <w:t>、污水</w:t>
      </w:r>
      <w:r>
        <w:rPr>
          <w:rFonts w:ascii="宋体" w:hAnsi="宋体" w:cs="宋体"/>
          <w:color w:val="auto"/>
          <w:sz w:val="24"/>
        </w:rPr>
        <w:t>滴</w:t>
      </w:r>
      <w:r>
        <w:rPr>
          <w:rFonts w:hint="eastAsia" w:ascii="宋体" w:hAnsi="宋体" w:cs="宋体"/>
          <w:color w:val="auto"/>
          <w:sz w:val="24"/>
        </w:rPr>
        <w:t>漏</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1.5.8</w:t>
      </w:r>
      <w:r>
        <w:rPr>
          <w:rFonts w:ascii="宋体" w:hAnsi="宋体" w:cs="宋体"/>
          <w:color w:val="auto"/>
          <w:sz w:val="24"/>
        </w:rPr>
        <w:t>垃圾容器周边范围内无</w:t>
      </w:r>
      <w:r>
        <w:rPr>
          <w:rFonts w:hint="eastAsia" w:ascii="宋体" w:hAnsi="宋体" w:cs="宋体"/>
          <w:color w:val="auto"/>
          <w:sz w:val="24"/>
        </w:rPr>
        <w:t>遗</w:t>
      </w:r>
      <w:r>
        <w:rPr>
          <w:rFonts w:ascii="宋体" w:hAnsi="宋体" w:cs="宋体"/>
          <w:color w:val="auto"/>
          <w:sz w:val="24"/>
        </w:rPr>
        <w:t>漏垃圾</w:t>
      </w:r>
      <w:r>
        <w:rPr>
          <w:rFonts w:hint="eastAsia" w:ascii="宋体" w:hAnsi="宋体" w:cs="宋体"/>
          <w:color w:val="auto"/>
          <w:sz w:val="24"/>
        </w:rPr>
        <w:t>或</w:t>
      </w:r>
      <w:r>
        <w:rPr>
          <w:rFonts w:ascii="宋体" w:hAnsi="宋体" w:cs="宋体"/>
          <w:color w:val="auto"/>
          <w:sz w:val="24"/>
        </w:rPr>
        <w:t>污物。</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1.5.9</w:t>
      </w:r>
      <w:r>
        <w:rPr>
          <w:rFonts w:ascii="宋体" w:hAnsi="宋体" w:cs="宋体"/>
          <w:color w:val="auto"/>
          <w:sz w:val="24"/>
        </w:rPr>
        <w:t>进入采购人</w:t>
      </w:r>
      <w:r>
        <w:rPr>
          <w:rFonts w:hint="eastAsia" w:ascii="宋体" w:hAnsi="宋体" w:cs="宋体"/>
          <w:color w:val="auto"/>
          <w:sz w:val="24"/>
        </w:rPr>
        <w:t>指定的</w:t>
      </w:r>
      <w:r>
        <w:rPr>
          <w:rFonts w:ascii="宋体" w:hAnsi="宋体" w:cs="宋体"/>
          <w:color w:val="auto"/>
          <w:sz w:val="24"/>
        </w:rPr>
        <w:t>垃圾中转站车辆</w:t>
      </w:r>
      <w:r>
        <w:rPr>
          <w:rFonts w:hint="eastAsia" w:ascii="宋体" w:hAnsi="宋体" w:cs="宋体"/>
          <w:color w:val="auto"/>
          <w:sz w:val="24"/>
        </w:rPr>
        <w:t>，</w:t>
      </w:r>
      <w:r>
        <w:rPr>
          <w:rFonts w:ascii="宋体" w:hAnsi="宋体" w:cs="宋体"/>
          <w:color w:val="auto"/>
          <w:sz w:val="24"/>
        </w:rPr>
        <w:t>必须严格遵守规章制度</w:t>
      </w:r>
      <w:r>
        <w:rPr>
          <w:rFonts w:hint="eastAsia" w:ascii="宋体" w:hAnsi="宋体" w:cs="宋体"/>
          <w:color w:val="auto"/>
          <w:sz w:val="24"/>
        </w:rPr>
        <w:t>和</w:t>
      </w:r>
      <w:r>
        <w:rPr>
          <w:rFonts w:ascii="宋体" w:hAnsi="宋体" w:cs="宋体"/>
          <w:color w:val="auto"/>
          <w:sz w:val="24"/>
        </w:rPr>
        <w:t>服从管理。</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1.5.10</w:t>
      </w:r>
      <w:r>
        <w:rPr>
          <w:rFonts w:hint="eastAsia" w:ascii="宋体" w:hAnsi="宋体" w:cs="宋体"/>
          <w:color w:val="auto"/>
          <w:sz w:val="24"/>
        </w:rPr>
        <w:t>作业期间或</w:t>
      </w:r>
      <w:r>
        <w:rPr>
          <w:rFonts w:ascii="宋体" w:hAnsi="宋体" w:cs="宋体"/>
          <w:color w:val="auto"/>
          <w:sz w:val="24"/>
        </w:rPr>
        <w:t>服务过程</w:t>
      </w:r>
      <w:r>
        <w:rPr>
          <w:rFonts w:hint="eastAsia" w:ascii="宋体" w:hAnsi="宋体" w:cs="宋体"/>
          <w:color w:val="auto"/>
          <w:sz w:val="24"/>
        </w:rPr>
        <w:t>因中标人原因，发生人身伤亡或财产损失</w:t>
      </w:r>
      <w:r>
        <w:rPr>
          <w:rFonts w:ascii="宋体" w:hAnsi="宋体" w:cs="宋体"/>
          <w:color w:val="auto"/>
          <w:sz w:val="24"/>
        </w:rPr>
        <w:t>(包括现场工作人员及周边单位、第三方的安全、不可抗力产生的突发性灾害、自然灾害等)</w:t>
      </w:r>
      <w:r>
        <w:rPr>
          <w:rFonts w:hint="eastAsia" w:ascii="宋体" w:hAnsi="宋体" w:cs="宋体"/>
          <w:color w:val="auto"/>
          <w:sz w:val="24"/>
        </w:rPr>
        <w:t>，均由</w:t>
      </w:r>
      <w:r>
        <w:rPr>
          <w:rFonts w:ascii="宋体" w:hAnsi="宋体" w:cs="宋体"/>
          <w:color w:val="auto"/>
          <w:sz w:val="24"/>
        </w:rPr>
        <w:t>中标人</w:t>
      </w:r>
      <w:r>
        <w:rPr>
          <w:rFonts w:hint="eastAsia" w:ascii="宋体" w:hAnsi="宋体" w:cs="宋体"/>
          <w:color w:val="auto"/>
          <w:sz w:val="24"/>
        </w:rPr>
        <w:t>负责或承担</w:t>
      </w:r>
      <w:r>
        <w:rPr>
          <w:rFonts w:ascii="宋体" w:hAnsi="宋体" w:cs="宋体"/>
          <w:color w:val="auto"/>
          <w:sz w:val="24"/>
        </w:rPr>
        <w:t>责任</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1.5.11</w:t>
      </w:r>
      <w:r>
        <w:rPr>
          <w:rFonts w:ascii="宋体" w:hAnsi="宋体" w:cs="宋体"/>
          <w:color w:val="auto"/>
          <w:sz w:val="24"/>
        </w:rPr>
        <w:t>垃圾清运必须按照招标文件要求的收集频率实施作业，</w:t>
      </w:r>
      <w:r>
        <w:rPr>
          <w:rFonts w:hint="eastAsia" w:ascii="宋体" w:hAnsi="宋体" w:cs="宋体"/>
          <w:color w:val="auto"/>
          <w:sz w:val="24"/>
        </w:rPr>
        <w:t>清运过程</w:t>
      </w:r>
      <w:r>
        <w:rPr>
          <w:rFonts w:ascii="宋体" w:hAnsi="宋体" w:cs="宋体"/>
          <w:color w:val="auto"/>
          <w:sz w:val="24"/>
        </w:rPr>
        <w:t>不得</w:t>
      </w:r>
      <w:r>
        <w:rPr>
          <w:rFonts w:hint="eastAsia" w:ascii="宋体" w:hAnsi="宋体" w:cs="宋体"/>
          <w:color w:val="auto"/>
          <w:sz w:val="24"/>
        </w:rPr>
        <w:t>出现</w:t>
      </w:r>
      <w:r>
        <w:rPr>
          <w:rFonts w:ascii="宋体" w:hAnsi="宋体" w:cs="宋体"/>
          <w:color w:val="auto"/>
          <w:sz w:val="24"/>
        </w:rPr>
        <w:t>满溢、外挂</w:t>
      </w:r>
      <w:r>
        <w:rPr>
          <w:rFonts w:hint="eastAsia" w:ascii="宋体" w:hAnsi="宋体" w:cs="宋体"/>
          <w:color w:val="auto"/>
          <w:sz w:val="24"/>
        </w:rPr>
        <w:t>和</w:t>
      </w:r>
      <w:r>
        <w:rPr>
          <w:rFonts w:ascii="宋体" w:hAnsi="宋体" w:cs="宋体"/>
          <w:color w:val="auto"/>
          <w:sz w:val="24"/>
        </w:rPr>
        <w:t>沿途抛</w:t>
      </w:r>
      <w:r>
        <w:rPr>
          <w:rFonts w:hint="eastAsia" w:ascii="宋体" w:hAnsi="宋体" w:cs="宋体"/>
          <w:color w:val="auto"/>
          <w:sz w:val="24"/>
        </w:rPr>
        <w:t>洒现象</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1.5.12</w:t>
      </w:r>
      <w:r>
        <w:rPr>
          <w:rFonts w:ascii="宋体" w:hAnsi="宋体" w:cs="宋体"/>
          <w:color w:val="auto"/>
          <w:sz w:val="24"/>
        </w:rPr>
        <w:t>中标人必须按照招标文件规定</w:t>
      </w:r>
      <w:r>
        <w:rPr>
          <w:rFonts w:hint="eastAsia" w:ascii="宋体" w:hAnsi="宋体" w:cs="宋体"/>
          <w:color w:val="auto"/>
          <w:sz w:val="24"/>
        </w:rPr>
        <w:t>和投标承诺</w:t>
      </w:r>
      <w:r>
        <w:rPr>
          <w:rFonts w:ascii="宋体" w:hAnsi="宋体" w:cs="宋体"/>
          <w:color w:val="auto"/>
          <w:sz w:val="24"/>
        </w:rPr>
        <w:t>的设备数量实施作业，不得擅自减少</w:t>
      </w:r>
      <w:r>
        <w:rPr>
          <w:rFonts w:hint="eastAsia" w:ascii="宋体" w:hAnsi="宋体" w:cs="宋体"/>
          <w:color w:val="auto"/>
          <w:sz w:val="24"/>
        </w:rPr>
        <w:t>或降低标准</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1.5.13</w:t>
      </w:r>
      <w:r>
        <w:rPr>
          <w:rFonts w:hint="eastAsia" w:ascii="宋体" w:hAnsi="宋体" w:cs="宋体"/>
          <w:color w:val="auto"/>
          <w:sz w:val="24"/>
        </w:rPr>
        <w:t>妥善处理“</w:t>
      </w:r>
      <w:r>
        <w:rPr>
          <w:rFonts w:ascii="宋体" w:hAnsi="宋体" w:cs="宋体"/>
          <w:color w:val="auto"/>
          <w:sz w:val="24"/>
        </w:rPr>
        <w:t>数字城管、市长热线</w:t>
      </w:r>
      <w:r>
        <w:rPr>
          <w:rFonts w:hint="eastAsia" w:ascii="宋体" w:hAnsi="宋体" w:cs="宋体"/>
          <w:color w:val="auto"/>
          <w:sz w:val="24"/>
        </w:rPr>
        <w:t>、110”等单位或部门反映的与保洁服务有关的投诉或工作（具体完成时限以有关部门或采购人要求为准）</w:t>
      </w:r>
      <w:r>
        <w:rPr>
          <w:rFonts w:ascii="宋体" w:hAnsi="宋体" w:cs="宋体"/>
          <w:color w:val="auto"/>
          <w:sz w:val="24"/>
        </w:rPr>
        <w:t>。</w:t>
      </w:r>
    </w:p>
    <w:p>
      <w:pPr>
        <w:spacing w:line="520" w:lineRule="exact"/>
        <w:ind w:firstLine="480" w:firstLineChars="200"/>
        <w:rPr>
          <w:rFonts w:hint="eastAsia" w:ascii="宋体" w:hAnsi="宋体" w:cs="宋体"/>
          <w:b/>
          <w:color w:val="auto"/>
          <w:sz w:val="24"/>
        </w:rPr>
      </w:pPr>
      <w:r>
        <w:rPr>
          <w:rFonts w:hint="eastAsia" w:ascii="Calibri" w:hAnsi="Calibri" w:eastAsia="宋体" w:cs="宋体"/>
          <w:color w:val="auto"/>
          <w:kern w:val="2"/>
          <w:sz w:val="24"/>
          <w:szCs w:val="24"/>
          <w:lang w:val="en-US" w:eastAsia="zh-CN" w:bidi="ar"/>
        </w:rPr>
        <w:t>1.6</w:t>
      </w:r>
      <w:r>
        <w:rPr>
          <w:rFonts w:hint="eastAsia" w:ascii="宋体" w:hAnsi="宋体" w:cs="宋体"/>
          <w:b/>
          <w:color w:val="auto"/>
          <w:sz w:val="24"/>
        </w:rPr>
        <w:t>公厕保洁要求</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1.6.1</w:t>
      </w:r>
      <w:r>
        <w:rPr>
          <w:rFonts w:hint="eastAsia" w:ascii="宋体" w:hAnsi="宋体" w:cs="宋体"/>
          <w:color w:val="auto"/>
          <w:sz w:val="24"/>
        </w:rPr>
        <w:t>公厕内采光、照明和通风良好，无明显臭味。照明灯具、洗手器具、镜子、冲水设备等设施设备无积灰、无污物、无障碍公厕通畅。</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1.6.2</w:t>
      </w:r>
      <w:r>
        <w:rPr>
          <w:rFonts w:hint="eastAsia" w:ascii="宋体" w:hAnsi="宋体" w:cs="宋体"/>
          <w:color w:val="auto"/>
          <w:sz w:val="24"/>
        </w:rPr>
        <w:t>墙面：公厕内、外墙整洁，墙面光洁无破损、污蚀、渗漏；公厕内墙面、天花板、窗栅、门窗和隔离板无积灰、污迹、蛛网，无乱涂乱画，无破损。</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1.6.3</w:t>
      </w:r>
      <w:r>
        <w:rPr>
          <w:rFonts w:hint="eastAsia" w:ascii="宋体" w:hAnsi="宋体" w:cs="宋体"/>
          <w:color w:val="auto"/>
          <w:sz w:val="24"/>
        </w:rPr>
        <w:t>地面：公厕内地面光洁，无积水。</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1.6.4</w:t>
      </w:r>
      <w:r>
        <w:rPr>
          <w:rFonts w:hint="eastAsia" w:ascii="宋体" w:hAnsi="宋体" w:cs="宋体"/>
          <w:color w:val="auto"/>
          <w:sz w:val="24"/>
        </w:rPr>
        <w:t>厕位：蹲位整洁，大便槽两侧无粪便污物，槽内无粪迹，无堵塞，洁净。</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1.6.5</w:t>
      </w:r>
      <w:r>
        <w:rPr>
          <w:rFonts w:hint="eastAsia" w:ascii="宋体" w:hAnsi="宋体" w:cs="宋体"/>
          <w:color w:val="auto"/>
          <w:sz w:val="24"/>
        </w:rPr>
        <w:t>小便槽（斗）：小便槽（斗）无水锈、无尿垢、无垃圾，无明显臭味；沟眼、管道保洁畅通。</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1.6.6</w:t>
      </w:r>
      <w:r>
        <w:rPr>
          <w:rFonts w:hint="eastAsia" w:ascii="宋体" w:hAnsi="宋体" w:cs="宋体"/>
          <w:color w:val="auto"/>
          <w:sz w:val="24"/>
        </w:rPr>
        <w:t>落实专人保洁，人员照片、联系电话等上墙。</w:t>
      </w:r>
    </w:p>
    <w:p>
      <w:pPr>
        <w:spacing w:line="520" w:lineRule="exact"/>
        <w:ind w:firstLine="480" w:firstLineChars="200"/>
        <w:rPr>
          <w:rFonts w:hint="eastAsia" w:ascii="宋体" w:hAnsi="宋体" w:cs="宋体"/>
          <w:color w:val="auto"/>
          <w:sz w:val="24"/>
        </w:rPr>
      </w:pPr>
      <w:r>
        <w:rPr>
          <w:rFonts w:hint="eastAsia" w:ascii="Calibri" w:hAnsi="Calibri" w:eastAsia="宋体" w:cs="宋体"/>
          <w:color w:val="auto"/>
          <w:kern w:val="2"/>
          <w:sz w:val="24"/>
          <w:szCs w:val="24"/>
          <w:lang w:val="en-US" w:eastAsia="zh-CN" w:bidi="ar"/>
        </w:rPr>
        <w:t>1.6.7公</w:t>
      </w:r>
      <w:r>
        <w:rPr>
          <w:rFonts w:hint="eastAsia" w:ascii="宋体" w:hAnsi="宋体" w:cs="宋体"/>
          <w:color w:val="auto"/>
          <w:sz w:val="24"/>
        </w:rPr>
        <w:t>厕保洁每天不少于2次。</w:t>
      </w:r>
    </w:p>
    <w:p>
      <w:pPr>
        <w:spacing w:line="520" w:lineRule="exact"/>
        <w:ind w:firstLine="482" w:firstLineChars="200"/>
        <w:rPr>
          <w:rFonts w:hint="default" w:ascii="Calibri" w:hAnsi="Calibri" w:eastAsia="宋体" w:cs="宋体"/>
          <w:b/>
          <w:bCs/>
          <w:color w:val="auto"/>
          <w:kern w:val="2"/>
          <w:sz w:val="24"/>
          <w:szCs w:val="24"/>
          <w:lang w:val="en-US" w:eastAsia="zh-CN" w:bidi="ar"/>
        </w:rPr>
      </w:pPr>
      <w:r>
        <w:rPr>
          <w:rFonts w:hint="eastAsia" w:ascii="Calibri" w:hAnsi="Calibri" w:eastAsia="宋体" w:cs="宋体"/>
          <w:b/>
          <w:bCs/>
          <w:color w:val="auto"/>
          <w:kern w:val="2"/>
          <w:sz w:val="24"/>
          <w:szCs w:val="24"/>
          <w:lang w:val="en-US" w:eastAsia="zh-CN" w:bidi="ar"/>
        </w:rPr>
        <w:t>1.7其他要求</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w:t>
      </w:r>
      <w:r>
        <w:rPr>
          <w:rFonts w:ascii="宋体" w:hAnsi="宋体" w:cs="宋体"/>
          <w:color w:val="auto"/>
          <w:sz w:val="24"/>
        </w:rPr>
        <w:t>如遇</w:t>
      </w:r>
      <w:r>
        <w:rPr>
          <w:rFonts w:hint="eastAsia" w:ascii="宋体" w:hAnsi="宋体" w:cs="宋体"/>
          <w:color w:val="auto"/>
          <w:sz w:val="24"/>
        </w:rPr>
        <w:t>重大活动</w:t>
      </w:r>
      <w:r>
        <w:rPr>
          <w:rFonts w:ascii="宋体" w:hAnsi="宋体" w:cs="宋体"/>
          <w:color w:val="auto"/>
          <w:sz w:val="24"/>
        </w:rPr>
        <w:t>、</w:t>
      </w:r>
      <w:r>
        <w:rPr>
          <w:rFonts w:hint="eastAsia" w:ascii="宋体" w:hAnsi="宋体" w:cs="宋体"/>
          <w:color w:val="auto"/>
          <w:sz w:val="24"/>
        </w:rPr>
        <w:t>重要时期、</w:t>
      </w:r>
      <w:r>
        <w:rPr>
          <w:rFonts w:ascii="宋体" w:hAnsi="宋体" w:cs="宋体"/>
          <w:color w:val="auto"/>
          <w:sz w:val="24"/>
        </w:rPr>
        <w:t>工程车抛</w:t>
      </w:r>
      <w:r>
        <w:rPr>
          <w:rFonts w:hint="eastAsia" w:ascii="宋体" w:hAnsi="宋体" w:cs="宋体"/>
          <w:color w:val="auto"/>
          <w:sz w:val="24"/>
        </w:rPr>
        <w:t>洒</w:t>
      </w:r>
      <w:r>
        <w:rPr>
          <w:rFonts w:ascii="宋体" w:hAnsi="宋体" w:cs="宋体"/>
          <w:color w:val="auto"/>
          <w:sz w:val="24"/>
        </w:rPr>
        <w:t>滴漏、路面人行道积渍、110值班、数字城管、市长热</w:t>
      </w:r>
      <w:r>
        <w:rPr>
          <w:rFonts w:hint="eastAsia" w:ascii="宋体" w:hAnsi="宋体" w:cs="宋体"/>
          <w:color w:val="auto"/>
          <w:sz w:val="24"/>
        </w:rPr>
        <w:t>线</w:t>
      </w:r>
      <w:r>
        <w:rPr>
          <w:rFonts w:ascii="宋体" w:hAnsi="宋体" w:cs="宋体"/>
          <w:color w:val="auto"/>
          <w:sz w:val="24"/>
        </w:rPr>
        <w:t>、自然灾害</w:t>
      </w:r>
      <w:r>
        <w:rPr>
          <w:rFonts w:hint="eastAsia" w:ascii="宋体" w:hAnsi="宋体" w:cs="宋体"/>
          <w:color w:val="auto"/>
          <w:sz w:val="24"/>
        </w:rPr>
        <w:t>以及其他</w:t>
      </w:r>
      <w:r>
        <w:rPr>
          <w:rFonts w:ascii="宋体" w:hAnsi="宋体" w:cs="宋体"/>
          <w:color w:val="auto"/>
          <w:sz w:val="24"/>
        </w:rPr>
        <w:t>突发性事件</w:t>
      </w:r>
      <w:r>
        <w:rPr>
          <w:rFonts w:hint="eastAsia" w:ascii="宋体" w:hAnsi="宋体" w:cs="宋体"/>
          <w:color w:val="auto"/>
          <w:sz w:val="24"/>
        </w:rPr>
        <w:t>或</w:t>
      </w:r>
      <w:r>
        <w:rPr>
          <w:rFonts w:ascii="宋体" w:hAnsi="宋体" w:cs="宋体"/>
          <w:color w:val="auto"/>
          <w:sz w:val="24"/>
        </w:rPr>
        <w:t>特殊情况，</w:t>
      </w:r>
      <w:r>
        <w:rPr>
          <w:rFonts w:hint="eastAsia" w:ascii="宋体" w:hAnsi="宋体" w:cs="宋体"/>
          <w:color w:val="auto"/>
          <w:sz w:val="24"/>
        </w:rPr>
        <w:t>应</w:t>
      </w:r>
      <w:r>
        <w:rPr>
          <w:rFonts w:ascii="宋体" w:hAnsi="宋体" w:cs="宋体"/>
          <w:color w:val="auto"/>
          <w:sz w:val="24"/>
        </w:rPr>
        <w:t>及时增加机械、人员</w:t>
      </w:r>
      <w:r>
        <w:rPr>
          <w:rFonts w:hint="eastAsia" w:ascii="宋体" w:hAnsi="宋体" w:cs="宋体"/>
          <w:color w:val="auto"/>
          <w:sz w:val="24"/>
        </w:rPr>
        <w:t>数量</w:t>
      </w:r>
      <w:r>
        <w:rPr>
          <w:rFonts w:ascii="宋体" w:hAnsi="宋体" w:cs="宋体"/>
          <w:color w:val="auto"/>
          <w:sz w:val="24"/>
        </w:rPr>
        <w:t>，</w:t>
      </w:r>
      <w:r>
        <w:rPr>
          <w:rFonts w:hint="eastAsia" w:ascii="宋体" w:hAnsi="宋体" w:cs="宋体"/>
          <w:color w:val="auto"/>
          <w:sz w:val="24"/>
        </w:rPr>
        <w:t>并</w:t>
      </w:r>
      <w:r>
        <w:rPr>
          <w:rFonts w:ascii="宋体" w:hAnsi="宋体" w:cs="宋体"/>
          <w:color w:val="auto"/>
          <w:sz w:val="24"/>
        </w:rPr>
        <w:t>服从采购人调派</w:t>
      </w:r>
      <w:r>
        <w:rPr>
          <w:rFonts w:hint="eastAsia" w:ascii="宋体" w:hAnsi="宋体" w:cs="宋体"/>
          <w:color w:val="auto"/>
          <w:sz w:val="24"/>
        </w:rPr>
        <w:t>，费用不再增加</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1.7.2</w:t>
      </w:r>
      <w:r>
        <w:rPr>
          <w:rFonts w:hint="eastAsia" w:ascii="宋体" w:hAnsi="宋体" w:cs="宋体"/>
          <w:color w:val="auto"/>
          <w:sz w:val="24"/>
        </w:rPr>
        <w:t>预</w:t>
      </w:r>
      <w:r>
        <w:rPr>
          <w:rFonts w:ascii="宋体" w:hAnsi="宋体" w:cs="宋体"/>
          <w:color w:val="auto"/>
          <w:sz w:val="24"/>
        </w:rPr>
        <w:t>备</w:t>
      </w:r>
      <w:r>
        <w:rPr>
          <w:rFonts w:hint="eastAsia" w:ascii="宋体" w:hAnsi="宋体" w:cs="宋体"/>
          <w:color w:val="auto"/>
          <w:sz w:val="24"/>
        </w:rPr>
        <w:t>备</w:t>
      </w:r>
      <w:r>
        <w:rPr>
          <w:rFonts w:ascii="宋体" w:hAnsi="宋体" w:cs="宋体"/>
          <w:color w:val="auto"/>
          <w:sz w:val="24"/>
        </w:rPr>
        <w:t>用设备</w:t>
      </w:r>
      <w:r>
        <w:rPr>
          <w:rFonts w:hint="eastAsia" w:ascii="宋体" w:hAnsi="宋体" w:cs="宋体"/>
          <w:color w:val="auto"/>
          <w:sz w:val="24"/>
        </w:rPr>
        <w:t>或</w:t>
      </w:r>
      <w:r>
        <w:rPr>
          <w:rFonts w:ascii="宋体" w:hAnsi="宋体" w:cs="宋体"/>
          <w:color w:val="auto"/>
          <w:sz w:val="24"/>
        </w:rPr>
        <w:t>机械</w:t>
      </w:r>
      <w:r>
        <w:rPr>
          <w:rFonts w:hint="eastAsia" w:ascii="宋体" w:hAnsi="宋体" w:cs="宋体"/>
          <w:color w:val="auto"/>
          <w:sz w:val="24"/>
        </w:rPr>
        <w:t>，以待</w:t>
      </w:r>
      <w:r>
        <w:rPr>
          <w:rFonts w:ascii="宋体" w:hAnsi="宋体" w:cs="宋体"/>
          <w:color w:val="auto"/>
          <w:sz w:val="24"/>
        </w:rPr>
        <w:t>设备故障时及时补充。</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1.7.3</w:t>
      </w:r>
      <w:r>
        <w:rPr>
          <w:rFonts w:ascii="宋体" w:hAnsi="宋体" w:cs="宋体"/>
          <w:color w:val="auto"/>
          <w:sz w:val="24"/>
        </w:rPr>
        <w:t>车辆工作期间必须保持外观整洁干净。</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1.7.4</w:t>
      </w:r>
      <w:r>
        <w:rPr>
          <w:rFonts w:ascii="宋体" w:hAnsi="宋体" w:cs="宋体"/>
          <w:color w:val="auto"/>
          <w:sz w:val="24"/>
        </w:rPr>
        <w:t>机械及保洁人员作业时间可随季节性调整，</w:t>
      </w:r>
      <w:r>
        <w:rPr>
          <w:rFonts w:hint="eastAsia" w:ascii="宋体" w:hAnsi="宋体" w:cs="宋体"/>
          <w:color w:val="auto"/>
          <w:sz w:val="24"/>
        </w:rPr>
        <w:t>具</w:t>
      </w:r>
      <w:r>
        <w:rPr>
          <w:rFonts w:ascii="宋体" w:hAnsi="宋体" w:cs="宋体"/>
          <w:color w:val="auto"/>
          <w:sz w:val="24"/>
        </w:rPr>
        <w:t>体时间</w:t>
      </w:r>
      <w:r>
        <w:rPr>
          <w:rFonts w:hint="eastAsia" w:ascii="宋体" w:hAnsi="宋体" w:cs="宋体"/>
          <w:color w:val="auto"/>
          <w:sz w:val="24"/>
        </w:rPr>
        <w:t>实施前应报</w:t>
      </w:r>
      <w:r>
        <w:rPr>
          <w:rFonts w:ascii="宋体" w:hAnsi="宋体" w:cs="宋体"/>
          <w:color w:val="auto"/>
          <w:sz w:val="24"/>
        </w:rPr>
        <w:t>采购人</w:t>
      </w:r>
      <w:r>
        <w:rPr>
          <w:rFonts w:hint="eastAsia" w:ascii="宋体" w:hAnsi="宋体" w:cs="宋体"/>
          <w:color w:val="auto"/>
          <w:sz w:val="24"/>
        </w:rPr>
        <w:t>批准</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1.7.5</w:t>
      </w:r>
      <w:r>
        <w:rPr>
          <w:rFonts w:ascii="宋体" w:hAnsi="宋体" w:cs="宋体"/>
          <w:color w:val="auto"/>
          <w:sz w:val="24"/>
        </w:rPr>
        <w:t>制订详细的管理制度、内部考核制度和具体操作实施方案</w:t>
      </w:r>
      <w:r>
        <w:rPr>
          <w:rFonts w:hint="eastAsia" w:ascii="宋体" w:hAnsi="宋体" w:cs="宋体"/>
          <w:color w:val="auto"/>
          <w:sz w:val="24"/>
        </w:rPr>
        <w:t>，</w:t>
      </w:r>
      <w:r>
        <w:rPr>
          <w:rFonts w:ascii="宋体" w:hAnsi="宋体" w:cs="宋体"/>
          <w:color w:val="auto"/>
          <w:sz w:val="24"/>
        </w:rPr>
        <w:t>并予以实施</w:t>
      </w:r>
      <w:r>
        <w:rPr>
          <w:rFonts w:hint="eastAsia" w:ascii="宋体" w:hAnsi="宋体" w:cs="宋体"/>
          <w:color w:val="auto"/>
          <w:sz w:val="24"/>
        </w:rPr>
        <w:t>。</w:t>
      </w:r>
      <w:r>
        <w:rPr>
          <w:rFonts w:ascii="宋体" w:hAnsi="宋体" w:cs="宋体"/>
          <w:color w:val="auto"/>
          <w:sz w:val="24"/>
        </w:rPr>
        <w:t>实施方案在协议签订之日起5个工作日内上报采购人，作业过程需</w:t>
      </w:r>
      <w:r>
        <w:rPr>
          <w:rFonts w:hint="eastAsia" w:ascii="宋体" w:hAnsi="宋体" w:cs="宋体"/>
          <w:color w:val="auto"/>
          <w:sz w:val="24"/>
        </w:rPr>
        <w:t>加以修改或</w:t>
      </w:r>
      <w:r>
        <w:rPr>
          <w:rFonts w:ascii="宋体" w:hAnsi="宋体" w:cs="宋体"/>
          <w:color w:val="auto"/>
          <w:sz w:val="24"/>
        </w:rPr>
        <w:t>变动的</w:t>
      </w:r>
      <w:r>
        <w:rPr>
          <w:rFonts w:hint="eastAsia" w:ascii="宋体" w:hAnsi="宋体" w:cs="宋体"/>
          <w:color w:val="auto"/>
          <w:sz w:val="24"/>
        </w:rPr>
        <w:t>，</w:t>
      </w:r>
      <w:r>
        <w:rPr>
          <w:rFonts w:ascii="宋体" w:hAnsi="宋体" w:cs="宋体"/>
          <w:color w:val="auto"/>
          <w:sz w:val="24"/>
        </w:rPr>
        <w:t>须及时</w:t>
      </w:r>
      <w:r>
        <w:rPr>
          <w:rFonts w:hint="eastAsia" w:ascii="宋体" w:hAnsi="宋体" w:cs="宋体"/>
          <w:color w:val="auto"/>
          <w:sz w:val="24"/>
        </w:rPr>
        <w:t>以</w:t>
      </w:r>
      <w:r>
        <w:rPr>
          <w:rFonts w:ascii="宋体" w:hAnsi="宋体" w:cs="宋体"/>
          <w:color w:val="auto"/>
          <w:sz w:val="24"/>
        </w:rPr>
        <w:t>书面</w:t>
      </w:r>
      <w:r>
        <w:rPr>
          <w:rFonts w:hint="eastAsia" w:ascii="宋体" w:hAnsi="宋体" w:cs="宋体"/>
          <w:color w:val="auto"/>
          <w:sz w:val="24"/>
        </w:rPr>
        <w:t>形式</w:t>
      </w:r>
      <w:r>
        <w:rPr>
          <w:rFonts w:ascii="宋体" w:hAnsi="宋体" w:cs="宋体"/>
          <w:color w:val="auto"/>
          <w:sz w:val="24"/>
        </w:rPr>
        <w:t>上报采购人</w:t>
      </w:r>
      <w:r>
        <w:rPr>
          <w:rFonts w:hint="eastAsia" w:ascii="宋体" w:hAnsi="宋体" w:cs="宋体"/>
          <w:color w:val="auto"/>
          <w:sz w:val="24"/>
        </w:rPr>
        <w:t>，</w:t>
      </w:r>
      <w:r>
        <w:rPr>
          <w:rFonts w:ascii="宋体" w:hAnsi="宋体" w:cs="宋体"/>
          <w:color w:val="auto"/>
          <w:sz w:val="24"/>
        </w:rPr>
        <w:t>并征</w:t>
      </w:r>
      <w:r>
        <w:rPr>
          <w:rFonts w:hint="eastAsia" w:ascii="宋体" w:hAnsi="宋体" w:cs="宋体"/>
          <w:color w:val="auto"/>
          <w:sz w:val="24"/>
        </w:rPr>
        <w:t>得</w:t>
      </w:r>
      <w:r>
        <w:rPr>
          <w:rFonts w:ascii="宋体" w:hAnsi="宋体" w:cs="宋体"/>
          <w:color w:val="auto"/>
          <w:sz w:val="24"/>
        </w:rPr>
        <w:t>采购人同意后方可</w:t>
      </w:r>
      <w:r>
        <w:rPr>
          <w:rFonts w:hint="eastAsia" w:ascii="宋体" w:hAnsi="宋体" w:cs="宋体"/>
          <w:color w:val="auto"/>
          <w:sz w:val="24"/>
        </w:rPr>
        <w:t>实施</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1.7.6</w:t>
      </w:r>
      <w:r>
        <w:rPr>
          <w:rFonts w:ascii="宋体" w:hAnsi="宋体" w:cs="宋体"/>
          <w:color w:val="auto"/>
          <w:sz w:val="24"/>
        </w:rPr>
        <w:t>作业负责人</w:t>
      </w:r>
      <w:r>
        <w:rPr>
          <w:rFonts w:hint="eastAsia" w:ascii="宋体" w:hAnsi="宋体" w:cs="宋体"/>
          <w:color w:val="auto"/>
          <w:sz w:val="24"/>
        </w:rPr>
        <w:t>应</w:t>
      </w:r>
      <w:r>
        <w:rPr>
          <w:rFonts w:ascii="宋体" w:hAnsi="宋体" w:cs="宋体"/>
          <w:color w:val="auto"/>
          <w:sz w:val="24"/>
        </w:rPr>
        <w:t>保持24小时通讯畅通</w:t>
      </w:r>
      <w:r>
        <w:rPr>
          <w:rFonts w:hint="eastAsia" w:ascii="宋体" w:hAnsi="宋体" w:cs="宋体"/>
          <w:color w:val="auto"/>
          <w:sz w:val="24"/>
        </w:rPr>
        <w:t>，</w:t>
      </w:r>
      <w:r>
        <w:rPr>
          <w:rFonts w:ascii="宋体" w:hAnsi="宋体" w:cs="宋体"/>
          <w:color w:val="auto"/>
          <w:sz w:val="24"/>
        </w:rPr>
        <w:t>服从各项突击性任务和指令</w:t>
      </w:r>
      <w:r>
        <w:rPr>
          <w:rFonts w:hint="eastAsia" w:ascii="宋体" w:hAnsi="宋体" w:cs="宋体"/>
          <w:color w:val="auto"/>
          <w:sz w:val="24"/>
        </w:rPr>
        <w:t>的完成</w:t>
      </w:r>
      <w:r>
        <w:rPr>
          <w:rFonts w:ascii="宋体" w:hAnsi="宋体" w:cs="宋体"/>
          <w:color w:val="auto"/>
          <w:sz w:val="24"/>
        </w:rPr>
        <w:t>，遇重大活动</w:t>
      </w:r>
      <w:r>
        <w:rPr>
          <w:rFonts w:hint="eastAsia" w:ascii="宋体" w:hAnsi="宋体" w:cs="宋体"/>
          <w:color w:val="auto"/>
          <w:sz w:val="24"/>
        </w:rPr>
        <w:t>、重要时间节点和节假日期间</w:t>
      </w:r>
      <w:r>
        <w:rPr>
          <w:rFonts w:ascii="宋体" w:hAnsi="宋体" w:cs="宋体"/>
          <w:color w:val="auto"/>
          <w:sz w:val="24"/>
        </w:rPr>
        <w:t>，</w:t>
      </w:r>
      <w:r>
        <w:rPr>
          <w:rFonts w:hint="eastAsia" w:ascii="宋体" w:hAnsi="宋体" w:cs="宋体"/>
          <w:color w:val="auto"/>
          <w:sz w:val="24"/>
        </w:rPr>
        <w:t>无条件</w:t>
      </w:r>
      <w:r>
        <w:rPr>
          <w:rFonts w:ascii="宋体" w:hAnsi="宋体" w:cs="宋体"/>
          <w:color w:val="auto"/>
          <w:sz w:val="24"/>
        </w:rPr>
        <w:t>听从采购人</w:t>
      </w:r>
      <w:r>
        <w:rPr>
          <w:rFonts w:hint="eastAsia" w:ascii="宋体" w:hAnsi="宋体" w:cs="宋体"/>
          <w:color w:val="auto"/>
          <w:sz w:val="24"/>
        </w:rPr>
        <w:t>的</w:t>
      </w:r>
      <w:r>
        <w:rPr>
          <w:rFonts w:ascii="宋体" w:hAnsi="宋体" w:cs="宋体"/>
          <w:color w:val="auto"/>
          <w:sz w:val="24"/>
        </w:rPr>
        <w:t>统</w:t>
      </w:r>
      <w:r>
        <w:rPr>
          <w:rFonts w:hint="eastAsia" w:ascii="宋体" w:hAnsi="宋体" w:cs="宋体"/>
          <w:color w:val="auto"/>
          <w:sz w:val="24"/>
        </w:rPr>
        <w:t>一</w:t>
      </w:r>
      <w:r>
        <w:rPr>
          <w:rFonts w:ascii="宋体" w:hAnsi="宋体" w:cs="宋体"/>
          <w:color w:val="auto"/>
          <w:sz w:val="24"/>
        </w:rPr>
        <w:t>安排和调度。</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1.7.7</w:t>
      </w:r>
      <w:r>
        <w:rPr>
          <w:rFonts w:hint="eastAsia" w:ascii="宋体" w:hAnsi="宋体" w:cs="宋体"/>
          <w:color w:val="auto"/>
          <w:sz w:val="24"/>
        </w:rPr>
        <w:t>因第三方原因</w:t>
      </w:r>
      <w:r>
        <w:rPr>
          <w:rFonts w:ascii="宋体" w:hAnsi="宋体" w:cs="宋体"/>
          <w:color w:val="auto"/>
          <w:sz w:val="24"/>
        </w:rPr>
        <w:t>出现影响作业</w:t>
      </w:r>
      <w:r>
        <w:rPr>
          <w:rFonts w:hint="eastAsia" w:ascii="宋体" w:hAnsi="宋体" w:cs="宋体"/>
          <w:color w:val="auto"/>
          <w:sz w:val="24"/>
        </w:rPr>
        <w:t>的</w:t>
      </w:r>
      <w:r>
        <w:rPr>
          <w:rFonts w:ascii="宋体" w:hAnsi="宋体" w:cs="宋体"/>
          <w:color w:val="auto"/>
          <w:sz w:val="24"/>
        </w:rPr>
        <w:t>，</w:t>
      </w:r>
      <w:r>
        <w:rPr>
          <w:rFonts w:hint="eastAsia" w:ascii="宋体" w:hAnsi="宋体" w:cs="宋体"/>
          <w:color w:val="auto"/>
          <w:sz w:val="24"/>
        </w:rPr>
        <w:t>中标人应</w:t>
      </w:r>
      <w:r>
        <w:rPr>
          <w:rFonts w:ascii="宋体" w:hAnsi="宋体" w:cs="宋体"/>
          <w:color w:val="auto"/>
          <w:sz w:val="24"/>
        </w:rPr>
        <w:t>及时向采购人报告，并</w:t>
      </w:r>
      <w:r>
        <w:rPr>
          <w:rFonts w:hint="eastAsia" w:ascii="宋体" w:hAnsi="宋体" w:cs="宋体"/>
          <w:color w:val="auto"/>
          <w:sz w:val="24"/>
        </w:rPr>
        <w:t>尽可能地</w:t>
      </w:r>
      <w:r>
        <w:rPr>
          <w:rFonts w:ascii="宋体" w:hAnsi="宋体" w:cs="宋体"/>
          <w:color w:val="auto"/>
          <w:sz w:val="24"/>
        </w:rPr>
        <w:t>通过各种渠道进行协调，无法协调或其他原因得不到落实的，</w:t>
      </w:r>
      <w:r>
        <w:rPr>
          <w:rFonts w:hint="eastAsia" w:ascii="宋体" w:hAnsi="宋体" w:cs="宋体"/>
          <w:color w:val="auto"/>
          <w:sz w:val="24"/>
        </w:rPr>
        <w:t>必</w:t>
      </w:r>
      <w:r>
        <w:rPr>
          <w:rFonts w:ascii="宋体" w:hAnsi="宋体" w:cs="宋体"/>
          <w:color w:val="auto"/>
          <w:sz w:val="24"/>
        </w:rPr>
        <w:t>须在采购人要求的期限内自行消除影响</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1.7.8</w:t>
      </w:r>
      <w:r>
        <w:rPr>
          <w:rFonts w:ascii="宋体" w:hAnsi="宋体" w:cs="宋体"/>
          <w:color w:val="auto"/>
          <w:sz w:val="24"/>
        </w:rPr>
        <w:t>中标人必须按照时限要求(当月所发生的职工工资及待遇应在次月的15日前)，如实全额发放本</w:t>
      </w:r>
      <w:r>
        <w:rPr>
          <w:rFonts w:hint="eastAsia" w:ascii="宋体" w:hAnsi="宋体" w:cs="宋体"/>
          <w:color w:val="auto"/>
          <w:sz w:val="24"/>
        </w:rPr>
        <w:t>服务</w:t>
      </w:r>
      <w:r>
        <w:rPr>
          <w:rFonts w:ascii="宋体" w:hAnsi="宋体" w:cs="宋体"/>
          <w:color w:val="auto"/>
          <w:sz w:val="24"/>
        </w:rPr>
        <w:t>项目的管理员、保洁员、驾驶员等职工工资，不得拖欠</w:t>
      </w:r>
      <w:r>
        <w:rPr>
          <w:rFonts w:hint="eastAsia" w:ascii="宋体" w:hAnsi="宋体" w:cs="宋体"/>
          <w:color w:val="auto"/>
          <w:sz w:val="24"/>
        </w:rPr>
        <w:t>或延时发放</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1.7.9</w:t>
      </w:r>
      <w:r>
        <w:rPr>
          <w:rFonts w:ascii="宋体" w:hAnsi="宋体" w:cs="宋体"/>
          <w:color w:val="auto"/>
          <w:sz w:val="24"/>
        </w:rPr>
        <w:t>按要求安排车辆</w:t>
      </w:r>
      <w:r>
        <w:rPr>
          <w:rFonts w:hint="eastAsia" w:ascii="宋体" w:hAnsi="宋体" w:cs="宋体"/>
          <w:color w:val="auto"/>
          <w:sz w:val="24"/>
        </w:rPr>
        <w:t>（船）</w:t>
      </w:r>
      <w:r>
        <w:rPr>
          <w:rFonts w:ascii="宋体" w:hAnsi="宋体" w:cs="宋体"/>
          <w:color w:val="auto"/>
          <w:sz w:val="24"/>
        </w:rPr>
        <w:t>数量、</w:t>
      </w:r>
      <w:r>
        <w:rPr>
          <w:rFonts w:hint="eastAsia" w:ascii="宋体" w:hAnsi="宋体" w:cs="宋体"/>
          <w:color w:val="auto"/>
          <w:sz w:val="24"/>
        </w:rPr>
        <w:t>型号或标准</w:t>
      </w:r>
      <w:r>
        <w:rPr>
          <w:rFonts w:ascii="宋体" w:hAnsi="宋体" w:cs="宋体"/>
          <w:color w:val="auto"/>
          <w:sz w:val="24"/>
        </w:rPr>
        <w:t>(有服务承诺的，依照承诺的数量、</w:t>
      </w:r>
      <w:r>
        <w:rPr>
          <w:rFonts w:hint="eastAsia" w:ascii="宋体" w:hAnsi="宋体" w:cs="宋体"/>
          <w:color w:val="auto"/>
          <w:sz w:val="24"/>
        </w:rPr>
        <w:t>标准或型号配备</w:t>
      </w:r>
      <w:r>
        <w:rPr>
          <w:rFonts w:ascii="宋体" w:hAnsi="宋体" w:cs="宋体"/>
          <w:color w:val="auto"/>
          <w:sz w:val="24"/>
        </w:rPr>
        <w:t>，但不得低于招标文件的</w:t>
      </w:r>
      <w:r>
        <w:rPr>
          <w:rFonts w:hint="eastAsia" w:ascii="宋体" w:hAnsi="宋体" w:cs="宋体"/>
          <w:color w:val="auto"/>
          <w:sz w:val="24"/>
        </w:rPr>
        <w:t>要求或</w:t>
      </w:r>
      <w:r>
        <w:rPr>
          <w:rFonts w:ascii="宋体" w:hAnsi="宋体" w:cs="宋体"/>
          <w:color w:val="auto"/>
          <w:sz w:val="24"/>
        </w:rPr>
        <w:t>设置标准)。</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1.7.10</w:t>
      </w:r>
      <w:r>
        <w:rPr>
          <w:rFonts w:hint="eastAsia" w:ascii="宋体" w:hAnsi="宋体" w:cs="宋体"/>
          <w:color w:val="auto"/>
          <w:sz w:val="24"/>
        </w:rPr>
        <w:t>按采</w:t>
      </w:r>
      <w:r>
        <w:rPr>
          <w:rFonts w:ascii="宋体" w:hAnsi="宋体" w:cs="宋体"/>
          <w:color w:val="auto"/>
          <w:sz w:val="24"/>
        </w:rPr>
        <w:t>购人</w:t>
      </w:r>
      <w:r>
        <w:rPr>
          <w:rFonts w:hint="eastAsia" w:ascii="宋体" w:hAnsi="宋体" w:cs="宋体"/>
          <w:color w:val="auto"/>
          <w:sz w:val="24"/>
        </w:rPr>
        <w:t>或有关部门</w:t>
      </w:r>
      <w:r>
        <w:rPr>
          <w:rFonts w:ascii="宋体" w:hAnsi="宋体" w:cs="宋体"/>
          <w:color w:val="auto"/>
          <w:sz w:val="24"/>
        </w:rPr>
        <w:t>要求</w:t>
      </w:r>
      <w:r>
        <w:rPr>
          <w:rFonts w:hint="eastAsia" w:ascii="宋体" w:hAnsi="宋体" w:cs="宋体"/>
          <w:color w:val="auto"/>
          <w:sz w:val="24"/>
        </w:rPr>
        <w:t>，</w:t>
      </w:r>
      <w:r>
        <w:rPr>
          <w:rFonts w:ascii="宋体" w:hAnsi="宋体" w:cs="宋体"/>
          <w:color w:val="auto"/>
          <w:sz w:val="24"/>
        </w:rPr>
        <w:t>在规定时间内完成不合格项目</w:t>
      </w:r>
      <w:r>
        <w:rPr>
          <w:rFonts w:hint="eastAsia" w:ascii="宋体" w:hAnsi="宋体" w:cs="宋体"/>
          <w:color w:val="auto"/>
          <w:sz w:val="24"/>
        </w:rPr>
        <w:t>的</w:t>
      </w:r>
      <w:r>
        <w:rPr>
          <w:rFonts w:ascii="宋体" w:hAnsi="宋体" w:cs="宋体"/>
          <w:color w:val="auto"/>
          <w:sz w:val="24"/>
        </w:rPr>
        <w:t>整改工作， 避免因整改不力扩大不良影响。</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1.7.11</w:t>
      </w:r>
      <w:r>
        <w:rPr>
          <w:rFonts w:hint="eastAsia" w:ascii="宋体" w:hAnsi="宋体" w:cs="宋体"/>
          <w:color w:val="auto"/>
          <w:sz w:val="24"/>
        </w:rPr>
        <w:t>尽可能地做到</w:t>
      </w:r>
      <w:r>
        <w:rPr>
          <w:rFonts w:ascii="宋体" w:hAnsi="宋体" w:cs="宋体"/>
          <w:color w:val="auto"/>
          <w:sz w:val="24"/>
        </w:rPr>
        <w:t>无有责投诉(包括市民电话、信访阳光热线、数字城管、10转接等)，无新</w:t>
      </w:r>
      <w:r>
        <w:rPr>
          <w:rFonts w:hint="eastAsia" w:ascii="宋体" w:hAnsi="宋体" w:cs="宋体"/>
          <w:color w:val="auto"/>
          <w:sz w:val="24"/>
        </w:rPr>
        <w:t>闻或</w:t>
      </w:r>
      <w:r>
        <w:rPr>
          <w:rFonts w:ascii="宋体" w:hAnsi="宋体" w:cs="宋体"/>
          <w:color w:val="auto"/>
          <w:sz w:val="24"/>
        </w:rPr>
        <w:t>媒体曝光</w:t>
      </w:r>
      <w:r>
        <w:rPr>
          <w:rFonts w:hint="eastAsia" w:ascii="宋体" w:hAnsi="宋体" w:cs="宋体"/>
          <w:color w:val="auto"/>
          <w:sz w:val="24"/>
        </w:rPr>
        <w:t>，区、</w:t>
      </w:r>
      <w:r>
        <w:rPr>
          <w:rFonts w:ascii="宋体" w:hAnsi="宋体" w:cs="宋体"/>
          <w:color w:val="auto"/>
          <w:sz w:val="24"/>
        </w:rPr>
        <w:t>市级及以上</w:t>
      </w:r>
      <w:r>
        <w:rPr>
          <w:rFonts w:hint="eastAsia" w:ascii="宋体" w:hAnsi="宋体" w:cs="宋体"/>
          <w:color w:val="auto"/>
          <w:sz w:val="24"/>
        </w:rPr>
        <w:t>部门</w:t>
      </w:r>
      <w:r>
        <w:rPr>
          <w:rFonts w:ascii="宋体" w:hAnsi="宋体" w:cs="宋体"/>
          <w:color w:val="auto"/>
          <w:sz w:val="24"/>
        </w:rPr>
        <w:t>检查无过失</w:t>
      </w:r>
      <w:r>
        <w:rPr>
          <w:rFonts w:hint="eastAsia" w:ascii="宋体" w:hAnsi="宋体" w:cs="宋体"/>
          <w:color w:val="auto"/>
          <w:sz w:val="24"/>
        </w:rPr>
        <w:t>，</w:t>
      </w:r>
      <w:r>
        <w:rPr>
          <w:rFonts w:ascii="宋体" w:hAnsi="宋体" w:cs="宋体"/>
          <w:color w:val="auto"/>
          <w:sz w:val="24"/>
        </w:rPr>
        <w:t>有责投诉</w:t>
      </w:r>
      <w:r>
        <w:rPr>
          <w:rFonts w:hint="eastAsia" w:ascii="宋体" w:hAnsi="宋体" w:cs="宋体"/>
          <w:color w:val="auto"/>
          <w:sz w:val="24"/>
        </w:rPr>
        <w:t>发生时能</w:t>
      </w:r>
      <w:r>
        <w:rPr>
          <w:rFonts w:ascii="宋体" w:hAnsi="宋体" w:cs="宋体"/>
          <w:color w:val="auto"/>
          <w:sz w:val="24"/>
        </w:rPr>
        <w:t>及时</w:t>
      </w:r>
      <w:r>
        <w:rPr>
          <w:rFonts w:hint="eastAsia" w:ascii="宋体" w:hAnsi="宋体" w:cs="宋体"/>
          <w:color w:val="auto"/>
          <w:sz w:val="24"/>
        </w:rPr>
        <w:t>予以</w:t>
      </w:r>
      <w:r>
        <w:rPr>
          <w:rFonts w:ascii="宋体" w:hAnsi="宋体" w:cs="宋体"/>
          <w:color w:val="auto"/>
          <w:sz w:val="24"/>
        </w:rPr>
        <w:t>处置。</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1.7.12</w:t>
      </w:r>
      <w:r>
        <w:rPr>
          <w:rFonts w:hint="eastAsia" w:ascii="宋体" w:hAnsi="宋体" w:cs="宋体"/>
          <w:color w:val="auto"/>
          <w:sz w:val="24"/>
        </w:rPr>
        <w:t>在投标承诺的基础上进一步细化</w:t>
      </w:r>
      <w:r>
        <w:rPr>
          <w:rFonts w:ascii="宋体" w:hAnsi="宋体" w:cs="宋体"/>
          <w:color w:val="auto"/>
          <w:sz w:val="24"/>
        </w:rPr>
        <w:t>应急</w:t>
      </w:r>
      <w:r>
        <w:rPr>
          <w:rFonts w:hint="eastAsia" w:ascii="宋体" w:hAnsi="宋体" w:cs="宋体"/>
          <w:color w:val="auto"/>
          <w:sz w:val="24"/>
        </w:rPr>
        <w:t>处置</w:t>
      </w:r>
      <w:r>
        <w:rPr>
          <w:rFonts w:ascii="宋体" w:hAnsi="宋体" w:cs="宋体"/>
          <w:color w:val="auto"/>
          <w:sz w:val="24"/>
        </w:rPr>
        <w:t>方案，预备应急班组，解决服务时间以外发生的保洁突发事件。</w:t>
      </w:r>
      <w:r>
        <w:rPr>
          <w:rFonts w:hint="eastAsia" w:ascii="宋体" w:hAnsi="宋体" w:cs="宋体"/>
          <w:color w:val="auto"/>
          <w:sz w:val="24"/>
        </w:rPr>
        <w:t>一旦</w:t>
      </w:r>
      <w:r>
        <w:rPr>
          <w:rFonts w:ascii="宋体" w:hAnsi="宋体" w:cs="宋体"/>
          <w:color w:val="auto"/>
          <w:sz w:val="24"/>
        </w:rPr>
        <w:t>接到采购人夜间应急事件通知后</w:t>
      </w:r>
      <w:r>
        <w:rPr>
          <w:rFonts w:hint="eastAsia" w:ascii="宋体" w:hAnsi="宋体" w:cs="宋体"/>
          <w:color w:val="auto"/>
          <w:sz w:val="24"/>
        </w:rPr>
        <w:t>，</w:t>
      </w:r>
      <w:r>
        <w:rPr>
          <w:rFonts w:ascii="宋体" w:hAnsi="宋体" w:cs="宋体"/>
          <w:color w:val="auto"/>
          <w:sz w:val="24"/>
        </w:rPr>
        <w:t>保证白天30分钟</w:t>
      </w:r>
      <w:r>
        <w:rPr>
          <w:rFonts w:hint="eastAsia" w:ascii="宋体" w:hAnsi="宋体" w:cs="宋体"/>
          <w:color w:val="auto"/>
          <w:sz w:val="24"/>
        </w:rPr>
        <w:t>、夜间</w:t>
      </w:r>
      <w:r>
        <w:rPr>
          <w:rFonts w:ascii="宋体" w:hAnsi="宋体" w:cs="宋体"/>
          <w:color w:val="auto"/>
          <w:sz w:val="24"/>
        </w:rPr>
        <w:t>1小时内，赶</w:t>
      </w:r>
      <w:r>
        <w:rPr>
          <w:rFonts w:hint="eastAsia" w:ascii="宋体" w:hAnsi="宋体" w:cs="宋体"/>
          <w:color w:val="auto"/>
          <w:sz w:val="24"/>
        </w:rPr>
        <w:t>赴</w:t>
      </w:r>
      <w:r>
        <w:rPr>
          <w:rFonts w:ascii="宋体" w:hAnsi="宋体" w:cs="宋体"/>
          <w:color w:val="auto"/>
          <w:sz w:val="24"/>
        </w:rPr>
        <w:t>现场处理</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1.7.13</w:t>
      </w:r>
      <w:r>
        <w:rPr>
          <w:rFonts w:ascii="宋体" w:hAnsi="宋体" w:cs="宋体"/>
          <w:color w:val="auto"/>
          <w:sz w:val="24"/>
        </w:rPr>
        <w:t>遇</w:t>
      </w:r>
      <w:r>
        <w:rPr>
          <w:rFonts w:hint="eastAsia" w:ascii="宋体" w:hAnsi="宋体" w:cs="宋体"/>
          <w:color w:val="auto"/>
          <w:sz w:val="24"/>
        </w:rPr>
        <w:t>突发事件、重大活动、重要时期的</w:t>
      </w:r>
      <w:r>
        <w:rPr>
          <w:rFonts w:ascii="宋体" w:hAnsi="宋体" w:cs="宋体"/>
          <w:color w:val="auto"/>
          <w:sz w:val="24"/>
        </w:rPr>
        <w:t>，及时组织人员和车辆</w:t>
      </w:r>
      <w:r>
        <w:rPr>
          <w:rFonts w:hint="eastAsia" w:ascii="宋体" w:hAnsi="宋体" w:cs="宋体"/>
          <w:color w:val="auto"/>
          <w:sz w:val="24"/>
        </w:rPr>
        <w:t>，服</w:t>
      </w:r>
      <w:r>
        <w:rPr>
          <w:rFonts w:ascii="宋体" w:hAnsi="宋体" w:cs="宋体"/>
          <w:color w:val="auto"/>
          <w:sz w:val="24"/>
        </w:rPr>
        <w:t>从</w:t>
      </w:r>
      <w:r>
        <w:rPr>
          <w:rFonts w:hint="eastAsia" w:ascii="宋体" w:hAnsi="宋体" w:cs="宋体"/>
          <w:color w:val="auto"/>
          <w:sz w:val="24"/>
        </w:rPr>
        <w:t>采购人的</w:t>
      </w:r>
      <w:r>
        <w:rPr>
          <w:rFonts w:ascii="宋体" w:hAnsi="宋体" w:cs="宋体"/>
          <w:color w:val="auto"/>
          <w:sz w:val="24"/>
        </w:rPr>
        <w:t>统一指挥</w:t>
      </w:r>
      <w:r>
        <w:rPr>
          <w:rFonts w:hint="eastAsia" w:ascii="宋体" w:hAnsi="宋体" w:cs="宋体"/>
          <w:color w:val="auto"/>
          <w:sz w:val="24"/>
        </w:rPr>
        <w:t>和作业安排。</w:t>
      </w:r>
      <w:r>
        <w:rPr>
          <w:rFonts w:ascii="宋体" w:hAnsi="宋体" w:cs="宋体"/>
          <w:color w:val="auto"/>
          <w:sz w:val="24"/>
        </w:rPr>
        <w:t>遇灾害性天气</w:t>
      </w:r>
      <w:r>
        <w:rPr>
          <w:rFonts w:hint="eastAsia" w:ascii="宋体" w:hAnsi="宋体" w:cs="宋体"/>
          <w:color w:val="auto"/>
          <w:sz w:val="24"/>
        </w:rPr>
        <w:t>时，包括</w:t>
      </w:r>
      <w:r>
        <w:rPr>
          <w:rFonts w:ascii="宋体" w:hAnsi="宋体" w:cs="宋体"/>
          <w:color w:val="auto"/>
          <w:sz w:val="24"/>
        </w:rPr>
        <w:t>夏季台风、梅雨汛期</w:t>
      </w:r>
      <w:r>
        <w:rPr>
          <w:rFonts w:hint="eastAsia" w:ascii="宋体" w:hAnsi="宋体" w:cs="宋体"/>
          <w:color w:val="auto"/>
          <w:sz w:val="24"/>
        </w:rPr>
        <w:t>时协助做好</w:t>
      </w:r>
      <w:r>
        <w:rPr>
          <w:rFonts w:ascii="宋体" w:hAnsi="宋体" w:cs="宋体"/>
          <w:color w:val="auto"/>
          <w:sz w:val="24"/>
        </w:rPr>
        <w:t>防内涝</w:t>
      </w:r>
      <w:r>
        <w:rPr>
          <w:rFonts w:hint="eastAsia" w:ascii="宋体" w:hAnsi="宋体" w:cs="宋体"/>
          <w:color w:val="auto"/>
          <w:sz w:val="24"/>
        </w:rPr>
        <w:t>和清理飘浮物工作，</w:t>
      </w:r>
      <w:r>
        <w:rPr>
          <w:rFonts w:ascii="宋体" w:hAnsi="宋体" w:cs="宋体"/>
          <w:color w:val="auto"/>
          <w:sz w:val="24"/>
        </w:rPr>
        <w:t>冬季遇积雪</w:t>
      </w:r>
      <w:r>
        <w:rPr>
          <w:rFonts w:hint="eastAsia" w:ascii="宋体" w:hAnsi="宋体" w:cs="宋体"/>
          <w:color w:val="auto"/>
          <w:sz w:val="24"/>
        </w:rPr>
        <w:t>时</w:t>
      </w:r>
      <w:r>
        <w:rPr>
          <w:rFonts w:ascii="宋体" w:hAnsi="宋体" w:cs="宋体"/>
          <w:color w:val="auto"/>
          <w:sz w:val="24"/>
        </w:rPr>
        <w:t>及时做好清理</w:t>
      </w:r>
      <w:r>
        <w:rPr>
          <w:rFonts w:hint="eastAsia" w:ascii="宋体" w:hAnsi="宋体" w:cs="宋体"/>
          <w:color w:val="auto"/>
          <w:sz w:val="24"/>
        </w:rPr>
        <w:t>或</w:t>
      </w:r>
      <w:r>
        <w:rPr>
          <w:rFonts w:ascii="宋体" w:hAnsi="宋体" w:cs="宋体"/>
          <w:color w:val="auto"/>
          <w:sz w:val="24"/>
        </w:rPr>
        <w:t>除雪工作，保</w:t>
      </w:r>
      <w:r>
        <w:rPr>
          <w:rFonts w:hint="eastAsia" w:ascii="宋体" w:hAnsi="宋体" w:cs="宋体"/>
          <w:color w:val="auto"/>
          <w:sz w:val="24"/>
        </w:rPr>
        <w:t>持</w:t>
      </w:r>
      <w:r>
        <w:rPr>
          <w:rFonts w:ascii="宋体" w:hAnsi="宋体" w:cs="宋体"/>
          <w:color w:val="auto"/>
          <w:sz w:val="24"/>
        </w:rPr>
        <w:t>道路</w:t>
      </w:r>
      <w:r>
        <w:rPr>
          <w:rFonts w:hint="eastAsia" w:ascii="宋体" w:hAnsi="宋体" w:cs="宋体"/>
          <w:color w:val="auto"/>
          <w:sz w:val="24"/>
        </w:rPr>
        <w:t>的</w:t>
      </w:r>
      <w:r>
        <w:rPr>
          <w:rFonts w:ascii="宋体" w:hAnsi="宋体" w:cs="宋体"/>
          <w:color w:val="auto"/>
          <w:sz w:val="24"/>
        </w:rPr>
        <w:t>畅通。</w:t>
      </w:r>
      <w:r>
        <w:rPr>
          <w:rFonts w:hint="eastAsia" w:ascii="宋体" w:hAnsi="宋体" w:cs="宋体"/>
          <w:color w:val="auto"/>
          <w:sz w:val="24"/>
        </w:rPr>
        <w:t>费用不再增加。</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1.7.14</w:t>
      </w:r>
      <w:r>
        <w:rPr>
          <w:rFonts w:hint="eastAsia" w:ascii="宋体" w:hAnsi="宋体" w:cs="宋体"/>
          <w:color w:val="auto"/>
          <w:sz w:val="24"/>
        </w:rPr>
        <w:t>中标后必须1个月内在招标区域内设立办公地点，在项目实施地完税。</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1.7.15</w:t>
      </w:r>
      <w:r>
        <w:rPr>
          <w:rFonts w:hint="eastAsia" w:ascii="宋体" w:hAnsi="宋体" w:cs="宋体"/>
          <w:color w:val="auto"/>
          <w:sz w:val="24"/>
        </w:rPr>
        <w:t>被采购人清退的企业和管理人员（含项目负责人、区域负责人等主要管理人员），自作出清退之日起6年内不得在采购人后续的采购项目中任职或参与作业。</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1.7.16</w:t>
      </w:r>
      <w:r>
        <w:rPr>
          <w:rFonts w:hint="eastAsia" w:ascii="宋体" w:hAnsi="宋体" w:cs="宋体"/>
          <w:color w:val="auto"/>
          <w:sz w:val="24"/>
        </w:rPr>
        <w:t>中标后，中标人应到行业主管部门备案。</w:t>
      </w:r>
    </w:p>
    <w:p>
      <w:pPr>
        <w:spacing w:line="520" w:lineRule="exact"/>
        <w:ind w:firstLine="482" w:firstLineChars="200"/>
        <w:rPr>
          <w:rFonts w:ascii="宋体" w:hAnsi="宋体" w:cs="宋体"/>
          <w:b/>
          <w:color w:val="auto"/>
          <w:sz w:val="24"/>
        </w:rPr>
      </w:pPr>
      <w:r>
        <w:rPr>
          <w:rFonts w:hint="eastAsia" w:ascii="Calibri" w:hAnsi="Calibri" w:eastAsia="宋体" w:cs="宋体"/>
          <w:b/>
          <w:bCs/>
          <w:color w:val="auto"/>
          <w:kern w:val="2"/>
          <w:sz w:val="24"/>
          <w:szCs w:val="24"/>
          <w:lang w:val="en-US" w:eastAsia="zh-CN" w:bidi="ar"/>
        </w:rPr>
        <w:t>1.8</w:t>
      </w:r>
      <w:r>
        <w:rPr>
          <w:rFonts w:hint="eastAsia" w:ascii="宋体" w:hAnsi="宋体" w:cs="宋体"/>
          <w:b/>
          <w:color w:val="auto"/>
          <w:sz w:val="24"/>
        </w:rPr>
        <w:t>宣传活动</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1.8.1</w:t>
      </w:r>
      <w:r>
        <w:rPr>
          <w:rFonts w:hint="eastAsia" w:ascii="宋体" w:hAnsi="宋体" w:cs="宋体"/>
          <w:color w:val="auto"/>
          <w:sz w:val="24"/>
        </w:rPr>
        <w:t>利用各种载体开展多样化全域保洁和垃圾分类宣传培训活动，进村入户进行全域保洁和垃圾分类宣传和指导；宣传品配备不低于实际居住户数的100%，垃圾分类知晓率达到100%；积极借助学校、妇联等组织力量，发动中小学生、妇女等人员参与到清洁家园和垃圾分类宣传工作中来。（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1.8.2全</w:t>
      </w:r>
      <w:r>
        <w:rPr>
          <w:rFonts w:hint="eastAsia" w:ascii="宋体" w:hAnsi="宋体" w:cs="宋体"/>
          <w:color w:val="auto"/>
          <w:sz w:val="24"/>
        </w:rPr>
        <w:t>域保洁和垃圾分类制度上墙，并要将全域保洁和垃圾分类工作写入村规民约。村内公共场所显著位置绘有全域保洁和垃圾分类墙画，村内分散设置全域保洁和垃圾分类宣传广告，营造浓厚宣传氛围。（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1.8.3</w:t>
      </w:r>
      <w:r>
        <w:rPr>
          <w:rFonts w:hint="eastAsia" w:ascii="宋体" w:hAnsi="宋体" w:cs="宋体"/>
          <w:color w:val="auto"/>
          <w:sz w:val="24"/>
        </w:rPr>
        <w:t>院桥镇每年开展不少于1次户外大型宣教活动；定期开展集中培训，引导农户积极参与全域保洁和垃圾分类工作；建立居民宣教培训方案，现场照片和文字记录完善，引导居民积极参与全域保洁和垃圾分类工作中去，结合省、市考核要求做好台账。（院桥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1.8.4</w:t>
      </w:r>
      <w:r>
        <w:rPr>
          <w:rFonts w:hint="eastAsia" w:ascii="宋体" w:hAnsi="宋体" w:cs="宋体"/>
          <w:color w:val="auto"/>
          <w:sz w:val="24"/>
        </w:rPr>
        <w:t>分拣员需落实二次分拣工作，对垃圾桶内误丢的垃圾进行正确分类，并对丢垃圾的居民实时督导宣教，提高分类准确率。中标人每月对分拣员开展不少于一次培训，每月开展垃圾分拣员评优制度，做好记录。（中标人负责）</w:t>
      </w:r>
    </w:p>
    <w:p>
      <w:pPr>
        <w:spacing w:line="520" w:lineRule="exact"/>
        <w:ind w:firstLine="482" w:firstLineChars="200"/>
        <w:rPr>
          <w:rFonts w:hint="eastAsia" w:ascii="宋体" w:hAnsi="宋体" w:cs="宋体"/>
          <w:b/>
          <w:color w:val="auto"/>
          <w:sz w:val="24"/>
        </w:rPr>
      </w:pPr>
      <w:r>
        <w:rPr>
          <w:rFonts w:hint="eastAsia" w:ascii="Calibri" w:hAnsi="Calibri" w:eastAsia="宋体" w:cs="宋体"/>
          <w:b/>
          <w:bCs/>
          <w:color w:val="auto"/>
          <w:kern w:val="2"/>
          <w:sz w:val="24"/>
          <w:szCs w:val="24"/>
          <w:lang w:val="en-US" w:eastAsia="zh-CN" w:bidi="ar"/>
        </w:rPr>
        <w:t>1.9</w:t>
      </w:r>
      <w:r>
        <w:rPr>
          <w:rFonts w:hint="eastAsia" w:ascii="宋体" w:hAnsi="宋体" w:cs="宋体"/>
          <w:b/>
          <w:color w:val="auto"/>
          <w:sz w:val="24"/>
          <w:lang w:val="en-US" w:eastAsia="zh-CN"/>
        </w:rPr>
        <w:t>合</w:t>
      </w:r>
      <w:r>
        <w:rPr>
          <w:rFonts w:hint="eastAsia" w:ascii="宋体" w:hAnsi="宋体" w:cs="宋体"/>
          <w:b/>
          <w:color w:val="auto"/>
          <w:sz w:val="24"/>
        </w:rPr>
        <w:t>同终止及其接续</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1.9.1</w:t>
      </w:r>
      <w:r>
        <w:rPr>
          <w:rFonts w:ascii="宋体" w:hAnsi="宋体" w:cs="宋体"/>
          <w:color w:val="auto"/>
          <w:sz w:val="24"/>
        </w:rPr>
        <w:t>合同期</w:t>
      </w:r>
      <w:r>
        <w:rPr>
          <w:rFonts w:hint="eastAsia" w:ascii="宋体" w:hAnsi="宋体" w:cs="宋体"/>
          <w:color w:val="auto"/>
          <w:sz w:val="24"/>
        </w:rPr>
        <w:t>满前</w:t>
      </w:r>
      <w:r>
        <w:rPr>
          <w:rFonts w:ascii="宋体" w:hAnsi="宋体" w:cs="宋体"/>
          <w:color w:val="auto"/>
          <w:sz w:val="24"/>
        </w:rPr>
        <w:t>，中标</w:t>
      </w:r>
      <w:r>
        <w:rPr>
          <w:rFonts w:hint="eastAsia" w:ascii="宋体" w:hAnsi="宋体" w:cs="宋体"/>
          <w:color w:val="auto"/>
          <w:sz w:val="24"/>
        </w:rPr>
        <w:t>人</w:t>
      </w:r>
      <w:r>
        <w:rPr>
          <w:rFonts w:ascii="宋体" w:hAnsi="宋体" w:cs="宋体"/>
          <w:color w:val="auto"/>
          <w:sz w:val="24"/>
        </w:rPr>
        <w:t>不得随意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，直至</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，延</w:t>
      </w:r>
      <w:r>
        <w:rPr>
          <w:rFonts w:ascii="宋体" w:hAnsi="宋体" w:cs="宋体"/>
          <w:color w:val="auto"/>
          <w:sz w:val="24"/>
        </w:rPr>
        <w:t>续期间</w:t>
      </w:r>
      <w:r>
        <w:rPr>
          <w:rFonts w:hint="eastAsia" w:ascii="宋体" w:hAnsi="宋体" w:cs="宋体"/>
          <w:color w:val="auto"/>
          <w:sz w:val="24"/>
        </w:rPr>
        <w:t>继续保洁及垃圾分类服务，</w:t>
      </w:r>
      <w:r>
        <w:rPr>
          <w:rFonts w:ascii="宋体" w:hAnsi="宋体" w:cs="宋体"/>
          <w:color w:val="auto"/>
          <w:sz w:val="24"/>
        </w:rPr>
        <w:t>保洁费</w:t>
      </w:r>
      <w:r>
        <w:rPr>
          <w:rFonts w:hint="eastAsia" w:ascii="宋体" w:hAnsi="宋体" w:cs="宋体"/>
          <w:color w:val="auto"/>
          <w:sz w:val="24"/>
        </w:rPr>
        <w:t>用参照原</w:t>
      </w:r>
      <w:r>
        <w:rPr>
          <w:rFonts w:ascii="宋体" w:hAnsi="宋体" w:cs="宋体"/>
          <w:color w:val="auto"/>
          <w:sz w:val="24"/>
        </w:rPr>
        <w:t>合</w:t>
      </w:r>
      <w:r>
        <w:rPr>
          <w:rFonts w:hint="eastAsia" w:ascii="宋体" w:hAnsi="宋体" w:cs="宋体"/>
          <w:color w:val="auto"/>
          <w:sz w:val="24"/>
        </w:rPr>
        <w:t>同约定</w:t>
      </w:r>
      <w:r>
        <w:rPr>
          <w:rFonts w:ascii="宋体" w:hAnsi="宋体" w:cs="宋体"/>
          <w:color w:val="auto"/>
          <w:sz w:val="24"/>
        </w:rPr>
        <w:t>执行。</w:t>
      </w:r>
      <w:r>
        <w:rPr>
          <w:rFonts w:hint="eastAsia" w:ascii="宋体" w:hAnsi="宋体" w:cs="宋体"/>
          <w:color w:val="auto"/>
          <w:sz w:val="24"/>
        </w:rPr>
        <w:t xml:space="preserve"> </w:t>
      </w:r>
    </w:p>
    <w:p>
      <w:pPr>
        <w:spacing w:line="520" w:lineRule="exact"/>
        <w:ind w:firstLine="480" w:firstLineChars="200"/>
        <w:rPr>
          <w:rFonts w:hint="eastAsia" w:ascii="宋体" w:hAnsi="宋体" w:cs="宋体"/>
          <w:color w:val="auto"/>
          <w:sz w:val="24"/>
        </w:rPr>
      </w:pPr>
      <w:r>
        <w:rPr>
          <w:rFonts w:hint="eastAsia" w:ascii="Calibri" w:hAnsi="Calibri" w:eastAsia="宋体" w:cs="宋体"/>
          <w:b w:val="0"/>
          <w:bCs w:val="0"/>
          <w:color w:val="auto"/>
          <w:kern w:val="2"/>
          <w:sz w:val="24"/>
          <w:szCs w:val="24"/>
          <w:lang w:val="en-US" w:eastAsia="zh-CN" w:bidi="ar"/>
        </w:rPr>
        <w:t>1.9.2因中标人原因被终止合同的，中标人必须按照原合同继续保洁及垃圾分类服务，不得随</w:t>
      </w:r>
      <w:r>
        <w:rPr>
          <w:rFonts w:ascii="宋体" w:hAnsi="宋体" w:cs="宋体"/>
          <w:color w:val="auto"/>
          <w:sz w:val="24"/>
        </w:rPr>
        <w:t>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，直至</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，延</w:t>
      </w:r>
      <w:r>
        <w:rPr>
          <w:rFonts w:ascii="宋体" w:hAnsi="宋体" w:cs="宋体"/>
          <w:color w:val="auto"/>
          <w:sz w:val="24"/>
        </w:rPr>
        <w:t>续期间的保洁费</w:t>
      </w:r>
      <w:r>
        <w:rPr>
          <w:rFonts w:hint="eastAsia" w:ascii="宋体" w:hAnsi="宋体" w:cs="宋体"/>
          <w:color w:val="auto"/>
          <w:sz w:val="24"/>
        </w:rPr>
        <w:t>用参照原</w:t>
      </w:r>
      <w:r>
        <w:rPr>
          <w:rFonts w:ascii="宋体" w:hAnsi="宋体" w:cs="宋体"/>
          <w:color w:val="auto"/>
          <w:sz w:val="24"/>
        </w:rPr>
        <w:t>合</w:t>
      </w:r>
      <w:r>
        <w:rPr>
          <w:rFonts w:hint="eastAsia" w:ascii="宋体" w:hAnsi="宋体" w:cs="宋体"/>
          <w:color w:val="auto"/>
          <w:sz w:val="24"/>
        </w:rPr>
        <w:t>同约定</w:t>
      </w:r>
      <w:r>
        <w:rPr>
          <w:rFonts w:ascii="宋体" w:hAnsi="宋体" w:cs="宋体"/>
          <w:color w:val="auto"/>
          <w:sz w:val="24"/>
        </w:rPr>
        <w:t>执行。</w:t>
      </w:r>
      <w:r>
        <w:rPr>
          <w:rFonts w:hint="eastAsia" w:ascii="宋体" w:hAnsi="宋体" w:cs="宋体"/>
          <w:color w:val="auto"/>
          <w:sz w:val="24"/>
        </w:rPr>
        <w:t xml:space="preserve"> </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rPr>
        <w:t>注：以上</w:t>
      </w:r>
      <w:r>
        <w:rPr>
          <w:rFonts w:hint="eastAsia" w:ascii="宋体" w:hAnsi="宋体" w:cs="宋体"/>
          <w:color w:val="auto"/>
          <w:sz w:val="24"/>
          <w:lang w:val="en-US" w:eastAsia="zh-CN"/>
        </w:rPr>
        <w:t>1.9</w:t>
      </w:r>
      <w:r>
        <w:rPr>
          <w:rFonts w:hint="eastAsia" w:ascii="宋体" w:hAnsi="宋体" w:cs="宋体"/>
          <w:color w:val="auto"/>
          <w:sz w:val="24"/>
        </w:rPr>
        <w:t>.1和</w:t>
      </w:r>
      <w:r>
        <w:rPr>
          <w:rFonts w:hint="eastAsia" w:ascii="宋体" w:hAnsi="宋体" w:cs="宋体"/>
          <w:color w:val="auto"/>
          <w:sz w:val="24"/>
          <w:lang w:val="en-US" w:eastAsia="zh-CN"/>
        </w:rPr>
        <w:t>1.9</w:t>
      </w:r>
      <w:r>
        <w:rPr>
          <w:rFonts w:hint="eastAsia" w:ascii="宋体" w:hAnsi="宋体" w:cs="宋体"/>
          <w:color w:val="auto"/>
          <w:sz w:val="24"/>
        </w:rPr>
        <w:t>.2二点延续时间从合同终止起算起不超过3个月。</w:t>
      </w:r>
    </w:p>
    <w:p>
      <w:pPr>
        <w:spacing w:line="520" w:lineRule="exact"/>
        <w:ind w:firstLine="480" w:firstLineChars="200"/>
        <w:rPr>
          <w:rFonts w:hint="eastAsia" w:ascii="宋体" w:hAnsi="宋体"/>
          <w:b/>
          <w:snapToGrid w:val="0"/>
          <w:color w:val="auto"/>
          <w:sz w:val="24"/>
        </w:rPr>
      </w:pPr>
      <w:r>
        <w:rPr>
          <w:rFonts w:hint="eastAsia" w:ascii="宋体" w:hAnsi="宋体" w:cs="宋体"/>
          <w:color w:val="auto"/>
          <w:sz w:val="24"/>
        </w:rPr>
        <w:t>★</w:t>
      </w:r>
      <w:r>
        <w:rPr>
          <w:rFonts w:hint="eastAsia" w:ascii="宋体" w:hAnsi="宋体"/>
          <w:b/>
          <w:snapToGrid w:val="0"/>
          <w:color w:val="auto"/>
          <w:sz w:val="24"/>
          <w:lang w:val="en-US" w:eastAsia="zh-CN"/>
        </w:rPr>
        <w:t>六、</w:t>
      </w:r>
      <w:r>
        <w:rPr>
          <w:rFonts w:hint="eastAsia" w:ascii="宋体" w:hAnsi="宋体"/>
          <w:b/>
          <w:snapToGrid w:val="0"/>
          <w:color w:val="auto"/>
          <w:sz w:val="24"/>
        </w:rPr>
        <w:t>考核办法及清退机制</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（一）考核范围</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按照省标、多城同创相关要求，服务区域内的所有保洁和垃圾分类宣传、指导、分拣工作、清扫、收集、运输、处理站运维等合同范围内所有工作，生活垃圾分类设施设备设置及运行工作，垃圾分类相关台账资料。</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（二）考核方式</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考核分两个层次进行：一是由镇环卫所负责，对乙方日常业务的开展情况进行督查管理，驻村干部、村干部和网格员负责收集日常督查记录交于环卫所做为日常考核依据，并根据日常考核细则将乙方的业务开展情况在月考核中体现出来（见全域保洁及垃圾分类日常考核细则）；二是由镇组织相关部门定期对乙方进行考核（见全域保洁及垃圾分类定期考核细则），将其作为对乙方资金发放的依据。</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（三）考评结果运用</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1</w:t>
      </w:r>
      <w:r>
        <w:rPr>
          <w:rFonts w:hint="eastAsia" w:ascii="宋体" w:hAnsi="宋体" w:cs="宋体"/>
          <w:color w:val="auto"/>
          <w:kern w:val="0"/>
          <w:sz w:val="24"/>
          <w:szCs w:val="20"/>
          <w:lang w:val="en-US" w:eastAsia="zh-CN" w:bidi="ar"/>
        </w:rPr>
        <w:t>.</w:t>
      </w:r>
      <w:r>
        <w:rPr>
          <w:rFonts w:hint="eastAsia" w:ascii="Calibri" w:hAnsi="Calibri" w:eastAsia="宋体" w:cs="宋体"/>
          <w:color w:val="auto"/>
          <w:kern w:val="2"/>
          <w:sz w:val="24"/>
          <w:szCs w:val="24"/>
          <w:lang w:val="en-US" w:eastAsia="zh-CN" w:bidi="ar"/>
        </w:rPr>
        <w:t>每月20日前支付对应月服务款的60%，剩余40%作为考核资金，在月度考核完成后30日历天内按照考核结果支付相应款项。</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2</w:t>
      </w:r>
      <w:r>
        <w:rPr>
          <w:rFonts w:hint="eastAsia" w:ascii="宋体" w:hAnsi="宋体" w:cs="宋体"/>
          <w:color w:val="auto"/>
          <w:kern w:val="0"/>
          <w:sz w:val="24"/>
          <w:szCs w:val="20"/>
          <w:lang w:val="en-US" w:eastAsia="zh-CN" w:bidi="ar"/>
        </w:rPr>
        <w:t>.</w:t>
      </w:r>
      <w:r>
        <w:rPr>
          <w:rFonts w:hint="eastAsia" w:ascii="宋体" w:hAnsi="宋体" w:eastAsia="宋体" w:cs="宋体"/>
          <w:color w:val="auto"/>
          <w:kern w:val="0"/>
          <w:sz w:val="24"/>
          <w:szCs w:val="20"/>
          <w:lang w:bidi="ar"/>
        </w:rPr>
        <w:t>运行方考核未达标基准分</w:t>
      </w:r>
      <w:r>
        <w:rPr>
          <w:rFonts w:hint="eastAsia" w:ascii="宋体" w:hAnsi="宋体" w:eastAsia="宋体" w:cs="宋体"/>
          <w:color w:val="auto"/>
          <w:kern w:val="0"/>
          <w:sz w:val="24"/>
          <w:szCs w:val="20"/>
          <w:lang w:val="en-US" w:eastAsia="zh-CN" w:bidi="ar"/>
        </w:rPr>
        <w:t>8</w:t>
      </w:r>
      <w:r>
        <w:rPr>
          <w:rFonts w:hint="eastAsia" w:ascii="宋体" w:hAnsi="宋体" w:eastAsia="宋体" w:cs="宋体"/>
          <w:color w:val="auto"/>
          <w:kern w:val="0"/>
          <w:sz w:val="24"/>
          <w:szCs w:val="20"/>
          <w:lang w:bidi="ar"/>
        </w:rPr>
        <w:t>0分的，甲方不予支付对应月的考核资金。</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eastAsia="宋体" w:cs="宋体"/>
          <w:color w:val="auto"/>
          <w:kern w:val="0"/>
          <w:sz w:val="24"/>
          <w:szCs w:val="20"/>
          <w:lang w:bidi="ar"/>
        </w:rPr>
        <w:t>3</w:t>
      </w:r>
      <w:r>
        <w:rPr>
          <w:rFonts w:hint="eastAsia" w:ascii="宋体" w:hAnsi="宋体" w:cs="宋体"/>
          <w:color w:val="auto"/>
          <w:kern w:val="0"/>
          <w:sz w:val="24"/>
          <w:szCs w:val="20"/>
          <w:lang w:val="en-US" w:eastAsia="zh-CN" w:bidi="ar"/>
        </w:rPr>
        <w:t>.</w:t>
      </w:r>
      <w:r>
        <w:rPr>
          <w:rFonts w:hint="eastAsia" w:ascii="宋体" w:hAnsi="宋体" w:eastAsia="宋体" w:cs="宋体"/>
          <w:color w:val="auto"/>
          <w:kern w:val="0"/>
          <w:sz w:val="24"/>
          <w:szCs w:val="20"/>
          <w:lang w:bidi="ar"/>
        </w:rPr>
        <w:t>如针对本项目服务范围内的相关工作的其他相关部门考核结果未在其考核月公布的，在其考核结果公布后按“全域保洁及垃圾分类定期考核细则”的相关条款对其考核月的服务费进行追回，供应商不得有任何异议。</w:t>
      </w:r>
    </w:p>
    <w:p>
      <w:pPr>
        <w:widowControl/>
        <w:spacing w:line="520" w:lineRule="exact"/>
        <w:ind w:firstLine="480" w:firstLineChars="200"/>
        <w:jc w:val="left"/>
        <w:rPr>
          <w:rFonts w:ascii="宋体" w:hAnsi="宋体" w:eastAsia="宋体" w:cs="宋体"/>
          <w:color w:val="auto"/>
          <w:sz w:val="24"/>
          <w:szCs w:val="20"/>
        </w:rPr>
      </w:pPr>
      <w:r>
        <w:rPr>
          <w:rFonts w:hint="eastAsia" w:ascii="宋体" w:hAnsi="宋体" w:cs="宋体"/>
          <w:color w:val="auto"/>
          <w:kern w:val="0"/>
          <w:sz w:val="24"/>
          <w:szCs w:val="20"/>
          <w:lang w:val="en-US" w:eastAsia="zh-CN" w:bidi="ar"/>
        </w:rPr>
        <w:t>4.</w:t>
      </w:r>
      <w:r>
        <w:rPr>
          <w:rFonts w:hint="eastAsia" w:ascii="宋体" w:hAnsi="宋体" w:eastAsia="宋体" w:cs="宋体"/>
          <w:color w:val="auto"/>
          <w:kern w:val="0"/>
          <w:sz w:val="24"/>
          <w:szCs w:val="20"/>
          <w:lang w:bidi="ar"/>
        </w:rPr>
        <w:t>每月资金包括</w:t>
      </w:r>
      <w:r>
        <w:rPr>
          <w:rFonts w:hint="eastAsia" w:ascii="宋体" w:hAnsi="宋体" w:cs="宋体"/>
          <w:color w:val="auto"/>
          <w:kern w:val="0"/>
          <w:sz w:val="24"/>
          <w:szCs w:val="20"/>
          <w:lang w:val="en-US" w:eastAsia="zh-CN" w:bidi="ar"/>
        </w:rPr>
        <w:t>6</w:t>
      </w:r>
      <w:r>
        <w:rPr>
          <w:rFonts w:hint="eastAsia" w:ascii="宋体" w:hAnsi="宋体" w:eastAsia="宋体" w:cs="宋体"/>
          <w:color w:val="auto"/>
          <w:kern w:val="0"/>
          <w:sz w:val="24"/>
          <w:szCs w:val="20"/>
          <w:lang w:bidi="ar"/>
        </w:rPr>
        <w:t>0%基础服务费（全额拨付）、</w:t>
      </w:r>
      <w:r>
        <w:rPr>
          <w:rFonts w:hint="eastAsia" w:ascii="宋体" w:hAnsi="宋体" w:cs="宋体"/>
          <w:color w:val="auto"/>
          <w:kern w:val="0"/>
          <w:sz w:val="24"/>
          <w:szCs w:val="20"/>
          <w:lang w:val="en-US" w:eastAsia="zh-CN" w:bidi="ar"/>
        </w:rPr>
        <w:t>40</w:t>
      </w:r>
      <w:r>
        <w:rPr>
          <w:rFonts w:hint="eastAsia" w:ascii="宋体" w:hAnsi="宋体" w:eastAsia="宋体" w:cs="宋体"/>
          <w:color w:val="auto"/>
          <w:kern w:val="0"/>
          <w:sz w:val="24"/>
          <w:szCs w:val="20"/>
          <w:lang w:bidi="ar"/>
        </w:rPr>
        <w:t>%考核资金。考核总分值100分，按考核月考核得分/100的比例支付该考核月的考核资金；月考核分不足</w:t>
      </w:r>
      <w:r>
        <w:rPr>
          <w:rFonts w:hint="eastAsia" w:ascii="宋体" w:hAnsi="宋体" w:eastAsia="宋体" w:cs="宋体"/>
          <w:color w:val="auto"/>
          <w:kern w:val="0"/>
          <w:sz w:val="24"/>
          <w:szCs w:val="20"/>
          <w:lang w:val="en-US" w:eastAsia="zh-CN" w:bidi="ar"/>
        </w:rPr>
        <w:t>8</w:t>
      </w:r>
      <w:r>
        <w:rPr>
          <w:rFonts w:hint="eastAsia" w:ascii="宋体" w:hAnsi="宋体" w:eastAsia="宋体" w:cs="宋体"/>
          <w:color w:val="auto"/>
          <w:kern w:val="0"/>
          <w:sz w:val="24"/>
          <w:szCs w:val="20"/>
          <w:lang w:bidi="ar"/>
        </w:rPr>
        <w:t>0分的，该月考核不及格，不予支付考核月的考核资金，如一年内累计有3次月考核不合格的或者连续2次月考核不合格的，甲方有权单方面终止合同，该公司下次不能参加此项目的投标。（清退机制见“乙方清退细则”）</w:t>
      </w:r>
    </w:p>
    <w:p>
      <w:pPr>
        <w:pStyle w:val="25"/>
        <w:ind w:firstLine="420"/>
        <w:jc w:val="center"/>
        <w:rPr>
          <w:rFonts w:ascii="宋体" w:hAnsi="宋体" w:eastAsia="宋体" w:cs="黑体"/>
          <w:b/>
          <w:color w:val="auto"/>
          <w:sz w:val="32"/>
          <w:szCs w:val="32"/>
          <w:shd w:val="clear" w:color="auto" w:fill="FFFFFF"/>
        </w:rPr>
      </w:pPr>
      <w:r>
        <w:rPr>
          <w:rFonts w:hint="eastAsia" w:ascii="宋体" w:hAnsi="宋体" w:eastAsia="宋体" w:cs="黑体"/>
          <w:b/>
          <w:color w:val="auto"/>
          <w:sz w:val="32"/>
          <w:szCs w:val="32"/>
          <w:shd w:val="clear" w:color="auto" w:fill="FFFFFF"/>
          <w:lang w:bidi="ar"/>
        </w:rPr>
        <w:t>全域保洁及垃圾分类日常考核细则</w:t>
      </w:r>
    </w:p>
    <w:tbl>
      <w:tblPr>
        <w:tblStyle w:val="28"/>
        <w:tblW w:w="1048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526"/>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序号</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项目内容</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处罚标准（处罚对象为乙方）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作业人员酒后作业的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500元/人/次，同一月内发现3人次的计1次不良行为。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垃圾桶、运输车辆未按规定清洗的，破旧垃圾桶未按规定及时更换的，垃圾桶周边有垃圾的，垃圾桶溢满的，垃圾不及时清运的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 /次，同一月内发现3人次的计1次不良行为。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3</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管理、清运、分拣、清扫、值班等作业人员离岗的。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200元/人/次，同一月内发现3人次的计1次不良行为。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4</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管理、清运、分拣、清扫、值班等作业人员作业过程，未穿着工作服、未配证、穿拖鞋上岗的。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200元/人/次，同一月内发现3人次的计1次不良行为。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遇灾害性天气、突击事件、创建任务等与本项目相关的事项及接到通知后管理人员30分钟内未到位的 。</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500元/次，每发生1次计1次不良行为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6</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检查或抽查发现乙方未按规定每天定时登门收集垃圾的。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200元/次，同一月内发现3人次的计1次不良行为。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7</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私自焚烧杂草、树木、树叶、垃圾或其他废弃物的。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500元/次，每发生1次计1次不良行为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8</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接收数字化城管平台交办、热线交办、各创建小组交办、领导交办等案件，未能及时做好响应的。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200元/次，每发生1次计1次不良行为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9</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负责人和管理人员应24小保持通讯畅通，无故无法联系，影响甲方形象、耽误环卫保洁工作的。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500元/人/次，同一月内发现2人次的计1次不良行为。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10</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垃圾收集运输车、垃圾分类运输车作业过程，出现抛洒、滴漏、垃圾二次落地的。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500元/次，同一月内发现3次的计1次不良行为。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lang w:val="en-US" w:eastAsia="zh-CN"/>
              </w:rPr>
            </w:pPr>
            <w:r>
              <w:rPr>
                <w:rFonts w:hint="eastAsia" w:ascii="宋体" w:hAnsi="宋体" w:eastAsia="宋体" w:cs="仿宋_GB2312"/>
                <w:color w:val="auto"/>
                <w:sz w:val="22"/>
                <w:szCs w:val="22"/>
                <w:lang w:val="en-US" w:eastAsia="zh-CN"/>
              </w:rPr>
              <w:t>11</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管理、清运、分拣、清扫、值班等作业人员发生变动时，未在24小时内向甲方提供变更人员基本信息的。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12</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未按规定清理路面及绿化带等可视范围的废弃物（含果皮、纸屑、塑膜、烟头、人畜粪便、牛皮癣、横幅广告等）的，路面清扫后不干净、有漏扫现象的，应在半个小时内整改完毕，垃圾、泥沙等扫入河道、窨井、道路绿化带等非指定点的，有卫生死角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100元/点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13</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人员、设备未按投标时承诺配备的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人员：500元/人，同一月内发现2次的计1次不良行为。</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设备：1000元/辆（或只或套），同一月内发现2次的计1次不良行为。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14</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私自为企业、沿街商户等非法处理垃圾或收取费用的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2000元/次，每发生1次计1次不良行为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15</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在服务过程中有接到群众举报且举报属实的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1000元/次，每发生1次计1次不良行为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16</w:t>
            </w:r>
          </w:p>
        </w:tc>
        <w:tc>
          <w:tcPr>
            <w:tcW w:w="5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若遇涉及到环境卫生方面的专项考核（如小城镇环境综合整治、多城同创等等）因保洁被扣分的</w:t>
            </w:r>
          </w:p>
        </w:tc>
        <w:tc>
          <w:tcPr>
            <w:tcW w:w="4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500元/处，同一次考核内发现5处的计1次不良行为</w:t>
            </w:r>
          </w:p>
        </w:tc>
      </w:tr>
    </w:tbl>
    <w:p>
      <w:pPr>
        <w:pStyle w:val="25"/>
        <w:ind w:firstLine="420"/>
        <w:jc w:val="left"/>
        <w:rPr>
          <w:rFonts w:ascii="宋体" w:hAnsi="宋体" w:eastAsia="宋体" w:cs="宋体"/>
          <w:color w:val="auto"/>
          <w:sz w:val="22"/>
          <w:szCs w:val="22"/>
        </w:rPr>
      </w:pPr>
      <w:r>
        <w:rPr>
          <w:rFonts w:hint="eastAsia" w:ascii="仿宋_GB2312" w:hAnsi="宋体" w:eastAsia="宋体" w:cs="仿宋_GB2312"/>
          <w:color w:val="auto"/>
          <w:szCs w:val="20"/>
          <w:lang w:bidi="ar"/>
        </w:rPr>
        <w:t>注：不良行为扣分情况在全域保洁及垃圾分类定期考核细则中体现。</w:t>
      </w:r>
    </w:p>
    <w:p>
      <w:pPr>
        <w:rPr>
          <w:rFonts w:ascii="宋体" w:hAnsi="宋体" w:eastAsia="宋体" w:cs="宋体"/>
          <w:color w:val="auto"/>
          <w:sz w:val="22"/>
          <w:szCs w:val="22"/>
          <w:lang w:bidi="ar"/>
        </w:rPr>
        <w:sectPr>
          <w:footerReference r:id="rId4" w:type="default"/>
          <w:pgSz w:w="11906" w:h="16838"/>
          <w:pgMar w:top="1440" w:right="1361" w:bottom="1440" w:left="1361" w:header="851" w:footer="992" w:gutter="0"/>
          <w:pgNumType w:start="1"/>
          <w:cols w:space="425" w:num="1"/>
          <w:docGrid w:type="lines" w:linePitch="312" w:charSpace="0"/>
        </w:sectPr>
      </w:pPr>
    </w:p>
    <w:p>
      <w:pPr>
        <w:widowControl/>
        <w:spacing w:line="600" w:lineRule="exact"/>
        <w:jc w:val="center"/>
        <w:rPr>
          <w:rFonts w:ascii="宋体" w:hAnsi="宋体" w:eastAsia="宋体" w:cs="黑体"/>
          <w:b/>
          <w:color w:val="auto"/>
          <w:sz w:val="32"/>
          <w:szCs w:val="32"/>
          <w:shd w:val="clear" w:color="auto" w:fill="FFFFFF"/>
        </w:rPr>
      </w:pPr>
      <w:r>
        <w:rPr>
          <w:rFonts w:hint="eastAsia" w:ascii="宋体" w:hAnsi="宋体" w:eastAsia="宋体" w:cs="宋体"/>
          <w:b/>
          <w:color w:val="auto"/>
          <w:kern w:val="0"/>
          <w:sz w:val="32"/>
          <w:szCs w:val="32"/>
          <w:lang w:bidi="ar"/>
        </w:rPr>
        <w:t>全域保洁及垃圾分类定期考核细则</w:t>
      </w:r>
    </w:p>
    <w:tbl>
      <w:tblPr>
        <w:tblStyle w:val="28"/>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949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2"/>
                <w:szCs w:val="22"/>
              </w:rPr>
            </w:pPr>
            <w:r>
              <w:rPr>
                <w:rFonts w:hint="eastAsia" w:ascii="宋体" w:hAnsi="宋体" w:eastAsia="宋体" w:cs="宋体"/>
                <w:color w:val="auto"/>
                <w:kern w:val="0"/>
                <w:sz w:val="22"/>
                <w:szCs w:val="22"/>
                <w:lang w:bidi="ar"/>
              </w:rPr>
              <w:t>考核项目</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2"/>
                <w:szCs w:val="22"/>
              </w:rPr>
            </w:pPr>
            <w:r>
              <w:rPr>
                <w:rFonts w:hint="eastAsia" w:ascii="宋体" w:hAnsi="宋体" w:eastAsia="宋体" w:cs="宋体"/>
                <w:color w:val="auto"/>
                <w:kern w:val="0"/>
                <w:sz w:val="22"/>
                <w:szCs w:val="22"/>
                <w:lang w:bidi="ar"/>
              </w:rPr>
              <w:t>考核内容</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2"/>
                <w:szCs w:val="22"/>
              </w:rPr>
            </w:pPr>
            <w:r>
              <w:rPr>
                <w:rFonts w:hint="eastAsia" w:ascii="宋体" w:hAnsi="宋体" w:eastAsia="宋体" w:cs="宋体"/>
                <w:color w:val="auto"/>
                <w:kern w:val="0"/>
                <w:sz w:val="22"/>
                <w:szCs w:val="22"/>
                <w:lang w:bidi="ar"/>
              </w:rPr>
              <w:t>评价标准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2"/>
                <w:szCs w:val="22"/>
              </w:rPr>
            </w:pPr>
            <w:r>
              <w:rPr>
                <w:rFonts w:hint="eastAsia" w:ascii="宋体" w:hAnsi="宋体" w:eastAsia="宋体" w:cs="宋体"/>
                <w:color w:val="auto"/>
                <w:kern w:val="0"/>
                <w:sz w:val="22"/>
                <w:szCs w:val="22"/>
                <w:lang w:bidi="ar"/>
              </w:rPr>
              <w:t>得分</w:t>
            </w: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sz w:val="22"/>
                <w:szCs w:val="22"/>
              </w:rPr>
            </w:pPr>
            <w:r>
              <w:rPr>
                <w:rFonts w:hint="eastAsia" w:ascii="宋体" w:hAnsi="宋体" w:eastAsia="宋体" w:cs="宋体"/>
                <w:color w:val="auto"/>
                <w:kern w:val="0"/>
                <w:sz w:val="22"/>
                <w:szCs w:val="22"/>
                <w:lang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公共场所保洁（46分）</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作业人员（8分）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作业人员如迟到、早退的，每发现一次扣0.5分， 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作业人员如未按规定穿戴服装的，每发现一次扣0.5分， 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作业人员酒后作业的，每发现一个扣1分，共计2分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作业人员实际到位数量未达到本项目招标需求的，每相差1%的扣1分，共计4分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分类收集清运（8分）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垃圾分类情况，随机抽检，分捡不准确，每处扣0.5分，共计3分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垃圾收集、装卸、运输过程中，避免垃圾和污水外泄、遗撒，发现一次扣1分，共计2分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垃圾桶、垃圾分类设施、容器及其周边未进行清洗保洁，有污垢、有破损，内部有积水、垃圾污水满溢的，发现一处扣1分，共计3分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清扫保洁（30分）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作业人员有焚烧垃圾行为的，每发现一次扣2分，共计10分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未在规定的时间内完成</w:t>
            </w:r>
            <w:r>
              <w:rPr>
                <w:rFonts w:hint="eastAsia" w:ascii="宋体" w:hAnsi="宋体" w:cs="仿宋_GB2312"/>
                <w:color w:val="auto"/>
                <w:kern w:val="0"/>
                <w:sz w:val="22"/>
                <w:szCs w:val="22"/>
                <w:lang w:eastAsia="zh-CN" w:bidi="ar"/>
              </w:rPr>
              <w:t>清扫</w:t>
            </w:r>
            <w:r>
              <w:rPr>
                <w:rFonts w:hint="eastAsia" w:ascii="宋体" w:hAnsi="宋体" w:eastAsia="宋体" w:cs="仿宋_GB2312"/>
                <w:color w:val="auto"/>
                <w:kern w:val="0"/>
                <w:sz w:val="22"/>
                <w:szCs w:val="22"/>
                <w:lang w:bidi="ar"/>
              </w:rPr>
              <w:t>作业的，每发现一次扣0.5分， 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未做到垃圾日产日清的，每发现一处扣1分，共计3分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有明显垃圾的，每发现一处扣1分，共计4分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新产成堆垃圾的，每发现一处扣1分，共计4分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原有成堆存量垃圾的，每发现一处扣2分，共计4分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有牛皮癣、乱喷画等小广告未处理的，每发现一处扣0.1分，共计3分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公厕保洁</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（8分）</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公厕保洁（8分）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有明显臭味的或地面有积水，扣0.2分，共计1分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照明灯具、洗手器具、镜子、冲水设备等设施设备有积灰、有污物的，每发现一次的扣0.5分，共计2分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内墙面、天花板、窗栅、门窗和隔离板有积灰、有污迹、有蛛网，有乱涂乱画的，每发现一次的扣0.2分，共计1分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大便槽两侧有粪便污物、槽内有粪迹、有堵塞、不洁净的，每发现一次的扣0.5分，共计2分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小便槽（斗）有水锈、有尿垢、有垃圾，沟眼、管道不畅通的，每发现一次的扣0.5分，共计1分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未落实专人保洁、人员未上墙、未联系电话等的，每处扣0.2分，共计1分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设备以及场地运营管理（21分）</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垃圾桶及桶站的管理和维护（4分）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每发现一处垃圾桶或桶站设置不齐全或垃圾分类图标、颜色不规范的扣0.5分，共计2分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桶脏、桶破、桶未盖、垃圾满溢的，每处扣0.5分，共计2分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机械设备要求（2分）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机械设备数量未达到本项目招标需求的，每相差1%的扣0.5分，共计2分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农村生活垃圾分类处理站的景观美化、营运和维护(</w:t>
            </w:r>
            <w:r>
              <w:rPr>
                <w:rFonts w:hint="eastAsia" w:ascii="宋体" w:hAnsi="宋体" w:eastAsia="宋体" w:cs="仿宋_GB2312"/>
                <w:color w:val="auto"/>
                <w:kern w:val="0"/>
                <w:sz w:val="22"/>
                <w:szCs w:val="22"/>
                <w:lang w:val="en-US" w:eastAsia="zh-CN" w:bidi="ar"/>
              </w:rPr>
              <w:t>8</w:t>
            </w:r>
            <w:r>
              <w:rPr>
                <w:rFonts w:hint="eastAsia" w:ascii="宋体" w:hAnsi="宋体" w:eastAsia="宋体" w:cs="仿宋_GB2312"/>
                <w:color w:val="auto"/>
                <w:kern w:val="0"/>
                <w:sz w:val="22"/>
                <w:szCs w:val="22"/>
                <w:lang w:bidi="ar"/>
              </w:rPr>
              <w:t>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具备相关宣传图文、墙画、壁画的，未定时更新的，每项扣0.2分，共计1分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lang w:val="en-US" w:eastAsia="zh-CN"/>
              </w:rPr>
            </w:pPr>
            <w:r>
              <w:rPr>
                <w:rFonts w:hint="eastAsia" w:ascii="宋体" w:hAnsi="宋体" w:eastAsia="宋体" w:cs="仿宋_GB2312"/>
                <w:color w:val="auto"/>
                <w:sz w:val="22"/>
                <w:szCs w:val="22"/>
                <w:lang w:val="en-US" w:eastAsia="zh-CN"/>
              </w:rPr>
              <w:t>站内垃圾日产日清，及时消毒，并做好日常垃圾分类处理相关资料台账，无相关资料台账的，每项扣0.5分，共计2分。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仿宋_GB2312"/>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lang w:val="en-US" w:eastAsia="zh-CN"/>
              </w:rPr>
            </w:pPr>
            <w:r>
              <w:rPr>
                <w:rFonts w:hint="eastAsia" w:ascii="宋体" w:hAnsi="宋体" w:eastAsia="宋体" w:cs="仿宋_GB2312"/>
                <w:color w:val="auto"/>
                <w:sz w:val="22"/>
                <w:szCs w:val="22"/>
                <w:lang w:val="en-US" w:eastAsia="zh-CN"/>
              </w:rPr>
              <w:t>处理站设备完好，定期检查维修，保证正常和安全运转，发生设备安全事故每例扣1分，人员一般安全事故，每例扣1分，若出现严重人员伤亡事故则全部扣完，共计5分。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仿宋_GB2312"/>
                <w:color w:val="auto"/>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道路保洁（5分）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宋体"/>
                <w:color w:val="auto"/>
                <w:kern w:val="0"/>
                <w:sz w:val="24"/>
                <w:szCs w:val="20"/>
                <w:lang w:bidi="ar"/>
              </w:rPr>
              <w:t>保持主干道、慢车道、非机动车道、人行道、桥面、公路等部位干净、整洁，绿化隔离带、隔离护栏下、侧石边不积泥，路面基本见本色。路面边沟、下水口无垃圾、不堵塞，树穴、花台周围保持整洁。</w:t>
            </w:r>
            <w:r>
              <w:rPr>
                <w:rFonts w:hint="eastAsia" w:ascii="宋体" w:hAnsi="宋体" w:eastAsia="宋体" w:cs="仿宋_GB2312"/>
                <w:color w:val="auto"/>
                <w:kern w:val="0"/>
                <w:sz w:val="22"/>
                <w:szCs w:val="22"/>
                <w:lang w:bidi="ar"/>
              </w:rPr>
              <w:t>有明显积泥、垃圾及堵塞等，每项扣1分，共计5分。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再生资源回收站点建设和维护</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未按要求做好分类摆放、标志不清的，每项扣0.5分，共计1分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明确再生资源每月处理利用方案、管理并做好台账待备查的，方案不明确的扣1分，无台账资料的扣0.5分，共计1分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52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培训考核</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（2分）</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培训考核情况</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每月做好作业人员不少于一次的案例教育并做好台账记录的，无相关资料的，扣0.5分，共计1分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2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企业对作业人员出台管理评优制度，每月考核1次并做好台账记录的，无台账记录的扣0.5分，共计1分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不良行为</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（10分）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不良行为情况</w:t>
            </w:r>
          </w:p>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（10分）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根据日常考核细则，不良行为记录每1次的，扣0.5分，共计10分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区对涉及标段考核（5分）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区对涉及标段考核情况（5分）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区对涉及标段考核排名末一的扣5分，末二的扣3分，末三的扣1分；</w:t>
            </w:r>
          </w:p>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区对涉及标段考核排名前一的加5分，前二的加3分，前三的加1分。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市对涉及标段考核（8分）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市对涉及标段考核情况（8分）</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市对涉及标段考核排名末一的扣8分，末二的扣5分，末三的扣3分；</w:t>
            </w:r>
          </w:p>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市对涉及标段考核排名前一的加8分，前二的加5分，前三的加3分。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3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附加项</w:t>
            </w:r>
          </w:p>
        </w:tc>
        <w:tc>
          <w:tcPr>
            <w:tcW w:w="94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省对涉及标段考核排名末一的扣15分，末二的扣10分，末三的扣5分；</w:t>
            </w:r>
          </w:p>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国家对涉及标段考核排名末一的扣20分，末二的扣15分，末三的扣10分；</w:t>
            </w:r>
          </w:p>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省对涉及标段考核排名前一的加15分，前二的加10分，前三的加5分；</w:t>
            </w:r>
          </w:p>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国家对涉及标段考核排名前一的加20分，前二的加15分，前三的加10分。</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86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合        计</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385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注：考核总分值100分，按月进行打分，未达标项目酌情减分。按考核月考核得分/100的比例支付该考核月的考核经费。低于</w:t>
            </w:r>
            <w:r>
              <w:rPr>
                <w:rFonts w:hint="eastAsia" w:ascii="宋体" w:hAnsi="宋体" w:eastAsia="宋体" w:cs="仿宋_GB2312"/>
                <w:color w:val="auto"/>
                <w:kern w:val="0"/>
                <w:sz w:val="22"/>
                <w:szCs w:val="22"/>
                <w:lang w:val="en-US" w:eastAsia="zh-CN" w:bidi="ar"/>
              </w:rPr>
              <w:t>80</w:t>
            </w:r>
            <w:r>
              <w:rPr>
                <w:rFonts w:hint="eastAsia" w:ascii="宋体" w:hAnsi="宋体" w:eastAsia="宋体" w:cs="仿宋_GB2312"/>
                <w:color w:val="auto"/>
                <w:kern w:val="0"/>
                <w:sz w:val="22"/>
                <w:szCs w:val="22"/>
                <w:lang w:bidi="ar"/>
              </w:rPr>
              <w:t>分的考核不合格，不予支付考核费用</w:t>
            </w:r>
          </w:p>
        </w:tc>
      </w:tr>
    </w:tbl>
    <w:p>
      <w:pPr>
        <w:rPr>
          <w:rFonts w:ascii="宋体" w:hAnsi="宋体" w:eastAsia="宋体" w:cs="宋体"/>
          <w:color w:val="auto"/>
          <w:sz w:val="32"/>
          <w:szCs w:val="32"/>
          <w:lang w:bidi="ar"/>
        </w:rPr>
        <w:sectPr>
          <w:pgSz w:w="16838" w:h="11906" w:orient="landscape"/>
          <w:pgMar w:top="1797" w:right="1440" w:bottom="1797" w:left="1440" w:header="851" w:footer="992" w:gutter="0"/>
          <w:cols w:space="425" w:num="1"/>
          <w:docGrid w:type="linesAndChars" w:linePitch="312" w:charSpace="0"/>
        </w:sectPr>
      </w:pPr>
    </w:p>
    <w:p>
      <w:pPr>
        <w:widowControl/>
        <w:spacing w:after="156" w:afterLines="50" w:line="500" w:lineRule="exact"/>
        <w:jc w:val="center"/>
        <w:rPr>
          <w:rFonts w:ascii="宋体" w:hAnsi="宋体" w:eastAsia="宋体" w:cs="宋体"/>
          <w:b/>
          <w:color w:val="auto"/>
          <w:sz w:val="32"/>
          <w:szCs w:val="32"/>
        </w:rPr>
      </w:pPr>
      <w:r>
        <w:rPr>
          <w:rFonts w:hint="eastAsia" w:ascii="黑体" w:hAnsi="宋体" w:eastAsia="黑体" w:cs="黑体"/>
          <w:color w:val="auto"/>
          <w:kern w:val="0"/>
          <w:sz w:val="32"/>
          <w:szCs w:val="32"/>
          <w:shd w:val="clear" w:color="auto" w:fill="FFFFFF"/>
          <w:lang w:bidi="ar"/>
        </w:rPr>
        <w:t>院桥镇</w:t>
      </w:r>
      <w:r>
        <w:rPr>
          <w:rFonts w:hint="eastAsia" w:ascii="宋体" w:hAnsi="宋体" w:eastAsia="宋体" w:cs="宋体"/>
          <w:b/>
          <w:color w:val="auto"/>
          <w:kern w:val="0"/>
          <w:sz w:val="32"/>
          <w:szCs w:val="32"/>
          <w:lang w:bidi="ar"/>
        </w:rPr>
        <w:t>全域保洁及垃圾分类项目</w:t>
      </w:r>
    </w:p>
    <w:p>
      <w:pPr>
        <w:widowControl/>
        <w:spacing w:after="156" w:afterLines="50" w:line="500" w:lineRule="exact"/>
        <w:jc w:val="center"/>
        <w:rPr>
          <w:rFonts w:ascii="方正小标宋简体" w:hAnsi="方正小标宋简体" w:eastAsia="方正小标宋简体" w:cs="方正小标宋简体"/>
          <w:color w:val="auto"/>
          <w:sz w:val="40"/>
          <w:szCs w:val="40"/>
        </w:rPr>
      </w:pPr>
      <w:r>
        <w:rPr>
          <w:rFonts w:hint="eastAsia" w:ascii="宋体" w:hAnsi="宋体" w:eastAsia="宋体" w:cs="宋体"/>
          <w:b/>
          <w:color w:val="auto"/>
          <w:kern w:val="0"/>
          <w:sz w:val="32"/>
          <w:szCs w:val="32"/>
          <w:lang w:bidi="ar"/>
        </w:rPr>
        <w:t>乙方清退细则</w:t>
      </w:r>
    </w:p>
    <w:tbl>
      <w:tblPr>
        <w:tblStyle w:val="28"/>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3"/>
        <w:gridCol w:w="4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0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firstLine="1600" w:firstLineChars="500"/>
              <w:jc w:val="left"/>
              <w:rPr>
                <w:rFonts w:hint="default" w:ascii="宋体" w:hAnsi="宋体" w:eastAsia="宋体" w:cs="仿宋_GB2312"/>
                <w:color w:val="auto"/>
                <w:sz w:val="32"/>
                <w:szCs w:val="32"/>
              </w:rPr>
            </w:pPr>
            <w:r>
              <w:rPr>
                <w:rFonts w:hint="eastAsia" w:ascii="宋体" w:hAnsi="宋体" w:eastAsia="宋体" w:cs="仿宋_GB2312"/>
                <w:color w:val="auto"/>
                <w:kern w:val="0"/>
                <w:sz w:val="32"/>
                <w:szCs w:val="32"/>
                <w:lang w:bidi="ar"/>
              </w:rPr>
              <w:t>项目内容</w:t>
            </w:r>
          </w:p>
        </w:tc>
        <w:tc>
          <w:tcPr>
            <w:tcW w:w="40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宋体" w:hAnsi="宋体" w:eastAsia="宋体" w:cs="仿宋_GB2312"/>
                <w:color w:val="auto"/>
                <w:sz w:val="32"/>
                <w:szCs w:val="32"/>
              </w:rPr>
            </w:pPr>
            <w:r>
              <w:rPr>
                <w:rFonts w:hint="eastAsia" w:ascii="宋体" w:hAnsi="宋体" w:eastAsia="宋体" w:cs="仿宋_GB2312"/>
                <w:color w:val="auto"/>
                <w:kern w:val="0"/>
                <w:sz w:val="32"/>
                <w:szCs w:val="32"/>
                <w:lang w:bidi="ar"/>
              </w:rPr>
              <w:t>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0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在服务过程中出现恶性事件，被新闻媒体曝光，造成严重影响或拒绝作业的</w:t>
            </w:r>
          </w:p>
        </w:tc>
        <w:tc>
          <w:tcPr>
            <w:tcW w:w="40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当月考核不合格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0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有被上级领导或部门批示批评的。</w:t>
            </w:r>
          </w:p>
        </w:tc>
        <w:tc>
          <w:tcPr>
            <w:tcW w:w="40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当月考核不合格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0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省、市、区等上级相关部门考核中有行政村位于排名后5%的。</w:t>
            </w:r>
          </w:p>
        </w:tc>
        <w:tc>
          <w:tcPr>
            <w:tcW w:w="40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当月考核不合格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0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《全域保洁及垃圾分类定期考核细则》考核分低于</w:t>
            </w:r>
            <w:r>
              <w:rPr>
                <w:rFonts w:hint="eastAsia" w:ascii="宋体" w:hAnsi="宋体" w:eastAsia="宋体" w:cs="仿宋_GB2312"/>
                <w:color w:val="auto"/>
                <w:kern w:val="0"/>
                <w:sz w:val="22"/>
                <w:szCs w:val="22"/>
                <w:lang w:val="en-US" w:eastAsia="zh-CN" w:bidi="ar"/>
              </w:rPr>
              <w:t>8</w:t>
            </w:r>
            <w:r>
              <w:rPr>
                <w:rFonts w:hint="eastAsia" w:ascii="宋体" w:hAnsi="宋体" w:eastAsia="宋体" w:cs="仿宋_GB2312"/>
                <w:color w:val="auto"/>
                <w:kern w:val="0"/>
                <w:sz w:val="22"/>
                <w:szCs w:val="22"/>
                <w:lang w:bidi="ar"/>
              </w:rPr>
              <w:t>0分的。</w:t>
            </w:r>
          </w:p>
        </w:tc>
        <w:tc>
          <w:tcPr>
            <w:tcW w:w="40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当月考核不合格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90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exact"/>
              <w:ind w:left="0" w:right="0" w:firstLine="440" w:firstLineChars="20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注：（1）一年度内连续两个月考核不合格的，甲方有权单方面终止合同，乙方将无条件予以接受。</w:t>
            </w:r>
          </w:p>
          <w:p>
            <w:pPr>
              <w:keepNext w:val="0"/>
              <w:keepLines w:val="0"/>
              <w:widowControl/>
              <w:suppressLineNumbers w:val="0"/>
              <w:spacing w:before="0" w:beforeAutospacing="0" w:after="0" w:afterAutospacing="0" w:line="360" w:lineRule="exact"/>
              <w:ind w:left="0" w:right="0" w:firstLine="880" w:firstLineChars="400"/>
              <w:jc w:val="left"/>
              <w:rPr>
                <w:rFonts w:hint="default" w:ascii="宋体" w:hAnsi="宋体" w:eastAsia="宋体" w:cs="仿宋_GB2312"/>
                <w:color w:val="auto"/>
                <w:sz w:val="22"/>
                <w:szCs w:val="22"/>
              </w:rPr>
            </w:pPr>
            <w:r>
              <w:rPr>
                <w:rFonts w:hint="eastAsia" w:ascii="宋体" w:hAnsi="宋体" w:eastAsia="宋体" w:cs="仿宋_GB2312"/>
                <w:color w:val="auto"/>
                <w:kern w:val="0"/>
                <w:sz w:val="22"/>
                <w:szCs w:val="22"/>
                <w:lang w:bidi="ar"/>
              </w:rPr>
              <w:t>（2）一年度内累计有3次月考核不合格的，甲方有权单方面终止合同，乙方将无条件予以接受。</w:t>
            </w:r>
          </w:p>
        </w:tc>
      </w:tr>
    </w:tbl>
    <w:p>
      <w:pPr>
        <w:spacing w:line="360" w:lineRule="auto"/>
        <w:ind w:firstLine="482" w:firstLineChars="200"/>
        <w:rPr>
          <w:rFonts w:hint="eastAsia" w:ascii="宋体" w:hAnsi="宋体" w:eastAsia="宋体" w:cs="宋体"/>
          <w:b/>
          <w:color w:val="auto"/>
          <w:kern w:val="0"/>
          <w:sz w:val="24"/>
          <w:lang w:eastAsia="zh-CN"/>
        </w:rPr>
      </w:pPr>
      <w:r>
        <w:rPr>
          <w:rFonts w:hint="eastAsia" w:ascii="宋体" w:hAnsi="宋体" w:cs="宋体"/>
          <w:b/>
          <w:color w:val="auto"/>
          <w:kern w:val="0"/>
          <w:sz w:val="24"/>
          <w:lang w:val="en-US" w:eastAsia="zh-CN"/>
        </w:rPr>
        <w:t>七</w:t>
      </w:r>
      <w:r>
        <w:rPr>
          <w:rFonts w:hint="eastAsia" w:ascii="宋体" w:hAnsi="宋体" w:cs="宋体"/>
          <w:b/>
          <w:color w:val="auto"/>
          <w:kern w:val="0"/>
          <w:sz w:val="24"/>
        </w:rPr>
        <w:t>、</w:t>
      </w:r>
      <w:r>
        <w:rPr>
          <w:rFonts w:hint="eastAsia" w:ascii="宋体" w:hAnsi="宋体" w:cs="宋体"/>
          <w:b/>
          <w:color w:val="auto"/>
          <w:kern w:val="0"/>
          <w:sz w:val="24"/>
          <w:lang w:eastAsia="zh-CN"/>
        </w:rPr>
        <w:t>其他商务要求</w:t>
      </w:r>
    </w:p>
    <w:p>
      <w:pPr>
        <w:spacing w:line="520" w:lineRule="exact"/>
        <w:ind w:firstLine="482" w:firstLineChars="200"/>
        <w:rPr>
          <w:rFonts w:hint="default" w:ascii="宋体" w:hAnsi="宋体" w:eastAsia="宋体" w:cs="宋体"/>
          <w:color w:val="auto"/>
          <w:sz w:val="24"/>
          <w:lang w:val="en-US" w:eastAsia="zh-CN"/>
        </w:rPr>
      </w:pP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付款</w:t>
      </w:r>
      <w:r>
        <w:rPr>
          <w:rFonts w:hint="eastAsia" w:ascii="宋体" w:hAnsi="宋体" w:cs="宋体"/>
          <w:b/>
          <w:color w:val="auto"/>
          <w:sz w:val="24"/>
          <w:szCs w:val="24"/>
          <w:lang w:val="en-US" w:eastAsia="zh-CN"/>
        </w:rPr>
        <w:t>方式</w:t>
      </w:r>
      <w:r>
        <w:rPr>
          <w:rFonts w:hint="eastAsia" w:ascii="宋体" w:hAnsi="宋体" w:eastAsia="宋体" w:cs="宋体"/>
          <w:b/>
          <w:color w:val="auto"/>
          <w:sz w:val="24"/>
          <w:szCs w:val="24"/>
        </w:rPr>
        <w:t>：</w:t>
      </w:r>
      <w:r>
        <w:rPr>
          <w:rFonts w:hint="eastAsia" w:ascii="宋体" w:hAnsi="宋体" w:cs="宋体"/>
          <w:color w:val="auto"/>
          <w:sz w:val="24"/>
        </w:rPr>
        <w:t>（1）每月</w:t>
      </w:r>
      <w:r>
        <w:rPr>
          <w:rFonts w:hint="eastAsia" w:ascii="宋体" w:hAnsi="宋体" w:cs="宋体"/>
          <w:color w:val="auto"/>
          <w:sz w:val="24"/>
          <w:lang w:val="en-US" w:eastAsia="zh-CN"/>
        </w:rPr>
        <w:t>20日前支付对应月服务款的60%，剩余40%作为考核资金，在月度考核完成后30日历天内按照考核结果支付相应款项。</w:t>
      </w:r>
    </w:p>
    <w:p>
      <w:pPr>
        <w:spacing w:line="520" w:lineRule="exact"/>
        <w:ind w:firstLine="480" w:firstLineChars="200"/>
        <w:rPr>
          <w:rFonts w:ascii="宋体" w:hAnsi="宋体" w:cs="宋体"/>
          <w:color w:val="auto"/>
          <w:sz w:val="24"/>
        </w:rPr>
      </w:pPr>
      <w:r>
        <w:rPr>
          <w:rFonts w:hint="eastAsia" w:ascii="宋体" w:hAnsi="宋体" w:cs="宋体"/>
          <w:color w:val="auto"/>
          <w:sz w:val="24"/>
        </w:rPr>
        <w:t>（2）运行方考核未达标基准分</w:t>
      </w:r>
      <w:r>
        <w:rPr>
          <w:rFonts w:hint="eastAsia" w:ascii="宋体" w:hAnsi="宋体" w:cs="宋体"/>
          <w:color w:val="auto"/>
          <w:sz w:val="24"/>
          <w:lang w:val="en-US" w:eastAsia="zh-CN"/>
        </w:rPr>
        <w:t>80</w:t>
      </w:r>
      <w:r>
        <w:rPr>
          <w:rFonts w:hint="eastAsia" w:ascii="宋体" w:hAnsi="宋体" w:cs="宋体"/>
          <w:color w:val="auto"/>
          <w:sz w:val="24"/>
        </w:rPr>
        <w:t>分的，采购单位不予支付对应月的考核资金。</w:t>
      </w:r>
    </w:p>
    <w:p>
      <w:pPr>
        <w:spacing w:line="520" w:lineRule="exact"/>
        <w:ind w:firstLine="480" w:firstLineChars="200"/>
        <w:rPr>
          <w:rFonts w:ascii="宋体" w:hAnsi="宋体" w:cs="宋体"/>
          <w:color w:val="auto"/>
          <w:sz w:val="24"/>
        </w:rPr>
      </w:pPr>
      <w:r>
        <w:rPr>
          <w:rFonts w:hint="eastAsia" w:ascii="宋体" w:hAnsi="宋体" w:cs="宋体"/>
          <w:color w:val="auto"/>
          <w:sz w:val="24"/>
        </w:rPr>
        <w:t>（3）由甲方按月进行打分，未达标项目酌情减分。按考核月考核得分/100的比例支付该考核月的考核资金；月考核分不足</w:t>
      </w:r>
      <w:r>
        <w:rPr>
          <w:rFonts w:hint="eastAsia" w:ascii="宋体" w:hAnsi="宋体" w:cs="宋体"/>
          <w:color w:val="auto"/>
          <w:sz w:val="24"/>
          <w:lang w:val="en-US" w:eastAsia="zh-CN"/>
        </w:rPr>
        <w:t>80</w:t>
      </w:r>
      <w:r>
        <w:rPr>
          <w:rFonts w:hint="eastAsia" w:ascii="宋体" w:hAnsi="宋体" w:cs="宋体"/>
          <w:color w:val="auto"/>
          <w:sz w:val="24"/>
        </w:rPr>
        <w:t>分的，该月考核不及格，不予支付考核月的考核资金，如一年内累计有3次月考核不合格的或者连续2次月考核不合格的，采购人有权单方面终止合同，中标人将无条件予以接受。</w:t>
      </w:r>
    </w:p>
    <w:p>
      <w:pPr>
        <w:adjustRightInd w:val="0"/>
        <w:snapToGrid w:val="0"/>
        <w:spacing w:line="520" w:lineRule="exact"/>
        <w:ind w:firstLine="482" w:firstLineChars="200"/>
        <w:rPr>
          <w:rFonts w:hint="eastAsia" w:ascii="宋体" w:hAnsi="宋体"/>
          <w:snapToGrid w:val="0"/>
          <w:color w:val="auto"/>
          <w:sz w:val="24"/>
        </w:rPr>
      </w:pPr>
      <w:r>
        <w:rPr>
          <w:rFonts w:hint="eastAsia" w:ascii="宋体" w:hAnsi="宋体" w:eastAsia="宋体" w:cs="宋体"/>
          <w:b/>
          <w:bCs/>
          <w:color w:val="auto"/>
          <w:sz w:val="24"/>
          <w:szCs w:val="24"/>
          <w:lang w:val="en-US" w:eastAsia="zh-CN"/>
        </w:rPr>
        <w:t>2、服务期限</w:t>
      </w:r>
    </w:p>
    <w:p>
      <w:pPr>
        <w:adjustRightInd w:val="0"/>
        <w:snapToGrid w:val="0"/>
        <w:spacing w:line="520" w:lineRule="exact"/>
        <w:ind w:firstLine="480" w:firstLineChars="200"/>
        <w:rPr>
          <w:rFonts w:hint="eastAsia" w:ascii="宋体" w:hAnsi="宋体"/>
          <w:snapToGrid w:val="0"/>
          <w:color w:val="auto"/>
          <w:sz w:val="24"/>
        </w:rPr>
      </w:pPr>
      <w:r>
        <w:rPr>
          <w:rFonts w:hint="eastAsia" w:ascii="宋体" w:hAnsi="宋体"/>
          <w:snapToGrid w:val="0"/>
          <w:color w:val="auto"/>
          <w:sz w:val="24"/>
        </w:rPr>
        <w:t>1.</w:t>
      </w:r>
      <w:r>
        <w:rPr>
          <w:rFonts w:hint="eastAsia" w:ascii="宋体" w:hAnsi="宋体"/>
          <w:snapToGrid w:val="0"/>
          <w:color w:val="auto"/>
          <w:sz w:val="24"/>
          <w:lang w:val="en-US" w:eastAsia="zh-CN"/>
        </w:rPr>
        <w:t>本项目服务期一年，</w:t>
      </w:r>
      <w:r>
        <w:rPr>
          <w:rFonts w:hint="eastAsia" w:ascii="宋体" w:hAnsi="宋体"/>
          <w:snapToGrid w:val="0"/>
          <w:color w:val="auto"/>
          <w:sz w:val="24"/>
          <w:lang w:eastAsia="zh-CN"/>
        </w:rPr>
        <w:t>本次</w:t>
      </w:r>
      <w:r>
        <w:rPr>
          <w:rFonts w:hint="eastAsia" w:ascii="宋体" w:hAnsi="宋体"/>
          <w:snapToGrid w:val="0"/>
          <w:color w:val="auto"/>
          <w:sz w:val="24"/>
        </w:rPr>
        <w:t>投标人的投标报价为一个年度服务费用报价。</w:t>
      </w:r>
    </w:p>
    <w:p>
      <w:pPr>
        <w:adjustRightInd w:val="0"/>
        <w:snapToGrid w:val="0"/>
        <w:spacing w:line="520" w:lineRule="exact"/>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w:t>
      </w:r>
      <w:r>
        <w:rPr>
          <w:rFonts w:hint="eastAsia" w:ascii="宋体" w:hAnsi="宋体"/>
          <w:snapToGrid w:val="0"/>
          <w:color w:val="auto"/>
          <w:sz w:val="24"/>
        </w:rPr>
        <w:t>.如合同服务期内因当地政府环卫保洁、垃圾分类政策改变以及重大项目调整要求，采购人有权</w:t>
      </w:r>
      <w:r>
        <w:rPr>
          <w:rFonts w:ascii="宋体" w:hAnsi="宋体"/>
          <w:snapToGrid w:val="0"/>
          <w:color w:val="auto"/>
          <w:sz w:val="24"/>
        </w:rPr>
        <w:t>解除本项目服务合同</w:t>
      </w:r>
      <w:r>
        <w:rPr>
          <w:rFonts w:hint="eastAsia" w:ascii="宋体" w:hAnsi="宋体"/>
          <w:snapToGrid w:val="0"/>
          <w:color w:val="auto"/>
          <w:sz w:val="24"/>
        </w:rPr>
        <w:t>。合同</w:t>
      </w:r>
      <w:r>
        <w:rPr>
          <w:rFonts w:ascii="宋体" w:hAnsi="宋体"/>
          <w:snapToGrid w:val="0"/>
          <w:color w:val="auto"/>
          <w:sz w:val="24"/>
        </w:rPr>
        <w:t>服务期内</w:t>
      </w:r>
      <w:r>
        <w:rPr>
          <w:rFonts w:hint="eastAsia" w:ascii="宋体" w:hAnsi="宋体"/>
          <w:snapToGrid w:val="0"/>
          <w:color w:val="auto"/>
          <w:sz w:val="24"/>
        </w:rPr>
        <w:t>采购人</w:t>
      </w:r>
      <w:r>
        <w:rPr>
          <w:rFonts w:ascii="宋体" w:hAnsi="宋体"/>
          <w:snapToGrid w:val="0"/>
          <w:color w:val="auto"/>
          <w:sz w:val="24"/>
        </w:rPr>
        <w:t>提前</w:t>
      </w:r>
      <w:r>
        <w:rPr>
          <w:rFonts w:hint="eastAsia" w:ascii="宋体" w:hAnsi="宋体"/>
          <w:snapToGrid w:val="0"/>
          <w:color w:val="auto"/>
          <w:sz w:val="24"/>
        </w:rPr>
        <w:t>提出</w:t>
      </w:r>
      <w:r>
        <w:rPr>
          <w:rFonts w:ascii="宋体" w:hAnsi="宋体"/>
          <w:snapToGrid w:val="0"/>
          <w:color w:val="auto"/>
          <w:sz w:val="24"/>
        </w:rPr>
        <w:t>终止</w:t>
      </w:r>
      <w:r>
        <w:rPr>
          <w:rFonts w:hint="eastAsia" w:ascii="宋体" w:hAnsi="宋体"/>
          <w:snapToGrid w:val="0"/>
          <w:color w:val="auto"/>
          <w:sz w:val="24"/>
        </w:rPr>
        <w:t>合同</w:t>
      </w:r>
      <w:r>
        <w:rPr>
          <w:rFonts w:ascii="宋体" w:hAnsi="宋体"/>
          <w:snapToGrid w:val="0"/>
          <w:color w:val="auto"/>
          <w:sz w:val="24"/>
        </w:rPr>
        <w:t>的，</w:t>
      </w:r>
      <w:r>
        <w:rPr>
          <w:rFonts w:hint="eastAsia" w:ascii="宋体" w:hAnsi="宋体"/>
          <w:snapToGrid w:val="0"/>
          <w:color w:val="auto"/>
          <w:sz w:val="24"/>
        </w:rPr>
        <w:t>采购人提前一个月告知中标人，中</w:t>
      </w:r>
      <w:r>
        <w:rPr>
          <w:rFonts w:ascii="宋体" w:hAnsi="宋体"/>
          <w:snapToGrid w:val="0"/>
          <w:color w:val="auto"/>
          <w:sz w:val="24"/>
        </w:rPr>
        <w:t>标人</w:t>
      </w:r>
      <w:r>
        <w:rPr>
          <w:rFonts w:hint="eastAsia" w:ascii="宋体" w:hAnsi="宋体"/>
          <w:snapToGrid w:val="0"/>
          <w:color w:val="auto"/>
          <w:sz w:val="24"/>
        </w:rPr>
        <w:t>的</w:t>
      </w:r>
      <w:r>
        <w:rPr>
          <w:rFonts w:ascii="宋体" w:hAnsi="宋体"/>
          <w:snapToGrid w:val="0"/>
          <w:color w:val="auto"/>
          <w:sz w:val="24"/>
        </w:rPr>
        <w:t>人员遗散、</w:t>
      </w:r>
      <w:r>
        <w:rPr>
          <w:rFonts w:hint="eastAsia" w:ascii="宋体" w:hAnsi="宋体"/>
          <w:snapToGrid w:val="0"/>
          <w:color w:val="auto"/>
          <w:sz w:val="24"/>
        </w:rPr>
        <w:t>设备工器具</w:t>
      </w:r>
      <w:r>
        <w:rPr>
          <w:rFonts w:ascii="宋体" w:hAnsi="宋体"/>
          <w:snapToGrid w:val="0"/>
          <w:color w:val="auto"/>
          <w:sz w:val="24"/>
        </w:rPr>
        <w:t>损失等</w:t>
      </w:r>
      <w:r>
        <w:rPr>
          <w:rFonts w:hint="eastAsia" w:ascii="宋体" w:hAnsi="宋体"/>
          <w:snapToGrid w:val="0"/>
          <w:color w:val="auto"/>
          <w:sz w:val="24"/>
        </w:rPr>
        <w:t>费用由采购人予以补偿。合同服务期内，</w:t>
      </w:r>
      <w:r>
        <w:rPr>
          <w:rFonts w:ascii="宋体" w:hAnsi="宋体"/>
          <w:snapToGrid w:val="0"/>
          <w:color w:val="auto"/>
          <w:sz w:val="24"/>
        </w:rPr>
        <w:t>中标人原因</w:t>
      </w:r>
      <w:r>
        <w:rPr>
          <w:rFonts w:hint="eastAsia" w:ascii="宋体" w:hAnsi="宋体"/>
          <w:snapToGrid w:val="0"/>
          <w:color w:val="auto"/>
          <w:sz w:val="24"/>
        </w:rPr>
        <w:t>（考核不合格原因）</w:t>
      </w:r>
      <w:r>
        <w:rPr>
          <w:rFonts w:ascii="宋体" w:hAnsi="宋体"/>
          <w:snapToGrid w:val="0"/>
          <w:color w:val="auto"/>
          <w:sz w:val="24"/>
        </w:rPr>
        <w:t>导致合同终止的，</w:t>
      </w:r>
      <w:r>
        <w:rPr>
          <w:rFonts w:hint="eastAsia" w:ascii="宋体" w:hAnsi="宋体"/>
          <w:snapToGrid w:val="0"/>
          <w:color w:val="auto"/>
          <w:sz w:val="24"/>
        </w:rPr>
        <w:t>采购人有权没收（或没收部分）履约保证金。合同服务期内，中标人自行终止项目服务合同的，对采购人造成的相应的经济等损失均由中标人负责，同时采购人有权没收履约保证金。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3、履约保证金：</w:t>
      </w:r>
      <w:r>
        <w:rPr>
          <w:rFonts w:hint="eastAsia" w:ascii="宋体" w:hAnsi="宋体" w:eastAsia="宋体" w:cs="宋体"/>
          <w:color w:val="auto"/>
          <w:sz w:val="24"/>
          <w:szCs w:val="24"/>
        </w:rPr>
        <w:t>中标人须在合同签订前向招标人提交</w:t>
      </w:r>
      <w:r>
        <w:rPr>
          <w:rFonts w:hint="eastAsia" w:ascii="宋体" w:hAnsi="宋体" w:eastAsia="宋体" w:cs="宋体"/>
          <w:color w:val="auto"/>
          <w:sz w:val="24"/>
          <w:szCs w:val="24"/>
          <w:lang w:eastAsia="zh-CN"/>
        </w:rPr>
        <w:t>合同金额的</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作为履约保证金，</w:t>
      </w:r>
      <w:r>
        <w:rPr>
          <w:rFonts w:hint="eastAsia" w:ascii="宋体" w:hAnsi="宋体" w:eastAsia="宋体" w:cs="宋体"/>
          <w:color w:val="auto"/>
          <w:sz w:val="24"/>
          <w:szCs w:val="24"/>
          <w:lang w:eastAsia="zh-CN"/>
        </w:rPr>
        <w:t>履约保证金在服务期结束后</w:t>
      </w:r>
      <w:r>
        <w:rPr>
          <w:rFonts w:hint="eastAsia" w:ascii="宋体" w:hAnsi="宋体" w:eastAsia="宋体" w:cs="宋体"/>
          <w:color w:val="auto"/>
          <w:sz w:val="24"/>
          <w:szCs w:val="24"/>
        </w:rPr>
        <w:t>无息退还。</w:t>
      </w: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pStyle w:val="2"/>
        <w:rPr>
          <w:rFonts w:hint="eastAsia" w:ascii="宋体" w:hAnsi="宋体" w:cs="宋体"/>
          <w:b/>
          <w:bCs/>
          <w:color w:val="auto"/>
          <w:sz w:val="36"/>
          <w:szCs w:val="44"/>
        </w:rPr>
      </w:pPr>
    </w:p>
    <w:p>
      <w:pPr>
        <w:rPr>
          <w:rFonts w:hint="eastAsia" w:ascii="宋体" w:hAnsi="宋体" w:cs="宋体"/>
          <w:b/>
          <w:bCs/>
          <w:color w:val="auto"/>
          <w:sz w:val="36"/>
          <w:szCs w:val="44"/>
        </w:rPr>
      </w:pPr>
    </w:p>
    <w:p>
      <w:pPr>
        <w:pStyle w:val="2"/>
        <w:rPr>
          <w:rFonts w:hint="eastAsia" w:ascii="宋体" w:hAnsi="宋体" w:cs="宋体"/>
          <w:b/>
          <w:bCs/>
          <w:color w:val="auto"/>
          <w:sz w:val="36"/>
          <w:szCs w:val="44"/>
        </w:rPr>
      </w:pPr>
    </w:p>
    <w:p>
      <w:pPr>
        <w:rPr>
          <w:rFonts w:hint="eastAsia" w:ascii="宋体" w:hAnsi="宋体" w:cs="宋体"/>
          <w:b/>
          <w:bCs/>
          <w:color w:val="auto"/>
          <w:sz w:val="36"/>
          <w:szCs w:val="44"/>
        </w:rPr>
      </w:pPr>
    </w:p>
    <w:p>
      <w:pPr>
        <w:pStyle w:val="2"/>
        <w:rPr>
          <w:rFonts w:hint="eastAsia" w:ascii="宋体" w:hAnsi="宋体" w:cs="宋体"/>
          <w:b/>
          <w:bCs/>
          <w:color w:val="auto"/>
          <w:sz w:val="36"/>
          <w:szCs w:val="44"/>
        </w:rPr>
      </w:pPr>
    </w:p>
    <w:p>
      <w:pPr>
        <w:rPr>
          <w:rFonts w:hint="eastAsia" w:ascii="宋体" w:hAnsi="宋体" w:cs="宋体"/>
          <w:b/>
          <w:bCs/>
          <w:color w:val="auto"/>
          <w:sz w:val="36"/>
          <w:szCs w:val="44"/>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第五章 政府采购合同主要条款指引</w:t>
      </w:r>
    </w:p>
    <w:p>
      <w:pPr>
        <w:spacing w:line="360" w:lineRule="auto"/>
        <w:ind w:firstLine="480" w:firstLineChars="200"/>
        <w:rPr>
          <w:rFonts w:ascii="宋体" w:hAnsi="宋体" w:cs="宋体"/>
          <w:color w:val="auto"/>
          <w:sz w:val="24"/>
        </w:rPr>
      </w:pPr>
      <w:r>
        <w:rPr>
          <w:rFonts w:hint="eastAsia" w:ascii="宋体" w:hAnsi="宋体" w:cs="宋体"/>
          <w:color w:val="auto"/>
          <w:sz w:val="24"/>
        </w:rPr>
        <w:t>以下为成交后签定本项目合同的通用条款，成交供应商不得提出实质性的修改，关于专用条款将由采购人与成交供应商结合本项目具体情况协商后签订。</w:t>
      </w:r>
    </w:p>
    <w:p>
      <w:pPr>
        <w:spacing w:line="520" w:lineRule="exact"/>
        <w:jc w:val="center"/>
        <w:rPr>
          <w:rFonts w:hint="eastAsia" w:ascii="宋体" w:hAnsi="宋体"/>
          <w:snapToGrid w:val="0"/>
          <w:color w:val="auto"/>
          <w:sz w:val="24"/>
        </w:rPr>
      </w:pPr>
      <w:r>
        <w:rPr>
          <w:rFonts w:hint="eastAsia" w:ascii="宋体" w:hAnsi="宋体"/>
          <w:snapToGrid w:val="0"/>
          <w:color w:val="auto"/>
          <w:sz w:val="24"/>
        </w:rPr>
        <w:t>项目合同格式和内容由采购人根据以下服务协议书及项目情况自行报定。</w:t>
      </w:r>
    </w:p>
    <w:p>
      <w:pPr>
        <w:spacing w:line="360" w:lineRule="auto"/>
        <w:rPr>
          <w:rFonts w:hint="eastAsia" w:ascii="宋体" w:hAnsi="宋体"/>
          <w:snapToGrid w:val="0"/>
          <w:color w:val="auto"/>
          <w:sz w:val="24"/>
          <w:u w:val="single"/>
        </w:rPr>
      </w:pPr>
      <w:r>
        <w:rPr>
          <w:rFonts w:hint="eastAsia" w:ascii="宋体" w:hAnsi="宋体"/>
          <w:snapToGrid w:val="0"/>
          <w:color w:val="auto"/>
          <w:sz w:val="24"/>
        </w:rPr>
        <w:t xml:space="preserve">委托方(以下简称甲方): </w:t>
      </w:r>
      <w:r>
        <w:rPr>
          <w:rFonts w:hint="eastAsia" w:ascii="宋体" w:hAnsi="宋体"/>
          <w:snapToGrid w:val="0"/>
          <w:color w:val="auto"/>
          <w:sz w:val="24"/>
          <w:u w:val="single"/>
        </w:rPr>
        <w:t xml:space="preserve">                                       </w:t>
      </w:r>
    </w:p>
    <w:p>
      <w:pPr>
        <w:spacing w:line="360" w:lineRule="auto"/>
        <w:rPr>
          <w:rFonts w:hint="eastAsia" w:ascii="宋体" w:hAnsi="宋体"/>
          <w:snapToGrid w:val="0"/>
          <w:color w:val="auto"/>
          <w:sz w:val="24"/>
          <w:u w:val="single"/>
        </w:rPr>
      </w:pPr>
      <w:r>
        <w:rPr>
          <w:rFonts w:hint="eastAsia" w:ascii="宋体" w:hAnsi="宋体"/>
          <w:snapToGrid w:val="0"/>
          <w:color w:val="auto"/>
          <w:sz w:val="24"/>
        </w:rPr>
        <w:t xml:space="preserve">受托方(以下简称乙方): </w:t>
      </w:r>
      <w:r>
        <w:rPr>
          <w:rFonts w:hint="eastAsia" w:ascii="宋体" w:hAnsi="宋体"/>
          <w:snapToGrid w:val="0"/>
          <w:color w:val="auto"/>
          <w:sz w:val="24"/>
          <w:u w:val="single"/>
        </w:rPr>
        <w:t xml:space="preserve">                                       </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根据《</w:t>
      </w:r>
      <w:r>
        <w:rPr>
          <w:rFonts w:hint="eastAsia" w:ascii="宋体" w:hAnsi="宋体"/>
          <w:snapToGrid w:val="0"/>
          <w:color w:val="auto"/>
          <w:sz w:val="24"/>
          <w:lang w:eastAsia="zh-CN"/>
        </w:rPr>
        <w:t>民法典</w:t>
      </w:r>
      <w:r>
        <w:rPr>
          <w:rFonts w:hint="eastAsia" w:ascii="宋体" w:hAnsi="宋体"/>
          <w:snapToGrid w:val="0"/>
          <w:color w:val="auto"/>
          <w:sz w:val="24"/>
        </w:rPr>
        <w:t>》及其他有关法律规定，双方就本项目相关事宜，经共同协商，达成如下协议:</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rPr>
        <w:t>一、</w:t>
      </w:r>
      <w:r>
        <w:rPr>
          <w:rFonts w:hint="eastAsia" w:ascii="宋体" w:hAnsi="宋体"/>
          <w:b/>
          <w:snapToGrid w:val="0"/>
          <w:color w:val="auto"/>
          <w:sz w:val="24"/>
          <w:lang w:val="en-US" w:eastAsia="zh-CN"/>
        </w:rPr>
        <w:t>项目概况、服务内容及要求</w:t>
      </w:r>
      <w:r>
        <w:rPr>
          <w:rFonts w:hint="eastAsia" w:ascii="宋体" w:hAnsi="宋体"/>
          <w:b/>
          <w:snapToGrid w:val="0"/>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cs="Times New Roman"/>
          <w:color w:val="auto"/>
          <w:kern w:val="2"/>
          <w:sz w:val="24"/>
          <w:szCs w:val="24"/>
          <w:lang w:val="en-US" w:eastAsia="zh-CN" w:bidi="ar"/>
        </w:rPr>
      </w:pPr>
      <w:r>
        <w:rPr>
          <w:rFonts w:hint="eastAsia" w:ascii="Calibri" w:hAnsi="Calibri" w:cs="Times New Roman"/>
          <w:color w:val="auto"/>
          <w:kern w:val="2"/>
          <w:sz w:val="24"/>
          <w:szCs w:val="24"/>
          <w:lang w:val="en-US" w:eastAsia="zh-CN" w:bidi="ar"/>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napToGrid w:val="0"/>
          <w:color w:val="auto"/>
          <w:sz w:val="24"/>
          <w:lang w:val="en-US" w:eastAsia="zh-CN"/>
        </w:rPr>
      </w:pPr>
      <w:r>
        <w:rPr>
          <w:rFonts w:hint="default" w:ascii="宋体" w:hAnsi="宋体"/>
          <w:snapToGrid w:val="0"/>
          <w:color w:val="auto"/>
          <w:sz w:val="24"/>
          <w:lang w:val="en-US" w:eastAsia="zh-CN"/>
        </w:rPr>
        <w:t>1.院桥集镇街居（下抱居、前庄居、院桥街居及南街居区域，范围：北至工人路、南至祥和小区，东至院路路奥特莱斯东侧桥头、西至院西线加油站沿线）全域范围（包含道路、绿化带及山水泾、官路河、洋汇河等三条绿道）及镇区域范围内14个公共厕所，环卫保洁服务项目为垃圾清扫、收集、清运及牛皮癣、小广告、乱涂写的清理等环卫保洁一体化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napToGrid w:val="0"/>
          <w:color w:val="auto"/>
          <w:sz w:val="24"/>
          <w:lang w:val="en-US" w:eastAsia="zh-CN"/>
        </w:rPr>
      </w:pPr>
      <w:r>
        <w:rPr>
          <w:rFonts w:hint="default" w:ascii="宋体" w:hAnsi="宋体"/>
          <w:snapToGrid w:val="0"/>
          <w:color w:val="auto"/>
          <w:sz w:val="24"/>
          <w:lang w:val="en-US" w:eastAsia="zh-CN"/>
        </w:rPr>
        <w:t>2.集镇外39个行政村，服务项目为垃圾收集点垃圾清运、垃圾桶规范放置、清洗及桶周边保洁等工作。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napToGrid w:val="0"/>
          <w:color w:val="auto"/>
          <w:sz w:val="24"/>
          <w:lang w:val="en-US" w:eastAsia="zh-CN"/>
        </w:rPr>
      </w:pPr>
      <w:r>
        <w:rPr>
          <w:rFonts w:hint="default" w:ascii="宋体" w:hAnsi="宋体"/>
          <w:snapToGrid w:val="0"/>
          <w:color w:val="auto"/>
          <w:sz w:val="24"/>
          <w:lang w:val="en-US" w:eastAsia="zh-CN"/>
        </w:rPr>
        <w:t>3.院十路院桥段及院路路院桥段的非机动车道、人行道、绿化带区域，服务项目为环卫保洁、垃圾清扫、收集、清运及牛皮癣、小广告、乱涂写等清理工作。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napToGrid w:val="0"/>
          <w:color w:val="auto"/>
          <w:sz w:val="24"/>
          <w:lang w:val="en-US" w:eastAsia="zh-CN"/>
        </w:rPr>
      </w:pPr>
      <w:r>
        <w:rPr>
          <w:rFonts w:hint="default" w:ascii="宋体" w:hAnsi="宋体"/>
          <w:snapToGrid w:val="0"/>
          <w:color w:val="auto"/>
          <w:sz w:val="24"/>
          <w:lang w:val="en-US" w:eastAsia="zh-CN"/>
        </w:rPr>
        <w:t>4.院沙线（大转盘至104线红绿灯处）非机动车道、人行道、绿化带及洲锽物流园区园区道路环卫保洁、垃圾清扫、收集、清运及牛皮癣、小广告、乱涂写等清理工作。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lang w:eastAsia="zh-CN"/>
        </w:rPr>
      </w:pPr>
      <w:r>
        <w:rPr>
          <w:rFonts w:hint="eastAsia" w:ascii="Calibri" w:hAnsi="Calibri" w:cs="宋体"/>
          <w:color w:val="auto"/>
          <w:kern w:val="2"/>
          <w:sz w:val="24"/>
          <w:szCs w:val="24"/>
          <w:lang w:val="en-US" w:eastAsia="zh-CN" w:bidi="ar"/>
        </w:rPr>
        <w:t>（二）</w:t>
      </w:r>
      <w:r>
        <w:rPr>
          <w:rFonts w:hint="eastAsia" w:ascii="宋体" w:hAnsi="宋体" w:eastAsia="宋体" w:cs="宋体"/>
          <w:b/>
          <w:bCs/>
          <w:color w:val="auto"/>
          <w:sz w:val="24"/>
          <w:szCs w:val="24"/>
        </w:rPr>
        <w:t>服务内容及</w:t>
      </w:r>
      <w:r>
        <w:rPr>
          <w:rFonts w:hint="eastAsia" w:ascii="宋体" w:hAnsi="宋体" w:eastAsia="宋体" w:cs="宋体"/>
          <w:b/>
          <w:bCs/>
          <w:color w:val="auto"/>
          <w:sz w:val="24"/>
          <w:szCs w:val="24"/>
          <w:lang w:eastAsia="zh-CN"/>
        </w:rPr>
        <w:t>配置要求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工作时间：集镇内上午</w:t>
      </w:r>
      <w:r>
        <w:rPr>
          <w:rFonts w:hint="default" w:ascii="Calibri" w:hAnsi="Calibri" w:eastAsia="宋体" w:cs="宋体"/>
          <w:color w:val="auto"/>
          <w:kern w:val="2"/>
          <w:sz w:val="24"/>
          <w:szCs w:val="24"/>
          <w:lang w:val="en-US" w:eastAsia="zh-CN" w:bidi="ar"/>
        </w:rPr>
        <w:t>8:00</w:t>
      </w:r>
      <w:r>
        <w:rPr>
          <w:rFonts w:hint="eastAsia" w:ascii="Calibri" w:hAnsi="Calibri" w:eastAsia="宋体" w:cs="宋体"/>
          <w:color w:val="auto"/>
          <w:kern w:val="2"/>
          <w:sz w:val="24"/>
          <w:szCs w:val="24"/>
          <w:lang w:val="en-US" w:eastAsia="zh-CN" w:bidi="ar"/>
        </w:rPr>
        <w:t>前完成地面清扫及垃圾清运，集镇外行政村</w:t>
      </w:r>
      <w:r>
        <w:rPr>
          <w:rFonts w:hint="default" w:ascii="Calibri" w:hAnsi="Calibri" w:eastAsia="宋体" w:cs="宋体"/>
          <w:color w:val="auto"/>
          <w:kern w:val="2"/>
          <w:sz w:val="24"/>
          <w:szCs w:val="24"/>
          <w:lang w:val="en-US" w:eastAsia="zh-CN" w:bidi="ar"/>
        </w:rPr>
        <w:t>8:30</w:t>
      </w:r>
      <w:r>
        <w:rPr>
          <w:rFonts w:hint="eastAsia" w:ascii="Calibri" w:hAnsi="Calibri" w:eastAsia="宋体" w:cs="宋体"/>
          <w:color w:val="auto"/>
          <w:kern w:val="2"/>
          <w:sz w:val="24"/>
          <w:szCs w:val="24"/>
          <w:lang w:val="en-US" w:eastAsia="zh-CN" w:bidi="ar"/>
        </w:rPr>
        <w:t>前完成垃圾清运，下午</w:t>
      </w: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点前均要完成再次清运，在两个时间点后循环保洁，日产日清。（注：集镇区域内不少于</w:t>
      </w:r>
      <w:r>
        <w:rPr>
          <w:rFonts w:hint="default" w:ascii="Calibri" w:hAnsi="Calibri" w:eastAsia="宋体" w:cs="宋体"/>
          <w:color w:val="auto"/>
          <w:kern w:val="2"/>
          <w:sz w:val="24"/>
          <w:szCs w:val="24"/>
          <w:lang w:val="en-US" w:eastAsia="zh-CN" w:bidi="ar"/>
        </w:rPr>
        <w:t>12</w:t>
      </w:r>
      <w:r>
        <w:rPr>
          <w:rFonts w:hint="eastAsia" w:ascii="Calibri" w:hAnsi="Calibri" w:eastAsia="宋体" w:cs="宋体"/>
          <w:color w:val="auto"/>
          <w:kern w:val="2"/>
          <w:sz w:val="24"/>
          <w:szCs w:val="24"/>
          <w:lang w:val="en-US" w:eastAsia="zh-CN" w:bidi="ar"/>
        </w:rPr>
        <w:t>小时，集镇区域外不少于</w:t>
      </w:r>
      <w:r>
        <w:rPr>
          <w:rFonts w:hint="default" w:ascii="Calibri" w:hAnsi="Calibri" w:eastAsia="宋体" w:cs="宋体"/>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小时）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如逢迎检，环卫保洁及垃圾清运都须提前半小时完成，各类工作均须符合文明城市省市区检等各类检查标准。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lang w:val="en-US"/>
        </w:rPr>
      </w:pPr>
      <w:r>
        <w:rPr>
          <w:rFonts w:hint="default" w:ascii="Calibri" w:hAnsi="Calibri" w:eastAsia="宋体" w:cs="Times New Roman"/>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工作职责：主要完成地面保洁、垃圾清运、牛皮癣小广告清理</w:t>
      </w:r>
      <w:r>
        <w:rPr>
          <w:rFonts w:hint="eastAsia" w:ascii="Calibri" w:hAnsi="Calibri" w:cs="宋体"/>
          <w:color w:val="auto"/>
          <w:kern w:val="2"/>
          <w:sz w:val="24"/>
          <w:szCs w:val="24"/>
          <w:lang w:val="en-US" w:eastAsia="zh-CN" w:bidi="ar"/>
        </w:rPr>
        <w:t>乱涂写的清理</w:t>
      </w:r>
      <w:r>
        <w:rPr>
          <w:rFonts w:hint="eastAsia" w:ascii="Calibri" w:hAnsi="Calibri" w:eastAsia="宋体" w:cs="宋体"/>
          <w:color w:val="auto"/>
          <w:kern w:val="2"/>
          <w:sz w:val="24"/>
          <w:szCs w:val="24"/>
          <w:lang w:val="en-US" w:eastAsia="zh-CN" w:bidi="ar"/>
        </w:rPr>
        <w:t>和集镇公共厕所保洁，绿化带内垃圾等清理，窨井和雨污排水口必须保持完好通畅，如有积水，需及时清理疏通，如遇大量积水，非自己所能修复和处理的，须及时上报项目主管部门处理。按要求做好集镇文明城市创建、国家卫生乡镇创建、垃圾分类等上级检查活动迎检和生活垃圾分类撤桶并点工作；期间指派不少于</w:t>
      </w:r>
      <w:r>
        <w:rPr>
          <w:rFonts w:hint="default" w:ascii="Calibri" w:hAnsi="Calibri" w:eastAsia="宋体" w:cs="Times New Roman"/>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名管理人员陪同，并安排不少于</w:t>
      </w:r>
      <w:r>
        <w:rPr>
          <w:rFonts w:hint="default" w:ascii="Calibri" w:hAnsi="Calibri" w:eastAsia="宋体" w:cs="Times New Roman"/>
          <w:color w:val="auto"/>
          <w:kern w:val="2"/>
          <w:sz w:val="24"/>
          <w:szCs w:val="24"/>
          <w:lang w:val="en-US" w:eastAsia="zh-CN" w:bidi="ar"/>
        </w:rPr>
        <w:t>10</w:t>
      </w:r>
      <w:r>
        <w:rPr>
          <w:rFonts w:hint="eastAsia" w:ascii="Calibri" w:hAnsi="Calibri" w:eastAsia="宋体" w:cs="宋体"/>
          <w:color w:val="auto"/>
          <w:kern w:val="2"/>
          <w:sz w:val="24"/>
          <w:szCs w:val="24"/>
          <w:lang w:val="en-US" w:eastAsia="zh-CN" w:bidi="ar"/>
        </w:rPr>
        <w:t>名以上突击力量。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lang w:val="en-US"/>
        </w:rPr>
      </w:pPr>
      <w:r>
        <w:rPr>
          <w:rFonts w:hint="default" w:ascii="Calibri" w:hAnsi="Calibri" w:eastAsia="宋体" w:cs="Times New Roman"/>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工作标准：按照文明城市创建、垃圾分类及国家卫生乡镇创建标准落实。</w:t>
      </w:r>
    </w:p>
    <w:p>
      <w:pPr>
        <w:keepNext w:val="0"/>
        <w:keepLines w:val="0"/>
        <w:widowControl w:val="0"/>
        <w:suppressLineNumbers w:val="0"/>
        <w:spacing w:before="0" w:beforeAutospacing="0" w:after="0" w:afterAutospacing="0" w:line="580" w:lineRule="exact"/>
        <w:ind w:left="0" w:right="0" w:firstLine="480" w:firstLineChars="200"/>
        <w:jc w:val="both"/>
        <w:rPr>
          <w:rFonts w:hint="default" w:ascii="Calibri" w:hAnsi="Calibri" w:eastAsia="宋体" w:cs="Times New Roman"/>
          <w:color w:val="auto"/>
          <w:kern w:val="2"/>
          <w:sz w:val="24"/>
          <w:szCs w:val="24"/>
          <w:lang w:val="en-US" w:eastAsia="zh-CN" w:bidi="ar"/>
        </w:rPr>
      </w:pPr>
      <w:r>
        <w:rPr>
          <w:rFonts w:hint="default" w:ascii="Calibri" w:hAnsi="Calibri" w:eastAsia="宋体" w:cs="Times New Roman"/>
          <w:color w:val="auto"/>
          <w:kern w:val="2"/>
          <w:sz w:val="24"/>
          <w:szCs w:val="24"/>
          <w:lang w:val="en-US" w:eastAsia="zh-CN" w:bidi="ar"/>
        </w:rPr>
        <w:t>4.</w:t>
      </w:r>
      <w:r>
        <w:rPr>
          <w:rFonts w:hint="eastAsia" w:ascii="Calibri" w:hAnsi="Calibri" w:eastAsia="宋体" w:cs="宋体"/>
          <w:color w:val="auto"/>
          <w:kern w:val="2"/>
          <w:sz w:val="24"/>
          <w:szCs w:val="24"/>
          <w:lang w:val="en-US" w:eastAsia="zh-CN" w:bidi="ar"/>
        </w:rPr>
        <w:t>人员要求：</w:t>
      </w:r>
      <w:r>
        <w:rPr>
          <w:rFonts w:hint="eastAsia" w:ascii="Calibri" w:hAnsi="Calibri" w:eastAsia="宋体" w:cs="Times New Roman"/>
          <w:color w:val="auto"/>
          <w:kern w:val="2"/>
          <w:sz w:val="24"/>
          <w:szCs w:val="24"/>
          <w:lang w:val="en-US" w:eastAsia="zh-CN" w:bidi="ar"/>
        </w:rPr>
        <w:t>需按要求配足人员，其中现有镇环卫所开机人员、吊臂车及垃圾压缩车驾驶员中标公司必须无条件雇佣（接触），工资福利按中标价标准，非其个人原因，一年内不得辞退。保洁及管理人员年龄须在</w:t>
      </w:r>
      <w:r>
        <w:rPr>
          <w:rFonts w:hint="default" w:ascii="Calibri" w:hAnsi="Calibri" w:eastAsia="宋体" w:cs="Times New Roman"/>
          <w:color w:val="auto"/>
          <w:kern w:val="2"/>
          <w:sz w:val="24"/>
          <w:szCs w:val="24"/>
          <w:lang w:val="en-US" w:eastAsia="zh-CN" w:bidi="ar"/>
        </w:rPr>
        <w:t>70</w:t>
      </w:r>
      <w:r>
        <w:rPr>
          <w:rFonts w:hint="eastAsia" w:ascii="Calibri" w:hAnsi="Calibri" w:eastAsia="宋体" w:cs="Times New Roman"/>
          <w:color w:val="auto"/>
          <w:kern w:val="2"/>
          <w:sz w:val="24"/>
          <w:szCs w:val="24"/>
          <w:lang w:val="en-US" w:eastAsia="zh-CN" w:bidi="ar"/>
        </w:rPr>
        <w:t>周岁以下（经过专业培训、职业道德素质良好、身体健康，有较强的环卫保洁和垃圾分类服务意识，且具有完全民事行为能力）。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Times New Roman"/>
          <w:color w:val="auto"/>
          <w:kern w:val="2"/>
          <w:sz w:val="24"/>
          <w:szCs w:val="24"/>
          <w:lang w:val="en-US" w:eastAsia="zh-CN" w:bidi="ar"/>
        </w:rPr>
        <w:t>5.</w:t>
      </w:r>
      <w:r>
        <w:rPr>
          <w:rFonts w:hint="eastAsia" w:ascii="Calibri" w:hAnsi="Calibri" w:eastAsia="宋体" w:cs="宋体"/>
          <w:color w:val="auto"/>
          <w:kern w:val="2"/>
          <w:sz w:val="24"/>
          <w:szCs w:val="24"/>
          <w:lang w:val="en-US" w:eastAsia="zh-CN" w:bidi="ar"/>
        </w:rPr>
        <w:t>车辆要求：车辆要求：按标准配齐配足车辆，其中2辆吊臂车、1辆6.5T以上垃圾压缩车、三轮脚踏车6辆由采购方免费提供给中标公司使用。车辆的保险费、维修费、保养费等一切费用均由中标公司承担。保证车辆在使用过程中保持完好，使用过程中一切安全事故均由中标公司承担。在使用结束后，必须完好的把车辆交还给招标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snapToGrid w:val="0"/>
          <w:color w:val="auto"/>
          <w:kern w:val="0"/>
          <w:sz w:val="24"/>
          <w:szCs w:val="20"/>
          <w:lang w:val="en-US" w:eastAsia="zh-CN" w:bidi="ar"/>
        </w:rPr>
      </w:pPr>
      <w:r>
        <w:rPr>
          <w:rFonts w:hint="eastAsia" w:ascii="宋体" w:hAnsi="宋体" w:eastAsia="宋体" w:cs="宋体"/>
          <w:bCs/>
          <w:snapToGrid w:val="0"/>
          <w:color w:val="auto"/>
          <w:kern w:val="0"/>
          <w:sz w:val="24"/>
          <w:szCs w:val="20"/>
          <w:lang w:val="en-US" w:eastAsia="zh-CN" w:bidi="ar"/>
        </w:rPr>
        <w:t>注：投标人至少配备7T以上垃圾压缩车2辆、三轮压缩车25辆、8桶转运车3辆、高压清洗车4辆，其他车辆按需求自行配备。车辆折旧、维修费用、驾驶人员费用及清洗液费用等均由中标单位自行负责。</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bCs/>
          <w:snapToGrid w:val="0"/>
          <w:color w:val="auto"/>
          <w:kern w:val="0"/>
          <w:sz w:val="24"/>
          <w:szCs w:val="20"/>
          <w:lang w:val="en-US" w:eastAsia="zh-CN" w:bidi="ar"/>
        </w:rPr>
      </w:pPr>
      <w:r>
        <w:rPr>
          <w:rFonts w:hint="eastAsia" w:ascii="宋体" w:hAnsi="宋体" w:eastAsia="宋体" w:cs="宋体"/>
          <w:bCs/>
          <w:snapToGrid w:val="0"/>
          <w:color w:val="auto"/>
          <w:kern w:val="0"/>
          <w:sz w:val="24"/>
          <w:szCs w:val="20"/>
          <w:lang w:val="en-US" w:eastAsia="zh-CN" w:bidi="ar"/>
        </w:rPr>
        <w:t>场地保障：垃圾处理场地、镇环卫所中转站机房设备（机房1）、5台压缩设备（包含维修、保养等一切费用）、设备所用水电均由院桥镇免费提供，环卫宿舍部分房间提供给中标单位免费使用（包括宿舍、食堂、办公室约450㎡）。</w:t>
      </w:r>
      <w:r>
        <w:rPr>
          <w:rFonts w:hint="eastAsia" w:ascii="宋体" w:hAnsi="宋体" w:cs="宋体"/>
          <w:bCs/>
          <w:snapToGrid w:val="0"/>
          <w:color w:val="auto"/>
          <w:kern w:val="0"/>
          <w:sz w:val="24"/>
          <w:szCs w:val="20"/>
          <w:lang w:val="en-US" w:eastAsia="zh-CN" w:bidi="ar"/>
        </w:rPr>
        <w:t xml:space="preserve">     </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eastAsia" w:ascii="Calibri" w:hAnsi="Calibri" w:eastAsia="宋体" w:cs="宋体"/>
          <w:color w:val="auto"/>
          <w:kern w:val="2"/>
          <w:sz w:val="24"/>
          <w:szCs w:val="24"/>
          <w:lang w:val="en-US" w:eastAsia="zh-CN" w:bidi="ar"/>
        </w:rPr>
        <w:t>员工保障：中标单位要严格执行《劳动法》、《劳动合同法》等有关员工保障制度或其他有关规定，所有作业人员社会保险、工伤保险或人身意外伤害保险由中标单位负责缴纳，并提供相关保险资料；期间发生劳动纠纷、交通事故、人身伤害（含死亡）、设备设施损坏等造成的一切后果或费用，由中标单位依照法律法规规定妥善处理，并承担相关</w:t>
      </w:r>
      <w:r>
        <w:rPr>
          <w:rFonts w:hint="eastAsia" w:ascii="Calibri" w:hAnsi="Calibri" w:cs="宋体"/>
          <w:color w:val="auto"/>
          <w:kern w:val="2"/>
          <w:sz w:val="24"/>
          <w:szCs w:val="24"/>
          <w:lang w:val="en-US" w:eastAsia="zh-CN" w:bidi="ar"/>
        </w:rPr>
        <w:t>全部</w:t>
      </w:r>
      <w:r>
        <w:rPr>
          <w:rFonts w:hint="eastAsia" w:ascii="Calibri" w:hAnsi="Calibri" w:eastAsia="宋体" w:cs="宋体"/>
          <w:color w:val="auto"/>
          <w:kern w:val="2"/>
          <w:sz w:val="24"/>
          <w:szCs w:val="24"/>
          <w:lang w:val="en-US" w:eastAsia="zh-CN" w:bidi="ar"/>
        </w:rPr>
        <w:t>费用和法律责任。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考核要求：每月组织人员对中标公司进行一次考核，考核项目按文明城市台州市标准执行，考核采用百分制，得分在</w:t>
      </w:r>
      <w:r>
        <w:rPr>
          <w:rFonts w:hint="default" w:ascii="Calibri" w:hAnsi="Calibri" w:eastAsia="宋体" w:cs="宋体"/>
          <w:color w:val="auto"/>
          <w:kern w:val="2"/>
          <w:sz w:val="24"/>
          <w:szCs w:val="24"/>
          <w:lang w:val="en-US" w:eastAsia="zh-CN" w:bidi="ar"/>
        </w:rPr>
        <w:t>95</w:t>
      </w:r>
      <w:r>
        <w:rPr>
          <w:rFonts w:hint="eastAsia" w:ascii="Calibri" w:hAnsi="Calibri" w:eastAsia="宋体" w:cs="宋体"/>
          <w:color w:val="auto"/>
          <w:kern w:val="2"/>
          <w:sz w:val="24"/>
          <w:szCs w:val="24"/>
          <w:lang w:val="en-US" w:eastAsia="zh-CN" w:bidi="ar"/>
        </w:rPr>
        <w:t>分及以上不扣款，得分</w:t>
      </w:r>
      <w:r>
        <w:rPr>
          <w:rFonts w:hint="default" w:ascii="Calibri" w:hAnsi="Calibri" w:eastAsia="宋体" w:cs="宋体"/>
          <w:color w:val="auto"/>
          <w:kern w:val="2"/>
          <w:sz w:val="24"/>
          <w:szCs w:val="24"/>
          <w:lang w:val="en-US" w:eastAsia="zh-CN" w:bidi="ar"/>
        </w:rPr>
        <w:t>95</w:t>
      </w:r>
      <w:r>
        <w:rPr>
          <w:rFonts w:hint="eastAsia" w:ascii="Calibri" w:hAnsi="Calibri" w:eastAsia="宋体" w:cs="宋体"/>
          <w:color w:val="auto"/>
          <w:kern w:val="2"/>
          <w:sz w:val="24"/>
          <w:szCs w:val="24"/>
          <w:lang w:val="en-US" w:eastAsia="zh-CN" w:bidi="ar"/>
        </w:rPr>
        <w:t>分以下每少</w:t>
      </w:r>
      <w:r>
        <w:rPr>
          <w:rFonts w:hint="default" w:ascii="Calibri" w:hAnsi="Calibri" w:eastAsia="宋体" w:cs="宋体"/>
          <w:color w:val="auto"/>
          <w:kern w:val="2"/>
          <w:sz w:val="24"/>
          <w:szCs w:val="24"/>
          <w:lang w:val="en-US" w:eastAsia="zh-CN" w:bidi="ar"/>
        </w:rPr>
        <w:t>1</w:t>
      </w:r>
      <w:r>
        <w:rPr>
          <w:rFonts w:hint="eastAsia" w:ascii="Calibri" w:hAnsi="Calibri" w:eastAsia="宋体" w:cs="宋体"/>
          <w:color w:val="auto"/>
          <w:kern w:val="2"/>
          <w:sz w:val="24"/>
          <w:szCs w:val="24"/>
          <w:lang w:val="en-US" w:eastAsia="zh-CN" w:bidi="ar"/>
        </w:rPr>
        <w:t>分扣</w:t>
      </w:r>
      <w:r>
        <w:rPr>
          <w:rFonts w:hint="default" w:ascii="Calibri" w:hAnsi="Calibri" w:eastAsia="宋体" w:cs="宋体"/>
          <w:color w:val="auto"/>
          <w:kern w:val="2"/>
          <w:sz w:val="24"/>
          <w:szCs w:val="24"/>
          <w:lang w:val="en-US" w:eastAsia="zh-CN" w:bidi="ar"/>
        </w:rPr>
        <w:t>1000</w:t>
      </w:r>
      <w:r>
        <w:rPr>
          <w:rFonts w:hint="eastAsia" w:ascii="Calibri" w:hAnsi="Calibri" w:eastAsia="宋体" w:cs="宋体"/>
          <w:color w:val="auto"/>
          <w:kern w:val="2"/>
          <w:sz w:val="24"/>
          <w:szCs w:val="24"/>
          <w:lang w:val="en-US" w:eastAsia="zh-CN" w:bidi="ar"/>
        </w:rPr>
        <w:t>元；</w:t>
      </w:r>
      <w:r>
        <w:rPr>
          <w:rFonts w:hint="default" w:ascii="Calibri" w:hAnsi="Calibri" w:eastAsia="宋体" w:cs="宋体"/>
          <w:color w:val="auto"/>
          <w:kern w:val="2"/>
          <w:sz w:val="24"/>
          <w:szCs w:val="24"/>
          <w:lang w:val="en-US" w:eastAsia="zh-CN" w:bidi="ar"/>
        </w:rPr>
        <w:t>80</w:t>
      </w:r>
      <w:r>
        <w:rPr>
          <w:rFonts w:hint="eastAsia" w:ascii="Calibri" w:hAnsi="Calibri" w:eastAsia="宋体" w:cs="宋体"/>
          <w:color w:val="auto"/>
          <w:kern w:val="2"/>
          <w:sz w:val="24"/>
          <w:szCs w:val="24"/>
          <w:lang w:val="en-US" w:eastAsia="zh-CN" w:bidi="ar"/>
        </w:rPr>
        <w:t>分以下为不合格，扣</w:t>
      </w:r>
      <w:r>
        <w:rPr>
          <w:rFonts w:hint="default" w:ascii="Calibri" w:hAnsi="Calibri" w:eastAsia="宋体" w:cs="宋体"/>
          <w:color w:val="auto"/>
          <w:kern w:val="2"/>
          <w:sz w:val="24"/>
          <w:szCs w:val="24"/>
          <w:lang w:val="en-US" w:eastAsia="zh-CN" w:bidi="ar"/>
        </w:rPr>
        <w:t>10</w:t>
      </w:r>
      <w:r>
        <w:rPr>
          <w:rFonts w:hint="eastAsia" w:ascii="Calibri" w:hAnsi="Calibri" w:eastAsia="宋体" w:cs="宋体"/>
          <w:color w:val="auto"/>
          <w:kern w:val="2"/>
          <w:sz w:val="24"/>
          <w:szCs w:val="24"/>
          <w:lang w:val="en-US" w:eastAsia="zh-CN" w:bidi="ar"/>
        </w:rPr>
        <w:t>万元</w:t>
      </w:r>
      <w:r>
        <w:rPr>
          <w:rFonts w:hint="default" w:ascii="Calibri" w:hAnsi="Calibri" w:eastAsia="宋体" w:cs="宋体"/>
          <w:color w:val="auto"/>
          <w:kern w:val="2"/>
          <w:sz w:val="24"/>
          <w:szCs w:val="24"/>
          <w:lang w:val="en-US" w:eastAsia="zh-CN" w:bidi="ar"/>
        </w:rPr>
        <w:t>/</w:t>
      </w:r>
      <w:r>
        <w:rPr>
          <w:rFonts w:hint="eastAsia" w:ascii="Calibri" w:hAnsi="Calibri" w:eastAsia="宋体" w:cs="宋体"/>
          <w:color w:val="auto"/>
          <w:kern w:val="2"/>
          <w:sz w:val="24"/>
          <w:szCs w:val="24"/>
          <w:lang w:val="en-US" w:eastAsia="zh-CN" w:bidi="ar"/>
        </w:rPr>
        <w:t>次，如一年内累计有</w:t>
      </w:r>
      <w:r>
        <w:rPr>
          <w:rFonts w:hint="default" w:ascii="Calibri" w:hAnsi="Calibri" w:eastAsia="宋体" w:cs="宋体"/>
          <w:color w:val="auto"/>
          <w:kern w:val="2"/>
          <w:sz w:val="24"/>
          <w:szCs w:val="24"/>
          <w:lang w:val="en-US" w:eastAsia="zh-CN" w:bidi="ar"/>
        </w:rPr>
        <w:t>3</w:t>
      </w:r>
      <w:r>
        <w:rPr>
          <w:rFonts w:hint="eastAsia" w:ascii="Calibri" w:hAnsi="Calibri" w:eastAsia="宋体" w:cs="宋体"/>
          <w:color w:val="auto"/>
          <w:kern w:val="2"/>
          <w:sz w:val="24"/>
          <w:szCs w:val="24"/>
          <w:lang w:val="en-US" w:eastAsia="zh-CN" w:bidi="ar"/>
        </w:rPr>
        <w:t>次月考核不合格的或者连续</w:t>
      </w:r>
      <w:r>
        <w:rPr>
          <w:rFonts w:hint="default" w:ascii="Calibri" w:hAnsi="Calibri" w:eastAsia="宋体" w:cs="宋体"/>
          <w:color w:val="auto"/>
          <w:kern w:val="2"/>
          <w:sz w:val="24"/>
          <w:szCs w:val="24"/>
          <w:lang w:val="en-US" w:eastAsia="zh-CN" w:bidi="ar"/>
        </w:rPr>
        <w:t>2</w:t>
      </w:r>
      <w:r>
        <w:rPr>
          <w:rFonts w:hint="eastAsia" w:ascii="Calibri" w:hAnsi="Calibri" w:eastAsia="宋体" w:cs="宋体"/>
          <w:color w:val="auto"/>
          <w:kern w:val="2"/>
          <w:sz w:val="24"/>
          <w:szCs w:val="24"/>
          <w:lang w:val="en-US" w:eastAsia="zh-CN" w:bidi="ar"/>
        </w:rPr>
        <w:t>次月考不合格的，甲方有权单方面终止合同，乙方将无条件予以接受，该公司下次不能参加我镇此类项目投标。另，日常检查或经举报及反馈核实存在的问题，超过规定时限未及时整改的每例扣</w:t>
      </w:r>
      <w:r>
        <w:rPr>
          <w:rFonts w:hint="default" w:ascii="Calibri" w:hAnsi="Calibri" w:eastAsia="宋体" w:cs="宋体"/>
          <w:color w:val="auto"/>
          <w:kern w:val="2"/>
          <w:sz w:val="24"/>
          <w:szCs w:val="24"/>
          <w:lang w:val="en-US" w:eastAsia="zh-CN" w:bidi="ar"/>
        </w:rPr>
        <w:t>100</w:t>
      </w:r>
      <w:r>
        <w:rPr>
          <w:rFonts w:hint="eastAsia" w:ascii="Calibri" w:hAnsi="Calibri" w:eastAsia="宋体" w:cs="宋体"/>
          <w:color w:val="auto"/>
          <w:kern w:val="2"/>
          <w:sz w:val="24"/>
          <w:szCs w:val="24"/>
          <w:lang w:val="en-US" w:eastAsia="zh-CN" w:bidi="ar"/>
        </w:rPr>
        <w:t>元，通知反馈后仍未及时整改每例再扣</w:t>
      </w:r>
      <w:r>
        <w:rPr>
          <w:rFonts w:hint="default" w:ascii="Calibri" w:hAnsi="Calibri" w:eastAsia="宋体" w:cs="宋体"/>
          <w:color w:val="auto"/>
          <w:kern w:val="2"/>
          <w:sz w:val="24"/>
          <w:szCs w:val="24"/>
          <w:lang w:val="en-US" w:eastAsia="zh-CN" w:bidi="ar"/>
        </w:rPr>
        <w:t>100</w:t>
      </w:r>
      <w:r>
        <w:rPr>
          <w:rFonts w:hint="eastAsia" w:ascii="Calibri" w:hAnsi="Calibri" w:eastAsia="宋体" w:cs="宋体"/>
          <w:color w:val="auto"/>
          <w:kern w:val="2"/>
          <w:sz w:val="24"/>
          <w:szCs w:val="24"/>
          <w:lang w:val="en-US" w:eastAsia="zh-CN" w:bidi="ar"/>
        </w:rPr>
        <w:t>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color w:val="auto"/>
          <w:sz w:val="24"/>
          <w:szCs w:val="24"/>
          <w:lang w:val="en-US"/>
        </w:rPr>
      </w:pPr>
      <w:r>
        <w:rPr>
          <w:rFonts w:hint="default" w:ascii="Calibri" w:hAnsi="Calibri" w:eastAsia="宋体" w:cs="Times New Roman"/>
          <w:color w:val="auto"/>
          <w:kern w:val="2"/>
          <w:sz w:val="24"/>
          <w:szCs w:val="24"/>
          <w:lang w:val="en-US" w:eastAsia="zh-CN" w:bidi="ar"/>
        </w:rPr>
        <w:t>9</w:t>
      </w:r>
      <w:r>
        <w:rPr>
          <w:rFonts w:hint="eastAsia" w:ascii="Calibri" w:hAnsi="Calibri" w:cs="宋体"/>
          <w:color w:val="auto"/>
          <w:kern w:val="2"/>
          <w:sz w:val="24"/>
          <w:szCs w:val="24"/>
          <w:lang w:val="en-US" w:eastAsia="zh-CN" w:bidi="ar"/>
        </w:rPr>
        <w:t>.</w:t>
      </w:r>
      <w:r>
        <w:rPr>
          <w:rFonts w:hint="eastAsia" w:ascii="Calibri" w:hAnsi="Calibri" w:eastAsia="宋体" w:cs="宋体"/>
          <w:color w:val="auto"/>
          <w:kern w:val="2"/>
          <w:sz w:val="24"/>
          <w:szCs w:val="24"/>
          <w:lang w:val="en-US" w:eastAsia="zh-CN" w:bidi="ar"/>
        </w:rPr>
        <w:t>垃圾场无偿接受院桥镇区域内所有生活垃圾，并妥善处理各类垃圾。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宋体"/>
          <w:color w:val="auto"/>
          <w:kern w:val="2"/>
          <w:sz w:val="24"/>
          <w:szCs w:val="24"/>
          <w:lang w:val="en-US" w:eastAsia="zh-CN" w:bidi="ar"/>
        </w:rPr>
      </w:pPr>
      <w:r>
        <w:rPr>
          <w:rFonts w:hint="default" w:ascii="Calibri" w:hAnsi="Calibri" w:eastAsia="宋体" w:cs="宋体"/>
          <w:color w:val="auto"/>
          <w:kern w:val="2"/>
          <w:sz w:val="24"/>
          <w:szCs w:val="24"/>
          <w:lang w:val="en-US" w:eastAsia="zh-CN" w:bidi="ar"/>
        </w:rPr>
        <w:t>10</w:t>
      </w:r>
      <w:r>
        <w:rPr>
          <w:rFonts w:hint="eastAsia" w:ascii="Calibri" w:hAnsi="Calibri" w:cs="宋体"/>
          <w:color w:val="auto"/>
          <w:kern w:val="2"/>
          <w:sz w:val="24"/>
          <w:szCs w:val="24"/>
          <w:lang w:val="en-US" w:eastAsia="zh-CN" w:bidi="ar"/>
        </w:rPr>
        <w:t>.</w:t>
      </w:r>
      <w:r>
        <w:rPr>
          <w:rFonts w:hint="eastAsia" w:ascii="Calibri" w:hAnsi="Calibri" w:eastAsia="宋体" w:cs="宋体"/>
          <w:color w:val="auto"/>
          <w:kern w:val="2"/>
          <w:sz w:val="24"/>
          <w:szCs w:val="24"/>
          <w:lang w:val="en-US" w:eastAsia="zh-CN" w:bidi="ar"/>
        </w:rPr>
        <w:t>若遇垃圾清运体制调整，院桥中转站运至黄岩垃圾站的垃圾转运移交给其他第三方转运的情况下，转运费用按中标价按实结算。</w:t>
      </w:r>
    </w:p>
    <w:p>
      <w:pPr>
        <w:pStyle w:val="24"/>
        <w:rPr>
          <w:rFonts w:hint="default"/>
          <w:b/>
          <w:bCs/>
          <w:color w:val="auto"/>
          <w:sz w:val="21"/>
          <w:szCs w:val="21"/>
          <w:lang w:val="en-US" w:eastAsia="zh-CN"/>
        </w:rPr>
      </w:pPr>
      <w:r>
        <w:rPr>
          <w:rFonts w:hint="eastAsia"/>
          <w:b/>
          <w:bCs/>
          <w:color w:val="auto"/>
          <w:sz w:val="21"/>
          <w:szCs w:val="21"/>
          <w:lang w:val="en-US" w:eastAsia="zh-CN"/>
        </w:rPr>
        <w:t>（三）服务要求</w:t>
      </w:r>
    </w:p>
    <w:p>
      <w:pPr>
        <w:adjustRightInd w:val="0"/>
        <w:snapToGrid w:val="0"/>
        <w:spacing w:line="520" w:lineRule="exact"/>
        <w:ind w:firstLine="482" w:firstLineChars="200"/>
        <w:rPr>
          <w:rFonts w:hint="eastAsia" w:ascii="宋体" w:hAnsi="宋体"/>
          <w:b/>
          <w:snapToGrid w:val="0"/>
          <w:color w:val="auto"/>
          <w:sz w:val="24"/>
        </w:rPr>
      </w:pPr>
      <w:r>
        <w:rPr>
          <w:rFonts w:hint="eastAsia" w:ascii="宋体" w:hAnsi="宋体"/>
          <w:b/>
          <w:snapToGrid w:val="0"/>
          <w:color w:val="auto"/>
          <w:sz w:val="24"/>
        </w:rPr>
        <w:t>1.总体服务要求：</w:t>
      </w:r>
    </w:p>
    <w:p>
      <w:pPr>
        <w:spacing w:line="520" w:lineRule="exact"/>
        <w:ind w:firstLine="470" w:firstLineChars="196"/>
        <w:rPr>
          <w:rFonts w:hint="eastAsia" w:ascii="宋体" w:hAnsi="宋体"/>
          <w:color w:val="auto"/>
          <w:sz w:val="24"/>
        </w:rPr>
      </w:pPr>
      <w:r>
        <w:rPr>
          <w:rFonts w:ascii="宋体" w:hAnsi="宋体"/>
          <w:snapToGrid w:val="0"/>
          <w:color w:val="auto"/>
          <w:sz w:val="24"/>
        </w:rPr>
        <w:t>1.1</w:t>
      </w:r>
      <w:r>
        <w:rPr>
          <w:rFonts w:hint="eastAsia" w:ascii="宋体" w:hAnsi="宋体"/>
          <w:snapToGrid w:val="0"/>
          <w:color w:val="auto"/>
          <w:sz w:val="24"/>
        </w:rPr>
        <w:t>以扎实推进创建垃圾分类示范小区（村或社区）为工作目标，提高环卫保洁水平和垃圾分类覆盖率，坚持垃圾处理减量化、资源化和无害化，</w:t>
      </w:r>
      <w:r>
        <w:rPr>
          <w:rFonts w:ascii="宋体" w:hAnsi="宋体"/>
          <w:snapToGrid w:val="0"/>
          <w:color w:val="auto"/>
          <w:sz w:val="24"/>
        </w:rPr>
        <w:t>以</w:t>
      </w:r>
      <w:r>
        <w:rPr>
          <w:rFonts w:hint="eastAsia" w:ascii="宋体" w:hAnsi="宋体"/>
          <w:snapToGrid w:val="0"/>
          <w:color w:val="auto"/>
          <w:sz w:val="24"/>
        </w:rPr>
        <w:t>专业</w:t>
      </w:r>
      <w:r>
        <w:rPr>
          <w:rFonts w:ascii="宋体" w:hAnsi="宋体"/>
          <w:snapToGrid w:val="0"/>
          <w:color w:val="auto"/>
          <w:sz w:val="24"/>
        </w:rPr>
        <w:t>、贴心</w:t>
      </w:r>
      <w:r>
        <w:rPr>
          <w:rFonts w:hint="eastAsia" w:ascii="宋体" w:hAnsi="宋体"/>
          <w:snapToGrid w:val="0"/>
          <w:color w:val="auto"/>
          <w:sz w:val="24"/>
        </w:rPr>
        <w:t>和</w:t>
      </w:r>
      <w:r>
        <w:rPr>
          <w:rFonts w:ascii="宋体" w:hAnsi="宋体"/>
          <w:snapToGrid w:val="0"/>
          <w:color w:val="auto"/>
          <w:sz w:val="24"/>
        </w:rPr>
        <w:t>全方位的服务</w:t>
      </w:r>
      <w:r>
        <w:rPr>
          <w:rFonts w:hint="eastAsia" w:ascii="宋体" w:hAnsi="宋体"/>
          <w:snapToGrid w:val="0"/>
          <w:color w:val="auto"/>
          <w:sz w:val="24"/>
        </w:rPr>
        <w:t>，</w:t>
      </w:r>
      <w:r>
        <w:rPr>
          <w:rFonts w:hint="eastAsia" w:ascii="宋体" w:hAnsi="宋体"/>
          <w:color w:val="auto"/>
          <w:sz w:val="24"/>
        </w:rPr>
        <w:t>满足采购人的委托目标和要求，</w:t>
      </w:r>
      <w:r>
        <w:rPr>
          <w:rFonts w:hint="eastAsia" w:ascii="宋体" w:hAnsi="宋体"/>
          <w:snapToGrid w:val="0"/>
          <w:color w:val="auto"/>
          <w:sz w:val="24"/>
        </w:rPr>
        <w:t>保证环卫保洁及垃圾分类处理“0”投诉。</w:t>
      </w:r>
    </w:p>
    <w:p>
      <w:pPr>
        <w:adjustRightInd w:val="0"/>
        <w:snapToGrid w:val="0"/>
        <w:spacing w:line="520" w:lineRule="exact"/>
        <w:ind w:firstLine="480" w:firstLineChars="200"/>
        <w:rPr>
          <w:rFonts w:hint="eastAsia" w:ascii="宋体" w:hAnsi="宋体"/>
          <w:snapToGrid w:val="0"/>
          <w:color w:val="auto"/>
          <w:sz w:val="24"/>
        </w:rPr>
      </w:pPr>
      <w:r>
        <w:rPr>
          <w:rFonts w:ascii="宋体" w:hAnsi="宋体"/>
          <w:snapToGrid w:val="0"/>
          <w:color w:val="auto"/>
          <w:sz w:val="24"/>
        </w:rPr>
        <w:t>1.</w:t>
      </w:r>
      <w:r>
        <w:rPr>
          <w:rFonts w:hint="eastAsia" w:ascii="宋体" w:hAnsi="宋体"/>
          <w:snapToGrid w:val="0"/>
          <w:color w:val="auto"/>
          <w:sz w:val="24"/>
        </w:rPr>
        <w:t>2</w:t>
      </w:r>
      <w:r>
        <w:rPr>
          <w:rFonts w:ascii="宋体" w:hAnsi="宋体"/>
          <w:snapToGrid w:val="0"/>
          <w:color w:val="auto"/>
          <w:sz w:val="24"/>
        </w:rPr>
        <w:t>在充分了解掌握</w:t>
      </w:r>
      <w:r>
        <w:rPr>
          <w:rFonts w:hint="eastAsia" w:ascii="宋体" w:hAnsi="宋体"/>
          <w:snapToGrid w:val="0"/>
          <w:color w:val="auto"/>
          <w:sz w:val="24"/>
        </w:rPr>
        <w:t>区域</w:t>
      </w:r>
      <w:r>
        <w:rPr>
          <w:rFonts w:ascii="宋体" w:hAnsi="宋体"/>
          <w:snapToGrid w:val="0"/>
          <w:color w:val="auto"/>
          <w:sz w:val="24"/>
        </w:rPr>
        <w:t>环境的情况下</w:t>
      </w:r>
      <w:r>
        <w:rPr>
          <w:rFonts w:hint="eastAsia" w:ascii="宋体" w:hAnsi="宋体"/>
          <w:snapToGrid w:val="0"/>
          <w:color w:val="auto"/>
          <w:sz w:val="24"/>
        </w:rPr>
        <w:t>，</w:t>
      </w:r>
      <w:r>
        <w:rPr>
          <w:rFonts w:ascii="宋体" w:hAnsi="宋体"/>
          <w:snapToGrid w:val="0"/>
          <w:color w:val="auto"/>
          <w:sz w:val="24"/>
        </w:rPr>
        <w:t>按现代化</w:t>
      </w:r>
      <w:r>
        <w:rPr>
          <w:rFonts w:hint="eastAsia" w:ascii="宋体" w:hAnsi="宋体"/>
          <w:snapToGrid w:val="0"/>
          <w:color w:val="auto"/>
          <w:sz w:val="24"/>
        </w:rPr>
        <w:t>、无害化</w:t>
      </w:r>
      <w:r>
        <w:rPr>
          <w:rFonts w:ascii="宋体" w:hAnsi="宋体"/>
          <w:snapToGrid w:val="0"/>
          <w:color w:val="auto"/>
          <w:sz w:val="24"/>
        </w:rPr>
        <w:t>标准</w:t>
      </w:r>
      <w:r>
        <w:rPr>
          <w:rFonts w:hint="eastAsia" w:ascii="宋体" w:hAnsi="宋体"/>
          <w:snapToGrid w:val="0"/>
          <w:color w:val="auto"/>
          <w:sz w:val="24"/>
        </w:rPr>
        <w:t>，</w:t>
      </w:r>
      <w:r>
        <w:rPr>
          <w:rFonts w:ascii="宋体" w:hAnsi="宋体"/>
          <w:snapToGrid w:val="0"/>
          <w:color w:val="auto"/>
          <w:sz w:val="24"/>
        </w:rPr>
        <w:t>编制科学合理</w:t>
      </w:r>
      <w:r>
        <w:rPr>
          <w:rFonts w:hint="eastAsia" w:ascii="宋体" w:hAnsi="宋体"/>
          <w:snapToGrid w:val="0"/>
          <w:color w:val="auto"/>
          <w:sz w:val="24"/>
        </w:rPr>
        <w:t>和</w:t>
      </w:r>
      <w:r>
        <w:rPr>
          <w:rFonts w:ascii="宋体" w:hAnsi="宋体"/>
          <w:snapToGrid w:val="0"/>
          <w:color w:val="auto"/>
          <w:sz w:val="24"/>
        </w:rPr>
        <w:t>切实可行的</w:t>
      </w:r>
      <w:r>
        <w:rPr>
          <w:rFonts w:hint="eastAsia" w:ascii="宋体" w:hAnsi="宋体"/>
          <w:snapToGrid w:val="0"/>
          <w:color w:val="auto"/>
          <w:sz w:val="24"/>
        </w:rPr>
        <w:t>全域保洁及垃圾分类</w:t>
      </w:r>
      <w:r>
        <w:rPr>
          <w:rFonts w:ascii="宋体" w:hAnsi="宋体"/>
          <w:snapToGrid w:val="0"/>
          <w:color w:val="auto"/>
          <w:sz w:val="24"/>
        </w:rPr>
        <w:t>实施</w:t>
      </w:r>
      <w:r>
        <w:rPr>
          <w:rFonts w:hint="eastAsia" w:ascii="宋体" w:hAnsi="宋体"/>
          <w:snapToGrid w:val="0"/>
          <w:color w:val="auto"/>
          <w:sz w:val="24"/>
        </w:rPr>
        <w:t>方案，</w:t>
      </w:r>
      <w:r>
        <w:rPr>
          <w:rFonts w:ascii="宋体" w:hAnsi="宋体"/>
          <w:snapToGrid w:val="0"/>
          <w:color w:val="auto"/>
          <w:sz w:val="24"/>
        </w:rPr>
        <w:t>以及具体的保障措施</w:t>
      </w:r>
      <w:r>
        <w:rPr>
          <w:rFonts w:hint="eastAsia" w:ascii="宋体" w:hAnsi="宋体"/>
          <w:snapToGrid w:val="0"/>
          <w:color w:val="auto"/>
          <w:sz w:val="24"/>
        </w:rPr>
        <w:t>和</w:t>
      </w:r>
      <w:r>
        <w:rPr>
          <w:rFonts w:ascii="宋体" w:hAnsi="宋体"/>
          <w:snapToGrid w:val="0"/>
          <w:color w:val="auto"/>
          <w:sz w:val="24"/>
        </w:rPr>
        <w:t>工作程序。</w:t>
      </w:r>
    </w:p>
    <w:p>
      <w:pPr>
        <w:adjustRightInd w:val="0"/>
        <w:snapToGrid w:val="0"/>
        <w:spacing w:line="520" w:lineRule="exact"/>
        <w:ind w:firstLine="480" w:firstLineChars="200"/>
        <w:rPr>
          <w:rFonts w:hint="eastAsia" w:ascii="宋体" w:hAnsi="宋体"/>
          <w:snapToGrid w:val="0"/>
          <w:color w:val="auto"/>
          <w:sz w:val="24"/>
        </w:rPr>
      </w:pPr>
      <w:r>
        <w:rPr>
          <w:rFonts w:hint="eastAsia" w:ascii="宋体" w:hAnsi="宋体"/>
          <w:snapToGrid w:val="0"/>
          <w:color w:val="auto"/>
          <w:sz w:val="24"/>
        </w:rPr>
        <w:t>1</w:t>
      </w:r>
      <w:r>
        <w:rPr>
          <w:rFonts w:ascii="宋体" w:hAnsi="宋体"/>
          <w:snapToGrid w:val="0"/>
          <w:color w:val="auto"/>
          <w:sz w:val="24"/>
        </w:rPr>
        <w:t>.</w:t>
      </w:r>
      <w:r>
        <w:rPr>
          <w:rFonts w:hint="eastAsia" w:ascii="宋体" w:hAnsi="宋体"/>
          <w:snapToGrid w:val="0"/>
          <w:color w:val="auto"/>
          <w:sz w:val="24"/>
        </w:rPr>
        <w:t>3</w:t>
      </w:r>
      <w:r>
        <w:rPr>
          <w:rFonts w:ascii="宋体" w:hAnsi="宋体"/>
          <w:snapToGrid w:val="0"/>
          <w:color w:val="auto"/>
          <w:sz w:val="24"/>
        </w:rPr>
        <w:t>按国家卫生城市管理条例及其他</w:t>
      </w:r>
      <w:r>
        <w:rPr>
          <w:rFonts w:hint="eastAsia" w:ascii="宋体" w:hAnsi="宋体"/>
          <w:snapToGrid w:val="0"/>
          <w:color w:val="auto"/>
          <w:sz w:val="24"/>
        </w:rPr>
        <w:t>有关规定或执行</w:t>
      </w:r>
      <w:r>
        <w:rPr>
          <w:rFonts w:ascii="宋体" w:hAnsi="宋体"/>
          <w:snapToGrid w:val="0"/>
          <w:color w:val="auto"/>
          <w:sz w:val="24"/>
        </w:rPr>
        <w:t>标准</w:t>
      </w:r>
      <w:r>
        <w:rPr>
          <w:rFonts w:hint="eastAsia" w:ascii="宋体" w:hAnsi="宋体"/>
          <w:snapToGrid w:val="0"/>
          <w:color w:val="auto"/>
          <w:sz w:val="24"/>
        </w:rPr>
        <w:t>，</w:t>
      </w:r>
      <w:r>
        <w:rPr>
          <w:rFonts w:ascii="宋体" w:hAnsi="宋体"/>
          <w:snapToGrid w:val="0"/>
          <w:color w:val="auto"/>
          <w:sz w:val="24"/>
        </w:rPr>
        <w:t>建立并完善各种</w:t>
      </w:r>
      <w:r>
        <w:rPr>
          <w:rFonts w:hint="eastAsia" w:ascii="宋体" w:hAnsi="宋体"/>
          <w:snapToGrid w:val="0"/>
          <w:color w:val="auto"/>
          <w:sz w:val="24"/>
        </w:rPr>
        <w:t>保洁</w:t>
      </w:r>
      <w:r>
        <w:rPr>
          <w:rFonts w:ascii="宋体" w:hAnsi="宋体"/>
          <w:snapToGrid w:val="0"/>
          <w:color w:val="auto"/>
          <w:sz w:val="24"/>
        </w:rPr>
        <w:t>管理制度和工作流程，明确工作质量标准和</w:t>
      </w:r>
      <w:r>
        <w:rPr>
          <w:rFonts w:hint="eastAsia" w:ascii="宋体" w:hAnsi="宋体"/>
          <w:snapToGrid w:val="0"/>
          <w:color w:val="auto"/>
          <w:sz w:val="24"/>
        </w:rPr>
        <w:t>人员</w:t>
      </w:r>
      <w:r>
        <w:rPr>
          <w:rFonts w:ascii="宋体" w:hAnsi="宋体"/>
          <w:snapToGrid w:val="0"/>
          <w:color w:val="auto"/>
          <w:sz w:val="24"/>
        </w:rPr>
        <w:t>职责分工，强化设备维</w:t>
      </w:r>
      <w:r>
        <w:rPr>
          <w:rFonts w:hint="eastAsia" w:ascii="宋体" w:hAnsi="宋体"/>
          <w:snapToGrid w:val="0"/>
          <w:color w:val="auto"/>
          <w:sz w:val="24"/>
        </w:rPr>
        <w:t>护</w:t>
      </w:r>
      <w:r>
        <w:rPr>
          <w:rFonts w:ascii="宋体" w:hAnsi="宋体"/>
          <w:snapToGrid w:val="0"/>
          <w:color w:val="auto"/>
          <w:sz w:val="24"/>
        </w:rPr>
        <w:t>运</w:t>
      </w:r>
      <w:r>
        <w:rPr>
          <w:rFonts w:hint="eastAsia" w:ascii="宋体" w:hAnsi="宋体"/>
          <w:snapToGrid w:val="0"/>
          <w:color w:val="auto"/>
          <w:sz w:val="24"/>
        </w:rPr>
        <w:t>转</w:t>
      </w:r>
      <w:r>
        <w:rPr>
          <w:rFonts w:ascii="宋体" w:hAnsi="宋体"/>
          <w:snapToGrid w:val="0"/>
          <w:color w:val="auto"/>
          <w:sz w:val="24"/>
        </w:rPr>
        <w:t>及时</w:t>
      </w:r>
      <w:r>
        <w:rPr>
          <w:rFonts w:hint="eastAsia" w:ascii="宋体" w:hAnsi="宋体"/>
          <w:snapToGrid w:val="0"/>
          <w:color w:val="auto"/>
          <w:sz w:val="24"/>
        </w:rPr>
        <w:t>、</w:t>
      </w:r>
      <w:r>
        <w:rPr>
          <w:rFonts w:ascii="宋体" w:hAnsi="宋体"/>
          <w:snapToGrid w:val="0"/>
          <w:color w:val="auto"/>
          <w:sz w:val="24"/>
        </w:rPr>
        <w:t>准确，保</w:t>
      </w:r>
      <w:r>
        <w:rPr>
          <w:rFonts w:hint="eastAsia" w:ascii="宋体" w:hAnsi="宋体"/>
          <w:snapToGrid w:val="0"/>
          <w:color w:val="auto"/>
          <w:sz w:val="24"/>
        </w:rPr>
        <w:t>证</w:t>
      </w:r>
      <w:r>
        <w:rPr>
          <w:rFonts w:ascii="宋体" w:hAnsi="宋体"/>
          <w:snapToGrid w:val="0"/>
          <w:color w:val="auto"/>
          <w:sz w:val="24"/>
        </w:rPr>
        <w:t>设备安全和维保质量，</w:t>
      </w:r>
      <w:r>
        <w:rPr>
          <w:rFonts w:hint="eastAsia" w:ascii="宋体" w:hAnsi="宋体"/>
          <w:snapToGrid w:val="0"/>
          <w:color w:val="auto"/>
          <w:sz w:val="24"/>
        </w:rPr>
        <w:t>确保全域保洁及垃圾分类实施</w:t>
      </w:r>
      <w:r>
        <w:rPr>
          <w:rFonts w:ascii="宋体" w:hAnsi="宋体"/>
          <w:snapToGrid w:val="0"/>
          <w:color w:val="auto"/>
          <w:sz w:val="24"/>
        </w:rPr>
        <w:t>计划</w:t>
      </w:r>
      <w:r>
        <w:rPr>
          <w:rFonts w:hint="eastAsia" w:ascii="宋体" w:hAnsi="宋体"/>
          <w:snapToGrid w:val="0"/>
          <w:color w:val="auto"/>
          <w:sz w:val="24"/>
        </w:rPr>
        <w:t>的</w:t>
      </w:r>
      <w:r>
        <w:rPr>
          <w:rFonts w:ascii="宋体" w:hAnsi="宋体"/>
          <w:snapToGrid w:val="0"/>
          <w:color w:val="auto"/>
          <w:sz w:val="24"/>
        </w:rPr>
        <w:t>可操作性和实</w:t>
      </w:r>
      <w:r>
        <w:rPr>
          <w:rFonts w:hint="eastAsia" w:ascii="宋体" w:hAnsi="宋体"/>
          <w:snapToGrid w:val="0"/>
          <w:color w:val="auto"/>
          <w:sz w:val="24"/>
        </w:rPr>
        <w:t>用</w:t>
      </w:r>
      <w:r>
        <w:rPr>
          <w:rFonts w:ascii="宋体" w:hAnsi="宋体"/>
          <w:snapToGrid w:val="0"/>
          <w:color w:val="auto"/>
          <w:sz w:val="24"/>
        </w:rPr>
        <w:t>性</w:t>
      </w:r>
      <w:r>
        <w:rPr>
          <w:rFonts w:hint="eastAsia" w:ascii="宋体" w:hAnsi="宋体"/>
          <w:snapToGrid w:val="0"/>
          <w:color w:val="auto"/>
          <w:sz w:val="24"/>
        </w:rPr>
        <w:t>。</w:t>
      </w:r>
    </w:p>
    <w:p>
      <w:pPr>
        <w:adjustRightInd w:val="0"/>
        <w:snapToGrid w:val="0"/>
        <w:spacing w:line="520" w:lineRule="exact"/>
        <w:ind w:firstLine="480" w:firstLineChars="200"/>
        <w:rPr>
          <w:rFonts w:hint="eastAsia" w:ascii="宋体" w:hAnsi="宋体"/>
          <w:snapToGrid w:val="0"/>
          <w:color w:val="auto"/>
          <w:sz w:val="24"/>
        </w:rPr>
      </w:pPr>
      <w:r>
        <w:rPr>
          <w:rFonts w:hint="eastAsia" w:ascii="宋体" w:hAnsi="宋体"/>
          <w:snapToGrid w:val="0"/>
          <w:color w:val="auto"/>
          <w:sz w:val="24"/>
        </w:rPr>
        <w:t>1</w:t>
      </w:r>
      <w:r>
        <w:rPr>
          <w:rFonts w:ascii="宋体" w:hAnsi="宋体"/>
          <w:snapToGrid w:val="0"/>
          <w:color w:val="auto"/>
          <w:sz w:val="24"/>
        </w:rPr>
        <w:t>.</w:t>
      </w:r>
      <w:r>
        <w:rPr>
          <w:rFonts w:hint="eastAsia" w:ascii="宋体" w:hAnsi="宋体"/>
          <w:snapToGrid w:val="0"/>
          <w:color w:val="auto"/>
          <w:sz w:val="24"/>
        </w:rPr>
        <w:t>4</w:t>
      </w:r>
      <w:r>
        <w:rPr>
          <w:rFonts w:ascii="宋体" w:hAnsi="宋体"/>
          <w:snapToGrid w:val="0"/>
          <w:color w:val="auto"/>
          <w:sz w:val="24"/>
        </w:rPr>
        <w:t>为</w:t>
      </w:r>
      <w:r>
        <w:rPr>
          <w:rFonts w:hint="eastAsia" w:ascii="宋体" w:hAnsi="宋体"/>
          <w:snapToGrid w:val="0"/>
          <w:color w:val="auto"/>
          <w:sz w:val="24"/>
        </w:rPr>
        <w:t>全域保洁和垃圾分类</w:t>
      </w:r>
      <w:r>
        <w:rPr>
          <w:rFonts w:ascii="宋体" w:hAnsi="宋体"/>
          <w:snapToGrid w:val="0"/>
          <w:color w:val="auto"/>
          <w:sz w:val="24"/>
        </w:rPr>
        <w:t>服务提供优良的后勤保障</w:t>
      </w:r>
      <w:r>
        <w:rPr>
          <w:rFonts w:hint="eastAsia" w:ascii="宋体" w:hAnsi="宋体"/>
          <w:snapToGrid w:val="0"/>
          <w:color w:val="auto"/>
          <w:sz w:val="24"/>
        </w:rPr>
        <w:t>，确保全域保洁及垃圾分类工作有序进行</w:t>
      </w:r>
      <w:r>
        <w:rPr>
          <w:rFonts w:ascii="宋体" w:hAnsi="宋体"/>
          <w:snapToGrid w:val="0"/>
          <w:color w:val="auto"/>
          <w:sz w:val="24"/>
        </w:rPr>
        <w:t>。</w:t>
      </w:r>
    </w:p>
    <w:p>
      <w:pPr>
        <w:adjustRightInd w:val="0"/>
        <w:snapToGrid w:val="0"/>
        <w:spacing w:line="520" w:lineRule="exact"/>
        <w:ind w:firstLine="480" w:firstLineChars="200"/>
        <w:rPr>
          <w:rFonts w:ascii="宋体" w:hAnsi="宋体"/>
          <w:snapToGrid w:val="0"/>
          <w:color w:val="auto"/>
          <w:sz w:val="24"/>
        </w:rPr>
      </w:pPr>
      <w:r>
        <w:rPr>
          <w:rFonts w:hint="eastAsia" w:ascii="宋体" w:hAnsi="宋体"/>
          <w:snapToGrid w:val="0"/>
          <w:color w:val="auto"/>
          <w:sz w:val="24"/>
        </w:rPr>
        <w:t>1</w:t>
      </w:r>
      <w:r>
        <w:rPr>
          <w:rFonts w:ascii="宋体" w:hAnsi="宋体"/>
          <w:snapToGrid w:val="0"/>
          <w:color w:val="auto"/>
          <w:sz w:val="24"/>
        </w:rPr>
        <w:t>.</w:t>
      </w:r>
      <w:r>
        <w:rPr>
          <w:rFonts w:hint="eastAsia" w:ascii="宋体" w:hAnsi="宋体"/>
          <w:snapToGrid w:val="0"/>
          <w:color w:val="auto"/>
          <w:sz w:val="24"/>
        </w:rPr>
        <w:t>5</w:t>
      </w:r>
      <w:r>
        <w:rPr>
          <w:rFonts w:ascii="宋体" w:hAnsi="宋体"/>
          <w:snapToGrid w:val="0"/>
          <w:color w:val="auto"/>
          <w:sz w:val="24"/>
        </w:rPr>
        <w:t>建立各类应急预案（如</w:t>
      </w:r>
      <w:r>
        <w:rPr>
          <w:rFonts w:hint="eastAsia" w:ascii="宋体" w:hAnsi="宋体"/>
          <w:snapToGrid w:val="0"/>
          <w:color w:val="auto"/>
          <w:sz w:val="24"/>
        </w:rPr>
        <w:t>重大活动、重要时期、灾害性天气、突发事件等）</w:t>
      </w:r>
      <w:r>
        <w:rPr>
          <w:rFonts w:ascii="宋体" w:hAnsi="宋体"/>
          <w:snapToGrid w:val="0"/>
          <w:color w:val="auto"/>
          <w:sz w:val="24"/>
        </w:rPr>
        <w:t>，</w:t>
      </w:r>
      <w:r>
        <w:rPr>
          <w:rFonts w:hint="eastAsia" w:ascii="宋体" w:hAnsi="宋体"/>
          <w:snapToGrid w:val="0"/>
          <w:color w:val="auto"/>
          <w:sz w:val="24"/>
        </w:rPr>
        <w:t>定期或不定期地</w:t>
      </w:r>
      <w:r>
        <w:rPr>
          <w:rFonts w:ascii="宋体" w:hAnsi="宋体"/>
          <w:snapToGrid w:val="0"/>
          <w:color w:val="auto"/>
          <w:sz w:val="24"/>
        </w:rPr>
        <w:t>培训相关</w:t>
      </w:r>
      <w:r>
        <w:rPr>
          <w:rFonts w:hint="eastAsia" w:ascii="宋体" w:hAnsi="宋体"/>
          <w:snapToGrid w:val="0"/>
          <w:color w:val="auto"/>
          <w:sz w:val="24"/>
        </w:rPr>
        <w:t>作业</w:t>
      </w:r>
      <w:r>
        <w:rPr>
          <w:rFonts w:ascii="宋体" w:hAnsi="宋体"/>
          <w:snapToGrid w:val="0"/>
          <w:color w:val="auto"/>
          <w:sz w:val="24"/>
        </w:rPr>
        <w:t>人员</w:t>
      </w:r>
      <w:r>
        <w:rPr>
          <w:rFonts w:hint="eastAsia" w:ascii="宋体" w:hAnsi="宋体"/>
          <w:snapToGrid w:val="0"/>
          <w:color w:val="auto"/>
          <w:sz w:val="24"/>
        </w:rPr>
        <w:t>以</w:t>
      </w:r>
      <w:r>
        <w:rPr>
          <w:rFonts w:ascii="宋体" w:hAnsi="宋体"/>
          <w:snapToGrid w:val="0"/>
          <w:color w:val="auto"/>
          <w:sz w:val="24"/>
        </w:rPr>
        <w:t>达到应急要求。</w:t>
      </w:r>
    </w:p>
    <w:p>
      <w:pPr>
        <w:adjustRightInd w:val="0"/>
        <w:snapToGrid w:val="0"/>
        <w:spacing w:line="520" w:lineRule="exact"/>
        <w:ind w:firstLine="480" w:firstLineChars="200"/>
        <w:rPr>
          <w:rFonts w:ascii="宋体" w:hAnsi="宋体"/>
          <w:snapToGrid w:val="0"/>
          <w:color w:val="auto"/>
          <w:sz w:val="24"/>
        </w:rPr>
      </w:pPr>
      <w:r>
        <w:rPr>
          <w:rFonts w:hint="eastAsia" w:ascii="宋体" w:hAnsi="宋体"/>
          <w:snapToGrid w:val="0"/>
          <w:color w:val="auto"/>
          <w:sz w:val="24"/>
        </w:rPr>
        <w:t>1</w:t>
      </w:r>
      <w:r>
        <w:rPr>
          <w:rFonts w:ascii="宋体" w:hAnsi="宋体"/>
          <w:snapToGrid w:val="0"/>
          <w:color w:val="auto"/>
          <w:sz w:val="24"/>
        </w:rPr>
        <w:t>.</w:t>
      </w:r>
      <w:r>
        <w:rPr>
          <w:rFonts w:hint="eastAsia" w:ascii="宋体" w:hAnsi="宋体"/>
          <w:snapToGrid w:val="0"/>
          <w:color w:val="auto"/>
          <w:sz w:val="24"/>
        </w:rPr>
        <w:t>6</w:t>
      </w:r>
      <w:r>
        <w:rPr>
          <w:rFonts w:ascii="宋体" w:hAnsi="宋体"/>
          <w:snapToGrid w:val="0"/>
          <w:color w:val="auto"/>
          <w:sz w:val="24"/>
        </w:rPr>
        <w:t>人员结构合理</w:t>
      </w:r>
      <w:r>
        <w:rPr>
          <w:rFonts w:hint="eastAsia" w:ascii="宋体" w:hAnsi="宋体"/>
          <w:snapToGrid w:val="0"/>
          <w:color w:val="auto"/>
          <w:sz w:val="24"/>
        </w:rPr>
        <w:t>、</w:t>
      </w:r>
      <w:r>
        <w:rPr>
          <w:rFonts w:ascii="宋体" w:hAnsi="宋体"/>
          <w:snapToGrid w:val="0"/>
          <w:color w:val="auto"/>
          <w:sz w:val="24"/>
        </w:rPr>
        <w:t>分工明确。</w:t>
      </w:r>
      <w:r>
        <w:rPr>
          <w:rFonts w:hint="eastAsia" w:ascii="宋体" w:hAnsi="宋体"/>
          <w:snapToGrid w:val="0"/>
          <w:color w:val="auto"/>
          <w:sz w:val="24"/>
        </w:rPr>
        <w:t>作业</w:t>
      </w:r>
      <w:r>
        <w:rPr>
          <w:rFonts w:ascii="宋体" w:hAnsi="宋体"/>
          <w:snapToGrid w:val="0"/>
          <w:color w:val="auto"/>
          <w:sz w:val="24"/>
        </w:rPr>
        <w:t>人员要求身体素质好，懂礼貌</w:t>
      </w:r>
      <w:r>
        <w:rPr>
          <w:rFonts w:hint="eastAsia" w:ascii="宋体" w:hAnsi="宋体"/>
          <w:snapToGrid w:val="0"/>
          <w:color w:val="auto"/>
          <w:sz w:val="24"/>
        </w:rPr>
        <w:t>、</w:t>
      </w:r>
      <w:r>
        <w:rPr>
          <w:rFonts w:ascii="宋体" w:hAnsi="宋体"/>
          <w:snapToGrid w:val="0"/>
          <w:color w:val="auto"/>
          <w:sz w:val="24"/>
        </w:rPr>
        <w:t>善服务，无不良行为记录</w:t>
      </w:r>
      <w:r>
        <w:rPr>
          <w:rFonts w:hint="eastAsia" w:ascii="宋体" w:hAnsi="宋体"/>
          <w:snapToGrid w:val="0"/>
          <w:color w:val="auto"/>
          <w:sz w:val="24"/>
        </w:rPr>
        <w:t>，</w:t>
      </w:r>
      <w:r>
        <w:rPr>
          <w:rFonts w:ascii="宋体" w:hAnsi="宋体"/>
          <w:snapToGrid w:val="0"/>
          <w:color w:val="auto"/>
          <w:sz w:val="24"/>
        </w:rPr>
        <w:t>重要岗位</w:t>
      </w:r>
      <w:r>
        <w:rPr>
          <w:rFonts w:hint="eastAsia" w:ascii="宋体" w:hAnsi="宋体"/>
          <w:snapToGrid w:val="0"/>
          <w:color w:val="auto"/>
          <w:sz w:val="24"/>
        </w:rPr>
        <w:t>的管理</w:t>
      </w:r>
      <w:r>
        <w:rPr>
          <w:rFonts w:ascii="宋体" w:hAnsi="宋体"/>
          <w:snapToGrid w:val="0"/>
          <w:color w:val="auto"/>
          <w:sz w:val="24"/>
        </w:rPr>
        <w:t>人员必须政治上可靠，</w:t>
      </w:r>
      <w:r>
        <w:rPr>
          <w:rFonts w:hint="eastAsia" w:ascii="宋体" w:hAnsi="宋体"/>
          <w:snapToGrid w:val="0"/>
          <w:color w:val="auto"/>
          <w:sz w:val="24"/>
        </w:rPr>
        <w:t>素质上过硬</w:t>
      </w:r>
      <w:r>
        <w:rPr>
          <w:rFonts w:ascii="宋体" w:hAnsi="宋体"/>
          <w:snapToGrid w:val="0"/>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snapToGrid w:val="0"/>
          <w:color w:val="auto"/>
          <w:sz w:val="24"/>
        </w:rPr>
      </w:pPr>
      <w:r>
        <w:rPr>
          <w:rFonts w:hint="eastAsia" w:ascii="宋体" w:hAnsi="宋体"/>
          <w:snapToGrid w:val="0"/>
          <w:color w:val="auto"/>
          <w:sz w:val="24"/>
        </w:rPr>
        <w:t>1</w:t>
      </w:r>
      <w:r>
        <w:rPr>
          <w:rFonts w:ascii="宋体" w:hAnsi="宋体"/>
          <w:snapToGrid w:val="0"/>
          <w:color w:val="auto"/>
          <w:sz w:val="24"/>
        </w:rPr>
        <w:t>.</w:t>
      </w:r>
      <w:r>
        <w:rPr>
          <w:rFonts w:hint="eastAsia" w:ascii="宋体" w:hAnsi="宋体"/>
          <w:snapToGrid w:val="0"/>
          <w:color w:val="auto"/>
          <w:sz w:val="24"/>
        </w:rPr>
        <w:t>7严格</w:t>
      </w:r>
      <w:r>
        <w:rPr>
          <w:rFonts w:ascii="宋体" w:hAnsi="宋体"/>
          <w:snapToGrid w:val="0"/>
          <w:color w:val="auto"/>
          <w:sz w:val="24"/>
        </w:rPr>
        <w:t>执行《劳动法》、《劳动合同法》</w:t>
      </w:r>
      <w:r>
        <w:rPr>
          <w:rFonts w:hint="eastAsia" w:ascii="宋体" w:hAnsi="宋体"/>
          <w:snapToGrid w:val="0"/>
          <w:color w:val="auto"/>
          <w:sz w:val="24"/>
        </w:rPr>
        <w:t>等</w:t>
      </w:r>
      <w:r>
        <w:rPr>
          <w:rFonts w:ascii="宋体" w:hAnsi="宋体"/>
          <w:snapToGrid w:val="0"/>
          <w:color w:val="auto"/>
          <w:sz w:val="24"/>
        </w:rPr>
        <w:t>有关员工保障</w:t>
      </w:r>
      <w:r>
        <w:rPr>
          <w:rFonts w:hint="eastAsia" w:ascii="宋体" w:hAnsi="宋体"/>
          <w:snapToGrid w:val="0"/>
          <w:color w:val="auto"/>
          <w:sz w:val="24"/>
        </w:rPr>
        <w:t>制度或</w:t>
      </w:r>
      <w:r>
        <w:rPr>
          <w:rFonts w:ascii="宋体" w:hAnsi="宋体"/>
          <w:snapToGrid w:val="0"/>
          <w:color w:val="auto"/>
          <w:sz w:val="24"/>
        </w:rPr>
        <w:t>其他</w:t>
      </w:r>
      <w:r>
        <w:rPr>
          <w:rFonts w:hint="eastAsia" w:ascii="宋体" w:hAnsi="宋体"/>
          <w:snapToGrid w:val="0"/>
          <w:color w:val="auto"/>
          <w:sz w:val="24"/>
        </w:rPr>
        <w:t>有关</w:t>
      </w:r>
      <w:r>
        <w:rPr>
          <w:rFonts w:ascii="宋体" w:hAnsi="宋体"/>
          <w:snapToGrid w:val="0"/>
          <w:color w:val="auto"/>
          <w:sz w:val="24"/>
        </w:rPr>
        <w:t>规定</w:t>
      </w:r>
      <w:r>
        <w:rPr>
          <w:rFonts w:hint="eastAsia" w:ascii="宋体" w:hAnsi="宋体"/>
          <w:snapToGrid w:val="0"/>
          <w:color w:val="auto"/>
          <w:sz w:val="24"/>
        </w:rPr>
        <w:t>。违反制度或规定一经</w:t>
      </w:r>
      <w:r>
        <w:rPr>
          <w:rFonts w:ascii="宋体" w:hAnsi="宋体"/>
          <w:snapToGrid w:val="0"/>
          <w:color w:val="auto"/>
          <w:sz w:val="24"/>
        </w:rPr>
        <w:t>查实的</w:t>
      </w:r>
      <w:r>
        <w:rPr>
          <w:rFonts w:hint="eastAsia" w:ascii="宋体" w:hAnsi="宋体"/>
          <w:snapToGrid w:val="0"/>
          <w:color w:val="auto"/>
          <w:sz w:val="24"/>
        </w:rPr>
        <w:t>，由</w:t>
      </w:r>
      <w:r>
        <w:rPr>
          <w:rFonts w:ascii="宋体" w:hAnsi="宋体"/>
          <w:snapToGrid w:val="0"/>
          <w:color w:val="auto"/>
          <w:sz w:val="24"/>
        </w:rPr>
        <w:t>劳动部门</w:t>
      </w:r>
      <w:r>
        <w:rPr>
          <w:rFonts w:hint="eastAsia" w:ascii="宋体" w:hAnsi="宋体"/>
          <w:snapToGrid w:val="0"/>
          <w:color w:val="auto"/>
          <w:sz w:val="24"/>
        </w:rPr>
        <w:t>或采购人</w:t>
      </w:r>
      <w:r>
        <w:rPr>
          <w:rFonts w:ascii="宋体" w:hAnsi="宋体"/>
          <w:snapToGrid w:val="0"/>
          <w:color w:val="auto"/>
          <w:sz w:val="24"/>
        </w:rPr>
        <w:t>根据查实情况</w:t>
      </w:r>
      <w:r>
        <w:rPr>
          <w:rFonts w:hint="eastAsia" w:ascii="宋体" w:hAnsi="宋体"/>
          <w:snapToGrid w:val="0"/>
          <w:color w:val="auto"/>
          <w:sz w:val="24"/>
        </w:rPr>
        <w:t>予以</w:t>
      </w:r>
      <w:r>
        <w:rPr>
          <w:rFonts w:ascii="宋体" w:hAnsi="宋体"/>
          <w:snapToGrid w:val="0"/>
          <w:color w:val="auto"/>
          <w:sz w:val="24"/>
        </w:rPr>
        <w:t>处罚。</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snapToGrid w:val="0"/>
          <w:color w:val="auto"/>
          <w:sz w:val="24"/>
        </w:rPr>
      </w:pPr>
      <w:r>
        <w:rPr>
          <w:rFonts w:hint="eastAsia" w:ascii="宋体" w:hAnsi="宋体"/>
          <w:b/>
          <w:snapToGrid w:val="0"/>
          <w:color w:val="auto"/>
          <w:sz w:val="24"/>
        </w:rPr>
        <w:t>2.基本服务要求：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color w:val="auto"/>
          <w:sz w:val="24"/>
          <w:szCs w:val="24"/>
          <w:lang w:val="en-US"/>
        </w:rPr>
      </w:pPr>
      <w:r>
        <w:rPr>
          <w:rFonts w:hint="eastAsia" w:ascii="宋体" w:hAnsi="宋体" w:cs="宋体"/>
          <w:b/>
          <w:color w:val="auto"/>
          <w:sz w:val="24"/>
        </w:rPr>
        <w:t>★</w:t>
      </w:r>
      <w:r>
        <w:rPr>
          <w:rFonts w:hint="eastAsia" w:ascii="宋体" w:hAnsi="宋体" w:cs="宋体"/>
          <w:color w:val="auto"/>
          <w:sz w:val="24"/>
        </w:rPr>
        <w:t>2.1</w:t>
      </w:r>
      <w:r>
        <w:rPr>
          <w:rFonts w:hint="eastAsia" w:ascii="宋体" w:hAnsi="宋体" w:cs="宋体"/>
          <w:color w:val="auto"/>
          <w:sz w:val="24"/>
          <w:lang w:val="en-US" w:eastAsia="zh-CN"/>
        </w:rPr>
        <w:t>每日</w:t>
      </w:r>
      <w:r>
        <w:rPr>
          <w:rFonts w:hint="eastAsia" w:ascii="Calibri" w:hAnsi="Calibri" w:eastAsia="宋体" w:cs="宋体"/>
          <w:color w:val="auto"/>
          <w:kern w:val="2"/>
          <w:sz w:val="24"/>
          <w:szCs w:val="24"/>
          <w:lang w:val="en-US" w:eastAsia="zh-CN" w:bidi="ar"/>
        </w:rPr>
        <w:t>集镇内上午</w:t>
      </w:r>
      <w:r>
        <w:rPr>
          <w:rFonts w:hint="default" w:ascii="Calibri" w:hAnsi="Calibri" w:eastAsia="宋体" w:cs="宋体"/>
          <w:color w:val="auto"/>
          <w:kern w:val="2"/>
          <w:sz w:val="24"/>
          <w:szCs w:val="24"/>
          <w:lang w:val="en-US" w:eastAsia="zh-CN" w:bidi="ar"/>
        </w:rPr>
        <w:t>8:00</w:t>
      </w:r>
      <w:r>
        <w:rPr>
          <w:rFonts w:hint="eastAsia" w:ascii="Calibri" w:hAnsi="Calibri" w:eastAsia="宋体" w:cs="宋体"/>
          <w:color w:val="auto"/>
          <w:kern w:val="2"/>
          <w:sz w:val="24"/>
          <w:szCs w:val="24"/>
          <w:lang w:val="en-US" w:eastAsia="zh-CN" w:bidi="ar"/>
        </w:rPr>
        <w:t>前完成地面</w:t>
      </w:r>
      <w:r>
        <w:rPr>
          <w:rFonts w:hint="eastAsia" w:ascii="Calibri" w:hAnsi="Calibri" w:cs="宋体"/>
          <w:color w:val="auto"/>
          <w:kern w:val="2"/>
          <w:sz w:val="24"/>
          <w:szCs w:val="24"/>
          <w:lang w:val="en-US" w:eastAsia="zh-CN" w:bidi="ar"/>
        </w:rPr>
        <w:t>清扫</w:t>
      </w:r>
      <w:r>
        <w:rPr>
          <w:rFonts w:hint="eastAsia" w:ascii="Calibri" w:hAnsi="Calibri" w:eastAsia="宋体" w:cs="宋体"/>
          <w:color w:val="auto"/>
          <w:kern w:val="2"/>
          <w:sz w:val="24"/>
          <w:szCs w:val="24"/>
          <w:lang w:val="en-US" w:eastAsia="zh-CN" w:bidi="ar"/>
        </w:rPr>
        <w:t>及垃圾清运，集镇外行政村</w:t>
      </w:r>
      <w:r>
        <w:rPr>
          <w:rFonts w:hint="default" w:ascii="Calibri" w:hAnsi="Calibri" w:eastAsia="宋体" w:cs="Times New Roman"/>
          <w:color w:val="auto"/>
          <w:kern w:val="2"/>
          <w:sz w:val="24"/>
          <w:szCs w:val="24"/>
          <w:lang w:val="en-US" w:eastAsia="zh-CN" w:bidi="ar"/>
        </w:rPr>
        <w:t>8:30</w:t>
      </w:r>
      <w:r>
        <w:rPr>
          <w:rFonts w:hint="eastAsia" w:ascii="Calibri" w:hAnsi="Calibri" w:eastAsia="宋体" w:cs="宋体"/>
          <w:color w:val="auto"/>
          <w:kern w:val="2"/>
          <w:sz w:val="24"/>
          <w:szCs w:val="24"/>
          <w:lang w:val="en-US" w:eastAsia="zh-CN" w:bidi="ar"/>
        </w:rPr>
        <w:t>前完成垃圾清运，下午</w:t>
      </w:r>
      <w:r>
        <w:rPr>
          <w:rFonts w:hint="default" w:ascii="Calibri" w:hAnsi="Calibri" w:eastAsia="宋体" w:cs="Times New Roman"/>
          <w:color w:val="auto"/>
          <w:kern w:val="2"/>
          <w:sz w:val="24"/>
          <w:szCs w:val="24"/>
          <w:lang w:val="en-US" w:eastAsia="zh-CN" w:bidi="ar"/>
        </w:rPr>
        <w:t>2</w:t>
      </w:r>
      <w:r>
        <w:rPr>
          <w:rFonts w:hint="default" w:ascii="Calibri" w:hAnsi="Calibri" w:eastAsia="宋体" w:cs="宋体"/>
          <w:color w:val="auto"/>
          <w:kern w:val="2"/>
          <w:sz w:val="24"/>
          <w:szCs w:val="24"/>
          <w:lang w:val="en-US" w:eastAsia="zh-CN" w:bidi="ar"/>
        </w:rPr>
        <w:t>:00</w:t>
      </w:r>
      <w:r>
        <w:rPr>
          <w:rFonts w:hint="eastAsia" w:ascii="Calibri" w:hAnsi="Calibri" w:eastAsia="宋体" w:cs="宋体"/>
          <w:color w:val="auto"/>
          <w:kern w:val="2"/>
          <w:sz w:val="24"/>
          <w:szCs w:val="24"/>
          <w:lang w:val="en-US" w:eastAsia="zh-CN" w:bidi="ar"/>
        </w:rPr>
        <w:t>前均要完成再次清运，</w:t>
      </w:r>
      <w:r>
        <w:rPr>
          <w:rFonts w:hint="eastAsia" w:ascii="Calibri" w:hAnsi="Calibri" w:cs="宋体"/>
          <w:color w:val="auto"/>
          <w:kern w:val="2"/>
          <w:sz w:val="24"/>
          <w:szCs w:val="24"/>
          <w:lang w:val="en-US" w:eastAsia="zh-CN" w:bidi="ar"/>
        </w:rPr>
        <w:t>在两个时间点</w:t>
      </w:r>
      <w:r>
        <w:rPr>
          <w:rFonts w:hint="eastAsia" w:ascii="Calibri" w:hAnsi="Calibri" w:eastAsia="宋体" w:cs="宋体"/>
          <w:color w:val="auto"/>
          <w:kern w:val="2"/>
          <w:sz w:val="24"/>
          <w:szCs w:val="24"/>
          <w:lang w:val="en-US" w:eastAsia="zh-CN" w:bidi="ar"/>
        </w:rPr>
        <w:t>后循环保洁，日产日清。（注：集镇区域内不少于</w:t>
      </w:r>
      <w:r>
        <w:rPr>
          <w:rFonts w:hint="default" w:ascii="Calibri" w:hAnsi="Calibri" w:eastAsia="宋体" w:cs="Times New Roman"/>
          <w:color w:val="auto"/>
          <w:kern w:val="2"/>
          <w:sz w:val="24"/>
          <w:szCs w:val="24"/>
          <w:lang w:val="en-US" w:eastAsia="zh-CN" w:bidi="ar"/>
        </w:rPr>
        <w:t>12</w:t>
      </w:r>
      <w:r>
        <w:rPr>
          <w:rFonts w:hint="eastAsia" w:ascii="Calibri" w:hAnsi="Calibri" w:eastAsia="宋体" w:cs="宋体"/>
          <w:color w:val="auto"/>
          <w:kern w:val="2"/>
          <w:sz w:val="24"/>
          <w:szCs w:val="24"/>
          <w:lang w:val="en-US" w:eastAsia="zh-CN" w:bidi="ar"/>
        </w:rPr>
        <w:t>小时，集镇区域外不少于</w:t>
      </w:r>
      <w:r>
        <w:rPr>
          <w:rFonts w:hint="default" w:ascii="Calibri" w:hAnsi="Calibri" w:eastAsia="宋体" w:cs="Times New Roman"/>
          <w:color w:val="auto"/>
          <w:kern w:val="2"/>
          <w:sz w:val="24"/>
          <w:szCs w:val="24"/>
          <w:lang w:val="en-US" w:eastAsia="zh-CN" w:bidi="ar"/>
        </w:rPr>
        <w:t>8</w:t>
      </w:r>
      <w:r>
        <w:rPr>
          <w:rFonts w:hint="eastAsia" w:ascii="Calibri" w:hAnsi="Calibri" w:eastAsia="宋体" w:cs="宋体"/>
          <w:color w:val="auto"/>
          <w:kern w:val="2"/>
          <w:sz w:val="24"/>
          <w:szCs w:val="24"/>
          <w:lang w:val="en-US" w:eastAsia="zh-CN" w:bidi="ar"/>
        </w:rPr>
        <w:t>小时）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color w:val="auto"/>
          <w:sz w:val="24"/>
          <w:szCs w:val="24"/>
          <w:lang w:val="en-US"/>
        </w:rPr>
      </w:pPr>
      <w:r>
        <w:rPr>
          <w:rFonts w:hint="eastAsia" w:ascii="Calibri" w:hAnsi="Calibri" w:eastAsia="宋体" w:cs="宋体"/>
          <w:color w:val="auto"/>
          <w:kern w:val="2"/>
          <w:sz w:val="24"/>
          <w:szCs w:val="24"/>
          <w:lang w:val="en-US" w:eastAsia="zh-CN" w:bidi="ar"/>
        </w:rPr>
        <w:t>如逢迎检，环卫保洁及垃圾清运都须提前半小时完成，各类工作均须符合文明城市</w:t>
      </w:r>
      <w:r>
        <w:rPr>
          <w:rFonts w:hint="eastAsia" w:ascii="Calibri" w:hAnsi="Calibri" w:cs="宋体"/>
          <w:color w:val="auto"/>
          <w:kern w:val="2"/>
          <w:sz w:val="24"/>
          <w:szCs w:val="24"/>
          <w:lang w:val="en-US" w:eastAsia="zh-CN" w:bidi="ar"/>
        </w:rPr>
        <w:t>省</w:t>
      </w:r>
      <w:r>
        <w:rPr>
          <w:rFonts w:hint="eastAsia" w:ascii="Calibri" w:hAnsi="Calibri" w:eastAsia="宋体" w:cs="宋体"/>
          <w:color w:val="auto"/>
          <w:kern w:val="2"/>
          <w:sz w:val="24"/>
          <w:szCs w:val="24"/>
          <w:lang w:val="en-US" w:eastAsia="zh-CN" w:bidi="ar"/>
        </w:rPr>
        <w:t>市</w:t>
      </w:r>
      <w:r>
        <w:rPr>
          <w:rFonts w:hint="eastAsia" w:ascii="Calibri" w:hAnsi="Calibri" w:cs="宋体"/>
          <w:color w:val="auto"/>
          <w:kern w:val="2"/>
          <w:sz w:val="24"/>
          <w:szCs w:val="24"/>
          <w:lang w:val="en-US" w:eastAsia="zh-CN" w:bidi="ar"/>
        </w:rPr>
        <w:t>区</w:t>
      </w:r>
      <w:r>
        <w:rPr>
          <w:rFonts w:hint="eastAsia" w:ascii="Calibri" w:hAnsi="Calibri" w:eastAsia="宋体" w:cs="宋体"/>
          <w:color w:val="auto"/>
          <w:kern w:val="2"/>
          <w:sz w:val="24"/>
          <w:szCs w:val="24"/>
          <w:lang w:val="en-US" w:eastAsia="zh-CN" w:bidi="ar"/>
        </w:rPr>
        <w:t>检等各类检查标准。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2.2可回收物须收集运输到再生资源回收站点，有害垃圾须收集运输到采购人指定地点，可腐垃圾须运输到相应农村生活垃圾分类处理站处理，不可腐垃圾等其他垃圾须收集运输采购人指定地点（采购人无提供处置点的由中标人规范处置），并按采购人要求做好分类及处理工作。</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2.3</w:t>
      </w:r>
      <w:r>
        <w:rPr>
          <w:rFonts w:ascii="宋体" w:hAnsi="宋体" w:cs="宋体"/>
          <w:color w:val="auto"/>
          <w:sz w:val="24"/>
        </w:rPr>
        <w:t>负责所有分类容器和运输车辆日常运营维护，每日应对垃圾分类设施、容器及其周边进行保洁，做到无污垢、无破损、内部无积水、垃圾</w:t>
      </w:r>
      <w:r>
        <w:rPr>
          <w:rFonts w:hint="eastAsia" w:ascii="宋体" w:hAnsi="宋体" w:cs="宋体"/>
          <w:color w:val="auto"/>
          <w:sz w:val="24"/>
        </w:rPr>
        <w:t>或</w:t>
      </w:r>
      <w:r>
        <w:rPr>
          <w:rFonts w:ascii="宋体" w:hAnsi="宋体" w:cs="宋体"/>
          <w:color w:val="auto"/>
          <w:sz w:val="24"/>
        </w:rPr>
        <w:t>污</w:t>
      </w:r>
      <w:r>
        <w:rPr>
          <w:rFonts w:hint="eastAsia" w:ascii="宋体" w:hAnsi="宋体" w:cs="宋体"/>
          <w:color w:val="auto"/>
          <w:sz w:val="24"/>
        </w:rPr>
        <w:t>水</w:t>
      </w:r>
      <w:r>
        <w:rPr>
          <w:rFonts w:ascii="宋体" w:hAnsi="宋体" w:cs="宋体"/>
          <w:color w:val="auto"/>
          <w:sz w:val="24"/>
        </w:rPr>
        <w:t>不满溢，定期喷</w:t>
      </w:r>
      <w:r>
        <w:rPr>
          <w:rFonts w:hint="eastAsia" w:ascii="宋体" w:hAnsi="宋体" w:cs="宋体"/>
          <w:color w:val="auto"/>
          <w:sz w:val="24"/>
        </w:rPr>
        <w:t>洒</w:t>
      </w:r>
      <w:r>
        <w:rPr>
          <w:rFonts w:ascii="宋体" w:hAnsi="宋体" w:cs="宋体"/>
          <w:color w:val="auto"/>
          <w:sz w:val="24"/>
        </w:rPr>
        <w:t>消毒和</w:t>
      </w:r>
      <w:r>
        <w:rPr>
          <w:rFonts w:hint="eastAsia" w:ascii="宋体" w:hAnsi="宋体" w:cs="宋体"/>
          <w:color w:val="auto"/>
          <w:sz w:val="24"/>
        </w:rPr>
        <w:t>灭</w:t>
      </w:r>
      <w:r>
        <w:rPr>
          <w:rFonts w:ascii="宋体" w:hAnsi="宋体" w:cs="宋体"/>
          <w:color w:val="auto"/>
          <w:sz w:val="24"/>
        </w:rPr>
        <w:t>蚊蝇药物。确保垃圾分类设施、容器干净整洁、完好。分类容器出现破旧、遗失或者数量不足的，</w:t>
      </w:r>
      <w:r>
        <w:rPr>
          <w:rFonts w:hint="eastAsia" w:ascii="宋体" w:hAnsi="宋体" w:cs="宋体"/>
          <w:color w:val="auto"/>
          <w:sz w:val="24"/>
        </w:rPr>
        <w:t>必须</w:t>
      </w:r>
      <w:r>
        <w:rPr>
          <w:rFonts w:ascii="宋体" w:hAnsi="宋体" w:cs="宋体"/>
          <w:color w:val="auto"/>
          <w:sz w:val="24"/>
        </w:rPr>
        <w:t>及时维修、更换或补设</w:t>
      </w:r>
      <w:r>
        <w:rPr>
          <w:rFonts w:hint="eastAsia" w:ascii="宋体" w:hAnsi="宋体" w:cs="宋体"/>
          <w:color w:val="auto"/>
          <w:sz w:val="24"/>
        </w:rPr>
        <w:t>。</w:t>
      </w:r>
      <w:r>
        <w:rPr>
          <w:rFonts w:ascii="宋体" w:hAnsi="宋体" w:cs="宋体"/>
          <w:color w:val="auto"/>
          <w:sz w:val="24"/>
        </w:rPr>
        <w:t>定期对运输车辆进行检修和保养，确保车辆</w:t>
      </w:r>
      <w:r>
        <w:rPr>
          <w:rFonts w:hint="eastAsia" w:ascii="宋体" w:hAnsi="宋体" w:cs="宋体"/>
          <w:color w:val="auto"/>
          <w:sz w:val="24"/>
        </w:rPr>
        <w:t>或其他保洁设备（或设施）的</w:t>
      </w:r>
      <w:r>
        <w:rPr>
          <w:rFonts w:ascii="宋体" w:hAnsi="宋体" w:cs="宋体"/>
          <w:color w:val="auto"/>
          <w:sz w:val="24"/>
        </w:rPr>
        <w:t>正常运行。</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2.4</w:t>
      </w:r>
      <w:r>
        <w:rPr>
          <w:rFonts w:ascii="宋体" w:hAnsi="宋体" w:cs="宋体"/>
          <w:color w:val="auto"/>
          <w:sz w:val="24"/>
        </w:rPr>
        <w:t>垃圾清运、装卸、运输过程中，避免垃圾</w:t>
      </w:r>
      <w:r>
        <w:rPr>
          <w:rFonts w:hint="eastAsia" w:ascii="宋体" w:hAnsi="宋体" w:cs="宋体"/>
          <w:color w:val="auto"/>
          <w:sz w:val="24"/>
        </w:rPr>
        <w:t>和</w:t>
      </w:r>
      <w:r>
        <w:rPr>
          <w:rFonts w:ascii="宋体" w:hAnsi="宋体" w:cs="宋体"/>
          <w:color w:val="auto"/>
          <w:sz w:val="24"/>
        </w:rPr>
        <w:t>污水外泄、遗撒，中转</w:t>
      </w:r>
      <w:r>
        <w:rPr>
          <w:rFonts w:hint="eastAsia" w:ascii="宋体" w:hAnsi="宋体" w:cs="宋体"/>
          <w:color w:val="auto"/>
          <w:sz w:val="24"/>
        </w:rPr>
        <w:t>桶</w:t>
      </w:r>
      <w:r>
        <w:rPr>
          <w:rFonts w:ascii="宋体" w:hAnsi="宋体" w:cs="宋体"/>
          <w:color w:val="auto"/>
          <w:sz w:val="24"/>
        </w:rPr>
        <w:t>每日清洗保洁，保证桶体无破损</w:t>
      </w:r>
      <w:r>
        <w:rPr>
          <w:rFonts w:hint="eastAsia" w:ascii="宋体" w:hAnsi="宋体" w:cs="宋体"/>
          <w:color w:val="auto"/>
          <w:sz w:val="24"/>
        </w:rPr>
        <w:t>和</w:t>
      </w:r>
      <w:r>
        <w:rPr>
          <w:rFonts w:ascii="宋体" w:hAnsi="宋体" w:cs="宋体"/>
          <w:color w:val="auto"/>
          <w:sz w:val="24"/>
        </w:rPr>
        <w:t>污垢。每天对</w:t>
      </w:r>
      <w:r>
        <w:rPr>
          <w:rFonts w:hint="eastAsia" w:ascii="宋体" w:hAnsi="宋体" w:cs="宋体"/>
          <w:color w:val="auto"/>
          <w:sz w:val="24"/>
        </w:rPr>
        <w:t>所有</w:t>
      </w:r>
      <w:r>
        <w:rPr>
          <w:rFonts w:ascii="宋体" w:hAnsi="宋体" w:cs="宋体"/>
          <w:color w:val="auto"/>
          <w:sz w:val="24"/>
        </w:rPr>
        <w:t>垃圾桶及周边进行冲洗，保持干净整洁。</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2.5</w:t>
      </w:r>
      <w:r>
        <w:rPr>
          <w:rFonts w:ascii="宋体" w:hAnsi="宋体" w:cs="宋体"/>
          <w:color w:val="auto"/>
          <w:sz w:val="24"/>
        </w:rPr>
        <w:t>开展居民垃圾分类集中培训，为居民讲解垃圾分类知识和操作规范，提升垃圾分类效果。</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2.6负责各行政村大件（装修）垃圾、建筑垃圾等临时堆放点的实时清运及处理工作（日清日产），设置提示牌和围护，公布服务电话等信息，确保辖区内无垃圾。其中，场地落实及地面硬化由采购人负责。</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2.7</w:t>
      </w:r>
      <w:r>
        <w:rPr>
          <w:rFonts w:ascii="宋体" w:hAnsi="宋体" w:cs="宋体"/>
          <w:color w:val="auto"/>
          <w:sz w:val="24"/>
        </w:rPr>
        <w:t>完善各项安全生产管理制度，建立健全</w:t>
      </w:r>
      <w:r>
        <w:rPr>
          <w:rFonts w:hint="eastAsia" w:ascii="宋体" w:hAnsi="宋体" w:cs="宋体"/>
          <w:color w:val="auto"/>
          <w:sz w:val="24"/>
        </w:rPr>
        <w:t>的</w:t>
      </w:r>
      <w:r>
        <w:rPr>
          <w:rFonts w:ascii="宋体" w:hAnsi="宋体" w:cs="宋体"/>
          <w:color w:val="auto"/>
          <w:sz w:val="24"/>
        </w:rPr>
        <w:t>台帐管理</w:t>
      </w:r>
      <w:r>
        <w:rPr>
          <w:rFonts w:hint="eastAsia" w:ascii="宋体" w:hAnsi="宋体" w:cs="宋体"/>
          <w:color w:val="auto"/>
          <w:sz w:val="24"/>
        </w:rPr>
        <w:t>机制</w:t>
      </w:r>
      <w:r>
        <w:rPr>
          <w:rFonts w:ascii="宋体" w:hAnsi="宋体" w:cs="宋体"/>
          <w:color w:val="auto"/>
          <w:sz w:val="24"/>
        </w:rPr>
        <w:t>，每月定时</w:t>
      </w:r>
      <w:r>
        <w:rPr>
          <w:rFonts w:hint="eastAsia" w:ascii="宋体" w:hAnsi="宋体" w:cs="宋体"/>
          <w:color w:val="auto"/>
          <w:sz w:val="24"/>
        </w:rPr>
        <w:t>5号</w:t>
      </w:r>
      <w:r>
        <w:rPr>
          <w:rFonts w:ascii="宋体" w:hAnsi="宋体" w:cs="宋体"/>
          <w:color w:val="auto"/>
          <w:sz w:val="24"/>
        </w:rPr>
        <w:t>向采购人提交垃圾分类运营台帐资料和运行报告。</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2.8清运人员（分拣员）</w:t>
      </w:r>
      <w:r>
        <w:rPr>
          <w:rFonts w:ascii="宋体" w:hAnsi="宋体" w:cs="宋体"/>
          <w:color w:val="auto"/>
          <w:sz w:val="24"/>
        </w:rPr>
        <w:t>需</w:t>
      </w:r>
      <w:r>
        <w:rPr>
          <w:rFonts w:hint="eastAsia" w:ascii="宋体" w:hAnsi="宋体" w:cs="宋体"/>
          <w:color w:val="auto"/>
          <w:sz w:val="24"/>
        </w:rPr>
        <w:t>全面</w:t>
      </w:r>
      <w:r>
        <w:rPr>
          <w:rFonts w:ascii="宋体" w:hAnsi="宋体" w:cs="宋体"/>
          <w:color w:val="auto"/>
          <w:sz w:val="24"/>
        </w:rPr>
        <w:t>落实二次分拣工作，对垃圾桶内误丢的垃圾进行正确分类，并对丢垃圾的居民实时督导宜教，提高</w:t>
      </w:r>
      <w:r>
        <w:rPr>
          <w:rFonts w:hint="eastAsia" w:ascii="宋体" w:hAnsi="宋体" w:cs="宋体"/>
          <w:color w:val="auto"/>
          <w:sz w:val="24"/>
        </w:rPr>
        <w:t>垃圾</w:t>
      </w:r>
      <w:r>
        <w:rPr>
          <w:rFonts w:ascii="宋体" w:hAnsi="宋体" w:cs="宋体"/>
          <w:color w:val="auto"/>
          <w:sz w:val="24"/>
        </w:rPr>
        <w:t>分类准确率。中标人每</w:t>
      </w:r>
      <w:r>
        <w:rPr>
          <w:rFonts w:hint="eastAsia" w:ascii="宋体" w:hAnsi="宋体" w:cs="宋体"/>
          <w:color w:val="auto"/>
          <w:sz w:val="24"/>
        </w:rPr>
        <w:t>月</w:t>
      </w:r>
      <w:r>
        <w:rPr>
          <w:rFonts w:ascii="宋体" w:hAnsi="宋体" w:cs="宋体"/>
          <w:color w:val="auto"/>
          <w:sz w:val="24"/>
        </w:rPr>
        <w:t>对分拣员开展不少于</w:t>
      </w:r>
      <w:r>
        <w:rPr>
          <w:rFonts w:hint="eastAsia" w:ascii="宋体" w:hAnsi="宋体" w:cs="宋体"/>
          <w:color w:val="auto"/>
          <w:sz w:val="24"/>
        </w:rPr>
        <w:t>一</w:t>
      </w:r>
      <w:r>
        <w:rPr>
          <w:rFonts w:ascii="宋体" w:hAnsi="宋体" w:cs="宋体"/>
          <w:color w:val="auto"/>
          <w:sz w:val="24"/>
        </w:rPr>
        <w:t>次</w:t>
      </w:r>
      <w:r>
        <w:rPr>
          <w:rFonts w:hint="eastAsia" w:ascii="宋体" w:hAnsi="宋体" w:cs="宋体"/>
          <w:color w:val="auto"/>
          <w:sz w:val="24"/>
        </w:rPr>
        <w:t>的</w:t>
      </w:r>
      <w:r>
        <w:rPr>
          <w:rFonts w:ascii="宋体" w:hAnsi="宋体" w:cs="宋体"/>
          <w:color w:val="auto"/>
          <w:sz w:val="24"/>
        </w:rPr>
        <w:t>培训，每月开展垃圾分拣员</w:t>
      </w:r>
      <w:r>
        <w:rPr>
          <w:rFonts w:hint="eastAsia" w:ascii="宋体" w:hAnsi="宋体" w:cs="宋体"/>
          <w:color w:val="auto"/>
          <w:sz w:val="24"/>
        </w:rPr>
        <w:t>的</w:t>
      </w:r>
      <w:r>
        <w:rPr>
          <w:rFonts w:ascii="宋体" w:hAnsi="宋体" w:cs="宋体"/>
          <w:color w:val="auto"/>
          <w:sz w:val="24"/>
        </w:rPr>
        <w:t>评优</w:t>
      </w:r>
      <w:r>
        <w:rPr>
          <w:rFonts w:hint="eastAsia" w:ascii="宋体" w:hAnsi="宋体" w:cs="宋体"/>
          <w:color w:val="auto"/>
          <w:sz w:val="24"/>
        </w:rPr>
        <w:t>工作</w:t>
      </w:r>
      <w:r>
        <w:rPr>
          <w:rFonts w:ascii="宋体" w:hAnsi="宋体" w:cs="宋体"/>
          <w:color w:val="auto"/>
          <w:sz w:val="24"/>
        </w:rPr>
        <w:t>，做好记录</w:t>
      </w:r>
      <w:r>
        <w:rPr>
          <w:rFonts w:hint="eastAsia" w:ascii="宋体" w:hAnsi="宋体" w:cs="宋体"/>
          <w:color w:val="auto"/>
          <w:sz w:val="24"/>
        </w:rPr>
        <w:t>和并上报采购人</w:t>
      </w:r>
      <w:r>
        <w:rPr>
          <w:rFonts w:ascii="宋体" w:hAnsi="宋体" w:cs="宋体"/>
          <w:color w:val="auto"/>
          <w:sz w:val="24"/>
        </w:rPr>
        <w:t>。</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9</w:t>
      </w:r>
      <w:r>
        <w:rPr>
          <w:rFonts w:hint="eastAsia" w:ascii="宋体" w:hAnsi="宋体" w:cs="宋体"/>
          <w:color w:val="auto"/>
          <w:sz w:val="24"/>
        </w:rPr>
        <w:t>做好“乱堆放”源头管理，发生时及时处理，如遇特殊情况向采购人反映情况，由采购人协助处理，费用已包括在合同总价内。</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10</w:t>
      </w:r>
      <w:r>
        <w:rPr>
          <w:rFonts w:hint="eastAsia" w:ascii="宋体" w:hAnsi="宋体" w:cs="宋体"/>
          <w:color w:val="auto"/>
          <w:sz w:val="24"/>
        </w:rPr>
        <w:t>中标通知书发出之后30日历天内，人员、</w:t>
      </w:r>
      <w:r>
        <w:rPr>
          <w:rFonts w:ascii="宋体" w:hAnsi="宋体" w:cs="宋体"/>
          <w:color w:val="auto"/>
          <w:sz w:val="24"/>
        </w:rPr>
        <w:t>设备</w:t>
      </w:r>
      <w:r>
        <w:rPr>
          <w:rFonts w:hint="eastAsia" w:ascii="宋体" w:hAnsi="宋体" w:cs="宋体"/>
          <w:color w:val="auto"/>
          <w:sz w:val="24"/>
        </w:rPr>
        <w:t>、机械等必须</w:t>
      </w:r>
      <w:r>
        <w:rPr>
          <w:rFonts w:ascii="宋体" w:hAnsi="宋体" w:cs="宋体"/>
          <w:color w:val="auto"/>
          <w:sz w:val="24"/>
        </w:rPr>
        <w:t>进场</w:t>
      </w:r>
      <w:r>
        <w:rPr>
          <w:rFonts w:hint="eastAsia" w:ascii="宋体" w:hAnsi="宋体" w:cs="宋体"/>
          <w:color w:val="auto"/>
          <w:sz w:val="24"/>
        </w:rPr>
        <w:t>和</w:t>
      </w:r>
      <w:r>
        <w:rPr>
          <w:rFonts w:ascii="宋体" w:hAnsi="宋体" w:cs="宋体"/>
          <w:color w:val="auto"/>
          <w:sz w:val="24"/>
        </w:rPr>
        <w:t>安</w:t>
      </w:r>
      <w:r>
        <w:rPr>
          <w:rFonts w:hint="eastAsia" w:ascii="宋体" w:hAnsi="宋体" w:cs="宋体"/>
          <w:color w:val="auto"/>
          <w:sz w:val="24"/>
        </w:rPr>
        <w:t>排到位，向采购人申报标段内的保洁运行方案，并具备</w:t>
      </w:r>
      <w:r>
        <w:rPr>
          <w:rFonts w:ascii="宋体" w:hAnsi="宋体" w:cs="宋体"/>
          <w:color w:val="auto"/>
          <w:sz w:val="24"/>
        </w:rPr>
        <w:t>进行规范</w:t>
      </w:r>
      <w:r>
        <w:rPr>
          <w:rFonts w:hint="eastAsia" w:ascii="宋体" w:hAnsi="宋体" w:cs="宋体"/>
          <w:color w:val="auto"/>
          <w:sz w:val="24"/>
        </w:rPr>
        <w:t>化</w:t>
      </w:r>
      <w:r>
        <w:rPr>
          <w:rFonts w:ascii="宋体" w:hAnsi="宋体" w:cs="宋体"/>
          <w:color w:val="auto"/>
          <w:sz w:val="24"/>
        </w:rPr>
        <w:t>运行</w:t>
      </w:r>
      <w:r>
        <w:rPr>
          <w:rFonts w:hint="eastAsia" w:ascii="宋体" w:hAnsi="宋体" w:cs="宋体"/>
          <w:color w:val="auto"/>
          <w:sz w:val="24"/>
        </w:rPr>
        <w:t>条件（中标人未达上述要求的，</w:t>
      </w:r>
      <w:r>
        <w:rPr>
          <w:rFonts w:ascii="宋体" w:hAnsi="宋体" w:cs="宋体"/>
          <w:color w:val="auto"/>
          <w:sz w:val="24"/>
        </w:rPr>
        <w:t>采购人有权</w:t>
      </w:r>
      <w:r>
        <w:rPr>
          <w:rFonts w:hint="eastAsia" w:ascii="宋体" w:hAnsi="宋体" w:cs="宋体"/>
          <w:color w:val="auto"/>
          <w:sz w:val="24"/>
        </w:rPr>
        <w:t>单方面</w:t>
      </w:r>
      <w:r>
        <w:rPr>
          <w:rFonts w:ascii="宋体" w:hAnsi="宋体" w:cs="宋体"/>
          <w:color w:val="auto"/>
          <w:sz w:val="24"/>
        </w:rPr>
        <w:t>与中标人终止合同</w:t>
      </w:r>
      <w:r>
        <w:rPr>
          <w:rFonts w:hint="eastAsia" w:ascii="宋体" w:hAnsi="宋体" w:cs="宋体"/>
          <w:color w:val="auto"/>
          <w:sz w:val="24"/>
        </w:rPr>
        <w:t>，没收（或部分没收）履约保证金，</w:t>
      </w:r>
      <w:r>
        <w:rPr>
          <w:rFonts w:ascii="宋体" w:hAnsi="宋体" w:cs="宋体"/>
          <w:color w:val="auto"/>
          <w:sz w:val="24"/>
        </w:rPr>
        <w:t>并</w:t>
      </w:r>
      <w:r>
        <w:rPr>
          <w:rFonts w:hint="eastAsia" w:ascii="宋体" w:hAnsi="宋体" w:cs="宋体"/>
          <w:color w:val="auto"/>
          <w:sz w:val="24"/>
        </w:rPr>
        <w:t>要求</w:t>
      </w:r>
      <w:r>
        <w:rPr>
          <w:rFonts w:ascii="宋体" w:hAnsi="宋体" w:cs="宋体"/>
          <w:color w:val="auto"/>
          <w:sz w:val="24"/>
        </w:rPr>
        <w:t>中标人承担</w:t>
      </w:r>
      <w:r>
        <w:rPr>
          <w:rFonts w:hint="eastAsia" w:ascii="宋体" w:hAnsi="宋体" w:cs="宋体"/>
          <w:color w:val="auto"/>
          <w:sz w:val="24"/>
        </w:rPr>
        <w:t>相关</w:t>
      </w:r>
      <w:r>
        <w:rPr>
          <w:rFonts w:ascii="宋体" w:hAnsi="宋体" w:cs="宋体"/>
          <w:color w:val="auto"/>
          <w:sz w:val="24"/>
        </w:rPr>
        <w:t>责任及</w:t>
      </w:r>
      <w:r>
        <w:rPr>
          <w:rFonts w:hint="eastAsia" w:ascii="宋体" w:hAnsi="宋体" w:cs="宋体"/>
          <w:color w:val="auto"/>
          <w:sz w:val="24"/>
        </w:rPr>
        <w:t>赔偿</w:t>
      </w:r>
      <w:r>
        <w:rPr>
          <w:rFonts w:ascii="宋体" w:hAnsi="宋体" w:cs="宋体"/>
          <w:color w:val="auto"/>
          <w:sz w:val="24"/>
        </w:rPr>
        <w:t>损失</w:t>
      </w:r>
      <w:r>
        <w:rPr>
          <w:rFonts w:hint="eastAsia" w:ascii="宋体" w:hAnsi="宋体" w:cs="宋体"/>
          <w:color w:val="auto"/>
          <w:sz w:val="24"/>
        </w:rPr>
        <w:t>）</w:t>
      </w:r>
      <w:r>
        <w:rPr>
          <w:rFonts w:ascii="宋体" w:hAnsi="宋体" w:cs="宋体"/>
          <w:color w:val="auto"/>
          <w:sz w:val="24"/>
        </w:rPr>
        <w:t>。</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11</w:t>
      </w:r>
      <w:r>
        <w:rPr>
          <w:rFonts w:hint="eastAsia" w:ascii="宋体" w:hAnsi="宋体" w:cs="宋体"/>
          <w:color w:val="auto"/>
          <w:sz w:val="24"/>
        </w:rPr>
        <w:t>配合采购人做好区域内的</w:t>
      </w:r>
      <w:r>
        <w:rPr>
          <w:rFonts w:hint="eastAsia" w:ascii="宋体" w:hAnsi="宋体"/>
          <w:snapToGrid w:val="0"/>
          <w:color w:val="auto"/>
          <w:sz w:val="24"/>
        </w:rPr>
        <w:t>环卫保洁和垃圾分类</w:t>
      </w:r>
      <w:r>
        <w:rPr>
          <w:rFonts w:hint="eastAsia" w:ascii="宋体" w:hAnsi="宋体" w:cs="宋体"/>
          <w:color w:val="auto"/>
          <w:sz w:val="24"/>
        </w:rPr>
        <w:t>宣传工作。</w:t>
      </w:r>
    </w:p>
    <w:p>
      <w:pPr>
        <w:adjustRightInd w:val="0"/>
        <w:snapToGrid w:val="0"/>
        <w:spacing w:line="520" w:lineRule="exact"/>
        <w:ind w:firstLine="480" w:firstLineChars="200"/>
        <w:rPr>
          <w:rFonts w:hint="eastAsia" w:ascii="宋体" w:hAnsi="宋体"/>
          <w:snapToGrid w:val="0"/>
          <w:color w:val="auto"/>
          <w:sz w:val="24"/>
        </w:rPr>
      </w:pPr>
      <w:r>
        <w:rPr>
          <w:rFonts w:hint="eastAsia" w:ascii="宋体" w:hAnsi="宋体" w:cs="宋体"/>
          <w:color w:val="auto"/>
          <w:sz w:val="24"/>
        </w:rPr>
        <w:t>2.1</w:t>
      </w:r>
      <w:r>
        <w:rPr>
          <w:rFonts w:hint="eastAsia" w:ascii="宋体" w:hAnsi="宋体" w:cs="宋体"/>
          <w:color w:val="auto"/>
          <w:sz w:val="24"/>
          <w:lang w:val="en-US" w:eastAsia="zh-CN"/>
        </w:rPr>
        <w:t>2</w:t>
      </w:r>
      <w:r>
        <w:rPr>
          <w:rFonts w:hint="eastAsia" w:ascii="宋体" w:hAnsi="宋体"/>
          <w:snapToGrid w:val="0"/>
          <w:color w:val="auto"/>
          <w:sz w:val="24"/>
        </w:rPr>
        <w:t>包括重大活动、重要时期和节假日等期间，做好保洁及垃圾分类工作。</w:t>
      </w:r>
    </w:p>
    <w:p>
      <w:pPr>
        <w:pStyle w:val="24"/>
        <w:rPr>
          <w:rFonts w:hint="eastAsia"/>
          <w:b/>
          <w:bCs/>
          <w:color w:val="auto"/>
          <w:sz w:val="22"/>
          <w:szCs w:val="22"/>
          <w:lang w:val="en-US" w:eastAsia="zh-CN"/>
        </w:rPr>
      </w:pPr>
      <w:r>
        <w:rPr>
          <w:rFonts w:hint="eastAsia"/>
          <w:b/>
          <w:bCs/>
          <w:color w:val="auto"/>
          <w:sz w:val="22"/>
          <w:szCs w:val="22"/>
          <w:lang w:val="en-US" w:eastAsia="zh-CN"/>
        </w:rPr>
        <w:t>（四）项目服务范围</w:t>
      </w:r>
    </w:p>
    <w:p>
      <w:pPr>
        <w:pStyle w:val="24"/>
        <w:rPr>
          <w:rFonts w:hint="default"/>
          <w:color w:val="auto"/>
          <w:lang w:val="en-US" w:eastAsia="zh-CN"/>
        </w:rPr>
      </w:pPr>
      <w:r>
        <w:rPr>
          <w:rFonts w:hint="default"/>
          <w:color w:val="auto"/>
          <w:lang w:val="en-US" w:eastAsia="zh-CN"/>
        </w:rPr>
        <w:drawing>
          <wp:inline distT="0" distB="0" distL="114300" distR="114300">
            <wp:extent cx="5269230" cy="3790315"/>
            <wp:effectExtent l="0" t="0" r="7620" b="635"/>
            <wp:docPr id="3" name="图片 3" descr="1642582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2582503(1)"/>
                    <pic:cNvPicPr>
                      <a:picLocks noChangeAspect="1"/>
                    </pic:cNvPicPr>
                  </pic:nvPicPr>
                  <pic:blipFill>
                    <a:blip r:embed="rId8"/>
                    <a:stretch>
                      <a:fillRect/>
                    </a:stretch>
                  </pic:blipFill>
                  <pic:spPr>
                    <a:xfrm>
                      <a:off x="0" y="0"/>
                      <a:ext cx="5269230" cy="3790315"/>
                    </a:xfrm>
                    <a:prstGeom prst="rect">
                      <a:avLst/>
                    </a:prstGeom>
                  </pic:spPr>
                </pic:pic>
              </a:graphicData>
            </a:graphic>
          </wp:inline>
        </w:drawing>
      </w:r>
    </w:p>
    <w:p>
      <w:pPr>
        <w:numPr>
          <w:ilvl w:val="0"/>
          <w:numId w:val="6"/>
        </w:numPr>
        <w:spacing w:line="360" w:lineRule="auto"/>
        <w:ind w:firstLine="482" w:firstLineChars="200"/>
        <w:rPr>
          <w:rFonts w:hint="eastAsia" w:ascii="宋体" w:hAnsi="宋体"/>
          <w:b/>
          <w:snapToGrid w:val="0"/>
          <w:color w:val="auto"/>
          <w:sz w:val="24"/>
          <w:lang w:val="en-US" w:eastAsia="zh-CN"/>
        </w:rPr>
      </w:pPr>
      <w:r>
        <w:rPr>
          <w:rFonts w:hint="eastAsia" w:ascii="宋体" w:hAnsi="宋体"/>
          <w:b/>
          <w:snapToGrid w:val="0"/>
          <w:color w:val="auto"/>
          <w:sz w:val="24"/>
          <w:lang w:val="en-US" w:eastAsia="zh-CN"/>
        </w:rPr>
        <w:t>其他要求</w:t>
      </w:r>
    </w:p>
    <w:p>
      <w:pPr>
        <w:adjustRightInd w:val="0"/>
        <w:snapToGrid w:val="0"/>
        <w:spacing w:line="520" w:lineRule="exact"/>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1</w:t>
      </w:r>
      <w:r>
        <w:rPr>
          <w:rFonts w:hint="eastAsia" w:ascii="宋体" w:hAnsi="宋体"/>
          <w:b/>
          <w:snapToGrid w:val="0"/>
          <w:color w:val="auto"/>
          <w:sz w:val="24"/>
        </w:rPr>
        <w:t>.其他服务要求：</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.1</w:t>
      </w:r>
      <w:r>
        <w:rPr>
          <w:rFonts w:ascii="宋体" w:hAnsi="宋体" w:cs="宋体"/>
          <w:b/>
          <w:color w:val="auto"/>
          <w:sz w:val="24"/>
        </w:rPr>
        <w:t>管理作业标准</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.1.</w:t>
      </w:r>
      <w:r>
        <w:rPr>
          <w:rFonts w:ascii="宋体" w:hAnsi="宋体" w:cs="宋体"/>
          <w:color w:val="auto"/>
          <w:sz w:val="24"/>
        </w:rPr>
        <w:t>1层层落实管理责任制，按行业要求建好台账</w:t>
      </w:r>
      <w:r>
        <w:rPr>
          <w:rFonts w:hint="eastAsia" w:ascii="宋体" w:hAnsi="宋体" w:cs="宋体"/>
          <w:color w:val="auto"/>
          <w:sz w:val="24"/>
        </w:rPr>
        <w:t>【</w:t>
      </w:r>
      <w:r>
        <w:rPr>
          <w:rFonts w:ascii="宋体" w:hAnsi="宋体" w:cs="宋体"/>
          <w:color w:val="auto"/>
          <w:sz w:val="24"/>
        </w:rPr>
        <w:t>包括:人员花名册、员工</w:t>
      </w:r>
      <w:r>
        <w:rPr>
          <w:rFonts w:hint="eastAsia" w:ascii="宋体" w:hAnsi="宋体" w:cs="宋体"/>
          <w:color w:val="auto"/>
          <w:sz w:val="24"/>
        </w:rPr>
        <w:t>聘用劳动或劳务</w:t>
      </w:r>
      <w:r>
        <w:rPr>
          <w:rFonts w:ascii="宋体" w:hAnsi="宋体" w:cs="宋体"/>
          <w:color w:val="auto"/>
          <w:sz w:val="24"/>
        </w:rPr>
        <w:t>合</w:t>
      </w:r>
      <w:r>
        <w:rPr>
          <w:rFonts w:hint="eastAsia" w:ascii="宋体" w:hAnsi="宋体" w:cs="宋体"/>
          <w:color w:val="auto"/>
          <w:sz w:val="24"/>
        </w:rPr>
        <w:t>同、车辆及人员保单、人员及车辆管理规章制度、卫生标准管理制度、质量和安全工作制度、日常工作管理责任制度、作息时间制度、突发及应急事件(迎检、自然灾害、110、市民投诉、数字城管、阳光热线等)处置预案等资料或台账】，并登记造册。</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.1.2参照行业标准化管理指标或要求，落实保洁时间。</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.1.3道路(主次干道、辅道、小道、人行道、断头路、桥梁) 、绿化带等可视范围，实行全路段、全区域保洁。</w:t>
      </w:r>
    </w:p>
    <w:p>
      <w:pPr>
        <w:spacing w:line="520" w:lineRule="exact"/>
        <w:ind w:firstLine="482" w:firstLineChars="200"/>
        <w:rPr>
          <w:rFonts w:hint="eastAsia" w:ascii="宋体" w:hAnsi="宋体" w:cs="宋体"/>
          <w:b/>
          <w:bCs/>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.2</w:t>
      </w:r>
      <w:r>
        <w:rPr>
          <w:rFonts w:hint="eastAsia" w:ascii="宋体" w:hAnsi="宋体" w:cs="宋体"/>
          <w:b/>
          <w:bCs/>
          <w:color w:val="auto"/>
          <w:sz w:val="24"/>
        </w:rPr>
        <w:t>服务区域清扫保洁要求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.2.1</w:t>
      </w:r>
      <w:r>
        <w:rPr>
          <w:rFonts w:hint="eastAsia" w:ascii="宋体" w:hAnsi="宋体" w:cs="宋体"/>
          <w:color w:val="auto"/>
          <w:sz w:val="24"/>
          <w:lang w:val="en-US" w:eastAsia="zh-CN"/>
        </w:rPr>
        <w:t>集镇区域内不少于</w:t>
      </w:r>
      <w:r>
        <w:rPr>
          <w:rFonts w:hint="default" w:ascii="宋体" w:hAnsi="宋体" w:cs="宋体"/>
          <w:color w:val="auto"/>
          <w:sz w:val="24"/>
          <w:lang w:val="en-US" w:eastAsia="zh-CN"/>
        </w:rPr>
        <w:t>12</w:t>
      </w:r>
      <w:r>
        <w:rPr>
          <w:rFonts w:hint="eastAsia" w:ascii="宋体" w:hAnsi="宋体" w:cs="宋体"/>
          <w:color w:val="auto"/>
          <w:sz w:val="24"/>
          <w:lang w:val="en-US" w:eastAsia="zh-CN"/>
        </w:rPr>
        <w:t>小时，集镇区域外不少于</w:t>
      </w:r>
      <w:r>
        <w:rPr>
          <w:rFonts w:hint="default" w:ascii="宋体" w:hAnsi="宋体" w:cs="宋体"/>
          <w:color w:val="auto"/>
          <w:sz w:val="24"/>
          <w:lang w:val="en-US" w:eastAsia="zh-CN"/>
        </w:rPr>
        <w:t>8</w:t>
      </w:r>
      <w:r>
        <w:rPr>
          <w:rFonts w:hint="eastAsia" w:ascii="宋体" w:hAnsi="宋体" w:cs="宋体"/>
          <w:color w:val="auto"/>
          <w:sz w:val="24"/>
          <w:lang w:val="en-US" w:eastAsia="zh-CN"/>
        </w:rPr>
        <w:t>小时</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 xml:space="preserve">.2.2道路卫生要求，保持主干道、慢车道、非机动车道、人行道、桥面等部位干净、整洁，绿化隔离带、隔离护栏下、侧石边不积泥，路面基本见本色。路面边沟、下水口无垃圾、不堵塞，树穴、花台周围保持整洁。路面废弃物具体控制指标应符合以下规定: </w:t>
      </w:r>
    </w:p>
    <w:tbl>
      <w:tblPr>
        <w:tblStyle w:val="28"/>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160"/>
        <w:gridCol w:w="1620"/>
        <w:gridCol w:w="1620"/>
        <w:gridCol w:w="144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548"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果皮</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(片/1000</w:t>
            </w:r>
            <w:r>
              <w:rPr>
                <w:rFonts w:hint="default" w:ascii="宋体" w:hAnsi="宋体" w:cs="宋体"/>
                <w:color w:val="auto"/>
                <w:szCs w:val="21"/>
              </w:rPr>
              <w:t>m</w:t>
            </w:r>
            <w:r>
              <w:rPr>
                <w:rFonts w:hint="eastAsia" w:ascii="宋体" w:hAnsi="宋体" w:cs="宋体"/>
                <w:color w:val="auto"/>
                <w:szCs w:val="21"/>
              </w:rPr>
              <w:t>2)</w:t>
            </w:r>
          </w:p>
        </w:tc>
        <w:tc>
          <w:tcPr>
            <w:tcW w:w="216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纸屑、塑料、薄膜</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(片/1000</w:t>
            </w:r>
            <w:r>
              <w:rPr>
                <w:rFonts w:hint="default" w:ascii="宋体" w:hAnsi="宋体" w:cs="宋体"/>
                <w:color w:val="auto"/>
                <w:szCs w:val="21"/>
              </w:rPr>
              <w:t>m</w:t>
            </w:r>
            <w:r>
              <w:rPr>
                <w:rFonts w:hint="eastAsia" w:ascii="宋体" w:hAnsi="宋体" w:cs="宋体"/>
                <w:color w:val="auto"/>
                <w:szCs w:val="21"/>
              </w:rPr>
              <w:t>2)</w:t>
            </w:r>
          </w:p>
        </w:tc>
        <w:tc>
          <w:tcPr>
            <w:tcW w:w="162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烟蒂</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(个/1000</w:t>
            </w:r>
            <w:r>
              <w:rPr>
                <w:rFonts w:hint="default" w:ascii="宋体" w:hAnsi="宋体" w:cs="宋体"/>
                <w:color w:val="auto"/>
                <w:szCs w:val="21"/>
              </w:rPr>
              <w:t>m</w:t>
            </w:r>
            <w:r>
              <w:rPr>
                <w:rFonts w:hint="eastAsia" w:ascii="宋体" w:hAnsi="宋体" w:cs="宋体"/>
                <w:color w:val="auto"/>
                <w:szCs w:val="21"/>
              </w:rPr>
              <w:t>2)</w:t>
            </w:r>
          </w:p>
        </w:tc>
        <w:tc>
          <w:tcPr>
            <w:tcW w:w="162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痰迹</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(个/1000</w:t>
            </w:r>
            <w:r>
              <w:rPr>
                <w:rFonts w:hint="default" w:ascii="宋体" w:hAnsi="宋体" w:cs="宋体"/>
                <w:color w:val="auto"/>
                <w:szCs w:val="21"/>
              </w:rPr>
              <w:t>m</w:t>
            </w:r>
            <w:r>
              <w:rPr>
                <w:rFonts w:hint="eastAsia" w:ascii="宋体" w:hAnsi="宋体" w:cs="宋体"/>
                <w:color w:val="auto"/>
                <w:szCs w:val="21"/>
              </w:rPr>
              <w:t>2)</w:t>
            </w:r>
          </w:p>
        </w:tc>
        <w:tc>
          <w:tcPr>
            <w:tcW w:w="1440"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污水</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w:t>
            </w:r>
            <w:r>
              <w:rPr>
                <w:rFonts w:hint="default" w:ascii="宋体" w:hAnsi="宋体" w:cs="宋体"/>
                <w:color w:val="auto"/>
                <w:szCs w:val="21"/>
              </w:rPr>
              <w:t>m</w:t>
            </w:r>
            <w:r>
              <w:rPr>
                <w:rFonts w:hint="eastAsia" w:ascii="宋体" w:hAnsi="宋体" w:cs="宋体"/>
                <w:color w:val="auto"/>
                <w:szCs w:val="21"/>
              </w:rPr>
              <w:t>2/1000</w:t>
            </w:r>
            <w:r>
              <w:rPr>
                <w:rFonts w:hint="default" w:ascii="宋体" w:hAnsi="宋体" w:cs="宋体"/>
                <w:color w:val="auto"/>
                <w:szCs w:val="21"/>
              </w:rPr>
              <w:t>m</w:t>
            </w:r>
            <w:r>
              <w:rPr>
                <w:rFonts w:hint="eastAsia" w:ascii="宋体" w:hAnsi="宋体" w:cs="宋体"/>
                <w:color w:val="auto"/>
                <w:szCs w:val="21"/>
              </w:rPr>
              <w:t>2)</w:t>
            </w:r>
          </w:p>
        </w:tc>
        <w:tc>
          <w:tcPr>
            <w:tcW w:w="1467" w:type="dxa"/>
            <w:noWrap w:val="0"/>
            <w:vAlign w:val="top"/>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其他</w:t>
            </w:r>
          </w:p>
          <w:p>
            <w:pPr>
              <w:keepNext w:val="0"/>
              <w:keepLines w:val="0"/>
              <w:suppressLineNumbers w:val="0"/>
              <w:spacing w:before="0" w:beforeAutospacing="0" w:after="0" w:afterAutospacing="0" w:line="360" w:lineRule="exact"/>
              <w:ind w:left="0" w:right="0"/>
              <w:jc w:val="center"/>
              <w:rPr>
                <w:rFonts w:hint="eastAsia" w:ascii="宋体" w:hAnsi="宋体" w:cs="宋体"/>
                <w:color w:val="auto"/>
                <w:szCs w:val="21"/>
              </w:rPr>
            </w:pPr>
            <w:r>
              <w:rPr>
                <w:rFonts w:hint="eastAsia" w:ascii="宋体" w:hAnsi="宋体" w:cs="宋体"/>
                <w:color w:val="auto"/>
                <w:szCs w:val="21"/>
              </w:rPr>
              <w:t>(处/1000</w:t>
            </w:r>
            <w:r>
              <w:rPr>
                <w:rFonts w:hint="default" w:ascii="宋体" w:hAnsi="宋体" w:cs="宋体"/>
                <w:color w:val="auto"/>
                <w:szCs w:val="21"/>
              </w:rPr>
              <w:t>m</w:t>
            </w:r>
            <w:r>
              <w:rPr>
                <w:rFonts w:hint="eastAsia" w:ascii="宋体" w:hAnsi="宋体" w:cs="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48"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≤6</w:t>
            </w:r>
          </w:p>
        </w:tc>
        <w:tc>
          <w:tcPr>
            <w:tcW w:w="216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≤6</w:t>
            </w:r>
          </w:p>
        </w:tc>
        <w:tc>
          <w:tcPr>
            <w:tcW w:w="162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≤8</w:t>
            </w:r>
          </w:p>
        </w:tc>
        <w:tc>
          <w:tcPr>
            <w:tcW w:w="162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≤8</w:t>
            </w:r>
          </w:p>
        </w:tc>
        <w:tc>
          <w:tcPr>
            <w:tcW w:w="144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≤0.5</w:t>
            </w:r>
          </w:p>
        </w:tc>
        <w:tc>
          <w:tcPr>
            <w:tcW w:w="146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4"/>
              </w:rPr>
            </w:pPr>
            <w:r>
              <w:rPr>
                <w:rFonts w:hint="eastAsia" w:ascii="宋体" w:hAnsi="宋体" w:cs="宋体"/>
                <w:color w:val="auto"/>
                <w:sz w:val="24"/>
              </w:rPr>
              <w:t>≤2</w:t>
            </w:r>
          </w:p>
        </w:tc>
      </w:tr>
    </w:tbl>
    <w:p>
      <w:pPr>
        <w:spacing w:line="520" w:lineRule="exact"/>
        <w:ind w:firstLine="480" w:firstLineChars="200"/>
        <w:rPr>
          <w:rFonts w:hint="eastAsia" w:ascii="宋体" w:hAnsi="宋体" w:cs="宋体"/>
          <w:color w:val="auto"/>
          <w:sz w:val="24"/>
        </w:rPr>
      </w:pPr>
      <w:r>
        <w:rPr>
          <w:rFonts w:hint="eastAsia" w:ascii="宋体" w:hAnsi="宋体" w:cs="宋体"/>
          <w:color w:val="auto"/>
          <w:sz w:val="24"/>
        </w:rPr>
        <w:t>但在同单位长度内，不得超过各单项废弃物总数的50%。</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.2.3道路及周边（含路面或地面、桥面或桥下、围墙根部边口、</w:t>
      </w:r>
      <w:r>
        <w:rPr>
          <w:rFonts w:ascii="宋体" w:hAnsi="宋体" w:cs="宋体"/>
          <w:color w:val="auto"/>
          <w:sz w:val="24"/>
        </w:rPr>
        <w:t>背街小巷</w:t>
      </w:r>
      <w:r>
        <w:rPr>
          <w:rFonts w:hint="eastAsia" w:ascii="宋体" w:hAnsi="宋体" w:cs="宋体"/>
          <w:color w:val="auto"/>
          <w:sz w:val="24"/>
        </w:rPr>
        <w:t>、人行道板、店铺及厂区周边、绿化带内杂草</w:t>
      </w:r>
      <w:r>
        <w:rPr>
          <w:rFonts w:hint="eastAsia" w:ascii="宋体" w:hAnsi="宋体" w:cs="宋体"/>
          <w:color w:val="auto"/>
          <w:sz w:val="24"/>
          <w:lang w:val="en-US" w:eastAsia="zh-CN"/>
        </w:rPr>
        <w:t>及杂物</w:t>
      </w:r>
      <w:r>
        <w:rPr>
          <w:rFonts w:hint="eastAsia" w:ascii="宋体" w:hAnsi="宋体" w:cs="宋体"/>
          <w:color w:val="auto"/>
          <w:sz w:val="24"/>
          <w:lang w:eastAsia="zh-CN"/>
        </w:rPr>
        <w:t>、</w:t>
      </w:r>
      <w:r>
        <w:rPr>
          <w:rFonts w:hint="eastAsia" w:ascii="宋体" w:hAnsi="宋体" w:cs="宋体"/>
          <w:color w:val="auto"/>
          <w:sz w:val="24"/>
        </w:rPr>
        <w:t>绿地及绿化隔离带、树圈内）可视范围内，无垃圾（含</w:t>
      </w:r>
      <w:r>
        <w:rPr>
          <w:rFonts w:ascii="宋体" w:hAnsi="宋体" w:cs="宋体"/>
          <w:color w:val="auto"/>
          <w:sz w:val="24"/>
        </w:rPr>
        <w:t>生活垃圾</w:t>
      </w:r>
      <w:r>
        <w:rPr>
          <w:rFonts w:hint="eastAsia" w:ascii="宋体" w:hAnsi="宋体" w:cs="宋体"/>
          <w:color w:val="auto"/>
          <w:sz w:val="24"/>
        </w:rPr>
        <w:t>、</w:t>
      </w:r>
      <w:r>
        <w:rPr>
          <w:rFonts w:ascii="宋体" w:hAnsi="宋体" w:cs="宋体"/>
          <w:color w:val="auto"/>
          <w:sz w:val="24"/>
        </w:rPr>
        <w:t>建筑垃圾</w:t>
      </w:r>
      <w:r>
        <w:rPr>
          <w:rFonts w:hint="eastAsia" w:ascii="宋体" w:hAnsi="宋体" w:cs="宋体"/>
          <w:color w:val="auto"/>
          <w:sz w:val="24"/>
        </w:rPr>
        <w:t>、废旧物品）、杂草、杂物或废弃物、积泥(沙石)、积水（晴天），以及其它影响市容市貌的物体。雨水井盖缝隙沟眼干净、无杂物枯枝，</w:t>
      </w:r>
      <w:r>
        <w:rPr>
          <w:rFonts w:ascii="宋体" w:hAnsi="宋体" w:cs="宋体"/>
          <w:color w:val="auto"/>
          <w:sz w:val="24"/>
        </w:rPr>
        <w:t>始终保持边井内下水口通畅</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.2.4沿路设定的二分类公共垃圾桶、果壳箱内垃圾，应及时清理，无满溢和散落现象。</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.2.5按规定将垃圾倾倒至指定地点，不发生偷倒、乱倒现象。</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.2.6垃圾清运按规范作业，不落地收集、不漏收，不与被服务对象发生口角、打架等情况。</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.2.7</w:t>
      </w:r>
      <w:r>
        <w:rPr>
          <w:rFonts w:hint="eastAsia" w:ascii="宋体" w:hAnsi="宋体" w:cs="宋体"/>
          <w:color w:val="auto"/>
          <w:sz w:val="24"/>
          <w:lang w:eastAsia="zh-CN"/>
        </w:rPr>
        <w:t>清扫</w:t>
      </w:r>
      <w:r>
        <w:rPr>
          <w:rFonts w:hint="eastAsia" w:ascii="宋体" w:hAnsi="宋体" w:cs="宋体"/>
          <w:color w:val="auto"/>
          <w:sz w:val="24"/>
        </w:rPr>
        <w:t>作业要求：全面清扫到角到边，严格控制废弃物散落，</w:t>
      </w:r>
      <w:r>
        <w:rPr>
          <w:rFonts w:ascii="宋体" w:hAnsi="宋体" w:cs="宋体"/>
          <w:color w:val="auto"/>
          <w:sz w:val="24"/>
        </w:rPr>
        <w:t>提高道路清净度</w:t>
      </w:r>
      <w:r>
        <w:rPr>
          <w:rFonts w:hint="eastAsia" w:ascii="宋体" w:hAnsi="宋体" w:cs="宋体"/>
          <w:color w:val="auto"/>
          <w:sz w:val="24"/>
        </w:rPr>
        <w:t>。全面清理</w:t>
      </w:r>
      <w:r>
        <w:rPr>
          <w:rFonts w:ascii="宋体" w:hAnsi="宋体" w:cs="宋体"/>
          <w:color w:val="auto"/>
          <w:sz w:val="24"/>
        </w:rPr>
        <w:t>可视范围内的</w:t>
      </w:r>
      <w:r>
        <w:rPr>
          <w:rFonts w:hint="eastAsia" w:ascii="宋体" w:hAnsi="宋体" w:cs="宋体"/>
          <w:color w:val="auto"/>
          <w:sz w:val="24"/>
        </w:rPr>
        <w:t>垃圾，</w:t>
      </w:r>
      <w:r>
        <w:rPr>
          <w:rFonts w:ascii="宋体" w:hAnsi="宋体" w:cs="宋体"/>
          <w:color w:val="auto"/>
          <w:sz w:val="24"/>
        </w:rPr>
        <w:t>清洗果</w:t>
      </w:r>
      <w:r>
        <w:rPr>
          <w:rFonts w:hint="eastAsia" w:ascii="宋体" w:hAnsi="宋体" w:cs="宋体"/>
          <w:color w:val="auto"/>
          <w:sz w:val="24"/>
        </w:rPr>
        <w:t>壳</w:t>
      </w:r>
      <w:r>
        <w:rPr>
          <w:rFonts w:ascii="宋体" w:hAnsi="宋体" w:cs="宋体"/>
          <w:color w:val="auto"/>
          <w:sz w:val="24"/>
        </w:rPr>
        <w:t>箱、垃圾桶。</w:t>
      </w:r>
      <w:r>
        <w:rPr>
          <w:rFonts w:hint="eastAsia" w:ascii="宋体" w:hAnsi="宋体" w:cs="宋体"/>
          <w:color w:val="auto"/>
          <w:sz w:val="24"/>
        </w:rPr>
        <w:t xml:space="preserve"> </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.2.8</w:t>
      </w:r>
      <w:r>
        <w:rPr>
          <w:rFonts w:ascii="宋体" w:hAnsi="宋体" w:cs="宋体"/>
          <w:color w:val="auto"/>
          <w:sz w:val="24"/>
        </w:rPr>
        <w:t>落叶旺季做到</w:t>
      </w:r>
      <w:r>
        <w:rPr>
          <w:rFonts w:hint="eastAsia" w:ascii="宋体" w:hAnsi="宋体" w:cs="宋体"/>
          <w:color w:val="auto"/>
          <w:sz w:val="24"/>
        </w:rPr>
        <w:t>枯枝或</w:t>
      </w:r>
      <w:r>
        <w:rPr>
          <w:rFonts w:ascii="宋体" w:hAnsi="宋体" w:cs="宋体"/>
          <w:color w:val="auto"/>
          <w:sz w:val="24"/>
        </w:rPr>
        <w:t>树叶及时清扫</w:t>
      </w:r>
      <w:r>
        <w:rPr>
          <w:rFonts w:hint="eastAsia" w:ascii="宋体" w:hAnsi="宋体" w:cs="宋体"/>
          <w:color w:val="auto"/>
          <w:sz w:val="24"/>
        </w:rPr>
        <w:t>收集，</w:t>
      </w:r>
      <w:r>
        <w:rPr>
          <w:rFonts w:ascii="宋体" w:hAnsi="宋体" w:cs="宋体"/>
          <w:color w:val="auto"/>
          <w:sz w:val="24"/>
        </w:rPr>
        <w:t>并按照</w:t>
      </w:r>
      <w:r>
        <w:rPr>
          <w:rFonts w:hint="eastAsia" w:ascii="宋体" w:hAnsi="宋体" w:cs="宋体"/>
          <w:color w:val="auto"/>
          <w:sz w:val="24"/>
        </w:rPr>
        <w:t>规定清运至</w:t>
      </w:r>
      <w:r>
        <w:rPr>
          <w:rFonts w:ascii="宋体" w:hAnsi="宋体" w:cs="宋体"/>
          <w:color w:val="auto"/>
          <w:sz w:val="24"/>
        </w:rPr>
        <w:t>指定地点</w:t>
      </w:r>
      <w:r>
        <w:rPr>
          <w:rFonts w:hint="eastAsia" w:ascii="宋体" w:hAnsi="宋体" w:cs="宋体"/>
          <w:color w:val="auto"/>
          <w:sz w:val="24"/>
        </w:rPr>
        <w:t>，</w:t>
      </w:r>
      <w:r>
        <w:rPr>
          <w:rFonts w:ascii="宋体" w:hAnsi="宋体" w:cs="宋体"/>
          <w:color w:val="auto"/>
          <w:sz w:val="24"/>
        </w:rPr>
        <w:t>不得焚绕。</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.3</w:t>
      </w:r>
      <w:r>
        <w:rPr>
          <w:rFonts w:ascii="宋体" w:hAnsi="宋体" w:cs="宋体"/>
          <w:b/>
          <w:color w:val="auto"/>
          <w:sz w:val="24"/>
        </w:rPr>
        <w:t>人员</w:t>
      </w:r>
      <w:r>
        <w:rPr>
          <w:rFonts w:hint="eastAsia" w:ascii="宋体" w:hAnsi="宋体" w:cs="宋体"/>
          <w:b/>
          <w:color w:val="auto"/>
          <w:sz w:val="24"/>
        </w:rPr>
        <w:t>基本</w:t>
      </w:r>
      <w:r>
        <w:rPr>
          <w:rFonts w:ascii="宋体" w:hAnsi="宋体" w:cs="宋体"/>
          <w:b/>
          <w:color w:val="auto"/>
          <w:sz w:val="24"/>
        </w:rPr>
        <w:t>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1</w:t>
      </w:r>
      <w:r>
        <w:rPr>
          <w:rFonts w:hint="eastAsia" w:ascii="宋体" w:hAnsi="宋体" w:cs="宋体"/>
          <w:color w:val="auto"/>
          <w:sz w:val="24"/>
        </w:rPr>
        <w:t>保洁</w:t>
      </w:r>
      <w:r>
        <w:rPr>
          <w:rFonts w:ascii="宋体" w:hAnsi="宋体" w:cs="宋体"/>
          <w:color w:val="auto"/>
          <w:sz w:val="24"/>
        </w:rPr>
        <w:t>作</w:t>
      </w:r>
      <w:r>
        <w:rPr>
          <w:rFonts w:hint="eastAsia" w:ascii="宋体" w:hAnsi="宋体" w:cs="宋体"/>
          <w:color w:val="auto"/>
          <w:sz w:val="24"/>
        </w:rPr>
        <w:t>业</w:t>
      </w:r>
      <w:r>
        <w:rPr>
          <w:rFonts w:ascii="宋体" w:hAnsi="宋体" w:cs="宋体"/>
          <w:color w:val="auto"/>
          <w:sz w:val="24"/>
        </w:rPr>
        <w:t>人员</w:t>
      </w:r>
      <w:r>
        <w:rPr>
          <w:rFonts w:hint="eastAsia" w:ascii="宋体" w:hAnsi="宋体" w:cs="宋体"/>
          <w:color w:val="auto"/>
          <w:sz w:val="24"/>
        </w:rPr>
        <w:t>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1</w:t>
      </w:r>
      <w:r>
        <w:rPr>
          <w:rFonts w:hint="eastAsia" w:ascii="宋体" w:hAnsi="宋体" w:cs="宋体"/>
          <w:color w:val="auto"/>
          <w:sz w:val="24"/>
        </w:rPr>
        <w:t>.1</w:t>
      </w:r>
      <w:r>
        <w:rPr>
          <w:rFonts w:ascii="宋体" w:hAnsi="宋体" w:cs="宋体"/>
          <w:color w:val="auto"/>
          <w:sz w:val="24"/>
        </w:rPr>
        <w:t>年龄必须</w:t>
      </w:r>
      <w:r>
        <w:rPr>
          <w:rFonts w:hint="eastAsia" w:ascii="宋体" w:hAnsi="宋体" w:cs="宋体"/>
          <w:color w:val="auto"/>
          <w:sz w:val="24"/>
          <w:lang w:val="en-US" w:eastAsia="zh-CN"/>
        </w:rPr>
        <w:t>在70</w:t>
      </w:r>
      <w:r>
        <w:rPr>
          <w:rFonts w:ascii="宋体" w:hAnsi="宋体" w:cs="宋体"/>
          <w:color w:val="auto"/>
          <w:sz w:val="24"/>
        </w:rPr>
        <w:t>周岁以下</w:t>
      </w:r>
      <w:r>
        <w:rPr>
          <w:rFonts w:hint="eastAsia" w:ascii="宋体" w:hAnsi="宋体" w:cs="宋体"/>
          <w:color w:val="auto"/>
          <w:sz w:val="24"/>
        </w:rPr>
        <w:t>（经过专业培训、职业道德素质良好、操控能力强、身体健康，有较强的环卫保洁和垃圾分类服务意识，且</w:t>
      </w:r>
      <w:r>
        <w:rPr>
          <w:rFonts w:ascii="宋体" w:hAnsi="宋体" w:cs="宋体"/>
          <w:color w:val="auto"/>
          <w:sz w:val="24"/>
        </w:rPr>
        <w:t>具有完全民事行为能力</w:t>
      </w:r>
      <w:r>
        <w:rPr>
          <w:rFonts w:hint="eastAsia" w:ascii="宋体" w:hAnsi="宋体" w:cs="宋体"/>
          <w:color w:val="auto"/>
          <w:sz w:val="24"/>
        </w:rPr>
        <w:t>）</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1</w:t>
      </w:r>
      <w:r>
        <w:rPr>
          <w:rFonts w:hint="eastAsia" w:ascii="宋体" w:hAnsi="宋体" w:cs="宋体"/>
          <w:color w:val="auto"/>
          <w:sz w:val="24"/>
        </w:rPr>
        <w:t>.2投标人应当为参与本项目的作业人员缴纳社会保险、工伤保险或人身意外伤害保险（以国家有关规定为准），并提供相关保险资料。</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2人员必须按</w:t>
      </w:r>
      <w:r>
        <w:rPr>
          <w:rFonts w:hint="eastAsia" w:ascii="宋体" w:hAnsi="宋体" w:cs="宋体"/>
          <w:color w:val="auto"/>
          <w:sz w:val="24"/>
        </w:rPr>
        <w:t>中标人的投标承诺配置或配备到位。</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3作业人员上班</w:t>
      </w:r>
      <w:r>
        <w:rPr>
          <w:rFonts w:hint="eastAsia" w:ascii="宋体" w:hAnsi="宋体" w:cs="宋体"/>
          <w:color w:val="auto"/>
          <w:sz w:val="24"/>
        </w:rPr>
        <w:t>期间</w:t>
      </w:r>
      <w:r>
        <w:rPr>
          <w:rFonts w:ascii="宋体" w:hAnsi="宋体" w:cs="宋体"/>
          <w:color w:val="auto"/>
          <w:sz w:val="24"/>
        </w:rPr>
        <w:t>必须穿</w:t>
      </w:r>
      <w:r>
        <w:rPr>
          <w:rFonts w:hint="eastAsia" w:ascii="宋体" w:hAnsi="宋体" w:cs="宋体"/>
          <w:color w:val="auto"/>
          <w:sz w:val="24"/>
        </w:rPr>
        <w:t>工作服（具有</w:t>
      </w:r>
      <w:r>
        <w:rPr>
          <w:rFonts w:ascii="宋体" w:hAnsi="宋体" w:cs="宋体"/>
          <w:color w:val="auto"/>
          <w:sz w:val="24"/>
        </w:rPr>
        <w:t>安全反光</w:t>
      </w:r>
      <w:r>
        <w:rPr>
          <w:rFonts w:hint="eastAsia" w:ascii="宋体" w:hAnsi="宋体" w:cs="宋体"/>
          <w:color w:val="auto"/>
          <w:sz w:val="24"/>
        </w:rPr>
        <w:t>功能）</w:t>
      </w:r>
      <w:r>
        <w:rPr>
          <w:rFonts w:ascii="宋体" w:hAnsi="宋体" w:cs="宋体"/>
          <w:color w:val="auto"/>
          <w:sz w:val="24"/>
        </w:rPr>
        <w:t>，佩带工作证，车辆载运、停放遵守交通规则，</w:t>
      </w:r>
      <w:r>
        <w:rPr>
          <w:rFonts w:hint="eastAsia" w:ascii="宋体" w:hAnsi="宋体" w:cs="宋体"/>
          <w:color w:val="auto"/>
          <w:sz w:val="24"/>
        </w:rPr>
        <w:t>并</w:t>
      </w:r>
      <w:r>
        <w:rPr>
          <w:rFonts w:ascii="宋体" w:hAnsi="宋体" w:cs="宋体"/>
          <w:color w:val="auto"/>
          <w:sz w:val="24"/>
        </w:rPr>
        <w:t>做好安全防范工作</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4环卫作业人员要根据本路段的</w:t>
      </w:r>
      <w:r>
        <w:rPr>
          <w:rFonts w:hint="eastAsia" w:ascii="宋体" w:hAnsi="宋体" w:cs="宋体"/>
          <w:color w:val="auto"/>
          <w:sz w:val="24"/>
        </w:rPr>
        <w:t>行</w:t>
      </w:r>
      <w:r>
        <w:rPr>
          <w:rFonts w:ascii="宋体" w:hAnsi="宋体" w:cs="宋体"/>
          <w:color w:val="auto"/>
          <w:sz w:val="24"/>
        </w:rPr>
        <w:t>人</w:t>
      </w:r>
      <w:r>
        <w:rPr>
          <w:rFonts w:hint="eastAsia" w:ascii="宋体" w:hAnsi="宋体" w:cs="宋体"/>
          <w:color w:val="auto"/>
          <w:sz w:val="24"/>
        </w:rPr>
        <w:t>、</w:t>
      </w:r>
      <w:r>
        <w:rPr>
          <w:rFonts w:ascii="宋体" w:hAnsi="宋体" w:cs="宋体"/>
          <w:color w:val="auto"/>
          <w:sz w:val="24"/>
        </w:rPr>
        <w:t>车流情况，正确把握作业方式</w:t>
      </w:r>
      <w:r>
        <w:rPr>
          <w:rFonts w:hint="eastAsia" w:ascii="宋体" w:hAnsi="宋体" w:cs="宋体"/>
          <w:color w:val="auto"/>
          <w:sz w:val="24"/>
        </w:rPr>
        <w:t>或</w:t>
      </w:r>
      <w:r>
        <w:rPr>
          <w:rFonts w:ascii="宋体" w:hAnsi="宋体" w:cs="宋体"/>
          <w:color w:val="auto"/>
          <w:sz w:val="24"/>
        </w:rPr>
        <w:t>方法，主动避开行人和车流高峰，以免发生意外。</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5作业人员严格按照</w:t>
      </w:r>
      <w:r>
        <w:rPr>
          <w:rFonts w:hint="eastAsia" w:ascii="宋体" w:hAnsi="宋体" w:cs="宋体"/>
          <w:color w:val="auto"/>
          <w:sz w:val="24"/>
        </w:rPr>
        <w:t>经</w:t>
      </w:r>
      <w:r>
        <w:rPr>
          <w:rFonts w:ascii="宋体" w:hAnsi="宋体" w:cs="宋体"/>
          <w:color w:val="auto"/>
          <w:sz w:val="24"/>
        </w:rPr>
        <w:t>采购人</w:t>
      </w:r>
      <w:r>
        <w:rPr>
          <w:rFonts w:hint="eastAsia" w:ascii="宋体" w:hAnsi="宋体" w:cs="宋体"/>
          <w:color w:val="auto"/>
          <w:sz w:val="24"/>
        </w:rPr>
        <w:t>批准的作息</w:t>
      </w:r>
      <w:r>
        <w:rPr>
          <w:rFonts w:ascii="宋体" w:hAnsi="宋体" w:cs="宋体"/>
          <w:color w:val="auto"/>
          <w:sz w:val="24"/>
        </w:rPr>
        <w:t>时间上下班</w:t>
      </w:r>
      <w:r>
        <w:rPr>
          <w:rFonts w:hint="eastAsia" w:ascii="宋体" w:hAnsi="宋体" w:cs="宋体"/>
          <w:color w:val="auto"/>
          <w:sz w:val="24"/>
        </w:rPr>
        <w:t>，并</w:t>
      </w:r>
      <w:r>
        <w:rPr>
          <w:rFonts w:ascii="宋体" w:hAnsi="宋体" w:cs="宋体"/>
          <w:color w:val="auto"/>
          <w:sz w:val="24"/>
        </w:rPr>
        <w:t>实行上下班现场交接</w:t>
      </w:r>
      <w:r>
        <w:rPr>
          <w:rFonts w:hint="eastAsia" w:ascii="宋体" w:hAnsi="宋体" w:cs="宋体"/>
          <w:color w:val="auto"/>
          <w:sz w:val="24"/>
        </w:rPr>
        <w:t>制度</w:t>
      </w:r>
      <w:r>
        <w:rPr>
          <w:rFonts w:ascii="宋体" w:hAnsi="宋体" w:cs="宋体"/>
          <w:color w:val="auto"/>
          <w:sz w:val="24"/>
        </w:rPr>
        <w:t>，确保保洁作业不断档。作业期间注重自身形象</w:t>
      </w:r>
      <w:r>
        <w:rPr>
          <w:rFonts w:hint="eastAsia" w:ascii="宋体" w:hAnsi="宋体" w:cs="宋体"/>
          <w:color w:val="auto"/>
          <w:sz w:val="24"/>
        </w:rPr>
        <w:t>，</w:t>
      </w:r>
      <w:r>
        <w:rPr>
          <w:rFonts w:ascii="宋体" w:hAnsi="宋体" w:cs="宋体"/>
          <w:color w:val="auto"/>
          <w:sz w:val="24"/>
        </w:rPr>
        <w:t>穿着文明</w:t>
      </w:r>
      <w:r>
        <w:rPr>
          <w:rFonts w:hint="eastAsia" w:ascii="宋体" w:hAnsi="宋体" w:cs="宋体"/>
          <w:color w:val="auto"/>
          <w:sz w:val="24"/>
        </w:rPr>
        <w:t>，</w:t>
      </w:r>
      <w:r>
        <w:rPr>
          <w:rFonts w:ascii="宋体" w:hAnsi="宋体" w:cs="宋体"/>
          <w:color w:val="auto"/>
          <w:sz w:val="24"/>
        </w:rPr>
        <w:t>不得有立岗、脱岗、坐岗、聊岗</w:t>
      </w:r>
      <w:r>
        <w:rPr>
          <w:rFonts w:hint="eastAsia" w:ascii="宋体" w:hAnsi="宋体" w:cs="宋体"/>
          <w:color w:val="auto"/>
          <w:sz w:val="24"/>
        </w:rPr>
        <w:t>、</w:t>
      </w:r>
      <w:r>
        <w:rPr>
          <w:rFonts w:ascii="宋体" w:hAnsi="宋体" w:cs="宋体"/>
          <w:color w:val="auto"/>
          <w:sz w:val="24"/>
        </w:rPr>
        <w:t>集聚闲聊</w:t>
      </w:r>
      <w:r>
        <w:rPr>
          <w:rFonts w:hint="eastAsia" w:ascii="宋体" w:hAnsi="宋体" w:cs="宋体"/>
          <w:color w:val="auto"/>
          <w:sz w:val="24"/>
        </w:rPr>
        <w:t>、</w:t>
      </w:r>
      <w:r>
        <w:rPr>
          <w:rFonts w:ascii="宋体" w:hAnsi="宋体" w:cs="宋体"/>
          <w:color w:val="auto"/>
          <w:sz w:val="24"/>
        </w:rPr>
        <w:t>消极</w:t>
      </w:r>
      <w:r>
        <w:rPr>
          <w:rFonts w:hint="eastAsia" w:ascii="宋体" w:hAnsi="宋体" w:cs="宋体"/>
          <w:color w:val="auto"/>
          <w:sz w:val="24"/>
        </w:rPr>
        <w:t>怠</w:t>
      </w:r>
      <w:r>
        <w:rPr>
          <w:rFonts w:ascii="宋体" w:hAnsi="宋体" w:cs="宋体"/>
          <w:color w:val="auto"/>
          <w:sz w:val="24"/>
        </w:rPr>
        <w:t>工等现象</w:t>
      </w:r>
      <w:r>
        <w:rPr>
          <w:rFonts w:hint="eastAsia" w:ascii="宋体" w:hAnsi="宋体" w:cs="宋体"/>
          <w:color w:val="auto"/>
          <w:sz w:val="24"/>
        </w:rPr>
        <w:t>，</w:t>
      </w:r>
      <w:r>
        <w:rPr>
          <w:rFonts w:ascii="宋体" w:hAnsi="宋体" w:cs="宋体"/>
          <w:color w:val="auto"/>
          <w:sz w:val="24"/>
        </w:rPr>
        <w:t>不</w:t>
      </w:r>
      <w:r>
        <w:rPr>
          <w:rFonts w:hint="eastAsia" w:ascii="宋体" w:hAnsi="宋体" w:cs="宋体"/>
          <w:color w:val="auto"/>
          <w:sz w:val="24"/>
        </w:rPr>
        <w:t>得酒后作业或</w:t>
      </w:r>
      <w:r>
        <w:rPr>
          <w:rFonts w:ascii="宋体" w:hAnsi="宋体" w:cs="宋体"/>
          <w:color w:val="auto"/>
          <w:sz w:val="24"/>
        </w:rPr>
        <w:t>做与环卫</w:t>
      </w:r>
      <w:r>
        <w:rPr>
          <w:rFonts w:hint="eastAsia" w:ascii="宋体" w:hAnsi="宋体" w:cs="宋体"/>
          <w:color w:val="auto"/>
          <w:sz w:val="24"/>
        </w:rPr>
        <w:t>保洁和垃圾分类</w:t>
      </w:r>
      <w:r>
        <w:rPr>
          <w:rFonts w:ascii="宋体" w:hAnsi="宋体" w:cs="宋体"/>
          <w:color w:val="auto"/>
          <w:sz w:val="24"/>
        </w:rPr>
        <w:t>无关的</w:t>
      </w:r>
      <w:r>
        <w:rPr>
          <w:rFonts w:hint="eastAsia" w:ascii="宋体" w:hAnsi="宋体" w:cs="宋体"/>
          <w:color w:val="auto"/>
          <w:sz w:val="24"/>
        </w:rPr>
        <w:t>工作</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6作业人员、管理人员必须服从采购人</w:t>
      </w:r>
      <w:r>
        <w:rPr>
          <w:rFonts w:hint="eastAsia" w:ascii="宋体" w:hAnsi="宋体" w:cs="宋体"/>
          <w:color w:val="auto"/>
          <w:sz w:val="24"/>
        </w:rPr>
        <w:t>管理，积极配合上级有关部门的</w:t>
      </w:r>
      <w:r>
        <w:rPr>
          <w:rFonts w:ascii="宋体" w:hAnsi="宋体" w:cs="宋体"/>
          <w:color w:val="auto"/>
          <w:sz w:val="24"/>
        </w:rPr>
        <w:t>检查、考核</w:t>
      </w:r>
      <w:r>
        <w:rPr>
          <w:rFonts w:hint="eastAsia" w:ascii="宋体" w:hAnsi="宋体" w:cs="宋体"/>
          <w:color w:val="auto"/>
          <w:sz w:val="24"/>
        </w:rPr>
        <w:t>，接受市民的</w:t>
      </w:r>
      <w:r>
        <w:rPr>
          <w:rFonts w:ascii="宋体" w:hAnsi="宋体" w:cs="宋体"/>
          <w:color w:val="auto"/>
          <w:sz w:val="24"/>
        </w:rPr>
        <w:t>正常监督</w:t>
      </w:r>
      <w:r>
        <w:rPr>
          <w:rFonts w:hint="eastAsia" w:ascii="宋体" w:hAnsi="宋体" w:cs="宋体"/>
          <w:color w:val="auto"/>
          <w:sz w:val="24"/>
        </w:rPr>
        <w:t>。上级有关部门</w:t>
      </w:r>
      <w:r>
        <w:rPr>
          <w:rFonts w:ascii="宋体" w:hAnsi="宋体" w:cs="宋体"/>
          <w:color w:val="auto"/>
          <w:sz w:val="24"/>
        </w:rPr>
        <w:t>检查</w:t>
      </w:r>
      <w:r>
        <w:rPr>
          <w:rFonts w:hint="eastAsia" w:ascii="宋体" w:hAnsi="宋体" w:cs="宋体"/>
          <w:color w:val="auto"/>
          <w:sz w:val="24"/>
        </w:rPr>
        <w:t>或</w:t>
      </w:r>
      <w:r>
        <w:rPr>
          <w:rFonts w:ascii="宋体" w:hAnsi="宋体" w:cs="宋体"/>
          <w:color w:val="auto"/>
          <w:sz w:val="24"/>
        </w:rPr>
        <w:t>考核</w:t>
      </w:r>
      <w:r>
        <w:rPr>
          <w:rFonts w:hint="eastAsia" w:ascii="宋体" w:hAnsi="宋体" w:cs="宋体"/>
          <w:color w:val="auto"/>
          <w:sz w:val="24"/>
        </w:rPr>
        <w:t>过程，应指派不少于1名的管理人员陪同</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7保洁人员保洁作业时，道路、人行道不得漏扫、反扫，</w:t>
      </w:r>
      <w:r>
        <w:rPr>
          <w:rFonts w:hint="eastAsia" w:ascii="宋体" w:hAnsi="宋体" w:cs="宋体"/>
          <w:color w:val="auto"/>
          <w:sz w:val="24"/>
        </w:rPr>
        <w:t>垃圾按要求分类并</w:t>
      </w:r>
      <w:r>
        <w:rPr>
          <w:rFonts w:ascii="宋体" w:hAnsi="宋体" w:cs="宋体"/>
          <w:color w:val="auto"/>
          <w:sz w:val="24"/>
        </w:rPr>
        <w:t>由专车运至垃圾中转站，不得扫入</w:t>
      </w:r>
      <w:r>
        <w:rPr>
          <w:rFonts w:hint="eastAsia" w:ascii="宋体" w:hAnsi="宋体" w:cs="宋体"/>
          <w:color w:val="auto"/>
          <w:sz w:val="24"/>
        </w:rPr>
        <w:t>或</w:t>
      </w:r>
      <w:r>
        <w:rPr>
          <w:rFonts w:ascii="宋体" w:hAnsi="宋体" w:cs="宋体"/>
          <w:color w:val="auto"/>
          <w:sz w:val="24"/>
        </w:rPr>
        <w:t>倒入</w:t>
      </w:r>
      <w:r>
        <w:rPr>
          <w:rFonts w:hint="eastAsia" w:ascii="宋体" w:hAnsi="宋体" w:cs="宋体"/>
          <w:color w:val="auto"/>
          <w:sz w:val="24"/>
        </w:rPr>
        <w:t>窨</w:t>
      </w:r>
      <w:r>
        <w:rPr>
          <w:rFonts w:ascii="宋体" w:hAnsi="宋体" w:cs="宋体"/>
          <w:color w:val="auto"/>
          <w:sz w:val="24"/>
        </w:rPr>
        <w:t>井、河道、桥下和绿化带内。发现道路上</w:t>
      </w:r>
      <w:r>
        <w:rPr>
          <w:rFonts w:hint="eastAsia" w:ascii="宋体" w:hAnsi="宋体" w:cs="宋体"/>
          <w:color w:val="auto"/>
          <w:sz w:val="24"/>
        </w:rPr>
        <w:t>窨</w:t>
      </w:r>
      <w:r>
        <w:rPr>
          <w:rFonts w:ascii="宋体" w:hAnsi="宋体" w:cs="宋体"/>
          <w:color w:val="auto"/>
          <w:sz w:val="24"/>
        </w:rPr>
        <w:t>井盖、雨水或污水井盖破</w:t>
      </w:r>
      <w:r>
        <w:rPr>
          <w:rFonts w:hint="eastAsia" w:ascii="宋体" w:hAnsi="宋体" w:cs="宋体"/>
          <w:color w:val="auto"/>
          <w:sz w:val="24"/>
        </w:rPr>
        <w:t>损</w:t>
      </w:r>
      <w:r>
        <w:rPr>
          <w:rFonts w:ascii="宋体" w:hAnsi="宋体" w:cs="宋体"/>
          <w:color w:val="auto"/>
          <w:sz w:val="24"/>
        </w:rPr>
        <w:t>的</w:t>
      </w:r>
      <w:r>
        <w:rPr>
          <w:rFonts w:hint="eastAsia" w:ascii="宋体" w:hAnsi="宋体" w:cs="宋体"/>
          <w:color w:val="auto"/>
          <w:sz w:val="24"/>
        </w:rPr>
        <w:t>，</w:t>
      </w:r>
      <w:r>
        <w:rPr>
          <w:rFonts w:ascii="宋体" w:hAnsi="宋体" w:cs="宋体"/>
          <w:color w:val="auto"/>
          <w:sz w:val="24"/>
        </w:rPr>
        <w:t>应第</w:t>
      </w:r>
      <w:r>
        <w:rPr>
          <w:rFonts w:hint="eastAsia" w:ascii="宋体" w:hAnsi="宋体" w:cs="宋体"/>
          <w:color w:val="auto"/>
          <w:sz w:val="24"/>
        </w:rPr>
        <w:t>一</w:t>
      </w:r>
      <w:r>
        <w:rPr>
          <w:rFonts w:ascii="宋体" w:hAnsi="宋体" w:cs="宋体"/>
          <w:color w:val="auto"/>
          <w:sz w:val="24"/>
        </w:rPr>
        <w:t>时间向</w:t>
      </w:r>
      <w:r>
        <w:rPr>
          <w:rFonts w:hint="eastAsia" w:ascii="宋体" w:hAnsi="宋体" w:cs="宋体"/>
          <w:color w:val="auto"/>
          <w:sz w:val="24"/>
        </w:rPr>
        <w:t>管理员</w:t>
      </w:r>
      <w:r>
        <w:rPr>
          <w:rFonts w:ascii="宋体" w:hAnsi="宋体" w:cs="宋体"/>
          <w:color w:val="auto"/>
          <w:sz w:val="24"/>
        </w:rPr>
        <w:t>反映</w:t>
      </w:r>
      <w:r>
        <w:rPr>
          <w:rFonts w:hint="eastAsia" w:ascii="宋体" w:hAnsi="宋体" w:cs="宋体"/>
          <w:color w:val="auto"/>
          <w:sz w:val="24"/>
        </w:rPr>
        <w:t>和设立现场安全标志，并由管理员在30分内</w:t>
      </w:r>
      <w:r>
        <w:rPr>
          <w:rFonts w:ascii="宋体" w:hAnsi="宋体" w:cs="宋体"/>
          <w:color w:val="auto"/>
          <w:sz w:val="24"/>
        </w:rPr>
        <w:t>上</w:t>
      </w:r>
      <w:r>
        <w:rPr>
          <w:rFonts w:hint="eastAsia" w:ascii="宋体" w:hAnsi="宋体" w:cs="宋体"/>
          <w:color w:val="auto"/>
          <w:sz w:val="24"/>
        </w:rPr>
        <w:t>报</w:t>
      </w:r>
      <w:r>
        <w:rPr>
          <w:rFonts w:ascii="宋体" w:hAnsi="宋体" w:cs="宋体"/>
          <w:color w:val="auto"/>
          <w:sz w:val="24"/>
        </w:rPr>
        <w:t>至采购人</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8垃圾分类</w:t>
      </w:r>
      <w:r>
        <w:rPr>
          <w:rFonts w:hint="eastAsia" w:ascii="宋体" w:hAnsi="宋体" w:cs="宋体"/>
          <w:color w:val="auto"/>
          <w:sz w:val="24"/>
        </w:rPr>
        <w:t>处理</w:t>
      </w:r>
      <w:r>
        <w:rPr>
          <w:rFonts w:ascii="宋体" w:hAnsi="宋体" w:cs="宋体"/>
          <w:color w:val="auto"/>
          <w:sz w:val="24"/>
        </w:rPr>
        <w:t>人员应</w:t>
      </w:r>
      <w:r>
        <w:rPr>
          <w:rFonts w:hint="eastAsia" w:ascii="宋体" w:hAnsi="宋体" w:cs="宋体"/>
          <w:color w:val="auto"/>
          <w:sz w:val="24"/>
        </w:rPr>
        <w:t>当接受</w:t>
      </w:r>
      <w:r>
        <w:rPr>
          <w:rFonts w:ascii="宋体" w:hAnsi="宋体" w:cs="宋体"/>
          <w:color w:val="auto"/>
          <w:sz w:val="24"/>
        </w:rPr>
        <w:t>过专业培训</w:t>
      </w:r>
      <w:r>
        <w:rPr>
          <w:rFonts w:hint="eastAsia" w:ascii="宋体" w:hAnsi="宋体" w:cs="宋体"/>
          <w:color w:val="auto"/>
          <w:sz w:val="24"/>
        </w:rPr>
        <w:t>，且</w:t>
      </w:r>
      <w:r>
        <w:rPr>
          <w:rFonts w:ascii="宋体" w:hAnsi="宋体" w:cs="宋体"/>
          <w:color w:val="auto"/>
          <w:sz w:val="24"/>
        </w:rPr>
        <w:t>职业道德良好</w:t>
      </w:r>
      <w:r>
        <w:rPr>
          <w:rFonts w:hint="eastAsia" w:ascii="宋体" w:hAnsi="宋体" w:cs="宋体"/>
          <w:color w:val="auto"/>
          <w:sz w:val="24"/>
        </w:rPr>
        <w:t>，</w:t>
      </w:r>
      <w:r>
        <w:rPr>
          <w:rFonts w:ascii="宋体" w:hAnsi="宋体" w:cs="宋体"/>
          <w:color w:val="auto"/>
          <w:sz w:val="24"/>
        </w:rPr>
        <w:t>身体健康</w:t>
      </w:r>
      <w:r>
        <w:rPr>
          <w:rFonts w:hint="eastAsia" w:ascii="宋体" w:hAnsi="宋体" w:cs="宋体"/>
          <w:color w:val="auto"/>
          <w:sz w:val="24"/>
        </w:rPr>
        <w:t>、</w:t>
      </w:r>
      <w:r>
        <w:rPr>
          <w:rFonts w:ascii="宋体" w:hAnsi="宋体" w:cs="宋体"/>
          <w:color w:val="auto"/>
          <w:sz w:val="24"/>
        </w:rPr>
        <w:t>操控能力强。</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9投标人中标后应对垃圾分类人员进行安全教育</w:t>
      </w:r>
      <w:r>
        <w:rPr>
          <w:rFonts w:hint="eastAsia" w:ascii="宋体" w:hAnsi="宋体" w:cs="宋体"/>
          <w:color w:val="auto"/>
          <w:sz w:val="24"/>
        </w:rPr>
        <w:t>、</w:t>
      </w:r>
      <w:r>
        <w:rPr>
          <w:rFonts w:ascii="宋体" w:hAnsi="宋体" w:cs="宋体"/>
          <w:color w:val="auto"/>
          <w:sz w:val="24"/>
        </w:rPr>
        <w:t>上岗培训和定期考</w:t>
      </w:r>
      <w:r>
        <w:rPr>
          <w:rFonts w:hint="eastAsia" w:ascii="宋体" w:hAnsi="宋体" w:cs="宋体"/>
          <w:color w:val="auto"/>
          <w:sz w:val="24"/>
        </w:rPr>
        <w:t>核</w:t>
      </w:r>
      <w:r>
        <w:rPr>
          <w:rFonts w:ascii="宋体" w:hAnsi="宋体" w:cs="宋体"/>
          <w:color w:val="auto"/>
          <w:sz w:val="24"/>
        </w:rPr>
        <w:t>(完善教育</w:t>
      </w:r>
      <w:r>
        <w:rPr>
          <w:rFonts w:hint="eastAsia" w:ascii="宋体" w:hAnsi="宋体" w:cs="宋体"/>
          <w:color w:val="auto"/>
          <w:sz w:val="24"/>
        </w:rPr>
        <w:t>、</w:t>
      </w:r>
      <w:r>
        <w:rPr>
          <w:rFonts w:ascii="宋体" w:hAnsi="宋体" w:cs="宋体"/>
          <w:color w:val="auto"/>
          <w:sz w:val="24"/>
        </w:rPr>
        <w:t>上岗培训和定期考</w:t>
      </w:r>
      <w:r>
        <w:rPr>
          <w:rFonts w:hint="eastAsia" w:ascii="宋体" w:hAnsi="宋体" w:cs="宋体"/>
          <w:color w:val="auto"/>
          <w:sz w:val="24"/>
        </w:rPr>
        <w:t>核相</w:t>
      </w:r>
      <w:r>
        <w:rPr>
          <w:rFonts w:ascii="宋体" w:hAnsi="宋体" w:cs="宋体"/>
          <w:color w:val="auto"/>
          <w:sz w:val="24"/>
        </w:rPr>
        <w:t>关台账)，并承担人员的安全管理、补贴支付、工伤赔偿等工作。</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10</w:t>
      </w:r>
      <w:r>
        <w:rPr>
          <w:rFonts w:hint="eastAsia" w:ascii="宋体" w:hAnsi="宋体" w:cs="宋体"/>
          <w:color w:val="auto"/>
          <w:sz w:val="24"/>
        </w:rPr>
        <w:t>作业和</w:t>
      </w:r>
      <w:r>
        <w:rPr>
          <w:rFonts w:ascii="宋体" w:hAnsi="宋体" w:cs="宋体"/>
          <w:color w:val="auto"/>
          <w:sz w:val="24"/>
        </w:rPr>
        <w:t>管理人员应严格遵守劳动记律</w:t>
      </w:r>
      <w:r>
        <w:rPr>
          <w:rFonts w:hint="eastAsia" w:ascii="宋体" w:hAnsi="宋体" w:cs="宋体"/>
          <w:color w:val="auto"/>
          <w:sz w:val="24"/>
        </w:rPr>
        <w:t>，</w:t>
      </w:r>
      <w:r>
        <w:rPr>
          <w:rFonts w:ascii="宋体" w:hAnsi="宋体" w:cs="宋体"/>
          <w:color w:val="auto"/>
          <w:sz w:val="24"/>
        </w:rPr>
        <w:t>遵守安全操作</w:t>
      </w:r>
      <w:r>
        <w:rPr>
          <w:rFonts w:hint="eastAsia" w:ascii="宋体" w:hAnsi="宋体" w:cs="宋体"/>
          <w:color w:val="auto"/>
          <w:sz w:val="24"/>
        </w:rPr>
        <w:t>规</w:t>
      </w:r>
      <w:r>
        <w:rPr>
          <w:rFonts w:ascii="宋体" w:hAnsi="宋体" w:cs="宋体"/>
          <w:color w:val="auto"/>
          <w:sz w:val="24"/>
        </w:rPr>
        <w:t>程确保安全</w:t>
      </w:r>
      <w:r>
        <w:rPr>
          <w:rFonts w:hint="eastAsia" w:ascii="宋体" w:hAnsi="宋体" w:cs="宋体"/>
          <w:color w:val="auto"/>
          <w:sz w:val="24"/>
        </w:rPr>
        <w:t>。</w:t>
      </w:r>
      <w:r>
        <w:rPr>
          <w:rFonts w:ascii="宋体" w:hAnsi="宋体" w:cs="宋体"/>
          <w:color w:val="auto"/>
          <w:sz w:val="24"/>
        </w:rPr>
        <w:t>发生</w:t>
      </w:r>
      <w:r>
        <w:rPr>
          <w:rFonts w:hint="eastAsia" w:ascii="宋体" w:hAnsi="宋体" w:cs="宋体"/>
          <w:color w:val="auto"/>
          <w:sz w:val="24"/>
        </w:rPr>
        <w:t>人身伤害（含死亡）、设备设施损坏等</w:t>
      </w:r>
      <w:r>
        <w:rPr>
          <w:rFonts w:ascii="宋体" w:hAnsi="宋体" w:cs="宋体"/>
          <w:color w:val="auto"/>
          <w:sz w:val="24"/>
        </w:rPr>
        <w:t>各</w:t>
      </w:r>
      <w:r>
        <w:rPr>
          <w:rFonts w:hint="eastAsia" w:ascii="宋体" w:hAnsi="宋体" w:cs="宋体"/>
          <w:color w:val="auto"/>
          <w:sz w:val="24"/>
        </w:rPr>
        <w:t>种</w:t>
      </w:r>
      <w:r>
        <w:rPr>
          <w:rFonts w:ascii="宋体" w:hAnsi="宋体" w:cs="宋体"/>
          <w:color w:val="auto"/>
          <w:sz w:val="24"/>
        </w:rPr>
        <w:t>意外事</w:t>
      </w:r>
      <w:r>
        <w:rPr>
          <w:rFonts w:hint="eastAsia" w:ascii="宋体" w:hAnsi="宋体" w:cs="宋体"/>
          <w:color w:val="auto"/>
          <w:sz w:val="24"/>
        </w:rPr>
        <w:t>故的，</w:t>
      </w:r>
      <w:r>
        <w:rPr>
          <w:rFonts w:ascii="宋体" w:hAnsi="宋体" w:cs="宋体"/>
          <w:color w:val="auto"/>
          <w:sz w:val="24"/>
        </w:rPr>
        <w:t>由</w:t>
      </w:r>
      <w:r>
        <w:rPr>
          <w:rFonts w:hint="eastAsia" w:ascii="宋体" w:hAnsi="宋体" w:cs="宋体"/>
          <w:color w:val="auto"/>
          <w:sz w:val="24"/>
        </w:rPr>
        <w:t>投标人</w:t>
      </w:r>
      <w:r>
        <w:rPr>
          <w:rFonts w:ascii="宋体" w:hAnsi="宋体" w:cs="宋体"/>
          <w:color w:val="auto"/>
          <w:sz w:val="24"/>
        </w:rPr>
        <w:t>依照法律法</w:t>
      </w:r>
      <w:r>
        <w:rPr>
          <w:rFonts w:hint="eastAsia" w:ascii="宋体" w:hAnsi="宋体" w:cs="宋体"/>
          <w:color w:val="auto"/>
          <w:sz w:val="24"/>
        </w:rPr>
        <w:t>规规定妥</w:t>
      </w:r>
      <w:r>
        <w:rPr>
          <w:rFonts w:ascii="宋体" w:hAnsi="宋体" w:cs="宋体"/>
          <w:color w:val="auto"/>
          <w:sz w:val="24"/>
        </w:rPr>
        <w:t>善处理，</w:t>
      </w:r>
      <w:r>
        <w:rPr>
          <w:rFonts w:hint="eastAsia" w:ascii="宋体" w:hAnsi="宋体" w:cs="宋体"/>
          <w:color w:val="auto"/>
          <w:sz w:val="24"/>
        </w:rPr>
        <w:t>并承担由此发生的全部费用和</w:t>
      </w:r>
      <w:r>
        <w:rPr>
          <w:rFonts w:ascii="宋体" w:hAnsi="宋体" w:cs="宋体"/>
          <w:color w:val="auto"/>
          <w:sz w:val="24"/>
        </w:rPr>
        <w:t>法律责任。</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.3.</w:t>
      </w:r>
      <w:r>
        <w:rPr>
          <w:rFonts w:ascii="宋体" w:hAnsi="宋体" w:cs="宋体"/>
          <w:color w:val="auto"/>
          <w:sz w:val="24"/>
        </w:rPr>
        <w:t>11</w:t>
      </w:r>
      <w:r>
        <w:rPr>
          <w:rFonts w:hint="eastAsia" w:ascii="宋体" w:hAnsi="宋体" w:cs="宋体"/>
          <w:color w:val="auto"/>
          <w:sz w:val="24"/>
        </w:rPr>
        <w:t>中标人应指派投标承诺的</w:t>
      </w:r>
      <w:r>
        <w:rPr>
          <w:rFonts w:hint="eastAsia" w:ascii="宋体" w:hAnsi="宋体"/>
          <w:color w:val="auto"/>
          <w:sz w:val="24"/>
        </w:rPr>
        <w:t>项目负责人，全面负责本项目管理和交接工作，不得擅自撤换。</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.4</w:t>
      </w:r>
      <w:r>
        <w:rPr>
          <w:rFonts w:ascii="宋体" w:hAnsi="宋体" w:cs="宋体"/>
          <w:b/>
          <w:color w:val="auto"/>
          <w:sz w:val="24"/>
        </w:rPr>
        <w:t>环卫设施要求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.4.</w:t>
      </w:r>
      <w:r>
        <w:rPr>
          <w:rFonts w:ascii="宋体" w:hAnsi="宋体" w:cs="宋体"/>
          <w:color w:val="auto"/>
          <w:sz w:val="24"/>
        </w:rPr>
        <w:t>1做好环</w:t>
      </w:r>
      <w:r>
        <w:rPr>
          <w:rFonts w:hint="eastAsia" w:ascii="宋体" w:hAnsi="宋体" w:cs="宋体"/>
          <w:color w:val="auto"/>
          <w:sz w:val="24"/>
        </w:rPr>
        <w:t>卫</w:t>
      </w:r>
      <w:r>
        <w:rPr>
          <w:rFonts w:ascii="宋体" w:hAnsi="宋体" w:cs="宋体"/>
          <w:color w:val="auto"/>
          <w:sz w:val="24"/>
        </w:rPr>
        <w:t>设施保</w:t>
      </w:r>
      <w:r>
        <w:rPr>
          <w:rFonts w:hint="eastAsia" w:ascii="宋体" w:hAnsi="宋体" w:cs="宋体"/>
          <w:color w:val="auto"/>
          <w:sz w:val="24"/>
        </w:rPr>
        <w:t>洁</w:t>
      </w:r>
      <w:r>
        <w:rPr>
          <w:rFonts w:ascii="宋体" w:hAnsi="宋体" w:cs="宋体"/>
          <w:color w:val="auto"/>
          <w:sz w:val="24"/>
        </w:rPr>
        <w:t>和养护工作，确保环卫设施的整</w:t>
      </w:r>
      <w:r>
        <w:rPr>
          <w:rFonts w:hint="eastAsia" w:ascii="宋体" w:hAnsi="宋体" w:cs="宋体"/>
          <w:color w:val="auto"/>
          <w:sz w:val="24"/>
        </w:rPr>
        <w:t>洁</w:t>
      </w:r>
      <w:r>
        <w:rPr>
          <w:rFonts w:ascii="宋体" w:hAnsi="宋体" w:cs="宋体"/>
          <w:color w:val="auto"/>
          <w:sz w:val="24"/>
        </w:rPr>
        <w:t>、完好。果壳箱</w:t>
      </w:r>
      <w:r>
        <w:rPr>
          <w:rFonts w:hint="eastAsia" w:ascii="宋体" w:hAnsi="宋体" w:cs="宋体"/>
          <w:color w:val="auto"/>
          <w:sz w:val="24"/>
        </w:rPr>
        <w:t>、</w:t>
      </w:r>
      <w:r>
        <w:rPr>
          <w:rFonts w:ascii="宋体" w:hAnsi="宋体" w:cs="宋体"/>
          <w:color w:val="auto"/>
          <w:sz w:val="24"/>
        </w:rPr>
        <w:t>垃圾桶</w:t>
      </w:r>
      <w:r>
        <w:rPr>
          <w:rFonts w:hint="eastAsia" w:ascii="宋体" w:hAnsi="宋体" w:cs="宋体"/>
          <w:color w:val="auto"/>
          <w:sz w:val="24"/>
        </w:rPr>
        <w:t>及周边</w:t>
      </w:r>
      <w:r>
        <w:rPr>
          <w:rFonts w:ascii="宋体" w:hAnsi="宋体" w:cs="宋体"/>
          <w:color w:val="auto"/>
          <w:sz w:val="24"/>
        </w:rPr>
        <w:t>全面清洗</w:t>
      </w:r>
      <w:r>
        <w:rPr>
          <w:rFonts w:hint="eastAsia" w:ascii="宋体" w:hAnsi="宋体" w:cs="宋体"/>
          <w:color w:val="auto"/>
          <w:sz w:val="24"/>
        </w:rPr>
        <w:t>每</w:t>
      </w:r>
      <w:r>
        <w:rPr>
          <w:rFonts w:ascii="宋体" w:hAnsi="宋体" w:cs="宋体"/>
          <w:color w:val="auto"/>
          <w:sz w:val="24"/>
        </w:rPr>
        <w:t>天不少</w:t>
      </w:r>
      <w:r>
        <w:rPr>
          <w:rFonts w:hint="eastAsia" w:ascii="宋体" w:hAnsi="宋体" w:cs="宋体"/>
          <w:color w:val="auto"/>
          <w:sz w:val="24"/>
        </w:rPr>
        <w:t>于</w:t>
      </w:r>
      <w:r>
        <w:rPr>
          <w:rFonts w:ascii="宋体" w:hAnsi="宋体" w:cs="宋体"/>
          <w:color w:val="auto"/>
          <w:sz w:val="24"/>
        </w:rPr>
        <w:t>1次，</w:t>
      </w:r>
      <w:r>
        <w:rPr>
          <w:rFonts w:hint="eastAsia" w:ascii="宋体" w:hAnsi="宋体" w:cs="宋体"/>
          <w:color w:val="auto"/>
          <w:sz w:val="24"/>
        </w:rPr>
        <w:t>并</w:t>
      </w:r>
      <w:r>
        <w:rPr>
          <w:rFonts w:ascii="宋体" w:hAnsi="宋体" w:cs="宋体"/>
          <w:color w:val="auto"/>
          <w:sz w:val="24"/>
        </w:rPr>
        <w:t>清箱</w:t>
      </w:r>
      <w:r>
        <w:rPr>
          <w:rFonts w:hint="eastAsia" w:ascii="宋体" w:hAnsi="宋体" w:cs="宋体"/>
          <w:color w:val="auto"/>
          <w:sz w:val="24"/>
        </w:rPr>
        <w:t>、</w:t>
      </w:r>
      <w:r>
        <w:rPr>
          <w:rFonts w:ascii="宋体" w:hAnsi="宋体" w:cs="宋体"/>
          <w:color w:val="auto"/>
          <w:sz w:val="24"/>
        </w:rPr>
        <w:t>清</w:t>
      </w:r>
      <w:r>
        <w:rPr>
          <w:rFonts w:hint="eastAsia" w:ascii="宋体" w:hAnsi="宋体" w:cs="宋体"/>
          <w:color w:val="auto"/>
          <w:sz w:val="24"/>
        </w:rPr>
        <w:t>底</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.4.</w:t>
      </w:r>
      <w:r>
        <w:rPr>
          <w:rFonts w:ascii="宋体" w:hAnsi="宋体" w:cs="宋体"/>
          <w:color w:val="auto"/>
          <w:sz w:val="24"/>
        </w:rPr>
        <w:t>2做好环卫设施</w:t>
      </w:r>
      <w:r>
        <w:rPr>
          <w:rFonts w:hint="eastAsia" w:ascii="宋体" w:hAnsi="宋体" w:cs="宋体"/>
          <w:color w:val="auto"/>
          <w:sz w:val="24"/>
        </w:rPr>
        <w:t>或保洁区域</w:t>
      </w:r>
      <w:r>
        <w:rPr>
          <w:rFonts w:ascii="宋体" w:hAnsi="宋体" w:cs="宋体"/>
          <w:color w:val="auto"/>
          <w:sz w:val="24"/>
        </w:rPr>
        <w:t>的除“四害”工作，“四</w:t>
      </w:r>
      <w:r>
        <w:rPr>
          <w:rFonts w:hint="eastAsia" w:ascii="宋体" w:hAnsi="宋体" w:cs="宋体"/>
          <w:color w:val="auto"/>
          <w:sz w:val="24"/>
        </w:rPr>
        <w:t>害</w:t>
      </w:r>
      <w:r>
        <w:rPr>
          <w:rFonts w:ascii="宋体" w:hAnsi="宋体" w:cs="宋体"/>
          <w:color w:val="auto"/>
          <w:sz w:val="24"/>
        </w:rPr>
        <w:t>”密度不</w:t>
      </w:r>
      <w:r>
        <w:rPr>
          <w:rFonts w:hint="eastAsia" w:ascii="宋体" w:hAnsi="宋体" w:cs="宋体"/>
          <w:color w:val="auto"/>
          <w:sz w:val="24"/>
        </w:rPr>
        <w:t>超</w:t>
      </w:r>
      <w:r>
        <w:rPr>
          <w:rFonts w:ascii="宋体" w:hAnsi="宋体" w:cs="宋体"/>
          <w:color w:val="auto"/>
          <w:sz w:val="24"/>
        </w:rPr>
        <w:t>标。</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.4.</w:t>
      </w:r>
      <w:r>
        <w:rPr>
          <w:rFonts w:ascii="宋体" w:hAnsi="宋体" w:cs="宋体"/>
          <w:color w:val="auto"/>
          <w:sz w:val="24"/>
        </w:rPr>
        <w:t>3环卫设施发生遗失</w:t>
      </w:r>
      <w:r>
        <w:rPr>
          <w:rFonts w:hint="eastAsia" w:ascii="宋体" w:hAnsi="宋体" w:cs="宋体"/>
          <w:color w:val="auto"/>
          <w:sz w:val="24"/>
        </w:rPr>
        <w:t>、损</w:t>
      </w:r>
      <w:r>
        <w:rPr>
          <w:rFonts w:ascii="宋体" w:hAnsi="宋体" w:cs="宋体"/>
          <w:color w:val="auto"/>
          <w:sz w:val="24"/>
        </w:rPr>
        <w:t>毁及自然损耗等现象</w:t>
      </w:r>
      <w:r>
        <w:rPr>
          <w:rFonts w:hint="eastAsia" w:ascii="宋体" w:hAnsi="宋体" w:cs="宋体"/>
          <w:color w:val="auto"/>
          <w:sz w:val="24"/>
        </w:rPr>
        <w:t>的，</w:t>
      </w:r>
      <w:r>
        <w:rPr>
          <w:rFonts w:ascii="宋体" w:hAnsi="宋体" w:cs="宋体"/>
          <w:color w:val="auto"/>
          <w:sz w:val="24"/>
        </w:rPr>
        <w:t>应</w:t>
      </w:r>
      <w:r>
        <w:rPr>
          <w:rFonts w:hint="eastAsia" w:ascii="宋体" w:hAnsi="宋体" w:cs="宋体"/>
          <w:color w:val="auto"/>
          <w:sz w:val="24"/>
        </w:rPr>
        <w:t>及时由投标人配备完整</w:t>
      </w:r>
      <w:r>
        <w:rPr>
          <w:rFonts w:ascii="宋体" w:hAnsi="宋体" w:cs="宋体"/>
          <w:color w:val="auto"/>
          <w:sz w:val="24"/>
        </w:rPr>
        <w:t>。</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.5</w:t>
      </w:r>
      <w:r>
        <w:rPr>
          <w:rFonts w:ascii="宋体" w:hAnsi="宋体" w:cs="宋体"/>
          <w:b/>
          <w:color w:val="auto"/>
          <w:sz w:val="24"/>
        </w:rPr>
        <w:t>垃圾清运要求及质量标准</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1服务响应时间</w:t>
      </w:r>
      <w:r>
        <w:rPr>
          <w:rFonts w:hint="eastAsia" w:ascii="宋体" w:hAnsi="宋体" w:cs="宋体"/>
          <w:color w:val="auto"/>
          <w:sz w:val="24"/>
        </w:rPr>
        <w:t>:</w:t>
      </w:r>
      <w:r>
        <w:rPr>
          <w:rFonts w:ascii="宋体" w:hAnsi="宋体" w:cs="宋体"/>
          <w:color w:val="auto"/>
          <w:sz w:val="18"/>
          <w:szCs w:val="18"/>
        </w:rPr>
        <w:t xml:space="preserve"> </w:t>
      </w:r>
      <w:r>
        <w:rPr>
          <w:rFonts w:ascii="宋体" w:hAnsi="宋体" w:cs="宋体"/>
          <w:color w:val="auto"/>
          <w:sz w:val="24"/>
        </w:rPr>
        <w:t>遇灾害性天气</w:t>
      </w:r>
      <w:r>
        <w:rPr>
          <w:rFonts w:hint="eastAsia" w:ascii="宋体" w:hAnsi="宋体" w:cs="宋体"/>
          <w:color w:val="auto"/>
          <w:sz w:val="24"/>
        </w:rPr>
        <w:t>、突发事件、重大活动、重要时期、创建任务等与本项目相关的事项，在接到通知后30分钟内</w:t>
      </w:r>
      <w:r>
        <w:rPr>
          <w:rFonts w:ascii="宋体" w:hAnsi="宋体" w:cs="宋体"/>
          <w:color w:val="auto"/>
          <w:sz w:val="24"/>
        </w:rPr>
        <w:t>到达现场服务</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2垃圾清运</w:t>
      </w:r>
      <w:r>
        <w:rPr>
          <w:rFonts w:hint="eastAsia" w:ascii="宋体" w:hAnsi="宋体" w:cs="宋体"/>
          <w:color w:val="auto"/>
          <w:sz w:val="24"/>
        </w:rPr>
        <w:t>严</w:t>
      </w:r>
      <w:r>
        <w:rPr>
          <w:rFonts w:ascii="宋体" w:hAnsi="宋体" w:cs="宋体"/>
          <w:color w:val="auto"/>
          <w:sz w:val="24"/>
        </w:rPr>
        <w:t>格按照招标文件要求</w:t>
      </w:r>
      <w:r>
        <w:rPr>
          <w:rFonts w:hint="eastAsia" w:ascii="宋体" w:hAnsi="宋体" w:cs="宋体"/>
          <w:color w:val="auto"/>
          <w:sz w:val="24"/>
        </w:rPr>
        <w:t>和投标承诺</w:t>
      </w:r>
      <w:r>
        <w:rPr>
          <w:rFonts w:ascii="宋体" w:hAnsi="宋体" w:cs="宋体"/>
          <w:color w:val="auto"/>
          <w:sz w:val="24"/>
        </w:rPr>
        <w:t>作业。</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3服务期内无有责投诉、无媒体曝光，企业</w:t>
      </w:r>
      <w:r>
        <w:rPr>
          <w:rFonts w:hint="eastAsia" w:ascii="宋体" w:hAnsi="宋体" w:cs="宋体"/>
          <w:color w:val="auto"/>
          <w:sz w:val="24"/>
        </w:rPr>
        <w:t>回</w:t>
      </w:r>
      <w:r>
        <w:rPr>
          <w:rFonts w:ascii="宋体" w:hAnsi="宋体" w:cs="宋体"/>
          <w:color w:val="auto"/>
          <w:sz w:val="24"/>
        </w:rPr>
        <w:t>访应达到基本满意</w:t>
      </w:r>
      <w:r>
        <w:rPr>
          <w:rFonts w:hint="eastAsia" w:ascii="宋体" w:hAnsi="宋体" w:cs="宋体"/>
          <w:color w:val="auto"/>
          <w:sz w:val="24"/>
        </w:rPr>
        <w:t>或</w:t>
      </w:r>
      <w:r>
        <w:rPr>
          <w:rFonts w:ascii="宋体" w:hAnsi="宋体" w:cs="宋体"/>
          <w:color w:val="auto"/>
          <w:sz w:val="24"/>
        </w:rPr>
        <w:t>以上</w:t>
      </w:r>
      <w:r>
        <w:rPr>
          <w:rFonts w:hint="eastAsia" w:ascii="宋体" w:hAnsi="宋体" w:cs="宋体"/>
          <w:color w:val="auto"/>
          <w:sz w:val="24"/>
        </w:rPr>
        <w:t>。</w:t>
      </w:r>
      <w:r>
        <w:rPr>
          <w:rFonts w:ascii="宋体" w:hAnsi="宋体" w:cs="宋体"/>
          <w:color w:val="auto"/>
          <w:sz w:val="24"/>
        </w:rPr>
        <w:t>迎接上级检查时应积极主动提高</w:t>
      </w:r>
      <w:r>
        <w:rPr>
          <w:rFonts w:hint="eastAsia" w:ascii="宋体" w:hAnsi="宋体" w:cs="宋体"/>
          <w:color w:val="auto"/>
          <w:sz w:val="24"/>
        </w:rPr>
        <w:t>保洁</w:t>
      </w:r>
      <w:r>
        <w:rPr>
          <w:rFonts w:ascii="宋体" w:hAnsi="宋体" w:cs="宋体"/>
          <w:color w:val="auto"/>
          <w:sz w:val="24"/>
        </w:rPr>
        <w:t>服务质量，确保不失分。</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.5.4</w:t>
      </w:r>
      <w:r>
        <w:rPr>
          <w:rFonts w:ascii="宋体" w:hAnsi="宋体" w:cs="宋体"/>
          <w:color w:val="auto"/>
          <w:sz w:val="24"/>
        </w:rPr>
        <w:t>严格遵守劳动纪律，遵守交通法规，工作中发生劳动纠纷、交通事故等造成的</w:t>
      </w:r>
      <w:r>
        <w:rPr>
          <w:rFonts w:hint="eastAsia" w:ascii="宋体" w:hAnsi="宋体" w:cs="宋体"/>
          <w:color w:val="auto"/>
          <w:sz w:val="24"/>
        </w:rPr>
        <w:t>一</w:t>
      </w:r>
      <w:r>
        <w:rPr>
          <w:rFonts w:ascii="宋体" w:hAnsi="宋体" w:cs="宋体"/>
          <w:color w:val="auto"/>
          <w:sz w:val="24"/>
        </w:rPr>
        <w:t>切后果</w:t>
      </w:r>
      <w:r>
        <w:rPr>
          <w:rFonts w:hint="eastAsia" w:ascii="宋体" w:hAnsi="宋体" w:cs="宋体"/>
          <w:color w:val="auto"/>
          <w:sz w:val="24"/>
        </w:rPr>
        <w:t>或费用，</w:t>
      </w:r>
      <w:r>
        <w:rPr>
          <w:rFonts w:ascii="宋体" w:hAnsi="宋体" w:cs="宋体"/>
          <w:color w:val="auto"/>
          <w:sz w:val="24"/>
        </w:rPr>
        <w:t>均全部由中标人</w:t>
      </w:r>
      <w:r>
        <w:rPr>
          <w:rFonts w:hint="eastAsia" w:ascii="宋体" w:hAnsi="宋体" w:cs="宋体"/>
          <w:color w:val="auto"/>
          <w:sz w:val="24"/>
        </w:rPr>
        <w:t>承担</w:t>
      </w:r>
      <w:r>
        <w:rPr>
          <w:rFonts w:ascii="宋体" w:hAnsi="宋体" w:cs="宋体"/>
          <w:color w:val="auto"/>
          <w:sz w:val="24"/>
        </w:rPr>
        <w:t>责任。</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.5.5</w:t>
      </w:r>
      <w:r>
        <w:rPr>
          <w:rFonts w:ascii="宋体" w:hAnsi="宋体" w:cs="宋体"/>
          <w:color w:val="auto"/>
          <w:sz w:val="24"/>
        </w:rPr>
        <w:t>于每月</w:t>
      </w:r>
      <w:r>
        <w:rPr>
          <w:rFonts w:hint="eastAsia" w:ascii="宋体" w:hAnsi="宋体" w:cs="宋体"/>
          <w:color w:val="auto"/>
          <w:sz w:val="24"/>
        </w:rPr>
        <w:t>5</w:t>
      </w:r>
      <w:r>
        <w:rPr>
          <w:rFonts w:ascii="宋体" w:hAnsi="宋体" w:cs="宋体"/>
          <w:color w:val="auto"/>
          <w:sz w:val="24"/>
        </w:rPr>
        <w:t>号前将上</w:t>
      </w:r>
      <w:r>
        <w:rPr>
          <w:rFonts w:hint="eastAsia" w:ascii="宋体" w:hAnsi="宋体" w:cs="宋体"/>
          <w:color w:val="auto"/>
          <w:sz w:val="24"/>
        </w:rPr>
        <w:t>一</w:t>
      </w:r>
      <w:r>
        <w:rPr>
          <w:rFonts w:ascii="宋体" w:hAnsi="宋体" w:cs="宋体"/>
          <w:color w:val="auto"/>
          <w:sz w:val="24"/>
        </w:rPr>
        <w:t>月</w:t>
      </w:r>
      <w:r>
        <w:rPr>
          <w:rFonts w:hint="eastAsia" w:ascii="宋体" w:hAnsi="宋体" w:cs="宋体"/>
          <w:color w:val="auto"/>
          <w:sz w:val="24"/>
        </w:rPr>
        <w:t>份</w:t>
      </w:r>
      <w:r>
        <w:rPr>
          <w:rFonts w:ascii="宋体" w:hAnsi="宋体" w:cs="宋体"/>
          <w:color w:val="auto"/>
          <w:sz w:val="24"/>
        </w:rPr>
        <w:t>所清运垃圾</w:t>
      </w:r>
      <w:r>
        <w:rPr>
          <w:rFonts w:hint="eastAsia" w:ascii="宋体" w:hAnsi="宋体" w:cs="宋体"/>
          <w:color w:val="auto"/>
          <w:sz w:val="24"/>
        </w:rPr>
        <w:t>，以及各</w:t>
      </w:r>
      <w:r>
        <w:rPr>
          <w:rFonts w:ascii="宋体" w:hAnsi="宋体" w:cs="宋体"/>
          <w:color w:val="auto"/>
          <w:sz w:val="24"/>
        </w:rPr>
        <w:t>清运点</w:t>
      </w:r>
      <w:r>
        <w:rPr>
          <w:rFonts w:hint="eastAsia" w:ascii="宋体" w:hAnsi="宋体" w:cs="宋体"/>
          <w:color w:val="auto"/>
          <w:sz w:val="24"/>
        </w:rPr>
        <w:t>的</w:t>
      </w:r>
      <w:r>
        <w:rPr>
          <w:rFonts w:ascii="宋体" w:hAnsi="宋体" w:cs="宋体"/>
          <w:color w:val="auto"/>
          <w:sz w:val="24"/>
        </w:rPr>
        <w:t>实际清运</w:t>
      </w:r>
      <w:r>
        <w:rPr>
          <w:rFonts w:hint="eastAsia" w:ascii="宋体" w:hAnsi="宋体" w:cs="宋体"/>
          <w:color w:val="auto"/>
          <w:sz w:val="24"/>
        </w:rPr>
        <w:t>垃圾数</w:t>
      </w:r>
      <w:r>
        <w:rPr>
          <w:rFonts w:ascii="宋体" w:hAnsi="宋体" w:cs="宋体"/>
          <w:color w:val="auto"/>
          <w:sz w:val="24"/>
        </w:rPr>
        <w:t>量</w:t>
      </w:r>
      <w:r>
        <w:rPr>
          <w:rFonts w:hint="eastAsia" w:ascii="宋体" w:hAnsi="宋体" w:cs="宋体"/>
          <w:color w:val="auto"/>
          <w:sz w:val="24"/>
        </w:rPr>
        <w:t>分别</w:t>
      </w:r>
      <w:r>
        <w:rPr>
          <w:rFonts w:ascii="宋体" w:hAnsi="宋体" w:cs="宋体"/>
          <w:color w:val="auto"/>
          <w:sz w:val="24"/>
        </w:rPr>
        <w:t>详细</w:t>
      </w:r>
      <w:r>
        <w:rPr>
          <w:rFonts w:hint="eastAsia" w:ascii="宋体" w:hAnsi="宋体" w:cs="宋体"/>
          <w:color w:val="auto"/>
          <w:sz w:val="24"/>
        </w:rPr>
        <w:t>汇总，</w:t>
      </w:r>
      <w:r>
        <w:rPr>
          <w:rFonts w:ascii="宋体" w:hAnsi="宋体" w:cs="宋体"/>
          <w:color w:val="auto"/>
          <w:sz w:val="24"/>
        </w:rPr>
        <w:t>以</w:t>
      </w:r>
      <w:r>
        <w:rPr>
          <w:rFonts w:hint="eastAsia" w:ascii="宋体" w:hAnsi="宋体" w:cs="宋体"/>
          <w:color w:val="auto"/>
          <w:sz w:val="24"/>
        </w:rPr>
        <w:t>书面</w:t>
      </w:r>
      <w:r>
        <w:rPr>
          <w:rFonts w:ascii="宋体" w:hAnsi="宋体" w:cs="宋体"/>
          <w:color w:val="auto"/>
          <w:sz w:val="24"/>
        </w:rPr>
        <w:t>形式上报采购人。</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.5.6</w:t>
      </w:r>
      <w:r>
        <w:rPr>
          <w:rFonts w:ascii="宋体" w:hAnsi="宋体" w:cs="宋体"/>
          <w:color w:val="auto"/>
          <w:sz w:val="24"/>
        </w:rPr>
        <w:t>中标人不得</w:t>
      </w:r>
      <w:r>
        <w:rPr>
          <w:rFonts w:hint="eastAsia" w:ascii="宋体" w:hAnsi="宋体" w:cs="宋体"/>
          <w:color w:val="auto"/>
          <w:sz w:val="24"/>
        </w:rPr>
        <w:t>擅</w:t>
      </w:r>
      <w:r>
        <w:rPr>
          <w:rFonts w:ascii="宋体" w:hAnsi="宋体" w:cs="宋体"/>
          <w:color w:val="auto"/>
          <w:sz w:val="24"/>
        </w:rPr>
        <w:t>自</w:t>
      </w:r>
      <w:r>
        <w:rPr>
          <w:rFonts w:hint="eastAsia" w:ascii="宋体" w:hAnsi="宋体" w:cs="宋体"/>
          <w:color w:val="auto"/>
          <w:sz w:val="24"/>
        </w:rPr>
        <w:t>向保洁区域范围内的单位或部门再</w:t>
      </w:r>
      <w:r>
        <w:rPr>
          <w:rFonts w:ascii="宋体" w:hAnsi="宋体" w:cs="宋体"/>
          <w:color w:val="auto"/>
          <w:sz w:val="24"/>
        </w:rPr>
        <w:t>收费</w:t>
      </w:r>
      <w:r>
        <w:rPr>
          <w:rFonts w:hint="eastAsia" w:ascii="宋体" w:hAnsi="宋体" w:cs="宋体"/>
          <w:color w:val="auto"/>
          <w:sz w:val="24"/>
        </w:rPr>
        <w:t>，</w:t>
      </w:r>
      <w:r>
        <w:rPr>
          <w:rFonts w:ascii="宋体" w:hAnsi="宋体" w:cs="宋体"/>
          <w:color w:val="auto"/>
          <w:sz w:val="24"/>
        </w:rPr>
        <w:t>不得</w:t>
      </w:r>
      <w:r>
        <w:rPr>
          <w:rFonts w:hint="eastAsia" w:ascii="宋体" w:hAnsi="宋体" w:cs="宋体"/>
          <w:color w:val="auto"/>
          <w:sz w:val="24"/>
        </w:rPr>
        <w:t>到保洁招标范围以外区域</w:t>
      </w:r>
      <w:r>
        <w:rPr>
          <w:rFonts w:ascii="宋体" w:hAnsi="宋体" w:cs="宋体"/>
          <w:color w:val="auto"/>
          <w:sz w:val="24"/>
        </w:rPr>
        <w:t>进行垃圾清运</w:t>
      </w:r>
      <w:r>
        <w:rPr>
          <w:rFonts w:hint="eastAsia" w:ascii="宋体" w:hAnsi="宋体" w:cs="宋体"/>
          <w:color w:val="auto"/>
          <w:sz w:val="24"/>
        </w:rPr>
        <w:t>或保洁</w:t>
      </w:r>
      <w:r>
        <w:rPr>
          <w:rFonts w:ascii="宋体" w:hAnsi="宋体" w:cs="宋体"/>
          <w:color w:val="auto"/>
          <w:sz w:val="24"/>
        </w:rPr>
        <w:t>服务。</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.5.7</w:t>
      </w:r>
      <w:r>
        <w:rPr>
          <w:rFonts w:ascii="宋体" w:hAnsi="宋体" w:cs="宋体"/>
          <w:color w:val="auto"/>
          <w:sz w:val="24"/>
        </w:rPr>
        <w:t>垃圾收集车辆应密封良好，外观整洁，</w:t>
      </w:r>
      <w:r>
        <w:rPr>
          <w:rFonts w:hint="eastAsia" w:ascii="宋体" w:hAnsi="宋体" w:cs="宋体"/>
          <w:color w:val="auto"/>
          <w:sz w:val="24"/>
        </w:rPr>
        <w:t>防止</w:t>
      </w:r>
      <w:r>
        <w:rPr>
          <w:rFonts w:ascii="宋体" w:hAnsi="宋体" w:cs="宋体"/>
          <w:color w:val="auto"/>
          <w:sz w:val="24"/>
        </w:rPr>
        <w:t>垃圾抛洒</w:t>
      </w:r>
      <w:r>
        <w:rPr>
          <w:rFonts w:hint="eastAsia" w:ascii="宋体" w:hAnsi="宋体" w:cs="宋体"/>
          <w:color w:val="auto"/>
          <w:sz w:val="24"/>
        </w:rPr>
        <w:t>、污水</w:t>
      </w:r>
      <w:r>
        <w:rPr>
          <w:rFonts w:ascii="宋体" w:hAnsi="宋体" w:cs="宋体"/>
          <w:color w:val="auto"/>
          <w:sz w:val="24"/>
        </w:rPr>
        <w:t>滴</w:t>
      </w:r>
      <w:r>
        <w:rPr>
          <w:rFonts w:hint="eastAsia" w:ascii="宋体" w:hAnsi="宋体" w:cs="宋体"/>
          <w:color w:val="auto"/>
          <w:sz w:val="24"/>
        </w:rPr>
        <w:t>漏</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.5.8</w:t>
      </w:r>
      <w:r>
        <w:rPr>
          <w:rFonts w:ascii="宋体" w:hAnsi="宋体" w:cs="宋体"/>
          <w:color w:val="auto"/>
          <w:sz w:val="24"/>
        </w:rPr>
        <w:t>垃圾容器周边范围内无</w:t>
      </w:r>
      <w:r>
        <w:rPr>
          <w:rFonts w:hint="eastAsia" w:ascii="宋体" w:hAnsi="宋体" w:cs="宋体"/>
          <w:color w:val="auto"/>
          <w:sz w:val="24"/>
        </w:rPr>
        <w:t>遗</w:t>
      </w:r>
      <w:r>
        <w:rPr>
          <w:rFonts w:ascii="宋体" w:hAnsi="宋体" w:cs="宋体"/>
          <w:color w:val="auto"/>
          <w:sz w:val="24"/>
        </w:rPr>
        <w:t>漏垃圾</w:t>
      </w:r>
      <w:r>
        <w:rPr>
          <w:rFonts w:hint="eastAsia" w:ascii="宋体" w:hAnsi="宋体" w:cs="宋体"/>
          <w:color w:val="auto"/>
          <w:sz w:val="24"/>
        </w:rPr>
        <w:t>或</w:t>
      </w:r>
      <w:r>
        <w:rPr>
          <w:rFonts w:ascii="宋体" w:hAnsi="宋体" w:cs="宋体"/>
          <w:color w:val="auto"/>
          <w:sz w:val="24"/>
        </w:rPr>
        <w:t>污物。</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.5.9</w:t>
      </w:r>
      <w:r>
        <w:rPr>
          <w:rFonts w:ascii="宋体" w:hAnsi="宋体" w:cs="宋体"/>
          <w:color w:val="auto"/>
          <w:sz w:val="24"/>
        </w:rPr>
        <w:t>进入采购人</w:t>
      </w:r>
      <w:r>
        <w:rPr>
          <w:rFonts w:hint="eastAsia" w:ascii="宋体" w:hAnsi="宋体" w:cs="宋体"/>
          <w:color w:val="auto"/>
          <w:sz w:val="24"/>
        </w:rPr>
        <w:t>指定的</w:t>
      </w:r>
      <w:r>
        <w:rPr>
          <w:rFonts w:ascii="宋体" w:hAnsi="宋体" w:cs="宋体"/>
          <w:color w:val="auto"/>
          <w:sz w:val="24"/>
        </w:rPr>
        <w:t>垃圾中转站车辆</w:t>
      </w:r>
      <w:r>
        <w:rPr>
          <w:rFonts w:hint="eastAsia" w:ascii="宋体" w:hAnsi="宋体" w:cs="宋体"/>
          <w:color w:val="auto"/>
          <w:sz w:val="24"/>
        </w:rPr>
        <w:t>，</w:t>
      </w:r>
      <w:r>
        <w:rPr>
          <w:rFonts w:ascii="宋体" w:hAnsi="宋体" w:cs="宋体"/>
          <w:color w:val="auto"/>
          <w:sz w:val="24"/>
        </w:rPr>
        <w:t>必须严格遵守规章制度</w:t>
      </w:r>
      <w:r>
        <w:rPr>
          <w:rFonts w:hint="eastAsia" w:ascii="宋体" w:hAnsi="宋体" w:cs="宋体"/>
          <w:color w:val="auto"/>
          <w:sz w:val="24"/>
        </w:rPr>
        <w:t>和</w:t>
      </w:r>
      <w:r>
        <w:rPr>
          <w:rFonts w:ascii="宋体" w:hAnsi="宋体" w:cs="宋体"/>
          <w:color w:val="auto"/>
          <w:sz w:val="24"/>
        </w:rPr>
        <w:t>服从管理。</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1</w:t>
      </w:r>
      <w:r>
        <w:rPr>
          <w:rFonts w:hint="eastAsia" w:ascii="宋体" w:hAnsi="宋体" w:cs="宋体"/>
          <w:color w:val="auto"/>
          <w:sz w:val="24"/>
        </w:rPr>
        <w:t>0作业期间或</w:t>
      </w:r>
      <w:r>
        <w:rPr>
          <w:rFonts w:ascii="宋体" w:hAnsi="宋体" w:cs="宋体"/>
          <w:color w:val="auto"/>
          <w:sz w:val="24"/>
        </w:rPr>
        <w:t>服务过程</w:t>
      </w:r>
      <w:r>
        <w:rPr>
          <w:rFonts w:hint="eastAsia" w:ascii="宋体" w:hAnsi="宋体" w:cs="宋体"/>
          <w:color w:val="auto"/>
          <w:sz w:val="24"/>
        </w:rPr>
        <w:t>因中标人原因，发生人身伤亡或财产损失</w:t>
      </w:r>
      <w:r>
        <w:rPr>
          <w:rFonts w:ascii="宋体" w:hAnsi="宋体" w:cs="宋体"/>
          <w:color w:val="auto"/>
          <w:sz w:val="24"/>
        </w:rPr>
        <w:t>(包括现场工作人员及周边单位、第三方的安全、不可抗力产生的突发性灾害、自然灾害等)</w:t>
      </w:r>
      <w:r>
        <w:rPr>
          <w:rFonts w:hint="eastAsia" w:ascii="宋体" w:hAnsi="宋体" w:cs="宋体"/>
          <w:color w:val="auto"/>
          <w:sz w:val="24"/>
        </w:rPr>
        <w:t>，均由</w:t>
      </w:r>
      <w:r>
        <w:rPr>
          <w:rFonts w:ascii="宋体" w:hAnsi="宋体" w:cs="宋体"/>
          <w:color w:val="auto"/>
          <w:sz w:val="24"/>
        </w:rPr>
        <w:t>中标人</w:t>
      </w:r>
      <w:r>
        <w:rPr>
          <w:rFonts w:hint="eastAsia" w:ascii="宋体" w:hAnsi="宋体" w:cs="宋体"/>
          <w:color w:val="auto"/>
          <w:sz w:val="24"/>
        </w:rPr>
        <w:t>负责或承担</w:t>
      </w:r>
      <w:r>
        <w:rPr>
          <w:rFonts w:ascii="宋体" w:hAnsi="宋体" w:cs="宋体"/>
          <w:color w:val="auto"/>
          <w:sz w:val="24"/>
        </w:rPr>
        <w:t>责任</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1</w:t>
      </w:r>
      <w:r>
        <w:rPr>
          <w:rFonts w:hint="eastAsia" w:ascii="宋体" w:hAnsi="宋体" w:cs="宋体"/>
          <w:color w:val="auto"/>
          <w:sz w:val="24"/>
        </w:rPr>
        <w:t>1</w:t>
      </w:r>
      <w:r>
        <w:rPr>
          <w:rFonts w:ascii="宋体" w:hAnsi="宋体" w:cs="宋体"/>
          <w:color w:val="auto"/>
          <w:sz w:val="24"/>
        </w:rPr>
        <w:t>垃圾清运必须按照招标文件要求的收集频率实施作业，</w:t>
      </w:r>
      <w:r>
        <w:rPr>
          <w:rFonts w:hint="eastAsia" w:ascii="宋体" w:hAnsi="宋体" w:cs="宋体"/>
          <w:color w:val="auto"/>
          <w:sz w:val="24"/>
        </w:rPr>
        <w:t>清运过程</w:t>
      </w:r>
      <w:r>
        <w:rPr>
          <w:rFonts w:ascii="宋体" w:hAnsi="宋体" w:cs="宋体"/>
          <w:color w:val="auto"/>
          <w:sz w:val="24"/>
        </w:rPr>
        <w:t>不得</w:t>
      </w:r>
      <w:r>
        <w:rPr>
          <w:rFonts w:hint="eastAsia" w:ascii="宋体" w:hAnsi="宋体" w:cs="宋体"/>
          <w:color w:val="auto"/>
          <w:sz w:val="24"/>
        </w:rPr>
        <w:t>出现</w:t>
      </w:r>
      <w:r>
        <w:rPr>
          <w:rFonts w:ascii="宋体" w:hAnsi="宋体" w:cs="宋体"/>
          <w:color w:val="auto"/>
          <w:sz w:val="24"/>
        </w:rPr>
        <w:t>满溢、外挂</w:t>
      </w:r>
      <w:r>
        <w:rPr>
          <w:rFonts w:hint="eastAsia" w:ascii="宋体" w:hAnsi="宋体" w:cs="宋体"/>
          <w:color w:val="auto"/>
          <w:sz w:val="24"/>
        </w:rPr>
        <w:t>和</w:t>
      </w:r>
      <w:r>
        <w:rPr>
          <w:rFonts w:ascii="宋体" w:hAnsi="宋体" w:cs="宋体"/>
          <w:color w:val="auto"/>
          <w:sz w:val="24"/>
        </w:rPr>
        <w:t>沿途抛</w:t>
      </w:r>
      <w:r>
        <w:rPr>
          <w:rFonts w:hint="eastAsia" w:ascii="宋体" w:hAnsi="宋体" w:cs="宋体"/>
          <w:color w:val="auto"/>
          <w:sz w:val="24"/>
        </w:rPr>
        <w:t>洒现象</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1</w:t>
      </w:r>
      <w:r>
        <w:rPr>
          <w:rFonts w:hint="eastAsia" w:ascii="宋体" w:hAnsi="宋体" w:cs="宋体"/>
          <w:color w:val="auto"/>
          <w:sz w:val="24"/>
        </w:rPr>
        <w:t>2</w:t>
      </w:r>
      <w:r>
        <w:rPr>
          <w:rFonts w:ascii="宋体" w:hAnsi="宋体" w:cs="宋体"/>
          <w:color w:val="auto"/>
          <w:sz w:val="24"/>
        </w:rPr>
        <w:t>中标人必须按照招标文件规定</w:t>
      </w:r>
      <w:r>
        <w:rPr>
          <w:rFonts w:hint="eastAsia" w:ascii="宋体" w:hAnsi="宋体" w:cs="宋体"/>
          <w:color w:val="auto"/>
          <w:sz w:val="24"/>
        </w:rPr>
        <w:t>和投标承诺</w:t>
      </w:r>
      <w:r>
        <w:rPr>
          <w:rFonts w:ascii="宋体" w:hAnsi="宋体" w:cs="宋体"/>
          <w:color w:val="auto"/>
          <w:sz w:val="24"/>
        </w:rPr>
        <w:t>的设备数量实施作业，不得擅自减少</w:t>
      </w:r>
      <w:r>
        <w:rPr>
          <w:rFonts w:hint="eastAsia" w:ascii="宋体" w:hAnsi="宋体" w:cs="宋体"/>
          <w:color w:val="auto"/>
          <w:sz w:val="24"/>
        </w:rPr>
        <w:t>或降低标准</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.5.</w:t>
      </w:r>
      <w:r>
        <w:rPr>
          <w:rFonts w:ascii="宋体" w:hAnsi="宋体" w:cs="宋体"/>
          <w:color w:val="auto"/>
          <w:sz w:val="24"/>
        </w:rPr>
        <w:t>1</w:t>
      </w:r>
      <w:r>
        <w:rPr>
          <w:rFonts w:hint="eastAsia" w:ascii="宋体" w:hAnsi="宋体" w:cs="宋体"/>
          <w:color w:val="auto"/>
          <w:sz w:val="24"/>
        </w:rPr>
        <w:t>3妥善处理“</w:t>
      </w:r>
      <w:r>
        <w:rPr>
          <w:rFonts w:ascii="宋体" w:hAnsi="宋体" w:cs="宋体"/>
          <w:color w:val="auto"/>
          <w:sz w:val="24"/>
        </w:rPr>
        <w:t>数字城管、市长热线</w:t>
      </w:r>
      <w:r>
        <w:rPr>
          <w:rFonts w:hint="eastAsia" w:ascii="宋体" w:hAnsi="宋体" w:cs="宋体"/>
          <w:color w:val="auto"/>
          <w:sz w:val="24"/>
        </w:rPr>
        <w:t>、110”等单位或部门反映的与保洁服务有关的投诉或工作（具体完成时限以有关部门或采购人要求为准）</w:t>
      </w:r>
      <w:r>
        <w:rPr>
          <w:rFonts w:ascii="宋体" w:hAnsi="宋体" w:cs="宋体"/>
          <w:color w:val="auto"/>
          <w:sz w:val="24"/>
        </w:rPr>
        <w:t>。</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.6公厕保洁要求：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w:t>
      </w:r>
      <w:r>
        <w:rPr>
          <w:rFonts w:ascii="宋体" w:hAnsi="宋体" w:cs="宋体"/>
          <w:color w:val="auto"/>
          <w:sz w:val="24"/>
        </w:rPr>
        <w:t>1</w:t>
      </w:r>
      <w:r>
        <w:rPr>
          <w:rFonts w:hint="eastAsia" w:ascii="宋体" w:hAnsi="宋体" w:cs="宋体"/>
          <w:color w:val="auto"/>
          <w:sz w:val="24"/>
        </w:rPr>
        <w:t>公厕内采光、照明和通风良好，无明显臭味。照明灯具、洗手器具、镜子、冲水设备等设施设备无积灰、无污物、无障碍公厕通畅。</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.6.2墙面：公厕内、外墙整洁，墙面光洁无破损、污蚀、渗漏；公厕内墙面、天花板、窗栅、门窗和隔离板无积灰、污迹、蛛网，无乱涂乱画，无破损。</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.6.3地面：公厕内地面光洁，无积水。</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.6.4厕位：蹲位整洁，大便槽两侧无粪便污物，槽内无粪迹，无堵塞，洁净。</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.6.5小便槽（斗）：小便槽（斗）无水锈、无尿垢、无垃圾，无明显臭味；沟眼、管道保洁畅通。</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.6.6落实专人保洁，人员照片、联系电话等上墙。</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.6.7公厕保洁每天不少于2次。</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w:t>
      </w:r>
      <w:r>
        <w:rPr>
          <w:rFonts w:hint="eastAsia" w:ascii="宋体" w:hAnsi="宋体" w:cs="宋体"/>
          <w:b/>
          <w:color w:val="auto"/>
          <w:sz w:val="24"/>
        </w:rPr>
        <w:t>.</w:t>
      </w:r>
      <w:r>
        <w:rPr>
          <w:rFonts w:hint="eastAsia" w:ascii="宋体" w:hAnsi="宋体" w:cs="宋体"/>
          <w:b/>
          <w:color w:val="auto"/>
          <w:sz w:val="24"/>
          <w:lang w:val="en-US" w:eastAsia="zh-CN"/>
        </w:rPr>
        <w:t>7</w:t>
      </w:r>
      <w:r>
        <w:rPr>
          <w:rFonts w:ascii="宋体" w:hAnsi="宋体" w:cs="宋体"/>
          <w:b/>
          <w:color w:val="auto"/>
          <w:sz w:val="24"/>
        </w:rPr>
        <w:t>其他要求</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1如遇</w:t>
      </w:r>
      <w:r>
        <w:rPr>
          <w:rFonts w:hint="eastAsia" w:ascii="宋体" w:hAnsi="宋体" w:cs="宋体"/>
          <w:color w:val="auto"/>
          <w:sz w:val="24"/>
        </w:rPr>
        <w:t>重大活动</w:t>
      </w:r>
      <w:r>
        <w:rPr>
          <w:rFonts w:ascii="宋体" w:hAnsi="宋体" w:cs="宋体"/>
          <w:color w:val="auto"/>
          <w:sz w:val="24"/>
        </w:rPr>
        <w:t>、</w:t>
      </w:r>
      <w:r>
        <w:rPr>
          <w:rFonts w:hint="eastAsia" w:ascii="宋体" w:hAnsi="宋体" w:cs="宋体"/>
          <w:color w:val="auto"/>
          <w:sz w:val="24"/>
        </w:rPr>
        <w:t>重要时期、</w:t>
      </w:r>
      <w:r>
        <w:rPr>
          <w:rFonts w:ascii="宋体" w:hAnsi="宋体" w:cs="宋体"/>
          <w:color w:val="auto"/>
          <w:sz w:val="24"/>
        </w:rPr>
        <w:t>工程车抛</w:t>
      </w:r>
      <w:r>
        <w:rPr>
          <w:rFonts w:hint="eastAsia" w:ascii="宋体" w:hAnsi="宋体" w:cs="宋体"/>
          <w:color w:val="auto"/>
          <w:sz w:val="24"/>
        </w:rPr>
        <w:t>洒</w:t>
      </w:r>
      <w:r>
        <w:rPr>
          <w:rFonts w:ascii="宋体" w:hAnsi="宋体" w:cs="宋体"/>
          <w:color w:val="auto"/>
          <w:sz w:val="24"/>
        </w:rPr>
        <w:t>滴漏、路面人行道积渍、110值班、数字城管、市长热</w:t>
      </w:r>
      <w:r>
        <w:rPr>
          <w:rFonts w:hint="eastAsia" w:ascii="宋体" w:hAnsi="宋体" w:cs="宋体"/>
          <w:color w:val="auto"/>
          <w:sz w:val="24"/>
        </w:rPr>
        <w:t>线</w:t>
      </w:r>
      <w:r>
        <w:rPr>
          <w:rFonts w:ascii="宋体" w:hAnsi="宋体" w:cs="宋体"/>
          <w:color w:val="auto"/>
          <w:sz w:val="24"/>
        </w:rPr>
        <w:t>、自然灾害</w:t>
      </w:r>
      <w:r>
        <w:rPr>
          <w:rFonts w:hint="eastAsia" w:ascii="宋体" w:hAnsi="宋体" w:cs="宋体"/>
          <w:color w:val="auto"/>
          <w:sz w:val="24"/>
        </w:rPr>
        <w:t>以及其他</w:t>
      </w:r>
      <w:r>
        <w:rPr>
          <w:rFonts w:ascii="宋体" w:hAnsi="宋体" w:cs="宋体"/>
          <w:color w:val="auto"/>
          <w:sz w:val="24"/>
        </w:rPr>
        <w:t>突发性事件</w:t>
      </w:r>
      <w:r>
        <w:rPr>
          <w:rFonts w:hint="eastAsia" w:ascii="宋体" w:hAnsi="宋体" w:cs="宋体"/>
          <w:color w:val="auto"/>
          <w:sz w:val="24"/>
        </w:rPr>
        <w:t>或</w:t>
      </w:r>
      <w:r>
        <w:rPr>
          <w:rFonts w:ascii="宋体" w:hAnsi="宋体" w:cs="宋体"/>
          <w:color w:val="auto"/>
          <w:sz w:val="24"/>
        </w:rPr>
        <w:t>特殊情况，</w:t>
      </w:r>
      <w:r>
        <w:rPr>
          <w:rFonts w:hint="eastAsia" w:ascii="宋体" w:hAnsi="宋体" w:cs="宋体"/>
          <w:color w:val="auto"/>
          <w:sz w:val="24"/>
        </w:rPr>
        <w:t>应</w:t>
      </w:r>
      <w:r>
        <w:rPr>
          <w:rFonts w:ascii="宋体" w:hAnsi="宋体" w:cs="宋体"/>
          <w:color w:val="auto"/>
          <w:sz w:val="24"/>
        </w:rPr>
        <w:t>及时增加机械、人员</w:t>
      </w:r>
      <w:r>
        <w:rPr>
          <w:rFonts w:hint="eastAsia" w:ascii="宋体" w:hAnsi="宋体" w:cs="宋体"/>
          <w:color w:val="auto"/>
          <w:sz w:val="24"/>
        </w:rPr>
        <w:t>数量</w:t>
      </w:r>
      <w:r>
        <w:rPr>
          <w:rFonts w:ascii="宋体" w:hAnsi="宋体" w:cs="宋体"/>
          <w:color w:val="auto"/>
          <w:sz w:val="24"/>
        </w:rPr>
        <w:t>，</w:t>
      </w:r>
      <w:r>
        <w:rPr>
          <w:rFonts w:hint="eastAsia" w:ascii="宋体" w:hAnsi="宋体" w:cs="宋体"/>
          <w:color w:val="auto"/>
          <w:sz w:val="24"/>
        </w:rPr>
        <w:t>并</w:t>
      </w:r>
      <w:r>
        <w:rPr>
          <w:rFonts w:ascii="宋体" w:hAnsi="宋体" w:cs="宋体"/>
          <w:color w:val="auto"/>
          <w:sz w:val="24"/>
        </w:rPr>
        <w:t>服从采购人调派</w:t>
      </w:r>
      <w:r>
        <w:rPr>
          <w:rFonts w:hint="eastAsia" w:ascii="宋体" w:hAnsi="宋体" w:cs="宋体"/>
          <w:color w:val="auto"/>
          <w:sz w:val="24"/>
        </w:rPr>
        <w:t>，费用不再增加</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.2预</w:t>
      </w:r>
      <w:r>
        <w:rPr>
          <w:rFonts w:ascii="宋体" w:hAnsi="宋体" w:cs="宋体"/>
          <w:color w:val="auto"/>
          <w:sz w:val="24"/>
        </w:rPr>
        <w:t>备</w:t>
      </w:r>
      <w:r>
        <w:rPr>
          <w:rFonts w:hint="eastAsia" w:ascii="宋体" w:hAnsi="宋体" w:cs="宋体"/>
          <w:color w:val="auto"/>
          <w:sz w:val="24"/>
        </w:rPr>
        <w:t>备</w:t>
      </w:r>
      <w:r>
        <w:rPr>
          <w:rFonts w:ascii="宋体" w:hAnsi="宋体" w:cs="宋体"/>
          <w:color w:val="auto"/>
          <w:sz w:val="24"/>
        </w:rPr>
        <w:t>用设备</w:t>
      </w:r>
      <w:r>
        <w:rPr>
          <w:rFonts w:hint="eastAsia" w:ascii="宋体" w:hAnsi="宋体" w:cs="宋体"/>
          <w:color w:val="auto"/>
          <w:sz w:val="24"/>
        </w:rPr>
        <w:t>或</w:t>
      </w:r>
      <w:r>
        <w:rPr>
          <w:rFonts w:ascii="宋体" w:hAnsi="宋体" w:cs="宋体"/>
          <w:color w:val="auto"/>
          <w:sz w:val="24"/>
        </w:rPr>
        <w:t>机械</w:t>
      </w:r>
      <w:r>
        <w:rPr>
          <w:rFonts w:hint="eastAsia" w:ascii="宋体" w:hAnsi="宋体" w:cs="宋体"/>
          <w:color w:val="auto"/>
          <w:sz w:val="24"/>
        </w:rPr>
        <w:t>，以待</w:t>
      </w:r>
      <w:r>
        <w:rPr>
          <w:rFonts w:ascii="宋体" w:hAnsi="宋体" w:cs="宋体"/>
          <w:color w:val="auto"/>
          <w:sz w:val="24"/>
        </w:rPr>
        <w:t>设备故障时及时补充。</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.3</w:t>
      </w:r>
      <w:r>
        <w:rPr>
          <w:rFonts w:ascii="宋体" w:hAnsi="宋体" w:cs="宋体"/>
          <w:color w:val="auto"/>
          <w:sz w:val="24"/>
        </w:rPr>
        <w:t>车辆工作期间必须保持外观整洁干净。</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.4</w:t>
      </w:r>
      <w:r>
        <w:rPr>
          <w:rFonts w:ascii="宋体" w:hAnsi="宋体" w:cs="宋体"/>
          <w:color w:val="auto"/>
          <w:sz w:val="24"/>
        </w:rPr>
        <w:t>机械及保洁人员作业时间可随季节性调整，</w:t>
      </w:r>
      <w:r>
        <w:rPr>
          <w:rFonts w:hint="eastAsia" w:ascii="宋体" w:hAnsi="宋体" w:cs="宋体"/>
          <w:color w:val="auto"/>
          <w:sz w:val="24"/>
        </w:rPr>
        <w:t>具</w:t>
      </w:r>
      <w:r>
        <w:rPr>
          <w:rFonts w:ascii="宋体" w:hAnsi="宋体" w:cs="宋体"/>
          <w:color w:val="auto"/>
          <w:sz w:val="24"/>
        </w:rPr>
        <w:t>体时间</w:t>
      </w:r>
      <w:r>
        <w:rPr>
          <w:rFonts w:hint="eastAsia" w:ascii="宋体" w:hAnsi="宋体" w:cs="宋体"/>
          <w:color w:val="auto"/>
          <w:sz w:val="24"/>
        </w:rPr>
        <w:t>实施前应报</w:t>
      </w:r>
      <w:r>
        <w:rPr>
          <w:rFonts w:ascii="宋体" w:hAnsi="宋体" w:cs="宋体"/>
          <w:color w:val="auto"/>
          <w:sz w:val="24"/>
        </w:rPr>
        <w:t>采购人</w:t>
      </w:r>
      <w:r>
        <w:rPr>
          <w:rFonts w:hint="eastAsia" w:ascii="宋体" w:hAnsi="宋体" w:cs="宋体"/>
          <w:color w:val="auto"/>
          <w:sz w:val="24"/>
        </w:rPr>
        <w:t>批准</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.5</w:t>
      </w:r>
      <w:r>
        <w:rPr>
          <w:rFonts w:ascii="宋体" w:hAnsi="宋体" w:cs="宋体"/>
          <w:color w:val="auto"/>
          <w:sz w:val="24"/>
        </w:rPr>
        <w:t>制订详细的管理制度、内部考核制度和具体操作实施方案</w:t>
      </w:r>
      <w:r>
        <w:rPr>
          <w:rFonts w:hint="eastAsia" w:ascii="宋体" w:hAnsi="宋体" w:cs="宋体"/>
          <w:color w:val="auto"/>
          <w:sz w:val="24"/>
        </w:rPr>
        <w:t>，</w:t>
      </w:r>
      <w:r>
        <w:rPr>
          <w:rFonts w:ascii="宋体" w:hAnsi="宋体" w:cs="宋体"/>
          <w:color w:val="auto"/>
          <w:sz w:val="24"/>
        </w:rPr>
        <w:t>并予以实施</w:t>
      </w:r>
      <w:r>
        <w:rPr>
          <w:rFonts w:hint="eastAsia" w:ascii="宋体" w:hAnsi="宋体" w:cs="宋体"/>
          <w:color w:val="auto"/>
          <w:sz w:val="24"/>
        </w:rPr>
        <w:t>。</w:t>
      </w:r>
      <w:r>
        <w:rPr>
          <w:rFonts w:ascii="宋体" w:hAnsi="宋体" w:cs="宋体"/>
          <w:color w:val="auto"/>
          <w:sz w:val="24"/>
        </w:rPr>
        <w:t>实施方案在协议签订之日起5个工作日内上报采购人，作业过程需</w:t>
      </w:r>
      <w:r>
        <w:rPr>
          <w:rFonts w:hint="eastAsia" w:ascii="宋体" w:hAnsi="宋体" w:cs="宋体"/>
          <w:color w:val="auto"/>
          <w:sz w:val="24"/>
        </w:rPr>
        <w:t>加以修改或</w:t>
      </w:r>
      <w:r>
        <w:rPr>
          <w:rFonts w:ascii="宋体" w:hAnsi="宋体" w:cs="宋体"/>
          <w:color w:val="auto"/>
          <w:sz w:val="24"/>
        </w:rPr>
        <w:t>变动的</w:t>
      </w:r>
      <w:r>
        <w:rPr>
          <w:rFonts w:hint="eastAsia" w:ascii="宋体" w:hAnsi="宋体" w:cs="宋体"/>
          <w:color w:val="auto"/>
          <w:sz w:val="24"/>
        </w:rPr>
        <w:t>，</w:t>
      </w:r>
      <w:r>
        <w:rPr>
          <w:rFonts w:ascii="宋体" w:hAnsi="宋体" w:cs="宋体"/>
          <w:color w:val="auto"/>
          <w:sz w:val="24"/>
        </w:rPr>
        <w:t>须及时</w:t>
      </w:r>
      <w:r>
        <w:rPr>
          <w:rFonts w:hint="eastAsia" w:ascii="宋体" w:hAnsi="宋体" w:cs="宋体"/>
          <w:color w:val="auto"/>
          <w:sz w:val="24"/>
        </w:rPr>
        <w:t>以</w:t>
      </w:r>
      <w:r>
        <w:rPr>
          <w:rFonts w:ascii="宋体" w:hAnsi="宋体" w:cs="宋体"/>
          <w:color w:val="auto"/>
          <w:sz w:val="24"/>
        </w:rPr>
        <w:t>书面</w:t>
      </w:r>
      <w:r>
        <w:rPr>
          <w:rFonts w:hint="eastAsia" w:ascii="宋体" w:hAnsi="宋体" w:cs="宋体"/>
          <w:color w:val="auto"/>
          <w:sz w:val="24"/>
        </w:rPr>
        <w:t>形式</w:t>
      </w:r>
      <w:r>
        <w:rPr>
          <w:rFonts w:ascii="宋体" w:hAnsi="宋体" w:cs="宋体"/>
          <w:color w:val="auto"/>
          <w:sz w:val="24"/>
        </w:rPr>
        <w:t>上报采购人</w:t>
      </w:r>
      <w:r>
        <w:rPr>
          <w:rFonts w:hint="eastAsia" w:ascii="宋体" w:hAnsi="宋体" w:cs="宋体"/>
          <w:color w:val="auto"/>
          <w:sz w:val="24"/>
        </w:rPr>
        <w:t>，</w:t>
      </w:r>
      <w:r>
        <w:rPr>
          <w:rFonts w:ascii="宋体" w:hAnsi="宋体" w:cs="宋体"/>
          <w:color w:val="auto"/>
          <w:sz w:val="24"/>
        </w:rPr>
        <w:t>并征</w:t>
      </w:r>
      <w:r>
        <w:rPr>
          <w:rFonts w:hint="eastAsia" w:ascii="宋体" w:hAnsi="宋体" w:cs="宋体"/>
          <w:color w:val="auto"/>
          <w:sz w:val="24"/>
        </w:rPr>
        <w:t>得</w:t>
      </w:r>
      <w:r>
        <w:rPr>
          <w:rFonts w:ascii="宋体" w:hAnsi="宋体" w:cs="宋体"/>
          <w:color w:val="auto"/>
          <w:sz w:val="24"/>
        </w:rPr>
        <w:t>采购人同意后方可</w:t>
      </w:r>
      <w:r>
        <w:rPr>
          <w:rFonts w:hint="eastAsia" w:ascii="宋体" w:hAnsi="宋体" w:cs="宋体"/>
          <w:color w:val="auto"/>
          <w:sz w:val="24"/>
        </w:rPr>
        <w:t>实施</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.6</w:t>
      </w:r>
      <w:r>
        <w:rPr>
          <w:rFonts w:ascii="宋体" w:hAnsi="宋体" w:cs="宋体"/>
          <w:color w:val="auto"/>
          <w:sz w:val="24"/>
        </w:rPr>
        <w:t>作业负责人</w:t>
      </w:r>
      <w:r>
        <w:rPr>
          <w:rFonts w:hint="eastAsia" w:ascii="宋体" w:hAnsi="宋体" w:cs="宋体"/>
          <w:color w:val="auto"/>
          <w:sz w:val="24"/>
        </w:rPr>
        <w:t>应</w:t>
      </w:r>
      <w:r>
        <w:rPr>
          <w:rFonts w:ascii="宋体" w:hAnsi="宋体" w:cs="宋体"/>
          <w:color w:val="auto"/>
          <w:sz w:val="24"/>
        </w:rPr>
        <w:t>保持24小时通讯畅通</w:t>
      </w:r>
      <w:r>
        <w:rPr>
          <w:rFonts w:hint="eastAsia" w:ascii="宋体" w:hAnsi="宋体" w:cs="宋体"/>
          <w:color w:val="auto"/>
          <w:sz w:val="24"/>
        </w:rPr>
        <w:t>，</w:t>
      </w:r>
      <w:r>
        <w:rPr>
          <w:rFonts w:ascii="宋体" w:hAnsi="宋体" w:cs="宋体"/>
          <w:color w:val="auto"/>
          <w:sz w:val="24"/>
        </w:rPr>
        <w:t>服从各项突击性任务和指令</w:t>
      </w:r>
      <w:r>
        <w:rPr>
          <w:rFonts w:hint="eastAsia" w:ascii="宋体" w:hAnsi="宋体" w:cs="宋体"/>
          <w:color w:val="auto"/>
          <w:sz w:val="24"/>
        </w:rPr>
        <w:t>的完成</w:t>
      </w:r>
      <w:r>
        <w:rPr>
          <w:rFonts w:ascii="宋体" w:hAnsi="宋体" w:cs="宋体"/>
          <w:color w:val="auto"/>
          <w:sz w:val="24"/>
        </w:rPr>
        <w:t>，遇重大活动</w:t>
      </w:r>
      <w:r>
        <w:rPr>
          <w:rFonts w:hint="eastAsia" w:ascii="宋体" w:hAnsi="宋体" w:cs="宋体"/>
          <w:color w:val="auto"/>
          <w:sz w:val="24"/>
        </w:rPr>
        <w:t>、重要时间节点和节假日期间</w:t>
      </w:r>
      <w:r>
        <w:rPr>
          <w:rFonts w:ascii="宋体" w:hAnsi="宋体" w:cs="宋体"/>
          <w:color w:val="auto"/>
          <w:sz w:val="24"/>
        </w:rPr>
        <w:t>，</w:t>
      </w:r>
      <w:r>
        <w:rPr>
          <w:rFonts w:hint="eastAsia" w:ascii="宋体" w:hAnsi="宋体" w:cs="宋体"/>
          <w:color w:val="auto"/>
          <w:sz w:val="24"/>
        </w:rPr>
        <w:t>无条件</w:t>
      </w:r>
      <w:r>
        <w:rPr>
          <w:rFonts w:ascii="宋体" w:hAnsi="宋体" w:cs="宋体"/>
          <w:color w:val="auto"/>
          <w:sz w:val="24"/>
        </w:rPr>
        <w:t>听从采购人</w:t>
      </w:r>
      <w:r>
        <w:rPr>
          <w:rFonts w:hint="eastAsia" w:ascii="宋体" w:hAnsi="宋体" w:cs="宋体"/>
          <w:color w:val="auto"/>
          <w:sz w:val="24"/>
        </w:rPr>
        <w:t>的</w:t>
      </w:r>
      <w:r>
        <w:rPr>
          <w:rFonts w:ascii="宋体" w:hAnsi="宋体" w:cs="宋体"/>
          <w:color w:val="auto"/>
          <w:sz w:val="24"/>
        </w:rPr>
        <w:t>统</w:t>
      </w:r>
      <w:r>
        <w:rPr>
          <w:rFonts w:hint="eastAsia" w:ascii="宋体" w:hAnsi="宋体" w:cs="宋体"/>
          <w:color w:val="auto"/>
          <w:sz w:val="24"/>
        </w:rPr>
        <w:t>一</w:t>
      </w:r>
      <w:r>
        <w:rPr>
          <w:rFonts w:ascii="宋体" w:hAnsi="宋体" w:cs="宋体"/>
          <w:color w:val="auto"/>
          <w:sz w:val="24"/>
        </w:rPr>
        <w:t>安排和调度。</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.7因第三方原因</w:t>
      </w:r>
      <w:r>
        <w:rPr>
          <w:rFonts w:ascii="宋体" w:hAnsi="宋体" w:cs="宋体"/>
          <w:color w:val="auto"/>
          <w:sz w:val="24"/>
        </w:rPr>
        <w:t>出现影响作业</w:t>
      </w:r>
      <w:r>
        <w:rPr>
          <w:rFonts w:hint="eastAsia" w:ascii="宋体" w:hAnsi="宋体" w:cs="宋体"/>
          <w:color w:val="auto"/>
          <w:sz w:val="24"/>
        </w:rPr>
        <w:t>的</w:t>
      </w:r>
      <w:r>
        <w:rPr>
          <w:rFonts w:ascii="宋体" w:hAnsi="宋体" w:cs="宋体"/>
          <w:color w:val="auto"/>
          <w:sz w:val="24"/>
        </w:rPr>
        <w:t>，</w:t>
      </w:r>
      <w:r>
        <w:rPr>
          <w:rFonts w:hint="eastAsia" w:ascii="宋体" w:hAnsi="宋体" w:cs="宋体"/>
          <w:color w:val="auto"/>
          <w:sz w:val="24"/>
        </w:rPr>
        <w:t>中标人应</w:t>
      </w:r>
      <w:r>
        <w:rPr>
          <w:rFonts w:ascii="宋体" w:hAnsi="宋体" w:cs="宋体"/>
          <w:color w:val="auto"/>
          <w:sz w:val="24"/>
        </w:rPr>
        <w:t>及时向采购人报告，并</w:t>
      </w:r>
      <w:r>
        <w:rPr>
          <w:rFonts w:hint="eastAsia" w:ascii="宋体" w:hAnsi="宋体" w:cs="宋体"/>
          <w:color w:val="auto"/>
          <w:sz w:val="24"/>
        </w:rPr>
        <w:t>尽可能地</w:t>
      </w:r>
      <w:r>
        <w:rPr>
          <w:rFonts w:ascii="宋体" w:hAnsi="宋体" w:cs="宋体"/>
          <w:color w:val="auto"/>
          <w:sz w:val="24"/>
        </w:rPr>
        <w:t>通过各种渠道进行协调，无法协调或其他原因得不到落实的，</w:t>
      </w:r>
      <w:r>
        <w:rPr>
          <w:rFonts w:hint="eastAsia" w:ascii="宋体" w:hAnsi="宋体" w:cs="宋体"/>
          <w:color w:val="auto"/>
          <w:sz w:val="24"/>
        </w:rPr>
        <w:t>必</w:t>
      </w:r>
      <w:r>
        <w:rPr>
          <w:rFonts w:ascii="宋体" w:hAnsi="宋体" w:cs="宋体"/>
          <w:color w:val="auto"/>
          <w:sz w:val="24"/>
        </w:rPr>
        <w:t>须在采购人要求的期限内自行消除影响</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.8</w:t>
      </w:r>
      <w:r>
        <w:rPr>
          <w:rFonts w:ascii="宋体" w:hAnsi="宋体" w:cs="宋体"/>
          <w:color w:val="auto"/>
          <w:sz w:val="24"/>
        </w:rPr>
        <w:t>中标人必须按照时限要求(当月所发生的职工工资及待遇应在次月的15日前)，如实全额发放本</w:t>
      </w:r>
      <w:r>
        <w:rPr>
          <w:rFonts w:hint="eastAsia" w:ascii="宋体" w:hAnsi="宋体" w:cs="宋体"/>
          <w:color w:val="auto"/>
          <w:sz w:val="24"/>
        </w:rPr>
        <w:t>服务</w:t>
      </w:r>
      <w:r>
        <w:rPr>
          <w:rFonts w:ascii="宋体" w:hAnsi="宋体" w:cs="宋体"/>
          <w:color w:val="auto"/>
          <w:sz w:val="24"/>
        </w:rPr>
        <w:t>项目的管理员、保洁员、驾驶员等职工工资，不得拖欠</w:t>
      </w:r>
      <w:r>
        <w:rPr>
          <w:rFonts w:hint="eastAsia" w:ascii="宋体" w:hAnsi="宋体" w:cs="宋体"/>
          <w:color w:val="auto"/>
          <w:sz w:val="24"/>
        </w:rPr>
        <w:t>或延时发放</w:t>
      </w:r>
      <w:r>
        <w:rPr>
          <w:rFonts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.9</w:t>
      </w:r>
      <w:r>
        <w:rPr>
          <w:rFonts w:ascii="宋体" w:hAnsi="宋体" w:cs="宋体"/>
          <w:color w:val="auto"/>
          <w:sz w:val="24"/>
        </w:rPr>
        <w:t>按要求安排车辆</w:t>
      </w:r>
      <w:r>
        <w:rPr>
          <w:rFonts w:hint="eastAsia" w:ascii="宋体" w:hAnsi="宋体" w:cs="宋体"/>
          <w:color w:val="auto"/>
          <w:sz w:val="24"/>
        </w:rPr>
        <w:t>（船）</w:t>
      </w:r>
      <w:r>
        <w:rPr>
          <w:rFonts w:ascii="宋体" w:hAnsi="宋体" w:cs="宋体"/>
          <w:color w:val="auto"/>
          <w:sz w:val="24"/>
        </w:rPr>
        <w:t>数量、</w:t>
      </w:r>
      <w:r>
        <w:rPr>
          <w:rFonts w:hint="eastAsia" w:ascii="宋体" w:hAnsi="宋体" w:cs="宋体"/>
          <w:color w:val="auto"/>
          <w:sz w:val="24"/>
        </w:rPr>
        <w:t>型号或标准</w:t>
      </w:r>
      <w:r>
        <w:rPr>
          <w:rFonts w:ascii="宋体" w:hAnsi="宋体" w:cs="宋体"/>
          <w:color w:val="auto"/>
          <w:sz w:val="24"/>
        </w:rPr>
        <w:t>(有服务承诺的，依照承诺的数量、</w:t>
      </w:r>
      <w:r>
        <w:rPr>
          <w:rFonts w:hint="eastAsia" w:ascii="宋体" w:hAnsi="宋体" w:cs="宋体"/>
          <w:color w:val="auto"/>
          <w:sz w:val="24"/>
        </w:rPr>
        <w:t>标准或型号配备</w:t>
      </w:r>
      <w:r>
        <w:rPr>
          <w:rFonts w:ascii="宋体" w:hAnsi="宋体" w:cs="宋体"/>
          <w:color w:val="auto"/>
          <w:sz w:val="24"/>
        </w:rPr>
        <w:t>，但不得低于招标文件的</w:t>
      </w:r>
      <w:r>
        <w:rPr>
          <w:rFonts w:hint="eastAsia" w:ascii="宋体" w:hAnsi="宋体" w:cs="宋体"/>
          <w:color w:val="auto"/>
          <w:sz w:val="24"/>
        </w:rPr>
        <w:t>要求或</w:t>
      </w:r>
      <w:r>
        <w:rPr>
          <w:rFonts w:ascii="宋体" w:hAnsi="宋体" w:cs="宋体"/>
          <w:color w:val="auto"/>
          <w:sz w:val="24"/>
        </w:rPr>
        <w:t>设置标准)。</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.10按采</w:t>
      </w:r>
      <w:r>
        <w:rPr>
          <w:rFonts w:ascii="宋体" w:hAnsi="宋体" w:cs="宋体"/>
          <w:color w:val="auto"/>
          <w:sz w:val="24"/>
        </w:rPr>
        <w:t>购人</w:t>
      </w:r>
      <w:r>
        <w:rPr>
          <w:rFonts w:hint="eastAsia" w:ascii="宋体" w:hAnsi="宋体" w:cs="宋体"/>
          <w:color w:val="auto"/>
          <w:sz w:val="24"/>
        </w:rPr>
        <w:t>或有关部门</w:t>
      </w:r>
      <w:r>
        <w:rPr>
          <w:rFonts w:ascii="宋体" w:hAnsi="宋体" w:cs="宋体"/>
          <w:color w:val="auto"/>
          <w:sz w:val="24"/>
        </w:rPr>
        <w:t>要求</w:t>
      </w:r>
      <w:r>
        <w:rPr>
          <w:rFonts w:hint="eastAsia" w:ascii="宋体" w:hAnsi="宋体" w:cs="宋体"/>
          <w:color w:val="auto"/>
          <w:sz w:val="24"/>
        </w:rPr>
        <w:t>，</w:t>
      </w:r>
      <w:r>
        <w:rPr>
          <w:rFonts w:ascii="宋体" w:hAnsi="宋体" w:cs="宋体"/>
          <w:color w:val="auto"/>
          <w:sz w:val="24"/>
        </w:rPr>
        <w:t>在规定时间内完成不合格项目</w:t>
      </w:r>
      <w:r>
        <w:rPr>
          <w:rFonts w:hint="eastAsia" w:ascii="宋体" w:hAnsi="宋体" w:cs="宋体"/>
          <w:color w:val="auto"/>
          <w:sz w:val="24"/>
        </w:rPr>
        <w:t>的</w:t>
      </w:r>
      <w:r>
        <w:rPr>
          <w:rFonts w:ascii="宋体" w:hAnsi="宋体" w:cs="宋体"/>
          <w:color w:val="auto"/>
          <w:sz w:val="24"/>
        </w:rPr>
        <w:t>整改工作， 避免因整改不力扩大不良影响。</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.11尽可能地做到</w:t>
      </w:r>
      <w:r>
        <w:rPr>
          <w:rFonts w:ascii="宋体" w:hAnsi="宋体" w:cs="宋体"/>
          <w:color w:val="auto"/>
          <w:sz w:val="24"/>
        </w:rPr>
        <w:t>无有责投诉(包括市民电话、信访阳光热线、数字城管、10转接等)，无新</w:t>
      </w:r>
      <w:r>
        <w:rPr>
          <w:rFonts w:hint="eastAsia" w:ascii="宋体" w:hAnsi="宋体" w:cs="宋体"/>
          <w:color w:val="auto"/>
          <w:sz w:val="24"/>
        </w:rPr>
        <w:t>闻或</w:t>
      </w:r>
      <w:r>
        <w:rPr>
          <w:rFonts w:ascii="宋体" w:hAnsi="宋体" w:cs="宋体"/>
          <w:color w:val="auto"/>
          <w:sz w:val="24"/>
        </w:rPr>
        <w:t>媒体曝光</w:t>
      </w:r>
      <w:r>
        <w:rPr>
          <w:rFonts w:hint="eastAsia" w:ascii="宋体" w:hAnsi="宋体" w:cs="宋体"/>
          <w:color w:val="auto"/>
          <w:sz w:val="24"/>
        </w:rPr>
        <w:t>，区、</w:t>
      </w:r>
      <w:r>
        <w:rPr>
          <w:rFonts w:ascii="宋体" w:hAnsi="宋体" w:cs="宋体"/>
          <w:color w:val="auto"/>
          <w:sz w:val="24"/>
        </w:rPr>
        <w:t>市级及以上</w:t>
      </w:r>
      <w:r>
        <w:rPr>
          <w:rFonts w:hint="eastAsia" w:ascii="宋体" w:hAnsi="宋体" w:cs="宋体"/>
          <w:color w:val="auto"/>
          <w:sz w:val="24"/>
        </w:rPr>
        <w:t>部门</w:t>
      </w:r>
      <w:r>
        <w:rPr>
          <w:rFonts w:ascii="宋体" w:hAnsi="宋体" w:cs="宋体"/>
          <w:color w:val="auto"/>
          <w:sz w:val="24"/>
        </w:rPr>
        <w:t>检查无过失</w:t>
      </w:r>
      <w:r>
        <w:rPr>
          <w:rFonts w:hint="eastAsia" w:ascii="宋体" w:hAnsi="宋体" w:cs="宋体"/>
          <w:color w:val="auto"/>
          <w:sz w:val="24"/>
        </w:rPr>
        <w:t>，</w:t>
      </w:r>
      <w:r>
        <w:rPr>
          <w:rFonts w:ascii="宋体" w:hAnsi="宋体" w:cs="宋体"/>
          <w:color w:val="auto"/>
          <w:sz w:val="24"/>
        </w:rPr>
        <w:t>有责投诉</w:t>
      </w:r>
      <w:r>
        <w:rPr>
          <w:rFonts w:hint="eastAsia" w:ascii="宋体" w:hAnsi="宋体" w:cs="宋体"/>
          <w:color w:val="auto"/>
          <w:sz w:val="24"/>
        </w:rPr>
        <w:t>发生时能</w:t>
      </w:r>
      <w:r>
        <w:rPr>
          <w:rFonts w:ascii="宋体" w:hAnsi="宋体" w:cs="宋体"/>
          <w:color w:val="auto"/>
          <w:sz w:val="24"/>
        </w:rPr>
        <w:t>及时</w:t>
      </w:r>
      <w:r>
        <w:rPr>
          <w:rFonts w:hint="eastAsia" w:ascii="宋体" w:hAnsi="宋体" w:cs="宋体"/>
          <w:color w:val="auto"/>
          <w:sz w:val="24"/>
        </w:rPr>
        <w:t>予以</w:t>
      </w:r>
      <w:r>
        <w:rPr>
          <w:rFonts w:ascii="宋体" w:hAnsi="宋体" w:cs="宋体"/>
          <w:color w:val="auto"/>
          <w:sz w:val="24"/>
        </w:rPr>
        <w:t>处置。</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2在投标承诺的基础上进一步细化</w:t>
      </w:r>
      <w:r>
        <w:rPr>
          <w:rFonts w:ascii="宋体" w:hAnsi="宋体" w:cs="宋体"/>
          <w:color w:val="auto"/>
          <w:sz w:val="24"/>
        </w:rPr>
        <w:t>应急</w:t>
      </w:r>
      <w:r>
        <w:rPr>
          <w:rFonts w:hint="eastAsia" w:ascii="宋体" w:hAnsi="宋体" w:cs="宋体"/>
          <w:color w:val="auto"/>
          <w:sz w:val="24"/>
        </w:rPr>
        <w:t>处置</w:t>
      </w:r>
      <w:r>
        <w:rPr>
          <w:rFonts w:ascii="宋体" w:hAnsi="宋体" w:cs="宋体"/>
          <w:color w:val="auto"/>
          <w:sz w:val="24"/>
        </w:rPr>
        <w:t>方案，预备应急班组，解决服务时间以外发生的保洁突发事件。</w:t>
      </w:r>
      <w:r>
        <w:rPr>
          <w:rFonts w:hint="eastAsia" w:ascii="宋体" w:hAnsi="宋体" w:cs="宋体"/>
          <w:color w:val="auto"/>
          <w:sz w:val="24"/>
        </w:rPr>
        <w:t>一旦</w:t>
      </w:r>
      <w:r>
        <w:rPr>
          <w:rFonts w:ascii="宋体" w:hAnsi="宋体" w:cs="宋体"/>
          <w:color w:val="auto"/>
          <w:sz w:val="24"/>
        </w:rPr>
        <w:t>接到采购人夜间应急事件通知后</w:t>
      </w:r>
      <w:r>
        <w:rPr>
          <w:rFonts w:hint="eastAsia" w:ascii="宋体" w:hAnsi="宋体" w:cs="宋体"/>
          <w:color w:val="auto"/>
          <w:sz w:val="24"/>
        </w:rPr>
        <w:t>，</w:t>
      </w:r>
      <w:r>
        <w:rPr>
          <w:rFonts w:ascii="宋体" w:hAnsi="宋体" w:cs="宋体"/>
          <w:color w:val="auto"/>
          <w:sz w:val="24"/>
        </w:rPr>
        <w:t>保证白天30分钟</w:t>
      </w:r>
      <w:r>
        <w:rPr>
          <w:rFonts w:hint="eastAsia" w:ascii="宋体" w:hAnsi="宋体" w:cs="宋体"/>
          <w:color w:val="auto"/>
          <w:sz w:val="24"/>
        </w:rPr>
        <w:t>、夜间</w:t>
      </w:r>
      <w:r>
        <w:rPr>
          <w:rFonts w:ascii="宋体" w:hAnsi="宋体" w:cs="宋体"/>
          <w:color w:val="auto"/>
          <w:sz w:val="24"/>
        </w:rPr>
        <w:t>1小时内，赶</w:t>
      </w:r>
      <w:r>
        <w:rPr>
          <w:rFonts w:hint="eastAsia" w:ascii="宋体" w:hAnsi="宋体" w:cs="宋体"/>
          <w:color w:val="auto"/>
          <w:sz w:val="24"/>
        </w:rPr>
        <w:t>赴</w:t>
      </w:r>
      <w:r>
        <w:rPr>
          <w:rFonts w:ascii="宋体" w:hAnsi="宋体" w:cs="宋体"/>
          <w:color w:val="auto"/>
          <w:sz w:val="24"/>
        </w:rPr>
        <w:t>现场处理</w:t>
      </w:r>
      <w:r>
        <w:rPr>
          <w:rFonts w:hint="eastAsia" w:ascii="宋体" w:hAnsi="宋体" w:cs="宋体"/>
          <w:color w:val="auto"/>
          <w:sz w:val="24"/>
        </w:rPr>
        <w:t>。</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3</w:t>
      </w:r>
      <w:r>
        <w:rPr>
          <w:rFonts w:ascii="宋体" w:hAnsi="宋体" w:cs="宋体"/>
          <w:color w:val="auto"/>
          <w:sz w:val="24"/>
        </w:rPr>
        <w:t>遇</w:t>
      </w:r>
      <w:r>
        <w:rPr>
          <w:rFonts w:hint="eastAsia" w:ascii="宋体" w:hAnsi="宋体" w:cs="宋体"/>
          <w:color w:val="auto"/>
          <w:sz w:val="24"/>
        </w:rPr>
        <w:t>突发事件、重大活动、重要时期的</w:t>
      </w:r>
      <w:r>
        <w:rPr>
          <w:rFonts w:ascii="宋体" w:hAnsi="宋体" w:cs="宋体"/>
          <w:color w:val="auto"/>
          <w:sz w:val="24"/>
        </w:rPr>
        <w:t>，及时组织人员和车辆</w:t>
      </w:r>
      <w:r>
        <w:rPr>
          <w:rFonts w:hint="eastAsia" w:ascii="宋体" w:hAnsi="宋体" w:cs="宋体"/>
          <w:color w:val="auto"/>
          <w:sz w:val="24"/>
        </w:rPr>
        <w:t>，服</w:t>
      </w:r>
      <w:r>
        <w:rPr>
          <w:rFonts w:ascii="宋体" w:hAnsi="宋体" w:cs="宋体"/>
          <w:color w:val="auto"/>
          <w:sz w:val="24"/>
        </w:rPr>
        <w:t>从</w:t>
      </w:r>
      <w:r>
        <w:rPr>
          <w:rFonts w:hint="eastAsia" w:ascii="宋体" w:hAnsi="宋体" w:cs="宋体"/>
          <w:color w:val="auto"/>
          <w:sz w:val="24"/>
        </w:rPr>
        <w:t>采购人的</w:t>
      </w:r>
      <w:r>
        <w:rPr>
          <w:rFonts w:ascii="宋体" w:hAnsi="宋体" w:cs="宋体"/>
          <w:color w:val="auto"/>
          <w:sz w:val="24"/>
        </w:rPr>
        <w:t>统一指挥</w:t>
      </w:r>
      <w:r>
        <w:rPr>
          <w:rFonts w:hint="eastAsia" w:ascii="宋体" w:hAnsi="宋体" w:cs="宋体"/>
          <w:color w:val="auto"/>
          <w:sz w:val="24"/>
        </w:rPr>
        <w:t>和作业安排。</w:t>
      </w:r>
      <w:r>
        <w:rPr>
          <w:rFonts w:ascii="宋体" w:hAnsi="宋体" w:cs="宋体"/>
          <w:color w:val="auto"/>
          <w:sz w:val="24"/>
        </w:rPr>
        <w:t>遇灾害性天气</w:t>
      </w:r>
      <w:r>
        <w:rPr>
          <w:rFonts w:hint="eastAsia" w:ascii="宋体" w:hAnsi="宋体" w:cs="宋体"/>
          <w:color w:val="auto"/>
          <w:sz w:val="24"/>
        </w:rPr>
        <w:t>时，包括</w:t>
      </w:r>
      <w:r>
        <w:rPr>
          <w:rFonts w:ascii="宋体" w:hAnsi="宋体" w:cs="宋体"/>
          <w:color w:val="auto"/>
          <w:sz w:val="24"/>
        </w:rPr>
        <w:t>夏季台风、梅雨汛期</w:t>
      </w:r>
      <w:r>
        <w:rPr>
          <w:rFonts w:hint="eastAsia" w:ascii="宋体" w:hAnsi="宋体" w:cs="宋体"/>
          <w:color w:val="auto"/>
          <w:sz w:val="24"/>
        </w:rPr>
        <w:t>时协助做好</w:t>
      </w:r>
      <w:r>
        <w:rPr>
          <w:rFonts w:ascii="宋体" w:hAnsi="宋体" w:cs="宋体"/>
          <w:color w:val="auto"/>
          <w:sz w:val="24"/>
        </w:rPr>
        <w:t>防内涝</w:t>
      </w:r>
      <w:r>
        <w:rPr>
          <w:rFonts w:hint="eastAsia" w:ascii="宋体" w:hAnsi="宋体" w:cs="宋体"/>
          <w:color w:val="auto"/>
          <w:sz w:val="24"/>
        </w:rPr>
        <w:t>和清理飘浮物工作，</w:t>
      </w:r>
      <w:r>
        <w:rPr>
          <w:rFonts w:ascii="宋体" w:hAnsi="宋体" w:cs="宋体"/>
          <w:color w:val="auto"/>
          <w:sz w:val="24"/>
        </w:rPr>
        <w:t>冬季遇积雪</w:t>
      </w:r>
      <w:r>
        <w:rPr>
          <w:rFonts w:hint="eastAsia" w:ascii="宋体" w:hAnsi="宋体" w:cs="宋体"/>
          <w:color w:val="auto"/>
          <w:sz w:val="24"/>
        </w:rPr>
        <w:t>时</w:t>
      </w:r>
      <w:r>
        <w:rPr>
          <w:rFonts w:ascii="宋体" w:hAnsi="宋体" w:cs="宋体"/>
          <w:color w:val="auto"/>
          <w:sz w:val="24"/>
        </w:rPr>
        <w:t>及时做好清理</w:t>
      </w:r>
      <w:r>
        <w:rPr>
          <w:rFonts w:hint="eastAsia" w:ascii="宋体" w:hAnsi="宋体" w:cs="宋体"/>
          <w:color w:val="auto"/>
          <w:sz w:val="24"/>
        </w:rPr>
        <w:t>或</w:t>
      </w:r>
      <w:r>
        <w:rPr>
          <w:rFonts w:ascii="宋体" w:hAnsi="宋体" w:cs="宋体"/>
          <w:color w:val="auto"/>
          <w:sz w:val="24"/>
        </w:rPr>
        <w:t>除雪工作，保</w:t>
      </w:r>
      <w:r>
        <w:rPr>
          <w:rFonts w:hint="eastAsia" w:ascii="宋体" w:hAnsi="宋体" w:cs="宋体"/>
          <w:color w:val="auto"/>
          <w:sz w:val="24"/>
        </w:rPr>
        <w:t>持</w:t>
      </w:r>
      <w:r>
        <w:rPr>
          <w:rFonts w:ascii="宋体" w:hAnsi="宋体" w:cs="宋体"/>
          <w:color w:val="auto"/>
          <w:sz w:val="24"/>
        </w:rPr>
        <w:t>道路</w:t>
      </w:r>
      <w:r>
        <w:rPr>
          <w:rFonts w:hint="eastAsia" w:ascii="宋体" w:hAnsi="宋体" w:cs="宋体"/>
          <w:color w:val="auto"/>
          <w:sz w:val="24"/>
        </w:rPr>
        <w:t>的</w:t>
      </w:r>
      <w:r>
        <w:rPr>
          <w:rFonts w:ascii="宋体" w:hAnsi="宋体" w:cs="宋体"/>
          <w:color w:val="auto"/>
          <w:sz w:val="24"/>
        </w:rPr>
        <w:t>畅通。</w:t>
      </w:r>
      <w:r>
        <w:rPr>
          <w:rFonts w:hint="eastAsia" w:ascii="宋体" w:hAnsi="宋体" w:cs="宋体"/>
          <w:color w:val="auto"/>
          <w:sz w:val="24"/>
        </w:rPr>
        <w:t>费用不再增加。</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4中标后必须1个月内在招标区域内设立办公地点，在项目实施地完税。</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5被采购人清退的企业和管理人员（含项目负责人、区域负责人等主要管理人员），自作出清退之日起6年内不得在采购人后续的采购项目中任职或参与作业。</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1.7</w:t>
      </w: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lang w:val="en-US" w:eastAsia="zh-CN"/>
        </w:rPr>
        <w:t>6</w:t>
      </w:r>
      <w:r>
        <w:rPr>
          <w:rFonts w:hint="eastAsia" w:ascii="宋体" w:hAnsi="宋体" w:cs="宋体"/>
          <w:color w:val="auto"/>
          <w:sz w:val="24"/>
        </w:rPr>
        <w:t>中标后，中标人应到行业主管部门备案。</w:t>
      </w:r>
    </w:p>
    <w:p>
      <w:pPr>
        <w:spacing w:line="520" w:lineRule="exact"/>
        <w:ind w:firstLine="482" w:firstLineChars="200"/>
        <w:rPr>
          <w:rFonts w:ascii="宋体" w:hAnsi="宋体" w:cs="宋体"/>
          <w:b/>
          <w:color w:val="auto"/>
          <w:sz w:val="24"/>
        </w:rPr>
      </w:pPr>
      <w:r>
        <w:rPr>
          <w:rFonts w:hint="eastAsia" w:ascii="宋体" w:hAnsi="宋体" w:cs="宋体"/>
          <w:b/>
          <w:color w:val="auto"/>
          <w:sz w:val="24"/>
          <w:lang w:val="en-US" w:eastAsia="zh-CN"/>
        </w:rPr>
        <w:t>1.8</w:t>
      </w:r>
      <w:r>
        <w:rPr>
          <w:rFonts w:hint="eastAsia" w:ascii="宋体" w:hAnsi="宋体" w:cs="宋体"/>
          <w:b/>
          <w:color w:val="auto"/>
          <w:sz w:val="24"/>
        </w:rPr>
        <w:t>宣传活动</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1.8</w:t>
      </w:r>
      <w:r>
        <w:rPr>
          <w:rFonts w:ascii="宋体" w:hAnsi="宋体" w:cs="宋体"/>
          <w:color w:val="auto"/>
          <w:sz w:val="24"/>
        </w:rPr>
        <w:t>.</w:t>
      </w:r>
      <w:r>
        <w:rPr>
          <w:rFonts w:hint="eastAsia" w:ascii="宋体" w:hAnsi="宋体" w:cs="宋体"/>
          <w:color w:val="auto"/>
          <w:sz w:val="24"/>
        </w:rPr>
        <w:t>1利用各种载体开展多样化全域保洁和垃圾分类宣传培训活动，进村入户进行全域保洁和垃圾分类宣传和指导；宣传品配备不低于实际居住户数的100%，垃圾分类知晓率达到100%；积极借助学校、妇联等组织力量，发动中小学生、妇女等人员参与到清洁家园和垃圾分类宣传工作中来。（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1.8</w:t>
      </w:r>
      <w:r>
        <w:rPr>
          <w:rFonts w:ascii="宋体" w:hAnsi="宋体" w:cs="宋体"/>
          <w:color w:val="auto"/>
          <w:sz w:val="24"/>
        </w:rPr>
        <w:t>.2</w:t>
      </w:r>
      <w:r>
        <w:rPr>
          <w:rFonts w:hint="eastAsia" w:ascii="宋体" w:hAnsi="宋体" w:cs="宋体"/>
          <w:color w:val="auto"/>
          <w:sz w:val="24"/>
        </w:rPr>
        <w:t>全域保洁和垃圾分类制度上墙，并要将全域保洁和垃圾分类工作写入村规民约。村内公共场所显著位置绘有全域保洁和垃圾分类墙画，村内分散设置全域保洁和垃圾分类宣传广告，营造浓厚宣传氛围。（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1.8</w:t>
      </w:r>
      <w:r>
        <w:rPr>
          <w:rFonts w:ascii="宋体" w:hAnsi="宋体" w:cs="宋体"/>
          <w:color w:val="auto"/>
          <w:sz w:val="24"/>
        </w:rPr>
        <w:t>.3</w:t>
      </w:r>
      <w:r>
        <w:rPr>
          <w:rFonts w:hint="eastAsia" w:ascii="宋体" w:hAnsi="宋体" w:cs="宋体"/>
          <w:color w:val="auto"/>
          <w:sz w:val="24"/>
        </w:rPr>
        <w:t>院桥镇每年开展不少于1次户外大型宣教活动；定期开展集中培训，引导农户积极参与全域保洁和垃圾分类工作；建立居民宣教培训方案，现场照片和文字记录完善，引导居民积极参与全域保洁和垃圾分类工作中去，结合省、市考核要求做好台账。（院桥镇负责，中标人配合）</w:t>
      </w:r>
    </w:p>
    <w:p>
      <w:pPr>
        <w:adjustRightInd w:val="0"/>
        <w:snapToGrid w:val="0"/>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1.8</w:t>
      </w:r>
      <w:r>
        <w:rPr>
          <w:rFonts w:ascii="宋体" w:hAnsi="宋体" w:cs="宋体"/>
          <w:color w:val="auto"/>
          <w:sz w:val="24"/>
        </w:rPr>
        <w:t>.4</w:t>
      </w:r>
      <w:r>
        <w:rPr>
          <w:rFonts w:hint="eastAsia" w:ascii="宋体" w:hAnsi="宋体" w:cs="宋体"/>
          <w:color w:val="auto"/>
          <w:sz w:val="24"/>
        </w:rPr>
        <w:t>分拣员需落实二次分拣工作，对垃圾桶内误丢的垃圾进行正确分类，并对丢垃圾的居民实时督导宣教，提高分类准确率。中标人每月对分拣员开展不少于一次培训，每月开展垃圾分拣员评优制度，做好记录。（中标人负责）</w:t>
      </w:r>
    </w:p>
    <w:p>
      <w:pPr>
        <w:spacing w:line="520" w:lineRule="exact"/>
        <w:ind w:firstLine="482" w:firstLineChars="200"/>
        <w:rPr>
          <w:rFonts w:hint="eastAsia" w:ascii="宋体" w:hAnsi="宋体" w:cs="宋体"/>
          <w:b/>
          <w:color w:val="auto"/>
          <w:sz w:val="24"/>
        </w:rPr>
      </w:pPr>
      <w:r>
        <w:rPr>
          <w:rFonts w:hint="eastAsia" w:ascii="宋体" w:hAnsi="宋体" w:cs="宋体"/>
          <w:b/>
          <w:color w:val="auto"/>
          <w:sz w:val="24"/>
          <w:lang w:val="en-US" w:eastAsia="zh-CN"/>
        </w:rPr>
        <w:t>1.9合</w:t>
      </w:r>
      <w:r>
        <w:rPr>
          <w:rFonts w:hint="eastAsia" w:ascii="宋体" w:hAnsi="宋体" w:cs="宋体"/>
          <w:b/>
          <w:color w:val="auto"/>
          <w:sz w:val="24"/>
        </w:rPr>
        <w:t>同终止及其接续</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1.9</w:t>
      </w:r>
      <w:r>
        <w:rPr>
          <w:rFonts w:ascii="宋体" w:hAnsi="宋体" w:cs="宋体"/>
          <w:color w:val="auto"/>
          <w:sz w:val="24"/>
        </w:rPr>
        <w:t>.1合同期</w:t>
      </w:r>
      <w:r>
        <w:rPr>
          <w:rFonts w:hint="eastAsia" w:ascii="宋体" w:hAnsi="宋体" w:cs="宋体"/>
          <w:color w:val="auto"/>
          <w:sz w:val="24"/>
        </w:rPr>
        <w:t>满前</w:t>
      </w:r>
      <w:r>
        <w:rPr>
          <w:rFonts w:ascii="宋体" w:hAnsi="宋体" w:cs="宋体"/>
          <w:color w:val="auto"/>
          <w:sz w:val="24"/>
        </w:rPr>
        <w:t>，中标</w:t>
      </w:r>
      <w:r>
        <w:rPr>
          <w:rFonts w:hint="eastAsia" w:ascii="宋体" w:hAnsi="宋体" w:cs="宋体"/>
          <w:color w:val="auto"/>
          <w:sz w:val="24"/>
        </w:rPr>
        <w:t>人</w:t>
      </w:r>
      <w:r>
        <w:rPr>
          <w:rFonts w:ascii="宋体" w:hAnsi="宋体" w:cs="宋体"/>
          <w:color w:val="auto"/>
          <w:sz w:val="24"/>
        </w:rPr>
        <w:t>不得随意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，直至</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，延</w:t>
      </w:r>
      <w:r>
        <w:rPr>
          <w:rFonts w:ascii="宋体" w:hAnsi="宋体" w:cs="宋体"/>
          <w:color w:val="auto"/>
          <w:sz w:val="24"/>
        </w:rPr>
        <w:t>续期间</w:t>
      </w:r>
      <w:r>
        <w:rPr>
          <w:rFonts w:hint="eastAsia" w:ascii="宋体" w:hAnsi="宋体" w:cs="宋体"/>
          <w:color w:val="auto"/>
          <w:sz w:val="24"/>
        </w:rPr>
        <w:t>继续保洁及垃圾分类服务，</w:t>
      </w:r>
      <w:r>
        <w:rPr>
          <w:rFonts w:ascii="宋体" w:hAnsi="宋体" w:cs="宋体"/>
          <w:color w:val="auto"/>
          <w:sz w:val="24"/>
        </w:rPr>
        <w:t>保洁费</w:t>
      </w:r>
      <w:r>
        <w:rPr>
          <w:rFonts w:hint="eastAsia" w:ascii="宋体" w:hAnsi="宋体" w:cs="宋体"/>
          <w:color w:val="auto"/>
          <w:sz w:val="24"/>
        </w:rPr>
        <w:t>用参照原</w:t>
      </w:r>
      <w:r>
        <w:rPr>
          <w:rFonts w:ascii="宋体" w:hAnsi="宋体" w:cs="宋体"/>
          <w:color w:val="auto"/>
          <w:sz w:val="24"/>
        </w:rPr>
        <w:t>合</w:t>
      </w:r>
      <w:r>
        <w:rPr>
          <w:rFonts w:hint="eastAsia" w:ascii="宋体" w:hAnsi="宋体" w:cs="宋体"/>
          <w:color w:val="auto"/>
          <w:sz w:val="24"/>
        </w:rPr>
        <w:t>同约定</w:t>
      </w:r>
      <w:r>
        <w:rPr>
          <w:rFonts w:ascii="宋体" w:hAnsi="宋体" w:cs="宋体"/>
          <w:color w:val="auto"/>
          <w:sz w:val="24"/>
        </w:rPr>
        <w:t>执行。</w:t>
      </w:r>
    </w:p>
    <w:p>
      <w:pPr>
        <w:spacing w:line="52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1.9</w:t>
      </w:r>
      <w:r>
        <w:rPr>
          <w:rFonts w:hint="eastAsia" w:ascii="宋体" w:hAnsi="宋体" w:cs="宋体"/>
          <w:color w:val="auto"/>
          <w:sz w:val="24"/>
        </w:rPr>
        <w:t>.2因中标人原因被终止合同的，中标人必须按照原合同继续保洁及垃圾分类服务，</w:t>
      </w:r>
      <w:r>
        <w:rPr>
          <w:rFonts w:ascii="宋体" w:hAnsi="宋体" w:cs="宋体"/>
          <w:color w:val="auto"/>
          <w:sz w:val="24"/>
        </w:rPr>
        <w:t>不得随意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，直至</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，延</w:t>
      </w:r>
      <w:r>
        <w:rPr>
          <w:rFonts w:ascii="宋体" w:hAnsi="宋体" w:cs="宋体"/>
          <w:color w:val="auto"/>
          <w:sz w:val="24"/>
        </w:rPr>
        <w:t>续期间的保洁费</w:t>
      </w:r>
      <w:r>
        <w:rPr>
          <w:rFonts w:hint="eastAsia" w:ascii="宋体" w:hAnsi="宋体" w:cs="宋体"/>
          <w:color w:val="auto"/>
          <w:sz w:val="24"/>
        </w:rPr>
        <w:t>用参照原</w:t>
      </w:r>
      <w:r>
        <w:rPr>
          <w:rFonts w:ascii="宋体" w:hAnsi="宋体" w:cs="宋体"/>
          <w:color w:val="auto"/>
          <w:sz w:val="24"/>
        </w:rPr>
        <w:t>合</w:t>
      </w:r>
      <w:r>
        <w:rPr>
          <w:rFonts w:hint="eastAsia" w:ascii="宋体" w:hAnsi="宋体" w:cs="宋体"/>
          <w:color w:val="auto"/>
          <w:sz w:val="24"/>
        </w:rPr>
        <w:t>同约定</w:t>
      </w:r>
      <w:r>
        <w:rPr>
          <w:rFonts w:ascii="宋体" w:hAnsi="宋体" w:cs="宋体"/>
          <w:color w:val="auto"/>
          <w:sz w:val="24"/>
        </w:rPr>
        <w:t>执行。</w:t>
      </w:r>
      <w:r>
        <w:rPr>
          <w:rFonts w:hint="eastAsia" w:ascii="宋体" w:hAnsi="宋体" w:cs="宋体"/>
          <w:color w:val="auto"/>
          <w:sz w:val="24"/>
        </w:rPr>
        <w:t xml:space="preserve"> </w:t>
      </w:r>
    </w:p>
    <w:p>
      <w:pPr>
        <w:spacing w:line="520" w:lineRule="exact"/>
        <w:ind w:firstLine="480" w:firstLineChars="200"/>
        <w:rPr>
          <w:rFonts w:hint="default"/>
          <w:color w:val="auto"/>
          <w:lang w:val="en-US" w:eastAsia="zh-CN"/>
        </w:rPr>
      </w:pPr>
      <w:r>
        <w:rPr>
          <w:rFonts w:hint="eastAsia" w:ascii="宋体" w:hAnsi="宋体" w:cs="宋体"/>
          <w:color w:val="auto"/>
          <w:sz w:val="24"/>
        </w:rPr>
        <w:t>注：以上</w:t>
      </w:r>
      <w:r>
        <w:rPr>
          <w:rFonts w:hint="eastAsia" w:ascii="宋体" w:hAnsi="宋体" w:cs="宋体"/>
          <w:color w:val="auto"/>
          <w:sz w:val="24"/>
          <w:lang w:val="en-US" w:eastAsia="zh-CN"/>
        </w:rPr>
        <w:t>1.9</w:t>
      </w:r>
      <w:r>
        <w:rPr>
          <w:rFonts w:hint="eastAsia" w:ascii="宋体" w:hAnsi="宋体" w:cs="宋体"/>
          <w:color w:val="auto"/>
          <w:sz w:val="24"/>
        </w:rPr>
        <w:t>.1和</w:t>
      </w:r>
      <w:r>
        <w:rPr>
          <w:rFonts w:hint="eastAsia" w:ascii="宋体" w:hAnsi="宋体" w:cs="宋体"/>
          <w:color w:val="auto"/>
          <w:sz w:val="24"/>
          <w:lang w:val="en-US" w:eastAsia="zh-CN"/>
        </w:rPr>
        <w:t>1.9</w:t>
      </w:r>
      <w:r>
        <w:rPr>
          <w:rFonts w:hint="eastAsia" w:ascii="宋体" w:hAnsi="宋体" w:cs="宋体"/>
          <w:color w:val="auto"/>
          <w:sz w:val="24"/>
        </w:rPr>
        <w:t>.2二点延续时间从合同终止起算起不超过3个月。</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三</w:t>
      </w:r>
      <w:r>
        <w:rPr>
          <w:rFonts w:hint="eastAsia" w:ascii="宋体" w:hAnsi="宋体"/>
          <w:b/>
          <w:snapToGrid w:val="0"/>
          <w:color w:val="auto"/>
          <w:sz w:val="24"/>
        </w:rPr>
        <w:t>、双方权利及义务:</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1</w:t>
      </w:r>
      <w:r>
        <w:rPr>
          <w:rFonts w:hint="eastAsia" w:ascii="宋体" w:hAnsi="宋体"/>
          <w:snapToGrid w:val="0"/>
          <w:color w:val="auto"/>
          <w:sz w:val="24"/>
          <w:lang w:val="en-US" w:eastAsia="zh-CN"/>
        </w:rPr>
        <w:t>.</w:t>
      </w:r>
      <w:r>
        <w:rPr>
          <w:rFonts w:hint="eastAsia" w:ascii="宋体" w:hAnsi="宋体"/>
          <w:snapToGrid w:val="0"/>
          <w:color w:val="auto"/>
          <w:sz w:val="24"/>
        </w:rPr>
        <w:t>甲方权利及义务:</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1.1</w:t>
      </w:r>
      <w:r>
        <w:rPr>
          <w:rFonts w:hint="eastAsia" w:ascii="宋体" w:hAnsi="宋体"/>
          <w:snapToGrid w:val="0"/>
          <w:color w:val="auto"/>
          <w:sz w:val="24"/>
        </w:rPr>
        <w:t>甲方按承包合同规定监督乙方依法经营、履行合同，做好指导和协调工作。</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1.2</w:t>
      </w:r>
      <w:r>
        <w:rPr>
          <w:rFonts w:hint="eastAsia" w:ascii="宋体" w:hAnsi="宋体"/>
          <w:snapToGrid w:val="0"/>
          <w:color w:val="auto"/>
          <w:sz w:val="24"/>
        </w:rPr>
        <w:t>甲方对乙方服务水平及卫生状况进行监督。并有权要求乙方及时整改。</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w:t>
      </w:r>
      <w:r>
        <w:rPr>
          <w:rFonts w:hint="eastAsia" w:ascii="宋体" w:hAnsi="宋体"/>
          <w:snapToGrid w:val="0"/>
          <w:color w:val="auto"/>
          <w:sz w:val="24"/>
        </w:rPr>
        <w:t>乙方权利及义务:</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2.1</w:t>
      </w:r>
      <w:r>
        <w:rPr>
          <w:rFonts w:hint="eastAsia" w:ascii="宋体" w:hAnsi="宋体"/>
          <w:snapToGrid w:val="0"/>
          <w:color w:val="auto"/>
          <w:sz w:val="24"/>
        </w:rPr>
        <w:t>乙方负责垃圾回收服务的经营管理，具体包括人事、垃圾的回收与清运、设备的维护与更新等。</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2.2</w:t>
      </w:r>
      <w:r>
        <w:rPr>
          <w:rFonts w:hint="eastAsia" w:ascii="宋体" w:hAnsi="宋体"/>
          <w:snapToGrid w:val="0"/>
          <w:color w:val="auto"/>
          <w:sz w:val="24"/>
        </w:rPr>
        <w:t>乙方必须遵守国家和地方有关环境和卫生的标准。</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2.3</w:t>
      </w:r>
      <w:r>
        <w:rPr>
          <w:rFonts w:hint="eastAsia" w:ascii="宋体" w:hAnsi="宋体"/>
          <w:snapToGrid w:val="0"/>
          <w:color w:val="auto"/>
          <w:sz w:val="24"/>
        </w:rPr>
        <w:t>所有工作的员工工资和福利均有乙方负责。</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2.4</w:t>
      </w:r>
      <w:r>
        <w:rPr>
          <w:rFonts w:hint="eastAsia" w:ascii="宋体" w:hAnsi="宋体"/>
          <w:snapToGrid w:val="0"/>
          <w:color w:val="auto"/>
          <w:sz w:val="24"/>
        </w:rPr>
        <w:t>督促员工遵守甲方的规章制度及甲方纪律。</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2.5</w:t>
      </w:r>
      <w:r>
        <w:rPr>
          <w:rFonts w:hint="eastAsia" w:ascii="宋体" w:hAnsi="宋体"/>
          <w:snapToGrid w:val="0"/>
          <w:color w:val="auto"/>
          <w:sz w:val="24"/>
        </w:rPr>
        <w:t>其余未及事项按招标文件要求为准。</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3.</w:t>
      </w:r>
      <w:r>
        <w:rPr>
          <w:rFonts w:hint="eastAsia" w:ascii="宋体" w:hAnsi="宋体"/>
          <w:snapToGrid w:val="0"/>
          <w:color w:val="auto"/>
          <w:sz w:val="24"/>
        </w:rPr>
        <w:t>招标文件中的技术需求作为附件。</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四</w:t>
      </w:r>
      <w:r>
        <w:rPr>
          <w:rFonts w:hint="eastAsia" w:ascii="宋体" w:hAnsi="宋体"/>
          <w:b/>
          <w:snapToGrid w:val="0"/>
          <w:color w:val="auto"/>
          <w:sz w:val="24"/>
        </w:rPr>
        <w:t>、结算方法:</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 xml:space="preserve">1、合同金额为:大写: </w:t>
      </w:r>
      <w:r>
        <w:rPr>
          <w:rFonts w:hint="eastAsia" w:ascii="宋体" w:hAnsi="宋体"/>
          <w:snapToGrid w:val="0"/>
          <w:color w:val="auto"/>
          <w:sz w:val="24"/>
          <w:u w:val="single"/>
        </w:rPr>
        <w:t xml:space="preserve">            </w:t>
      </w:r>
      <w:r>
        <w:rPr>
          <w:rFonts w:hint="eastAsia" w:ascii="宋体" w:hAnsi="宋体"/>
          <w:snapToGrid w:val="0"/>
          <w:color w:val="auto"/>
          <w:sz w:val="24"/>
        </w:rPr>
        <w:t>元/年，小写:</w:t>
      </w:r>
      <w:r>
        <w:rPr>
          <w:rFonts w:hint="eastAsia" w:ascii="宋体" w:hAnsi="宋体"/>
          <w:snapToGrid w:val="0"/>
          <w:color w:val="auto"/>
          <w:sz w:val="24"/>
          <w:u w:val="single"/>
        </w:rPr>
        <w:t xml:space="preserve">             </w:t>
      </w:r>
      <w:r>
        <w:rPr>
          <w:rFonts w:hint="eastAsia" w:ascii="宋体" w:hAnsi="宋体"/>
          <w:snapToGrid w:val="0"/>
          <w:color w:val="auto"/>
          <w:sz w:val="24"/>
        </w:rPr>
        <w:t>元/年。</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Calibri" w:hAnsi="Calibri" w:eastAsia="宋体" w:cs="宋体"/>
          <w:color w:val="auto"/>
          <w:kern w:val="2"/>
          <w:sz w:val="24"/>
          <w:szCs w:val="24"/>
          <w:lang w:val="en-US" w:eastAsia="zh-CN" w:bidi="ar"/>
        </w:rPr>
        <w:t>结算方式：每月20日前支付对应月服务款的60%，剩余40%作为考核资金，在月度考核完成后30日历天内按照考核结果支付相应款项。</w:t>
      </w:r>
    </w:p>
    <w:p>
      <w:pPr>
        <w:spacing w:line="360" w:lineRule="auto"/>
        <w:ind w:firstLine="480" w:firstLineChars="200"/>
        <w:rPr>
          <w:rFonts w:ascii="宋体" w:hAnsi="宋体" w:cs="宋体"/>
          <w:color w:val="auto"/>
          <w:sz w:val="24"/>
        </w:rPr>
      </w:pPr>
      <w:r>
        <w:rPr>
          <w:rFonts w:hint="eastAsia" w:ascii="宋体" w:hAnsi="宋体" w:cs="宋体"/>
          <w:color w:val="auto"/>
          <w:sz w:val="24"/>
        </w:rPr>
        <w:t>3、乙方考核未达标基准分</w:t>
      </w:r>
      <w:r>
        <w:rPr>
          <w:rFonts w:hint="eastAsia" w:ascii="宋体" w:hAnsi="宋体" w:cs="宋体"/>
          <w:color w:val="auto"/>
          <w:sz w:val="24"/>
          <w:lang w:val="en-US" w:eastAsia="zh-CN"/>
        </w:rPr>
        <w:t>80</w:t>
      </w:r>
      <w:r>
        <w:rPr>
          <w:rFonts w:hint="eastAsia" w:ascii="宋体" w:hAnsi="宋体" w:cs="宋体"/>
          <w:color w:val="auto"/>
          <w:sz w:val="24"/>
        </w:rPr>
        <w:t>分的，甲方不予支付对应月的考核资金。</w:t>
      </w:r>
    </w:p>
    <w:p>
      <w:pPr>
        <w:spacing w:line="360" w:lineRule="auto"/>
        <w:ind w:firstLine="480" w:firstLineChars="200"/>
        <w:rPr>
          <w:rFonts w:hint="eastAsia" w:ascii="宋体" w:hAnsi="宋体" w:cs="宋体"/>
          <w:color w:val="auto"/>
          <w:sz w:val="24"/>
        </w:rPr>
      </w:pPr>
      <w:r>
        <w:rPr>
          <w:rFonts w:ascii="宋体" w:hAnsi="宋体"/>
          <w:snapToGrid w:val="0"/>
          <w:color w:val="auto"/>
          <w:sz w:val="24"/>
        </w:rPr>
        <w:t>4</w:t>
      </w:r>
      <w:r>
        <w:rPr>
          <w:rFonts w:hint="eastAsia" w:ascii="宋体" w:hAnsi="宋体"/>
          <w:snapToGrid w:val="0"/>
          <w:color w:val="auto"/>
          <w:sz w:val="24"/>
        </w:rPr>
        <w:t>、由甲方按月进行打分，未达标项目酌情减分。按考核月考核得分/100的比例支付该考核月的考核</w:t>
      </w:r>
      <w:r>
        <w:rPr>
          <w:rFonts w:hint="eastAsia" w:ascii="宋体" w:hAnsi="宋体" w:cs="宋体"/>
          <w:color w:val="auto"/>
          <w:sz w:val="24"/>
        </w:rPr>
        <w:t>资金</w:t>
      </w:r>
      <w:r>
        <w:rPr>
          <w:rFonts w:hint="eastAsia" w:ascii="宋体" w:hAnsi="宋体"/>
          <w:snapToGrid w:val="0"/>
          <w:color w:val="auto"/>
          <w:sz w:val="24"/>
        </w:rPr>
        <w:t>；月考核分不足</w:t>
      </w:r>
      <w:r>
        <w:rPr>
          <w:rFonts w:hint="eastAsia" w:ascii="宋体" w:hAnsi="宋体"/>
          <w:snapToGrid w:val="0"/>
          <w:color w:val="auto"/>
          <w:sz w:val="24"/>
          <w:lang w:val="en-US" w:eastAsia="zh-CN"/>
        </w:rPr>
        <w:t>80</w:t>
      </w:r>
      <w:r>
        <w:rPr>
          <w:rFonts w:hint="eastAsia" w:ascii="宋体" w:hAnsi="宋体"/>
          <w:snapToGrid w:val="0"/>
          <w:color w:val="auto"/>
          <w:sz w:val="24"/>
        </w:rPr>
        <w:t>分的，该月考核不及格，不予支付考核月的考核</w:t>
      </w:r>
      <w:r>
        <w:rPr>
          <w:rFonts w:hint="eastAsia" w:ascii="宋体" w:hAnsi="宋体" w:cs="宋体"/>
          <w:color w:val="auto"/>
          <w:sz w:val="24"/>
        </w:rPr>
        <w:t>资金</w:t>
      </w:r>
      <w:r>
        <w:rPr>
          <w:rFonts w:hint="eastAsia" w:ascii="宋体" w:hAnsi="宋体"/>
          <w:snapToGrid w:val="0"/>
          <w:color w:val="auto"/>
          <w:sz w:val="24"/>
        </w:rPr>
        <w:t>，</w:t>
      </w:r>
      <w:r>
        <w:rPr>
          <w:rFonts w:hint="eastAsia" w:ascii="宋体" w:hAnsi="宋体" w:cs="宋体"/>
          <w:color w:val="auto"/>
          <w:sz w:val="24"/>
        </w:rPr>
        <w:t>如一年内累计有3次月考核不合格的或者连续2次月考核不合格的，采购人有权单方面终止合同，中标人将无条件予以接受。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snapToGrid w:val="0"/>
          <w:color w:val="auto"/>
          <w:sz w:val="24"/>
        </w:rPr>
      </w:pPr>
      <w:r>
        <w:rPr>
          <w:rFonts w:hint="eastAsia" w:ascii="宋体" w:hAnsi="宋体"/>
          <w:snapToGrid w:val="0"/>
          <w:color w:val="auto"/>
          <w:sz w:val="24"/>
        </w:rPr>
        <w:t xml:space="preserve">  5、乙方必须开具正式发票。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rPr>
      </w:pPr>
      <w:r>
        <w:rPr>
          <w:rFonts w:hint="eastAsia" w:ascii="宋体" w:hAnsi="宋体"/>
          <w:snapToGrid w:val="0"/>
          <w:color w:val="auto"/>
          <w:sz w:val="24"/>
        </w:rPr>
        <w:t xml:space="preserve"> </w:t>
      </w:r>
      <w:r>
        <w:rPr>
          <w:rFonts w:hint="eastAsia" w:ascii="宋体" w:hAnsi="宋体"/>
          <w:snapToGrid w:val="0"/>
          <w:color w:val="auto"/>
          <w:sz w:val="24"/>
          <w:lang w:val="en-US" w:eastAsia="zh-CN"/>
        </w:rPr>
        <w:t xml:space="preserve">  </w:t>
      </w:r>
      <w:r>
        <w:rPr>
          <w:rFonts w:hint="eastAsia" w:ascii="宋体" w:hAnsi="宋体"/>
          <w:snapToGrid w:val="0"/>
          <w:color w:val="auto"/>
          <w:sz w:val="24"/>
        </w:rPr>
        <w:t xml:space="preserve"> 6、</w:t>
      </w:r>
      <w:r>
        <w:rPr>
          <w:rFonts w:hint="eastAsia"/>
          <w:color w:val="auto"/>
          <w:sz w:val="24"/>
          <w:szCs w:val="24"/>
        </w:rPr>
        <w:t>中标人须在合同签订前向招标人提交</w:t>
      </w:r>
      <w:r>
        <w:rPr>
          <w:rFonts w:hint="eastAsia"/>
          <w:color w:val="auto"/>
          <w:sz w:val="24"/>
          <w:szCs w:val="24"/>
          <w:lang w:eastAsia="zh-CN"/>
        </w:rPr>
        <w:t>合同金额的</w:t>
      </w:r>
      <w:r>
        <w:rPr>
          <w:rFonts w:hint="eastAsia"/>
          <w:color w:val="auto"/>
          <w:sz w:val="24"/>
          <w:szCs w:val="24"/>
          <w:lang w:val="en-US" w:eastAsia="zh-CN"/>
        </w:rPr>
        <w:t>5%</w:t>
      </w:r>
      <w:r>
        <w:rPr>
          <w:rFonts w:hint="eastAsia"/>
          <w:color w:val="auto"/>
          <w:sz w:val="24"/>
          <w:szCs w:val="24"/>
        </w:rPr>
        <w:t>作为履约保证金，</w:t>
      </w:r>
      <w:r>
        <w:rPr>
          <w:rFonts w:hint="eastAsia"/>
          <w:color w:val="auto"/>
          <w:sz w:val="24"/>
          <w:szCs w:val="24"/>
          <w:lang w:eastAsia="zh-CN"/>
        </w:rPr>
        <w:t>履约保证金在服务期结束后</w:t>
      </w:r>
      <w:r>
        <w:rPr>
          <w:rFonts w:hint="eastAsia"/>
          <w:color w:val="auto"/>
          <w:sz w:val="24"/>
          <w:szCs w:val="24"/>
        </w:rPr>
        <w:t>无息退还。</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五</w:t>
      </w:r>
      <w:r>
        <w:rPr>
          <w:rFonts w:hint="eastAsia" w:ascii="宋体" w:hAnsi="宋体"/>
          <w:b/>
          <w:snapToGrid w:val="0"/>
          <w:color w:val="auto"/>
          <w:sz w:val="24"/>
        </w:rPr>
        <w:t>、违约责任:</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1、因乙方的原因造成甲方提供的设备遗失和人为损坏的，乙方照价赔偿。</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2、乙方在服务过程中因考核不合格、人员配置及设备配置与承诺不相符的，乙方必须承担由此造成的一切责任和经济损失，甲方有权单方面终止合同，没收（或没收部分）履约保证金。</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3、因乙方原因与环卫工人之间引发劳资纠纷等，致使1个行政村承包区域内无人进行卫生保洁服务达1日的，扣除10万元，在此基础上无人保洁服务每增加1个行政村或者每增加一日，乙方向甲方支付违约金10万元，同时违约金按照增加的行政村个数、天数累计计算，违约金可以从剩余履约保证金或者服务费中扣除。</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4、合同服务期内，中标人自行终止项目服务合同的，应当按照未履行服务月份数乘以20万元的核算金额向采购人支付违约金，同时采购人有权没收履约保证金。</w:t>
      </w:r>
    </w:p>
    <w:p>
      <w:pPr>
        <w:spacing w:line="360" w:lineRule="auto"/>
        <w:ind w:firstLine="480" w:firstLineChars="200"/>
        <w:rPr>
          <w:rFonts w:hint="eastAsia" w:ascii="仿宋" w:hAnsi="仿宋" w:eastAsia="仿宋"/>
          <w:snapToGrid w:val="0"/>
          <w:color w:val="auto"/>
          <w:sz w:val="24"/>
        </w:rPr>
      </w:pPr>
      <w:r>
        <w:rPr>
          <w:rFonts w:hint="eastAsia" w:ascii="宋体" w:hAnsi="宋体"/>
          <w:snapToGrid w:val="0"/>
          <w:color w:val="auto"/>
          <w:sz w:val="24"/>
        </w:rPr>
        <w:t>5、甲方应当按照约定支付服务费，逾期不支付的，应当按照商业银行一年期存款利率向乙方支付违约金</w:t>
      </w:r>
    </w:p>
    <w:p>
      <w:pPr>
        <w:spacing w:line="360" w:lineRule="auto"/>
        <w:ind w:firstLine="480" w:firstLineChars="200"/>
        <w:rPr>
          <w:rFonts w:ascii="宋体" w:hAnsi="宋体" w:cs="宋体"/>
          <w:color w:val="auto"/>
          <w:sz w:val="24"/>
        </w:rPr>
      </w:pPr>
      <w:r>
        <w:rPr>
          <w:rFonts w:hint="eastAsia" w:ascii="宋体" w:hAnsi="宋体"/>
          <w:snapToGrid w:val="0"/>
          <w:color w:val="auto"/>
          <w:sz w:val="24"/>
        </w:rPr>
        <w:t>6、</w:t>
      </w:r>
      <w:r>
        <w:rPr>
          <w:rFonts w:ascii="宋体" w:hAnsi="宋体" w:cs="宋体"/>
          <w:color w:val="auto"/>
          <w:sz w:val="24"/>
        </w:rPr>
        <w:t>合同期</w:t>
      </w:r>
      <w:r>
        <w:rPr>
          <w:rFonts w:hint="eastAsia" w:ascii="宋体" w:hAnsi="宋体" w:cs="宋体"/>
          <w:color w:val="auto"/>
          <w:sz w:val="24"/>
        </w:rPr>
        <w:t>满前</w:t>
      </w:r>
      <w:r>
        <w:rPr>
          <w:rFonts w:ascii="宋体" w:hAnsi="宋体" w:cs="宋体"/>
          <w:color w:val="auto"/>
          <w:sz w:val="24"/>
        </w:rPr>
        <w:t>，中标</w:t>
      </w:r>
      <w:r>
        <w:rPr>
          <w:rFonts w:hint="eastAsia" w:ascii="宋体" w:hAnsi="宋体" w:cs="宋体"/>
          <w:color w:val="auto"/>
          <w:sz w:val="24"/>
        </w:rPr>
        <w:t>人</w:t>
      </w:r>
      <w:r>
        <w:rPr>
          <w:rFonts w:ascii="宋体" w:hAnsi="宋体" w:cs="宋体"/>
          <w:color w:val="auto"/>
          <w:sz w:val="24"/>
        </w:rPr>
        <w:t>不得随意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，直至</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，延</w:t>
      </w:r>
      <w:r>
        <w:rPr>
          <w:rFonts w:ascii="宋体" w:hAnsi="宋体" w:cs="宋体"/>
          <w:color w:val="auto"/>
          <w:sz w:val="24"/>
        </w:rPr>
        <w:t>续期间</w:t>
      </w:r>
      <w:r>
        <w:rPr>
          <w:rFonts w:hint="eastAsia" w:ascii="宋体" w:hAnsi="宋体" w:cs="宋体"/>
          <w:color w:val="auto"/>
          <w:sz w:val="24"/>
        </w:rPr>
        <w:t>继续保洁及垃圾分类服务，</w:t>
      </w:r>
      <w:r>
        <w:rPr>
          <w:rFonts w:ascii="宋体" w:hAnsi="宋体" w:cs="宋体"/>
          <w:color w:val="auto"/>
          <w:sz w:val="24"/>
        </w:rPr>
        <w:t>保洁费</w:t>
      </w:r>
      <w:r>
        <w:rPr>
          <w:rFonts w:hint="eastAsia" w:ascii="宋体" w:hAnsi="宋体" w:cs="宋体"/>
          <w:color w:val="auto"/>
          <w:sz w:val="24"/>
        </w:rPr>
        <w:t>用参照原</w:t>
      </w:r>
      <w:r>
        <w:rPr>
          <w:rFonts w:ascii="宋体" w:hAnsi="宋体" w:cs="宋体"/>
          <w:color w:val="auto"/>
          <w:sz w:val="24"/>
        </w:rPr>
        <w:t>合</w:t>
      </w:r>
      <w:r>
        <w:rPr>
          <w:rFonts w:hint="eastAsia" w:ascii="宋体" w:hAnsi="宋体" w:cs="宋体"/>
          <w:color w:val="auto"/>
          <w:sz w:val="24"/>
        </w:rPr>
        <w:t>同约定</w:t>
      </w:r>
      <w:r>
        <w:rPr>
          <w:rFonts w:ascii="宋体" w:hAnsi="宋体" w:cs="宋体"/>
          <w:color w:val="auto"/>
          <w:sz w:val="24"/>
        </w:rPr>
        <w:t>执行。</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7、因乙方原因被终止合同的，未待</w:t>
      </w:r>
      <w:r>
        <w:rPr>
          <w:rFonts w:ascii="宋体" w:hAnsi="宋体" w:cs="宋体"/>
          <w:color w:val="auto"/>
          <w:sz w:val="24"/>
        </w:rPr>
        <w:t>新的中标</w:t>
      </w:r>
      <w:r>
        <w:rPr>
          <w:rFonts w:hint="eastAsia" w:ascii="宋体" w:hAnsi="宋体" w:cs="宋体"/>
          <w:color w:val="auto"/>
          <w:sz w:val="24"/>
        </w:rPr>
        <w:t>人</w:t>
      </w:r>
      <w:r>
        <w:rPr>
          <w:rFonts w:ascii="宋体" w:hAnsi="宋体" w:cs="宋体"/>
          <w:color w:val="auto"/>
          <w:sz w:val="24"/>
        </w:rPr>
        <w:t>进场作业</w:t>
      </w:r>
      <w:r>
        <w:rPr>
          <w:rFonts w:hint="eastAsia" w:ascii="宋体" w:hAnsi="宋体" w:cs="宋体"/>
          <w:color w:val="auto"/>
          <w:sz w:val="24"/>
        </w:rPr>
        <w:t>前</w:t>
      </w:r>
      <w:r>
        <w:rPr>
          <w:rFonts w:ascii="宋体" w:hAnsi="宋体" w:cs="宋体"/>
          <w:color w:val="auto"/>
          <w:sz w:val="24"/>
        </w:rPr>
        <w:t>随意</w:t>
      </w:r>
      <w:r>
        <w:rPr>
          <w:rFonts w:hint="eastAsia" w:ascii="宋体" w:hAnsi="宋体" w:cs="宋体"/>
          <w:color w:val="auto"/>
          <w:sz w:val="24"/>
        </w:rPr>
        <w:t>撤</w:t>
      </w:r>
      <w:r>
        <w:rPr>
          <w:rFonts w:ascii="宋体" w:hAnsi="宋体" w:cs="宋体"/>
          <w:color w:val="auto"/>
          <w:sz w:val="24"/>
        </w:rPr>
        <w:t>调保洁人员及设备</w:t>
      </w:r>
      <w:r>
        <w:rPr>
          <w:rFonts w:hint="eastAsia" w:ascii="宋体" w:hAnsi="宋体" w:cs="宋体"/>
          <w:color w:val="auto"/>
          <w:sz w:val="24"/>
        </w:rPr>
        <w:t>，不按照原合同继续保洁及垃圾分类服务的，甲方有权没收履约保证金，直至追偿损失。（期限：继续服务从合同终止起算起不超过3个月）。如不能履约将被记入政府采购黑名单。</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六</w:t>
      </w:r>
      <w:r>
        <w:rPr>
          <w:rFonts w:hint="eastAsia" w:ascii="宋体" w:hAnsi="宋体"/>
          <w:b/>
          <w:snapToGrid w:val="0"/>
          <w:color w:val="auto"/>
          <w:sz w:val="24"/>
        </w:rPr>
        <w:t>、合同期限及终止、延续、解除:</w:t>
      </w:r>
    </w:p>
    <w:p>
      <w:pPr>
        <w:adjustRightInd w:val="0"/>
        <w:snapToGrid w:val="0"/>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1、本项目服务期一年，</w:t>
      </w:r>
      <w:r>
        <w:rPr>
          <w:rFonts w:hint="eastAsia" w:ascii="宋体" w:hAnsi="宋体"/>
          <w:snapToGrid w:val="0"/>
          <w:color w:val="auto"/>
          <w:sz w:val="24"/>
          <w:lang w:eastAsia="zh-CN"/>
        </w:rPr>
        <w:t>本次</w:t>
      </w:r>
      <w:r>
        <w:rPr>
          <w:rFonts w:hint="eastAsia" w:ascii="宋体" w:hAnsi="宋体"/>
          <w:snapToGrid w:val="0"/>
          <w:color w:val="auto"/>
          <w:sz w:val="24"/>
        </w:rPr>
        <w:t>投标人的投标报价为一个年度服务费用报价。</w:t>
      </w:r>
    </w:p>
    <w:p>
      <w:pPr>
        <w:adjustRightInd w:val="0"/>
        <w:snapToGrid w:val="0"/>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2</w:t>
      </w:r>
      <w:r>
        <w:rPr>
          <w:rFonts w:hint="eastAsia" w:ascii="宋体" w:hAnsi="宋体"/>
          <w:snapToGrid w:val="0"/>
          <w:color w:val="auto"/>
          <w:sz w:val="24"/>
          <w:lang w:eastAsia="zh-CN"/>
        </w:rPr>
        <w:t>、</w:t>
      </w:r>
      <w:r>
        <w:rPr>
          <w:rFonts w:hint="eastAsia" w:ascii="宋体" w:hAnsi="宋体"/>
          <w:snapToGrid w:val="0"/>
          <w:color w:val="auto"/>
          <w:sz w:val="24"/>
        </w:rPr>
        <w:t>如合同服务期内因当地政府环卫保洁、垃圾分类政策改变以及重大项目调整要求，采购人有权</w:t>
      </w:r>
      <w:r>
        <w:rPr>
          <w:rFonts w:ascii="宋体" w:hAnsi="宋体"/>
          <w:snapToGrid w:val="0"/>
          <w:color w:val="auto"/>
          <w:sz w:val="24"/>
        </w:rPr>
        <w:t>解除本项目服务合同</w:t>
      </w:r>
      <w:r>
        <w:rPr>
          <w:rFonts w:hint="eastAsia" w:ascii="宋体" w:hAnsi="宋体"/>
          <w:snapToGrid w:val="0"/>
          <w:color w:val="auto"/>
          <w:sz w:val="24"/>
        </w:rPr>
        <w:t>。合同</w:t>
      </w:r>
      <w:r>
        <w:rPr>
          <w:rFonts w:ascii="宋体" w:hAnsi="宋体"/>
          <w:snapToGrid w:val="0"/>
          <w:color w:val="auto"/>
          <w:sz w:val="24"/>
        </w:rPr>
        <w:t>服务期内</w:t>
      </w:r>
      <w:r>
        <w:rPr>
          <w:rFonts w:hint="eastAsia" w:ascii="宋体" w:hAnsi="宋体"/>
          <w:snapToGrid w:val="0"/>
          <w:color w:val="auto"/>
          <w:sz w:val="24"/>
        </w:rPr>
        <w:t>采购人</w:t>
      </w:r>
      <w:r>
        <w:rPr>
          <w:rFonts w:ascii="宋体" w:hAnsi="宋体"/>
          <w:snapToGrid w:val="0"/>
          <w:color w:val="auto"/>
          <w:sz w:val="24"/>
        </w:rPr>
        <w:t>提前</w:t>
      </w:r>
      <w:r>
        <w:rPr>
          <w:rFonts w:hint="eastAsia" w:ascii="宋体" w:hAnsi="宋体"/>
          <w:snapToGrid w:val="0"/>
          <w:color w:val="auto"/>
          <w:sz w:val="24"/>
        </w:rPr>
        <w:t>提出</w:t>
      </w:r>
      <w:r>
        <w:rPr>
          <w:rFonts w:ascii="宋体" w:hAnsi="宋体"/>
          <w:snapToGrid w:val="0"/>
          <w:color w:val="auto"/>
          <w:sz w:val="24"/>
        </w:rPr>
        <w:t>终止</w:t>
      </w:r>
      <w:r>
        <w:rPr>
          <w:rFonts w:hint="eastAsia" w:ascii="宋体" w:hAnsi="宋体"/>
          <w:snapToGrid w:val="0"/>
          <w:color w:val="auto"/>
          <w:sz w:val="24"/>
        </w:rPr>
        <w:t>合同</w:t>
      </w:r>
      <w:r>
        <w:rPr>
          <w:rFonts w:ascii="宋体" w:hAnsi="宋体"/>
          <w:snapToGrid w:val="0"/>
          <w:color w:val="auto"/>
          <w:sz w:val="24"/>
        </w:rPr>
        <w:t>的，</w:t>
      </w:r>
      <w:r>
        <w:rPr>
          <w:rFonts w:hint="eastAsia" w:ascii="宋体" w:hAnsi="宋体"/>
          <w:snapToGrid w:val="0"/>
          <w:color w:val="auto"/>
          <w:sz w:val="24"/>
        </w:rPr>
        <w:t>采购人提前一个月告知中标人，中</w:t>
      </w:r>
      <w:r>
        <w:rPr>
          <w:rFonts w:ascii="宋体" w:hAnsi="宋体"/>
          <w:snapToGrid w:val="0"/>
          <w:color w:val="auto"/>
          <w:sz w:val="24"/>
        </w:rPr>
        <w:t>标人</w:t>
      </w:r>
      <w:r>
        <w:rPr>
          <w:rFonts w:hint="eastAsia" w:ascii="宋体" w:hAnsi="宋体"/>
          <w:snapToGrid w:val="0"/>
          <w:color w:val="auto"/>
          <w:sz w:val="24"/>
        </w:rPr>
        <w:t>的</w:t>
      </w:r>
      <w:r>
        <w:rPr>
          <w:rFonts w:ascii="宋体" w:hAnsi="宋体"/>
          <w:snapToGrid w:val="0"/>
          <w:color w:val="auto"/>
          <w:sz w:val="24"/>
        </w:rPr>
        <w:t>人员遗散、</w:t>
      </w:r>
      <w:r>
        <w:rPr>
          <w:rFonts w:hint="eastAsia" w:ascii="宋体" w:hAnsi="宋体"/>
          <w:snapToGrid w:val="0"/>
          <w:color w:val="auto"/>
          <w:sz w:val="24"/>
        </w:rPr>
        <w:t>设备工器具</w:t>
      </w:r>
      <w:r>
        <w:rPr>
          <w:rFonts w:ascii="宋体" w:hAnsi="宋体"/>
          <w:snapToGrid w:val="0"/>
          <w:color w:val="auto"/>
          <w:sz w:val="24"/>
        </w:rPr>
        <w:t>损失等</w:t>
      </w:r>
      <w:r>
        <w:rPr>
          <w:rFonts w:hint="eastAsia" w:ascii="宋体" w:hAnsi="宋体"/>
          <w:snapToGrid w:val="0"/>
          <w:color w:val="auto"/>
          <w:sz w:val="24"/>
        </w:rPr>
        <w:t>费用由采购人予以补偿。合同服务期内，</w:t>
      </w:r>
      <w:r>
        <w:rPr>
          <w:rFonts w:ascii="宋体" w:hAnsi="宋体"/>
          <w:snapToGrid w:val="0"/>
          <w:color w:val="auto"/>
          <w:sz w:val="24"/>
        </w:rPr>
        <w:t>中标人原因</w:t>
      </w:r>
      <w:r>
        <w:rPr>
          <w:rFonts w:hint="eastAsia" w:ascii="宋体" w:hAnsi="宋体"/>
          <w:snapToGrid w:val="0"/>
          <w:color w:val="auto"/>
          <w:sz w:val="24"/>
        </w:rPr>
        <w:t>（考核不合格原因）</w:t>
      </w:r>
      <w:r>
        <w:rPr>
          <w:rFonts w:ascii="宋体" w:hAnsi="宋体"/>
          <w:snapToGrid w:val="0"/>
          <w:color w:val="auto"/>
          <w:sz w:val="24"/>
        </w:rPr>
        <w:t>导致合同终止的，</w:t>
      </w:r>
      <w:r>
        <w:rPr>
          <w:rFonts w:hint="eastAsia" w:ascii="宋体" w:hAnsi="宋体"/>
          <w:snapToGrid w:val="0"/>
          <w:color w:val="auto"/>
          <w:sz w:val="24"/>
        </w:rPr>
        <w:t>采购人有权没收（或没收部分）履约保证金。合同服务期内，中标人自行终止项目服务合同的，对采购人造成的相应的经济等损失均由中标人负责，同时采购人有权没收履约保证金。</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3、</w:t>
      </w:r>
      <w:r>
        <w:rPr>
          <w:rFonts w:ascii="宋体" w:hAnsi="宋体"/>
          <w:snapToGrid w:val="0"/>
          <w:color w:val="auto"/>
          <w:sz w:val="24"/>
        </w:rPr>
        <w:t>一年</w:t>
      </w:r>
      <w:r>
        <w:rPr>
          <w:rFonts w:hint="eastAsia" w:ascii="宋体" w:hAnsi="宋体"/>
          <w:snapToGrid w:val="0"/>
          <w:color w:val="auto"/>
          <w:sz w:val="24"/>
        </w:rPr>
        <w:t>度</w:t>
      </w:r>
      <w:r>
        <w:rPr>
          <w:rFonts w:ascii="宋体" w:hAnsi="宋体"/>
          <w:snapToGrid w:val="0"/>
          <w:color w:val="auto"/>
          <w:sz w:val="24"/>
        </w:rPr>
        <w:t>内连续两个月考核不合格</w:t>
      </w:r>
      <w:r>
        <w:rPr>
          <w:rFonts w:hint="eastAsia" w:ascii="宋体" w:hAnsi="宋体"/>
          <w:snapToGrid w:val="0"/>
          <w:color w:val="auto"/>
          <w:sz w:val="24"/>
        </w:rPr>
        <w:t>或</w:t>
      </w:r>
      <w:r>
        <w:rPr>
          <w:rFonts w:ascii="宋体" w:hAnsi="宋体"/>
          <w:snapToGrid w:val="0"/>
          <w:color w:val="auto"/>
          <w:sz w:val="24"/>
        </w:rPr>
        <w:t>一年</w:t>
      </w:r>
      <w:r>
        <w:rPr>
          <w:rFonts w:hint="eastAsia" w:ascii="宋体" w:hAnsi="宋体"/>
          <w:snapToGrid w:val="0"/>
          <w:color w:val="auto"/>
          <w:sz w:val="24"/>
        </w:rPr>
        <w:t>度</w:t>
      </w:r>
      <w:r>
        <w:rPr>
          <w:rFonts w:ascii="宋体" w:hAnsi="宋体"/>
          <w:snapToGrid w:val="0"/>
          <w:color w:val="auto"/>
          <w:sz w:val="24"/>
        </w:rPr>
        <w:t>内</w:t>
      </w:r>
      <w:r>
        <w:rPr>
          <w:rFonts w:hint="eastAsia" w:ascii="宋体" w:hAnsi="宋体"/>
          <w:snapToGrid w:val="0"/>
          <w:color w:val="auto"/>
          <w:sz w:val="24"/>
        </w:rPr>
        <w:t>累计</w:t>
      </w:r>
      <w:r>
        <w:rPr>
          <w:rFonts w:ascii="宋体" w:hAnsi="宋体"/>
          <w:snapToGrid w:val="0"/>
          <w:color w:val="auto"/>
          <w:sz w:val="24"/>
        </w:rPr>
        <w:t>有3次月考核不合格的</w:t>
      </w:r>
      <w:r>
        <w:rPr>
          <w:rFonts w:hint="eastAsia" w:ascii="宋体" w:hAnsi="宋体"/>
          <w:snapToGrid w:val="0"/>
          <w:color w:val="auto"/>
          <w:sz w:val="24"/>
        </w:rPr>
        <w:t>，甲方有权单方面终</w:t>
      </w:r>
      <w:r>
        <w:rPr>
          <w:rFonts w:ascii="宋体" w:hAnsi="宋体"/>
          <w:snapToGrid w:val="0"/>
          <w:color w:val="auto"/>
          <w:sz w:val="24"/>
        </w:rPr>
        <w:t>止合同</w:t>
      </w:r>
      <w:r>
        <w:rPr>
          <w:rFonts w:hint="eastAsia" w:ascii="宋体" w:hAnsi="宋体"/>
          <w:snapToGrid w:val="0"/>
          <w:color w:val="auto"/>
          <w:sz w:val="24"/>
        </w:rPr>
        <w:t>，且没收（或没收部分）履约保证金，乙方将</w:t>
      </w:r>
      <w:r>
        <w:rPr>
          <w:rFonts w:ascii="宋体" w:hAnsi="宋体"/>
          <w:snapToGrid w:val="0"/>
          <w:color w:val="auto"/>
          <w:sz w:val="24"/>
        </w:rPr>
        <w:t>无条</w:t>
      </w:r>
      <w:r>
        <w:rPr>
          <w:rFonts w:hint="eastAsia" w:ascii="宋体" w:hAnsi="宋体"/>
          <w:snapToGrid w:val="0"/>
          <w:color w:val="auto"/>
          <w:sz w:val="24"/>
        </w:rPr>
        <w:t>件予以接受并承担责任和损失</w:t>
      </w:r>
      <w:r>
        <w:rPr>
          <w:rFonts w:ascii="宋体" w:hAnsi="宋体"/>
          <w:snapToGrid w:val="0"/>
          <w:color w:val="auto"/>
          <w:sz w:val="24"/>
        </w:rPr>
        <w:t>。</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4</w:t>
      </w:r>
      <w:r>
        <w:rPr>
          <w:rFonts w:hint="eastAsia" w:ascii="宋体" w:hAnsi="宋体"/>
          <w:snapToGrid w:val="0"/>
          <w:color w:val="auto"/>
          <w:sz w:val="24"/>
          <w:lang w:eastAsia="zh-CN"/>
        </w:rPr>
        <w:t>、</w:t>
      </w:r>
      <w:r>
        <w:rPr>
          <w:rFonts w:hint="eastAsia" w:ascii="宋体" w:hAnsi="宋体"/>
          <w:snapToGrid w:val="0"/>
          <w:color w:val="auto"/>
          <w:sz w:val="24"/>
        </w:rPr>
        <w:t>从双方签署合同之日起，到双方依照以上条约终止合作关系之日结束。</w:t>
      </w:r>
    </w:p>
    <w:p>
      <w:pPr>
        <w:spacing w:line="360" w:lineRule="auto"/>
        <w:ind w:firstLine="482" w:firstLineChars="200"/>
        <w:rPr>
          <w:rFonts w:hint="eastAsia" w:ascii="宋体" w:hAnsi="宋体"/>
          <w:b/>
          <w:snapToGrid w:val="0"/>
          <w:color w:val="auto"/>
          <w:sz w:val="24"/>
        </w:rPr>
      </w:pPr>
      <w:r>
        <w:rPr>
          <w:rFonts w:hint="eastAsia" w:ascii="宋体" w:hAnsi="宋体"/>
          <w:b/>
          <w:snapToGrid w:val="0"/>
          <w:color w:val="auto"/>
          <w:sz w:val="24"/>
          <w:lang w:val="en-US" w:eastAsia="zh-CN"/>
        </w:rPr>
        <w:t>七</w:t>
      </w:r>
      <w:r>
        <w:rPr>
          <w:rFonts w:hint="eastAsia" w:ascii="宋体" w:hAnsi="宋体"/>
          <w:b/>
          <w:snapToGrid w:val="0"/>
          <w:color w:val="auto"/>
          <w:sz w:val="24"/>
        </w:rPr>
        <w:t>、争议解决:</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合同订立双方如在合同执行过程中发生争议，本着友好协商原则处理。协商或调解无效时，可向项目所在地人民法院起诉。</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八</w:t>
      </w:r>
      <w:r>
        <w:rPr>
          <w:rFonts w:hint="eastAsia" w:ascii="宋体" w:hAnsi="宋体"/>
          <w:snapToGrid w:val="0"/>
          <w:color w:val="auto"/>
          <w:sz w:val="24"/>
        </w:rPr>
        <w:t>、本协议书正本一式八份，具有同等法律效力，双方各执3份，采购管理部门1份，代理机构1份，合同自甲乙双方签字盖章后生效。</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lang w:val="en-US" w:eastAsia="zh-CN"/>
        </w:rPr>
        <w:t>九</w:t>
      </w:r>
      <w:r>
        <w:rPr>
          <w:rFonts w:hint="eastAsia" w:ascii="宋体" w:hAnsi="宋体"/>
          <w:snapToGrid w:val="0"/>
          <w:color w:val="auto"/>
          <w:sz w:val="24"/>
        </w:rPr>
        <w:t>、下列文件与本合同都具有同样的法律效应。 如有纠纷，以下列文件的以下排列次序作为依据: (1)本协议书；(2)采购文件； (3)技术需求；(4)投标文件。</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 xml:space="preserve">甲方：                                   乙方： </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 xml:space="preserve">地址：                                   地址： </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法定（授权）代表人：                     法定（授权）代表人：</w:t>
      </w:r>
    </w:p>
    <w:p>
      <w:pPr>
        <w:spacing w:line="360" w:lineRule="auto"/>
        <w:ind w:firstLine="480" w:firstLineChars="200"/>
        <w:rPr>
          <w:rFonts w:hint="eastAsia" w:ascii="宋体" w:hAnsi="宋体"/>
          <w:snapToGrid w:val="0"/>
          <w:color w:val="auto"/>
          <w:sz w:val="24"/>
        </w:rPr>
      </w:pPr>
      <w:r>
        <w:rPr>
          <w:rFonts w:hint="eastAsia" w:ascii="宋体" w:hAnsi="宋体"/>
          <w:snapToGrid w:val="0"/>
          <w:color w:val="auto"/>
          <w:sz w:val="24"/>
        </w:rPr>
        <w:t>签字日期：      年  月  日               签字日期：      年  月  日</w:t>
      </w:r>
    </w:p>
    <w:p>
      <w:pPr>
        <w:widowControl w:val="0"/>
        <w:spacing w:line="480" w:lineRule="exact"/>
        <w:jc w:val="center"/>
        <w:textAlignment w:val="baseline"/>
        <w:rPr>
          <w:rFonts w:hint="eastAsia" w:ascii="方正小标宋简体" w:hAnsi="方正小标宋简体" w:eastAsia="方正小标宋简体"/>
          <w:color w:val="auto"/>
          <w:sz w:val="44"/>
        </w:rPr>
      </w:pPr>
    </w:p>
    <w:p>
      <w:pPr>
        <w:spacing w:line="360" w:lineRule="auto"/>
        <w:jc w:val="center"/>
        <w:rPr>
          <w:rFonts w:hint="eastAsia" w:ascii="宋体" w:hAnsi="宋体" w:cs="宋体"/>
          <w:b/>
          <w:bCs/>
          <w:color w:val="auto"/>
          <w:sz w:val="36"/>
          <w:szCs w:val="44"/>
        </w:rPr>
      </w:pPr>
    </w:p>
    <w:p>
      <w:pPr>
        <w:spacing w:line="360" w:lineRule="auto"/>
        <w:jc w:val="center"/>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pStyle w:val="24"/>
        <w:rPr>
          <w:rFonts w:hint="eastAsia" w:ascii="宋体" w:hAnsi="宋体" w:cs="宋体"/>
          <w:b/>
          <w:bCs/>
          <w:color w:val="auto"/>
          <w:sz w:val="36"/>
          <w:szCs w:val="44"/>
        </w:rPr>
      </w:pPr>
    </w:p>
    <w:p>
      <w:pPr>
        <w:spacing w:line="360" w:lineRule="auto"/>
        <w:jc w:val="center"/>
        <w:rPr>
          <w:rFonts w:ascii="宋体" w:hAnsi="宋体" w:cs="宋体"/>
          <w:b/>
          <w:bCs/>
          <w:color w:val="auto"/>
          <w:sz w:val="36"/>
          <w:szCs w:val="44"/>
        </w:rPr>
      </w:pPr>
      <w:r>
        <w:rPr>
          <w:rFonts w:hint="eastAsia" w:ascii="宋体" w:hAnsi="宋体" w:cs="宋体"/>
          <w:b/>
          <w:bCs/>
          <w:color w:val="auto"/>
          <w:sz w:val="36"/>
          <w:szCs w:val="44"/>
        </w:rPr>
        <w:t>第六章 投标文件格式附件</w:t>
      </w:r>
    </w:p>
    <w:p>
      <w:pPr>
        <w:rPr>
          <w:rFonts w:ascii="宋体" w:hAnsi="宋体"/>
          <w:b/>
          <w:color w:val="auto"/>
          <w:kern w:val="0"/>
          <w:sz w:val="28"/>
          <w:szCs w:val="28"/>
        </w:rPr>
      </w:pPr>
      <w:r>
        <w:rPr>
          <w:rFonts w:hint="eastAsia" w:ascii="宋体" w:hAnsi="宋体" w:cs="宋体"/>
          <w:b/>
          <w:bCs/>
          <w:color w:val="auto"/>
          <w:sz w:val="28"/>
          <w:szCs w:val="36"/>
        </w:rPr>
        <w:t>附件1　</w:t>
      </w:r>
      <w:r>
        <w:rPr>
          <w:rFonts w:hint="eastAsia" w:ascii="宋体" w:hAnsi="宋体"/>
          <w:color w:val="auto"/>
          <w:sz w:val="30"/>
          <w:szCs w:val="30"/>
        </w:rPr>
        <w:t xml:space="preserve">　　                                       </w:t>
      </w:r>
      <w:r>
        <w:rPr>
          <w:rFonts w:hint="eastAsia" w:ascii="宋体" w:hAnsi="宋体"/>
          <w:color w:val="auto"/>
          <w:sz w:val="30"/>
          <w:szCs w:val="30"/>
          <w:u w:val="single"/>
        </w:rPr>
        <w:t xml:space="preserve">   </w:t>
      </w:r>
      <w:r>
        <w:rPr>
          <w:rFonts w:hint="eastAsia" w:ascii="宋体" w:hAnsi="宋体"/>
          <w:bCs/>
          <w:color w:val="auto"/>
          <w:sz w:val="24"/>
        </w:rPr>
        <w:t>本</w:t>
      </w:r>
    </w:p>
    <w:p>
      <w:pPr>
        <w:spacing w:line="360" w:lineRule="auto"/>
        <w:rPr>
          <w:rFonts w:ascii="宋体" w:hAnsi="宋体" w:cs="宋体"/>
          <w:b/>
          <w:color w:val="auto"/>
          <w:sz w:val="30"/>
          <w:szCs w:val="30"/>
        </w:rPr>
      </w:pPr>
    </w:p>
    <w:p>
      <w:pPr>
        <w:spacing w:line="360" w:lineRule="auto"/>
        <w:jc w:val="center"/>
        <w:rPr>
          <w:rFonts w:ascii="宋体" w:hAnsi="宋体"/>
          <w:color w:val="auto"/>
          <w:spacing w:val="40"/>
          <w:sz w:val="52"/>
          <w:szCs w:val="52"/>
        </w:rPr>
      </w:pPr>
      <w:r>
        <w:rPr>
          <w:rFonts w:hint="eastAsia" w:ascii="宋体" w:hAnsi="宋体"/>
          <w:color w:val="auto"/>
          <w:spacing w:val="40"/>
          <w:sz w:val="52"/>
          <w:szCs w:val="52"/>
        </w:rPr>
        <w:t>项目名称</w:t>
      </w:r>
    </w:p>
    <w:p>
      <w:pPr>
        <w:spacing w:line="360" w:lineRule="auto"/>
        <w:jc w:val="center"/>
        <w:rPr>
          <w:rFonts w:ascii="宋体" w:hAnsi="宋体"/>
          <w:color w:val="auto"/>
          <w:sz w:val="36"/>
          <w:szCs w:val="36"/>
        </w:rPr>
      </w:pPr>
      <w:r>
        <w:rPr>
          <w:rFonts w:hint="eastAsia" w:ascii="宋体" w:hAnsi="宋体"/>
          <w:color w:val="auto"/>
          <w:sz w:val="36"/>
          <w:szCs w:val="36"/>
        </w:rPr>
        <w:t>项目编号：</w:t>
      </w:r>
    </w:p>
    <w:p>
      <w:pPr>
        <w:autoSpaceDE w:val="0"/>
        <w:autoSpaceDN w:val="0"/>
        <w:adjustRightInd w:val="0"/>
        <w:spacing w:line="360" w:lineRule="auto"/>
        <w:jc w:val="center"/>
        <w:rPr>
          <w:rFonts w:ascii="宋体" w:hAnsi="宋体" w:cs="宋体"/>
          <w:color w:val="auto"/>
          <w:sz w:val="84"/>
          <w:szCs w:val="84"/>
          <w:lang w:val="zh-CN"/>
        </w:rPr>
      </w:pPr>
    </w:p>
    <w:p>
      <w:pPr>
        <w:autoSpaceDE w:val="0"/>
        <w:autoSpaceDN w:val="0"/>
        <w:adjustRightInd w:val="0"/>
        <w:spacing w:line="360" w:lineRule="auto"/>
        <w:jc w:val="center"/>
        <w:rPr>
          <w:rFonts w:ascii="宋体" w:hAnsi="宋体" w:cs="宋体"/>
          <w:color w:val="auto"/>
          <w:sz w:val="84"/>
          <w:szCs w:val="84"/>
          <w:lang w:val="zh-CN"/>
        </w:rPr>
      </w:pPr>
      <w:r>
        <w:rPr>
          <w:rFonts w:hint="eastAsia" w:ascii="宋体" w:hAnsi="宋体" w:cs="宋体"/>
          <w:color w:val="auto"/>
          <w:sz w:val="84"/>
          <w:szCs w:val="84"/>
          <w:lang w:val="zh-CN"/>
        </w:rPr>
        <w:t>投</w:t>
      </w:r>
    </w:p>
    <w:p>
      <w:pPr>
        <w:autoSpaceDE w:val="0"/>
        <w:autoSpaceDN w:val="0"/>
        <w:adjustRightInd w:val="0"/>
        <w:spacing w:line="360" w:lineRule="auto"/>
        <w:jc w:val="center"/>
        <w:rPr>
          <w:rFonts w:ascii="宋体" w:hAnsi="宋体" w:cs="宋体"/>
          <w:color w:val="auto"/>
          <w:sz w:val="84"/>
          <w:szCs w:val="84"/>
          <w:lang w:val="zh-CN"/>
        </w:rPr>
      </w:pPr>
      <w:r>
        <w:rPr>
          <w:rFonts w:hint="eastAsia" w:ascii="宋体" w:hAnsi="宋体" w:cs="宋体"/>
          <w:color w:val="auto"/>
          <w:sz w:val="84"/>
          <w:szCs w:val="84"/>
          <w:lang w:val="zh-CN"/>
        </w:rPr>
        <w:t>标</w:t>
      </w:r>
    </w:p>
    <w:p>
      <w:pPr>
        <w:autoSpaceDE w:val="0"/>
        <w:autoSpaceDN w:val="0"/>
        <w:adjustRightInd w:val="0"/>
        <w:spacing w:line="360" w:lineRule="auto"/>
        <w:jc w:val="center"/>
        <w:rPr>
          <w:rFonts w:ascii="宋体" w:hAnsi="宋体"/>
          <w:color w:val="auto"/>
          <w:sz w:val="84"/>
          <w:szCs w:val="84"/>
        </w:rPr>
      </w:pPr>
      <w:r>
        <w:rPr>
          <w:rFonts w:hint="eastAsia" w:ascii="宋体" w:hAnsi="宋体" w:cs="宋体"/>
          <w:color w:val="auto"/>
          <w:sz w:val="84"/>
          <w:szCs w:val="84"/>
          <w:lang w:val="zh-CN"/>
        </w:rPr>
        <w:t>文</w:t>
      </w:r>
    </w:p>
    <w:p>
      <w:pPr>
        <w:autoSpaceDE w:val="0"/>
        <w:autoSpaceDN w:val="0"/>
        <w:adjustRightInd w:val="0"/>
        <w:spacing w:line="360" w:lineRule="auto"/>
        <w:jc w:val="center"/>
        <w:rPr>
          <w:rFonts w:ascii="宋体" w:hAnsi="宋体" w:cs="宋体"/>
          <w:color w:val="auto"/>
          <w:sz w:val="84"/>
          <w:szCs w:val="84"/>
          <w:lang w:val="zh-CN"/>
        </w:rPr>
      </w:pPr>
      <w:r>
        <w:rPr>
          <w:rFonts w:hint="eastAsia" w:ascii="宋体" w:hAnsi="宋体" w:cs="宋体"/>
          <w:color w:val="auto"/>
          <w:sz w:val="84"/>
          <w:szCs w:val="84"/>
          <w:lang w:val="zh-CN"/>
        </w:rPr>
        <w:t>件</w:t>
      </w:r>
    </w:p>
    <w:p>
      <w:pPr>
        <w:autoSpaceDE w:val="0"/>
        <w:autoSpaceDN w:val="0"/>
        <w:adjustRightInd w:val="0"/>
        <w:spacing w:line="360" w:lineRule="auto"/>
        <w:jc w:val="center"/>
        <w:rPr>
          <w:rFonts w:ascii="宋体" w:hAnsi="宋体"/>
          <w:color w:val="auto"/>
          <w:sz w:val="36"/>
          <w:szCs w:val="36"/>
        </w:rPr>
      </w:pPr>
    </w:p>
    <w:p>
      <w:pPr>
        <w:autoSpaceDE w:val="0"/>
        <w:autoSpaceDN w:val="0"/>
        <w:adjustRightInd w:val="0"/>
        <w:spacing w:line="360" w:lineRule="auto"/>
        <w:jc w:val="center"/>
        <w:rPr>
          <w:rFonts w:ascii="宋体" w:hAnsi="宋体"/>
          <w:color w:val="auto"/>
          <w:sz w:val="36"/>
          <w:szCs w:val="36"/>
        </w:rPr>
      </w:pPr>
      <w:r>
        <w:rPr>
          <w:rFonts w:hint="eastAsia" w:ascii="宋体" w:hAnsi="宋体"/>
          <w:color w:val="auto"/>
          <w:sz w:val="36"/>
          <w:szCs w:val="36"/>
        </w:rPr>
        <w:t>（资格及商务技术文件）</w:t>
      </w:r>
    </w:p>
    <w:p>
      <w:pPr>
        <w:autoSpaceDE w:val="0"/>
        <w:autoSpaceDN w:val="0"/>
        <w:adjustRightInd w:val="0"/>
        <w:spacing w:line="360" w:lineRule="auto"/>
        <w:rPr>
          <w:rFonts w:ascii="宋体" w:hAnsi="宋体"/>
          <w:color w:val="auto"/>
          <w:sz w:val="36"/>
          <w:szCs w:val="36"/>
        </w:rPr>
      </w:pPr>
    </w:p>
    <w:p>
      <w:pPr>
        <w:autoSpaceDE w:val="0"/>
        <w:autoSpaceDN w:val="0"/>
        <w:adjustRightInd w:val="0"/>
        <w:spacing w:line="360" w:lineRule="auto"/>
        <w:rPr>
          <w:rFonts w:ascii="宋体" w:hAnsi="宋体"/>
          <w:color w:val="auto"/>
          <w:sz w:val="36"/>
          <w:szCs w:val="36"/>
        </w:rPr>
      </w:pPr>
      <w:r>
        <w:rPr>
          <w:rFonts w:hint="eastAsia" w:ascii="宋体" w:hAnsi="宋体"/>
          <w:color w:val="auto"/>
          <w:sz w:val="36"/>
          <w:szCs w:val="36"/>
        </w:rPr>
        <w:t>投标人全称（公章）：</w:t>
      </w:r>
    </w:p>
    <w:p>
      <w:pPr>
        <w:autoSpaceDE w:val="0"/>
        <w:autoSpaceDN w:val="0"/>
        <w:adjustRightInd w:val="0"/>
        <w:spacing w:line="360" w:lineRule="auto"/>
        <w:rPr>
          <w:rFonts w:ascii="宋体" w:hAnsi="宋体"/>
          <w:color w:val="auto"/>
          <w:sz w:val="36"/>
          <w:szCs w:val="36"/>
        </w:rPr>
      </w:pPr>
      <w:r>
        <w:rPr>
          <w:rFonts w:hint="eastAsia" w:ascii="宋体" w:hAnsi="宋体"/>
          <w:color w:val="auto"/>
          <w:sz w:val="36"/>
          <w:szCs w:val="36"/>
        </w:rPr>
        <w:t>地址：</w:t>
      </w:r>
    </w:p>
    <w:p>
      <w:pPr>
        <w:autoSpaceDE w:val="0"/>
        <w:autoSpaceDN w:val="0"/>
        <w:adjustRightInd w:val="0"/>
        <w:spacing w:line="360" w:lineRule="auto"/>
        <w:rPr>
          <w:rFonts w:ascii="宋体" w:hAnsi="宋体"/>
          <w:color w:val="auto"/>
          <w:sz w:val="36"/>
          <w:szCs w:val="36"/>
        </w:rPr>
      </w:pPr>
      <w:r>
        <w:rPr>
          <w:rFonts w:hint="eastAsia" w:ascii="宋体" w:hAnsi="宋体"/>
          <w:color w:val="auto"/>
          <w:sz w:val="36"/>
          <w:szCs w:val="36"/>
        </w:rPr>
        <w:t>时间：</w:t>
      </w:r>
    </w:p>
    <w:p>
      <w:pPr>
        <w:spacing w:line="360" w:lineRule="auto"/>
        <w:jc w:val="center"/>
        <w:rPr>
          <w:b/>
          <w:bCs/>
          <w:color w:val="auto"/>
          <w:sz w:val="36"/>
          <w:szCs w:val="44"/>
        </w:rPr>
      </w:pPr>
      <w:r>
        <w:rPr>
          <w:rFonts w:hint="eastAsia"/>
          <w:b/>
          <w:bCs/>
          <w:color w:val="auto"/>
          <w:sz w:val="36"/>
          <w:szCs w:val="44"/>
        </w:rPr>
        <w:t>资格及商务技术文件目录</w:t>
      </w:r>
    </w:p>
    <w:p>
      <w:pPr>
        <w:spacing w:line="360" w:lineRule="auto"/>
        <w:jc w:val="center"/>
        <w:rPr>
          <w:rFonts w:ascii="宋体" w:hAnsi="宋体" w:cs="宋体"/>
          <w:b/>
          <w:bCs/>
          <w:color w:val="auto"/>
          <w:sz w:val="28"/>
          <w:szCs w:val="36"/>
        </w:rPr>
      </w:pPr>
      <w:r>
        <w:rPr>
          <w:rFonts w:hint="eastAsia" w:ascii="宋体" w:hAnsi="宋体" w:cs="宋体"/>
          <w:b/>
          <w:bCs/>
          <w:color w:val="auto"/>
          <w:sz w:val="28"/>
          <w:szCs w:val="36"/>
        </w:rPr>
        <w:t>第一部分 资格证明文件目录</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1、投标声明书（附件2）；</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2、授权委托书（附件3）；</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3、法人或者其他组织的营业执照等证明文件，自然人的身份证明；</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4、财务状况报告，依法缴纳税收和社会保障资金的相关材料；</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5、具备履行合同所必需的设备和专业技术能力的证明材料（根据项目性质提供）；</w:t>
      </w:r>
    </w:p>
    <w:p>
      <w:pPr>
        <w:spacing w:line="360" w:lineRule="auto"/>
        <w:ind w:firstLine="560" w:firstLineChars="200"/>
        <w:rPr>
          <w:rFonts w:ascii="宋体" w:hAnsi="宋体" w:cs="宋体"/>
          <w:color w:val="auto"/>
          <w:sz w:val="24"/>
          <w:szCs w:val="32"/>
        </w:rPr>
      </w:pPr>
      <w:r>
        <w:rPr>
          <w:rFonts w:hint="eastAsia" w:ascii="宋体" w:hAnsi="宋体" w:cs="宋体"/>
          <w:color w:val="auto"/>
          <w:sz w:val="28"/>
          <w:szCs w:val="36"/>
        </w:rPr>
        <w:t>6、</w:t>
      </w:r>
      <w:r>
        <w:rPr>
          <w:rFonts w:hint="eastAsia" w:ascii="宋体" w:hAnsi="宋体" w:cs="宋体"/>
          <w:color w:val="auto"/>
          <w:sz w:val="28"/>
          <w:szCs w:val="36"/>
          <w:lang w:val="zh-CN"/>
        </w:rPr>
        <w:t>采购公告中符合供应商特定条件的有效资质证书复印件（投标供应商特定条件中有要求的必须提供），以及需要说明的其他资料（</w:t>
      </w:r>
      <w:r>
        <w:rPr>
          <w:rFonts w:hint="eastAsia" w:ascii="宋体" w:hAnsi="宋体" w:cs="宋体"/>
          <w:color w:val="auto"/>
          <w:sz w:val="28"/>
          <w:szCs w:val="36"/>
          <w:lang w:val="en-US" w:eastAsia="zh-CN"/>
        </w:rPr>
        <w:t>如项目面向中小企业，需提供</w:t>
      </w:r>
      <w:r>
        <w:rPr>
          <w:rFonts w:hint="eastAsia" w:ascii="宋体" w:hAnsi="宋体" w:cs="宋体"/>
          <w:color w:val="auto"/>
          <w:sz w:val="28"/>
          <w:szCs w:val="36"/>
        </w:rPr>
        <w:t>中小企业等声明函（</w:t>
      </w:r>
      <w:r>
        <w:rPr>
          <w:rFonts w:hint="eastAsia" w:ascii="宋体" w:hAnsi="宋体" w:cs="宋体"/>
          <w:color w:val="auto"/>
          <w:sz w:val="28"/>
          <w:szCs w:val="36"/>
          <w:lang w:val="en-US" w:eastAsia="zh-CN"/>
        </w:rPr>
        <w:t>格式见</w:t>
      </w:r>
      <w:r>
        <w:rPr>
          <w:rFonts w:hint="eastAsia" w:ascii="宋体" w:hAnsi="宋体" w:cs="宋体"/>
          <w:color w:val="auto"/>
          <w:sz w:val="28"/>
          <w:szCs w:val="36"/>
        </w:rPr>
        <w:t>附件</w:t>
      </w:r>
      <w:r>
        <w:rPr>
          <w:rFonts w:hint="eastAsia" w:ascii="宋体" w:hAnsi="宋体" w:cs="宋体"/>
          <w:color w:val="auto"/>
          <w:sz w:val="28"/>
          <w:szCs w:val="36"/>
          <w:lang w:val="en-US" w:eastAsia="zh-CN"/>
        </w:rPr>
        <w:t>17</w:t>
      </w:r>
      <w:r>
        <w:rPr>
          <w:rFonts w:hint="eastAsia" w:ascii="宋体" w:hAnsi="宋体" w:cs="宋体"/>
          <w:color w:val="auto"/>
          <w:sz w:val="28"/>
          <w:szCs w:val="36"/>
          <w:lang w:val="zh-CN"/>
        </w:rPr>
        <w:t>）</w:t>
      </w:r>
      <w:r>
        <w:rPr>
          <w:rFonts w:hint="eastAsia" w:ascii="宋体" w:hAnsi="宋体" w:cs="宋体"/>
          <w:color w:val="auto"/>
          <w:sz w:val="28"/>
          <w:szCs w:val="36"/>
        </w:rPr>
        <w:t>。</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pStyle w:val="24"/>
        <w:rPr>
          <w:color w:val="auto"/>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b/>
          <w:color w:val="auto"/>
          <w:sz w:val="28"/>
        </w:rPr>
      </w:pPr>
      <w:r>
        <w:rPr>
          <w:rFonts w:hint="eastAsia" w:ascii="宋体" w:hAnsi="宋体"/>
          <w:b/>
          <w:color w:val="auto"/>
          <w:sz w:val="28"/>
        </w:rPr>
        <w:t>附件</w:t>
      </w:r>
      <w:r>
        <w:rPr>
          <w:rFonts w:ascii="宋体" w:hAnsi="宋体"/>
          <w:b/>
          <w:color w:val="auto"/>
          <w:sz w:val="28"/>
        </w:rPr>
        <w:t>2</w:t>
      </w:r>
    </w:p>
    <w:p>
      <w:pPr>
        <w:spacing w:line="360" w:lineRule="auto"/>
        <w:jc w:val="center"/>
        <w:rPr>
          <w:rFonts w:ascii="宋体"/>
          <w:b/>
          <w:color w:val="auto"/>
          <w:kern w:val="0"/>
          <w:sz w:val="32"/>
          <w:szCs w:val="32"/>
          <w:lang w:val="zh-CN"/>
        </w:rPr>
      </w:pPr>
      <w:r>
        <w:rPr>
          <w:rFonts w:hint="eastAsia" w:ascii="宋体" w:hAnsi="宋体"/>
          <w:b/>
          <w:color w:val="auto"/>
          <w:kern w:val="0"/>
          <w:sz w:val="32"/>
          <w:szCs w:val="32"/>
          <w:lang w:val="zh-CN"/>
        </w:rPr>
        <w:t>投标声明书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32"/>
        </w:rPr>
      </w:pPr>
      <w:r>
        <w:rPr>
          <w:rFonts w:hint="eastAsia" w:ascii="宋体" w:hAnsi="宋体" w:cs="宋体"/>
          <w:color w:val="auto"/>
          <w:sz w:val="24"/>
          <w:szCs w:val="32"/>
          <w:u w:val="single"/>
          <w:lang w:eastAsia="zh-CN"/>
        </w:rPr>
        <w:t>台州市黄岩区院桥镇人民政府</w:t>
      </w:r>
      <w:r>
        <w:rPr>
          <w:rFonts w:hint="eastAsia" w:ascii="宋体" w:hAnsi="宋体" w:cs="宋体"/>
          <w:color w:val="auto"/>
          <w:sz w:val="24"/>
          <w:szCs w:val="32"/>
          <w:u w:val="single"/>
        </w:rPr>
        <w:t>、</w:t>
      </w:r>
      <w:r>
        <w:rPr>
          <w:rFonts w:hint="eastAsia" w:ascii="宋体" w:hAnsi="宋体" w:cs="宋体"/>
          <w:color w:val="auto"/>
          <w:sz w:val="24"/>
          <w:szCs w:val="32"/>
          <w:u w:val="single"/>
          <w:lang w:eastAsia="zh-CN"/>
        </w:rPr>
        <w:t>台州市烨阳招标代理有限公司</w:t>
      </w:r>
      <w:r>
        <w:rPr>
          <w:rFonts w:hint="eastAsia" w:ascii="宋体" w:hAnsi="宋体" w:cs="宋体"/>
          <w:color w:val="auto"/>
          <w:sz w:val="24"/>
          <w:szCs w:val="32"/>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szCs w:val="32"/>
        </w:rPr>
      </w:pPr>
      <w:r>
        <w:rPr>
          <w:rFonts w:hint="eastAsia" w:ascii="宋体" w:hAnsi="宋体" w:cs="宋体"/>
          <w:color w:val="auto"/>
          <w:sz w:val="24"/>
          <w:szCs w:val="32"/>
          <w:u w:val="single"/>
        </w:rPr>
        <w:t>（投标人名称）</w:t>
      </w:r>
      <w:r>
        <w:rPr>
          <w:rFonts w:hint="eastAsia" w:ascii="宋体" w:hAnsi="宋体" w:cs="宋体"/>
          <w:color w:val="auto"/>
          <w:sz w:val="24"/>
          <w:szCs w:val="32"/>
        </w:rPr>
        <w:t>系中华人民共和国合法企业，经营地址</w:t>
      </w:r>
      <w:r>
        <w:rPr>
          <w:rFonts w:hint="eastAsia" w:ascii="宋体" w:hAnsi="宋体" w:cs="宋体"/>
          <w:color w:val="auto"/>
          <w:sz w:val="24"/>
          <w:szCs w:val="32"/>
          <w:u w:val="single"/>
          <w:lang w:val="en-US" w:eastAsia="zh-CN"/>
        </w:rPr>
        <w:t xml:space="preserve">        </w:t>
      </w:r>
      <w:r>
        <w:rPr>
          <w:rFonts w:hint="eastAsia" w:ascii="宋体" w:hAnsi="宋体" w:cs="宋体"/>
          <w:color w:val="auto"/>
          <w:sz w:val="24"/>
          <w:szCs w:val="32"/>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szCs w:val="32"/>
        </w:rPr>
      </w:pPr>
      <w:r>
        <w:rPr>
          <w:rFonts w:hint="eastAsia" w:ascii="宋体" w:hAnsi="宋体" w:cs="宋体"/>
          <w:color w:val="auto"/>
          <w:sz w:val="24"/>
          <w:szCs w:val="32"/>
        </w:rPr>
        <w:t>我（</w:t>
      </w:r>
      <w:r>
        <w:rPr>
          <w:rFonts w:hint="eastAsia" w:ascii="宋体" w:hAnsi="宋体" w:cs="宋体"/>
          <w:color w:val="auto"/>
          <w:sz w:val="24"/>
          <w:szCs w:val="32"/>
          <w:u w:val="single"/>
        </w:rPr>
        <w:t xml:space="preserve"> 姓名 </w:t>
      </w:r>
      <w:r>
        <w:rPr>
          <w:rFonts w:hint="eastAsia" w:ascii="宋体" w:hAnsi="宋体" w:cs="宋体"/>
          <w:color w:val="auto"/>
          <w:sz w:val="24"/>
          <w:szCs w:val="32"/>
        </w:rPr>
        <w:t>）系（</w:t>
      </w:r>
      <w:r>
        <w:rPr>
          <w:rFonts w:hint="eastAsia" w:ascii="宋体" w:hAnsi="宋体" w:cs="宋体"/>
          <w:color w:val="auto"/>
          <w:sz w:val="24"/>
          <w:szCs w:val="32"/>
          <w:u w:val="single"/>
        </w:rPr>
        <w:t xml:space="preserve"> 投标人名称 </w:t>
      </w:r>
      <w:r>
        <w:rPr>
          <w:rFonts w:hint="eastAsia" w:ascii="宋体" w:hAnsi="宋体" w:cs="宋体"/>
          <w:color w:val="auto"/>
          <w:sz w:val="24"/>
          <w:szCs w:val="32"/>
        </w:rPr>
        <w:t>）的法定代表人，我公司自愿参加贵方组织的（</w:t>
      </w:r>
      <w:r>
        <w:rPr>
          <w:rFonts w:hint="eastAsia" w:ascii="宋体" w:hAnsi="宋体" w:cs="宋体"/>
          <w:color w:val="auto"/>
          <w:sz w:val="24"/>
          <w:szCs w:val="32"/>
          <w:u w:val="single"/>
        </w:rPr>
        <w:t xml:space="preserve"> </w:t>
      </w:r>
      <w:r>
        <w:rPr>
          <w:rFonts w:hint="eastAsia" w:ascii="宋体" w:hAnsi="宋体" w:cs="宋体"/>
          <w:color w:val="auto"/>
          <w:sz w:val="24"/>
          <w:szCs w:val="32"/>
          <w:u w:val="single"/>
          <w:lang w:eastAsia="zh-CN"/>
        </w:rPr>
        <w:t>台州市黄岩区院桥镇集镇内环卫一体化及集镇外行政村垃圾清运采购项目</w:t>
      </w:r>
      <w:r>
        <w:rPr>
          <w:rFonts w:hint="eastAsia" w:ascii="宋体" w:hAnsi="宋体" w:cs="宋体"/>
          <w:color w:val="auto"/>
          <w:sz w:val="24"/>
          <w:szCs w:val="32"/>
          <w:u w:val="single"/>
        </w:rPr>
        <w:t xml:space="preserve"> </w:t>
      </w:r>
      <w:r>
        <w:rPr>
          <w:rFonts w:hint="eastAsia" w:ascii="宋体" w:hAnsi="宋体" w:cs="宋体"/>
          <w:color w:val="auto"/>
          <w:sz w:val="24"/>
          <w:szCs w:val="32"/>
        </w:rPr>
        <w:t>）（编号为</w:t>
      </w:r>
      <w:r>
        <w:rPr>
          <w:rFonts w:hint="eastAsia" w:ascii="宋体" w:hAnsi="宋体" w:cs="宋体"/>
          <w:color w:val="auto"/>
          <w:sz w:val="24"/>
          <w:szCs w:val="32"/>
          <w:u w:val="single"/>
        </w:rPr>
        <w:t xml:space="preserve"> </w:t>
      </w:r>
      <w:r>
        <w:rPr>
          <w:rFonts w:hint="eastAsia" w:ascii="宋体" w:hAnsi="宋体" w:cs="宋体"/>
          <w:color w:val="auto"/>
          <w:sz w:val="24"/>
          <w:szCs w:val="32"/>
          <w:u w:val="single"/>
          <w:lang w:eastAsia="zh-CN"/>
        </w:rPr>
        <w:t>TZYYDL2022-CG002</w:t>
      </w:r>
      <w:r>
        <w:rPr>
          <w:rFonts w:hint="eastAsia" w:ascii="宋体" w:hAnsi="宋体" w:cs="宋体"/>
          <w:color w:val="auto"/>
          <w:sz w:val="24"/>
          <w:szCs w:val="32"/>
          <w:u w:val="single"/>
        </w:rPr>
        <w:t xml:space="preserve"> </w:t>
      </w:r>
      <w:r>
        <w:rPr>
          <w:rFonts w:hint="eastAsia" w:ascii="宋体" w:hAnsi="宋体" w:cs="宋体"/>
          <w:color w:val="auto"/>
          <w:sz w:val="24"/>
          <w:szCs w:val="32"/>
        </w:rPr>
        <w:t>）的投标，为此，我公司就本次投标有关事项郑重声明如下：</w:t>
      </w:r>
    </w:p>
    <w:p>
      <w:pPr>
        <w:spacing w:line="400" w:lineRule="exact"/>
        <w:ind w:firstLine="480" w:firstLineChars="200"/>
        <w:rPr>
          <w:rFonts w:ascii="宋体" w:hAnsi="宋体" w:cs="宋体"/>
          <w:color w:val="auto"/>
          <w:sz w:val="24"/>
          <w:szCs w:val="32"/>
        </w:rPr>
      </w:pPr>
      <w:r>
        <w:rPr>
          <w:rFonts w:hint="eastAsia" w:ascii="宋体" w:hAnsi="宋体" w:cs="宋体"/>
          <w:color w:val="auto"/>
          <w:sz w:val="24"/>
          <w:szCs w:val="32"/>
        </w:rPr>
        <w:t>1、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pacing w:line="400" w:lineRule="exact"/>
        <w:ind w:firstLine="480" w:firstLineChars="200"/>
        <w:rPr>
          <w:rFonts w:ascii="宋体" w:hAnsi="宋体" w:cs="宋体"/>
          <w:color w:val="auto"/>
          <w:sz w:val="24"/>
          <w:szCs w:val="32"/>
        </w:rPr>
      </w:pPr>
      <w:r>
        <w:rPr>
          <w:rFonts w:hint="eastAsia" w:ascii="宋体" w:hAnsi="宋体" w:cs="宋体"/>
          <w:color w:val="auto"/>
          <w:sz w:val="24"/>
          <w:szCs w:val="32"/>
        </w:rPr>
        <w:t>2、我公司在参与投标前已详细审查了招标文件和所有相关资料，包括招标文件澄清或更正内容（如果有），我方完全明白并认为此招标文件没有倾向性，也没有存在排斥潜在投标人的内容，我方同意招标文件的相关条款，放弃对招标文件提出误解和质疑的一切权利。</w:t>
      </w:r>
    </w:p>
    <w:p>
      <w:pPr>
        <w:spacing w:line="400" w:lineRule="exact"/>
        <w:ind w:firstLine="480" w:firstLineChars="200"/>
        <w:rPr>
          <w:rFonts w:ascii="宋体" w:hAnsi="宋体" w:cs="宋体"/>
          <w:color w:val="auto"/>
          <w:sz w:val="24"/>
          <w:szCs w:val="32"/>
        </w:rPr>
      </w:pPr>
      <w:r>
        <w:rPr>
          <w:rFonts w:hint="eastAsia" w:ascii="宋体" w:hAnsi="宋体" w:cs="宋体"/>
          <w:color w:val="auto"/>
          <w:sz w:val="24"/>
          <w:szCs w:val="32"/>
        </w:rPr>
        <w:t>3、我</w:t>
      </w:r>
      <w:r>
        <w:rPr>
          <w:rFonts w:hint="eastAsia" w:ascii="宋体" w:hAnsi="宋体" w:cs="宋体"/>
          <w:color w:val="auto"/>
          <w:sz w:val="24"/>
          <w:szCs w:val="32"/>
          <w:lang w:val="zh-CN"/>
        </w:rPr>
        <w:t>公司</w:t>
      </w:r>
      <w:r>
        <w:rPr>
          <w:rFonts w:hint="eastAsia" w:ascii="宋体" w:hAnsi="宋体" w:cs="宋体"/>
          <w:color w:val="auto"/>
          <w:sz w:val="24"/>
          <w:szCs w:val="32"/>
        </w:rPr>
        <w:t>不是采购人的附属机构；在获知本项目采购信息后，与采购人聘请的为此项目提供咨询服务的公司及其附属机构没有任何联系。</w:t>
      </w:r>
    </w:p>
    <w:p>
      <w:pPr>
        <w:spacing w:line="400" w:lineRule="exact"/>
        <w:ind w:firstLine="480" w:firstLineChars="200"/>
        <w:rPr>
          <w:rFonts w:ascii="宋体" w:hAnsi="宋体" w:cs="宋体"/>
          <w:color w:val="auto"/>
          <w:sz w:val="24"/>
          <w:szCs w:val="32"/>
          <w:lang w:val="af-ZA"/>
        </w:rPr>
      </w:pPr>
      <w:r>
        <w:rPr>
          <w:rFonts w:hint="eastAsia" w:ascii="宋体" w:hAnsi="宋体" w:cs="宋体"/>
          <w:color w:val="auto"/>
          <w:sz w:val="24"/>
          <w:szCs w:val="32"/>
        </w:rPr>
        <w:t>4、我</w:t>
      </w:r>
      <w:r>
        <w:rPr>
          <w:rFonts w:hint="eastAsia" w:ascii="宋体" w:hAnsi="宋体" w:cs="宋体"/>
          <w:color w:val="auto"/>
          <w:sz w:val="24"/>
          <w:szCs w:val="32"/>
          <w:lang w:val="zh-CN"/>
        </w:rPr>
        <w:t>公司</w:t>
      </w:r>
      <w:r>
        <w:rPr>
          <w:rFonts w:hint="eastAsia" w:ascii="宋体" w:hAnsi="宋体" w:cs="宋体"/>
          <w:color w:val="auto"/>
          <w:sz w:val="24"/>
          <w:szCs w:val="32"/>
        </w:rPr>
        <w:t>保证，</w:t>
      </w:r>
      <w:r>
        <w:rPr>
          <w:rFonts w:hint="eastAsia" w:ascii="宋体" w:hAnsi="宋体" w:cs="宋体"/>
          <w:color w:val="auto"/>
          <w:sz w:val="24"/>
          <w:szCs w:val="32"/>
          <w:lang w:val="af-ZA"/>
        </w:rPr>
        <w:t>采购人在中华人民共和国境内使用</w:t>
      </w:r>
      <w:r>
        <w:rPr>
          <w:rFonts w:hint="eastAsia" w:ascii="宋体" w:hAnsi="宋体" w:cs="宋体"/>
          <w:color w:val="auto"/>
          <w:sz w:val="24"/>
          <w:szCs w:val="32"/>
        </w:rPr>
        <w:t>我</w:t>
      </w:r>
      <w:r>
        <w:rPr>
          <w:rFonts w:hint="eastAsia" w:ascii="宋体" w:hAnsi="宋体" w:cs="宋体"/>
          <w:color w:val="auto"/>
          <w:sz w:val="24"/>
          <w:szCs w:val="32"/>
          <w:lang w:val="zh-CN"/>
        </w:rPr>
        <w:t>公司</w:t>
      </w:r>
      <w:r>
        <w:rPr>
          <w:rFonts w:hint="eastAsia" w:ascii="宋体" w:hAnsi="宋体" w:cs="宋体"/>
          <w:color w:val="auto"/>
          <w:sz w:val="24"/>
          <w:szCs w:val="32"/>
          <w:lang w:val="af-ZA"/>
        </w:rPr>
        <w:t>投标产品、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pacing w:line="400" w:lineRule="exact"/>
        <w:ind w:firstLine="480" w:firstLineChars="200"/>
        <w:rPr>
          <w:rFonts w:ascii="宋体" w:hAnsi="宋体" w:cs="宋体"/>
          <w:color w:val="auto"/>
          <w:sz w:val="24"/>
          <w:szCs w:val="32"/>
        </w:rPr>
      </w:pPr>
      <w:r>
        <w:rPr>
          <w:rFonts w:hint="eastAsia" w:ascii="宋体" w:hAnsi="宋体" w:cs="宋体"/>
          <w:color w:val="auto"/>
          <w:sz w:val="24"/>
          <w:szCs w:val="32"/>
          <w:lang w:val="af-ZA"/>
        </w:rPr>
        <w:t>5、我</w:t>
      </w:r>
      <w:r>
        <w:rPr>
          <w:rFonts w:hint="eastAsia" w:ascii="宋体" w:hAnsi="宋体" w:cs="宋体"/>
          <w:color w:val="auto"/>
          <w:sz w:val="24"/>
          <w:szCs w:val="32"/>
          <w:lang w:val="zh-CN"/>
        </w:rPr>
        <w:t>公司</w:t>
      </w:r>
      <w:r>
        <w:rPr>
          <w:rFonts w:hint="eastAsia" w:ascii="宋体" w:hAnsi="宋体" w:cs="宋体"/>
          <w:color w:val="auto"/>
          <w:sz w:val="24"/>
          <w:szCs w:val="32"/>
          <w:lang w:val="af-ZA"/>
        </w:rPr>
        <w:t>严格履行政府采购合同，不降低合同约定的产品质量和服务，不擅自变更、中止、终止合同，或拒绝履行合同义务；</w:t>
      </w:r>
    </w:p>
    <w:p>
      <w:pPr>
        <w:spacing w:line="400" w:lineRule="exact"/>
        <w:ind w:firstLine="480" w:firstLineChars="200"/>
        <w:rPr>
          <w:rFonts w:ascii="宋体" w:hAnsi="宋体" w:cs="宋体"/>
          <w:color w:val="auto"/>
          <w:sz w:val="24"/>
          <w:szCs w:val="32"/>
        </w:rPr>
      </w:pPr>
      <w:r>
        <w:rPr>
          <w:rFonts w:hint="eastAsia" w:ascii="宋体" w:hAnsi="宋体" w:cs="宋体"/>
          <w:color w:val="auto"/>
          <w:sz w:val="24"/>
          <w:szCs w:val="32"/>
        </w:rPr>
        <w:t>6、以上事项如有虚假或隐瞒，我</w:t>
      </w:r>
      <w:r>
        <w:rPr>
          <w:rFonts w:hint="eastAsia" w:ascii="宋体" w:hAnsi="宋体" w:cs="宋体"/>
          <w:color w:val="auto"/>
          <w:sz w:val="24"/>
          <w:szCs w:val="32"/>
          <w:lang w:val="zh-CN"/>
        </w:rPr>
        <w:t>公司</w:t>
      </w:r>
      <w:r>
        <w:rPr>
          <w:rFonts w:hint="eastAsia" w:ascii="宋体" w:hAnsi="宋体" w:cs="宋体"/>
          <w:color w:val="auto"/>
          <w:sz w:val="24"/>
          <w:szCs w:val="32"/>
        </w:rPr>
        <w:t>愿意承担一切后果，并不再寻求任何旨在减轻或免除法律责任的辩解。</w:t>
      </w:r>
    </w:p>
    <w:p>
      <w:pPr>
        <w:spacing w:line="400" w:lineRule="exact"/>
        <w:ind w:firstLine="480" w:firstLineChars="200"/>
        <w:rPr>
          <w:rFonts w:ascii="宋体" w:hAnsi="宋体" w:cs="宋体"/>
          <w:color w:val="auto"/>
          <w:sz w:val="24"/>
          <w:szCs w:val="32"/>
          <w:lang w:val="zh-CN"/>
        </w:rPr>
      </w:pPr>
      <w:r>
        <w:rPr>
          <w:rFonts w:hint="eastAsia" w:ascii="宋体" w:hAnsi="宋体" w:cs="宋体"/>
          <w:color w:val="auto"/>
          <w:sz w:val="24"/>
          <w:szCs w:val="32"/>
          <w:lang w:val="zh-CN"/>
        </w:rPr>
        <w:t>本单位若违反以上承诺，将无条件接受项目主管部门和有关监督管理部门的调查，并愿意承担取消中标资格、没收履约保证金及限制在本地区参与投标等一切法律责任。</w:t>
      </w:r>
    </w:p>
    <w:p>
      <w:pPr>
        <w:spacing w:line="360" w:lineRule="auto"/>
        <w:ind w:firstLine="4560" w:firstLineChars="1900"/>
        <w:rPr>
          <w:rFonts w:ascii="宋体" w:hAnsi="宋体" w:cs="宋体"/>
          <w:color w:val="auto"/>
          <w:sz w:val="24"/>
          <w:szCs w:val="32"/>
          <w:lang w:val="zh-CN"/>
        </w:rPr>
      </w:pPr>
      <w:r>
        <w:rPr>
          <w:rFonts w:hint="eastAsia" w:ascii="宋体" w:hAnsi="宋体" w:cs="宋体"/>
          <w:color w:val="auto"/>
          <w:sz w:val="24"/>
          <w:szCs w:val="32"/>
          <w:lang w:val="zh-CN"/>
        </w:rPr>
        <w:t>投标人名称（公章）：</w:t>
      </w:r>
    </w:p>
    <w:p>
      <w:pPr>
        <w:spacing w:line="360" w:lineRule="auto"/>
        <w:ind w:firstLine="4560" w:firstLineChars="1900"/>
        <w:rPr>
          <w:rFonts w:ascii="宋体" w:hAnsi="宋体" w:cs="宋体"/>
          <w:color w:val="auto"/>
          <w:sz w:val="24"/>
          <w:szCs w:val="32"/>
          <w:lang w:val="zh-CN"/>
        </w:rPr>
      </w:pPr>
      <w:r>
        <w:rPr>
          <w:rFonts w:hint="eastAsia" w:ascii="宋体" w:hAnsi="宋体" w:cs="宋体"/>
          <w:color w:val="auto"/>
          <w:sz w:val="24"/>
          <w:szCs w:val="32"/>
          <w:lang w:val="zh-CN"/>
        </w:rPr>
        <w:t>法定代表人或授权委托人（签字）：</w:t>
      </w:r>
    </w:p>
    <w:p>
      <w:pPr>
        <w:spacing w:line="360" w:lineRule="auto"/>
        <w:ind w:firstLine="4560" w:firstLineChars="1900"/>
        <w:rPr>
          <w:rFonts w:ascii="宋体" w:hAnsi="宋体" w:cs="仿宋_GB2312"/>
          <w:color w:val="auto"/>
          <w:kern w:val="0"/>
          <w:sz w:val="24"/>
        </w:rPr>
      </w:pPr>
      <w:r>
        <w:rPr>
          <w:rFonts w:hint="eastAsia" w:ascii="宋体" w:hAnsi="宋体" w:cs="宋体"/>
          <w:color w:val="auto"/>
          <w:sz w:val="24"/>
          <w:szCs w:val="32"/>
          <w:lang w:val="zh-CN"/>
        </w:rPr>
        <w:t>日期：</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年</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月</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日</w:t>
      </w:r>
    </w:p>
    <w:p>
      <w:pPr>
        <w:spacing w:line="360" w:lineRule="auto"/>
        <w:rPr>
          <w:rFonts w:ascii="宋体" w:hAnsi="宋体"/>
          <w:b/>
          <w:color w:val="auto"/>
          <w:sz w:val="28"/>
        </w:rPr>
      </w:pPr>
      <w:r>
        <w:rPr>
          <w:rFonts w:hint="eastAsia" w:ascii="宋体" w:hAnsi="宋体"/>
          <w:b/>
          <w:color w:val="auto"/>
          <w:sz w:val="28"/>
        </w:rPr>
        <w:t>附件3</w:t>
      </w:r>
    </w:p>
    <w:p>
      <w:pPr>
        <w:spacing w:line="360" w:lineRule="auto"/>
        <w:jc w:val="center"/>
        <w:rPr>
          <w:rFonts w:ascii="宋体" w:hAnsi="宋体"/>
          <w:b/>
          <w:color w:val="auto"/>
          <w:sz w:val="28"/>
        </w:rPr>
      </w:pPr>
      <w:r>
        <w:rPr>
          <w:rFonts w:hint="eastAsia" w:ascii="宋体" w:hAnsi="宋体"/>
          <w:b/>
          <w:color w:val="auto"/>
          <w:sz w:val="28"/>
        </w:rPr>
        <w:t>授权委托书</w:t>
      </w:r>
    </w:p>
    <w:p>
      <w:pPr>
        <w:spacing w:line="360" w:lineRule="auto"/>
        <w:jc w:val="left"/>
        <w:rPr>
          <w:rFonts w:ascii="宋体" w:hAnsi="宋体" w:cs="宋体"/>
          <w:color w:val="auto"/>
          <w:sz w:val="24"/>
          <w:szCs w:val="32"/>
        </w:rPr>
      </w:pPr>
      <w:r>
        <w:rPr>
          <w:rFonts w:hint="eastAsia" w:ascii="宋体" w:hAnsi="宋体" w:cs="宋体"/>
          <w:color w:val="auto"/>
          <w:sz w:val="24"/>
          <w:szCs w:val="32"/>
          <w:u w:val="single"/>
          <w:lang w:eastAsia="zh-CN"/>
        </w:rPr>
        <w:t>台州市黄岩区院桥镇人民政府</w:t>
      </w:r>
      <w:r>
        <w:rPr>
          <w:rFonts w:hint="eastAsia" w:ascii="宋体" w:hAnsi="宋体" w:cs="宋体"/>
          <w:color w:val="auto"/>
          <w:sz w:val="24"/>
          <w:szCs w:val="32"/>
          <w:u w:val="single"/>
        </w:rPr>
        <w:t>、</w:t>
      </w:r>
      <w:r>
        <w:rPr>
          <w:rFonts w:hint="eastAsia" w:ascii="宋体" w:hAnsi="宋体" w:cs="宋体"/>
          <w:color w:val="auto"/>
          <w:sz w:val="24"/>
          <w:szCs w:val="32"/>
          <w:u w:val="single"/>
          <w:lang w:eastAsia="zh-CN"/>
        </w:rPr>
        <w:t>台州市烨阳招标代理有限公司</w:t>
      </w:r>
      <w:r>
        <w:rPr>
          <w:rFonts w:hint="eastAsia" w:ascii="宋体" w:hAnsi="宋体" w:cs="宋体"/>
          <w:color w:val="auto"/>
          <w:sz w:val="24"/>
          <w:szCs w:val="32"/>
        </w:rPr>
        <w:t>：</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u w:val="single"/>
        </w:rPr>
        <w:t>（投标人全称）</w:t>
      </w:r>
      <w:r>
        <w:rPr>
          <w:rFonts w:hint="eastAsia" w:ascii="宋体" w:hAnsi="宋体" w:cs="宋体"/>
          <w:color w:val="auto"/>
          <w:sz w:val="24"/>
          <w:szCs w:val="32"/>
        </w:rPr>
        <w:t>法定代表人（或营业执照中单位负责人）</w:t>
      </w:r>
      <w:r>
        <w:rPr>
          <w:rFonts w:hint="eastAsia" w:ascii="宋体" w:hAnsi="宋体" w:cs="宋体"/>
          <w:color w:val="auto"/>
          <w:sz w:val="24"/>
          <w:szCs w:val="32"/>
          <w:u w:val="single"/>
        </w:rPr>
        <w:tab/>
      </w:r>
      <w:r>
        <w:rPr>
          <w:rFonts w:hint="eastAsia" w:ascii="宋体" w:hAnsi="宋体" w:cs="宋体"/>
          <w:color w:val="auto"/>
          <w:sz w:val="24"/>
          <w:szCs w:val="32"/>
          <w:u w:val="single"/>
        </w:rPr>
        <w:t xml:space="preserve">（法定代表人或营业执照中单位负责人姓名） </w:t>
      </w:r>
      <w:r>
        <w:rPr>
          <w:rFonts w:hint="eastAsia" w:ascii="宋体" w:hAnsi="宋体" w:cs="宋体"/>
          <w:color w:val="auto"/>
          <w:sz w:val="24"/>
          <w:szCs w:val="32"/>
        </w:rPr>
        <w:t>授权</w:t>
      </w:r>
      <w:r>
        <w:rPr>
          <w:rFonts w:hint="eastAsia" w:ascii="宋体" w:hAnsi="宋体" w:cs="宋体"/>
          <w:color w:val="auto"/>
          <w:sz w:val="24"/>
          <w:szCs w:val="32"/>
          <w:u w:val="single"/>
        </w:rPr>
        <w:t xml:space="preserve"> （授权委托代理人姓名） </w:t>
      </w:r>
      <w:r>
        <w:rPr>
          <w:rFonts w:hint="eastAsia" w:ascii="宋体" w:hAnsi="宋体" w:cs="宋体"/>
          <w:color w:val="auto"/>
          <w:sz w:val="24"/>
          <w:szCs w:val="32"/>
        </w:rPr>
        <w:t>为授权委托代理人，参加贵单位组织的</w:t>
      </w:r>
      <w:r>
        <w:rPr>
          <w:rFonts w:hint="eastAsia" w:ascii="宋体" w:hAnsi="宋体" w:cs="宋体"/>
          <w:color w:val="auto"/>
          <w:sz w:val="24"/>
          <w:szCs w:val="32"/>
          <w:u w:val="single"/>
        </w:rPr>
        <w:t xml:space="preserve"> </w:t>
      </w:r>
      <w:r>
        <w:rPr>
          <w:rFonts w:hint="eastAsia" w:ascii="宋体" w:hAnsi="宋体" w:cs="宋体"/>
          <w:color w:val="auto"/>
          <w:sz w:val="24"/>
          <w:szCs w:val="32"/>
          <w:u w:val="single"/>
          <w:lang w:eastAsia="zh-CN"/>
        </w:rPr>
        <w:t>台州市黄岩区院桥镇集镇内环卫一体化及集镇外行政村垃圾清运采购项目</w:t>
      </w:r>
      <w:r>
        <w:rPr>
          <w:rFonts w:hint="eastAsia" w:ascii="宋体" w:hAnsi="宋体" w:cs="宋体"/>
          <w:color w:val="auto"/>
          <w:sz w:val="24"/>
          <w:szCs w:val="32"/>
          <w:u w:val="single"/>
        </w:rPr>
        <w:t xml:space="preserve"> </w:t>
      </w:r>
      <w:r>
        <w:rPr>
          <w:rFonts w:hint="eastAsia" w:ascii="宋体" w:hAnsi="宋体" w:cs="宋体"/>
          <w:color w:val="auto"/>
          <w:sz w:val="24"/>
          <w:szCs w:val="32"/>
        </w:rPr>
        <w:t>的采购活动，并代表我方全权办理针对上述项目的投标、开标、评标、签约等具体事务和签署相关文件。我方对授权委托代理人的签字事项负全部责任。</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在撤销授权的书面通知以前，本授权书一直有效。授权委托代理人在授权委托书有效期内签署的所有文件不因授权的撤销而失效。</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授权委托代理人无转委托权，特此委托。</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法定代表人签字或盖章：</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 xml:space="preserve">投标人全称（公章）：                      </w:t>
      </w:r>
      <w:r>
        <w:rPr>
          <w:rFonts w:hint="eastAsia" w:ascii="宋体" w:hAnsi="宋体" w:cs="宋体"/>
          <w:color w:val="auto"/>
          <w:sz w:val="24"/>
          <w:szCs w:val="32"/>
          <w:lang w:val="zh-CN"/>
        </w:rPr>
        <w:t>日期：</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年</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月</w:t>
      </w:r>
      <w:r>
        <w:rPr>
          <w:rFonts w:hint="eastAsia" w:ascii="宋体" w:hAnsi="宋体" w:cs="宋体"/>
          <w:color w:val="auto"/>
          <w:sz w:val="24"/>
          <w:szCs w:val="32"/>
          <w:u w:val="single"/>
        </w:rPr>
        <w:t xml:space="preserve">    </w:t>
      </w:r>
      <w:r>
        <w:rPr>
          <w:rFonts w:hint="eastAsia" w:ascii="宋体" w:hAnsi="宋体" w:cs="宋体"/>
          <w:color w:val="auto"/>
          <w:sz w:val="24"/>
          <w:szCs w:val="32"/>
          <w:lang w:val="zh-CN"/>
        </w:rPr>
        <w:t>日</w:t>
      </w:r>
    </w:p>
    <w:p>
      <w:pPr>
        <w:spacing w:line="360" w:lineRule="auto"/>
        <w:ind w:firstLine="480" w:firstLineChars="200"/>
        <w:rPr>
          <w:rFonts w:ascii="宋体" w:hAnsi="宋体" w:cs="宋体"/>
          <w:color w:val="auto"/>
          <w:sz w:val="24"/>
          <w:szCs w:val="32"/>
        </w:rPr>
      </w:pPr>
    </w:p>
    <w:p>
      <w:pPr>
        <w:spacing w:line="360" w:lineRule="auto"/>
        <w:rPr>
          <w:rFonts w:ascii="宋体" w:hAnsi="宋体" w:cs="宋体"/>
          <w:b/>
          <w:bCs/>
          <w:color w:val="auto"/>
          <w:sz w:val="24"/>
          <w:szCs w:val="32"/>
        </w:rPr>
      </w:pPr>
      <w:r>
        <w:rPr>
          <w:rFonts w:hint="eastAsia" w:ascii="宋体" w:hAnsi="宋体" w:cs="宋体"/>
          <w:b/>
          <w:bCs/>
          <w:color w:val="auto"/>
          <w:sz w:val="24"/>
          <w:szCs w:val="32"/>
        </w:rPr>
        <w:t>附：</w:t>
      </w:r>
    </w:p>
    <w:tbl>
      <w:tblPr>
        <w:tblStyle w:val="2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keepNext w:val="0"/>
              <w:keepLines w:val="0"/>
              <w:suppressLineNumbers w:val="0"/>
              <w:spacing w:before="0" w:beforeAutospacing="0" w:after="0" w:afterAutospacing="0" w:line="360" w:lineRule="auto"/>
              <w:ind w:left="0" w:right="0"/>
              <w:jc w:val="center"/>
              <w:rPr>
                <w:rFonts w:hint="default" w:ascii="宋体"/>
                <w:b/>
                <w:color w:val="auto"/>
                <w:sz w:val="24"/>
              </w:rPr>
            </w:pPr>
            <w:r>
              <w:rPr>
                <w:rFonts w:hint="eastAsia" w:ascii="宋体"/>
                <w:b/>
                <w:color w:val="auto"/>
                <w:sz w:val="24"/>
              </w:rPr>
              <w:t>法定代表身份证复印件粘帖处</w:t>
            </w:r>
          </w:p>
        </w:tc>
      </w:tr>
    </w:tbl>
    <w:p>
      <w:pPr>
        <w:spacing w:line="360" w:lineRule="auto"/>
        <w:rPr>
          <w:rFonts w:ascii="宋体" w:hAnsi="宋体" w:cs="宋体"/>
          <w:color w:val="auto"/>
          <w:sz w:val="24"/>
          <w:szCs w:val="32"/>
        </w:rPr>
      </w:pPr>
      <w:r>
        <w:rPr>
          <w:rFonts w:hint="eastAsia" w:ascii="宋体" w:hAnsi="宋体" w:cs="宋体"/>
          <w:color w:val="auto"/>
          <w:sz w:val="24"/>
          <w:szCs w:val="32"/>
        </w:rPr>
        <w:t>法定代表人姓名：</w:t>
      </w:r>
    </w:p>
    <w:p>
      <w:pPr>
        <w:spacing w:line="360" w:lineRule="auto"/>
        <w:rPr>
          <w:rFonts w:ascii="宋体" w:hAnsi="宋体" w:cs="宋体"/>
          <w:color w:val="auto"/>
          <w:sz w:val="24"/>
          <w:szCs w:val="32"/>
        </w:rPr>
      </w:pPr>
      <w:r>
        <w:rPr>
          <w:rFonts w:hint="eastAsia" w:ascii="宋体" w:hAnsi="宋体" w:cs="宋体"/>
          <w:color w:val="auto"/>
          <w:sz w:val="24"/>
          <w:szCs w:val="32"/>
        </w:rPr>
        <w:t>传真：</w:t>
      </w:r>
    </w:p>
    <w:p>
      <w:pPr>
        <w:spacing w:line="360" w:lineRule="auto"/>
        <w:rPr>
          <w:rFonts w:ascii="宋体" w:hAnsi="宋体" w:cs="宋体"/>
          <w:color w:val="auto"/>
          <w:sz w:val="24"/>
          <w:szCs w:val="32"/>
        </w:rPr>
      </w:pPr>
      <w:r>
        <w:rPr>
          <w:rFonts w:hint="eastAsia" w:ascii="宋体" w:hAnsi="宋体" w:cs="宋体"/>
          <w:color w:val="auto"/>
          <w:sz w:val="24"/>
          <w:szCs w:val="32"/>
        </w:rPr>
        <w:t>手机：</w:t>
      </w:r>
    </w:p>
    <w:p>
      <w:pPr>
        <w:spacing w:line="360" w:lineRule="auto"/>
        <w:rPr>
          <w:rFonts w:ascii="宋体" w:hAnsi="宋体" w:cs="宋体"/>
          <w:color w:val="auto"/>
          <w:sz w:val="24"/>
          <w:szCs w:val="32"/>
        </w:rPr>
      </w:pPr>
      <w:r>
        <w:rPr>
          <w:rFonts w:hint="eastAsia" w:ascii="宋体" w:hAnsi="宋体" w:cs="宋体"/>
          <w:color w:val="auto"/>
          <w:sz w:val="24"/>
          <w:szCs w:val="32"/>
        </w:rPr>
        <w:t>详细通讯地址：</w:t>
      </w:r>
    </w:p>
    <w:p>
      <w:pPr>
        <w:spacing w:line="360" w:lineRule="auto"/>
        <w:rPr>
          <w:rFonts w:ascii="宋体" w:hAnsi="宋体" w:cs="宋体"/>
          <w:color w:val="auto"/>
          <w:sz w:val="24"/>
          <w:szCs w:val="32"/>
        </w:rPr>
      </w:pPr>
      <w:r>
        <w:rPr>
          <w:rFonts w:hint="eastAsia" w:ascii="宋体" w:hAnsi="宋体" w:cs="宋体"/>
          <w:color w:val="auto"/>
          <w:sz w:val="24"/>
          <w:szCs w:val="32"/>
        </w:rPr>
        <w:t>邮政编码：</w:t>
      </w:r>
    </w:p>
    <w:p>
      <w:pPr>
        <w:spacing w:line="360" w:lineRule="auto"/>
        <w:rPr>
          <w:b/>
          <w:color w:val="auto"/>
          <w:sz w:val="24"/>
        </w:rPr>
      </w:pPr>
    </w:p>
    <w:tbl>
      <w:tblPr>
        <w:tblStyle w:val="2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keepNext w:val="0"/>
              <w:keepLines w:val="0"/>
              <w:suppressLineNumbers w:val="0"/>
              <w:spacing w:before="0" w:beforeAutospacing="0" w:after="0" w:afterAutospacing="0" w:line="360" w:lineRule="auto"/>
              <w:ind w:left="0" w:right="0"/>
              <w:jc w:val="center"/>
              <w:rPr>
                <w:rFonts w:hint="default" w:ascii="宋体"/>
                <w:b/>
                <w:color w:val="auto"/>
                <w:sz w:val="24"/>
              </w:rPr>
            </w:pPr>
            <w:r>
              <w:rPr>
                <w:rFonts w:hint="eastAsia" w:ascii="宋体"/>
                <w:b/>
                <w:color w:val="auto"/>
                <w:sz w:val="24"/>
              </w:rPr>
              <w:t>授权委托代理人身份证复印件粘帖处</w:t>
            </w:r>
          </w:p>
        </w:tc>
      </w:tr>
    </w:tbl>
    <w:p>
      <w:pPr>
        <w:spacing w:line="360" w:lineRule="auto"/>
        <w:rPr>
          <w:rFonts w:ascii="宋体" w:hAnsi="宋体" w:cs="宋体"/>
          <w:color w:val="auto"/>
          <w:sz w:val="24"/>
          <w:szCs w:val="32"/>
        </w:rPr>
      </w:pPr>
      <w:r>
        <w:rPr>
          <w:rFonts w:hint="eastAsia" w:ascii="宋体" w:hAnsi="宋体" w:cs="宋体"/>
          <w:color w:val="auto"/>
          <w:sz w:val="24"/>
          <w:szCs w:val="32"/>
        </w:rPr>
        <w:t>授权委托代理人姓名：</w:t>
      </w:r>
    </w:p>
    <w:p>
      <w:pPr>
        <w:spacing w:line="360" w:lineRule="auto"/>
        <w:rPr>
          <w:rFonts w:ascii="宋体" w:hAnsi="宋体" w:cs="宋体"/>
          <w:color w:val="auto"/>
          <w:sz w:val="24"/>
          <w:szCs w:val="32"/>
        </w:rPr>
      </w:pPr>
      <w:r>
        <w:rPr>
          <w:rFonts w:hint="eastAsia" w:ascii="宋体" w:hAnsi="宋体" w:cs="宋体"/>
          <w:color w:val="auto"/>
          <w:sz w:val="24"/>
          <w:szCs w:val="32"/>
        </w:rPr>
        <w:t>职务：</w:t>
      </w:r>
    </w:p>
    <w:p>
      <w:pPr>
        <w:spacing w:line="360" w:lineRule="auto"/>
        <w:rPr>
          <w:rFonts w:ascii="宋体" w:hAnsi="宋体" w:cs="宋体"/>
          <w:color w:val="auto"/>
          <w:sz w:val="24"/>
          <w:szCs w:val="32"/>
        </w:rPr>
      </w:pPr>
      <w:r>
        <w:rPr>
          <w:rFonts w:hint="eastAsia" w:ascii="宋体" w:hAnsi="宋体" w:cs="宋体"/>
          <w:color w:val="auto"/>
          <w:sz w:val="24"/>
          <w:szCs w:val="32"/>
        </w:rPr>
        <w:t>传真：</w:t>
      </w:r>
    </w:p>
    <w:p>
      <w:pPr>
        <w:spacing w:line="360" w:lineRule="auto"/>
        <w:rPr>
          <w:rFonts w:ascii="宋体" w:hAnsi="宋体" w:cs="宋体"/>
          <w:color w:val="auto"/>
          <w:sz w:val="24"/>
          <w:szCs w:val="32"/>
        </w:rPr>
      </w:pPr>
      <w:r>
        <w:rPr>
          <w:rFonts w:hint="eastAsia" w:ascii="宋体" w:hAnsi="宋体" w:cs="宋体"/>
          <w:color w:val="auto"/>
          <w:sz w:val="24"/>
          <w:szCs w:val="32"/>
        </w:rPr>
        <w:t>手机：</w:t>
      </w:r>
    </w:p>
    <w:p>
      <w:pPr>
        <w:spacing w:line="360" w:lineRule="auto"/>
        <w:rPr>
          <w:rFonts w:ascii="宋体" w:hAnsi="宋体" w:cs="宋体"/>
          <w:color w:val="auto"/>
          <w:sz w:val="24"/>
          <w:szCs w:val="32"/>
        </w:rPr>
      </w:pPr>
      <w:r>
        <w:rPr>
          <w:rFonts w:hint="eastAsia" w:ascii="宋体" w:hAnsi="宋体" w:cs="宋体"/>
          <w:color w:val="auto"/>
          <w:sz w:val="24"/>
          <w:szCs w:val="32"/>
        </w:rPr>
        <w:t>详细通讯地址：</w:t>
      </w:r>
    </w:p>
    <w:p>
      <w:pPr>
        <w:spacing w:line="360" w:lineRule="auto"/>
        <w:rPr>
          <w:rFonts w:ascii="宋体" w:hAnsi="宋体" w:cs="宋体"/>
          <w:color w:val="auto"/>
          <w:sz w:val="24"/>
          <w:szCs w:val="32"/>
        </w:rPr>
      </w:pPr>
      <w:r>
        <w:rPr>
          <w:rFonts w:hint="eastAsia" w:ascii="宋体" w:hAnsi="宋体" w:cs="宋体"/>
          <w:color w:val="auto"/>
          <w:sz w:val="24"/>
          <w:szCs w:val="32"/>
        </w:rPr>
        <w:t>邮政编码：</w:t>
      </w:r>
    </w:p>
    <w:p>
      <w:pPr>
        <w:spacing w:line="360" w:lineRule="auto"/>
        <w:rPr>
          <w:rFonts w:ascii="宋体" w:hAnsi="宋体" w:cs="宋体"/>
          <w:b/>
          <w:bCs/>
          <w:color w:val="auto"/>
          <w:sz w:val="28"/>
          <w:szCs w:val="36"/>
        </w:rPr>
      </w:pPr>
      <w:r>
        <w:rPr>
          <w:rFonts w:hint="eastAsia" w:ascii="宋体" w:hAnsi="宋体" w:cs="宋体"/>
          <w:b/>
          <w:bCs/>
          <w:color w:val="auto"/>
          <w:sz w:val="28"/>
          <w:szCs w:val="36"/>
        </w:rPr>
        <w:t>附件4</w:t>
      </w:r>
    </w:p>
    <w:p>
      <w:pPr>
        <w:spacing w:line="360" w:lineRule="auto"/>
        <w:jc w:val="center"/>
        <w:rPr>
          <w:rFonts w:ascii="宋体" w:hAnsi="宋体" w:cs="宋体"/>
          <w:b/>
          <w:bCs/>
          <w:color w:val="auto"/>
          <w:sz w:val="32"/>
          <w:szCs w:val="40"/>
        </w:rPr>
      </w:pPr>
      <w:bookmarkStart w:id="2" w:name="_Toc495302720"/>
      <w:r>
        <w:rPr>
          <w:rFonts w:hint="eastAsia" w:ascii="宋体" w:hAnsi="宋体" w:cs="宋体"/>
          <w:b/>
          <w:bCs/>
          <w:color w:val="auto"/>
          <w:sz w:val="32"/>
          <w:szCs w:val="40"/>
        </w:rPr>
        <w:t>财务状况报告</w:t>
      </w:r>
      <w:bookmarkEnd w:id="2"/>
    </w:p>
    <w:p>
      <w:pPr>
        <w:spacing w:line="360" w:lineRule="auto"/>
        <w:rPr>
          <w:rFonts w:ascii="宋体" w:hAnsi="宋体" w:cs="宋体"/>
          <w:b/>
          <w:bCs/>
          <w:color w:val="auto"/>
          <w:sz w:val="24"/>
          <w:szCs w:val="32"/>
        </w:rPr>
      </w:pPr>
      <w:r>
        <w:rPr>
          <w:rFonts w:hint="eastAsia" w:ascii="宋体" w:hAnsi="宋体" w:cs="宋体"/>
          <w:b/>
          <w:bCs/>
          <w:color w:val="auto"/>
          <w:sz w:val="24"/>
          <w:szCs w:val="32"/>
        </w:rPr>
        <w:t>投标人可提供以下一种材料作为本单位财务状态报告：</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1.提供经审计的财务报告，包括资产负载表、利润表、现金流量表、所有者权益变动表及其附注复印件；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2.银行出具的资信证明复印件；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3.复印件需要盖章确认。</w:t>
      </w: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spacing w:line="360" w:lineRule="auto"/>
        <w:jc w:val="center"/>
        <w:rPr>
          <w:rFonts w:ascii="宋体" w:hAnsi="宋体" w:cs="宋体"/>
          <w:b/>
          <w:bCs/>
          <w:color w:val="auto"/>
          <w:sz w:val="32"/>
          <w:szCs w:val="40"/>
        </w:rPr>
      </w:pPr>
      <w:bookmarkStart w:id="3" w:name="_Toc495302721"/>
      <w:r>
        <w:rPr>
          <w:rFonts w:hint="eastAsia" w:ascii="宋体" w:hAnsi="宋体" w:cs="宋体"/>
          <w:b/>
          <w:bCs/>
          <w:color w:val="auto"/>
          <w:sz w:val="32"/>
          <w:szCs w:val="40"/>
        </w:rPr>
        <w:t>依法缴纳税收和社会保障资金</w:t>
      </w:r>
      <w:bookmarkEnd w:id="3"/>
    </w:p>
    <w:p>
      <w:pPr>
        <w:spacing w:line="360" w:lineRule="auto"/>
        <w:rPr>
          <w:rFonts w:ascii="宋体" w:hAnsi="宋体" w:cs="宋体"/>
          <w:b/>
          <w:bCs/>
          <w:color w:val="auto"/>
          <w:sz w:val="24"/>
          <w:szCs w:val="32"/>
        </w:rPr>
      </w:pPr>
      <w:r>
        <w:rPr>
          <w:rFonts w:hint="eastAsia" w:ascii="宋体" w:hAnsi="宋体" w:cs="宋体"/>
          <w:b/>
          <w:bCs/>
          <w:color w:val="auto"/>
          <w:sz w:val="24"/>
          <w:szCs w:val="32"/>
        </w:rPr>
        <w:t>依法缴纳税收和社会保障资金的相关材料要求：</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营业执照属于三证合一的，则不需要提供税务登记证复印件。营业执照属于五证合一的，则不需要提供税务登记证和社会保险登记证复印件。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1.提供投标人税务登记证（国税、地税）和参加本项目采购活动前近三个月内相应税务机关出具的完税证明，包括缴纳增值税、企业所得税等凭据的复印件；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2.提供投标人社会保险登记证和参加政府采购活动前近三个月内缴纳社会保险的凭据（专用收据或社会保险缴纳清单）复印件；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3.依法免税或不需要缴纳社会保障资金的投标人，应提供相应文件证明其依法免税或不需要缴纳社会保障资金的材料复印件；</w:t>
      </w:r>
    </w:p>
    <w:p>
      <w:pPr>
        <w:spacing w:line="360" w:lineRule="auto"/>
        <w:ind w:firstLine="480" w:firstLineChars="200"/>
        <w:rPr>
          <w:rFonts w:ascii="宋体" w:hAnsi="宋体" w:cs="宋体"/>
          <w:color w:val="auto"/>
          <w:sz w:val="24"/>
          <w:szCs w:val="32"/>
        </w:rPr>
      </w:pPr>
      <w:r>
        <w:rPr>
          <w:rFonts w:hint="eastAsia" w:ascii="宋体" w:hAnsi="宋体" w:cs="宋体"/>
          <w:color w:val="auto"/>
          <w:sz w:val="24"/>
          <w:szCs w:val="32"/>
        </w:rPr>
        <w:t>4.复印件需要盖章确认。</w:t>
      </w: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spacing w:line="360" w:lineRule="auto"/>
        <w:ind w:firstLine="480" w:firstLineChars="200"/>
        <w:rPr>
          <w:rFonts w:ascii="宋体" w:hAnsi="宋体" w:cs="宋体"/>
          <w:color w:val="auto"/>
          <w:sz w:val="24"/>
          <w:szCs w:val="32"/>
          <w:lang w:val="zh-CN"/>
        </w:rPr>
      </w:pPr>
    </w:p>
    <w:p>
      <w:pPr>
        <w:pStyle w:val="12"/>
        <w:rPr>
          <w:color w:val="auto"/>
          <w:lang w:val="zh-CN"/>
        </w:rPr>
      </w:pPr>
    </w:p>
    <w:p>
      <w:pPr>
        <w:spacing w:line="360" w:lineRule="auto"/>
        <w:ind w:firstLine="480" w:firstLineChars="200"/>
        <w:rPr>
          <w:rFonts w:ascii="宋体" w:hAnsi="宋体" w:cs="宋体"/>
          <w:color w:val="auto"/>
          <w:sz w:val="24"/>
          <w:szCs w:val="32"/>
          <w:lang w:val="zh-CN"/>
        </w:rPr>
      </w:pPr>
    </w:p>
    <w:p>
      <w:pPr>
        <w:spacing w:line="360" w:lineRule="auto"/>
        <w:jc w:val="center"/>
        <w:rPr>
          <w:rFonts w:ascii="宋体" w:hAnsi="宋体" w:cs="宋体"/>
          <w:b/>
          <w:bCs/>
          <w:color w:val="auto"/>
          <w:sz w:val="28"/>
          <w:szCs w:val="36"/>
        </w:rPr>
      </w:pPr>
      <w:r>
        <w:rPr>
          <w:rFonts w:hint="eastAsia" w:ascii="宋体" w:hAnsi="宋体" w:cs="宋体"/>
          <w:b/>
          <w:bCs/>
          <w:color w:val="auto"/>
          <w:sz w:val="28"/>
          <w:szCs w:val="36"/>
          <w:lang w:val="zh-CN"/>
        </w:rPr>
        <w:t>第二部分 商务与技术文件</w:t>
      </w:r>
      <w:r>
        <w:rPr>
          <w:rFonts w:hint="eastAsia" w:ascii="宋体" w:hAnsi="宋体" w:cs="宋体"/>
          <w:b/>
          <w:bCs/>
          <w:color w:val="auto"/>
          <w:sz w:val="28"/>
          <w:szCs w:val="36"/>
        </w:rPr>
        <w:t>目录</w:t>
      </w:r>
    </w:p>
    <w:p>
      <w:pPr>
        <w:spacing w:line="360" w:lineRule="auto"/>
        <w:rPr>
          <w:rFonts w:ascii="宋体" w:hAnsi="宋体" w:cs="宋体"/>
          <w:b/>
          <w:bCs/>
          <w:color w:val="auto"/>
          <w:sz w:val="28"/>
          <w:szCs w:val="36"/>
          <w:lang w:val="zh-CN"/>
        </w:rPr>
      </w:pPr>
      <w:r>
        <w:rPr>
          <w:rFonts w:hint="eastAsia" w:ascii="宋体" w:hAnsi="宋体" w:cs="宋体"/>
          <w:b/>
          <w:bCs/>
          <w:color w:val="auto"/>
          <w:sz w:val="28"/>
          <w:szCs w:val="36"/>
          <w:lang w:val="zh-CN"/>
        </w:rPr>
        <w:t>一、技术方案描述部分</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1、投标人情况介绍（附件</w:t>
      </w:r>
      <w:r>
        <w:rPr>
          <w:rFonts w:hint="eastAsia" w:ascii="宋体" w:hAnsi="宋体" w:cs="宋体"/>
          <w:color w:val="auto"/>
          <w:sz w:val="28"/>
          <w:szCs w:val="36"/>
          <w:lang w:val="en-US" w:eastAsia="zh-CN"/>
        </w:rPr>
        <w:t>5</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2、项目需求的理解与分析；</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3、项目组织实施方案；</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4、项目实施人员一览表（附件</w:t>
      </w:r>
      <w:r>
        <w:rPr>
          <w:rFonts w:hint="eastAsia" w:ascii="宋体" w:hAnsi="宋体" w:cs="宋体"/>
          <w:color w:val="auto"/>
          <w:sz w:val="28"/>
          <w:szCs w:val="36"/>
          <w:lang w:val="en-US" w:eastAsia="zh-CN"/>
        </w:rPr>
        <w:t>6</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5、项目负责人资格情况表(附件</w:t>
      </w:r>
      <w:r>
        <w:rPr>
          <w:rFonts w:hint="eastAsia" w:ascii="宋体" w:hAnsi="宋体" w:cs="宋体"/>
          <w:color w:val="auto"/>
          <w:sz w:val="28"/>
          <w:szCs w:val="36"/>
          <w:lang w:val="en-US" w:eastAsia="zh-CN"/>
        </w:rPr>
        <w:t>7</w:t>
      </w:r>
      <w:r>
        <w:rPr>
          <w:rFonts w:hint="eastAsia" w:ascii="宋体" w:hAnsi="宋体" w:cs="宋体"/>
          <w:color w:val="auto"/>
          <w:sz w:val="28"/>
          <w:szCs w:val="36"/>
        </w:rPr>
        <w:t xml:space="preserve">)； </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6、</w:t>
      </w:r>
      <w:r>
        <w:rPr>
          <w:rFonts w:hint="eastAsia" w:ascii="宋体" w:hAnsi="宋体" w:cs="宋体"/>
          <w:color w:val="auto"/>
          <w:sz w:val="28"/>
          <w:szCs w:val="36"/>
          <w:lang w:eastAsia="zh-CN"/>
        </w:rPr>
        <w:t>服务</w:t>
      </w:r>
      <w:r>
        <w:rPr>
          <w:rFonts w:hint="eastAsia" w:ascii="宋体" w:hAnsi="宋体" w:cs="宋体"/>
          <w:color w:val="auto"/>
          <w:sz w:val="28"/>
          <w:szCs w:val="36"/>
        </w:rPr>
        <w:t>方案</w:t>
      </w:r>
      <w:r>
        <w:rPr>
          <w:rFonts w:hint="eastAsia" w:ascii="宋体" w:hAnsi="宋体" w:cs="宋体"/>
          <w:color w:val="auto"/>
          <w:sz w:val="28"/>
          <w:szCs w:val="36"/>
          <w:lang w:eastAsia="zh-CN"/>
        </w:rPr>
        <w:t>、应急措施</w:t>
      </w:r>
      <w:r>
        <w:rPr>
          <w:rFonts w:hint="eastAsia" w:ascii="宋体" w:hAnsi="宋体" w:cs="宋体"/>
          <w:color w:val="auto"/>
          <w:sz w:val="28"/>
          <w:szCs w:val="36"/>
        </w:rPr>
        <w:t>；</w:t>
      </w:r>
    </w:p>
    <w:p>
      <w:pPr>
        <w:spacing w:line="360" w:lineRule="auto"/>
        <w:jc w:val="left"/>
        <w:rPr>
          <w:rFonts w:ascii="宋体" w:hAnsi="宋体" w:cs="宋体"/>
          <w:b/>
          <w:bCs/>
          <w:color w:val="auto"/>
          <w:sz w:val="28"/>
          <w:szCs w:val="36"/>
          <w:lang w:val="zh-CN"/>
        </w:rPr>
      </w:pPr>
      <w:r>
        <w:rPr>
          <w:rFonts w:hint="eastAsia" w:ascii="宋体" w:hAnsi="宋体" w:cs="宋体"/>
          <w:b/>
          <w:bCs/>
          <w:color w:val="auto"/>
          <w:sz w:val="28"/>
          <w:szCs w:val="36"/>
          <w:lang w:val="zh-CN"/>
        </w:rPr>
        <w:t>二、投标方案描述部分</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1、项目组织实施方案及相关资料；</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2、拟投入产品清单 （附件</w:t>
      </w:r>
      <w:r>
        <w:rPr>
          <w:rFonts w:hint="eastAsia" w:ascii="宋体" w:hAnsi="宋体" w:cs="宋体"/>
          <w:color w:val="auto"/>
          <w:sz w:val="28"/>
          <w:szCs w:val="36"/>
          <w:lang w:val="en-US" w:eastAsia="zh-CN"/>
        </w:rPr>
        <w:t>8</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3、技术需求响应表（附件</w:t>
      </w:r>
      <w:r>
        <w:rPr>
          <w:rFonts w:hint="eastAsia" w:ascii="宋体" w:hAnsi="宋体" w:cs="宋体"/>
          <w:color w:val="auto"/>
          <w:sz w:val="28"/>
          <w:szCs w:val="36"/>
          <w:lang w:val="en-US" w:eastAsia="zh-CN"/>
        </w:rPr>
        <w:t>9</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4、投标人需要说明的其他内容；（包括可能影响投标人技术性能评分项的各类证明材料）</w:t>
      </w:r>
    </w:p>
    <w:p>
      <w:pPr>
        <w:spacing w:line="360" w:lineRule="auto"/>
        <w:jc w:val="left"/>
        <w:rPr>
          <w:rFonts w:ascii="宋体" w:hAnsi="宋体" w:cs="宋体"/>
          <w:b/>
          <w:bCs/>
          <w:color w:val="auto"/>
          <w:sz w:val="28"/>
          <w:szCs w:val="36"/>
          <w:lang w:val="zh-CN"/>
        </w:rPr>
      </w:pPr>
      <w:r>
        <w:rPr>
          <w:rFonts w:hint="eastAsia" w:ascii="宋体" w:hAnsi="宋体" w:cs="宋体"/>
          <w:b/>
          <w:bCs/>
          <w:color w:val="auto"/>
          <w:sz w:val="28"/>
          <w:szCs w:val="36"/>
          <w:lang w:val="zh-CN"/>
        </w:rPr>
        <w:t>三、商务响应部分</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1、证书一览表（附件</w:t>
      </w:r>
      <w:r>
        <w:rPr>
          <w:rFonts w:hint="eastAsia" w:ascii="宋体" w:hAnsi="宋体" w:cs="宋体"/>
          <w:color w:val="auto"/>
          <w:sz w:val="28"/>
          <w:szCs w:val="36"/>
          <w:lang w:val="en-US" w:eastAsia="zh-CN"/>
        </w:rPr>
        <w:t>10</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2、近三年来类似项目的成功案例（附件1</w:t>
      </w:r>
      <w:r>
        <w:rPr>
          <w:rFonts w:hint="eastAsia" w:ascii="宋体" w:hAnsi="宋体" w:cs="宋体"/>
          <w:color w:val="auto"/>
          <w:sz w:val="28"/>
          <w:szCs w:val="36"/>
          <w:lang w:val="en-US" w:eastAsia="zh-CN"/>
        </w:rPr>
        <w:t>1</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3、资信及商务需求响应表 （附件1</w:t>
      </w:r>
      <w:r>
        <w:rPr>
          <w:rFonts w:hint="eastAsia" w:ascii="宋体" w:hAnsi="宋体" w:cs="宋体"/>
          <w:color w:val="auto"/>
          <w:sz w:val="28"/>
          <w:szCs w:val="36"/>
          <w:lang w:val="en-US" w:eastAsia="zh-CN"/>
        </w:rPr>
        <w:t>2</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4、售后服务情况表（附件1</w:t>
      </w:r>
      <w:r>
        <w:rPr>
          <w:rFonts w:hint="eastAsia" w:ascii="宋体" w:hAnsi="宋体" w:cs="宋体"/>
          <w:color w:val="auto"/>
          <w:sz w:val="28"/>
          <w:szCs w:val="36"/>
          <w:lang w:val="en-US" w:eastAsia="zh-CN"/>
        </w:rPr>
        <w:t>3</w:t>
      </w:r>
      <w:r>
        <w:rPr>
          <w:rFonts w:hint="eastAsia" w:ascii="宋体" w:hAnsi="宋体" w:cs="宋体"/>
          <w:color w:val="auto"/>
          <w:sz w:val="28"/>
          <w:szCs w:val="36"/>
        </w:rPr>
        <w:t>）；</w:t>
      </w:r>
    </w:p>
    <w:p>
      <w:pPr>
        <w:spacing w:line="360" w:lineRule="auto"/>
        <w:ind w:firstLine="560" w:firstLineChars="200"/>
        <w:rPr>
          <w:rFonts w:ascii="宋体" w:hAnsi="宋体" w:cs="宋体"/>
          <w:color w:val="auto"/>
          <w:sz w:val="28"/>
          <w:szCs w:val="36"/>
        </w:rPr>
      </w:pPr>
      <w:r>
        <w:rPr>
          <w:rFonts w:hint="eastAsia" w:ascii="宋体" w:hAnsi="宋体" w:cs="宋体"/>
          <w:color w:val="auto"/>
          <w:sz w:val="28"/>
          <w:szCs w:val="36"/>
        </w:rPr>
        <w:t>5、投标人需要说明的其他内容。（包括可能影响投标人企业实力及信誉评分项以及售后服务评分项的各类证明材料）</w:t>
      </w:r>
    </w:p>
    <w:p>
      <w:pPr>
        <w:rPr>
          <w:rFonts w:hint="eastAsia" w:ascii="宋体" w:hAnsi="宋体" w:cs="宋体"/>
          <w:b/>
          <w:bCs/>
          <w:color w:val="auto"/>
          <w:sz w:val="28"/>
          <w:szCs w:val="36"/>
          <w:lang w:val="zh-CN"/>
        </w:rPr>
      </w:pPr>
    </w:p>
    <w:p>
      <w:pPr>
        <w:rPr>
          <w:rFonts w:hint="eastAsia" w:ascii="宋体" w:hAnsi="宋体" w:eastAsia="宋体" w:cs="宋体"/>
          <w:b/>
          <w:bCs/>
          <w:color w:val="auto"/>
          <w:sz w:val="28"/>
          <w:szCs w:val="36"/>
          <w:lang w:val="zh-CN" w:eastAsia="zh-CN"/>
        </w:rPr>
      </w:pPr>
      <w:r>
        <w:rPr>
          <w:rFonts w:hint="eastAsia" w:ascii="宋体" w:hAnsi="宋体" w:cs="宋体"/>
          <w:b/>
          <w:bCs/>
          <w:color w:val="auto"/>
          <w:sz w:val="28"/>
          <w:szCs w:val="36"/>
          <w:lang w:val="zh-CN"/>
        </w:rPr>
        <w:t>附件</w:t>
      </w:r>
      <w:r>
        <w:rPr>
          <w:rFonts w:hint="eastAsia" w:ascii="宋体" w:hAnsi="宋体" w:cs="宋体"/>
          <w:b/>
          <w:bCs/>
          <w:color w:val="auto"/>
          <w:sz w:val="28"/>
          <w:szCs w:val="36"/>
          <w:lang w:val="en-US" w:eastAsia="zh-CN"/>
        </w:rPr>
        <w:t>5</w:t>
      </w: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投标人基本情况表</w:t>
      </w:r>
    </w:p>
    <w:tbl>
      <w:tblPr>
        <w:tblStyle w:val="28"/>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690"/>
        <w:gridCol w:w="665"/>
        <w:gridCol w:w="295"/>
        <w:gridCol w:w="926"/>
        <w:gridCol w:w="112"/>
        <w:gridCol w:w="1077"/>
        <w:gridCol w:w="1560"/>
        <w:gridCol w:w="57"/>
        <w:gridCol w:w="16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企业名称</w:t>
            </w:r>
          </w:p>
        </w:tc>
        <w:tc>
          <w:tcPr>
            <w:tcW w:w="3765"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法人代表</w:t>
            </w:r>
          </w:p>
        </w:tc>
        <w:tc>
          <w:tcPr>
            <w:tcW w:w="260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8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地址</w:t>
            </w:r>
          </w:p>
        </w:tc>
        <w:tc>
          <w:tcPr>
            <w:tcW w:w="3765" w:type="dxa"/>
            <w:gridSpan w:val="6"/>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企业性质</w:t>
            </w:r>
          </w:p>
        </w:tc>
        <w:tc>
          <w:tcPr>
            <w:tcW w:w="260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880"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股东姓名</w:t>
            </w:r>
          </w:p>
        </w:tc>
        <w:tc>
          <w:tcPr>
            <w:tcW w:w="690"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60" w:type="dxa"/>
            <w:gridSpan w:val="2"/>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股权结构（%）</w:t>
            </w:r>
          </w:p>
        </w:tc>
        <w:tc>
          <w:tcPr>
            <w:tcW w:w="2115" w:type="dxa"/>
            <w:gridSpan w:val="3"/>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股东关系</w:t>
            </w:r>
          </w:p>
        </w:tc>
        <w:tc>
          <w:tcPr>
            <w:tcW w:w="260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8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联系人姓名</w:t>
            </w:r>
          </w:p>
        </w:tc>
        <w:tc>
          <w:tcPr>
            <w:tcW w:w="690" w:type="dxa"/>
            <w:vMerge w:val="restart"/>
            <w:tcBorders>
              <w:top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60" w:type="dxa"/>
            <w:gridSpan w:val="2"/>
            <w:tcBorders>
              <w:top w:val="nil"/>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固定电话</w:t>
            </w:r>
          </w:p>
        </w:tc>
        <w:tc>
          <w:tcPr>
            <w:tcW w:w="2115" w:type="dxa"/>
            <w:gridSpan w:val="3"/>
            <w:tcBorders>
              <w:top w:val="nil"/>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传真</w:t>
            </w:r>
          </w:p>
        </w:tc>
        <w:tc>
          <w:tcPr>
            <w:tcW w:w="2608" w:type="dxa"/>
            <w:gridSpan w:val="3"/>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80" w:type="dxa"/>
            <w:vMerge w:val="continue"/>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690" w:type="dxa"/>
            <w:vMerge w:val="continue"/>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60" w:type="dxa"/>
            <w:gridSpan w:val="2"/>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手机</w:t>
            </w:r>
          </w:p>
        </w:tc>
        <w:tc>
          <w:tcPr>
            <w:tcW w:w="2115" w:type="dxa"/>
            <w:gridSpan w:val="3"/>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608" w:type="dxa"/>
            <w:gridSpan w:val="3"/>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88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1.</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业</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概</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况</w:t>
            </w:r>
          </w:p>
        </w:tc>
        <w:tc>
          <w:tcPr>
            <w:tcW w:w="690" w:type="dxa"/>
            <w:tcBorders>
              <w:top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职工人数</w:t>
            </w:r>
          </w:p>
        </w:tc>
        <w:tc>
          <w:tcPr>
            <w:tcW w:w="960" w:type="dxa"/>
            <w:gridSpan w:val="2"/>
            <w:tcBorders>
              <w:top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26" w:type="dxa"/>
            <w:tcBorders>
              <w:top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具备大专以上学历人数</w:t>
            </w:r>
          </w:p>
        </w:tc>
        <w:tc>
          <w:tcPr>
            <w:tcW w:w="1189" w:type="dxa"/>
            <w:gridSpan w:val="2"/>
            <w:tcBorders>
              <w:top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6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国家授予技术职称人数</w:t>
            </w:r>
          </w:p>
        </w:tc>
        <w:tc>
          <w:tcPr>
            <w:tcW w:w="260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69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占地面积</w:t>
            </w:r>
          </w:p>
        </w:tc>
        <w:tc>
          <w:tcPr>
            <w:tcW w:w="96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26"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建筑面积</w:t>
            </w:r>
          </w:p>
        </w:tc>
        <w:tc>
          <w:tcPr>
            <w:tcW w:w="118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平方米</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□自有</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□租赁</w:t>
            </w:r>
          </w:p>
        </w:tc>
        <w:tc>
          <w:tcPr>
            <w:tcW w:w="156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生产经营场所及场所的设施与设备</w:t>
            </w:r>
          </w:p>
        </w:tc>
        <w:tc>
          <w:tcPr>
            <w:tcW w:w="260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69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注册资金</w:t>
            </w:r>
          </w:p>
        </w:tc>
        <w:tc>
          <w:tcPr>
            <w:tcW w:w="96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26"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注册发证机关</w:t>
            </w:r>
          </w:p>
        </w:tc>
        <w:tc>
          <w:tcPr>
            <w:tcW w:w="2749"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675"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公司成立时间</w:t>
            </w:r>
          </w:p>
        </w:tc>
        <w:tc>
          <w:tcPr>
            <w:tcW w:w="93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69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核准经营范围</w:t>
            </w:r>
          </w:p>
        </w:tc>
        <w:tc>
          <w:tcPr>
            <w:tcW w:w="7243" w:type="dxa"/>
            <w:gridSpan w:val="9"/>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7933" w:type="dxa"/>
            <w:gridSpan w:val="10"/>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2．</w:t>
            </w:r>
          </w:p>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企业有关资质获证情况</w:t>
            </w:r>
          </w:p>
        </w:tc>
        <w:tc>
          <w:tcPr>
            <w:tcW w:w="1355" w:type="dxa"/>
            <w:gridSpan w:val="2"/>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产品生产许可证情况（对需获得生产许可证的产品要填写此栏）</w:t>
            </w:r>
          </w:p>
        </w:tc>
        <w:tc>
          <w:tcPr>
            <w:tcW w:w="1333"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产品名称</w:t>
            </w:r>
          </w:p>
        </w:tc>
        <w:tc>
          <w:tcPr>
            <w:tcW w:w="1077"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发证机关</w:t>
            </w:r>
          </w:p>
        </w:tc>
        <w:tc>
          <w:tcPr>
            <w:tcW w:w="1617"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编号</w:t>
            </w:r>
          </w:p>
        </w:tc>
        <w:tc>
          <w:tcPr>
            <w:tcW w:w="1618"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发证时间</w:t>
            </w:r>
          </w:p>
        </w:tc>
        <w:tc>
          <w:tcPr>
            <w:tcW w:w="93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355" w:type="dxa"/>
            <w:gridSpan w:val="2"/>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333"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077"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617"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551"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355"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企业通过质量体系、环保体系、计量等认证情况</w:t>
            </w:r>
          </w:p>
        </w:tc>
        <w:tc>
          <w:tcPr>
            <w:tcW w:w="6578" w:type="dxa"/>
            <w:gridSpan w:val="8"/>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8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355"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企业获得专利情况</w:t>
            </w:r>
          </w:p>
        </w:tc>
        <w:tc>
          <w:tcPr>
            <w:tcW w:w="6578" w:type="dxa"/>
            <w:gridSpan w:val="8"/>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bl>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r>
        <w:rPr>
          <w:rFonts w:hint="eastAsia"/>
          <w:b/>
          <w:bCs/>
          <w:color w:val="auto"/>
          <w:sz w:val="24"/>
          <w:szCs w:val="32"/>
        </w:rPr>
        <w:t>要求：</w:t>
      </w:r>
      <w:r>
        <w:rPr>
          <w:rFonts w:hint="eastAsia" w:ascii="宋体" w:hAnsi="宋体" w:cs="宋体"/>
          <w:color w:val="auto"/>
          <w:sz w:val="24"/>
          <w:szCs w:val="32"/>
        </w:rPr>
        <w:t>1.姓名栏必须将所有股东都统计在内，若非股份公司此行（第三行）无需填写；</w:t>
      </w:r>
    </w:p>
    <w:p>
      <w:pPr>
        <w:spacing w:line="360" w:lineRule="auto"/>
        <w:rPr>
          <w:rFonts w:ascii="宋体" w:hAnsi="宋体" w:cs="宋体"/>
          <w:color w:val="auto"/>
          <w:sz w:val="24"/>
          <w:szCs w:val="32"/>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hint="eastAsia" w:ascii="宋体" w:hAnsi="宋体" w:eastAsia="宋体"/>
          <w:color w:val="auto"/>
          <w:sz w:val="24"/>
          <w:lang w:eastAsia="zh-CN"/>
        </w:rPr>
      </w:pPr>
      <w:r>
        <w:rPr>
          <w:rFonts w:hint="eastAsia" w:ascii="宋体" w:hAnsi="宋体"/>
          <w:b/>
          <w:color w:val="auto"/>
          <w:sz w:val="28"/>
        </w:rPr>
        <w:t>附件</w:t>
      </w:r>
      <w:r>
        <w:rPr>
          <w:rFonts w:hint="eastAsia" w:ascii="宋体" w:hAnsi="宋体"/>
          <w:b/>
          <w:color w:val="auto"/>
          <w:sz w:val="28"/>
          <w:lang w:val="en-US" w:eastAsia="zh-CN"/>
        </w:rPr>
        <w:t>6</w:t>
      </w: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项目实施人员一览表</w:t>
      </w:r>
    </w:p>
    <w:p>
      <w:pPr>
        <w:spacing w:line="360" w:lineRule="auto"/>
        <w:jc w:val="center"/>
        <w:rPr>
          <w:color w:val="auto"/>
          <w:sz w:val="24"/>
          <w:szCs w:val="32"/>
        </w:rPr>
      </w:pPr>
      <w:r>
        <w:rPr>
          <w:rFonts w:hint="eastAsia"/>
          <w:color w:val="auto"/>
          <w:sz w:val="24"/>
          <w:szCs w:val="32"/>
        </w:rPr>
        <w:t>（主要从业人员及其技术资格）</w:t>
      </w:r>
    </w:p>
    <w:tbl>
      <w:tblPr>
        <w:tblStyle w:val="28"/>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color w:val="auto"/>
                <w:sz w:val="24"/>
                <w:szCs w:val="20"/>
              </w:rPr>
            </w:pPr>
            <w:r>
              <w:rPr>
                <w:rFonts w:hint="eastAsia" w:ascii="宋体" w:hAnsi="宋体"/>
                <w:b/>
                <w:color w:val="auto"/>
                <w:sz w:val="24"/>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bCs/>
                <w:color w:val="auto"/>
                <w:sz w:val="24"/>
                <w:szCs w:val="20"/>
              </w:rPr>
            </w:pPr>
            <w:r>
              <w:rPr>
                <w:rFonts w:hint="eastAsia" w:ascii="宋体" w:hAnsi="宋体"/>
                <w:b/>
                <w:bCs/>
                <w:color w:val="auto"/>
                <w:sz w:val="24"/>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Lines="50" w:beforeAutospacing="0" w:after="50" w:afterAutospacing="0" w:line="360" w:lineRule="auto"/>
              <w:ind w:left="0" w:right="0"/>
              <w:jc w:val="center"/>
              <w:rPr>
                <w:rFonts w:hint="default" w:ascii="宋体" w:hAnsi="宋体"/>
                <w:b/>
                <w:bCs/>
                <w:color w:val="auto"/>
                <w:sz w:val="24"/>
                <w:szCs w:val="20"/>
              </w:rPr>
            </w:pPr>
            <w:r>
              <w:rPr>
                <w:rFonts w:hint="eastAsia" w:ascii="宋体" w:hAnsi="宋体"/>
                <w:b/>
                <w:color w:val="auto"/>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6"/>
              <w:keepNext w:val="0"/>
              <w:keepLines w:val="0"/>
              <w:suppressLineNumbers w:val="0"/>
              <w:snapToGrid w:val="0"/>
              <w:spacing w:before="0" w:beforeLines="50" w:beforeAutospacing="0" w:after="50" w:afterAutospacing="0" w:line="360" w:lineRule="auto"/>
              <w:ind w:left="5250" w:right="0"/>
              <w:rPr>
                <w:rFonts w:hint="default" w:ascii="宋体" w:hAnsi="宋体" w:eastAsia="宋体"/>
                <w:b/>
                <w:color w:val="auto"/>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6"/>
              <w:keepNext w:val="0"/>
              <w:keepLines w:val="0"/>
              <w:suppressLineNumbers w:val="0"/>
              <w:snapToGrid w:val="0"/>
              <w:spacing w:before="0" w:beforeLines="50" w:beforeAutospacing="0" w:after="50" w:afterAutospacing="0" w:line="360" w:lineRule="auto"/>
              <w:ind w:left="5250" w:right="0"/>
              <w:rPr>
                <w:rFonts w:hint="default" w:ascii="宋体" w:hAnsi="宋体" w:eastAsia="宋体"/>
                <w:b/>
                <w:color w:val="auto"/>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6"/>
              <w:keepNext w:val="0"/>
              <w:keepLines w:val="0"/>
              <w:suppressLineNumbers w:val="0"/>
              <w:spacing w:before="0" w:beforeAutospacing="0" w:after="0" w:afterAutospacing="0" w:line="360" w:lineRule="auto"/>
              <w:ind w:left="5250" w:right="0"/>
              <w:rPr>
                <w:rFonts w:hint="default" w:ascii="宋体" w:hAnsi="宋体"/>
                <w:color w:val="auto"/>
                <w:sz w:val="24"/>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color w:val="auto"/>
                <w:sz w:val="24"/>
                <w:szCs w:val="20"/>
              </w:rPr>
            </w:pPr>
          </w:p>
        </w:tc>
        <w:tc>
          <w:tcPr>
            <w:tcW w:w="543"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Lines="50" w:beforeAutospacing="0" w:after="50" w:afterAutospacing="0" w:line="360" w:lineRule="auto"/>
              <w:ind w:left="0" w:right="0"/>
              <w:rPr>
                <w:rFonts w:hint="default" w:ascii="宋体" w:hAnsi="宋体"/>
                <w:b/>
                <w:color w:val="auto"/>
                <w:kern w:val="44"/>
                <w:sz w:val="24"/>
                <w:szCs w:val="20"/>
              </w:rPr>
            </w:pPr>
          </w:p>
        </w:tc>
      </w:tr>
    </w:tbl>
    <w:p>
      <w:pPr>
        <w:spacing w:line="360" w:lineRule="auto"/>
        <w:jc w:val="left"/>
        <w:rPr>
          <w:b/>
          <w:bCs/>
          <w:color w:val="auto"/>
          <w:sz w:val="24"/>
          <w:szCs w:val="32"/>
        </w:rPr>
      </w:pPr>
      <w:r>
        <w:rPr>
          <w:rFonts w:hint="eastAsia"/>
          <w:b/>
          <w:bCs/>
          <w:color w:val="auto"/>
          <w:sz w:val="24"/>
          <w:szCs w:val="32"/>
        </w:rPr>
        <w:t>要求：</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1.在填写时，如本表格不适合投标单位的实际情况，可根据本表格式自行划表填写。</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2.附人员证书复印件；</w:t>
      </w:r>
    </w:p>
    <w:p>
      <w:pPr>
        <w:spacing w:line="360" w:lineRule="auto"/>
        <w:jc w:val="left"/>
        <w:rPr>
          <w:rFonts w:ascii="宋体" w:hAnsi="宋体" w:cs="宋体"/>
          <w:color w:val="auto"/>
          <w:sz w:val="24"/>
          <w:szCs w:val="32"/>
        </w:rPr>
      </w:pPr>
      <w:r>
        <w:rPr>
          <w:rFonts w:hint="eastAsia" w:ascii="宋体" w:hAnsi="宋体" w:cs="宋体"/>
          <w:color w:val="auto"/>
          <w:sz w:val="24"/>
          <w:szCs w:val="32"/>
        </w:rPr>
        <w:t>　　3.出具上述人员在本单位服务的外部证明，如：投标截止日之前六个月参加社会保险的《投保单》或《社会保险参保人员证明》等。</w:t>
      </w:r>
    </w:p>
    <w:p>
      <w:pPr>
        <w:spacing w:line="360" w:lineRule="auto"/>
        <w:rPr>
          <w:rFonts w:ascii="宋体" w:hAnsi="宋体" w:cs="宋体"/>
          <w:color w:val="auto"/>
          <w:sz w:val="24"/>
          <w:szCs w:val="32"/>
        </w:rPr>
      </w:pPr>
    </w:p>
    <w:p>
      <w:pPr>
        <w:spacing w:line="36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36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36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7</w:t>
      </w:r>
    </w:p>
    <w:p>
      <w:pPr>
        <w:spacing w:beforeLines="50" w:afterLines="50" w:line="360" w:lineRule="auto"/>
        <w:ind w:right="-10"/>
        <w:jc w:val="center"/>
        <w:rPr>
          <w:rFonts w:ascii="宋体" w:hAnsi="宋体"/>
          <w:b/>
          <w:bCs/>
          <w:color w:val="auto"/>
          <w:sz w:val="32"/>
          <w:szCs w:val="32"/>
        </w:rPr>
      </w:pPr>
      <w:r>
        <w:rPr>
          <w:rFonts w:hint="eastAsia" w:ascii="宋体" w:hAnsi="宋体"/>
          <w:b/>
          <w:bCs/>
          <w:color w:val="auto"/>
          <w:sz w:val="32"/>
          <w:szCs w:val="32"/>
        </w:rPr>
        <w:t>项目负责人资格情况表</w:t>
      </w:r>
    </w:p>
    <w:p>
      <w:pPr>
        <w:spacing w:line="360" w:lineRule="auto"/>
        <w:rPr>
          <w:rFonts w:ascii="宋体" w:hAnsi="宋体"/>
          <w:color w:val="auto"/>
          <w:sz w:val="24"/>
          <w:szCs w:val="32"/>
        </w:rPr>
      </w:pPr>
      <w:r>
        <w:rPr>
          <w:rFonts w:hint="eastAsia" w:ascii="宋体" w:hAnsi="宋体"/>
          <w:color w:val="auto"/>
          <w:sz w:val="24"/>
          <w:szCs w:val="32"/>
        </w:rPr>
        <w:t>采购项目：                                        采购编号：</w:t>
      </w:r>
    </w:p>
    <w:tbl>
      <w:tblPr>
        <w:tblStyle w:val="28"/>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注：业绩证明应提供旁证材料</w:t>
            </w:r>
          </w:p>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r>
              <w:rPr>
                <w:rFonts w:hint="eastAsia"/>
                <w:b/>
                <w:bCs/>
                <w:color w:val="auto"/>
                <w:sz w:val="24"/>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b/>
                <w:bCs/>
                <w:color w:val="auto"/>
                <w:sz w:val="24"/>
                <w:lang w:val="zh-CN"/>
              </w:rPr>
            </w:pPr>
          </w:p>
        </w:tc>
      </w:tr>
    </w:tbl>
    <w:p>
      <w:pPr>
        <w:spacing w:line="360" w:lineRule="auto"/>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480" w:lineRule="exact"/>
        <w:jc w:val="left"/>
        <w:rPr>
          <w:rFonts w:hint="eastAsia" w:ascii="宋体" w:hAnsi="宋体" w:eastAsia="宋体" w:cs="宋体"/>
          <w:b/>
          <w:bCs/>
          <w:color w:val="auto"/>
          <w:sz w:val="28"/>
          <w:szCs w:val="36"/>
          <w:lang w:eastAsia="zh-CN"/>
        </w:rPr>
      </w:pPr>
      <w:r>
        <w:rPr>
          <w:rFonts w:hint="eastAsia" w:ascii="宋体" w:hAnsi="宋体" w:cs="宋体"/>
          <w:b/>
          <w:bCs/>
          <w:color w:val="auto"/>
          <w:sz w:val="28"/>
          <w:szCs w:val="36"/>
          <w:lang w:val="zh-CN"/>
        </w:rPr>
        <w:t>附件</w:t>
      </w:r>
      <w:r>
        <w:rPr>
          <w:rFonts w:hint="eastAsia" w:ascii="宋体" w:hAnsi="宋体" w:cs="宋体"/>
          <w:b/>
          <w:bCs/>
          <w:color w:val="auto"/>
          <w:sz w:val="28"/>
          <w:szCs w:val="36"/>
          <w:lang w:val="en-US" w:eastAsia="zh-CN"/>
        </w:rPr>
        <w:t>8</w:t>
      </w:r>
    </w:p>
    <w:p>
      <w:pPr>
        <w:spacing w:line="480" w:lineRule="exact"/>
        <w:jc w:val="center"/>
        <w:rPr>
          <w:rFonts w:ascii="宋体" w:hAnsi="宋体" w:cs="宋体"/>
          <w:b/>
          <w:bCs/>
          <w:color w:val="auto"/>
          <w:sz w:val="32"/>
          <w:szCs w:val="40"/>
          <w:lang w:val="zh-CN"/>
        </w:rPr>
      </w:pPr>
      <w:r>
        <w:rPr>
          <w:rFonts w:hint="eastAsia" w:ascii="宋体" w:hAnsi="宋体" w:cs="宋体"/>
          <w:b/>
          <w:bCs/>
          <w:color w:val="auto"/>
          <w:sz w:val="32"/>
          <w:szCs w:val="40"/>
          <w:lang w:val="zh-CN"/>
        </w:rPr>
        <w:t>拟投入设备配置清单</w:t>
      </w:r>
    </w:p>
    <w:p>
      <w:pPr>
        <w:spacing w:line="480" w:lineRule="auto"/>
        <w:rPr>
          <w:rFonts w:ascii="宋体" w:hAnsi="宋体"/>
          <w:color w:val="auto"/>
          <w:sz w:val="24"/>
        </w:rPr>
      </w:pPr>
      <w:r>
        <w:rPr>
          <w:rFonts w:hint="eastAsia" w:ascii="宋体" w:hAnsi="宋体"/>
          <w:color w:val="auto"/>
          <w:sz w:val="24"/>
        </w:rPr>
        <w:t>项目编号：</w:t>
      </w:r>
    </w:p>
    <w:tbl>
      <w:tblPr>
        <w:tblStyle w:val="28"/>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rPr>
            </w:pPr>
            <w:r>
              <w:rPr>
                <w:rFonts w:hint="eastAsia" w:ascii="宋体" w:hAnsi="宋体" w:cs="宋体"/>
                <w:b/>
                <w:color w:val="auto"/>
                <w:sz w:val="24"/>
              </w:rPr>
              <w:t>序号</w:t>
            </w:r>
          </w:p>
        </w:tc>
        <w:tc>
          <w:tcPr>
            <w:tcW w:w="2169" w:type="dxa"/>
            <w:vAlign w:val="center"/>
          </w:tcPr>
          <w:p>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auto"/>
                <w:sz w:val="24"/>
              </w:rPr>
            </w:pPr>
            <w:r>
              <w:rPr>
                <w:rFonts w:hint="eastAsia" w:ascii="宋体" w:hAnsi="宋体" w:cs="宋体"/>
                <w:b/>
                <w:color w:val="auto"/>
                <w:sz w:val="24"/>
              </w:rPr>
              <w:t>名称</w:t>
            </w:r>
          </w:p>
        </w:tc>
        <w:tc>
          <w:tcPr>
            <w:tcW w:w="1134" w:type="dxa"/>
            <w:vAlign w:val="center"/>
          </w:tcPr>
          <w:p>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auto"/>
                <w:sz w:val="24"/>
              </w:rPr>
            </w:pPr>
            <w:r>
              <w:rPr>
                <w:rFonts w:hint="eastAsia" w:ascii="宋体" w:hAnsi="宋体" w:cs="宋体"/>
                <w:b/>
                <w:color w:val="auto"/>
                <w:sz w:val="24"/>
              </w:rPr>
              <w:t>品牌</w:t>
            </w:r>
          </w:p>
        </w:tc>
        <w:tc>
          <w:tcPr>
            <w:tcW w:w="1842" w:type="dxa"/>
            <w:vAlign w:val="center"/>
          </w:tcPr>
          <w:p>
            <w:pPr>
              <w:keepNext w:val="0"/>
              <w:keepLines w:val="0"/>
              <w:suppressLineNumbers w:val="0"/>
              <w:tabs>
                <w:tab w:val="left" w:pos="8280"/>
              </w:tabs>
              <w:autoSpaceDE w:val="0"/>
              <w:autoSpaceDN w:val="0"/>
              <w:adjustRightInd w:val="0"/>
              <w:spacing w:before="0" w:beforeAutospacing="0" w:after="0" w:afterAutospacing="0"/>
              <w:ind w:left="0" w:right="25"/>
              <w:jc w:val="center"/>
              <w:rPr>
                <w:rFonts w:hint="default" w:ascii="宋体" w:hAnsi="宋体" w:cs="宋体"/>
                <w:b/>
                <w:color w:val="auto"/>
                <w:sz w:val="24"/>
              </w:rPr>
            </w:pPr>
            <w:r>
              <w:rPr>
                <w:rFonts w:hint="eastAsia" w:ascii="宋体" w:hAnsi="宋体" w:cs="宋体"/>
                <w:b/>
                <w:color w:val="auto"/>
                <w:sz w:val="24"/>
              </w:rPr>
              <w:t>规格型号</w:t>
            </w: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rPr>
            </w:pPr>
            <w:r>
              <w:rPr>
                <w:rFonts w:hint="eastAsia" w:ascii="宋体" w:hAnsi="宋体" w:cs="宋体"/>
                <w:b/>
                <w:color w:val="auto"/>
                <w:sz w:val="24"/>
              </w:rPr>
              <w:t>产地</w:t>
            </w: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rPr>
            </w:pPr>
            <w:r>
              <w:rPr>
                <w:rFonts w:hint="eastAsia" w:ascii="宋体" w:hAnsi="宋体" w:cs="宋体"/>
                <w:b/>
                <w:color w:val="auto"/>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91"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216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842"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99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1559"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rPr>
            </w:pPr>
          </w:p>
        </w:tc>
      </w:tr>
    </w:tbl>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jc w:val="left"/>
        <w:rPr>
          <w:rFonts w:hint="default" w:ascii="宋体" w:hAnsi="宋体" w:eastAsia="宋体" w:cs="宋体"/>
          <w:b/>
          <w:bCs/>
          <w:color w:val="auto"/>
          <w:sz w:val="28"/>
          <w:szCs w:val="36"/>
          <w:lang w:val="en-US" w:eastAsia="zh-CN"/>
        </w:rPr>
      </w:pPr>
      <w:r>
        <w:rPr>
          <w:rFonts w:hint="eastAsia" w:ascii="宋体" w:hAnsi="宋体" w:cs="宋体"/>
          <w:b/>
          <w:bCs/>
          <w:color w:val="auto"/>
          <w:sz w:val="28"/>
          <w:szCs w:val="36"/>
          <w:lang w:val="zh-CN"/>
        </w:rPr>
        <w:t>附件</w:t>
      </w:r>
      <w:r>
        <w:rPr>
          <w:rFonts w:hint="eastAsia" w:ascii="宋体" w:hAnsi="宋体" w:cs="宋体"/>
          <w:b/>
          <w:bCs/>
          <w:color w:val="auto"/>
          <w:sz w:val="28"/>
          <w:szCs w:val="36"/>
          <w:lang w:val="en-US" w:eastAsia="zh-CN"/>
        </w:rPr>
        <w:t>9</w:t>
      </w:r>
    </w:p>
    <w:p>
      <w:pPr>
        <w:spacing w:line="360" w:lineRule="auto"/>
        <w:jc w:val="center"/>
        <w:rPr>
          <w:rFonts w:ascii="宋体"/>
          <w:b/>
          <w:bCs/>
          <w:color w:val="auto"/>
          <w:sz w:val="32"/>
          <w:szCs w:val="32"/>
        </w:rPr>
      </w:pPr>
      <w:r>
        <w:rPr>
          <w:rFonts w:hint="eastAsia" w:ascii="宋体" w:hAnsi="宋体"/>
          <w:b/>
          <w:bCs/>
          <w:color w:val="auto"/>
          <w:kern w:val="0"/>
          <w:sz w:val="32"/>
          <w:szCs w:val="32"/>
        </w:rPr>
        <w:t>技术需求响应表</w:t>
      </w:r>
    </w:p>
    <w:p>
      <w:pPr>
        <w:spacing w:line="360" w:lineRule="auto"/>
        <w:rPr>
          <w:rFonts w:ascii="宋体"/>
          <w:color w:val="auto"/>
          <w:sz w:val="24"/>
        </w:rPr>
      </w:pPr>
    </w:p>
    <w:tbl>
      <w:tblPr>
        <w:tblStyle w:val="28"/>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752"/>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序号</w:t>
            </w: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名称</w:t>
            </w: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招标参数</w:t>
            </w: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投标参数</w:t>
            </w: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23"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2752"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560"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401"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c>
          <w:tcPr>
            <w:tcW w:w="1365" w:type="dxa"/>
            <w:vAlign w:val="center"/>
          </w:tcPr>
          <w:p>
            <w:pPr>
              <w:keepNext w:val="0"/>
              <w:keepLines w:val="0"/>
              <w:suppressLineNumbers w:val="0"/>
              <w:spacing w:before="0" w:beforeAutospacing="0" w:after="0" w:afterAutospacing="0"/>
              <w:ind w:left="0" w:right="0"/>
              <w:jc w:val="center"/>
              <w:rPr>
                <w:rFonts w:hint="default"/>
                <w:b/>
                <w:bCs/>
                <w:color w:val="auto"/>
                <w:sz w:val="24"/>
              </w:rPr>
            </w:pPr>
          </w:p>
        </w:tc>
      </w:tr>
    </w:tbl>
    <w:p>
      <w:pPr>
        <w:spacing w:line="360" w:lineRule="auto"/>
        <w:rPr>
          <w:rFonts w:ascii="宋体" w:hAnsi="宋体"/>
          <w:b/>
          <w:bCs/>
          <w:color w:val="auto"/>
          <w:sz w:val="24"/>
        </w:rPr>
      </w:pPr>
      <w:r>
        <w:rPr>
          <w:rFonts w:hint="eastAsia" w:ascii="宋体" w:hAnsi="宋体"/>
          <w:b/>
          <w:bCs/>
          <w:color w:val="auto"/>
          <w:sz w:val="24"/>
        </w:rPr>
        <w:t>要求：</w:t>
      </w:r>
    </w:p>
    <w:p>
      <w:pPr>
        <w:spacing w:line="360" w:lineRule="auto"/>
        <w:ind w:firstLine="480" w:firstLineChars="200"/>
        <w:rPr>
          <w:rFonts w:ascii="宋体" w:hAnsi="宋体"/>
          <w:color w:val="auto"/>
          <w:sz w:val="24"/>
        </w:rPr>
      </w:pPr>
      <w:r>
        <w:rPr>
          <w:rFonts w:hint="eastAsia" w:ascii="宋体" w:hAnsi="宋体"/>
          <w:color w:val="auto"/>
          <w:sz w:val="24"/>
        </w:rPr>
        <w:t>1.本表参照本招标文件“第四章 公开招标需求”内容填制，对照招标文件要求在“偏离情况”栏注明“正偏离”、“负偏离”或“无偏离”。</w:t>
      </w:r>
    </w:p>
    <w:p>
      <w:pPr>
        <w:spacing w:line="360" w:lineRule="auto"/>
        <w:ind w:firstLine="480" w:firstLineChars="200"/>
        <w:rPr>
          <w:rFonts w:ascii="宋体" w:hAnsi="宋体"/>
          <w:color w:val="auto"/>
          <w:sz w:val="24"/>
        </w:rPr>
      </w:pPr>
      <w:r>
        <w:rPr>
          <w:rFonts w:hint="eastAsia" w:ascii="宋体" w:hAnsi="宋体"/>
          <w:color w:val="auto"/>
          <w:sz w:val="24"/>
        </w:rPr>
        <w:t>2.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jc w:val="left"/>
        <w:rPr>
          <w:rFonts w:hint="eastAsia" w:ascii="宋体" w:hAnsi="宋体" w:eastAsia="宋体" w:cs="宋体"/>
          <w:b/>
          <w:bCs/>
          <w:color w:val="auto"/>
          <w:sz w:val="28"/>
          <w:szCs w:val="36"/>
          <w:lang w:eastAsia="zh-CN"/>
        </w:rPr>
      </w:pPr>
      <w:r>
        <w:rPr>
          <w:rFonts w:hint="eastAsia" w:ascii="宋体" w:hAnsi="宋体" w:cs="宋体"/>
          <w:b/>
          <w:bCs/>
          <w:color w:val="auto"/>
          <w:sz w:val="28"/>
          <w:szCs w:val="36"/>
          <w:lang w:val="zh-CN"/>
        </w:rPr>
        <w:t>附件</w:t>
      </w:r>
      <w:r>
        <w:rPr>
          <w:rFonts w:hint="eastAsia" w:ascii="宋体" w:hAnsi="宋体" w:cs="宋体"/>
          <w:b/>
          <w:bCs/>
          <w:color w:val="auto"/>
          <w:sz w:val="28"/>
          <w:szCs w:val="36"/>
        </w:rPr>
        <w:t>1</w:t>
      </w:r>
      <w:r>
        <w:rPr>
          <w:rFonts w:hint="eastAsia" w:ascii="宋体" w:hAnsi="宋体" w:cs="宋体"/>
          <w:b/>
          <w:bCs/>
          <w:color w:val="auto"/>
          <w:sz w:val="28"/>
          <w:szCs w:val="36"/>
          <w:lang w:val="en-US" w:eastAsia="zh-CN"/>
        </w:rPr>
        <w:t>0</w:t>
      </w: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证书一览表</w:t>
      </w:r>
    </w:p>
    <w:p>
      <w:pPr>
        <w:spacing w:line="360" w:lineRule="auto"/>
        <w:jc w:val="left"/>
        <w:rPr>
          <w:rFonts w:ascii="宋体" w:hAnsi="宋体" w:cs="宋体"/>
          <w:b/>
          <w:bCs/>
          <w:color w:val="auto"/>
          <w:sz w:val="24"/>
          <w:szCs w:val="32"/>
          <w:lang w:val="zh-CN"/>
        </w:rPr>
      </w:pPr>
    </w:p>
    <w:tbl>
      <w:tblPr>
        <w:tblStyle w:val="28"/>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867" w:type="dxa"/>
            <w:tcBorders>
              <w:top w:val="double" w:color="auto" w:sz="4" w:space="0"/>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证书名称</w:t>
            </w:r>
          </w:p>
        </w:tc>
        <w:tc>
          <w:tcPr>
            <w:tcW w:w="2258" w:type="dxa"/>
            <w:tcBorders>
              <w:top w:val="doub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发证单位</w:t>
            </w:r>
          </w:p>
        </w:tc>
        <w:tc>
          <w:tcPr>
            <w:tcW w:w="2260" w:type="dxa"/>
            <w:tcBorders>
              <w:top w:val="doub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证书等级</w:t>
            </w:r>
          </w:p>
        </w:tc>
        <w:tc>
          <w:tcPr>
            <w:tcW w:w="2047" w:type="dxa"/>
            <w:tcBorders>
              <w:top w:val="double" w:color="auto" w:sz="4" w:space="0"/>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Borders>
              <w:left w:val="single" w:color="auto" w:sz="4" w:space="0"/>
              <w:bottom w:val="doub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58" w:type="dxa"/>
            <w:tcBorders>
              <w:bottom w:val="doub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260" w:type="dxa"/>
            <w:tcBorders>
              <w:bottom w:val="doub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c>
          <w:tcPr>
            <w:tcW w:w="2047" w:type="dxa"/>
            <w:tcBorders>
              <w:bottom w:val="double" w:color="auto" w:sz="4" w:space="0"/>
              <w:right w:val="single" w:color="auto" w:sz="4" w:space="0"/>
            </w:tcBorders>
          </w:tcPr>
          <w:p>
            <w:pPr>
              <w:pStyle w:val="56"/>
              <w:keepNext w:val="0"/>
              <w:keepLines w:val="0"/>
              <w:suppressLineNumbers w:val="0"/>
              <w:spacing w:before="0" w:beforeAutospacing="0" w:after="0" w:afterAutospacing="0" w:line="360" w:lineRule="auto"/>
              <w:ind w:left="0" w:right="0"/>
              <w:jc w:val="center"/>
              <w:rPr>
                <w:rFonts w:hint="default" w:ascii="宋体" w:cs="Arial"/>
                <w:color w:val="auto"/>
                <w:szCs w:val="21"/>
              </w:rPr>
            </w:pPr>
          </w:p>
        </w:tc>
      </w:tr>
    </w:tbl>
    <w:p>
      <w:pPr>
        <w:spacing w:line="360" w:lineRule="auto"/>
        <w:jc w:val="left"/>
        <w:rPr>
          <w:rFonts w:ascii="宋体" w:hAnsi="宋体" w:cs="宋体"/>
          <w:b/>
          <w:bCs/>
          <w:color w:val="auto"/>
          <w:sz w:val="24"/>
          <w:szCs w:val="32"/>
          <w:lang w:val="zh-CN"/>
        </w:rPr>
      </w:pPr>
    </w:p>
    <w:p>
      <w:pPr>
        <w:spacing w:line="360" w:lineRule="auto"/>
        <w:rPr>
          <w:rFonts w:ascii="宋体" w:hAnsi="宋体"/>
          <w:b/>
          <w:bCs/>
          <w:color w:val="auto"/>
          <w:sz w:val="24"/>
        </w:rPr>
      </w:pPr>
      <w:r>
        <w:rPr>
          <w:rFonts w:hint="eastAsia" w:ascii="宋体" w:hAnsi="宋体"/>
          <w:b/>
          <w:bCs/>
          <w:color w:val="auto"/>
          <w:sz w:val="24"/>
        </w:rPr>
        <w:t>要求：</w:t>
      </w:r>
    </w:p>
    <w:p>
      <w:pPr>
        <w:spacing w:line="360" w:lineRule="auto"/>
        <w:ind w:firstLine="480" w:firstLineChars="200"/>
        <w:rPr>
          <w:rFonts w:ascii="宋体" w:hAnsi="宋体"/>
          <w:color w:val="auto"/>
          <w:sz w:val="24"/>
        </w:rPr>
      </w:pPr>
      <w:r>
        <w:rPr>
          <w:rFonts w:hint="eastAsia" w:ascii="宋体" w:hAnsi="宋体"/>
          <w:color w:val="auto"/>
          <w:sz w:val="24"/>
        </w:rPr>
        <w:t>1.填写投标人获得资质、认证或企业信誉证书；</w:t>
      </w:r>
    </w:p>
    <w:p>
      <w:pPr>
        <w:spacing w:line="360" w:lineRule="auto"/>
        <w:ind w:firstLine="480" w:firstLineChars="200"/>
        <w:rPr>
          <w:rFonts w:ascii="宋体" w:hAnsi="宋体"/>
          <w:color w:val="auto"/>
          <w:sz w:val="24"/>
        </w:rPr>
      </w:pPr>
      <w:r>
        <w:rPr>
          <w:rFonts w:hint="eastAsia" w:ascii="宋体" w:hAnsi="宋体"/>
          <w:color w:val="auto"/>
          <w:sz w:val="24"/>
        </w:rPr>
        <w:t>2.附所列证书复印件或其他证明材料。</w:t>
      </w:r>
    </w:p>
    <w:p>
      <w:pPr>
        <w:spacing w:line="360" w:lineRule="auto"/>
        <w:jc w:val="left"/>
        <w:rPr>
          <w:rFonts w:ascii="宋体" w:hAnsi="宋体" w:cs="宋体"/>
          <w:b/>
          <w:bCs/>
          <w:color w:val="auto"/>
          <w:sz w:val="24"/>
          <w:szCs w:val="32"/>
          <w:lang w:val="zh-CN"/>
        </w:rPr>
      </w:pPr>
    </w:p>
    <w:p>
      <w:pPr>
        <w:spacing w:line="360" w:lineRule="auto"/>
        <w:jc w:val="left"/>
        <w:rPr>
          <w:rFonts w:ascii="宋体" w:hAnsi="宋体" w:cs="宋体"/>
          <w:b/>
          <w:bCs/>
          <w:color w:val="auto"/>
          <w:sz w:val="24"/>
          <w:szCs w:val="32"/>
          <w:lang w:val="zh-CN"/>
        </w:rPr>
      </w:pPr>
    </w:p>
    <w:p>
      <w:pPr>
        <w:spacing w:line="360" w:lineRule="auto"/>
        <w:jc w:val="left"/>
        <w:rPr>
          <w:rFonts w:ascii="宋体" w:hAnsi="宋体" w:cs="宋体"/>
          <w:b/>
          <w:bCs/>
          <w:color w:val="auto"/>
          <w:sz w:val="24"/>
          <w:szCs w:val="32"/>
          <w:lang w:val="zh-CN"/>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b/>
          <w:bCs/>
          <w:color w:val="auto"/>
          <w:sz w:val="24"/>
        </w:rPr>
      </w:pPr>
    </w:p>
    <w:p>
      <w:pPr>
        <w:spacing w:line="360" w:lineRule="auto"/>
        <w:rPr>
          <w:rFonts w:ascii="宋体" w:hAnsi="宋体"/>
          <w:b/>
          <w:bCs/>
          <w:color w:val="auto"/>
          <w:sz w:val="24"/>
        </w:rPr>
      </w:pPr>
    </w:p>
    <w:p>
      <w:pPr>
        <w:spacing w:line="360" w:lineRule="auto"/>
        <w:rPr>
          <w:rFonts w:ascii="宋体" w:hAnsi="宋体"/>
          <w:b/>
          <w:bCs/>
          <w:color w:val="auto"/>
          <w:sz w:val="24"/>
        </w:rPr>
      </w:pPr>
    </w:p>
    <w:p>
      <w:pPr>
        <w:spacing w:line="360" w:lineRule="auto"/>
        <w:rPr>
          <w:rFonts w:ascii="宋体" w:hAnsi="宋体"/>
          <w:b/>
          <w:bCs/>
          <w:color w:val="auto"/>
          <w:sz w:val="24"/>
        </w:rPr>
      </w:pPr>
    </w:p>
    <w:p>
      <w:pPr>
        <w:spacing w:line="360" w:lineRule="auto"/>
        <w:rPr>
          <w:rFonts w:ascii="宋体" w:hAnsi="宋体"/>
          <w:b/>
          <w:bCs/>
          <w:color w:val="auto"/>
          <w:sz w:val="24"/>
        </w:rPr>
      </w:pPr>
    </w:p>
    <w:p>
      <w:pPr>
        <w:spacing w:line="360" w:lineRule="auto"/>
        <w:rPr>
          <w:rFonts w:ascii="宋体" w:hAnsi="宋体"/>
          <w:b/>
          <w:bCs/>
          <w:color w:val="auto"/>
          <w:sz w:val="24"/>
        </w:rPr>
      </w:pPr>
    </w:p>
    <w:p>
      <w:pPr>
        <w:spacing w:line="360" w:lineRule="auto"/>
        <w:jc w:val="left"/>
        <w:rPr>
          <w:rFonts w:hint="eastAsia" w:ascii="宋体" w:hAnsi="宋体" w:eastAsia="宋体" w:cs="宋体"/>
          <w:b/>
          <w:bCs/>
          <w:color w:val="auto"/>
          <w:sz w:val="28"/>
          <w:szCs w:val="36"/>
          <w:lang w:val="en-US" w:eastAsia="zh-CN"/>
        </w:rPr>
      </w:pPr>
      <w:r>
        <w:rPr>
          <w:rFonts w:hint="eastAsia" w:ascii="宋体" w:hAnsi="宋体" w:cs="宋体"/>
          <w:b/>
          <w:bCs/>
          <w:color w:val="auto"/>
          <w:sz w:val="28"/>
          <w:szCs w:val="36"/>
          <w:lang w:val="zh-CN"/>
        </w:rPr>
        <w:t>附件1</w:t>
      </w:r>
      <w:r>
        <w:rPr>
          <w:rFonts w:hint="eastAsia" w:ascii="宋体" w:hAnsi="宋体" w:cs="宋体"/>
          <w:b/>
          <w:bCs/>
          <w:color w:val="auto"/>
          <w:sz w:val="28"/>
          <w:szCs w:val="36"/>
          <w:lang w:val="en-US" w:eastAsia="zh-CN"/>
        </w:rPr>
        <w:t>1</w:t>
      </w: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投标人类似项目实施情况一览表</w:t>
      </w:r>
    </w:p>
    <w:p>
      <w:pPr>
        <w:spacing w:line="360" w:lineRule="auto"/>
        <w:rPr>
          <w:rFonts w:ascii="宋体" w:hAnsi="宋体"/>
          <w:b/>
          <w:bCs/>
          <w:color w:val="auto"/>
          <w:sz w:val="24"/>
        </w:rPr>
      </w:pPr>
    </w:p>
    <w:tbl>
      <w:tblPr>
        <w:tblStyle w:val="28"/>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55"/>
              <w:keepNext w:val="0"/>
              <w:keepLines w:val="0"/>
              <w:suppressLineNumbers w:val="0"/>
              <w:spacing w:before="0" w:beforeAutospacing="0" w:after="0" w:afterAutospacing="0" w:line="360" w:lineRule="auto"/>
              <w:ind w:left="0" w:right="0"/>
              <w:jc w:val="center"/>
              <w:rPr>
                <w:rFonts w:hint="default" w:ascii="宋体" w:cs="Arial"/>
                <w:b/>
                <w:bCs/>
                <w:color w:val="auto"/>
                <w:sz w:val="24"/>
              </w:rPr>
            </w:pPr>
            <w:r>
              <w:rPr>
                <w:rFonts w:hint="eastAsia" w:ascii="宋体" w:hAnsi="宋体" w:cs="Arial"/>
                <w:b/>
                <w:bCs/>
                <w:color w:val="auto"/>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jc w:val="center"/>
              <w:rPr>
                <w:rFonts w:hint="default" w:ascii="宋体" w:cs="Arial"/>
                <w:color w:val="auto"/>
                <w:sz w:val="24"/>
              </w:rPr>
            </w:pPr>
            <w:r>
              <w:rPr>
                <w:rFonts w:hint="default" w:ascii="宋体" w:hAnsi="宋体" w:cs="Arial"/>
                <w:color w:val="auto"/>
                <w:sz w:val="24"/>
              </w:rPr>
              <w:t>1</w:t>
            </w: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jc w:val="center"/>
              <w:rPr>
                <w:rFonts w:hint="default" w:ascii="宋体" w:cs="Arial"/>
                <w:color w:val="auto"/>
                <w:sz w:val="24"/>
              </w:rPr>
            </w:pPr>
            <w:r>
              <w:rPr>
                <w:rFonts w:hint="default" w:ascii="宋体" w:hAnsi="宋体" w:cs="Arial"/>
                <w:color w:val="auto"/>
                <w:sz w:val="24"/>
              </w:rPr>
              <w:t>2</w:t>
            </w: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jc w:val="center"/>
              <w:rPr>
                <w:rFonts w:hint="default" w:ascii="宋体" w:cs="Arial"/>
                <w:color w:val="auto"/>
                <w:sz w:val="24"/>
              </w:rPr>
            </w:pPr>
            <w:r>
              <w:rPr>
                <w:rFonts w:hint="default" w:ascii="宋体" w:hAnsi="宋体" w:cs="Arial"/>
                <w:color w:val="auto"/>
                <w:sz w:val="24"/>
              </w:rPr>
              <w:t>3</w:t>
            </w: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r>
              <w:rPr>
                <w:rFonts w:hint="eastAsia" w:ascii="宋体" w:hAnsi="宋体" w:cs="Arial"/>
                <w:color w:val="auto"/>
                <w:sz w:val="24"/>
              </w:rPr>
              <w:t>…</w:t>
            </w: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9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575"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260"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452"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1383"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c>
          <w:tcPr>
            <w:tcW w:w="2037" w:type="dxa"/>
            <w:tcBorders>
              <w:top w:val="single" w:color="auto" w:sz="6" w:space="0"/>
              <w:left w:val="single" w:color="auto" w:sz="6" w:space="0"/>
              <w:bottom w:val="single" w:color="auto" w:sz="6" w:space="0"/>
              <w:right w:val="single" w:color="auto" w:sz="6" w:space="0"/>
            </w:tcBorders>
          </w:tcPr>
          <w:p>
            <w:pPr>
              <w:pStyle w:val="55"/>
              <w:keepNext w:val="0"/>
              <w:keepLines w:val="0"/>
              <w:suppressLineNumbers w:val="0"/>
              <w:spacing w:before="0" w:beforeAutospacing="0" w:after="0" w:afterAutospacing="0" w:line="360" w:lineRule="auto"/>
              <w:ind w:left="0" w:right="0"/>
              <w:rPr>
                <w:rFonts w:hint="default" w:ascii="宋体" w:cs="Arial"/>
                <w:color w:val="auto"/>
                <w:sz w:val="24"/>
              </w:rPr>
            </w:pPr>
          </w:p>
        </w:tc>
      </w:tr>
    </w:tbl>
    <w:p>
      <w:pPr>
        <w:spacing w:line="360" w:lineRule="auto"/>
        <w:rPr>
          <w:rFonts w:ascii="宋体" w:hAnsi="宋体"/>
          <w:b/>
          <w:bCs/>
          <w:color w:val="auto"/>
          <w:sz w:val="24"/>
        </w:rPr>
      </w:pPr>
      <w:r>
        <w:rPr>
          <w:rFonts w:hint="eastAsia" w:ascii="宋体" w:hAnsi="宋体"/>
          <w:b/>
          <w:bCs/>
          <w:color w:val="auto"/>
          <w:sz w:val="24"/>
        </w:rPr>
        <w:t>要求：</w:t>
      </w:r>
    </w:p>
    <w:p>
      <w:pPr>
        <w:spacing w:line="360" w:lineRule="auto"/>
        <w:ind w:firstLine="480" w:firstLineChars="200"/>
        <w:rPr>
          <w:rFonts w:ascii="宋体" w:hAnsi="宋体"/>
          <w:color w:val="auto"/>
          <w:sz w:val="24"/>
        </w:rPr>
      </w:pPr>
      <w:r>
        <w:rPr>
          <w:rFonts w:hint="eastAsia" w:ascii="宋体" w:hAnsi="宋体"/>
          <w:color w:val="auto"/>
          <w:sz w:val="24"/>
        </w:rPr>
        <w:t>1.业绩证明应提供证明材料（合同复印件可只提供首页、含金额页、盖章页并加盖投标人公章）；</w:t>
      </w:r>
    </w:p>
    <w:p>
      <w:pPr>
        <w:spacing w:line="360" w:lineRule="auto"/>
        <w:ind w:firstLine="480" w:firstLineChars="200"/>
        <w:rPr>
          <w:rFonts w:ascii="宋体" w:hAnsi="宋体"/>
          <w:color w:val="auto"/>
          <w:sz w:val="24"/>
        </w:rPr>
      </w:pPr>
      <w:r>
        <w:rPr>
          <w:rFonts w:hint="eastAsia" w:ascii="宋体" w:hAnsi="宋体"/>
          <w:color w:val="auto"/>
          <w:sz w:val="24"/>
        </w:rPr>
        <w:t>2.报价供应商可按此表格式复制。</w:t>
      </w: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spacing w:line="360" w:lineRule="auto"/>
        <w:jc w:val="left"/>
        <w:rPr>
          <w:rFonts w:hint="eastAsia" w:ascii="宋体" w:hAnsi="宋体" w:eastAsia="宋体" w:cs="宋体"/>
          <w:b/>
          <w:bCs/>
          <w:color w:val="auto"/>
          <w:sz w:val="28"/>
          <w:szCs w:val="36"/>
          <w:lang w:val="en-US" w:eastAsia="zh-CN"/>
        </w:rPr>
      </w:pPr>
      <w:r>
        <w:rPr>
          <w:rFonts w:hint="eastAsia" w:ascii="宋体" w:hAnsi="宋体" w:cs="宋体"/>
          <w:b/>
          <w:bCs/>
          <w:color w:val="auto"/>
          <w:sz w:val="28"/>
          <w:szCs w:val="36"/>
          <w:lang w:val="zh-CN"/>
        </w:rPr>
        <w:t>附件1</w:t>
      </w:r>
      <w:r>
        <w:rPr>
          <w:rFonts w:hint="eastAsia" w:ascii="宋体" w:hAnsi="宋体" w:cs="宋体"/>
          <w:b/>
          <w:bCs/>
          <w:color w:val="auto"/>
          <w:sz w:val="28"/>
          <w:szCs w:val="36"/>
          <w:lang w:val="en-US" w:eastAsia="zh-CN"/>
        </w:rPr>
        <w:t>2</w:t>
      </w: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资信及商务需求响应表</w:t>
      </w:r>
    </w:p>
    <w:p>
      <w:pPr>
        <w:spacing w:line="360" w:lineRule="auto"/>
        <w:rPr>
          <w:rFonts w:ascii="宋体"/>
          <w:b/>
          <w:color w:val="auto"/>
          <w:sz w:val="24"/>
        </w:rPr>
      </w:pPr>
    </w:p>
    <w:tbl>
      <w:tblPr>
        <w:tblStyle w:val="28"/>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keepNext w:val="0"/>
              <w:keepLines w:val="0"/>
              <w:suppressLineNumbers w:val="0"/>
              <w:spacing w:before="0" w:beforeAutospacing="0" w:after="0" w:afterAutospacing="0"/>
              <w:ind w:left="0" w:right="0"/>
              <w:rPr>
                <w:rFonts w:hint="default" w:ascii="宋体"/>
                <w:b/>
                <w:color w:val="auto"/>
                <w:sz w:val="24"/>
              </w:rPr>
            </w:pPr>
            <w:r>
              <w:rPr>
                <w:rFonts w:hint="eastAsia" w:ascii="宋体" w:hAnsi="宋体"/>
                <w:b/>
                <w:color w:val="auto"/>
                <w:sz w:val="24"/>
              </w:rPr>
              <w:t>序号</w:t>
            </w:r>
          </w:p>
        </w:tc>
        <w:tc>
          <w:tcPr>
            <w:tcW w:w="1785" w:type="dxa"/>
            <w:vAlign w:val="center"/>
          </w:tcPr>
          <w:p>
            <w:pPr>
              <w:keepNext w:val="0"/>
              <w:keepLines w:val="0"/>
              <w:suppressLineNumbers w:val="0"/>
              <w:spacing w:before="0" w:beforeAutospacing="0" w:after="0" w:afterAutospacing="0"/>
              <w:ind w:left="0" w:right="0"/>
              <w:rPr>
                <w:rFonts w:hint="default" w:ascii="宋体"/>
                <w:b/>
                <w:color w:val="auto"/>
                <w:sz w:val="24"/>
              </w:rPr>
            </w:pPr>
            <w:r>
              <w:rPr>
                <w:rFonts w:hint="default" w:ascii="宋体" w:hAnsi="宋体"/>
                <w:b/>
                <w:color w:val="auto"/>
                <w:sz w:val="24"/>
              </w:rPr>
              <w:t xml:space="preserve">   </w:t>
            </w:r>
            <w:r>
              <w:rPr>
                <w:rFonts w:hint="eastAsia" w:ascii="宋体" w:hAnsi="宋体"/>
                <w:b/>
                <w:color w:val="auto"/>
                <w:sz w:val="24"/>
              </w:rPr>
              <w:t>内容</w:t>
            </w:r>
          </w:p>
        </w:tc>
        <w:tc>
          <w:tcPr>
            <w:tcW w:w="1785" w:type="dxa"/>
            <w:vAlign w:val="center"/>
          </w:tcPr>
          <w:p>
            <w:pPr>
              <w:keepNext w:val="0"/>
              <w:keepLines w:val="0"/>
              <w:suppressLineNumbers w:val="0"/>
              <w:spacing w:before="0" w:beforeAutospacing="0" w:after="0" w:afterAutospacing="0"/>
              <w:ind w:left="53" w:leftChars="25" w:right="0" w:firstLine="241" w:firstLineChars="100"/>
              <w:rPr>
                <w:rFonts w:hint="default" w:ascii="宋体"/>
                <w:b/>
                <w:color w:val="auto"/>
                <w:sz w:val="24"/>
              </w:rPr>
            </w:pPr>
            <w:r>
              <w:rPr>
                <w:rFonts w:hint="eastAsia" w:ascii="宋体" w:hAnsi="宋体"/>
                <w:b/>
                <w:color w:val="auto"/>
                <w:sz w:val="24"/>
              </w:rPr>
              <w:t>招标需求</w:t>
            </w:r>
          </w:p>
        </w:tc>
        <w:tc>
          <w:tcPr>
            <w:tcW w:w="1365" w:type="dxa"/>
            <w:vAlign w:val="center"/>
          </w:tcPr>
          <w:p>
            <w:pPr>
              <w:keepNext w:val="0"/>
              <w:keepLines w:val="0"/>
              <w:suppressLineNumbers w:val="0"/>
              <w:spacing w:before="0" w:beforeAutospacing="0" w:after="0" w:afterAutospacing="0"/>
              <w:ind w:left="152" w:right="0"/>
              <w:rPr>
                <w:rFonts w:hint="default" w:ascii="宋体"/>
                <w:b/>
                <w:color w:val="auto"/>
                <w:sz w:val="24"/>
              </w:rPr>
            </w:pPr>
            <w:r>
              <w:rPr>
                <w:rFonts w:hint="eastAsia" w:ascii="宋体" w:hAnsi="宋体"/>
                <w:b/>
                <w:color w:val="auto"/>
                <w:sz w:val="24"/>
              </w:rPr>
              <w:t>是否响应</w:t>
            </w:r>
          </w:p>
        </w:tc>
        <w:tc>
          <w:tcPr>
            <w:tcW w:w="2625" w:type="dxa"/>
            <w:vAlign w:val="center"/>
          </w:tcPr>
          <w:p>
            <w:pPr>
              <w:keepNext w:val="0"/>
              <w:keepLines w:val="0"/>
              <w:suppressLineNumbers w:val="0"/>
              <w:spacing w:before="0" w:beforeAutospacing="0" w:after="0" w:afterAutospacing="0"/>
              <w:ind w:left="0" w:right="0"/>
              <w:jc w:val="center"/>
              <w:rPr>
                <w:rFonts w:hint="default" w:ascii="宋体"/>
                <w:b/>
                <w:color w:val="auto"/>
                <w:sz w:val="24"/>
              </w:rPr>
            </w:pPr>
            <w:r>
              <w:rPr>
                <w:rFonts w:hint="eastAsia" w:ascii="宋体" w:hAnsi="宋体"/>
                <w:b/>
                <w:color w:val="auto"/>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售后服务保障要求</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备品备件及耗材等要求</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质保期</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交货和服务</w:t>
            </w:r>
          </w:p>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时间及地点</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付款条件</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napToGrid w:val="0"/>
              <w:spacing w:before="0" w:beforeAutospacing="0" w:after="0" w:afterAutospacing="0"/>
              <w:ind w:left="0" w:right="0"/>
              <w:rPr>
                <w:rFonts w:hint="default" w:ascii="宋体"/>
                <w:color w:val="auto"/>
                <w:sz w:val="24"/>
              </w:rPr>
            </w:pPr>
            <w:r>
              <w:rPr>
                <w:rFonts w:hint="eastAsia" w:ascii="宋体" w:hAnsi="宋体"/>
                <w:color w:val="auto"/>
                <w:sz w:val="24"/>
              </w:rPr>
              <w:t>……</w:t>
            </w: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tcPr>
          <w:p>
            <w:pPr>
              <w:keepNext w:val="0"/>
              <w:keepLines w:val="0"/>
              <w:suppressLineNumbers w:val="0"/>
              <w:snapToGrid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785" w:type="dxa"/>
          </w:tcPr>
          <w:p>
            <w:pPr>
              <w:keepNext w:val="0"/>
              <w:keepLines w:val="0"/>
              <w:suppressLineNumbers w:val="0"/>
              <w:snapToGrid w:val="0"/>
              <w:spacing w:before="0" w:beforeAutospacing="0" w:after="0" w:afterAutospacing="0"/>
              <w:ind w:left="0" w:right="0"/>
              <w:rPr>
                <w:rFonts w:hint="default" w:ascii="宋体"/>
                <w:color w:val="auto"/>
                <w:sz w:val="24"/>
              </w:rPr>
            </w:pPr>
          </w:p>
        </w:tc>
        <w:tc>
          <w:tcPr>
            <w:tcW w:w="178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65" w:type="dxa"/>
            <w:vAlign w:val="center"/>
          </w:tcPr>
          <w:p>
            <w:pPr>
              <w:keepNext w:val="0"/>
              <w:keepLines w:val="0"/>
              <w:suppressLineNumbers w:val="0"/>
              <w:spacing w:before="0" w:beforeAutospacing="0" w:after="0" w:afterAutospacing="0"/>
              <w:ind w:left="0" w:right="0"/>
              <w:rPr>
                <w:rFonts w:hint="default" w:ascii="宋体"/>
                <w:color w:val="auto"/>
                <w:sz w:val="24"/>
              </w:rPr>
            </w:pPr>
          </w:p>
        </w:tc>
        <w:tc>
          <w:tcPr>
            <w:tcW w:w="2625" w:type="dxa"/>
            <w:vAlign w:val="center"/>
          </w:tcPr>
          <w:p>
            <w:pPr>
              <w:keepNext w:val="0"/>
              <w:keepLines w:val="0"/>
              <w:suppressLineNumbers w:val="0"/>
              <w:spacing w:before="0" w:beforeAutospacing="0" w:after="0" w:afterAutospacing="0"/>
              <w:ind w:left="0" w:right="0"/>
              <w:rPr>
                <w:rFonts w:hint="default" w:ascii="宋体"/>
                <w:color w:val="auto"/>
                <w:sz w:val="24"/>
              </w:rPr>
            </w:pPr>
          </w:p>
        </w:tc>
      </w:tr>
    </w:tbl>
    <w:p>
      <w:pPr>
        <w:spacing w:line="360" w:lineRule="auto"/>
        <w:rPr>
          <w:rFonts w:ascii="宋体"/>
          <w:b/>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tabs>
          <w:tab w:val="left" w:pos="2460"/>
        </w:tabs>
        <w:spacing w:line="360" w:lineRule="auto"/>
        <w:rPr>
          <w:rFonts w:hint="eastAsia" w:ascii="宋体" w:hAnsi="宋体" w:eastAsia="宋体"/>
          <w:b/>
          <w:color w:val="auto"/>
          <w:sz w:val="28"/>
          <w:lang w:val="en-US" w:eastAsia="zh-CN"/>
        </w:rPr>
      </w:pPr>
      <w:r>
        <w:rPr>
          <w:rFonts w:hint="eastAsia" w:ascii="宋体" w:hAnsi="宋体"/>
          <w:b/>
          <w:color w:val="auto"/>
          <w:sz w:val="28"/>
        </w:rPr>
        <w:t>附件1</w:t>
      </w:r>
      <w:r>
        <w:rPr>
          <w:rFonts w:hint="eastAsia" w:ascii="宋体" w:hAnsi="宋体"/>
          <w:b/>
          <w:color w:val="auto"/>
          <w:sz w:val="28"/>
          <w:lang w:val="en-US" w:eastAsia="zh-CN"/>
        </w:rPr>
        <w:t>3</w:t>
      </w:r>
    </w:p>
    <w:p>
      <w:pPr>
        <w:spacing w:line="480" w:lineRule="exact"/>
        <w:jc w:val="center"/>
        <w:rPr>
          <w:rFonts w:ascii="宋体"/>
          <w:b/>
          <w:color w:val="auto"/>
          <w:sz w:val="32"/>
          <w:szCs w:val="32"/>
        </w:rPr>
      </w:pPr>
      <w:r>
        <w:rPr>
          <w:rFonts w:hint="eastAsia" w:ascii="宋体" w:hAnsi="宋体"/>
          <w:b/>
          <w:color w:val="auto"/>
          <w:sz w:val="32"/>
          <w:szCs w:val="32"/>
        </w:rPr>
        <w:t>售后服务情况表</w:t>
      </w:r>
    </w:p>
    <w:p>
      <w:pPr>
        <w:spacing w:line="360" w:lineRule="auto"/>
        <w:rPr>
          <w:rFonts w:ascii="宋体"/>
          <w:b/>
          <w:color w:val="auto"/>
          <w:sz w:val="24"/>
        </w:rPr>
      </w:pPr>
    </w:p>
    <w:tbl>
      <w:tblPr>
        <w:tblStyle w:val="28"/>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Borders>
              <w:top w:val="single" w:color="auto" w:sz="4" w:space="0"/>
            </w:tcBorders>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
                <w:color w:val="auto"/>
                <w:sz w:val="24"/>
              </w:rPr>
            </w:pPr>
            <w:r>
              <w:rPr>
                <w:rFonts w:hint="eastAsia" w:ascii="宋体" w:hAnsi="宋体" w:cs="Arial"/>
                <w:b/>
                <w:color w:val="auto"/>
                <w:sz w:val="24"/>
              </w:rPr>
              <w:t>序号</w:t>
            </w:r>
          </w:p>
        </w:tc>
        <w:tc>
          <w:tcPr>
            <w:tcW w:w="2355" w:type="dxa"/>
            <w:tcBorders>
              <w:top w:val="single" w:color="auto" w:sz="4" w:space="0"/>
            </w:tcBorders>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
                <w:color w:val="auto"/>
                <w:sz w:val="24"/>
              </w:rPr>
            </w:pPr>
            <w:r>
              <w:rPr>
                <w:rFonts w:hint="eastAsia" w:ascii="宋体" w:hAnsi="宋体" w:cs="Arial"/>
                <w:b/>
                <w:color w:val="auto"/>
                <w:sz w:val="24"/>
              </w:rPr>
              <w:t>项目</w:t>
            </w:r>
          </w:p>
        </w:tc>
        <w:tc>
          <w:tcPr>
            <w:tcW w:w="4061" w:type="dxa"/>
            <w:tcBorders>
              <w:top w:val="single" w:color="auto" w:sz="4" w:space="0"/>
            </w:tcBorders>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
                <w:color w:val="auto"/>
                <w:sz w:val="24"/>
              </w:rPr>
            </w:pPr>
            <w:r>
              <w:rPr>
                <w:rFonts w:hint="eastAsia" w:ascii="宋体" w:hAnsi="宋体" w:cs="Arial"/>
                <w:b/>
                <w:color w:val="auto"/>
                <w:sz w:val="24"/>
              </w:rPr>
              <w:t>投标人情况</w:t>
            </w:r>
          </w:p>
        </w:tc>
        <w:tc>
          <w:tcPr>
            <w:tcW w:w="1373" w:type="dxa"/>
            <w:tcBorders>
              <w:top w:val="single" w:color="auto" w:sz="4" w:space="0"/>
            </w:tcBorders>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
                <w:color w:val="auto"/>
                <w:sz w:val="24"/>
              </w:rPr>
            </w:pPr>
            <w:r>
              <w:rPr>
                <w:rFonts w:hint="eastAsia" w:ascii="宋体" w:hAnsi="宋体" w:cs="Arial"/>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Cs/>
                <w:color w:val="auto"/>
                <w:sz w:val="24"/>
              </w:rPr>
            </w:pPr>
            <w:r>
              <w:rPr>
                <w:rFonts w:hint="default" w:ascii="宋体" w:hAnsi="宋体" w:cs="Arial"/>
                <w:bCs/>
                <w:color w:val="auto"/>
                <w:sz w:val="24"/>
              </w:rPr>
              <w:t>1</w:t>
            </w:r>
          </w:p>
        </w:tc>
        <w:tc>
          <w:tcPr>
            <w:tcW w:w="2355" w:type="dxa"/>
            <w:vMerge w:val="restart"/>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r>
              <w:rPr>
                <w:rFonts w:hint="eastAsia" w:ascii="宋体" w:hAnsi="宋体" w:cs="Arial"/>
                <w:bCs/>
                <w:color w:val="auto"/>
                <w:sz w:val="24"/>
                <w:lang w:eastAsia="zh-CN"/>
              </w:rPr>
              <w:t>服务</w:t>
            </w:r>
            <w:r>
              <w:rPr>
                <w:rFonts w:hint="eastAsia" w:ascii="宋体" w:hAnsi="宋体" w:cs="Arial"/>
                <w:bCs/>
                <w:color w:val="auto"/>
                <w:sz w:val="24"/>
              </w:rPr>
              <w:t>期内售后服务情况</w:t>
            </w:r>
            <w:r>
              <w:rPr>
                <w:rFonts w:hint="default" w:ascii="宋体" w:hAnsi="宋体" w:cs="Arial"/>
                <w:bCs/>
                <w:color w:val="auto"/>
                <w:sz w:val="24"/>
              </w:rPr>
              <w:t>(</w:t>
            </w:r>
            <w:r>
              <w:rPr>
                <w:rFonts w:hint="eastAsia" w:ascii="宋体" w:hAnsi="宋体" w:cs="Arial"/>
                <w:bCs/>
                <w:color w:val="auto"/>
                <w:sz w:val="24"/>
              </w:rPr>
              <w:t>服务方式、服务网点、售后服务的内容和措施等等，可用附页和宣传材料</w:t>
            </w:r>
            <w:r>
              <w:rPr>
                <w:rFonts w:hint="default" w:ascii="宋体" w:hAnsi="宋体" w:cs="Arial"/>
                <w:bCs/>
                <w:color w:val="auto"/>
                <w:sz w:val="24"/>
              </w:rPr>
              <w:t>)</w:t>
            </w:r>
          </w:p>
        </w:tc>
        <w:tc>
          <w:tcPr>
            <w:tcW w:w="4061" w:type="dxa"/>
          </w:tcPr>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r>
              <w:rPr>
                <w:rFonts w:hint="eastAsia" w:ascii="宋体" w:hAnsi="宋体" w:cs="Arial"/>
                <w:bCs/>
                <w:color w:val="auto"/>
                <w:sz w:val="24"/>
              </w:rPr>
              <w:t>生产厂商售后服务情况：</w:t>
            </w:r>
          </w:p>
        </w:tc>
        <w:tc>
          <w:tcPr>
            <w:tcW w:w="1373" w:type="dxa"/>
          </w:tcPr>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tc>
        <w:tc>
          <w:tcPr>
            <w:tcW w:w="2355" w:type="dxa"/>
            <w:vMerge w:val="continue"/>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tc>
        <w:tc>
          <w:tcPr>
            <w:tcW w:w="4061" w:type="dxa"/>
          </w:tcPr>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r>
              <w:rPr>
                <w:rFonts w:hint="eastAsia" w:ascii="宋体" w:hAnsi="宋体" w:cs="Arial"/>
                <w:bCs/>
                <w:color w:val="auto"/>
                <w:sz w:val="24"/>
              </w:rPr>
              <w:t>投标人售后服务情况：</w:t>
            </w:r>
          </w:p>
        </w:tc>
        <w:tc>
          <w:tcPr>
            <w:tcW w:w="1373" w:type="dxa"/>
          </w:tcPr>
          <w:p>
            <w:pPr>
              <w:pStyle w:val="57"/>
              <w:keepNext w:val="0"/>
              <w:keepLines w:val="0"/>
              <w:suppressLineNumbers w:val="0"/>
              <w:spacing w:before="0" w:beforeAutospacing="0" w:after="0" w:afterAutospacing="0" w:line="360" w:lineRule="auto"/>
              <w:ind w:left="0" w:right="0"/>
              <w:jc w:val="left"/>
              <w:rPr>
                <w:rFonts w:hint="default" w:ascii="宋体" w:cs="Arial"/>
                <w:bCs/>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vAlign w:val="center"/>
          </w:tcPr>
          <w:p>
            <w:pPr>
              <w:pStyle w:val="57"/>
              <w:keepNext w:val="0"/>
              <w:keepLines w:val="0"/>
              <w:suppressLineNumbers w:val="0"/>
              <w:spacing w:before="0" w:beforeAutospacing="0" w:after="0" w:afterAutospacing="0" w:line="360" w:lineRule="auto"/>
              <w:ind w:left="0" w:right="0"/>
              <w:jc w:val="center"/>
              <w:rPr>
                <w:rFonts w:hint="default" w:ascii="宋体" w:cs="Arial"/>
                <w:bCs/>
                <w:color w:val="auto"/>
                <w:sz w:val="24"/>
              </w:rPr>
            </w:pPr>
            <w:r>
              <w:rPr>
                <w:rFonts w:hint="default" w:ascii="宋体" w:hAnsi="宋体" w:cs="Arial"/>
                <w:bCs/>
                <w:color w:val="auto"/>
                <w:sz w:val="24"/>
              </w:rPr>
              <w:t>2</w:t>
            </w:r>
          </w:p>
        </w:tc>
        <w:tc>
          <w:tcPr>
            <w:tcW w:w="2355" w:type="dxa"/>
            <w:vAlign w:val="center"/>
          </w:tcPr>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r>
              <w:rPr>
                <w:rFonts w:hint="eastAsia" w:ascii="宋体" w:hAnsi="宋体" w:cs="Arial"/>
                <w:bCs/>
                <w:color w:val="auto"/>
                <w:sz w:val="24"/>
              </w:rPr>
              <w:t>保修期后售后服务</w:t>
            </w:r>
          </w:p>
        </w:tc>
        <w:tc>
          <w:tcPr>
            <w:tcW w:w="4061" w:type="dxa"/>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p>
        </w:tc>
        <w:tc>
          <w:tcPr>
            <w:tcW w:w="1373" w:type="dxa"/>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p>
            <w:pPr>
              <w:pStyle w:val="57"/>
              <w:keepNext w:val="0"/>
              <w:keepLines w:val="0"/>
              <w:suppressLineNumbers w:val="0"/>
              <w:spacing w:before="0" w:beforeAutospacing="0" w:after="0" w:afterAutospacing="0" w:line="360" w:lineRule="auto"/>
              <w:ind w:left="0" w:right="0"/>
              <w:rPr>
                <w:rFonts w:hint="default" w:ascii="宋体" w:cs="Arial"/>
                <w:bCs/>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r>
              <w:rPr>
                <w:rFonts w:hint="default" w:ascii="宋体" w:hAnsi="宋体" w:cs="Arial"/>
                <w:bCs/>
                <w:color w:val="auto"/>
                <w:sz w:val="24"/>
              </w:rPr>
              <w:t xml:space="preserve"> 3</w:t>
            </w:r>
          </w:p>
        </w:tc>
        <w:tc>
          <w:tcPr>
            <w:tcW w:w="2355" w:type="dxa"/>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r>
              <w:rPr>
                <w:rFonts w:hint="eastAsia" w:ascii="宋体" w:hAnsi="宋体" w:cs="Arial"/>
                <w:bCs/>
                <w:color w:val="auto"/>
                <w:sz w:val="24"/>
              </w:rPr>
              <w:t>培训方案（可用附页）</w:t>
            </w:r>
          </w:p>
        </w:tc>
        <w:tc>
          <w:tcPr>
            <w:tcW w:w="4061" w:type="dxa"/>
          </w:tcPr>
          <w:p>
            <w:pPr>
              <w:pStyle w:val="57"/>
              <w:keepNext w:val="0"/>
              <w:keepLines w:val="0"/>
              <w:widowControl/>
              <w:suppressLineNumbers w:val="0"/>
              <w:spacing w:before="0" w:beforeAutospacing="0" w:after="0" w:afterAutospacing="0" w:line="360" w:lineRule="auto"/>
              <w:ind w:left="0" w:right="0"/>
              <w:jc w:val="left"/>
              <w:rPr>
                <w:rFonts w:hint="default" w:ascii="宋体" w:cs="Arial"/>
                <w:bCs/>
                <w:i/>
                <w:color w:val="auto"/>
                <w:sz w:val="24"/>
              </w:rPr>
            </w:pPr>
          </w:p>
          <w:p>
            <w:pPr>
              <w:pStyle w:val="57"/>
              <w:keepNext w:val="0"/>
              <w:keepLines w:val="0"/>
              <w:widowControl/>
              <w:suppressLineNumbers w:val="0"/>
              <w:spacing w:before="0" w:beforeAutospacing="0" w:after="0" w:afterAutospacing="0" w:line="360" w:lineRule="auto"/>
              <w:ind w:left="0" w:right="0"/>
              <w:jc w:val="left"/>
              <w:rPr>
                <w:rFonts w:hint="default" w:ascii="宋体" w:cs="Arial"/>
                <w:bCs/>
                <w:i/>
                <w:color w:val="auto"/>
                <w:sz w:val="24"/>
              </w:rPr>
            </w:pPr>
          </w:p>
        </w:tc>
        <w:tc>
          <w:tcPr>
            <w:tcW w:w="1373" w:type="dxa"/>
          </w:tcPr>
          <w:p>
            <w:pPr>
              <w:pStyle w:val="57"/>
              <w:keepNext w:val="0"/>
              <w:keepLines w:val="0"/>
              <w:widowControl/>
              <w:suppressLineNumbers w:val="0"/>
              <w:spacing w:before="0" w:beforeAutospacing="0" w:after="0" w:afterAutospacing="0" w:line="360" w:lineRule="auto"/>
              <w:ind w:left="0" w:right="0"/>
              <w:jc w:val="left"/>
              <w:rPr>
                <w:rFonts w:hint="default" w:ascii="宋体" w:cs="Arial"/>
                <w:bCs/>
                <w:i/>
                <w:color w:val="auto"/>
                <w:sz w:val="24"/>
              </w:rPr>
            </w:pPr>
          </w:p>
          <w:p>
            <w:pPr>
              <w:pStyle w:val="57"/>
              <w:keepNext w:val="0"/>
              <w:keepLines w:val="0"/>
              <w:widowControl/>
              <w:suppressLineNumbers w:val="0"/>
              <w:spacing w:before="0" w:beforeAutospacing="0" w:after="0" w:afterAutospacing="0" w:line="360" w:lineRule="auto"/>
              <w:ind w:left="0" w:right="0"/>
              <w:jc w:val="left"/>
              <w:rPr>
                <w:rFonts w:hint="default" w:ascii="宋体" w:cs="Arial"/>
                <w:bCs/>
                <w:i/>
                <w:color w:val="auto"/>
                <w:sz w:val="24"/>
              </w:rPr>
            </w:pPr>
          </w:p>
          <w:p>
            <w:pPr>
              <w:pStyle w:val="57"/>
              <w:keepNext w:val="0"/>
              <w:keepLines w:val="0"/>
              <w:widowControl/>
              <w:suppressLineNumbers w:val="0"/>
              <w:spacing w:before="0" w:beforeAutospacing="0" w:after="0" w:afterAutospacing="0" w:line="360" w:lineRule="auto"/>
              <w:ind w:left="0" w:right="0"/>
              <w:jc w:val="left"/>
              <w:rPr>
                <w:rFonts w:hint="default" w:ascii="宋体" w:cs="Arial"/>
                <w:bCs/>
                <w:i/>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Borders>
              <w:bottom w:val="single" w:color="auto" w:sz="4" w:space="0"/>
            </w:tcBorders>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r>
              <w:rPr>
                <w:rFonts w:hint="eastAsia" w:ascii="宋体" w:cs="Arial"/>
                <w:bCs/>
                <w:color w:val="auto"/>
                <w:sz w:val="24"/>
              </w:rPr>
              <w:t>……</w:t>
            </w:r>
          </w:p>
        </w:tc>
        <w:tc>
          <w:tcPr>
            <w:tcW w:w="2355" w:type="dxa"/>
            <w:tcBorders>
              <w:bottom w:val="single" w:color="auto" w:sz="4" w:space="0"/>
            </w:tcBorders>
            <w:vAlign w:val="center"/>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r>
              <w:rPr>
                <w:rFonts w:hint="eastAsia" w:ascii="宋体" w:cs="Arial"/>
                <w:bCs/>
                <w:color w:val="auto"/>
                <w:sz w:val="24"/>
              </w:rPr>
              <w:t>……</w:t>
            </w:r>
          </w:p>
        </w:tc>
        <w:tc>
          <w:tcPr>
            <w:tcW w:w="4061" w:type="dxa"/>
            <w:tcBorders>
              <w:bottom w:val="single" w:color="auto" w:sz="4" w:space="0"/>
            </w:tcBorders>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tc>
        <w:tc>
          <w:tcPr>
            <w:tcW w:w="1373" w:type="dxa"/>
            <w:tcBorders>
              <w:bottom w:val="single" w:color="auto" w:sz="4" w:space="0"/>
            </w:tcBorders>
          </w:tcPr>
          <w:p>
            <w:pPr>
              <w:pStyle w:val="57"/>
              <w:keepNext w:val="0"/>
              <w:keepLines w:val="0"/>
              <w:widowControl/>
              <w:suppressLineNumbers w:val="0"/>
              <w:spacing w:before="0" w:beforeAutospacing="0" w:after="0" w:afterAutospacing="0" w:line="360" w:lineRule="auto"/>
              <w:ind w:left="0" w:right="0"/>
              <w:jc w:val="left"/>
              <w:rPr>
                <w:rFonts w:hint="default" w:ascii="宋体" w:cs="Arial"/>
                <w:bCs/>
                <w:color w:val="auto"/>
                <w:sz w:val="24"/>
              </w:rPr>
            </w:pPr>
          </w:p>
        </w:tc>
      </w:tr>
    </w:tbl>
    <w:p>
      <w:pPr>
        <w:spacing w:line="360" w:lineRule="auto"/>
        <w:ind w:left="549" w:hanging="549" w:hangingChars="171"/>
        <w:jc w:val="center"/>
        <w:rPr>
          <w:rFonts w:ascii="宋体" w:hAnsi="宋体"/>
          <w:b/>
          <w:color w:val="auto"/>
          <w:sz w:val="32"/>
          <w:szCs w:val="32"/>
        </w:rPr>
      </w:pPr>
    </w:p>
    <w:p>
      <w:pPr>
        <w:spacing w:line="360" w:lineRule="auto"/>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rPr>
          <w:rFonts w:ascii="宋体" w:hAnsi="宋体" w:cs="宋体"/>
          <w:color w:val="auto"/>
          <w:sz w:val="24"/>
          <w:szCs w:val="32"/>
        </w:rPr>
      </w:pPr>
    </w:p>
    <w:p>
      <w:pPr>
        <w:spacing w:line="360" w:lineRule="auto"/>
        <w:rPr>
          <w:rFonts w:ascii="宋体"/>
          <w:b/>
          <w:color w:val="auto"/>
          <w:sz w:val="24"/>
        </w:rPr>
      </w:pPr>
    </w:p>
    <w:p>
      <w:pPr>
        <w:spacing w:line="360" w:lineRule="auto"/>
        <w:rPr>
          <w:rFonts w:ascii="宋体"/>
          <w:b/>
          <w:color w:val="auto"/>
          <w:sz w:val="24"/>
        </w:rPr>
      </w:pPr>
    </w:p>
    <w:p>
      <w:pPr>
        <w:spacing w:line="360" w:lineRule="auto"/>
        <w:rPr>
          <w:rFonts w:ascii="宋体"/>
          <w:b/>
          <w:color w:val="auto"/>
          <w:sz w:val="24"/>
        </w:rPr>
      </w:pPr>
    </w:p>
    <w:p>
      <w:pPr>
        <w:pStyle w:val="12"/>
        <w:rPr>
          <w:rFonts w:ascii="宋体"/>
          <w:b/>
          <w:color w:val="auto"/>
          <w:sz w:val="24"/>
        </w:rPr>
      </w:pPr>
    </w:p>
    <w:p>
      <w:pPr>
        <w:pStyle w:val="13"/>
        <w:rPr>
          <w:rFonts w:ascii="宋体"/>
          <w:b/>
          <w:color w:val="auto"/>
          <w:sz w:val="24"/>
        </w:rPr>
      </w:pPr>
    </w:p>
    <w:p>
      <w:pPr>
        <w:pStyle w:val="23"/>
        <w:rPr>
          <w:rFonts w:ascii="宋体"/>
          <w:b/>
          <w:color w:val="auto"/>
          <w:sz w:val="24"/>
        </w:rPr>
      </w:pPr>
    </w:p>
    <w:p>
      <w:pPr>
        <w:rPr>
          <w:color w:val="auto"/>
        </w:rPr>
      </w:pPr>
    </w:p>
    <w:p>
      <w:pPr>
        <w:rPr>
          <w:rFonts w:ascii="宋体" w:hAnsi="宋体" w:cs="宋体"/>
          <w:b/>
          <w:bCs/>
          <w:color w:val="auto"/>
          <w:sz w:val="28"/>
          <w:szCs w:val="36"/>
        </w:rPr>
      </w:pPr>
      <w:r>
        <w:rPr>
          <w:rFonts w:hint="eastAsia" w:ascii="宋体" w:hAnsi="宋体" w:cs="宋体"/>
          <w:b/>
          <w:bCs/>
          <w:color w:val="auto"/>
          <w:sz w:val="28"/>
          <w:szCs w:val="36"/>
        </w:rPr>
        <w:t>附件1</w:t>
      </w:r>
      <w:r>
        <w:rPr>
          <w:rFonts w:hint="eastAsia" w:ascii="宋体" w:hAnsi="宋体" w:cs="宋体"/>
          <w:b/>
          <w:bCs/>
          <w:color w:val="auto"/>
          <w:sz w:val="28"/>
          <w:szCs w:val="36"/>
          <w:lang w:val="en-US" w:eastAsia="zh-CN"/>
        </w:rPr>
        <w:t>4</w:t>
      </w:r>
      <w:r>
        <w:rPr>
          <w:rFonts w:hint="eastAsia" w:ascii="宋体" w:hAnsi="宋体" w:cs="宋体"/>
          <w:b/>
          <w:bCs/>
          <w:color w:val="auto"/>
          <w:sz w:val="28"/>
          <w:szCs w:val="36"/>
        </w:rPr>
        <w:t>　</w:t>
      </w:r>
      <w:r>
        <w:rPr>
          <w:rFonts w:hint="eastAsia" w:ascii="宋体" w:hAnsi="宋体"/>
          <w:color w:val="auto"/>
          <w:sz w:val="30"/>
          <w:szCs w:val="30"/>
        </w:rPr>
        <w:t xml:space="preserve">　                                       </w:t>
      </w:r>
      <w:r>
        <w:rPr>
          <w:rFonts w:hint="eastAsia" w:ascii="宋体" w:hAnsi="宋体"/>
          <w:color w:val="auto"/>
          <w:sz w:val="30"/>
          <w:szCs w:val="30"/>
          <w:u w:val="single"/>
        </w:rPr>
        <w:t xml:space="preserve">   </w:t>
      </w:r>
      <w:r>
        <w:rPr>
          <w:rFonts w:hint="eastAsia" w:ascii="宋体" w:hAnsi="宋体"/>
          <w:bCs/>
          <w:color w:val="auto"/>
          <w:sz w:val="24"/>
        </w:rPr>
        <w:t>本</w:t>
      </w:r>
    </w:p>
    <w:p>
      <w:pPr>
        <w:jc w:val="center"/>
        <w:rPr>
          <w:rFonts w:ascii="宋体" w:hAnsi="宋体"/>
          <w:color w:val="auto"/>
          <w:spacing w:val="40"/>
          <w:sz w:val="52"/>
          <w:szCs w:val="52"/>
        </w:rPr>
      </w:pPr>
      <w:r>
        <w:rPr>
          <w:rFonts w:hint="eastAsia" w:ascii="宋体" w:hAnsi="宋体"/>
          <w:color w:val="auto"/>
          <w:spacing w:val="40"/>
          <w:sz w:val="52"/>
          <w:szCs w:val="52"/>
        </w:rPr>
        <w:t>项目名称</w:t>
      </w:r>
    </w:p>
    <w:p>
      <w:pPr>
        <w:jc w:val="center"/>
        <w:rPr>
          <w:rFonts w:ascii="宋体" w:hAnsi="宋体"/>
          <w:color w:val="auto"/>
          <w:sz w:val="36"/>
          <w:szCs w:val="36"/>
        </w:rPr>
      </w:pPr>
      <w:r>
        <w:rPr>
          <w:rFonts w:hint="eastAsia" w:ascii="宋体" w:hAnsi="宋体"/>
          <w:color w:val="auto"/>
          <w:sz w:val="36"/>
          <w:szCs w:val="36"/>
        </w:rPr>
        <w:t>项目编号：</w:t>
      </w:r>
    </w:p>
    <w:p>
      <w:pPr>
        <w:jc w:val="center"/>
        <w:rPr>
          <w:rFonts w:ascii="宋体" w:hAnsi="宋体"/>
          <w:b/>
          <w:color w:val="auto"/>
          <w:spacing w:val="40"/>
          <w:sz w:val="84"/>
          <w:szCs w:val="84"/>
        </w:rPr>
      </w:pPr>
    </w:p>
    <w:p>
      <w:pPr>
        <w:jc w:val="center"/>
        <w:rPr>
          <w:rFonts w:ascii="宋体" w:hAnsi="宋体"/>
          <w:b/>
          <w:color w:val="auto"/>
          <w:spacing w:val="40"/>
          <w:sz w:val="84"/>
          <w:szCs w:val="84"/>
        </w:rPr>
      </w:pPr>
      <w:r>
        <w:rPr>
          <w:rFonts w:hint="eastAsia" w:ascii="宋体" w:hAnsi="宋体"/>
          <w:b/>
          <w:color w:val="auto"/>
          <w:spacing w:val="40"/>
          <w:sz w:val="84"/>
          <w:szCs w:val="84"/>
        </w:rPr>
        <w:t>报</w:t>
      </w:r>
    </w:p>
    <w:p>
      <w:pPr>
        <w:jc w:val="center"/>
        <w:rPr>
          <w:rFonts w:ascii="宋体" w:hAnsi="宋体"/>
          <w:b/>
          <w:color w:val="auto"/>
          <w:spacing w:val="40"/>
          <w:sz w:val="84"/>
          <w:szCs w:val="84"/>
        </w:rPr>
      </w:pPr>
      <w:r>
        <w:rPr>
          <w:rFonts w:hint="eastAsia" w:ascii="宋体" w:hAnsi="宋体"/>
          <w:b/>
          <w:color w:val="auto"/>
          <w:spacing w:val="40"/>
          <w:sz w:val="84"/>
          <w:szCs w:val="84"/>
        </w:rPr>
        <w:t>价</w:t>
      </w:r>
    </w:p>
    <w:p>
      <w:pPr>
        <w:jc w:val="center"/>
        <w:rPr>
          <w:rFonts w:ascii="宋体" w:hAnsi="宋体"/>
          <w:b/>
          <w:color w:val="auto"/>
          <w:spacing w:val="40"/>
          <w:sz w:val="84"/>
          <w:szCs w:val="84"/>
        </w:rPr>
      </w:pPr>
      <w:r>
        <w:rPr>
          <w:rFonts w:hint="eastAsia" w:ascii="宋体" w:hAnsi="宋体"/>
          <w:b/>
          <w:color w:val="auto"/>
          <w:spacing w:val="40"/>
          <w:sz w:val="84"/>
          <w:szCs w:val="84"/>
        </w:rPr>
        <w:t>文</w:t>
      </w:r>
    </w:p>
    <w:p>
      <w:pPr>
        <w:jc w:val="center"/>
        <w:rPr>
          <w:rFonts w:ascii="宋体" w:hAnsi="宋体"/>
          <w:b/>
          <w:color w:val="auto"/>
          <w:spacing w:val="40"/>
          <w:sz w:val="84"/>
          <w:szCs w:val="84"/>
        </w:rPr>
      </w:pPr>
      <w:r>
        <w:rPr>
          <w:rFonts w:hint="eastAsia" w:ascii="宋体" w:hAnsi="宋体"/>
          <w:b/>
          <w:color w:val="auto"/>
          <w:spacing w:val="40"/>
          <w:sz w:val="84"/>
          <w:szCs w:val="84"/>
        </w:rPr>
        <w:t>件</w:t>
      </w:r>
    </w:p>
    <w:p>
      <w:pPr>
        <w:jc w:val="center"/>
        <w:rPr>
          <w:rFonts w:ascii="宋体" w:hAnsi="宋体"/>
          <w:color w:val="auto"/>
          <w:sz w:val="36"/>
          <w:szCs w:val="36"/>
        </w:rPr>
      </w:pPr>
    </w:p>
    <w:p>
      <w:pPr>
        <w:jc w:val="center"/>
        <w:rPr>
          <w:rFonts w:ascii="宋体" w:hAnsi="宋体"/>
          <w:color w:val="auto"/>
          <w:sz w:val="36"/>
          <w:szCs w:val="36"/>
        </w:rPr>
      </w:pPr>
    </w:p>
    <w:p>
      <w:pPr>
        <w:spacing w:line="360" w:lineRule="auto"/>
        <w:ind w:right="532"/>
        <w:jc w:val="center"/>
        <w:rPr>
          <w:rFonts w:ascii="宋体" w:hAnsi="宋体"/>
          <w:color w:val="auto"/>
          <w:sz w:val="36"/>
          <w:szCs w:val="36"/>
        </w:rPr>
      </w:pPr>
    </w:p>
    <w:p>
      <w:pPr>
        <w:rPr>
          <w:rFonts w:ascii="宋体" w:hAnsi="宋体"/>
          <w:color w:val="auto"/>
          <w:sz w:val="36"/>
          <w:szCs w:val="36"/>
        </w:rPr>
      </w:pPr>
      <w:r>
        <w:rPr>
          <w:rFonts w:hint="eastAsia" w:ascii="宋体" w:hAnsi="宋体"/>
          <w:color w:val="auto"/>
          <w:sz w:val="36"/>
          <w:szCs w:val="36"/>
        </w:rPr>
        <w:t>供应商全称（公章）：</w:t>
      </w:r>
    </w:p>
    <w:p>
      <w:pPr>
        <w:rPr>
          <w:rFonts w:ascii="宋体" w:hAnsi="宋体"/>
          <w:color w:val="auto"/>
          <w:sz w:val="36"/>
          <w:szCs w:val="36"/>
        </w:rPr>
      </w:pPr>
      <w:r>
        <w:rPr>
          <w:rFonts w:hint="eastAsia" w:ascii="宋体" w:hAnsi="宋体"/>
          <w:color w:val="auto"/>
          <w:sz w:val="36"/>
          <w:szCs w:val="36"/>
        </w:rPr>
        <w:t>地址：</w:t>
      </w:r>
    </w:p>
    <w:p>
      <w:pPr>
        <w:rPr>
          <w:rFonts w:ascii="宋体" w:hAnsi="宋体"/>
          <w:color w:val="auto"/>
          <w:sz w:val="36"/>
          <w:szCs w:val="36"/>
        </w:rPr>
      </w:pPr>
      <w:r>
        <w:rPr>
          <w:rFonts w:hint="eastAsia" w:ascii="宋体" w:hAnsi="宋体"/>
          <w:color w:val="auto"/>
          <w:sz w:val="36"/>
          <w:szCs w:val="36"/>
        </w:rPr>
        <w:t>时间：</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jc w:val="center"/>
        <w:rPr>
          <w:rFonts w:ascii="宋体" w:hAnsi="宋体" w:cs="宋体"/>
          <w:b/>
          <w:bCs/>
          <w:color w:val="auto"/>
          <w:sz w:val="32"/>
          <w:szCs w:val="40"/>
          <w:lang w:val="zh-CN"/>
        </w:rPr>
      </w:pPr>
      <w:r>
        <w:rPr>
          <w:rFonts w:hint="eastAsia" w:ascii="宋体" w:hAnsi="宋体" w:cs="宋体"/>
          <w:b/>
          <w:bCs/>
          <w:color w:val="auto"/>
          <w:sz w:val="32"/>
          <w:szCs w:val="40"/>
          <w:lang w:val="zh-CN"/>
        </w:rPr>
        <w:t>报价文件目录</w:t>
      </w:r>
    </w:p>
    <w:p>
      <w:pPr>
        <w:spacing w:line="360" w:lineRule="auto"/>
        <w:rPr>
          <w:rFonts w:ascii="宋体" w:hAnsi="宋体"/>
          <w:color w:val="auto"/>
          <w:sz w:val="24"/>
        </w:rPr>
      </w:pPr>
    </w:p>
    <w:p>
      <w:pPr>
        <w:spacing w:line="360" w:lineRule="auto"/>
        <w:jc w:val="left"/>
        <w:rPr>
          <w:rFonts w:ascii="宋体" w:hAnsi="宋体" w:cs="宋体"/>
          <w:color w:val="auto"/>
          <w:sz w:val="28"/>
          <w:szCs w:val="36"/>
        </w:rPr>
      </w:pPr>
      <w:r>
        <w:rPr>
          <w:rFonts w:hint="eastAsia" w:ascii="宋体" w:hAnsi="宋体" w:cs="宋体"/>
          <w:color w:val="auto"/>
          <w:sz w:val="28"/>
          <w:szCs w:val="36"/>
        </w:rPr>
        <w:t>1、开标一览表（附件1</w:t>
      </w:r>
      <w:r>
        <w:rPr>
          <w:rFonts w:hint="eastAsia" w:ascii="宋体" w:hAnsi="宋体" w:cs="宋体"/>
          <w:color w:val="auto"/>
          <w:sz w:val="28"/>
          <w:szCs w:val="36"/>
          <w:lang w:val="en-US" w:eastAsia="zh-CN"/>
        </w:rPr>
        <w:t>5</w:t>
      </w:r>
      <w:r>
        <w:rPr>
          <w:rFonts w:hint="eastAsia" w:ascii="宋体" w:hAnsi="宋体" w:cs="宋体"/>
          <w:color w:val="auto"/>
          <w:sz w:val="28"/>
          <w:szCs w:val="36"/>
        </w:rPr>
        <w:t>）；</w:t>
      </w:r>
    </w:p>
    <w:p>
      <w:pPr>
        <w:spacing w:line="360" w:lineRule="auto"/>
        <w:jc w:val="left"/>
        <w:rPr>
          <w:rFonts w:ascii="宋体" w:hAnsi="宋体" w:cs="宋体"/>
          <w:color w:val="auto"/>
          <w:sz w:val="28"/>
          <w:szCs w:val="36"/>
        </w:rPr>
      </w:pPr>
      <w:r>
        <w:rPr>
          <w:rFonts w:hint="eastAsia" w:ascii="宋体" w:hAnsi="宋体" w:cs="宋体"/>
          <w:color w:val="auto"/>
          <w:sz w:val="28"/>
          <w:szCs w:val="36"/>
        </w:rPr>
        <w:t>2、报价明细表（附件1</w:t>
      </w:r>
      <w:r>
        <w:rPr>
          <w:rFonts w:hint="eastAsia" w:ascii="宋体" w:hAnsi="宋体" w:cs="宋体"/>
          <w:color w:val="auto"/>
          <w:sz w:val="28"/>
          <w:szCs w:val="36"/>
          <w:lang w:val="en-US" w:eastAsia="zh-CN"/>
        </w:rPr>
        <w:t>6</w:t>
      </w:r>
      <w:r>
        <w:rPr>
          <w:rFonts w:hint="eastAsia" w:ascii="宋体" w:hAnsi="宋体" w:cs="宋体"/>
          <w:color w:val="auto"/>
          <w:sz w:val="28"/>
          <w:szCs w:val="36"/>
        </w:rPr>
        <w:t>）；</w:t>
      </w:r>
    </w:p>
    <w:p>
      <w:pPr>
        <w:spacing w:line="360" w:lineRule="auto"/>
        <w:jc w:val="left"/>
        <w:rPr>
          <w:rFonts w:ascii="宋体" w:hAnsi="宋体" w:cs="宋体"/>
          <w:color w:val="auto"/>
          <w:sz w:val="28"/>
          <w:szCs w:val="36"/>
        </w:rPr>
      </w:pPr>
      <w:r>
        <w:rPr>
          <w:rFonts w:hint="eastAsia" w:ascii="宋体" w:hAnsi="宋体" w:cs="宋体"/>
          <w:color w:val="auto"/>
          <w:sz w:val="28"/>
          <w:szCs w:val="36"/>
        </w:rPr>
        <w:t>3、针对报价投标人认为其他需要说明的；</w:t>
      </w:r>
    </w:p>
    <w:p>
      <w:pPr>
        <w:spacing w:line="360" w:lineRule="auto"/>
        <w:jc w:val="left"/>
        <w:rPr>
          <w:rFonts w:ascii="宋体" w:hAnsi="宋体" w:cs="宋体"/>
          <w:color w:val="auto"/>
          <w:sz w:val="28"/>
          <w:szCs w:val="36"/>
        </w:rPr>
      </w:pPr>
      <w:r>
        <w:rPr>
          <w:rFonts w:hint="eastAsia" w:ascii="宋体" w:hAnsi="宋体" w:cs="宋体"/>
          <w:color w:val="auto"/>
          <w:sz w:val="28"/>
          <w:szCs w:val="36"/>
        </w:rPr>
        <w:t>4、中小企业等声明函（附件</w:t>
      </w:r>
      <w:r>
        <w:rPr>
          <w:rFonts w:hint="eastAsia" w:ascii="宋体" w:hAnsi="宋体" w:cs="宋体"/>
          <w:color w:val="auto"/>
          <w:sz w:val="28"/>
          <w:szCs w:val="36"/>
          <w:lang w:val="en-US" w:eastAsia="zh-CN"/>
        </w:rPr>
        <w:t>17</w:t>
      </w:r>
      <w:r>
        <w:rPr>
          <w:rFonts w:hint="eastAsia" w:ascii="宋体" w:hAnsi="宋体" w:cs="宋体"/>
          <w:color w:val="auto"/>
          <w:sz w:val="28"/>
          <w:szCs w:val="36"/>
        </w:rPr>
        <w:t>）；（如有需提供）</w:t>
      </w: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ascii="宋体" w:hAnsi="宋体" w:cs="宋体"/>
          <w:color w:val="auto"/>
          <w:sz w:val="24"/>
          <w:szCs w:val="32"/>
        </w:rPr>
      </w:pP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5</w:t>
      </w:r>
    </w:p>
    <w:p>
      <w:pPr>
        <w:spacing w:line="360" w:lineRule="auto"/>
        <w:ind w:left="-2" w:hanging="2"/>
        <w:jc w:val="center"/>
        <w:rPr>
          <w:rFonts w:ascii="宋体" w:hAnsi="宋体"/>
          <w:b/>
          <w:color w:val="auto"/>
          <w:sz w:val="32"/>
          <w:szCs w:val="32"/>
        </w:rPr>
      </w:pPr>
      <w:r>
        <w:rPr>
          <w:rFonts w:hint="eastAsia" w:ascii="宋体" w:hAnsi="宋体"/>
          <w:b/>
          <w:color w:val="auto"/>
          <w:sz w:val="32"/>
          <w:szCs w:val="32"/>
        </w:rPr>
        <w:t>开标一览表</w:t>
      </w:r>
    </w:p>
    <w:p>
      <w:pPr>
        <w:spacing w:line="360" w:lineRule="auto"/>
        <w:ind w:left="-2" w:hanging="2"/>
        <w:jc w:val="center"/>
        <w:rPr>
          <w:rFonts w:ascii="宋体" w:hAnsi="宋体"/>
          <w:b/>
          <w:color w:val="auto"/>
          <w:sz w:val="32"/>
          <w:szCs w:val="32"/>
        </w:rPr>
      </w:pP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项目名称：</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项目编号：                                       [单位：人民币/元]</w:t>
      </w:r>
    </w:p>
    <w:tbl>
      <w:tblPr>
        <w:tblStyle w:val="28"/>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1349"/>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74" w:hRule="atLeast"/>
          <w:jc w:val="center"/>
        </w:trPr>
        <w:tc>
          <w:tcPr>
            <w:tcW w:w="2694" w:type="dxa"/>
            <w:vMerge w:val="restart"/>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hint="default" w:ascii="宋体"/>
                <w:color w:val="auto"/>
                <w:sz w:val="24"/>
              </w:rPr>
            </w:pPr>
            <w:r>
              <w:rPr>
                <w:rFonts w:hint="eastAsia" w:ascii="宋体" w:hAnsi="宋体"/>
                <w:color w:val="auto"/>
                <w:sz w:val="24"/>
              </w:rPr>
              <w:t>投标总报价</w:t>
            </w:r>
            <w:r>
              <w:rPr>
                <w:rFonts w:hint="default" w:ascii="宋体" w:hAnsi="宋体"/>
                <w:color w:val="auto"/>
                <w:sz w:val="24"/>
              </w:rPr>
              <w:t>(</w:t>
            </w:r>
            <w:r>
              <w:rPr>
                <w:rFonts w:hint="eastAsia" w:ascii="宋体" w:hAnsi="宋体"/>
                <w:color w:val="auto"/>
                <w:sz w:val="24"/>
              </w:rPr>
              <w:t>元</w:t>
            </w:r>
            <w:r>
              <w:rPr>
                <w:rFonts w:hint="default" w:ascii="宋体" w:hAnsi="宋体"/>
                <w:color w:val="auto"/>
                <w:sz w:val="24"/>
              </w:rPr>
              <w:t>)</w:t>
            </w:r>
          </w:p>
        </w:tc>
        <w:tc>
          <w:tcPr>
            <w:tcW w:w="1349" w:type="dxa"/>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hint="default" w:ascii="宋体"/>
                <w:color w:val="auto"/>
                <w:sz w:val="24"/>
              </w:rPr>
            </w:pPr>
            <w:r>
              <w:rPr>
                <w:rFonts w:hint="eastAsia" w:ascii="宋体" w:hAnsi="宋体"/>
                <w:color w:val="auto"/>
                <w:sz w:val="24"/>
              </w:rPr>
              <w:t>大写</w:t>
            </w:r>
          </w:p>
        </w:tc>
        <w:tc>
          <w:tcPr>
            <w:tcW w:w="4629" w:type="dxa"/>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hint="default" w:asci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0" w:hRule="atLeast"/>
          <w:jc w:val="center"/>
        </w:trPr>
        <w:tc>
          <w:tcPr>
            <w:tcW w:w="2694" w:type="dxa"/>
            <w:vMerge w:val="continue"/>
            <w:vAlign w:val="center"/>
          </w:tcPr>
          <w:p>
            <w:pPr>
              <w:keepNext w:val="0"/>
              <w:keepLines w:val="0"/>
              <w:suppressLineNumbers w:val="0"/>
              <w:spacing w:before="0" w:beforeAutospacing="0" w:after="0" w:afterAutospacing="0"/>
              <w:ind w:left="0" w:right="0"/>
              <w:rPr>
                <w:rFonts w:hint="default" w:ascii="宋体"/>
                <w:color w:val="auto"/>
                <w:sz w:val="24"/>
              </w:rPr>
            </w:pPr>
          </w:p>
        </w:tc>
        <w:tc>
          <w:tcPr>
            <w:tcW w:w="1349" w:type="dxa"/>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hint="default" w:ascii="宋体"/>
                <w:color w:val="auto"/>
                <w:sz w:val="24"/>
              </w:rPr>
            </w:pPr>
            <w:r>
              <w:rPr>
                <w:rFonts w:hint="eastAsia" w:ascii="宋体" w:hAnsi="宋体"/>
                <w:color w:val="auto"/>
                <w:sz w:val="24"/>
              </w:rPr>
              <w:t>小写</w:t>
            </w:r>
          </w:p>
        </w:tc>
        <w:tc>
          <w:tcPr>
            <w:tcW w:w="4629" w:type="dxa"/>
            <w:vAlign w:val="center"/>
          </w:tcPr>
          <w:p>
            <w:pPr>
              <w:keepNext w:val="0"/>
              <w:keepLines w:val="0"/>
              <w:suppressLineNumbers w:val="0"/>
              <w:autoSpaceDE w:val="0"/>
              <w:autoSpaceDN w:val="0"/>
              <w:spacing w:before="0" w:beforeAutospacing="0" w:after="0" w:afterAutospacing="0" w:line="450" w:lineRule="exact"/>
              <w:ind w:left="0" w:right="0"/>
              <w:jc w:val="center"/>
              <w:textAlignment w:val="bottom"/>
              <w:rPr>
                <w:rFonts w:hint="default" w:ascii="宋体"/>
                <w:color w:val="auto"/>
                <w:sz w:val="24"/>
              </w:rPr>
            </w:pPr>
          </w:p>
        </w:tc>
      </w:tr>
    </w:tbl>
    <w:p>
      <w:pPr>
        <w:spacing w:line="360" w:lineRule="auto"/>
        <w:ind w:firstLine="480" w:firstLineChars="200"/>
        <w:jc w:val="left"/>
        <w:rPr>
          <w:rFonts w:ascii="宋体" w:hAnsi="宋体" w:cs="宋体"/>
          <w:color w:val="auto"/>
          <w:sz w:val="24"/>
          <w:szCs w:val="32"/>
        </w:rPr>
      </w:pPr>
    </w:p>
    <w:p>
      <w:pPr>
        <w:spacing w:line="360" w:lineRule="auto"/>
        <w:jc w:val="left"/>
        <w:rPr>
          <w:rFonts w:ascii="宋体" w:hAnsi="宋体" w:cs="宋体"/>
          <w:b/>
          <w:bCs/>
          <w:color w:val="auto"/>
          <w:sz w:val="24"/>
          <w:szCs w:val="32"/>
        </w:rPr>
      </w:pPr>
      <w:r>
        <w:rPr>
          <w:rFonts w:hint="eastAsia" w:ascii="宋体" w:hAnsi="宋体" w:cs="宋体"/>
          <w:b/>
          <w:bCs/>
          <w:color w:val="auto"/>
          <w:sz w:val="24"/>
          <w:szCs w:val="32"/>
        </w:rPr>
        <w:t>填报要求：</w:t>
      </w:r>
    </w:p>
    <w:p>
      <w:pPr>
        <w:numPr>
          <w:ilvl w:val="0"/>
          <w:numId w:val="7"/>
        </w:numPr>
        <w:spacing w:line="360" w:lineRule="auto"/>
        <w:ind w:firstLine="480" w:firstLineChars="200"/>
        <w:jc w:val="left"/>
        <w:rPr>
          <w:rFonts w:hint="eastAsia" w:ascii="宋体" w:hAnsi="宋体" w:cs="宋体"/>
          <w:color w:val="auto"/>
          <w:sz w:val="24"/>
          <w:szCs w:val="32"/>
        </w:rPr>
      </w:pPr>
      <w:r>
        <w:rPr>
          <w:rFonts w:hint="eastAsia" w:ascii="宋体" w:hAnsi="宋体" w:cs="宋体"/>
          <w:color w:val="auto"/>
          <w:sz w:val="24"/>
          <w:szCs w:val="32"/>
        </w:rPr>
        <w:t>投标报价必须包括在承包区域内提供保洁等服务所需的一切人员工资、奖金、各种加班费、节假日补贴、夜餐费、各种社会保险、劳保福利、安全保险、食宿与交通、设备及工具、器材、消耗材料、服装、安全、仓储、搬运、管理费用、税费、利润，完成合同所需的一切本身和不可或缺的所有工作开支、政策性文件规定及合同包含的所有风险、责任等各项全部费用并承担一切风险责任。（说明：如发生不可抗力及突发性事件、尤其在台风或大雨季节，应加强抗台抗灾，中标方要无条件听从采购方指挥，并安排值班，费用已包括在投标报价内，采购方不再另行支付。）</w:t>
      </w:r>
    </w:p>
    <w:p>
      <w:pPr>
        <w:numPr>
          <w:ilvl w:val="0"/>
          <w:numId w:val="7"/>
        </w:num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报价一经涂改，应在涂改处加盖单位公章，或者由法定代表人或授权委托代理人签字或盖章，否则其投标作无效标处理。</w:t>
      </w:r>
    </w:p>
    <w:p>
      <w:pPr>
        <w:spacing w:line="360" w:lineRule="auto"/>
        <w:rPr>
          <w:rFonts w:ascii="宋体" w:hAnsi="宋体"/>
          <w:color w:val="auto"/>
          <w:sz w:val="24"/>
        </w:rPr>
      </w:pP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spacing w:line="360" w:lineRule="auto"/>
        <w:jc w:val="left"/>
        <w:rPr>
          <w:rFonts w:ascii="宋体" w:hAnsi="宋体" w:cs="宋体"/>
          <w:color w:val="auto"/>
          <w:sz w:val="24"/>
          <w:szCs w:val="32"/>
        </w:rPr>
      </w:pP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6</w:t>
      </w:r>
    </w:p>
    <w:p>
      <w:pPr>
        <w:spacing w:line="360" w:lineRule="auto"/>
        <w:jc w:val="center"/>
        <w:rPr>
          <w:rFonts w:ascii="宋体" w:hAnsi="宋体"/>
          <w:color w:val="auto"/>
        </w:rPr>
      </w:pPr>
      <w:r>
        <w:rPr>
          <w:rFonts w:hint="eastAsia" w:ascii="宋体" w:hAnsi="宋体"/>
          <w:b/>
          <w:color w:val="auto"/>
          <w:sz w:val="32"/>
          <w:szCs w:val="32"/>
        </w:rPr>
        <w:t>报价明细表</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项目名称：</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项目编号：                                       [单位：人民币/元]</w:t>
      </w:r>
    </w:p>
    <w:tbl>
      <w:tblPr>
        <w:tblStyle w:val="28"/>
        <w:tblW w:w="9063"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3318"/>
        <w:gridCol w:w="1100"/>
        <w:gridCol w:w="1180"/>
        <w:gridCol w:w="1440"/>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r>
              <w:rPr>
                <w:rFonts w:hint="eastAsia" w:ascii="宋体" w:hAnsi="宋体" w:cs="宋体"/>
                <w:b/>
                <w:color w:val="auto"/>
                <w:sz w:val="24"/>
              </w:rPr>
              <w:t>序号</w:t>
            </w:r>
          </w:p>
        </w:tc>
        <w:tc>
          <w:tcPr>
            <w:tcW w:w="3318" w:type="dxa"/>
            <w:noWrap w:val="0"/>
            <w:vAlign w:val="center"/>
          </w:tcPr>
          <w:p>
            <w:pPr>
              <w:keepNext w:val="0"/>
              <w:keepLines w:val="0"/>
              <w:suppressLineNumbers w:val="0"/>
              <w:spacing w:before="0" w:beforeAutospacing="0" w:after="0" w:afterAutospacing="0" w:line="360" w:lineRule="auto"/>
              <w:ind w:left="52" w:right="0"/>
              <w:jc w:val="center"/>
              <w:rPr>
                <w:rFonts w:hint="default" w:ascii="宋体" w:hAnsi="宋体" w:cs="宋体"/>
                <w:b/>
                <w:color w:val="auto"/>
                <w:sz w:val="24"/>
              </w:rPr>
            </w:pPr>
            <w:r>
              <w:rPr>
                <w:rFonts w:hint="eastAsia" w:ascii="宋体" w:hAnsi="宋体" w:cs="宋体"/>
                <w:b/>
                <w:color w:val="auto"/>
                <w:sz w:val="24"/>
              </w:rPr>
              <w:t>报价项目</w:t>
            </w:r>
          </w:p>
        </w:tc>
        <w:tc>
          <w:tcPr>
            <w:tcW w:w="1100" w:type="dxa"/>
            <w:noWrap w:val="0"/>
            <w:vAlign w:val="center"/>
          </w:tcPr>
          <w:p>
            <w:pPr>
              <w:keepNext w:val="0"/>
              <w:keepLines w:val="0"/>
              <w:suppressLineNumbers w:val="0"/>
              <w:spacing w:before="0" w:beforeAutospacing="0" w:after="0" w:afterAutospacing="0" w:line="360" w:lineRule="auto"/>
              <w:ind w:left="0" w:right="0" w:firstLine="241" w:firstLineChars="100"/>
              <w:rPr>
                <w:rFonts w:hint="default" w:ascii="宋体" w:hAnsi="宋体" w:cs="宋体"/>
                <w:b/>
                <w:color w:val="auto"/>
                <w:sz w:val="24"/>
              </w:rPr>
            </w:pPr>
            <w:r>
              <w:rPr>
                <w:rFonts w:hint="eastAsia" w:ascii="宋体" w:hAnsi="宋体" w:cs="宋体"/>
                <w:b/>
                <w:color w:val="auto"/>
                <w:sz w:val="24"/>
              </w:rPr>
              <w:t>数量</w:t>
            </w: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r>
              <w:rPr>
                <w:rFonts w:hint="eastAsia" w:ascii="宋体" w:hAnsi="宋体" w:cs="宋体"/>
                <w:b/>
                <w:color w:val="auto"/>
                <w:sz w:val="24"/>
              </w:rPr>
              <w:t>单价</w:t>
            </w:r>
          </w:p>
        </w:tc>
        <w:tc>
          <w:tcPr>
            <w:tcW w:w="1440" w:type="dxa"/>
            <w:tcBorders>
              <w:bottom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r>
              <w:rPr>
                <w:rFonts w:hint="eastAsia" w:ascii="宋体" w:hAnsi="宋体" w:cs="宋体"/>
                <w:b/>
                <w:color w:val="auto"/>
                <w:sz w:val="24"/>
              </w:rPr>
              <w:t>小计</w:t>
            </w: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rPr>
            </w:pPr>
            <w:r>
              <w:rPr>
                <w:rFonts w:hint="eastAsia" w:ascii="宋体" w:hAnsi="宋体" w:cs="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r>
              <w:rPr>
                <w:rFonts w:hint="eastAsia" w:ascii="宋体" w:hAnsi="宋体" w:cs="宋体"/>
                <w:color w:val="auto"/>
                <w:sz w:val="24"/>
              </w:rPr>
              <w:t>1</w:t>
            </w:r>
          </w:p>
        </w:tc>
        <w:tc>
          <w:tcPr>
            <w:tcW w:w="3318" w:type="dxa"/>
            <w:noWrap w:val="0"/>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tcBorders>
              <w:bottom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r>
              <w:rPr>
                <w:rFonts w:hint="eastAsia" w:ascii="宋体" w:hAnsi="宋体" w:cs="宋体"/>
                <w:color w:val="auto"/>
                <w:sz w:val="24"/>
              </w:rPr>
              <w:t>2</w:t>
            </w:r>
          </w:p>
        </w:tc>
        <w:tc>
          <w:tcPr>
            <w:tcW w:w="3318" w:type="dxa"/>
            <w:noWrap w:val="0"/>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tcBorders>
              <w:bottom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r>
              <w:rPr>
                <w:rFonts w:hint="default" w:ascii="宋体" w:hAnsi="宋体" w:cs="宋体"/>
                <w:color w:val="auto"/>
                <w:sz w:val="24"/>
              </w:rPr>
              <w:t>3</w:t>
            </w:r>
          </w:p>
        </w:tc>
        <w:tc>
          <w:tcPr>
            <w:tcW w:w="3318" w:type="dxa"/>
            <w:noWrap w:val="0"/>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4"/>
              </w:rPr>
            </w:pPr>
            <w:r>
              <w:rPr>
                <w:rFonts w:hint="eastAsia" w:ascii="宋体" w:hAnsi="宋体" w:cs="宋体"/>
                <w:color w:val="auto"/>
                <w:sz w:val="24"/>
              </w:rPr>
              <w:t>4</w:t>
            </w:r>
          </w:p>
        </w:tc>
        <w:tc>
          <w:tcPr>
            <w:tcW w:w="3318" w:type="dxa"/>
            <w:noWrap w:val="0"/>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color w:val="auto"/>
                <w:sz w:val="24"/>
              </w:rPr>
            </w:pPr>
            <w:r>
              <w:rPr>
                <w:rFonts w:hint="eastAsia" w:ascii="宋体" w:hAnsi="宋体" w:cs="宋体"/>
                <w:color w:val="auto"/>
                <w:sz w:val="24"/>
              </w:rPr>
              <w:t>5</w:t>
            </w:r>
          </w:p>
        </w:tc>
        <w:tc>
          <w:tcPr>
            <w:tcW w:w="3318" w:type="dxa"/>
            <w:noWrap w:val="0"/>
            <w:vAlign w:val="center"/>
          </w:tcPr>
          <w:p>
            <w:pPr>
              <w:keepNext w:val="0"/>
              <w:keepLines w:val="0"/>
              <w:suppressLineNumbers w:val="0"/>
              <w:spacing w:before="0" w:beforeAutospacing="0" w:after="0" w:afterAutospacing="0"/>
              <w:ind w:left="0" w:right="0"/>
              <w:jc w:val="center"/>
              <w:textAlignment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r>
              <w:rPr>
                <w:rFonts w:hint="eastAsia" w:ascii="宋体" w:hAnsi="宋体" w:cs="宋体"/>
                <w:color w:val="auto"/>
                <w:sz w:val="24"/>
              </w:rPr>
              <w:t>……</w:t>
            </w:r>
          </w:p>
        </w:tc>
        <w:tc>
          <w:tcPr>
            <w:tcW w:w="3318"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00" w:type="dxa"/>
            <w:noWrap w:val="0"/>
            <w:vAlign w:val="center"/>
          </w:tcPr>
          <w:p>
            <w:pPr>
              <w:keepNext w:val="0"/>
              <w:keepLines w:val="0"/>
              <w:suppressLineNumbers w:val="0"/>
              <w:snapToGrid w:val="0"/>
              <w:spacing w:before="50" w:beforeAutospacing="0" w:after="50" w:afterAutospacing="0" w:line="360" w:lineRule="auto"/>
              <w:ind w:left="0" w:right="0"/>
              <w:jc w:val="center"/>
              <w:rPr>
                <w:rFonts w:hint="default" w:ascii="宋体" w:hAnsi="宋体" w:cs="宋体"/>
                <w:color w:val="auto"/>
                <w:sz w:val="24"/>
              </w:rPr>
            </w:pPr>
          </w:p>
        </w:tc>
        <w:tc>
          <w:tcPr>
            <w:tcW w:w="118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144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auto"/>
                <w:sz w:val="24"/>
              </w:rPr>
            </w:pPr>
          </w:p>
        </w:tc>
        <w:tc>
          <w:tcPr>
            <w:tcW w:w="1029" w:type="dxa"/>
            <w:noWrap w:val="0"/>
            <w:vAlign w:val="center"/>
          </w:tcPr>
          <w:p>
            <w:pPr>
              <w:keepNext w:val="0"/>
              <w:keepLines w:val="0"/>
              <w:suppressLineNumbers w:val="0"/>
              <w:spacing w:before="0" w:beforeAutospacing="0" w:after="0" w:afterAutospacing="0" w:line="360" w:lineRule="auto"/>
              <w:ind w:left="0" w:right="0"/>
              <w:jc w:val="center"/>
              <w:rPr>
                <w:rFonts w:hint="default"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6"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rPr>
            </w:pPr>
          </w:p>
        </w:tc>
        <w:tc>
          <w:tcPr>
            <w:tcW w:w="8067" w:type="dxa"/>
            <w:gridSpan w:val="5"/>
            <w:noWrap w:val="0"/>
            <w:vAlign w:val="center"/>
          </w:tcPr>
          <w:p>
            <w:pPr>
              <w:keepNext w:val="0"/>
              <w:keepLines w:val="0"/>
              <w:suppressLineNumbers w:val="0"/>
              <w:spacing w:before="0" w:beforeAutospacing="0" w:after="0" w:afterAutospacing="0" w:line="360" w:lineRule="auto"/>
              <w:ind w:left="0" w:right="0"/>
              <w:jc w:val="center"/>
              <w:rPr>
                <w:rFonts w:hint="default" w:hAnsi="宋体"/>
                <w:color w:val="auto"/>
                <w:sz w:val="24"/>
              </w:rPr>
            </w:pPr>
            <w:r>
              <w:rPr>
                <w:rFonts w:hint="eastAsia" w:ascii="宋体" w:hAnsi="宋体" w:cs="宋体"/>
                <w:b/>
                <w:color w:val="auto"/>
                <w:sz w:val="24"/>
              </w:rPr>
              <w:t>合计：大写：                元；小写：                 元</w:t>
            </w:r>
          </w:p>
        </w:tc>
      </w:tr>
    </w:tbl>
    <w:p>
      <w:pPr>
        <w:spacing w:line="360" w:lineRule="auto"/>
        <w:jc w:val="left"/>
        <w:rPr>
          <w:rFonts w:ascii="宋体" w:hAnsi="宋体" w:cs="宋体"/>
          <w:b/>
          <w:bCs/>
          <w:color w:val="auto"/>
          <w:sz w:val="24"/>
          <w:szCs w:val="32"/>
        </w:rPr>
      </w:pPr>
      <w:r>
        <w:rPr>
          <w:rFonts w:hint="eastAsia" w:ascii="宋体" w:hAnsi="宋体" w:cs="宋体"/>
          <w:b/>
          <w:bCs/>
          <w:color w:val="auto"/>
          <w:sz w:val="24"/>
          <w:szCs w:val="32"/>
        </w:rPr>
        <w:t>要求：</w:t>
      </w:r>
    </w:p>
    <w:p>
      <w:pPr>
        <w:spacing w:line="360" w:lineRule="auto"/>
        <w:ind w:firstLine="480" w:firstLineChars="200"/>
        <w:jc w:val="left"/>
        <w:rPr>
          <w:rFonts w:ascii="宋体" w:hAnsi="宋体" w:cs="宋体"/>
          <w:color w:val="auto"/>
          <w:sz w:val="24"/>
          <w:szCs w:val="32"/>
        </w:rPr>
      </w:pPr>
      <w:r>
        <w:rPr>
          <w:rFonts w:hint="eastAsia" w:ascii="宋体" w:hAnsi="宋体" w:cs="宋体"/>
          <w:color w:val="auto"/>
          <w:sz w:val="24"/>
          <w:szCs w:val="32"/>
        </w:rPr>
        <w:t>1.本表为《开标一览表》的报价明细表，</w:t>
      </w:r>
      <w:r>
        <w:rPr>
          <w:rFonts w:hint="eastAsia" w:ascii="宋体" w:hAnsi="宋体" w:cs="宋体"/>
          <w:color w:val="auto"/>
          <w:sz w:val="24"/>
        </w:rPr>
        <w:t>以上表格要求细分项目及报价，需提供</w:t>
      </w:r>
      <w:bookmarkStart w:id="4" w:name="_Toc78171641"/>
      <w:r>
        <w:rPr>
          <w:rFonts w:hint="eastAsia" w:ascii="宋体" w:hAnsi="宋体" w:cs="宋体"/>
          <w:color w:val="auto"/>
          <w:sz w:val="24"/>
        </w:rPr>
        <w:t>费用构成明细</w:t>
      </w:r>
      <w:bookmarkEnd w:id="4"/>
      <w:r>
        <w:rPr>
          <w:rFonts w:hint="eastAsia" w:ascii="宋体" w:hAnsi="宋体" w:cs="宋体"/>
          <w:color w:val="auto"/>
          <w:sz w:val="24"/>
        </w:rPr>
        <w:t>，</w:t>
      </w:r>
      <w:r>
        <w:rPr>
          <w:rFonts w:hint="eastAsia" w:ascii="宋体" w:hAnsi="宋体" w:cs="宋体"/>
          <w:color w:val="auto"/>
          <w:sz w:val="24"/>
          <w:szCs w:val="32"/>
        </w:rPr>
        <w:t>如有缺项、漏项，视为投标报价中已包含相关费用，采购人无需另外支付任何费用。</w:t>
      </w:r>
    </w:p>
    <w:p>
      <w:pPr>
        <w:spacing w:line="360" w:lineRule="auto"/>
        <w:ind w:firstLine="480" w:firstLineChars="200"/>
        <w:jc w:val="left"/>
        <w:rPr>
          <w:rFonts w:ascii="宋体" w:hAnsi="宋体" w:cs="宋体"/>
          <w:color w:val="auto"/>
          <w:sz w:val="24"/>
          <w:szCs w:val="32"/>
          <w:lang w:val="zh-CN"/>
        </w:rPr>
      </w:pPr>
      <w:r>
        <w:rPr>
          <w:rFonts w:hint="eastAsia" w:ascii="宋体" w:hAnsi="宋体" w:cs="宋体"/>
          <w:color w:val="auto"/>
          <w:sz w:val="24"/>
          <w:szCs w:val="32"/>
        </w:rPr>
        <w:t>2.</w:t>
      </w:r>
      <w:r>
        <w:rPr>
          <w:rFonts w:hint="eastAsia" w:ascii="宋体" w:hAnsi="宋体" w:cs="宋体"/>
          <w:color w:val="auto"/>
          <w:sz w:val="24"/>
          <w:szCs w:val="32"/>
          <w:lang w:val="zh-CN"/>
        </w:rPr>
        <w:t>“报价明细表”中的报价合计应与“开标一览表”中的投标总报价相一致，不一致时，以开标一览表为准。</w:t>
      </w:r>
    </w:p>
    <w:p>
      <w:pPr>
        <w:spacing w:line="480" w:lineRule="auto"/>
        <w:rPr>
          <w:rFonts w:ascii="宋体" w:hAnsi="宋体"/>
          <w:color w:val="auto"/>
          <w:sz w:val="24"/>
        </w:rPr>
      </w:pPr>
      <w:r>
        <w:rPr>
          <w:rFonts w:hint="eastAsia" w:ascii="宋体" w:hAnsi="宋体"/>
          <w:color w:val="auto"/>
          <w:sz w:val="24"/>
        </w:rPr>
        <w:t>投标人名称（盖章）：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授权委托代理人签字或盖章：</w:t>
      </w:r>
      <w:r>
        <w:rPr>
          <w:rFonts w:hint="eastAsia" w:ascii="宋体" w:hAnsi="宋体"/>
          <w:color w:val="auto"/>
          <w:sz w:val="24"/>
          <w:u w:val="single"/>
        </w:rPr>
        <w:t xml:space="preserve">                   </w:t>
      </w:r>
    </w:p>
    <w:p>
      <w:pPr>
        <w:spacing w:line="480" w:lineRule="auto"/>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p>
    <w:p>
      <w:pPr>
        <w:tabs>
          <w:tab w:val="left" w:pos="2460"/>
        </w:tabs>
        <w:spacing w:line="360" w:lineRule="auto"/>
        <w:rPr>
          <w:rFonts w:hint="eastAsia" w:ascii="宋体" w:hAnsi="宋体"/>
          <w:b/>
          <w:color w:val="auto"/>
          <w:sz w:val="28"/>
        </w:rPr>
      </w:pPr>
    </w:p>
    <w:p>
      <w:pPr>
        <w:tabs>
          <w:tab w:val="left" w:pos="2460"/>
        </w:tabs>
        <w:spacing w:line="360" w:lineRule="auto"/>
        <w:rPr>
          <w:rFonts w:hint="eastAsia" w:ascii="宋体" w:hAnsi="宋体"/>
          <w:b/>
          <w:color w:val="auto"/>
          <w:sz w:val="28"/>
        </w:rPr>
      </w:pPr>
    </w:p>
    <w:p>
      <w:pPr>
        <w:tabs>
          <w:tab w:val="left" w:pos="2460"/>
        </w:tabs>
        <w:spacing w:line="360" w:lineRule="auto"/>
        <w:rPr>
          <w:rFonts w:hint="eastAsia" w:ascii="宋体" w:hAnsi="宋体"/>
          <w:b/>
          <w:color w:val="auto"/>
          <w:sz w:val="28"/>
        </w:rPr>
      </w:pPr>
    </w:p>
    <w:p>
      <w:pPr>
        <w:tabs>
          <w:tab w:val="left" w:pos="2460"/>
        </w:tabs>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7</w:t>
      </w:r>
    </w:p>
    <w:p>
      <w:pPr>
        <w:spacing w:line="360" w:lineRule="auto"/>
        <w:jc w:val="center"/>
        <w:rPr>
          <w:rFonts w:ascii="宋体" w:hAnsi="宋体"/>
          <w:b/>
          <w:color w:val="auto"/>
          <w:sz w:val="32"/>
          <w:szCs w:val="32"/>
        </w:rPr>
      </w:pPr>
      <w:r>
        <w:rPr>
          <w:rFonts w:hint="eastAsia" w:ascii="宋体" w:hAnsi="宋体"/>
          <w:b/>
          <w:color w:val="auto"/>
          <w:sz w:val="32"/>
          <w:szCs w:val="32"/>
        </w:rPr>
        <w:t>中小企业声明函（货物）</w:t>
      </w:r>
    </w:p>
    <w:p>
      <w:pPr>
        <w:spacing w:line="360" w:lineRule="auto"/>
        <w:ind w:firstLine="480" w:firstLineChars="200"/>
        <w:jc w:val="left"/>
        <w:rPr>
          <w:rFonts w:ascii="宋体" w:hAnsi="宋体"/>
          <w:bCs/>
          <w:color w:val="auto"/>
          <w:sz w:val="24"/>
        </w:rPr>
      </w:pPr>
      <w:r>
        <w:rPr>
          <w:rFonts w:hint="eastAsia" w:ascii="宋体" w:hAnsi="宋体"/>
          <w:bCs/>
          <w:color w:val="auto"/>
          <w:sz w:val="24"/>
        </w:rPr>
        <w:t>本公司郑重声明，根据《政府采购促进中小企业发展管理办法》（财库﹝2020﹞46 号）的规定，本公司参加</w:t>
      </w:r>
      <w:r>
        <w:rPr>
          <w:rFonts w:hint="eastAsia" w:ascii="宋体" w:hAnsi="宋体"/>
          <w:bCs/>
          <w:color w:val="auto"/>
          <w:sz w:val="24"/>
          <w:u w:val="single"/>
        </w:rPr>
        <w:t>（单位名称）</w:t>
      </w:r>
      <w:r>
        <w:rPr>
          <w:rFonts w:hint="eastAsia" w:ascii="宋体" w:hAnsi="宋体"/>
          <w:bCs/>
          <w:color w:val="auto"/>
          <w:sz w:val="24"/>
        </w:rPr>
        <w:t>的</w:t>
      </w:r>
      <w:r>
        <w:rPr>
          <w:rFonts w:hint="eastAsia" w:ascii="宋体" w:hAnsi="宋体"/>
          <w:bCs/>
          <w:color w:val="auto"/>
          <w:sz w:val="24"/>
          <w:u w:val="single"/>
        </w:rPr>
        <w:t>（项目名称）</w:t>
      </w:r>
      <w:r>
        <w:rPr>
          <w:rFonts w:hint="eastAsia" w:ascii="宋体" w:hAnsi="宋体"/>
          <w:bCs/>
          <w:color w:val="auto"/>
          <w:sz w:val="24"/>
        </w:rPr>
        <w:t xml:space="preserve">采购活动，提供的货物全部由符合政策要求的中小企业制造。相关企业的具体情况如下： </w:t>
      </w:r>
    </w:p>
    <w:p>
      <w:pPr>
        <w:spacing w:line="360" w:lineRule="auto"/>
        <w:ind w:firstLine="480" w:firstLineChars="200"/>
        <w:jc w:val="left"/>
        <w:rPr>
          <w:rFonts w:ascii="宋体" w:hAnsi="宋体"/>
          <w:bCs/>
          <w:color w:val="auto"/>
          <w:sz w:val="24"/>
        </w:rPr>
      </w:pPr>
      <w:r>
        <w:rPr>
          <w:rFonts w:hint="eastAsia" w:ascii="宋体" w:hAnsi="宋体"/>
          <w:bCs/>
          <w:color w:val="auto"/>
          <w:sz w:val="24"/>
        </w:rPr>
        <w:t>1.</w:t>
      </w:r>
      <w:r>
        <w:rPr>
          <w:rFonts w:hint="eastAsia" w:ascii="宋体" w:hAnsi="宋体"/>
          <w:bCs/>
          <w:color w:val="auto"/>
          <w:sz w:val="24"/>
          <w:u w:val="single"/>
        </w:rPr>
        <w:t>（标的名称）</w:t>
      </w:r>
      <w:r>
        <w:rPr>
          <w:rFonts w:hint="eastAsia" w:ascii="宋体" w:hAnsi="宋体"/>
          <w:bCs/>
          <w:color w:val="auto"/>
          <w:sz w:val="24"/>
        </w:rPr>
        <w:t>，属于</w:t>
      </w:r>
      <w:r>
        <w:rPr>
          <w:rFonts w:hint="eastAsia" w:ascii="宋体" w:hAnsi="宋体"/>
          <w:bCs/>
          <w:color w:val="auto"/>
          <w:sz w:val="24"/>
          <w:u w:val="single"/>
        </w:rPr>
        <w:t>（采购文件中明确的所属行业）</w:t>
      </w:r>
      <w:r>
        <w:rPr>
          <w:rFonts w:hint="eastAsia" w:ascii="宋体" w:hAnsi="宋体"/>
          <w:bCs/>
          <w:color w:val="auto"/>
          <w:sz w:val="24"/>
        </w:rPr>
        <w:t>行业；制造商为</w:t>
      </w:r>
      <w:r>
        <w:rPr>
          <w:rFonts w:hint="eastAsia" w:ascii="宋体" w:hAnsi="宋体"/>
          <w:bCs/>
          <w:color w:val="auto"/>
          <w:sz w:val="24"/>
          <w:u w:val="single"/>
        </w:rPr>
        <w:t>（企业名称）</w:t>
      </w:r>
      <w:r>
        <w:rPr>
          <w:rFonts w:hint="eastAsia" w:ascii="宋体" w:hAnsi="宋体"/>
          <w:bCs/>
          <w:color w:val="auto"/>
          <w:sz w:val="24"/>
        </w:rPr>
        <w:t>，从业人员</w:t>
      </w:r>
      <w:r>
        <w:rPr>
          <w:rFonts w:hint="eastAsia" w:ascii="宋体" w:hAnsi="宋体"/>
          <w:bCs/>
          <w:color w:val="auto"/>
          <w:sz w:val="24"/>
          <w:u w:val="single"/>
        </w:rPr>
        <w:t xml:space="preserve">     </w:t>
      </w:r>
      <w:r>
        <w:rPr>
          <w:rFonts w:hint="eastAsia" w:ascii="宋体" w:hAnsi="宋体"/>
          <w:bCs/>
          <w:color w:val="auto"/>
          <w:sz w:val="24"/>
        </w:rPr>
        <w:t>人，营业收入为</w:t>
      </w:r>
      <w:r>
        <w:rPr>
          <w:rFonts w:hint="eastAsia" w:ascii="宋体" w:hAnsi="宋体"/>
          <w:bCs/>
          <w:color w:val="auto"/>
          <w:sz w:val="24"/>
          <w:u w:val="single"/>
        </w:rPr>
        <w:t xml:space="preserve">     </w:t>
      </w:r>
      <w:r>
        <w:rPr>
          <w:rFonts w:hint="eastAsia" w:ascii="宋体" w:hAnsi="宋体"/>
          <w:bCs/>
          <w:color w:val="auto"/>
          <w:sz w:val="24"/>
        </w:rPr>
        <w:t>万元，资产总额为</w:t>
      </w:r>
      <w:r>
        <w:rPr>
          <w:rFonts w:hint="eastAsia" w:ascii="宋体" w:hAnsi="宋体"/>
          <w:bCs/>
          <w:color w:val="auto"/>
          <w:sz w:val="24"/>
          <w:u w:val="single"/>
        </w:rPr>
        <w:t xml:space="preserve">     </w:t>
      </w:r>
      <w:r>
        <w:rPr>
          <w:rFonts w:hint="eastAsia" w:ascii="宋体" w:hAnsi="宋体"/>
          <w:bCs/>
          <w:color w:val="auto"/>
          <w:sz w:val="24"/>
        </w:rPr>
        <w:t>万元</w:t>
      </w:r>
      <w:r>
        <w:rPr>
          <w:rStyle w:val="33"/>
          <w:rFonts w:hint="eastAsia" w:ascii="宋体" w:hAnsi="宋体"/>
          <w:bCs/>
          <w:color w:val="auto"/>
          <w:sz w:val="24"/>
        </w:rPr>
        <w:footnoteReference w:id="0"/>
      </w:r>
      <w:r>
        <w:rPr>
          <w:rFonts w:hint="eastAsia" w:ascii="宋体" w:hAnsi="宋体"/>
          <w:bCs/>
          <w:color w:val="auto"/>
          <w:sz w:val="24"/>
        </w:rPr>
        <w:t>，属于</w:t>
      </w:r>
      <w:r>
        <w:rPr>
          <w:rFonts w:hint="eastAsia" w:ascii="宋体" w:hAnsi="宋体"/>
          <w:bCs/>
          <w:color w:val="auto"/>
          <w:sz w:val="24"/>
          <w:u w:val="single"/>
        </w:rPr>
        <w:t>（中型企业、小型企业、微型企业）</w:t>
      </w: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2.</w:t>
      </w:r>
      <w:r>
        <w:rPr>
          <w:rFonts w:hint="eastAsia" w:ascii="宋体" w:hAnsi="宋体"/>
          <w:bCs/>
          <w:color w:val="auto"/>
          <w:sz w:val="24"/>
          <w:u w:val="single"/>
        </w:rPr>
        <w:t>（标的名称）</w:t>
      </w:r>
      <w:r>
        <w:rPr>
          <w:rFonts w:hint="eastAsia" w:ascii="宋体" w:hAnsi="宋体"/>
          <w:bCs/>
          <w:color w:val="auto"/>
          <w:sz w:val="24"/>
        </w:rPr>
        <w:t>，属于</w:t>
      </w:r>
      <w:r>
        <w:rPr>
          <w:rFonts w:hint="eastAsia" w:ascii="宋体" w:hAnsi="宋体"/>
          <w:bCs/>
          <w:color w:val="auto"/>
          <w:sz w:val="24"/>
          <w:u w:val="single"/>
        </w:rPr>
        <w:t>（采购文件中明确的所属行业）</w:t>
      </w:r>
      <w:r>
        <w:rPr>
          <w:rFonts w:hint="eastAsia" w:ascii="宋体" w:hAnsi="宋体"/>
          <w:bCs/>
          <w:color w:val="auto"/>
          <w:sz w:val="24"/>
        </w:rPr>
        <w:t>行业；制造商为</w:t>
      </w:r>
      <w:r>
        <w:rPr>
          <w:rFonts w:hint="eastAsia" w:ascii="宋体" w:hAnsi="宋体"/>
          <w:bCs/>
          <w:color w:val="auto"/>
          <w:sz w:val="24"/>
          <w:u w:val="single"/>
        </w:rPr>
        <w:t>（企业名称）</w:t>
      </w:r>
      <w:r>
        <w:rPr>
          <w:rFonts w:hint="eastAsia" w:ascii="宋体" w:hAnsi="宋体"/>
          <w:bCs/>
          <w:color w:val="auto"/>
          <w:sz w:val="24"/>
        </w:rPr>
        <w:t>，从业人员</w:t>
      </w:r>
      <w:r>
        <w:rPr>
          <w:rFonts w:hint="eastAsia" w:ascii="宋体" w:hAnsi="宋体"/>
          <w:bCs/>
          <w:color w:val="auto"/>
          <w:sz w:val="24"/>
          <w:u w:val="single"/>
        </w:rPr>
        <w:t xml:space="preserve">     </w:t>
      </w:r>
      <w:r>
        <w:rPr>
          <w:rFonts w:hint="eastAsia" w:ascii="宋体" w:hAnsi="宋体"/>
          <w:bCs/>
          <w:color w:val="auto"/>
          <w:sz w:val="24"/>
        </w:rPr>
        <w:t>人，营业收入为</w:t>
      </w:r>
      <w:r>
        <w:rPr>
          <w:rFonts w:hint="eastAsia" w:ascii="宋体" w:hAnsi="宋体"/>
          <w:bCs/>
          <w:color w:val="auto"/>
          <w:sz w:val="24"/>
          <w:u w:val="single"/>
        </w:rPr>
        <w:t xml:space="preserve">     </w:t>
      </w:r>
      <w:r>
        <w:rPr>
          <w:rFonts w:hint="eastAsia" w:ascii="宋体" w:hAnsi="宋体"/>
          <w:bCs/>
          <w:color w:val="auto"/>
          <w:sz w:val="24"/>
        </w:rPr>
        <w:t>万元，资产总额为</w:t>
      </w:r>
      <w:r>
        <w:rPr>
          <w:rFonts w:hint="eastAsia" w:ascii="宋体" w:hAnsi="宋体"/>
          <w:bCs/>
          <w:color w:val="auto"/>
          <w:sz w:val="24"/>
          <w:u w:val="single"/>
        </w:rPr>
        <w:t xml:space="preserve">     </w:t>
      </w:r>
      <w:r>
        <w:rPr>
          <w:rFonts w:hint="eastAsia" w:ascii="宋体" w:hAnsi="宋体"/>
          <w:bCs/>
          <w:color w:val="auto"/>
          <w:sz w:val="24"/>
        </w:rPr>
        <w:t>万元，属于</w:t>
      </w:r>
      <w:r>
        <w:rPr>
          <w:rFonts w:hint="eastAsia" w:ascii="宋体" w:hAnsi="宋体"/>
          <w:bCs/>
          <w:color w:val="auto"/>
          <w:sz w:val="24"/>
          <w:u w:val="single"/>
        </w:rPr>
        <w:t>（中型企业、小型企业、微型企业）</w:t>
      </w: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bCs/>
          <w:color w:val="auto"/>
          <w:sz w:val="24"/>
        </w:rPr>
      </w:pPr>
      <w:r>
        <w:rPr>
          <w:rFonts w:hint="eastAsia" w:ascii="宋体" w:hAnsi="宋体"/>
          <w:bCs/>
          <w:color w:val="auto"/>
          <w:sz w:val="24"/>
        </w:rPr>
        <w:t xml:space="preserve">本企业对上述声明内容的真实性负责。如有虚假，将依法承担相应责任。 </w:t>
      </w:r>
    </w:p>
    <w:p>
      <w:pPr>
        <w:spacing w:line="360" w:lineRule="auto"/>
        <w:jc w:val="left"/>
        <w:rPr>
          <w:rFonts w:ascii="宋体" w:hAnsi="宋体"/>
          <w:bCs/>
          <w:color w:val="auto"/>
          <w:sz w:val="24"/>
        </w:rPr>
      </w:pPr>
    </w:p>
    <w:p>
      <w:pPr>
        <w:spacing w:line="360" w:lineRule="auto"/>
        <w:ind w:firstLine="4800" w:firstLineChars="2000"/>
        <w:jc w:val="left"/>
        <w:rPr>
          <w:rFonts w:ascii="宋体" w:hAnsi="宋体"/>
          <w:bCs/>
          <w:color w:val="auto"/>
          <w:sz w:val="24"/>
        </w:rPr>
      </w:pPr>
      <w:r>
        <w:rPr>
          <w:rFonts w:hint="eastAsia" w:ascii="宋体" w:hAnsi="宋体"/>
          <w:bCs/>
          <w:color w:val="auto"/>
          <w:sz w:val="24"/>
        </w:rPr>
        <w:t>企业名称（盖章）：</w:t>
      </w:r>
    </w:p>
    <w:p>
      <w:pPr>
        <w:spacing w:line="360" w:lineRule="auto"/>
        <w:ind w:firstLine="4800" w:firstLineChars="2000"/>
        <w:jc w:val="left"/>
        <w:rPr>
          <w:rFonts w:ascii="宋体" w:hAnsi="宋体"/>
          <w:bCs/>
          <w:color w:val="auto"/>
          <w:sz w:val="24"/>
        </w:rPr>
      </w:pPr>
      <w:r>
        <w:rPr>
          <w:rFonts w:hint="eastAsia" w:ascii="宋体" w:hAnsi="宋体"/>
          <w:bCs/>
          <w:color w:val="auto"/>
          <w:sz w:val="24"/>
        </w:rPr>
        <w:t>日    期：</w:t>
      </w: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center"/>
        <w:rPr>
          <w:rFonts w:ascii="宋体" w:hAnsi="宋体"/>
          <w:b/>
          <w:color w:val="auto"/>
          <w:sz w:val="32"/>
          <w:szCs w:val="32"/>
        </w:rPr>
      </w:pPr>
      <w:r>
        <w:rPr>
          <w:rFonts w:hint="eastAsia" w:ascii="宋体" w:hAnsi="宋体"/>
          <w:b/>
          <w:color w:val="auto"/>
          <w:sz w:val="32"/>
          <w:szCs w:val="32"/>
        </w:rPr>
        <w:t>中小企业声明函（工程、服务）</w:t>
      </w:r>
    </w:p>
    <w:p>
      <w:pPr>
        <w:spacing w:line="360" w:lineRule="auto"/>
        <w:ind w:firstLine="480" w:firstLineChars="200"/>
        <w:jc w:val="left"/>
        <w:rPr>
          <w:rFonts w:ascii="宋体" w:hAnsi="宋体"/>
          <w:bCs/>
          <w:color w:val="auto"/>
          <w:sz w:val="24"/>
        </w:rPr>
      </w:pPr>
      <w:r>
        <w:rPr>
          <w:rFonts w:hint="eastAsia" w:ascii="宋体" w:hAnsi="宋体"/>
          <w:bCs/>
          <w:color w:val="auto"/>
          <w:sz w:val="24"/>
        </w:rPr>
        <w:t>本公司郑重声明，根据《政府采购促进中小企业发展管理办法》（财库﹝2020﹞46 号）的规定，本公司参加</w:t>
      </w:r>
      <w:r>
        <w:rPr>
          <w:rFonts w:hint="eastAsia" w:ascii="宋体" w:hAnsi="宋体"/>
          <w:bCs/>
          <w:color w:val="auto"/>
          <w:sz w:val="24"/>
          <w:u w:val="single"/>
        </w:rPr>
        <w:t>（单位名称）</w:t>
      </w:r>
      <w:r>
        <w:rPr>
          <w:rFonts w:hint="eastAsia" w:ascii="宋体" w:hAnsi="宋体"/>
          <w:bCs/>
          <w:color w:val="auto"/>
          <w:sz w:val="24"/>
        </w:rPr>
        <w:t>的</w:t>
      </w:r>
      <w:r>
        <w:rPr>
          <w:rFonts w:hint="eastAsia" w:ascii="宋体" w:hAnsi="宋体"/>
          <w:bCs/>
          <w:color w:val="auto"/>
          <w:sz w:val="24"/>
          <w:u w:val="single"/>
        </w:rPr>
        <w:t>（项目名称）</w:t>
      </w:r>
      <w:r>
        <w:rPr>
          <w:rFonts w:hint="eastAsia" w:ascii="宋体" w:hAnsi="宋体"/>
          <w:bCs/>
          <w:color w:val="auto"/>
          <w:sz w:val="24"/>
        </w:rPr>
        <w:t>采购活动，工程的施工单位全部为符合政策要求的中小企业（或者：服务全部由符合政策要求的中小企业承接）。相关企业的具体情况如下：</w:t>
      </w:r>
    </w:p>
    <w:p>
      <w:pPr>
        <w:spacing w:line="360" w:lineRule="auto"/>
        <w:ind w:firstLine="480" w:firstLineChars="200"/>
        <w:jc w:val="left"/>
        <w:rPr>
          <w:rFonts w:ascii="宋体" w:hAnsi="宋体"/>
          <w:bCs/>
          <w:color w:val="auto"/>
          <w:sz w:val="24"/>
        </w:rPr>
      </w:pPr>
      <w:r>
        <w:rPr>
          <w:rFonts w:hint="eastAsia" w:ascii="宋体" w:hAnsi="宋体"/>
          <w:bCs/>
          <w:color w:val="auto"/>
          <w:sz w:val="24"/>
        </w:rPr>
        <w:t>1.</w:t>
      </w:r>
      <w:r>
        <w:rPr>
          <w:rFonts w:hint="eastAsia" w:ascii="宋体" w:hAnsi="宋体"/>
          <w:bCs/>
          <w:color w:val="auto"/>
          <w:sz w:val="24"/>
          <w:u w:val="single"/>
        </w:rPr>
        <w:t>（标的名称）</w:t>
      </w:r>
      <w:r>
        <w:rPr>
          <w:rFonts w:hint="eastAsia" w:ascii="宋体" w:hAnsi="宋体"/>
          <w:bCs/>
          <w:color w:val="auto"/>
          <w:sz w:val="24"/>
        </w:rPr>
        <w:t>，属于</w:t>
      </w:r>
      <w:r>
        <w:rPr>
          <w:rFonts w:hint="eastAsia" w:ascii="宋体" w:hAnsi="宋体"/>
          <w:bCs/>
          <w:color w:val="auto"/>
          <w:sz w:val="24"/>
          <w:u w:val="single"/>
        </w:rPr>
        <w:t>（采购文件中明确的所属行业）</w:t>
      </w:r>
      <w:r>
        <w:rPr>
          <w:rFonts w:hint="eastAsia" w:ascii="宋体" w:hAnsi="宋体"/>
          <w:bCs/>
          <w:color w:val="auto"/>
          <w:sz w:val="24"/>
        </w:rPr>
        <w:t>；承建（承接）企业为</w:t>
      </w:r>
      <w:r>
        <w:rPr>
          <w:rFonts w:hint="eastAsia" w:ascii="宋体" w:hAnsi="宋体"/>
          <w:bCs/>
          <w:color w:val="auto"/>
          <w:sz w:val="24"/>
          <w:u w:val="single"/>
        </w:rPr>
        <w:t>（企业名称）</w:t>
      </w:r>
      <w:r>
        <w:rPr>
          <w:rFonts w:hint="eastAsia" w:ascii="宋体" w:hAnsi="宋体"/>
          <w:bCs/>
          <w:color w:val="auto"/>
          <w:sz w:val="24"/>
        </w:rPr>
        <w:t>，从业人员</w:t>
      </w:r>
      <w:r>
        <w:rPr>
          <w:rFonts w:hint="eastAsia" w:ascii="宋体" w:hAnsi="宋体"/>
          <w:bCs/>
          <w:color w:val="auto"/>
          <w:sz w:val="24"/>
          <w:u w:val="single"/>
        </w:rPr>
        <w:t xml:space="preserve">     </w:t>
      </w:r>
      <w:r>
        <w:rPr>
          <w:rFonts w:hint="eastAsia" w:ascii="宋体" w:hAnsi="宋体"/>
          <w:bCs/>
          <w:color w:val="auto"/>
          <w:sz w:val="24"/>
        </w:rPr>
        <w:t>人，营业收入为</w:t>
      </w:r>
      <w:r>
        <w:rPr>
          <w:rFonts w:hint="eastAsia" w:ascii="宋体" w:hAnsi="宋体"/>
          <w:bCs/>
          <w:color w:val="auto"/>
          <w:sz w:val="24"/>
          <w:u w:val="single"/>
        </w:rPr>
        <w:t xml:space="preserve">     </w:t>
      </w:r>
      <w:r>
        <w:rPr>
          <w:rFonts w:hint="eastAsia" w:ascii="宋体" w:hAnsi="宋体"/>
          <w:bCs/>
          <w:color w:val="auto"/>
          <w:sz w:val="24"/>
        </w:rPr>
        <w:t>万元，资产总额为</w:t>
      </w:r>
      <w:r>
        <w:rPr>
          <w:rFonts w:hint="eastAsia" w:ascii="宋体" w:hAnsi="宋体"/>
          <w:bCs/>
          <w:color w:val="auto"/>
          <w:sz w:val="24"/>
          <w:u w:val="single"/>
        </w:rPr>
        <w:t xml:space="preserve">     </w:t>
      </w:r>
      <w:r>
        <w:rPr>
          <w:rFonts w:hint="eastAsia" w:ascii="宋体" w:hAnsi="宋体"/>
          <w:bCs/>
          <w:color w:val="auto"/>
          <w:sz w:val="24"/>
        </w:rPr>
        <w:t>万元</w:t>
      </w:r>
      <w:r>
        <w:rPr>
          <w:rStyle w:val="33"/>
          <w:rFonts w:hint="eastAsia" w:ascii="宋体" w:hAnsi="宋体"/>
          <w:bCs/>
          <w:color w:val="auto"/>
          <w:sz w:val="24"/>
        </w:rPr>
        <w:footnoteReference w:id="1"/>
      </w:r>
      <w:r>
        <w:rPr>
          <w:rFonts w:hint="eastAsia" w:ascii="宋体" w:hAnsi="宋体"/>
          <w:bCs/>
          <w:color w:val="auto"/>
          <w:sz w:val="24"/>
        </w:rPr>
        <w:t>，属于</w:t>
      </w:r>
      <w:r>
        <w:rPr>
          <w:rFonts w:hint="eastAsia" w:ascii="宋体" w:hAnsi="宋体"/>
          <w:bCs/>
          <w:color w:val="auto"/>
          <w:sz w:val="24"/>
          <w:u w:val="single"/>
        </w:rPr>
        <w:t>（中型企业、小型企业、微型企业）</w:t>
      </w: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2.</w:t>
      </w:r>
      <w:r>
        <w:rPr>
          <w:rFonts w:hint="eastAsia" w:ascii="宋体" w:hAnsi="宋体"/>
          <w:bCs/>
          <w:color w:val="auto"/>
          <w:sz w:val="24"/>
          <w:u w:val="single"/>
        </w:rPr>
        <w:t>（标的名称）</w:t>
      </w:r>
      <w:r>
        <w:rPr>
          <w:rFonts w:hint="eastAsia" w:ascii="宋体" w:hAnsi="宋体"/>
          <w:bCs/>
          <w:color w:val="auto"/>
          <w:sz w:val="24"/>
        </w:rPr>
        <w:t>，属于</w:t>
      </w:r>
      <w:r>
        <w:rPr>
          <w:rFonts w:hint="eastAsia" w:ascii="宋体" w:hAnsi="宋体"/>
          <w:bCs/>
          <w:color w:val="auto"/>
          <w:sz w:val="24"/>
          <w:u w:val="single"/>
        </w:rPr>
        <w:t>（采购文件中明确的所属行业）</w:t>
      </w:r>
      <w:r>
        <w:rPr>
          <w:rFonts w:hint="eastAsia" w:ascii="宋体" w:hAnsi="宋体"/>
          <w:bCs/>
          <w:color w:val="auto"/>
          <w:sz w:val="24"/>
        </w:rPr>
        <w:t>；承建（承接）企业为</w:t>
      </w:r>
      <w:r>
        <w:rPr>
          <w:rFonts w:hint="eastAsia" w:ascii="宋体" w:hAnsi="宋体"/>
          <w:bCs/>
          <w:color w:val="auto"/>
          <w:sz w:val="24"/>
          <w:u w:val="single"/>
        </w:rPr>
        <w:t>（企业名称）</w:t>
      </w:r>
      <w:r>
        <w:rPr>
          <w:rFonts w:hint="eastAsia" w:ascii="宋体" w:hAnsi="宋体"/>
          <w:bCs/>
          <w:color w:val="auto"/>
          <w:sz w:val="24"/>
        </w:rPr>
        <w:t>，从业人员</w:t>
      </w:r>
      <w:r>
        <w:rPr>
          <w:rFonts w:hint="eastAsia" w:ascii="宋体" w:hAnsi="宋体"/>
          <w:bCs/>
          <w:color w:val="auto"/>
          <w:sz w:val="24"/>
          <w:u w:val="single"/>
        </w:rPr>
        <w:t xml:space="preserve">     </w:t>
      </w:r>
      <w:r>
        <w:rPr>
          <w:rFonts w:hint="eastAsia" w:ascii="宋体" w:hAnsi="宋体"/>
          <w:bCs/>
          <w:color w:val="auto"/>
          <w:sz w:val="24"/>
        </w:rPr>
        <w:t>人，营业收入为</w:t>
      </w:r>
      <w:r>
        <w:rPr>
          <w:rFonts w:hint="eastAsia" w:ascii="宋体" w:hAnsi="宋体"/>
          <w:bCs/>
          <w:color w:val="auto"/>
          <w:sz w:val="24"/>
          <w:u w:val="single"/>
        </w:rPr>
        <w:t xml:space="preserve">     </w:t>
      </w:r>
      <w:r>
        <w:rPr>
          <w:rFonts w:hint="eastAsia" w:ascii="宋体" w:hAnsi="宋体"/>
          <w:bCs/>
          <w:color w:val="auto"/>
          <w:sz w:val="24"/>
        </w:rPr>
        <w:t>万元，资产总额为</w:t>
      </w:r>
      <w:r>
        <w:rPr>
          <w:rFonts w:hint="eastAsia" w:ascii="宋体" w:hAnsi="宋体"/>
          <w:bCs/>
          <w:color w:val="auto"/>
          <w:sz w:val="24"/>
          <w:u w:val="single"/>
        </w:rPr>
        <w:t xml:space="preserve">     </w:t>
      </w:r>
      <w:r>
        <w:rPr>
          <w:rFonts w:hint="eastAsia" w:ascii="宋体" w:hAnsi="宋体"/>
          <w:bCs/>
          <w:color w:val="auto"/>
          <w:sz w:val="24"/>
        </w:rPr>
        <w:t>万元，属于</w:t>
      </w:r>
      <w:r>
        <w:rPr>
          <w:rFonts w:hint="eastAsia" w:ascii="宋体" w:hAnsi="宋体"/>
          <w:bCs/>
          <w:color w:val="auto"/>
          <w:sz w:val="24"/>
          <w:u w:val="single"/>
        </w:rPr>
        <w:t>（中型企业、小型企业、微型企业）</w:t>
      </w: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w:t>
      </w:r>
    </w:p>
    <w:p>
      <w:pPr>
        <w:spacing w:line="360" w:lineRule="auto"/>
        <w:ind w:firstLine="480" w:firstLineChars="200"/>
        <w:jc w:val="left"/>
        <w:rPr>
          <w:rFonts w:ascii="宋体" w:hAnsi="宋体"/>
          <w:bCs/>
          <w:color w:val="auto"/>
          <w:sz w:val="24"/>
        </w:rPr>
      </w:pPr>
      <w:r>
        <w:rPr>
          <w:rFonts w:hint="eastAsia" w:ascii="宋体" w:hAnsi="宋体"/>
          <w:bCs/>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bCs/>
          <w:color w:val="auto"/>
          <w:sz w:val="24"/>
        </w:rPr>
      </w:pPr>
      <w:r>
        <w:rPr>
          <w:rFonts w:hint="eastAsia" w:ascii="宋体" w:hAnsi="宋体"/>
          <w:bCs/>
          <w:color w:val="auto"/>
          <w:sz w:val="24"/>
        </w:rPr>
        <w:t xml:space="preserve">本企业对上述声明内容的真实性负责。如有虚假，将依法承担相应责任。 </w:t>
      </w:r>
    </w:p>
    <w:p>
      <w:pPr>
        <w:spacing w:line="360" w:lineRule="auto"/>
        <w:jc w:val="left"/>
        <w:rPr>
          <w:rFonts w:ascii="宋体" w:hAnsi="宋体"/>
          <w:bCs/>
          <w:color w:val="auto"/>
          <w:sz w:val="24"/>
        </w:rPr>
      </w:pPr>
    </w:p>
    <w:p>
      <w:pPr>
        <w:spacing w:line="360" w:lineRule="auto"/>
        <w:ind w:firstLine="4800" w:firstLineChars="2000"/>
        <w:jc w:val="left"/>
        <w:rPr>
          <w:rFonts w:ascii="宋体" w:hAnsi="宋体"/>
          <w:bCs/>
          <w:color w:val="auto"/>
          <w:sz w:val="24"/>
        </w:rPr>
      </w:pPr>
      <w:r>
        <w:rPr>
          <w:rFonts w:hint="eastAsia" w:ascii="宋体" w:hAnsi="宋体"/>
          <w:bCs/>
          <w:color w:val="auto"/>
          <w:sz w:val="24"/>
        </w:rPr>
        <w:t>企业名称（盖章）：</w:t>
      </w:r>
    </w:p>
    <w:p>
      <w:pPr>
        <w:spacing w:line="360" w:lineRule="auto"/>
        <w:ind w:firstLine="4800" w:firstLineChars="2000"/>
        <w:jc w:val="left"/>
        <w:rPr>
          <w:rFonts w:ascii="宋体" w:hAnsi="宋体"/>
          <w:bCs/>
          <w:color w:val="auto"/>
          <w:sz w:val="24"/>
        </w:rPr>
      </w:pPr>
      <w:r>
        <w:rPr>
          <w:rFonts w:hint="eastAsia" w:ascii="宋体" w:hAnsi="宋体"/>
          <w:bCs/>
          <w:color w:val="auto"/>
          <w:sz w:val="24"/>
        </w:rPr>
        <w:t>日    期：</w:t>
      </w: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jc w:val="left"/>
        <w:rPr>
          <w:rFonts w:ascii="宋体" w:hAnsi="宋体"/>
          <w:bCs/>
          <w:color w:val="auto"/>
          <w:sz w:val="24"/>
        </w:rPr>
      </w:pPr>
    </w:p>
    <w:p>
      <w:pPr>
        <w:spacing w:line="360" w:lineRule="auto"/>
        <w:ind w:left="-2" w:hanging="2"/>
        <w:jc w:val="center"/>
        <w:rPr>
          <w:rFonts w:ascii="宋体" w:hAnsi="宋体"/>
          <w:b/>
          <w:color w:val="auto"/>
          <w:sz w:val="32"/>
          <w:szCs w:val="32"/>
          <w:lang w:val="en-GB"/>
        </w:rPr>
      </w:pPr>
      <w:r>
        <w:rPr>
          <w:rFonts w:hint="eastAsia" w:ascii="宋体" w:hAnsi="宋体"/>
          <w:b/>
          <w:color w:val="auto"/>
          <w:sz w:val="32"/>
          <w:szCs w:val="32"/>
          <w:lang w:val="en-GB"/>
        </w:rPr>
        <w:t>残疾人福利性单位声明函</w:t>
      </w:r>
    </w:p>
    <w:p>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pPr>
        <w:spacing w:line="360" w:lineRule="auto"/>
        <w:ind w:firstLine="480" w:firstLineChars="200"/>
        <w:rPr>
          <w:rFonts w:ascii="宋体" w:hAnsi="宋体" w:cs="宋体"/>
          <w:color w:val="auto"/>
          <w:sz w:val="24"/>
        </w:rPr>
      </w:pPr>
    </w:p>
    <w:p>
      <w:pPr>
        <w:spacing w:line="360" w:lineRule="auto"/>
        <w:ind w:firstLine="3120" w:firstLineChars="1300"/>
        <w:jc w:val="left"/>
        <w:rPr>
          <w:rFonts w:ascii="宋体" w:hAnsi="宋体"/>
          <w:bCs/>
          <w:color w:val="auto"/>
          <w:sz w:val="24"/>
        </w:rPr>
      </w:pPr>
      <w:r>
        <w:rPr>
          <w:rFonts w:hint="eastAsia" w:ascii="宋体" w:hAnsi="宋体"/>
          <w:bCs/>
          <w:color w:val="auto"/>
          <w:sz w:val="24"/>
        </w:rPr>
        <w:t>单位名称（单位公章）：</w:t>
      </w:r>
    </w:p>
    <w:p>
      <w:pPr>
        <w:spacing w:line="360" w:lineRule="auto"/>
        <w:ind w:firstLine="5040" w:firstLineChars="2100"/>
        <w:rPr>
          <w:rFonts w:hint="eastAsia" w:ascii="宋体" w:hAnsi="宋体"/>
          <w:bCs/>
          <w:color w:val="auto"/>
          <w:sz w:val="24"/>
        </w:rPr>
      </w:pPr>
      <w:r>
        <w:rPr>
          <w:rFonts w:hint="eastAsia" w:ascii="宋体" w:hAnsi="宋体"/>
          <w:bCs/>
          <w:color w:val="auto"/>
          <w:sz w:val="24"/>
        </w:rPr>
        <w:t>日期：</w:t>
      </w:r>
      <w:r>
        <w:rPr>
          <w:rFonts w:hint="eastAsia" w:ascii="宋体" w:hAnsi="宋体"/>
          <w:bCs/>
          <w:color w:val="auto"/>
          <w:sz w:val="24"/>
          <w:u w:val="single"/>
        </w:rPr>
        <w:t xml:space="preserve">      </w:t>
      </w:r>
      <w:r>
        <w:rPr>
          <w:rFonts w:hint="eastAsia" w:ascii="宋体" w:hAnsi="宋体"/>
          <w:bCs/>
          <w:color w:val="auto"/>
          <w:sz w:val="24"/>
        </w:rPr>
        <w:t>年</w:t>
      </w:r>
      <w:r>
        <w:rPr>
          <w:rFonts w:hint="eastAsia" w:ascii="宋体" w:hAnsi="宋体"/>
          <w:bCs/>
          <w:color w:val="auto"/>
          <w:sz w:val="24"/>
          <w:u w:val="single"/>
        </w:rPr>
        <w:t xml:space="preserve">    </w:t>
      </w:r>
      <w:r>
        <w:rPr>
          <w:rFonts w:hint="eastAsia" w:ascii="宋体" w:hAnsi="宋体"/>
          <w:bCs/>
          <w:color w:val="auto"/>
          <w:sz w:val="24"/>
        </w:rPr>
        <w:t>月</w:t>
      </w:r>
      <w:r>
        <w:rPr>
          <w:rFonts w:hint="eastAsia" w:ascii="宋体" w:hAnsi="宋体"/>
          <w:bCs/>
          <w:color w:val="auto"/>
          <w:sz w:val="24"/>
          <w:u w:val="single"/>
        </w:rPr>
        <w:t xml:space="preserve">    </w:t>
      </w:r>
      <w:r>
        <w:rPr>
          <w:rFonts w:hint="eastAsia" w:ascii="宋体" w:hAnsi="宋体"/>
          <w:bCs/>
          <w:color w:val="auto"/>
          <w:sz w:val="24"/>
        </w:rPr>
        <w:t>日</w:t>
      </w: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pStyle w:val="23"/>
        <w:rPr>
          <w:rFonts w:hint="eastAsia" w:ascii="宋体" w:hAnsi="宋体"/>
          <w:bCs/>
          <w:color w:val="auto"/>
          <w:sz w:val="24"/>
        </w:rPr>
      </w:pPr>
    </w:p>
    <w:p>
      <w:pPr>
        <w:rPr>
          <w:rFonts w:hint="eastAsia" w:ascii="宋体" w:hAnsi="宋体"/>
          <w:bCs/>
          <w:color w:val="auto"/>
          <w:sz w:val="24"/>
        </w:rPr>
      </w:pPr>
    </w:p>
    <w:p>
      <w:pPr>
        <w:pStyle w:val="12"/>
        <w:rPr>
          <w:rFonts w:hint="eastAsia" w:ascii="宋体" w:hAnsi="宋体"/>
          <w:bCs/>
          <w:color w:val="auto"/>
          <w:sz w:val="24"/>
        </w:rPr>
      </w:pPr>
    </w:p>
    <w:p>
      <w:pPr>
        <w:pStyle w:val="13"/>
        <w:rPr>
          <w:rFonts w:hint="eastAsia" w:ascii="宋体" w:hAnsi="宋体"/>
          <w:bCs/>
          <w:color w:val="auto"/>
          <w:sz w:val="24"/>
        </w:rPr>
      </w:pPr>
    </w:p>
    <w:p>
      <w:pPr>
        <w:spacing w:line="360" w:lineRule="auto"/>
        <w:rPr>
          <w:rFonts w:ascii="仿宋_GB2312" w:hAnsi="宋体"/>
          <w:bCs/>
          <w:color w:val="auto"/>
          <w:sz w:val="30"/>
          <w:szCs w:val="30"/>
        </w:rPr>
      </w:pPr>
      <w:r>
        <w:rPr>
          <w:rFonts w:hint="eastAsia" w:ascii="宋体" w:hAnsi="宋体"/>
          <w:b/>
          <w:color w:val="auto"/>
          <w:sz w:val="28"/>
        </w:rPr>
        <w:t>附件</w:t>
      </w:r>
      <w:r>
        <w:rPr>
          <w:rFonts w:hint="eastAsia" w:ascii="宋体" w:hAnsi="宋体"/>
          <w:b/>
          <w:color w:val="auto"/>
          <w:sz w:val="28"/>
          <w:lang w:val="en-US" w:eastAsia="zh-CN"/>
        </w:rPr>
        <w:t>18</w:t>
      </w:r>
      <w:r>
        <w:rPr>
          <w:rFonts w:hint="eastAsia" w:ascii="宋体" w:hAnsi="宋体"/>
          <w:b/>
          <w:color w:val="auto"/>
          <w:sz w:val="28"/>
        </w:rPr>
        <w:t>：</w:t>
      </w:r>
    </w:p>
    <w:p>
      <w:pPr>
        <w:pStyle w:val="93"/>
        <w:widowControl w:val="0"/>
        <w:snapToGrid w:val="0"/>
        <w:spacing w:line="48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政府采购活动现场确认声明书</w:t>
      </w:r>
    </w:p>
    <w:p>
      <w:pPr>
        <w:pStyle w:val="93"/>
        <w:widowControl w:val="0"/>
        <w:snapToGrid w:val="0"/>
        <w:spacing w:line="420" w:lineRule="auto"/>
        <w:jc w:val="both"/>
        <w:rPr>
          <w:rFonts w:hint="eastAsia" w:ascii="宋体" w:hAnsi="宋体" w:eastAsia="宋体" w:cs="宋体"/>
          <w:b/>
          <w:color w:val="auto"/>
          <w:sz w:val="21"/>
          <w:szCs w:val="21"/>
        </w:rPr>
      </w:pP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（采购组织机构名称）：</w:t>
      </w:r>
    </w:p>
    <w:p>
      <w:pPr>
        <w:pStyle w:val="93"/>
        <w:widowControl w:val="0"/>
        <w:snapToGrid w:val="0"/>
        <w:spacing w:line="420" w:lineRule="auto"/>
        <w:ind w:left="210" w:leftChars="100" w:firstLine="222" w:firstLineChars="100"/>
        <w:jc w:val="both"/>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本人经由</w:t>
      </w:r>
      <w:r>
        <w:rPr>
          <w:rFonts w:hint="eastAsia" w:ascii="宋体" w:hAnsi="宋体" w:eastAsia="宋体" w:cs="宋体"/>
          <w:color w:val="auto"/>
          <w:spacing w:val="6"/>
          <w:sz w:val="21"/>
          <w:szCs w:val="21"/>
          <w:u w:val="single"/>
        </w:rPr>
        <w:t xml:space="preserve">                  （单位）</w:t>
      </w:r>
      <w:r>
        <w:rPr>
          <w:rFonts w:hint="eastAsia" w:ascii="宋体" w:hAnsi="宋体" w:eastAsia="宋体" w:cs="宋体"/>
          <w:color w:val="auto"/>
          <w:spacing w:val="6"/>
          <w:sz w:val="21"/>
          <w:szCs w:val="21"/>
        </w:rPr>
        <w:t>负责人</w:t>
      </w:r>
      <w:r>
        <w:rPr>
          <w:rFonts w:hint="eastAsia" w:ascii="宋体" w:hAnsi="宋体" w:eastAsia="宋体" w:cs="宋体"/>
          <w:color w:val="auto"/>
          <w:spacing w:val="6"/>
          <w:sz w:val="21"/>
          <w:szCs w:val="21"/>
          <w:u w:val="single"/>
        </w:rPr>
        <w:t xml:space="preserve">        （姓名）</w:t>
      </w:r>
      <w:r>
        <w:rPr>
          <w:rFonts w:hint="eastAsia" w:ascii="宋体" w:hAnsi="宋体" w:eastAsia="宋体" w:cs="宋体"/>
          <w:color w:val="auto"/>
          <w:spacing w:val="6"/>
          <w:sz w:val="21"/>
          <w:szCs w:val="21"/>
        </w:rPr>
        <w:t>合法授权</w:t>
      </w:r>
      <w:r>
        <w:rPr>
          <w:rFonts w:hint="eastAsia" w:hAnsi="宋体" w:cs="宋体"/>
          <w:color w:val="auto"/>
          <w:spacing w:val="6"/>
          <w:sz w:val="21"/>
          <w:szCs w:val="21"/>
          <w:u w:val="single"/>
          <w:lang w:val="en-US" w:eastAsia="zh-CN"/>
        </w:rPr>
        <w:t>黄岩江口轻化投资区工业废水水质指纹监测溯源管理服务项目</w:t>
      </w:r>
      <w:r>
        <w:rPr>
          <w:rFonts w:hint="eastAsia" w:ascii="宋体" w:hAnsi="宋体" w:eastAsia="宋体" w:cs="宋体"/>
          <w:color w:val="auto"/>
          <w:spacing w:val="6"/>
          <w:sz w:val="21"/>
          <w:szCs w:val="21"/>
        </w:rPr>
        <w:t>采购项目采购</w:t>
      </w:r>
      <w:r>
        <w:rPr>
          <w:rFonts w:hint="eastAsia" w:ascii="宋体" w:hAnsi="宋体" w:eastAsia="宋体" w:cs="宋体"/>
          <w:color w:val="auto"/>
          <w:spacing w:val="6"/>
          <w:sz w:val="21"/>
          <w:szCs w:val="21"/>
          <w:u w:val="single"/>
        </w:rPr>
        <w:t xml:space="preserve">（编号：          </w:t>
      </w:r>
      <w:r>
        <w:rPr>
          <w:rFonts w:hint="eastAsia" w:ascii="宋体" w:hAnsi="宋体" w:eastAsia="宋体" w:cs="宋体"/>
          <w:color w:val="auto"/>
          <w:spacing w:val="6"/>
          <w:sz w:val="21"/>
          <w:szCs w:val="21"/>
        </w:rPr>
        <w:t xml:space="preserve">）政府采购活动，经与本单位法人代表（负责人）联系确认，现就有关公平竞争事项郑重声明如下： </w:t>
      </w:r>
    </w:p>
    <w:p>
      <w:pPr>
        <w:pStyle w:val="94"/>
        <w:widowControl/>
        <w:numPr>
          <w:ilvl w:val="0"/>
          <w:numId w:val="8"/>
        </w:numPr>
        <w:snapToGrid w:val="0"/>
        <w:spacing w:line="420" w:lineRule="auto"/>
        <w:ind w:firstLine="396" w:firstLineChars="18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本单位与采购人之间 </w:t>
      </w:r>
      <w:r>
        <w:rPr>
          <w:rFonts w:hint="eastAsia" w:ascii="宋体" w:hAnsi="宋体" w:eastAsia="宋体" w:cs="宋体"/>
          <w:color w:val="auto"/>
          <w:kern w:val="0"/>
          <w:sz w:val="21"/>
          <w:szCs w:val="21"/>
        </w:rPr>
        <w:sym w:font="Wingdings 2" w:char="00A3"/>
      </w:r>
      <w:r>
        <w:rPr>
          <w:rFonts w:hint="eastAsia" w:ascii="宋体" w:hAnsi="宋体" w:eastAsia="宋体" w:cs="宋体"/>
          <w:color w:val="auto"/>
          <w:kern w:val="0"/>
          <w:sz w:val="21"/>
          <w:szCs w:val="21"/>
        </w:rPr>
        <w:t>不存在利害关系 □存在下列利害关系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pStyle w:val="94"/>
        <w:widowControl/>
        <w:snapToGrid w:val="0"/>
        <w:spacing w:line="42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A.投资关系    B.行政隶属关系    C.业务指导关系</w:t>
      </w:r>
    </w:p>
    <w:p>
      <w:pPr>
        <w:pStyle w:val="94"/>
        <w:widowControl/>
        <w:snapToGrid w:val="0"/>
        <w:spacing w:line="42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D.其他可能</w:t>
      </w:r>
      <w:r>
        <w:rPr>
          <w:rFonts w:hint="eastAsia" w:ascii="宋体" w:hAnsi="宋体" w:eastAsia="宋体" w:cs="宋体"/>
          <w:color w:val="auto"/>
          <w:sz w:val="21"/>
          <w:szCs w:val="21"/>
        </w:rPr>
        <w:t>影响采购公正的</w:t>
      </w:r>
      <w:r>
        <w:rPr>
          <w:rFonts w:hint="eastAsia" w:ascii="宋体" w:hAnsi="宋体" w:eastAsia="宋体" w:cs="宋体"/>
          <w:color w:val="auto"/>
          <w:kern w:val="0"/>
          <w:sz w:val="21"/>
          <w:szCs w:val="21"/>
        </w:rPr>
        <w:t>利害关系</w:t>
      </w:r>
      <w:r>
        <w:rPr>
          <w:rFonts w:hint="eastAsia" w:ascii="宋体" w:hAnsi="宋体" w:eastAsia="宋体" w:cs="宋体"/>
          <w:color w:val="auto"/>
          <w:kern w:val="0"/>
          <w:sz w:val="21"/>
          <w:szCs w:val="21"/>
          <w:u w:val="single"/>
        </w:rPr>
        <w:t xml:space="preserve">（如有，请如实说明）                 </w:t>
      </w:r>
      <w:r>
        <w:rPr>
          <w:rFonts w:hint="eastAsia" w:ascii="宋体" w:hAnsi="宋体" w:eastAsia="宋体" w:cs="宋体"/>
          <w:color w:val="auto"/>
          <w:kern w:val="0"/>
          <w:sz w:val="21"/>
          <w:szCs w:val="21"/>
        </w:rPr>
        <w:t>。</w:t>
      </w:r>
    </w:p>
    <w:p>
      <w:pPr>
        <w:pStyle w:val="94"/>
        <w:widowControl/>
        <w:snapToGrid w:val="0"/>
        <w:spacing w:line="420" w:lineRule="auto"/>
        <w:rPr>
          <w:rFonts w:hint="eastAsia" w:ascii="宋体" w:hAnsi="宋体" w:eastAsia="宋体" w:cs="宋体"/>
          <w:color w:val="auto"/>
          <w:kern w:val="0"/>
          <w:sz w:val="21"/>
          <w:szCs w:val="21"/>
        </w:rPr>
      </w:pPr>
      <w:r>
        <w:rPr>
          <w:rFonts w:hint="eastAsia" w:ascii="宋体" w:hAnsi="宋体" w:eastAsia="宋体" w:cs="宋体"/>
          <w:color w:val="auto"/>
          <w:spacing w:val="6"/>
          <w:sz w:val="21"/>
          <w:szCs w:val="21"/>
        </w:rPr>
        <w:t xml:space="preserve">  二、</w:t>
      </w:r>
      <w:r>
        <w:rPr>
          <w:rFonts w:hint="eastAsia" w:ascii="宋体" w:hAnsi="宋体" w:eastAsia="宋体" w:cs="宋体"/>
          <w:color w:val="auto"/>
          <w:kern w:val="0"/>
          <w:sz w:val="21"/>
          <w:szCs w:val="21"/>
        </w:rPr>
        <w:t xml:space="preserve">现已清楚知道参加本项目采购活动的其他所有供应商名称，本单位 □与其他所有供应商之间均不存在利害关系 </w:t>
      </w:r>
      <w:r>
        <w:rPr>
          <w:rFonts w:hint="eastAsia" w:ascii="宋体" w:hAnsi="宋体" w:eastAsia="宋体" w:cs="宋体"/>
          <w:color w:val="auto"/>
          <w:kern w:val="0"/>
          <w:sz w:val="21"/>
          <w:szCs w:val="21"/>
        </w:rPr>
        <w:sym w:font="Wingdings 2" w:char="00A3"/>
      </w:r>
      <w:r>
        <w:rPr>
          <w:rFonts w:hint="eastAsia" w:ascii="宋体" w:hAnsi="宋体" w:eastAsia="宋体" w:cs="宋体"/>
          <w:color w:val="auto"/>
          <w:kern w:val="0"/>
          <w:sz w:val="21"/>
          <w:szCs w:val="21"/>
        </w:rPr>
        <w:t>与</w:t>
      </w:r>
      <w:r>
        <w:rPr>
          <w:rFonts w:hint="eastAsia" w:ascii="宋体" w:hAnsi="宋体" w:eastAsia="宋体" w:cs="宋体"/>
          <w:color w:val="auto"/>
          <w:kern w:val="0"/>
          <w:sz w:val="21"/>
          <w:szCs w:val="21"/>
          <w:u w:val="single"/>
        </w:rPr>
        <w:t xml:space="preserve">           （供应商名称）</w:t>
      </w:r>
      <w:r>
        <w:rPr>
          <w:rFonts w:hint="eastAsia" w:ascii="宋体" w:hAnsi="宋体" w:eastAsia="宋体" w:cs="宋体"/>
          <w:color w:val="auto"/>
          <w:kern w:val="0"/>
          <w:sz w:val="21"/>
          <w:szCs w:val="21"/>
        </w:rPr>
        <w:t>之间存在下列利害关系</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pStyle w:val="93"/>
        <w:widowControl w:val="0"/>
        <w:snapToGrid w:val="0"/>
        <w:spacing w:line="420" w:lineRule="auto"/>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A.法定代表人或负责人或实际控制人是同一人</w:t>
      </w:r>
    </w:p>
    <w:p>
      <w:pPr>
        <w:pStyle w:val="93"/>
        <w:widowControl w:val="0"/>
        <w:snapToGrid w:val="0"/>
        <w:spacing w:line="420" w:lineRule="auto"/>
        <w:jc w:val="both"/>
        <w:rPr>
          <w:rFonts w:hint="eastAsia" w:ascii="宋体" w:hAnsi="宋体" w:eastAsia="宋体" w:cs="宋体"/>
          <w:color w:val="auto"/>
          <w:spacing w:val="6"/>
          <w:sz w:val="21"/>
          <w:szCs w:val="21"/>
        </w:rPr>
      </w:pPr>
      <w:r>
        <w:rPr>
          <w:rFonts w:hint="eastAsia" w:ascii="宋体" w:hAnsi="宋体" w:eastAsia="宋体" w:cs="宋体"/>
          <w:color w:val="auto"/>
          <w:kern w:val="0"/>
          <w:sz w:val="21"/>
          <w:szCs w:val="21"/>
        </w:rPr>
        <w:t xml:space="preserve">  B.法定代表人或负责人或实际控制人是夫妻关系</w:t>
      </w:r>
      <w:bookmarkStart w:id="5" w:name="_GoBack"/>
      <w:bookmarkEnd w:id="5"/>
    </w:p>
    <w:p>
      <w:pPr>
        <w:pStyle w:val="93"/>
        <w:widowControl w:val="0"/>
        <w:snapToGrid w:val="0"/>
        <w:spacing w:line="420" w:lineRule="auto"/>
        <w:jc w:val="both"/>
        <w:rPr>
          <w:rFonts w:hint="eastAsia" w:ascii="宋体" w:hAnsi="宋体" w:eastAsia="宋体" w:cs="宋体"/>
          <w:color w:val="auto"/>
          <w:spacing w:val="6"/>
          <w:sz w:val="21"/>
          <w:szCs w:val="21"/>
        </w:rPr>
      </w:pPr>
      <w:r>
        <w:rPr>
          <w:rFonts w:hint="eastAsia" w:ascii="宋体" w:hAnsi="宋体" w:eastAsia="宋体" w:cs="宋体"/>
          <w:color w:val="auto"/>
          <w:kern w:val="0"/>
          <w:sz w:val="21"/>
          <w:szCs w:val="21"/>
        </w:rPr>
        <w:t xml:space="preserve">  C.法定代表人或负责人或实际控制人是直系血亲关系</w:t>
      </w:r>
    </w:p>
    <w:p>
      <w:pPr>
        <w:pStyle w:val="93"/>
        <w:widowControl w:val="0"/>
        <w:snapToGrid w:val="0"/>
        <w:spacing w:line="420" w:lineRule="auto"/>
        <w:jc w:val="both"/>
        <w:rPr>
          <w:rFonts w:hint="eastAsia" w:ascii="宋体" w:hAnsi="宋体" w:eastAsia="宋体" w:cs="宋体"/>
          <w:color w:val="auto"/>
          <w:spacing w:val="6"/>
          <w:sz w:val="21"/>
          <w:szCs w:val="21"/>
        </w:rPr>
      </w:pPr>
      <w:r>
        <w:rPr>
          <w:rFonts w:hint="eastAsia" w:ascii="宋体" w:hAnsi="宋体" w:eastAsia="宋体" w:cs="宋体"/>
          <w:color w:val="auto"/>
          <w:kern w:val="0"/>
          <w:sz w:val="21"/>
          <w:szCs w:val="21"/>
        </w:rPr>
        <w:t xml:space="preserve">  D.法定代表人或负责人或实际控制人存在三代以内旁系血亲关系</w:t>
      </w:r>
    </w:p>
    <w:p>
      <w:pPr>
        <w:pStyle w:val="93"/>
        <w:widowControl w:val="0"/>
        <w:snapToGrid w:val="0"/>
        <w:spacing w:line="420" w:lineRule="auto"/>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E.法定代表人或负责人或实际控制人存在近姻亲关系</w:t>
      </w:r>
    </w:p>
    <w:p>
      <w:pPr>
        <w:pStyle w:val="93"/>
        <w:widowControl w:val="0"/>
        <w:snapToGrid w:val="0"/>
        <w:spacing w:line="420" w:lineRule="auto"/>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F.法定代表人或负责人或实际控制人存在股份控制或实际控制关系</w:t>
      </w:r>
    </w:p>
    <w:p>
      <w:pPr>
        <w:pStyle w:val="93"/>
        <w:widowControl w:val="0"/>
        <w:snapToGrid w:val="0"/>
        <w:spacing w:line="420" w:lineRule="auto"/>
        <w:jc w:val="both"/>
        <w:outlineLvl w:val="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  G.存在共同直接或间接投资设立子公司、联营企业和合营企业情况</w:t>
      </w:r>
    </w:p>
    <w:p>
      <w:pPr>
        <w:pStyle w:val="93"/>
        <w:widowControl w:val="0"/>
        <w:snapToGrid w:val="0"/>
        <w:spacing w:line="420" w:lineRule="auto"/>
        <w:jc w:val="both"/>
        <w:rPr>
          <w:rFonts w:hint="eastAsia" w:ascii="宋体" w:hAnsi="宋体" w:eastAsia="宋体" w:cs="宋体"/>
          <w:color w:val="auto"/>
          <w:sz w:val="21"/>
          <w:szCs w:val="21"/>
        </w:rPr>
      </w:pPr>
      <w:r>
        <w:rPr>
          <w:rFonts w:hint="eastAsia" w:ascii="宋体" w:hAnsi="宋体" w:eastAsia="宋体" w:cs="宋体"/>
          <w:color w:val="auto"/>
          <w:kern w:val="0"/>
          <w:sz w:val="21"/>
          <w:szCs w:val="21"/>
        </w:rPr>
        <w:t xml:space="preserve">  H.存在分级代理或代销关系、同一生产制造商关系、</w:t>
      </w:r>
      <w:r>
        <w:rPr>
          <w:rFonts w:hint="eastAsia" w:ascii="宋体" w:hAnsi="宋体" w:eastAsia="宋体" w:cs="宋体"/>
          <w:color w:val="auto"/>
          <w:sz w:val="21"/>
          <w:szCs w:val="21"/>
        </w:rPr>
        <w:t>管理关系、重要业务（占主营业务收入50%以上）或重要财务往来关系（如融资）等其他实质性控制关系</w:t>
      </w:r>
    </w:p>
    <w:p>
      <w:pPr>
        <w:pStyle w:val="93"/>
        <w:widowControl w:val="0"/>
        <w:snapToGrid w:val="0"/>
        <w:spacing w:line="420" w:lineRule="auto"/>
        <w:jc w:val="both"/>
        <w:rPr>
          <w:rFonts w:hint="eastAsia" w:ascii="宋体" w:hAnsi="宋体" w:eastAsia="宋体" w:cs="宋体"/>
          <w:color w:val="auto"/>
          <w:spacing w:val="6"/>
          <w:sz w:val="21"/>
          <w:szCs w:val="21"/>
        </w:rPr>
      </w:pPr>
      <w:r>
        <w:rPr>
          <w:rFonts w:hint="eastAsia" w:ascii="宋体" w:hAnsi="宋体" w:eastAsia="宋体" w:cs="宋体"/>
          <w:color w:val="auto"/>
          <w:sz w:val="21"/>
          <w:szCs w:val="21"/>
        </w:rPr>
        <w:t xml:space="preserve">    I</w:t>
      </w:r>
      <w:r>
        <w:rPr>
          <w:rFonts w:hint="eastAsia" w:ascii="宋体" w:hAnsi="宋体" w:eastAsia="宋体" w:cs="宋体"/>
          <w:color w:val="auto"/>
          <w:kern w:val="0"/>
          <w:sz w:val="21"/>
          <w:szCs w:val="21"/>
        </w:rPr>
        <w:t>.</w:t>
      </w:r>
      <w:r>
        <w:rPr>
          <w:rFonts w:hint="eastAsia" w:ascii="宋体" w:hAnsi="宋体" w:eastAsia="宋体" w:cs="宋体"/>
          <w:color w:val="auto"/>
          <w:sz w:val="21"/>
          <w:szCs w:val="21"/>
        </w:rPr>
        <w:t>其他利害关系情况</w:t>
      </w:r>
      <w:r>
        <w:rPr>
          <w:rFonts w:hint="eastAsia" w:ascii="宋体" w:hAnsi="宋体" w:eastAsia="宋体" w:cs="宋体"/>
          <w:color w:val="auto"/>
          <w:sz w:val="21"/>
          <w:szCs w:val="21"/>
          <w:u w:val="single"/>
        </w:rPr>
        <w:t xml:space="preserve">                              </w:t>
      </w:r>
      <w:r>
        <w:rPr>
          <w:rFonts w:hint="eastAsia" w:ascii="宋体" w:hAnsi="宋体" w:eastAsia="宋体" w:cs="宋体"/>
          <w:color w:val="auto"/>
          <w:kern w:val="0"/>
          <w:sz w:val="21"/>
          <w:szCs w:val="21"/>
        </w:rPr>
        <w:t>。</w:t>
      </w:r>
    </w:p>
    <w:p>
      <w:pPr>
        <w:pStyle w:val="94"/>
        <w:widowControl/>
        <w:numPr>
          <w:ilvl w:val="0"/>
          <w:numId w:val="9"/>
        </w:numPr>
        <w:snapToGrid w:val="0"/>
        <w:spacing w:line="420" w:lineRule="auto"/>
        <w:ind w:firstLine="396" w:firstLineChars="189"/>
        <w:rPr>
          <w:rFonts w:hint="eastAsia" w:ascii="宋体" w:hAnsi="宋体" w:eastAsia="宋体" w:cs="宋体"/>
          <w:color w:val="auto"/>
          <w:kern w:val="0"/>
          <w:sz w:val="21"/>
          <w:szCs w:val="21"/>
        </w:rPr>
      </w:pPr>
      <w:r>
        <w:rPr>
          <w:rFonts w:hint="eastAsia" w:ascii="宋体" w:hAnsi="宋体" w:eastAsia="宋体" w:cs="宋体"/>
          <w:color w:val="auto"/>
          <w:sz w:val="21"/>
          <w:szCs w:val="21"/>
        </w:rPr>
        <w:t>现已清楚知道并</w:t>
      </w:r>
      <w:r>
        <w:rPr>
          <w:rFonts w:hint="eastAsia" w:ascii="宋体" w:hAnsi="宋体" w:eastAsia="宋体" w:cs="宋体"/>
          <w:color w:val="auto"/>
          <w:kern w:val="0"/>
          <w:sz w:val="21"/>
          <w:szCs w:val="21"/>
        </w:rPr>
        <w:t>严格遵守政府采购法律法规和现场纪律。</w:t>
      </w:r>
    </w:p>
    <w:p>
      <w:pPr>
        <w:pStyle w:val="94"/>
        <w:widowControl/>
        <w:numPr>
          <w:ilvl w:val="0"/>
          <w:numId w:val="9"/>
        </w:numPr>
        <w:snapToGrid w:val="0"/>
        <w:spacing w:line="420" w:lineRule="auto"/>
        <w:ind w:firstLine="396" w:firstLineChars="189"/>
        <w:jc w:val="left"/>
        <w:rPr>
          <w:rFonts w:hint="eastAsia" w:ascii="宋体" w:hAnsi="宋体" w:eastAsia="宋体" w:cs="宋体"/>
          <w:color w:val="auto"/>
          <w:sz w:val="21"/>
          <w:szCs w:val="21"/>
        </w:rPr>
      </w:pPr>
      <w:r>
        <w:rPr>
          <w:rFonts w:hint="eastAsia" w:ascii="宋体" w:hAnsi="宋体" w:eastAsia="宋体" w:cs="宋体"/>
          <w:color w:val="auto"/>
          <w:kern w:val="0"/>
          <w:sz w:val="21"/>
          <w:szCs w:val="21"/>
        </w:rPr>
        <w:t>我发现</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供应商之间存在或可能存在上述第二条第</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项利害关系</w:t>
      </w:r>
      <w:r>
        <w:rPr>
          <w:rFonts w:hint="eastAsia" w:ascii="宋体" w:hAnsi="宋体" w:eastAsia="宋体" w:cs="宋体"/>
          <w:color w:val="auto"/>
          <w:sz w:val="21"/>
          <w:szCs w:val="21"/>
        </w:rPr>
        <w:t xml:space="preserve">                                            （供应商代表签名）</w:t>
      </w:r>
    </w:p>
    <w:p>
      <w:pPr>
        <w:pStyle w:val="12"/>
        <w:rPr>
          <w:rFonts w:hint="eastAsia" w:ascii="宋体" w:hAnsi="宋体" w:eastAsia="宋体" w:cs="宋体"/>
          <w:color w:val="auto"/>
          <w:sz w:val="21"/>
          <w:szCs w:val="21"/>
        </w:rPr>
      </w:pPr>
      <w:r>
        <w:rPr>
          <w:rFonts w:hint="eastAsia" w:ascii="宋体" w:hAnsi="宋体" w:eastAsia="宋体" w:cs="宋体"/>
          <w:color w:val="auto"/>
          <w:sz w:val="21"/>
          <w:szCs w:val="21"/>
        </w:rPr>
        <w:t xml:space="preserve">                                                                  年  月  日</w:t>
      </w:r>
    </w:p>
    <w:p>
      <w:pPr>
        <w:pStyle w:val="12"/>
        <w:rPr>
          <w:rFonts w:hint="eastAsia" w:ascii="宋体" w:hAnsi="宋体"/>
          <w:color w:val="auto"/>
          <w:u w:val="single"/>
          <w:lang w:val="zh-CN"/>
        </w:rPr>
      </w:pPr>
    </w:p>
    <w:p>
      <w:pPr>
        <w:pStyle w:val="23"/>
        <w:rPr>
          <w:color w:val="auto"/>
        </w:rPr>
      </w:pPr>
    </w:p>
    <w:sectPr>
      <w:headerReference r:id="rId5" w:type="default"/>
      <w:footerReference r:id="rId6" w:type="default"/>
      <w:pgSz w:w="11906" w:h="16838"/>
      <w:pgMar w:top="1440" w:right="1803" w:bottom="1440" w:left="1803" w:header="851"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Yu Gothic UI Semilight">
    <w:panose1 w:val="020B04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ToAU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8J7iBQY/0CcQ8WkaF9a1qMzXDvcRl5t6VT8ReMCPyQ93yVV7SB8PhoPp3Px3Bx+IYD8LPH&#10;59b58E4YRaKRU4f+JVnZaedDFzqExGzabGspUw+lJg1IvH4zTg+uHoBLHWNFmoYeJlLqSo9WaPdt&#10;z3NvijNoOtNNird8W6OUHfPhnjmMBsrH8oQ7fEppkNL0FiWVcV/+dR/j0TF4KWkwajnV2CxK5HuN&#10;TgIwDIYbjP1g6KO6NZjdCZbS8mTigQtyMEtn1Gds1DrmgItpjkw5DYN5G7pxx0ZysV6nIMyeZWGn&#10;HyyP0FEeb9fHADmTylGUTgl0Jx4wfalP/abE8f7znKIe/x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5OgBTICAABlBAAADgAAAAAAAAABACAAAAAfAQAAZHJzL2Uyb0RvYy54bWxQSwUG&#10;AAAAAAYABgBZAQAAwwUAAAAA&#10;">
              <v:fill on="f" focussize="0,0"/>
              <v:stroke on="f" weight="0.5pt"/>
              <v:imagedata o:title=""/>
              <o:lock v:ext="edit" aspectratio="f"/>
              <v:textbox inset="0mm,0mm,0mm,0mm" style="mso-fit-shape-to-text:t;">
                <w:txbxContent>
                  <w:p>
                    <w:pPr>
                      <w:pStyle w:val="19"/>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22"/>
      </w:pPr>
      <w:r>
        <w:rPr>
          <w:rStyle w:val="33"/>
        </w:rPr>
        <w:footnoteRef/>
      </w:r>
      <w:r>
        <w:t xml:space="preserve"> </w:t>
      </w:r>
      <w:r>
        <w:rPr>
          <w:rFonts w:hint="eastAsia" w:ascii="宋体" w:hAnsi="宋体"/>
          <w:bCs/>
          <w:sz w:val="24"/>
        </w:rPr>
        <w:t>从业人员、营业收入、资产总额填报上一年度数据，无上一年度数据的新成立企业可不填报。</w:t>
      </w:r>
    </w:p>
  </w:footnote>
  <w:footnote w:id="1">
    <w:p>
      <w:pPr>
        <w:pStyle w:val="22"/>
      </w:pPr>
      <w:r>
        <w:rPr>
          <w:rStyle w:val="33"/>
        </w:rPr>
        <w:footnoteRef/>
      </w:r>
      <w:r>
        <w:t xml:space="preserve"> </w:t>
      </w:r>
      <w:r>
        <w:rPr>
          <w:rFonts w:hint="eastAsia" w:ascii="宋体" w:hAnsi="宋体"/>
          <w:bCs/>
          <w:sz w:val="24"/>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sz w:val="10"/>
        <w:u w:val="single"/>
      </w:rPr>
    </w:pPr>
    <w:r>
      <w:rPr>
        <w:rFonts w:hint="eastAsia"/>
        <w:b/>
        <w:i/>
        <w:color w:val="000000"/>
        <w:kern w:val="0"/>
        <w:sz w:val="18"/>
        <w:u w:val="single"/>
      </w:rPr>
      <w:t>台州市黄岩区政府采购电子招标文件</w:t>
    </w:r>
    <w:r>
      <w:rPr>
        <w:b/>
        <w:i/>
        <w:color w:val="000000"/>
        <w:kern w:val="0"/>
        <w:sz w:val="18"/>
        <w:u w:val="single"/>
      </w:rPr>
      <w:t xml:space="preserve">        </w:t>
    </w:r>
    <w:r>
      <w:rPr>
        <w:rFonts w:hint="eastAsia"/>
        <w:b/>
        <w:i/>
        <w:color w:val="000000"/>
        <w:kern w:val="0"/>
        <w:sz w:val="18"/>
        <w:u w:val="single"/>
      </w:rPr>
      <w:t xml:space="preserve">  </w:t>
    </w:r>
    <w:r>
      <w:rPr>
        <w:b/>
        <w:i/>
        <w:color w:val="000000"/>
        <w:kern w:val="0"/>
        <w:sz w:val="18"/>
        <w:u w:val="single"/>
      </w:rPr>
      <w:t xml:space="preserve">                                    </w:t>
    </w:r>
    <w:r>
      <w:rPr>
        <w:rFonts w:hint="eastAsia"/>
        <w:b/>
        <w:i/>
        <w:color w:val="000000"/>
        <w:spacing w:val="-20"/>
        <w:kern w:val="0"/>
        <w:sz w:val="18"/>
        <w:u w:val="single"/>
      </w:rPr>
      <w:t>第</w:t>
    </w:r>
    <w:r>
      <w:rPr>
        <w:b/>
        <w:i/>
        <w:color w:val="000000"/>
        <w:spacing w:val="-20"/>
        <w:kern w:val="0"/>
        <w:sz w:val="18"/>
        <w:u w:val="single"/>
      </w:rPr>
      <w:fldChar w:fldCharType="begin"/>
    </w:r>
    <w:r>
      <w:rPr>
        <w:b/>
        <w:i/>
        <w:color w:val="000000"/>
        <w:spacing w:val="-20"/>
        <w:kern w:val="0"/>
        <w:sz w:val="18"/>
        <w:u w:val="single"/>
      </w:rPr>
      <w:instrText xml:space="preserve"> PAGE </w:instrText>
    </w:r>
    <w:r>
      <w:rPr>
        <w:b/>
        <w:i/>
        <w:color w:val="000000"/>
        <w:spacing w:val="-20"/>
        <w:kern w:val="0"/>
        <w:sz w:val="18"/>
        <w:u w:val="single"/>
      </w:rPr>
      <w:fldChar w:fldCharType="separate"/>
    </w:r>
    <w:r>
      <w:rPr>
        <w:b/>
        <w:i/>
        <w:color w:val="000000"/>
        <w:spacing w:val="-20"/>
        <w:kern w:val="0"/>
        <w:sz w:val="18"/>
        <w:u w:val="single"/>
      </w:rPr>
      <w:t>31</w:t>
    </w:r>
    <w:r>
      <w:rPr>
        <w:b/>
        <w:i/>
        <w:color w:val="000000"/>
        <w:spacing w:val="-20"/>
        <w:kern w:val="0"/>
        <w:sz w:val="18"/>
        <w:u w:val="single"/>
      </w:rPr>
      <w:fldChar w:fldCharType="end"/>
    </w:r>
    <w:r>
      <w:rPr>
        <w:rFonts w:hint="eastAsia"/>
        <w:b/>
        <w:i/>
        <w:color w:val="000000"/>
        <w:spacing w:val="-20"/>
        <w:kern w:val="0"/>
        <w:sz w:val="18"/>
        <w:u w:val="single"/>
      </w:rPr>
      <w:t>页共</w:t>
    </w:r>
    <w:r>
      <w:rPr>
        <w:b/>
        <w:i/>
        <w:color w:val="000000"/>
        <w:spacing w:val="-20"/>
        <w:kern w:val="0"/>
        <w:sz w:val="18"/>
        <w:u w:val="single"/>
      </w:rPr>
      <w:fldChar w:fldCharType="begin"/>
    </w:r>
    <w:r>
      <w:rPr>
        <w:b/>
        <w:i/>
        <w:color w:val="000000"/>
        <w:spacing w:val="-20"/>
        <w:kern w:val="0"/>
        <w:sz w:val="18"/>
        <w:u w:val="single"/>
      </w:rPr>
      <w:instrText xml:space="preserve"> NUMPAGES </w:instrText>
    </w:r>
    <w:r>
      <w:rPr>
        <w:b/>
        <w:i/>
        <w:color w:val="000000"/>
        <w:spacing w:val="-20"/>
        <w:kern w:val="0"/>
        <w:sz w:val="18"/>
        <w:u w:val="single"/>
      </w:rPr>
      <w:fldChar w:fldCharType="separate"/>
    </w:r>
    <w:r>
      <w:rPr>
        <w:b/>
        <w:i/>
        <w:color w:val="000000"/>
        <w:spacing w:val="-20"/>
        <w:kern w:val="0"/>
        <w:sz w:val="18"/>
        <w:u w:val="single"/>
      </w:rPr>
      <w:t>58</w:t>
    </w:r>
    <w:r>
      <w:rPr>
        <w:b/>
        <w:i/>
        <w:color w:val="000000"/>
        <w:spacing w:val="-20"/>
        <w:kern w:val="0"/>
        <w:sz w:val="18"/>
        <w:u w:val="single"/>
      </w:rPr>
      <w:fldChar w:fldCharType="end"/>
    </w:r>
    <w:r>
      <w:rPr>
        <w:rFonts w:hint="eastAsia"/>
        <w:b/>
        <w:i/>
        <w:color w:val="000000"/>
        <w:spacing w:val="-20"/>
        <w:kern w:val="0"/>
        <w:sz w:val="18"/>
        <w:u w:val="single"/>
      </w:rPr>
      <w:t>页</w:t>
    </w:r>
  </w:p>
  <w:p>
    <w:pPr>
      <w:pStyle w:val="20"/>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79BC27"/>
    <w:multiLevelType w:val="singleLevel"/>
    <w:tmpl w:val="8A79BC27"/>
    <w:lvl w:ilvl="0" w:tentative="0">
      <w:start w:val="6"/>
      <w:numFmt w:val="decimal"/>
      <w:lvlText w:val="%1."/>
      <w:lvlJc w:val="left"/>
      <w:pPr>
        <w:tabs>
          <w:tab w:val="left" w:pos="312"/>
        </w:tabs>
      </w:pPr>
    </w:lvl>
  </w:abstractNum>
  <w:abstractNum w:abstractNumId="1">
    <w:nsid w:val="95C29B26"/>
    <w:multiLevelType w:val="singleLevel"/>
    <w:tmpl w:val="95C29B26"/>
    <w:lvl w:ilvl="0" w:tentative="0">
      <w:start w:val="5"/>
      <w:numFmt w:val="chineseCounting"/>
      <w:suff w:val="nothing"/>
      <w:lvlText w:val="（%1）"/>
      <w:lvlJc w:val="left"/>
      <w:rPr>
        <w:rFonts w:hint="eastAsia"/>
      </w:rPr>
    </w:lvl>
  </w:abstractNum>
  <w:abstractNum w:abstractNumId="2">
    <w:nsid w:val="AE2D8F7B"/>
    <w:multiLevelType w:val="singleLevel"/>
    <w:tmpl w:val="AE2D8F7B"/>
    <w:lvl w:ilvl="0" w:tentative="0">
      <w:start w:val="1"/>
      <w:numFmt w:val="decimal"/>
      <w:pStyle w:val="8"/>
      <w:lvlText w:val="%1."/>
      <w:lvlJc w:val="left"/>
      <w:pPr>
        <w:tabs>
          <w:tab w:val="left" w:pos="360"/>
        </w:tabs>
        <w:ind w:left="360" w:hanging="360"/>
      </w:pPr>
      <w:rPr>
        <w:rFonts w:cs="Times New Roman"/>
      </w:rPr>
    </w:lvl>
  </w:abstractNum>
  <w:abstractNum w:abstractNumId="3">
    <w:nsid w:val="BCA05B08"/>
    <w:multiLevelType w:val="singleLevel"/>
    <w:tmpl w:val="BCA05B08"/>
    <w:lvl w:ilvl="0" w:tentative="0">
      <w:start w:val="1"/>
      <w:numFmt w:val="decimal"/>
      <w:lvlText w:val="%1."/>
      <w:lvlJc w:val="left"/>
      <w:pPr>
        <w:tabs>
          <w:tab w:val="left" w:pos="312"/>
        </w:tabs>
      </w:pPr>
    </w:lvl>
  </w:abstractNum>
  <w:abstractNum w:abstractNumId="4">
    <w:nsid w:val="DC57026C"/>
    <w:multiLevelType w:val="singleLevel"/>
    <w:tmpl w:val="DC57026C"/>
    <w:lvl w:ilvl="0" w:tentative="0">
      <w:start w:val="2"/>
      <w:numFmt w:val="chineseCounting"/>
      <w:suff w:val="nothing"/>
      <w:lvlText w:val="%1、"/>
      <w:lvlJc w:val="left"/>
      <w:rPr>
        <w:rFonts w:hint="eastAsia"/>
      </w:rPr>
    </w:lvl>
  </w:abstractNum>
  <w:abstractNum w:abstractNumId="5">
    <w:nsid w:val="27567270"/>
    <w:multiLevelType w:val="singleLevel"/>
    <w:tmpl w:val="27567270"/>
    <w:lvl w:ilvl="0" w:tentative="0">
      <w:start w:val="5"/>
      <w:numFmt w:val="chineseCounting"/>
      <w:suff w:val="nothing"/>
      <w:lvlText w:val="%1、"/>
      <w:lvlJc w:val="left"/>
      <w:rPr>
        <w:rFonts w:hint="eastAsia"/>
      </w:rPr>
    </w:lvl>
  </w:abstractNum>
  <w:abstractNum w:abstractNumId="6">
    <w:nsid w:val="282FEC7B"/>
    <w:multiLevelType w:val="singleLevel"/>
    <w:tmpl w:val="282FEC7B"/>
    <w:lvl w:ilvl="0" w:tentative="0">
      <w:start w:val="1"/>
      <w:numFmt w:val="decimal"/>
      <w:suff w:val="nothing"/>
      <w:lvlText w:val="（%1）"/>
      <w:lvlJc w:val="left"/>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num w:numId="1">
    <w:abstractNumId w:val="2"/>
  </w:num>
  <w:num w:numId="2">
    <w:abstractNumId w:val="6"/>
  </w:num>
  <w:num w:numId="3">
    <w:abstractNumId w:val="4"/>
  </w:num>
  <w:num w:numId="4">
    <w:abstractNumId w:val="5"/>
  </w:num>
  <w:num w:numId="5">
    <w:abstractNumId w:val="0"/>
  </w:num>
  <w:num w:numId="6">
    <w:abstractNumId w:val="1"/>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footnotePr>
    <w:footnote w:id="4"/>
    <w:footnote w:id="5"/>
  </w:footnotePr>
  <w:compat>
    <w:spaceForUL/>
    <w:balanceSingleByteDoubleByteWidth/>
    <w:doNotLeaveBackslashAlone/>
    <w:ulTrailSpace/>
    <w:doNotExpandShiftReturn/>
    <w:adjustLineHeightInTable/>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2284"/>
    <w:rsid w:val="00016260"/>
    <w:rsid w:val="0002035B"/>
    <w:rsid w:val="000403F7"/>
    <w:rsid w:val="0006294D"/>
    <w:rsid w:val="00062AB3"/>
    <w:rsid w:val="000630DA"/>
    <w:rsid w:val="00107BF6"/>
    <w:rsid w:val="001334F2"/>
    <w:rsid w:val="001358F3"/>
    <w:rsid w:val="001617C5"/>
    <w:rsid w:val="00165F2A"/>
    <w:rsid w:val="00167DAA"/>
    <w:rsid w:val="00180836"/>
    <w:rsid w:val="001B0361"/>
    <w:rsid w:val="00201D2F"/>
    <w:rsid w:val="00201D62"/>
    <w:rsid w:val="00203C2F"/>
    <w:rsid w:val="0021318F"/>
    <w:rsid w:val="00241352"/>
    <w:rsid w:val="0024774D"/>
    <w:rsid w:val="00266275"/>
    <w:rsid w:val="002A1620"/>
    <w:rsid w:val="002A31C8"/>
    <w:rsid w:val="002E71FC"/>
    <w:rsid w:val="003102FB"/>
    <w:rsid w:val="0033011F"/>
    <w:rsid w:val="00332E30"/>
    <w:rsid w:val="00353DAF"/>
    <w:rsid w:val="00390252"/>
    <w:rsid w:val="00394F4B"/>
    <w:rsid w:val="003C020E"/>
    <w:rsid w:val="003C5E00"/>
    <w:rsid w:val="003E6DE1"/>
    <w:rsid w:val="003F595C"/>
    <w:rsid w:val="003F78E0"/>
    <w:rsid w:val="00441FAE"/>
    <w:rsid w:val="00446CEF"/>
    <w:rsid w:val="00491BDF"/>
    <w:rsid w:val="004B4165"/>
    <w:rsid w:val="004D7D9D"/>
    <w:rsid w:val="00501A00"/>
    <w:rsid w:val="00531666"/>
    <w:rsid w:val="00542F87"/>
    <w:rsid w:val="00586423"/>
    <w:rsid w:val="00616E31"/>
    <w:rsid w:val="00636172"/>
    <w:rsid w:val="00646CA0"/>
    <w:rsid w:val="006540F3"/>
    <w:rsid w:val="00655E3C"/>
    <w:rsid w:val="00674C42"/>
    <w:rsid w:val="006E5A80"/>
    <w:rsid w:val="006F4DFE"/>
    <w:rsid w:val="00715AAD"/>
    <w:rsid w:val="0075349E"/>
    <w:rsid w:val="00783370"/>
    <w:rsid w:val="00793C81"/>
    <w:rsid w:val="007A2629"/>
    <w:rsid w:val="007A4C35"/>
    <w:rsid w:val="007C1005"/>
    <w:rsid w:val="007F5FAF"/>
    <w:rsid w:val="00802325"/>
    <w:rsid w:val="008154BD"/>
    <w:rsid w:val="00816C34"/>
    <w:rsid w:val="00823978"/>
    <w:rsid w:val="00847BE5"/>
    <w:rsid w:val="0088066B"/>
    <w:rsid w:val="008A4030"/>
    <w:rsid w:val="008A7ECB"/>
    <w:rsid w:val="008E781F"/>
    <w:rsid w:val="00912983"/>
    <w:rsid w:val="00944004"/>
    <w:rsid w:val="009B3E22"/>
    <w:rsid w:val="009F3459"/>
    <w:rsid w:val="009F36F6"/>
    <w:rsid w:val="00A12F71"/>
    <w:rsid w:val="00A17880"/>
    <w:rsid w:val="00A30B75"/>
    <w:rsid w:val="00A730CA"/>
    <w:rsid w:val="00AF276E"/>
    <w:rsid w:val="00B0420E"/>
    <w:rsid w:val="00B655BE"/>
    <w:rsid w:val="00BE0ADF"/>
    <w:rsid w:val="00C44AFB"/>
    <w:rsid w:val="00C52E14"/>
    <w:rsid w:val="00C767D4"/>
    <w:rsid w:val="00C772FD"/>
    <w:rsid w:val="00CA4FCE"/>
    <w:rsid w:val="00CB0437"/>
    <w:rsid w:val="00CC232E"/>
    <w:rsid w:val="00CD1804"/>
    <w:rsid w:val="00D12F1F"/>
    <w:rsid w:val="00D264AC"/>
    <w:rsid w:val="00D5269F"/>
    <w:rsid w:val="00DA25C4"/>
    <w:rsid w:val="00DB2B95"/>
    <w:rsid w:val="00DB6334"/>
    <w:rsid w:val="00E319E7"/>
    <w:rsid w:val="00E35E5E"/>
    <w:rsid w:val="00E372BC"/>
    <w:rsid w:val="00ED0061"/>
    <w:rsid w:val="00EF2797"/>
    <w:rsid w:val="00F127FF"/>
    <w:rsid w:val="00F64E95"/>
    <w:rsid w:val="00F74D1E"/>
    <w:rsid w:val="00F835F4"/>
    <w:rsid w:val="00F94869"/>
    <w:rsid w:val="00FF2863"/>
    <w:rsid w:val="01037416"/>
    <w:rsid w:val="013A1E1F"/>
    <w:rsid w:val="014B739B"/>
    <w:rsid w:val="0162067B"/>
    <w:rsid w:val="01935887"/>
    <w:rsid w:val="01A010C0"/>
    <w:rsid w:val="01A27FCC"/>
    <w:rsid w:val="022010E6"/>
    <w:rsid w:val="022F3D89"/>
    <w:rsid w:val="025F5180"/>
    <w:rsid w:val="026B5F45"/>
    <w:rsid w:val="02C7287B"/>
    <w:rsid w:val="02E74584"/>
    <w:rsid w:val="034F1CDF"/>
    <w:rsid w:val="0370044A"/>
    <w:rsid w:val="03887300"/>
    <w:rsid w:val="03DB4B9B"/>
    <w:rsid w:val="04305814"/>
    <w:rsid w:val="045B7F7B"/>
    <w:rsid w:val="04647D72"/>
    <w:rsid w:val="04B45D4F"/>
    <w:rsid w:val="04B50744"/>
    <w:rsid w:val="04C46A2C"/>
    <w:rsid w:val="04CC341D"/>
    <w:rsid w:val="04E55DE1"/>
    <w:rsid w:val="04F102C8"/>
    <w:rsid w:val="05036BE0"/>
    <w:rsid w:val="05137CD7"/>
    <w:rsid w:val="05500D21"/>
    <w:rsid w:val="055535B5"/>
    <w:rsid w:val="05842865"/>
    <w:rsid w:val="05B946F9"/>
    <w:rsid w:val="05D524C9"/>
    <w:rsid w:val="05D90469"/>
    <w:rsid w:val="060B26E0"/>
    <w:rsid w:val="06445431"/>
    <w:rsid w:val="065522E1"/>
    <w:rsid w:val="071D6DDA"/>
    <w:rsid w:val="073D4ECF"/>
    <w:rsid w:val="075F206A"/>
    <w:rsid w:val="085879B3"/>
    <w:rsid w:val="08657AF7"/>
    <w:rsid w:val="08675D8B"/>
    <w:rsid w:val="08DE7A29"/>
    <w:rsid w:val="09170415"/>
    <w:rsid w:val="0919484B"/>
    <w:rsid w:val="093B68E4"/>
    <w:rsid w:val="09691BA7"/>
    <w:rsid w:val="0999797C"/>
    <w:rsid w:val="09A621DE"/>
    <w:rsid w:val="09C43DA7"/>
    <w:rsid w:val="0A207EE3"/>
    <w:rsid w:val="0A3456DF"/>
    <w:rsid w:val="0AB97872"/>
    <w:rsid w:val="0ADB4F19"/>
    <w:rsid w:val="0B6F6C6A"/>
    <w:rsid w:val="0BA736BC"/>
    <w:rsid w:val="0BCA4FAC"/>
    <w:rsid w:val="0C1E2BA0"/>
    <w:rsid w:val="0C221C24"/>
    <w:rsid w:val="0C6062E3"/>
    <w:rsid w:val="0C765CB2"/>
    <w:rsid w:val="0CB70CF7"/>
    <w:rsid w:val="0CB75243"/>
    <w:rsid w:val="0CC82676"/>
    <w:rsid w:val="0D0D122B"/>
    <w:rsid w:val="0D595A8C"/>
    <w:rsid w:val="0D73681C"/>
    <w:rsid w:val="0DAC1076"/>
    <w:rsid w:val="0DB14344"/>
    <w:rsid w:val="0E082B6A"/>
    <w:rsid w:val="0E580181"/>
    <w:rsid w:val="0E970358"/>
    <w:rsid w:val="0EAD5B7D"/>
    <w:rsid w:val="0EC13508"/>
    <w:rsid w:val="0ECB1E91"/>
    <w:rsid w:val="0ED40C2D"/>
    <w:rsid w:val="0EF020E1"/>
    <w:rsid w:val="0F81461E"/>
    <w:rsid w:val="10053DFB"/>
    <w:rsid w:val="10392EAE"/>
    <w:rsid w:val="103F136E"/>
    <w:rsid w:val="10706EC2"/>
    <w:rsid w:val="109E25D7"/>
    <w:rsid w:val="10A52AC5"/>
    <w:rsid w:val="1110376A"/>
    <w:rsid w:val="112A6C52"/>
    <w:rsid w:val="11381482"/>
    <w:rsid w:val="114D620F"/>
    <w:rsid w:val="11520C18"/>
    <w:rsid w:val="11C8201F"/>
    <w:rsid w:val="121D5320"/>
    <w:rsid w:val="124E3B3B"/>
    <w:rsid w:val="125D753C"/>
    <w:rsid w:val="12807280"/>
    <w:rsid w:val="12B874F8"/>
    <w:rsid w:val="1312189C"/>
    <w:rsid w:val="133B4D9A"/>
    <w:rsid w:val="134D36D8"/>
    <w:rsid w:val="13763D70"/>
    <w:rsid w:val="13D43B79"/>
    <w:rsid w:val="13FC1BC3"/>
    <w:rsid w:val="1412002E"/>
    <w:rsid w:val="148463E6"/>
    <w:rsid w:val="14AC4493"/>
    <w:rsid w:val="14D20D9B"/>
    <w:rsid w:val="15367FB5"/>
    <w:rsid w:val="153E3C30"/>
    <w:rsid w:val="154C6C7D"/>
    <w:rsid w:val="15A72BED"/>
    <w:rsid w:val="1621170E"/>
    <w:rsid w:val="16875127"/>
    <w:rsid w:val="16D8586C"/>
    <w:rsid w:val="1785373B"/>
    <w:rsid w:val="18820ED2"/>
    <w:rsid w:val="18B91D2B"/>
    <w:rsid w:val="18C40414"/>
    <w:rsid w:val="18E11A7C"/>
    <w:rsid w:val="190461B7"/>
    <w:rsid w:val="199F7B37"/>
    <w:rsid w:val="19B44153"/>
    <w:rsid w:val="19C23422"/>
    <w:rsid w:val="1A0E6B24"/>
    <w:rsid w:val="1A18736E"/>
    <w:rsid w:val="1A6A6D44"/>
    <w:rsid w:val="1A817123"/>
    <w:rsid w:val="1A8564E4"/>
    <w:rsid w:val="1AB739C4"/>
    <w:rsid w:val="1B3409E4"/>
    <w:rsid w:val="1B3D0900"/>
    <w:rsid w:val="1B674FFA"/>
    <w:rsid w:val="1C093ECB"/>
    <w:rsid w:val="1C2A1FDB"/>
    <w:rsid w:val="1C3E389D"/>
    <w:rsid w:val="1C474BDF"/>
    <w:rsid w:val="1C5E4E6C"/>
    <w:rsid w:val="1C8F6DF8"/>
    <w:rsid w:val="1CC048E8"/>
    <w:rsid w:val="1CE4433A"/>
    <w:rsid w:val="1CE8448F"/>
    <w:rsid w:val="1D0A52C3"/>
    <w:rsid w:val="1D893C1E"/>
    <w:rsid w:val="1D8A70CF"/>
    <w:rsid w:val="1DA11AC0"/>
    <w:rsid w:val="1DC530BD"/>
    <w:rsid w:val="1DC95FFB"/>
    <w:rsid w:val="1DD722C7"/>
    <w:rsid w:val="1E4110C2"/>
    <w:rsid w:val="1E58234F"/>
    <w:rsid w:val="1E8B2680"/>
    <w:rsid w:val="1E9955EF"/>
    <w:rsid w:val="1EE84AA8"/>
    <w:rsid w:val="1F0A52C1"/>
    <w:rsid w:val="1FB44255"/>
    <w:rsid w:val="1FE912B6"/>
    <w:rsid w:val="20DC1314"/>
    <w:rsid w:val="21576747"/>
    <w:rsid w:val="228447E5"/>
    <w:rsid w:val="2293436A"/>
    <w:rsid w:val="2299731F"/>
    <w:rsid w:val="22A07E10"/>
    <w:rsid w:val="23052E2B"/>
    <w:rsid w:val="23424F53"/>
    <w:rsid w:val="236E14E2"/>
    <w:rsid w:val="23850FB5"/>
    <w:rsid w:val="23AA29DA"/>
    <w:rsid w:val="23CA5A17"/>
    <w:rsid w:val="24186BF6"/>
    <w:rsid w:val="24422580"/>
    <w:rsid w:val="24443F77"/>
    <w:rsid w:val="24D86ED0"/>
    <w:rsid w:val="24EA31B9"/>
    <w:rsid w:val="24F95D61"/>
    <w:rsid w:val="24FE2F42"/>
    <w:rsid w:val="252636D0"/>
    <w:rsid w:val="255D1533"/>
    <w:rsid w:val="2584572B"/>
    <w:rsid w:val="25C11B38"/>
    <w:rsid w:val="25E90F07"/>
    <w:rsid w:val="25FB1E8F"/>
    <w:rsid w:val="268A132E"/>
    <w:rsid w:val="26AF553C"/>
    <w:rsid w:val="26DE30DF"/>
    <w:rsid w:val="270913A9"/>
    <w:rsid w:val="27251D39"/>
    <w:rsid w:val="27EF455D"/>
    <w:rsid w:val="28215C9F"/>
    <w:rsid w:val="28530A80"/>
    <w:rsid w:val="288D1E5B"/>
    <w:rsid w:val="289C6DD4"/>
    <w:rsid w:val="28D61B63"/>
    <w:rsid w:val="28E64005"/>
    <w:rsid w:val="29033920"/>
    <w:rsid w:val="29254F55"/>
    <w:rsid w:val="29325462"/>
    <w:rsid w:val="293D28A2"/>
    <w:rsid w:val="29744295"/>
    <w:rsid w:val="29D148D0"/>
    <w:rsid w:val="2A152A66"/>
    <w:rsid w:val="2A4665A4"/>
    <w:rsid w:val="2A73799E"/>
    <w:rsid w:val="2A9E4737"/>
    <w:rsid w:val="2AB651B9"/>
    <w:rsid w:val="2AC803DC"/>
    <w:rsid w:val="2AC9247A"/>
    <w:rsid w:val="2AD54F07"/>
    <w:rsid w:val="2AF71430"/>
    <w:rsid w:val="2B045C6D"/>
    <w:rsid w:val="2B520C88"/>
    <w:rsid w:val="2B67284F"/>
    <w:rsid w:val="2B7C5E06"/>
    <w:rsid w:val="2B9319ED"/>
    <w:rsid w:val="2BEC43FD"/>
    <w:rsid w:val="2C0913F2"/>
    <w:rsid w:val="2C330588"/>
    <w:rsid w:val="2C360E91"/>
    <w:rsid w:val="2CB26E8F"/>
    <w:rsid w:val="2CEA641B"/>
    <w:rsid w:val="2DB034A1"/>
    <w:rsid w:val="2E4A30F9"/>
    <w:rsid w:val="2F402F53"/>
    <w:rsid w:val="2F771863"/>
    <w:rsid w:val="2F816D3B"/>
    <w:rsid w:val="2F826BC6"/>
    <w:rsid w:val="2F947102"/>
    <w:rsid w:val="2FA4602C"/>
    <w:rsid w:val="2FFF024B"/>
    <w:rsid w:val="30057500"/>
    <w:rsid w:val="300C3E15"/>
    <w:rsid w:val="30143D85"/>
    <w:rsid w:val="303E0EE9"/>
    <w:rsid w:val="306C1617"/>
    <w:rsid w:val="31192A64"/>
    <w:rsid w:val="316110D8"/>
    <w:rsid w:val="316A5F3C"/>
    <w:rsid w:val="31752B09"/>
    <w:rsid w:val="31851332"/>
    <w:rsid w:val="323A7CA1"/>
    <w:rsid w:val="32AD3118"/>
    <w:rsid w:val="32B3392A"/>
    <w:rsid w:val="32C44B1A"/>
    <w:rsid w:val="32D43F8C"/>
    <w:rsid w:val="32F23023"/>
    <w:rsid w:val="341018E5"/>
    <w:rsid w:val="341548E3"/>
    <w:rsid w:val="341B55AC"/>
    <w:rsid w:val="3489298E"/>
    <w:rsid w:val="34B257CA"/>
    <w:rsid w:val="34D34FF5"/>
    <w:rsid w:val="34D45907"/>
    <w:rsid w:val="34E229F4"/>
    <w:rsid w:val="35523612"/>
    <w:rsid w:val="359B739A"/>
    <w:rsid w:val="359C2F96"/>
    <w:rsid w:val="35A1280D"/>
    <w:rsid w:val="36052671"/>
    <w:rsid w:val="36623E0E"/>
    <w:rsid w:val="36A839CA"/>
    <w:rsid w:val="36DA3C4E"/>
    <w:rsid w:val="36F64BEC"/>
    <w:rsid w:val="37712A39"/>
    <w:rsid w:val="38837005"/>
    <w:rsid w:val="388411CD"/>
    <w:rsid w:val="38E96D13"/>
    <w:rsid w:val="3950000D"/>
    <w:rsid w:val="39697DDF"/>
    <w:rsid w:val="397F5796"/>
    <w:rsid w:val="3AAA7E09"/>
    <w:rsid w:val="3AE50057"/>
    <w:rsid w:val="3AE50133"/>
    <w:rsid w:val="3B036495"/>
    <w:rsid w:val="3B18281B"/>
    <w:rsid w:val="3B345EA5"/>
    <w:rsid w:val="3B6123B6"/>
    <w:rsid w:val="3B641BB6"/>
    <w:rsid w:val="3B780AD0"/>
    <w:rsid w:val="3BB82B88"/>
    <w:rsid w:val="3BBD38A1"/>
    <w:rsid w:val="3C2E2875"/>
    <w:rsid w:val="3C554478"/>
    <w:rsid w:val="3C610D3E"/>
    <w:rsid w:val="3C706FD0"/>
    <w:rsid w:val="3CBB66AC"/>
    <w:rsid w:val="3D002EB6"/>
    <w:rsid w:val="3D1275D3"/>
    <w:rsid w:val="3DB531EC"/>
    <w:rsid w:val="3DBB71E5"/>
    <w:rsid w:val="3E9F1E3E"/>
    <w:rsid w:val="3EA9763C"/>
    <w:rsid w:val="3F4971D2"/>
    <w:rsid w:val="3F717CB7"/>
    <w:rsid w:val="3F8238BE"/>
    <w:rsid w:val="3FBF5CA2"/>
    <w:rsid w:val="3FC33065"/>
    <w:rsid w:val="3FE4319F"/>
    <w:rsid w:val="40D83598"/>
    <w:rsid w:val="41545704"/>
    <w:rsid w:val="415F040A"/>
    <w:rsid w:val="41785E5A"/>
    <w:rsid w:val="420358DF"/>
    <w:rsid w:val="42E54EF2"/>
    <w:rsid w:val="42EB45AA"/>
    <w:rsid w:val="43036342"/>
    <w:rsid w:val="43472BAA"/>
    <w:rsid w:val="436C3479"/>
    <w:rsid w:val="438A2EF5"/>
    <w:rsid w:val="43D63208"/>
    <w:rsid w:val="43D911A2"/>
    <w:rsid w:val="43DE6753"/>
    <w:rsid w:val="43F5721E"/>
    <w:rsid w:val="44E23928"/>
    <w:rsid w:val="451B62FA"/>
    <w:rsid w:val="4525678B"/>
    <w:rsid w:val="4563730C"/>
    <w:rsid w:val="456B496E"/>
    <w:rsid w:val="45B96603"/>
    <w:rsid w:val="45B97AEC"/>
    <w:rsid w:val="45D513DD"/>
    <w:rsid w:val="461F50A7"/>
    <w:rsid w:val="46851352"/>
    <w:rsid w:val="46DC332D"/>
    <w:rsid w:val="4725638B"/>
    <w:rsid w:val="48254AF3"/>
    <w:rsid w:val="483E096A"/>
    <w:rsid w:val="483F3889"/>
    <w:rsid w:val="48694FA0"/>
    <w:rsid w:val="488C245B"/>
    <w:rsid w:val="488E768B"/>
    <w:rsid w:val="48967037"/>
    <w:rsid w:val="48E64A08"/>
    <w:rsid w:val="48E9368C"/>
    <w:rsid w:val="48EE62AA"/>
    <w:rsid w:val="49472517"/>
    <w:rsid w:val="49F41D5E"/>
    <w:rsid w:val="4A09758E"/>
    <w:rsid w:val="4A0C5F8F"/>
    <w:rsid w:val="4A2D74A0"/>
    <w:rsid w:val="4A740036"/>
    <w:rsid w:val="4B0379EA"/>
    <w:rsid w:val="4B1E31F7"/>
    <w:rsid w:val="4B2E6E93"/>
    <w:rsid w:val="4BCB3573"/>
    <w:rsid w:val="4C3F0520"/>
    <w:rsid w:val="4C731C7C"/>
    <w:rsid w:val="4CD37996"/>
    <w:rsid w:val="4CE75373"/>
    <w:rsid w:val="4D5934CA"/>
    <w:rsid w:val="4DBA747C"/>
    <w:rsid w:val="4DBD4486"/>
    <w:rsid w:val="4DBE0D0E"/>
    <w:rsid w:val="4DF166D7"/>
    <w:rsid w:val="4E215DD1"/>
    <w:rsid w:val="4EA478DF"/>
    <w:rsid w:val="4ED2056F"/>
    <w:rsid w:val="4F004459"/>
    <w:rsid w:val="4F726D6B"/>
    <w:rsid w:val="4FAB0C6C"/>
    <w:rsid w:val="51612CF6"/>
    <w:rsid w:val="51C87CAC"/>
    <w:rsid w:val="522C29C1"/>
    <w:rsid w:val="529D3BA1"/>
    <w:rsid w:val="52AC7D31"/>
    <w:rsid w:val="53222BCD"/>
    <w:rsid w:val="53311592"/>
    <w:rsid w:val="53D0602D"/>
    <w:rsid w:val="5406636A"/>
    <w:rsid w:val="54471133"/>
    <w:rsid w:val="54B73062"/>
    <w:rsid w:val="551C1AFA"/>
    <w:rsid w:val="554F14AF"/>
    <w:rsid w:val="55BA4166"/>
    <w:rsid w:val="56547E4D"/>
    <w:rsid w:val="566D4B95"/>
    <w:rsid w:val="5682580A"/>
    <w:rsid w:val="569D760B"/>
    <w:rsid w:val="56C6693C"/>
    <w:rsid w:val="56D700C7"/>
    <w:rsid w:val="572656D4"/>
    <w:rsid w:val="578671EF"/>
    <w:rsid w:val="57D63D5A"/>
    <w:rsid w:val="584A0D06"/>
    <w:rsid w:val="586C2744"/>
    <w:rsid w:val="58D73A5B"/>
    <w:rsid w:val="59234CED"/>
    <w:rsid w:val="59555F58"/>
    <w:rsid w:val="59AD06A4"/>
    <w:rsid w:val="59BE197C"/>
    <w:rsid w:val="5A090DBF"/>
    <w:rsid w:val="5A402088"/>
    <w:rsid w:val="5A4D586D"/>
    <w:rsid w:val="5A6249B0"/>
    <w:rsid w:val="5A6F11FA"/>
    <w:rsid w:val="5A826B71"/>
    <w:rsid w:val="5ADB2C08"/>
    <w:rsid w:val="5AEC7755"/>
    <w:rsid w:val="5AFD03A1"/>
    <w:rsid w:val="5AFD23E5"/>
    <w:rsid w:val="5B036E54"/>
    <w:rsid w:val="5B3D4F58"/>
    <w:rsid w:val="5CA348A0"/>
    <w:rsid w:val="5CBB2EA4"/>
    <w:rsid w:val="5D006F55"/>
    <w:rsid w:val="5DA0376E"/>
    <w:rsid w:val="5E411164"/>
    <w:rsid w:val="5E5212A1"/>
    <w:rsid w:val="5EAB55E1"/>
    <w:rsid w:val="5EE84C68"/>
    <w:rsid w:val="5EF27D78"/>
    <w:rsid w:val="5F1B24E6"/>
    <w:rsid w:val="5F384048"/>
    <w:rsid w:val="5F8B58EA"/>
    <w:rsid w:val="5FA703FC"/>
    <w:rsid w:val="5FFA0B09"/>
    <w:rsid w:val="602463B0"/>
    <w:rsid w:val="6026592A"/>
    <w:rsid w:val="604C46C5"/>
    <w:rsid w:val="606E5024"/>
    <w:rsid w:val="607032D7"/>
    <w:rsid w:val="60D62056"/>
    <w:rsid w:val="60E07B05"/>
    <w:rsid w:val="611E538D"/>
    <w:rsid w:val="61786D97"/>
    <w:rsid w:val="61E83829"/>
    <w:rsid w:val="621D5BA4"/>
    <w:rsid w:val="624D267E"/>
    <w:rsid w:val="627E3805"/>
    <w:rsid w:val="62925F26"/>
    <w:rsid w:val="63197EAF"/>
    <w:rsid w:val="635B6748"/>
    <w:rsid w:val="63947A95"/>
    <w:rsid w:val="639C71F6"/>
    <w:rsid w:val="6401505A"/>
    <w:rsid w:val="64063360"/>
    <w:rsid w:val="64445AD7"/>
    <w:rsid w:val="648E5C86"/>
    <w:rsid w:val="6495516A"/>
    <w:rsid w:val="64AF0670"/>
    <w:rsid w:val="65130F05"/>
    <w:rsid w:val="65EA539D"/>
    <w:rsid w:val="661722D0"/>
    <w:rsid w:val="6665217E"/>
    <w:rsid w:val="666A03AB"/>
    <w:rsid w:val="676F49FF"/>
    <w:rsid w:val="678671AA"/>
    <w:rsid w:val="678953EE"/>
    <w:rsid w:val="67B05ABC"/>
    <w:rsid w:val="67B167D1"/>
    <w:rsid w:val="67CA56F5"/>
    <w:rsid w:val="67DB0789"/>
    <w:rsid w:val="67E17416"/>
    <w:rsid w:val="67E33A6D"/>
    <w:rsid w:val="681877E7"/>
    <w:rsid w:val="682F35C0"/>
    <w:rsid w:val="685F1C50"/>
    <w:rsid w:val="6860322E"/>
    <w:rsid w:val="68BB590E"/>
    <w:rsid w:val="68C10E50"/>
    <w:rsid w:val="68D56F75"/>
    <w:rsid w:val="699022E9"/>
    <w:rsid w:val="69C13F12"/>
    <w:rsid w:val="69F7592E"/>
    <w:rsid w:val="6A371444"/>
    <w:rsid w:val="6A416CEB"/>
    <w:rsid w:val="6A714498"/>
    <w:rsid w:val="6ACC12B7"/>
    <w:rsid w:val="6B5517F4"/>
    <w:rsid w:val="6B7C30F3"/>
    <w:rsid w:val="6BAE25FF"/>
    <w:rsid w:val="6BBF05BA"/>
    <w:rsid w:val="6BF450D4"/>
    <w:rsid w:val="6C12773B"/>
    <w:rsid w:val="6C1625B8"/>
    <w:rsid w:val="6CE509A7"/>
    <w:rsid w:val="6DC1020A"/>
    <w:rsid w:val="6EBF5E9C"/>
    <w:rsid w:val="6F255840"/>
    <w:rsid w:val="6F294122"/>
    <w:rsid w:val="6F772E3C"/>
    <w:rsid w:val="6F784A48"/>
    <w:rsid w:val="6FC330B5"/>
    <w:rsid w:val="6FF26207"/>
    <w:rsid w:val="706731A9"/>
    <w:rsid w:val="70C366A9"/>
    <w:rsid w:val="70C654E5"/>
    <w:rsid w:val="713B071E"/>
    <w:rsid w:val="71827730"/>
    <w:rsid w:val="72225406"/>
    <w:rsid w:val="727151E7"/>
    <w:rsid w:val="72C60D24"/>
    <w:rsid w:val="73A15D41"/>
    <w:rsid w:val="73BB3555"/>
    <w:rsid w:val="7444613E"/>
    <w:rsid w:val="745919C6"/>
    <w:rsid w:val="74676780"/>
    <w:rsid w:val="74702A9A"/>
    <w:rsid w:val="74750AC9"/>
    <w:rsid w:val="74D86DFE"/>
    <w:rsid w:val="756B32B0"/>
    <w:rsid w:val="75745308"/>
    <w:rsid w:val="757918AA"/>
    <w:rsid w:val="75C104EF"/>
    <w:rsid w:val="75C630A2"/>
    <w:rsid w:val="75DE29F1"/>
    <w:rsid w:val="75E31CA6"/>
    <w:rsid w:val="76081DD7"/>
    <w:rsid w:val="761C2BBB"/>
    <w:rsid w:val="76443A46"/>
    <w:rsid w:val="7671701C"/>
    <w:rsid w:val="772628C0"/>
    <w:rsid w:val="774065EE"/>
    <w:rsid w:val="776A1DE8"/>
    <w:rsid w:val="77AA6501"/>
    <w:rsid w:val="77BF6189"/>
    <w:rsid w:val="77C27BD0"/>
    <w:rsid w:val="780D558C"/>
    <w:rsid w:val="785D00CA"/>
    <w:rsid w:val="78D02752"/>
    <w:rsid w:val="79CE116C"/>
    <w:rsid w:val="79D4783B"/>
    <w:rsid w:val="79F9016A"/>
    <w:rsid w:val="7A2439E5"/>
    <w:rsid w:val="7A350C22"/>
    <w:rsid w:val="7A432BCC"/>
    <w:rsid w:val="7A4D36BF"/>
    <w:rsid w:val="7AA57BE5"/>
    <w:rsid w:val="7AD7450E"/>
    <w:rsid w:val="7AE71001"/>
    <w:rsid w:val="7B1642C0"/>
    <w:rsid w:val="7B9C5778"/>
    <w:rsid w:val="7BA478DD"/>
    <w:rsid w:val="7BCE4202"/>
    <w:rsid w:val="7CA37938"/>
    <w:rsid w:val="7D1910D1"/>
    <w:rsid w:val="7D4150C5"/>
    <w:rsid w:val="7D6E784A"/>
    <w:rsid w:val="7D7B215B"/>
    <w:rsid w:val="7D89270F"/>
    <w:rsid w:val="7DDD6CEA"/>
    <w:rsid w:val="7DED0920"/>
    <w:rsid w:val="7E636E14"/>
    <w:rsid w:val="7EEF57B2"/>
    <w:rsid w:val="7EF41589"/>
    <w:rsid w:val="7F32693E"/>
    <w:rsid w:val="7FC22053"/>
    <w:rsid w:val="7FFE61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99" w:semiHidden="0" w:name="toc 2"/>
    <w:lsdException w:uiPriority="39" w:name="toc 3" w:locked="1"/>
    <w:lsdException w:qFormat="1" w:unhideWhenUsed="0" w:uiPriority="39" w:semiHidden="0" w:name="toc 4" w:locked="1"/>
    <w:lsdException w:uiPriority="39" w:name="toc 5" w:locked="1"/>
    <w:lsdException w:qFormat="1" w:unhideWhenUsed="0" w:uiPriority="39" w:semiHidden="0" w:name="toc 6" w:locked="1"/>
    <w:lsdException w:uiPriority="39" w:name="toc 7" w:locked="1"/>
    <w:lsdException w:uiPriority="39" w:name="toc 8" w:locked="1"/>
    <w:lsdException w:uiPriority="39" w:name="toc 9" w:locked="1"/>
    <w:lsdException w:qFormat="1" w:unhideWhenUsed="0" w:uiPriority="99" w:semiHidden="0" w:name="Normal Indent"/>
    <w:lsdException w:qFormat="1"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qFormat="1" w:uiPriority="99" w:name="Body Text Indent 3" w:locked="1"/>
    <w:lsdException w:qFormat="1" w:unhideWhenUsed="0" w:uiPriority="99" w:semiHidden="0" w:name="Block Text" w:locked="1"/>
    <w:lsdException w:qFormat="1"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37"/>
    <w:qFormat/>
    <w:uiPriority w:val="99"/>
    <w:pPr>
      <w:keepNext/>
      <w:keepLines/>
      <w:spacing w:before="260" w:after="260" w:line="416" w:lineRule="auto"/>
      <w:outlineLvl w:val="1"/>
    </w:pPr>
    <w:rPr>
      <w:rFonts w:ascii="Calibri Light" w:hAnsi="Calibri Light"/>
      <w:b/>
      <w:bCs/>
      <w:sz w:val="32"/>
      <w:szCs w:val="32"/>
    </w:rPr>
  </w:style>
  <w:style w:type="paragraph" w:styleId="6">
    <w:name w:val="heading 3"/>
    <w:basedOn w:val="1"/>
    <w:next w:val="1"/>
    <w:link w:val="38"/>
    <w:qFormat/>
    <w:uiPriority w:val="99"/>
    <w:pPr>
      <w:keepNext/>
      <w:keepLines/>
      <w:spacing w:before="260" w:after="260" w:line="416" w:lineRule="auto"/>
      <w:outlineLvl w:val="2"/>
    </w:pPr>
    <w:rPr>
      <w:b/>
      <w:bCs/>
      <w:sz w:val="32"/>
      <w:szCs w:val="32"/>
    </w:rPr>
  </w:style>
  <w:style w:type="paragraph" w:styleId="7">
    <w:name w:val="heading 4"/>
    <w:basedOn w:val="1"/>
    <w:next w:val="1"/>
    <w:qFormat/>
    <w:locked/>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pPr>
  </w:style>
  <w:style w:type="paragraph" w:styleId="3">
    <w:name w:val="Body Text Indent"/>
    <w:basedOn w:val="1"/>
    <w:next w:val="1"/>
    <w:link w:val="41"/>
    <w:qFormat/>
    <w:uiPriority w:val="99"/>
    <w:pPr>
      <w:spacing w:after="120"/>
      <w:ind w:left="420" w:leftChars="200"/>
    </w:pPr>
  </w:style>
  <w:style w:type="paragraph" w:styleId="8">
    <w:name w:val="List Number"/>
    <w:basedOn w:val="1"/>
    <w:qFormat/>
    <w:uiPriority w:val="99"/>
    <w:pPr>
      <w:numPr>
        <w:ilvl w:val="0"/>
        <w:numId w:val="1"/>
      </w:numPr>
    </w:pPr>
  </w:style>
  <w:style w:type="paragraph" w:styleId="9">
    <w:name w:val="Normal Indent"/>
    <w:basedOn w:val="1"/>
    <w:next w:val="10"/>
    <w:link w:val="99"/>
    <w:qFormat/>
    <w:uiPriority w:val="99"/>
    <w:pPr>
      <w:ind w:firstLine="420"/>
    </w:pPr>
    <w:rPr>
      <w:szCs w:val="20"/>
    </w:rPr>
  </w:style>
  <w:style w:type="paragraph" w:styleId="10">
    <w:name w:val="toc 2"/>
    <w:basedOn w:val="1"/>
    <w:next w:val="1"/>
    <w:qFormat/>
    <w:uiPriority w:val="99"/>
    <w:pPr>
      <w:ind w:left="420" w:leftChars="200"/>
    </w:pPr>
  </w:style>
  <w:style w:type="paragraph" w:styleId="11">
    <w:name w:val="annotation text"/>
    <w:basedOn w:val="1"/>
    <w:link w:val="40"/>
    <w:qFormat/>
    <w:uiPriority w:val="99"/>
    <w:pPr>
      <w:jc w:val="left"/>
    </w:pPr>
  </w:style>
  <w:style w:type="paragraph" w:styleId="12">
    <w:name w:val="Body Text"/>
    <w:basedOn w:val="1"/>
    <w:next w:val="13"/>
    <w:link w:val="39"/>
    <w:qFormat/>
    <w:uiPriority w:val="99"/>
    <w:pPr>
      <w:spacing w:line="360" w:lineRule="exact"/>
    </w:pPr>
    <w:rPr>
      <w:sz w:val="24"/>
    </w:rPr>
  </w:style>
  <w:style w:type="paragraph" w:styleId="13">
    <w:name w:val="Body Text First Indent"/>
    <w:basedOn w:val="12"/>
    <w:next w:val="1"/>
    <w:qFormat/>
    <w:locked/>
    <w:uiPriority w:val="99"/>
    <w:pPr>
      <w:ind w:firstLine="420"/>
    </w:pPr>
    <w:rPr>
      <w:sz w:val="21"/>
    </w:rPr>
  </w:style>
  <w:style w:type="paragraph" w:styleId="14">
    <w:name w:val="Block Text"/>
    <w:basedOn w:val="1"/>
    <w:qFormat/>
    <w:locked/>
    <w:uiPriority w:val="99"/>
    <w:pPr>
      <w:adjustRightInd w:val="0"/>
      <w:spacing w:line="300" w:lineRule="auto"/>
      <w:ind w:left="958" w:right="-120" w:rightChars="-120"/>
      <w:jc w:val="left"/>
    </w:pPr>
    <w:rPr>
      <w:rFonts w:ascii="宋体" w:hAnsi="宋体"/>
      <w:sz w:val="28"/>
    </w:rPr>
  </w:style>
  <w:style w:type="paragraph" w:styleId="15">
    <w:name w:val="Plain Text"/>
    <w:basedOn w:val="1"/>
    <w:next w:val="16"/>
    <w:link w:val="42"/>
    <w:qFormat/>
    <w:uiPriority w:val="99"/>
    <w:rPr>
      <w:rFonts w:ascii="宋体" w:hAnsi="Courier New"/>
    </w:rPr>
  </w:style>
  <w:style w:type="paragraph" w:styleId="16">
    <w:name w:val="Date"/>
    <w:basedOn w:val="1"/>
    <w:next w:val="1"/>
    <w:link w:val="43"/>
    <w:qFormat/>
    <w:uiPriority w:val="99"/>
    <w:pPr>
      <w:ind w:left="2500" w:leftChars="2500"/>
    </w:pPr>
    <w:rPr>
      <w:rFonts w:ascii="Calibri" w:hAnsi="Calibri" w:eastAsia="楷体_GB2312"/>
      <w:sz w:val="32"/>
      <w:szCs w:val="22"/>
    </w:rPr>
  </w:style>
  <w:style w:type="paragraph" w:styleId="17">
    <w:name w:val="Body Text Indent 2"/>
    <w:basedOn w:val="1"/>
    <w:next w:val="1"/>
    <w:qFormat/>
    <w:locked/>
    <w:uiPriority w:val="0"/>
    <w:pPr>
      <w:spacing w:after="120"/>
    </w:pPr>
    <w:rPr>
      <w:rFonts w:ascii="Times New Roman" w:hAnsi="Times New Roman"/>
    </w:rPr>
  </w:style>
  <w:style w:type="paragraph" w:styleId="18">
    <w:name w:val="Balloon Text"/>
    <w:basedOn w:val="1"/>
    <w:link w:val="44"/>
    <w:qFormat/>
    <w:uiPriority w:val="99"/>
    <w:rPr>
      <w:sz w:val="18"/>
      <w:szCs w:val="18"/>
    </w:rPr>
  </w:style>
  <w:style w:type="paragraph" w:styleId="19">
    <w:name w:val="footer"/>
    <w:basedOn w:val="1"/>
    <w:link w:val="45"/>
    <w:qFormat/>
    <w:uiPriority w:val="99"/>
    <w:pPr>
      <w:tabs>
        <w:tab w:val="center" w:pos="4153"/>
        <w:tab w:val="right" w:pos="8306"/>
      </w:tabs>
      <w:snapToGrid w:val="0"/>
      <w:jc w:val="left"/>
    </w:pPr>
    <w:rPr>
      <w:sz w:val="18"/>
    </w:rPr>
  </w:style>
  <w:style w:type="paragraph" w:styleId="20">
    <w:name w:val="header"/>
    <w:basedOn w:val="1"/>
    <w:link w:val="4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4"/>
    <w:basedOn w:val="1"/>
    <w:next w:val="1"/>
    <w:qFormat/>
    <w:locked/>
    <w:uiPriority w:val="39"/>
    <w:pPr>
      <w:widowControl/>
      <w:ind w:left="600"/>
      <w:jc w:val="left"/>
    </w:pPr>
    <w:rPr>
      <w:kern w:val="0"/>
      <w:sz w:val="18"/>
      <w:szCs w:val="20"/>
    </w:rPr>
  </w:style>
  <w:style w:type="paragraph" w:styleId="22">
    <w:name w:val="footnote text"/>
    <w:basedOn w:val="1"/>
    <w:semiHidden/>
    <w:unhideWhenUsed/>
    <w:qFormat/>
    <w:locked/>
    <w:uiPriority w:val="99"/>
    <w:pPr>
      <w:snapToGrid w:val="0"/>
      <w:jc w:val="left"/>
    </w:pPr>
    <w:rPr>
      <w:sz w:val="18"/>
    </w:rPr>
  </w:style>
  <w:style w:type="paragraph" w:styleId="23">
    <w:name w:val="toc 6"/>
    <w:basedOn w:val="1"/>
    <w:next w:val="1"/>
    <w:qFormat/>
    <w:locked/>
    <w:uiPriority w:val="39"/>
    <w:pPr>
      <w:widowControl/>
      <w:ind w:left="1000"/>
      <w:jc w:val="left"/>
    </w:pPr>
    <w:rPr>
      <w:kern w:val="0"/>
      <w:sz w:val="18"/>
      <w:szCs w:val="20"/>
    </w:rPr>
  </w:style>
  <w:style w:type="paragraph" w:styleId="24">
    <w:name w:val="Body Text Indent 3"/>
    <w:basedOn w:val="1"/>
    <w:semiHidden/>
    <w:unhideWhenUsed/>
    <w:qFormat/>
    <w:locked/>
    <w:uiPriority w:val="99"/>
    <w:pPr>
      <w:spacing w:after="120"/>
      <w:ind w:left="420" w:leftChars="200"/>
    </w:pPr>
    <w:rPr>
      <w:sz w:val="16"/>
      <w:szCs w:val="16"/>
    </w:rPr>
  </w:style>
  <w:style w:type="paragraph" w:styleId="25">
    <w:name w:val="Normal (Web)"/>
    <w:basedOn w:val="1"/>
    <w:link w:val="85"/>
    <w:qFormat/>
    <w:uiPriority w:val="99"/>
    <w:pPr>
      <w:widowControl/>
      <w:spacing w:before="100" w:beforeAutospacing="1" w:after="100" w:afterAutospacing="1"/>
      <w:jc w:val="left"/>
    </w:pPr>
    <w:rPr>
      <w:rFonts w:ascii="宋体" w:hAnsi="宋体"/>
      <w:kern w:val="0"/>
      <w:sz w:val="24"/>
    </w:rPr>
  </w:style>
  <w:style w:type="paragraph" w:styleId="26">
    <w:name w:val="Title"/>
    <w:basedOn w:val="1"/>
    <w:next w:val="1"/>
    <w:qFormat/>
    <w:locked/>
    <w:uiPriority w:val="0"/>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27">
    <w:name w:val="annotation subject"/>
    <w:basedOn w:val="11"/>
    <w:next w:val="11"/>
    <w:link w:val="47"/>
    <w:qFormat/>
    <w:uiPriority w:val="99"/>
    <w:rPr>
      <w:b/>
      <w:bCs/>
    </w:rPr>
  </w:style>
  <w:style w:type="table" w:styleId="29">
    <w:name w:val="Table Grid"/>
    <w:basedOn w:val="28"/>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unhideWhenUsed/>
    <w:qFormat/>
    <w:locked/>
    <w:uiPriority w:val="99"/>
    <w:rPr>
      <w:color w:val="0000FF"/>
      <w:u w:val="single"/>
    </w:rPr>
  </w:style>
  <w:style w:type="character" w:styleId="32">
    <w:name w:val="annotation reference"/>
    <w:basedOn w:val="30"/>
    <w:qFormat/>
    <w:uiPriority w:val="99"/>
    <w:rPr>
      <w:rFonts w:cs="Times New Roman"/>
      <w:sz w:val="21"/>
      <w:szCs w:val="21"/>
    </w:rPr>
  </w:style>
  <w:style w:type="character" w:styleId="33">
    <w:name w:val="footnote reference"/>
    <w:basedOn w:val="30"/>
    <w:semiHidden/>
    <w:unhideWhenUsed/>
    <w:qFormat/>
    <w:locked/>
    <w:uiPriority w:val="99"/>
    <w:rPr>
      <w:vertAlign w:val="superscript"/>
    </w:rPr>
  </w:style>
  <w:style w:type="paragraph" w:customStyle="1" w:styleId="34">
    <w:name w:val="正文（首行缩进2字符）"/>
    <w:basedOn w:val="1"/>
    <w:qFormat/>
    <w:uiPriority w:val="0"/>
    <w:pPr>
      <w:spacing w:line="360" w:lineRule="auto"/>
      <w:ind w:firstLine="420" w:firstLineChars="200"/>
    </w:pPr>
    <w:rPr>
      <w:szCs w:val="21"/>
    </w:rPr>
  </w:style>
  <w:style w:type="paragraph" w:customStyle="1" w:styleId="35">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6">
    <w:name w:val="标题 1 Char"/>
    <w:basedOn w:val="30"/>
    <w:link w:val="4"/>
    <w:qFormat/>
    <w:locked/>
    <w:uiPriority w:val="99"/>
    <w:rPr>
      <w:rFonts w:ascii="Times New Roman" w:hAnsi="Times New Roman" w:cs="Times New Roman"/>
      <w:b/>
      <w:bCs/>
      <w:kern w:val="44"/>
      <w:sz w:val="44"/>
      <w:szCs w:val="44"/>
    </w:rPr>
  </w:style>
  <w:style w:type="character" w:customStyle="1" w:styleId="37">
    <w:name w:val="标题 2 Char"/>
    <w:basedOn w:val="30"/>
    <w:link w:val="5"/>
    <w:semiHidden/>
    <w:qFormat/>
    <w:locked/>
    <w:uiPriority w:val="99"/>
    <w:rPr>
      <w:rFonts w:ascii="Cambria" w:hAnsi="Cambria" w:eastAsia="宋体" w:cs="Times New Roman"/>
      <w:b/>
      <w:bCs/>
      <w:sz w:val="32"/>
      <w:szCs w:val="32"/>
    </w:rPr>
  </w:style>
  <w:style w:type="character" w:customStyle="1" w:styleId="38">
    <w:name w:val="标题 3 Char"/>
    <w:basedOn w:val="30"/>
    <w:link w:val="6"/>
    <w:semiHidden/>
    <w:qFormat/>
    <w:locked/>
    <w:uiPriority w:val="99"/>
    <w:rPr>
      <w:rFonts w:cs="Times New Roman"/>
      <w:b/>
      <w:bCs/>
      <w:sz w:val="32"/>
      <w:szCs w:val="32"/>
    </w:rPr>
  </w:style>
  <w:style w:type="character" w:customStyle="1" w:styleId="39">
    <w:name w:val="正文文本 Char"/>
    <w:basedOn w:val="30"/>
    <w:link w:val="12"/>
    <w:semiHidden/>
    <w:qFormat/>
    <w:locked/>
    <w:uiPriority w:val="99"/>
    <w:rPr>
      <w:rFonts w:cs="Times New Roman"/>
      <w:sz w:val="24"/>
      <w:szCs w:val="24"/>
    </w:rPr>
  </w:style>
  <w:style w:type="character" w:customStyle="1" w:styleId="40">
    <w:name w:val="批注文字 Char"/>
    <w:basedOn w:val="30"/>
    <w:link w:val="11"/>
    <w:qFormat/>
    <w:locked/>
    <w:uiPriority w:val="99"/>
    <w:rPr>
      <w:rFonts w:ascii="Times New Roman" w:hAnsi="Times New Roman" w:eastAsia="宋体" w:cs="Times New Roman"/>
      <w:kern w:val="2"/>
      <w:sz w:val="24"/>
      <w:szCs w:val="24"/>
    </w:rPr>
  </w:style>
  <w:style w:type="character" w:customStyle="1" w:styleId="41">
    <w:name w:val="正文文本缩进 Char"/>
    <w:basedOn w:val="30"/>
    <w:link w:val="3"/>
    <w:qFormat/>
    <w:locked/>
    <w:uiPriority w:val="99"/>
    <w:rPr>
      <w:rFonts w:cs="Times New Roman"/>
      <w:kern w:val="2"/>
      <w:sz w:val="24"/>
      <w:szCs w:val="24"/>
    </w:rPr>
  </w:style>
  <w:style w:type="character" w:customStyle="1" w:styleId="42">
    <w:name w:val="纯文本 Char"/>
    <w:basedOn w:val="30"/>
    <w:link w:val="15"/>
    <w:semiHidden/>
    <w:qFormat/>
    <w:locked/>
    <w:uiPriority w:val="99"/>
    <w:rPr>
      <w:rFonts w:ascii="宋体" w:hAnsi="Courier New" w:cs="Courier New"/>
      <w:sz w:val="21"/>
      <w:szCs w:val="21"/>
    </w:rPr>
  </w:style>
  <w:style w:type="character" w:customStyle="1" w:styleId="43">
    <w:name w:val="日期 Char"/>
    <w:basedOn w:val="30"/>
    <w:link w:val="16"/>
    <w:semiHidden/>
    <w:qFormat/>
    <w:locked/>
    <w:uiPriority w:val="99"/>
    <w:rPr>
      <w:rFonts w:cs="Times New Roman"/>
      <w:sz w:val="24"/>
      <w:szCs w:val="24"/>
    </w:rPr>
  </w:style>
  <w:style w:type="character" w:customStyle="1" w:styleId="44">
    <w:name w:val="批注框文本 Char"/>
    <w:basedOn w:val="30"/>
    <w:link w:val="18"/>
    <w:qFormat/>
    <w:locked/>
    <w:uiPriority w:val="99"/>
    <w:rPr>
      <w:rFonts w:ascii="Times New Roman" w:hAnsi="Times New Roman" w:eastAsia="宋体" w:cs="Times New Roman"/>
      <w:kern w:val="2"/>
      <w:sz w:val="18"/>
      <w:szCs w:val="18"/>
    </w:rPr>
  </w:style>
  <w:style w:type="character" w:customStyle="1" w:styleId="45">
    <w:name w:val="页脚 Char"/>
    <w:basedOn w:val="30"/>
    <w:link w:val="19"/>
    <w:semiHidden/>
    <w:qFormat/>
    <w:locked/>
    <w:uiPriority w:val="99"/>
    <w:rPr>
      <w:rFonts w:cs="Times New Roman"/>
      <w:sz w:val="18"/>
      <w:szCs w:val="18"/>
    </w:rPr>
  </w:style>
  <w:style w:type="character" w:customStyle="1" w:styleId="46">
    <w:name w:val="页眉 Char"/>
    <w:basedOn w:val="30"/>
    <w:link w:val="20"/>
    <w:semiHidden/>
    <w:qFormat/>
    <w:locked/>
    <w:uiPriority w:val="99"/>
    <w:rPr>
      <w:rFonts w:cs="Times New Roman"/>
      <w:sz w:val="18"/>
      <w:szCs w:val="18"/>
    </w:rPr>
  </w:style>
  <w:style w:type="character" w:customStyle="1" w:styleId="47">
    <w:name w:val="批注主题 Char"/>
    <w:basedOn w:val="40"/>
    <w:link w:val="27"/>
    <w:qFormat/>
    <w:locked/>
    <w:uiPriority w:val="99"/>
    <w:rPr>
      <w:b/>
      <w:bCs/>
    </w:rPr>
  </w:style>
  <w:style w:type="paragraph" w:customStyle="1" w:styleId="48">
    <w:name w:val="zw"/>
    <w:basedOn w:val="1"/>
    <w:qFormat/>
    <w:uiPriority w:val="99"/>
    <w:pPr>
      <w:widowControl/>
      <w:spacing w:before="30"/>
      <w:ind w:left="100" w:right="100"/>
    </w:pPr>
    <w:rPr>
      <w:rFonts w:ascii="方正书宋简体" w:hAnsi="宋体" w:eastAsia="方正书宋简体"/>
      <w:color w:val="000000"/>
      <w:kern w:val="0"/>
      <w:szCs w:val="21"/>
    </w:rPr>
  </w:style>
  <w:style w:type="paragraph" w:styleId="49">
    <w:name w:val="List Paragraph"/>
    <w:basedOn w:val="1"/>
    <w:qFormat/>
    <w:uiPriority w:val="99"/>
    <w:pPr>
      <w:ind w:firstLine="420" w:firstLineChars="200"/>
    </w:pPr>
    <w:rPr>
      <w:rFonts w:ascii="Calibri" w:hAnsi="Calibri"/>
      <w:szCs w:val="22"/>
    </w:rPr>
  </w:style>
  <w:style w:type="paragraph" w:customStyle="1" w:styleId="50">
    <w:name w:val="列出段落1"/>
    <w:basedOn w:val="1"/>
    <w:qFormat/>
    <w:uiPriority w:val="99"/>
    <w:pPr>
      <w:ind w:firstLine="420" w:firstLineChars="200"/>
    </w:pPr>
    <w:rPr>
      <w:rFonts w:ascii="Calibri" w:hAnsi="Calibri"/>
      <w:kern w:val="0"/>
      <w:szCs w:val="20"/>
    </w:rPr>
  </w:style>
  <w:style w:type="paragraph" w:customStyle="1" w:styleId="51">
    <w:name w:val="无间隔1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2">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53">
    <w:name w:val="正文_3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正文_14"/>
    <w:qFormat/>
    <w:uiPriority w:val="99"/>
    <w:rPr>
      <w:rFonts w:ascii="Times New Roman" w:hAnsi="Times New Roman" w:eastAsia="宋体" w:cs="Times New Roman"/>
      <w:sz w:val="21"/>
      <w:szCs w:val="22"/>
      <w:lang w:val="en-US" w:eastAsia="zh-CN" w:bidi="ar-SA"/>
    </w:rPr>
  </w:style>
  <w:style w:type="paragraph" w:customStyle="1" w:styleId="55">
    <w:name w:val="正文_4"/>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正文_5"/>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1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纯文本_3"/>
    <w:basedOn w:val="57"/>
    <w:qFormat/>
    <w:uiPriority w:val="99"/>
    <w:pPr>
      <w:widowControl/>
      <w:jc w:val="left"/>
    </w:pPr>
    <w:rPr>
      <w:rFonts w:ascii="宋体" w:hAnsi="Courier New"/>
      <w:szCs w:val="21"/>
    </w:rPr>
  </w:style>
  <w:style w:type="paragraph" w:customStyle="1" w:styleId="59">
    <w:name w:val="纯文本_0_1"/>
    <w:basedOn w:val="1"/>
    <w:qFormat/>
    <w:uiPriority w:val="99"/>
    <w:pPr>
      <w:widowControl/>
      <w:jc w:val="left"/>
    </w:pPr>
    <w:rPr>
      <w:rFonts w:ascii="宋体" w:hAnsi="Courier New"/>
      <w:szCs w:val="21"/>
    </w:rPr>
  </w:style>
  <w:style w:type="paragraph" w:customStyle="1" w:styleId="60">
    <w:name w:val="正文_17"/>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2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正文_6"/>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Normal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正文 A"/>
    <w:qFormat/>
    <w:uiPriority w:val="99"/>
    <w:pPr>
      <w:widowControl w:val="0"/>
      <w:jc w:val="both"/>
    </w:pPr>
    <w:rPr>
      <w:rFonts w:ascii="Calibri" w:hAnsi="Calibri" w:eastAsia="宋体" w:cs="Calibri"/>
      <w:color w:val="000000"/>
      <w:kern w:val="2"/>
      <w:sz w:val="21"/>
      <w:szCs w:val="21"/>
      <w:u w:color="000000"/>
      <w:lang w:val="en-US" w:eastAsia="zh-CN" w:bidi="ar-SA"/>
    </w:rPr>
  </w:style>
  <w:style w:type="paragraph" w:customStyle="1" w:styleId="65">
    <w:name w:val="页眉与页脚"/>
    <w:qFormat/>
    <w:uiPriority w:val="99"/>
    <w:pPr>
      <w:tabs>
        <w:tab w:val="right" w:pos="9020"/>
      </w:tabs>
    </w:pPr>
    <w:rPr>
      <w:rFonts w:ascii="Helvetica" w:hAnsi="Helvetica" w:eastAsia="宋体" w:cs="Arial Unicode MS"/>
      <w:color w:val="000000"/>
      <w:sz w:val="24"/>
      <w:szCs w:val="24"/>
      <w:lang w:val="en-US" w:eastAsia="zh-CN" w:bidi="ar-SA"/>
    </w:rPr>
  </w:style>
  <w:style w:type="character" w:customStyle="1" w:styleId="66">
    <w:name w:val="font11"/>
    <w:qFormat/>
    <w:uiPriority w:val="0"/>
    <w:rPr>
      <w:rFonts w:hint="default" w:ascii="Times New Roman" w:hAnsi="Times New Roman" w:cs="Times New Roman"/>
      <w:color w:val="000000"/>
      <w:sz w:val="24"/>
      <w:szCs w:val="24"/>
      <w:u w:val="none"/>
    </w:rPr>
  </w:style>
  <w:style w:type="character" w:customStyle="1" w:styleId="67">
    <w:name w:val="font01"/>
    <w:qFormat/>
    <w:uiPriority w:val="0"/>
    <w:rPr>
      <w:rFonts w:hint="eastAsia" w:ascii="宋体" w:hAnsi="宋体" w:eastAsia="宋体" w:cs="宋体"/>
      <w:color w:val="000000"/>
      <w:sz w:val="24"/>
      <w:szCs w:val="24"/>
      <w:u w:val="none"/>
    </w:rPr>
  </w:style>
  <w:style w:type="character" w:customStyle="1" w:styleId="68">
    <w:name w:val="font31"/>
    <w:qFormat/>
    <w:uiPriority w:val="0"/>
    <w:rPr>
      <w:rFonts w:hint="eastAsia" w:ascii="宋体" w:hAnsi="宋体" w:eastAsia="宋体" w:cs="宋体"/>
      <w:color w:val="000000"/>
      <w:sz w:val="24"/>
      <w:szCs w:val="24"/>
      <w:u w:val="none"/>
    </w:rPr>
  </w:style>
  <w:style w:type="paragraph" w:customStyle="1" w:styleId="69">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70">
    <w:name w:val="p18"/>
    <w:basedOn w:val="1"/>
    <w:qFormat/>
    <w:uiPriority w:val="99"/>
    <w:pPr>
      <w:widowControl/>
      <w:spacing w:line="748" w:lineRule="atLeast"/>
      <w:ind w:left="-527" w:firstLine="527"/>
    </w:pPr>
    <w:rPr>
      <w:rFonts w:ascii="宋体" w:hAnsi="宋体" w:cs="宋体"/>
      <w:kern w:val="0"/>
      <w:sz w:val="24"/>
    </w:rPr>
  </w:style>
  <w:style w:type="paragraph" w:customStyle="1" w:styleId="71">
    <w:name w:val="投标标题1"/>
    <w:qFormat/>
    <w:uiPriority w:val="0"/>
    <w:pPr>
      <w:keepNext/>
      <w:keepLines/>
      <w:widowControl w:val="0"/>
      <w:spacing w:before="120" w:after="120"/>
      <w:ind w:left="144" w:hanging="144"/>
      <w:jc w:val="center"/>
      <w:outlineLvl w:val="0"/>
    </w:pPr>
    <w:rPr>
      <w:rFonts w:hint="eastAsia" w:ascii="黑体" w:hAnsi="Times New Roman" w:eastAsia="黑体" w:cs="Times New Roman"/>
      <w:b/>
      <w:kern w:val="44"/>
      <w:sz w:val="28"/>
      <w:szCs w:val="28"/>
      <w:lang w:val="en-US" w:eastAsia="zh-CN" w:bidi="ar-SA"/>
    </w:rPr>
  </w:style>
  <w:style w:type="paragraph" w:customStyle="1" w:styleId="72">
    <w:name w:val="投标正文"/>
    <w:basedOn w:val="1"/>
    <w:qFormat/>
    <w:uiPriority w:val="0"/>
    <w:pPr>
      <w:spacing w:line="360" w:lineRule="auto"/>
      <w:ind w:left="100" w:firstLine="480" w:firstLineChars="200"/>
    </w:pPr>
    <w:rPr>
      <w:rFonts w:ascii="Calibri" w:hAnsi="Calibri"/>
      <w:sz w:val="24"/>
    </w:rPr>
  </w:style>
  <w:style w:type="paragraph" w:customStyle="1" w:styleId="73">
    <w:name w:val="投标文件正文"/>
    <w:basedOn w:val="1"/>
    <w:qFormat/>
    <w:uiPriority w:val="0"/>
    <w:pPr>
      <w:spacing w:afterLines="50" w:line="360" w:lineRule="auto"/>
      <w:ind w:firstLine="200" w:firstLineChars="200"/>
    </w:pPr>
    <w:rPr>
      <w:rFonts w:hint="eastAsia" w:ascii="宋体" w:hAnsi="宋体"/>
      <w:color w:val="000000"/>
      <w:sz w:val="24"/>
    </w:rPr>
  </w:style>
  <w:style w:type="paragraph" w:customStyle="1" w:styleId="74">
    <w:name w:val="投标标题2"/>
    <w:qFormat/>
    <w:uiPriority w:val="0"/>
    <w:pPr>
      <w:keepNext/>
      <w:keepLines/>
      <w:widowControl w:val="0"/>
      <w:spacing w:before="120" w:after="120" w:line="412" w:lineRule="auto"/>
      <w:ind w:left="576" w:hanging="576"/>
      <w:jc w:val="both"/>
      <w:outlineLvl w:val="1"/>
    </w:pPr>
    <w:rPr>
      <w:rFonts w:ascii="Times New Roman" w:hAnsi="Times New Roman" w:eastAsia="黑体" w:cs="Times New Roman"/>
      <w:b/>
      <w:kern w:val="2"/>
      <w:sz w:val="28"/>
      <w:szCs w:val="28"/>
      <w:lang w:val="en-US" w:eastAsia="zh-CN" w:bidi="ar-SA"/>
    </w:rPr>
  </w:style>
  <w:style w:type="paragraph" w:customStyle="1" w:styleId="75">
    <w:name w:val="投标标题3"/>
    <w:qFormat/>
    <w:uiPriority w:val="0"/>
    <w:pPr>
      <w:keepNext/>
      <w:keepLines/>
      <w:widowControl w:val="0"/>
      <w:spacing w:beforeLines="50" w:afterLines="50" w:line="480" w:lineRule="auto"/>
      <w:ind w:left="420" w:hanging="420"/>
      <w:jc w:val="both"/>
      <w:outlineLvl w:val="2"/>
    </w:pPr>
    <w:rPr>
      <w:rFonts w:hint="eastAsia" w:ascii="宋体" w:hAnsi="宋体" w:eastAsia="宋体" w:cs="Times New Roman"/>
      <w:b/>
      <w:color w:val="000000"/>
      <w:kern w:val="2"/>
      <w:sz w:val="24"/>
      <w:szCs w:val="24"/>
      <w:lang w:val="en-US" w:eastAsia="zh-CN" w:bidi="ar-SA"/>
    </w:rPr>
  </w:style>
  <w:style w:type="paragraph" w:customStyle="1" w:styleId="76">
    <w:name w:val="BodyText1I2"/>
    <w:basedOn w:val="77"/>
    <w:next w:val="1"/>
    <w:qFormat/>
    <w:uiPriority w:val="0"/>
    <w:pPr>
      <w:tabs>
        <w:tab w:val="left" w:pos="1680"/>
      </w:tabs>
      <w:spacing w:before="0" w:after="120" w:line="360" w:lineRule="auto"/>
      <w:ind w:left="420" w:leftChars="200" w:firstLine="420" w:firstLineChars="200"/>
      <w:textAlignment w:val="auto"/>
    </w:pPr>
    <w:rPr>
      <w:rFonts w:ascii="Calibri" w:hAnsi="Calibri"/>
      <w:kern w:val="2"/>
      <w:sz w:val="21"/>
      <w:szCs w:val="22"/>
    </w:rPr>
  </w:style>
  <w:style w:type="paragraph" w:customStyle="1" w:styleId="77">
    <w:name w:val="BodyTextIndent"/>
    <w:basedOn w:val="1"/>
    <w:next w:val="1"/>
    <w:qFormat/>
    <w:uiPriority w:val="0"/>
    <w:pPr>
      <w:widowControl/>
      <w:snapToGrid w:val="0"/>
      <w:spacing w:before="120" w:line="400" w:lineRule="atLeast"/>
      <w:ind w:firstLine="570"/>
      <w:textAlignment w:val="bottom"/>
    </w:pPr>
    <w:rPr>
      <w:rFonts w:ascii="宋体"/>
      <w:kern w:val="0"/>
      <w:sz w:val="24"/>
      <w:szCs w:val="20"/>
    </w:rPr>
  </w:style>
  <w:style w:type="paragraph" w:customStyle="1" w:styleId="78">
    <w:name w:val="af17cgridlangnp1033langf"/>
    <w:qFormat/>
    <w:uiPriority w:val="0"/>
    <w:pPr>
      <w:widowControl w:val="0"/>
      <w:autoSpaceDE w:val="0"/>
      <w:autoSpaceDN w:val="0"/>
      <w:adjustRightInd w:val="0"/>
      <w:spacing w:before="156" w:line="360" w:lineRule="atLeast"/>
      <w:ind w:left="567" w:firstLine="510"/>
      <w:jc w:val="both"/>
    </w:pPr>
    <w:rPr>
      <w:rFonts w:ascii="Calibri" w:hAnsi="Calibri" w:eastAsia="宋体" w:cs="Times New Roman"/>
      <w:lang w:val="en-US" w:eastAsia="zh-CN" w:bidi="ar-SA"/>
    </w:rPr>
  </w:style>
  <w:style w:type="paragraph" w:customStyle="1" w:styleId="79">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1">
    <w:name w:val="正文2"/>
    <w:basedOn w:val="1"/>
    <w:qFormat/>
    <w:uiPriority w:val="0"/>
    <w:pPr>
      <w:spacing w:before="156" w:line="360" w:lineRule="auto"/>
      <w:ind w:firstLine="510" w:firstLineChars="200"/>
    </w:pPr>
    <w:rPr>
      <w:sz w:val="24"/>
      <w:szCs w:val="20"/>
    </w:rPr>
  </w:style>
  <w:style w:type="paragraph" w:customStyle="1" w:styleId="82">
    <w:name w:val="！正文（四号字）"/>
    <w:qFormat/>
    <w:uiPriority w:val="0"/>
    <w:pPr>
      <w:snapToGrid w:val="0"/>
      <w:spacing w:line="360" w:lineRule="auto"/>
      <w:ind w:firstLine="200" w:firstLineChars="200"/>
      <w:jc w:val="both"/>
    </w:pPr>
    <w:rPr>
      <w:rFonts w:ascii="Calibri" w:hAnsi="Calibri" w:eastAsia="宋体" w:cs="Times New Roman"/>
      <w:sz w:val="24"/>
      <w:szCs w:val="28"/>
      <w:lang w:val="en-US" w:eastAsia="zh-CN" w:bidi="ar-SA"/>
    </w:rPr>
  </w:style>
  <w:style w:type="paragraph" w:customStyle="1" w:styleId="83">
    <w:name w:val="Table Paragraph"/>
    <w:basedOn w:val="1"/>
    <w:qFormat/>
    <w:uiPriority w:val="1"/>
    <w:rPr>
      <w:rFonts w:ascii="宋体" w:hAnsi="宋体" w:cs="宋体"/>
      <w:lang w:val="zh-CN" w:bidi="zh-CN"/>
    </w:rPr>
  </w:style>
  <w:style w:type="paragraph" w:customStyle="1" w:styleId="84">
    <w:name w:val="Default"/>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85">
    <w:name w:val="普通(网站) Char"/>
    <w:link w:val="25"/>
    <w:qFormat/>
    <w:locked/>
    <w:uiPriority w:val="99"/>
    <w:rPr>
      <w:rFonts w:ascii="宋体" w:hAnsi="宋体"/>
      <w:sz w:val="24"/>
      <w:szCs w:val="24"/>
    </w:rPr>
  </w:style>
  <w:style w:type="paragraph" w:customStyle="1" w:styleId="86">
    <w:name w:val="Heading 5"/>
    <w:basedOn w:val="1"/>
    <w:qFormat/>
    <w:uiPriority w:val="1"/>
    <w:pPr>
      <w:autoSpaceDE w:val="0"/>
      <w:autoSpaceDN w:val="0"/>
      <w:ind w:left="1942"/>
      <w:jc w:val="left"/>
      <w:outlineLvl w:val="5"/>
    </w:pPr>
    <w:rPr>
      <w:rFonts w:ascii="宋体" w:hAnsi="宋体" w:cs="宋体"/>
      <w:b/>
      <w:bCs/>
      <w:kern w:val="0"/>
      <w:szCs w:val="21"/>
      <w:lang w:val="zh-CN" w:bidi="zh-CN"/>
    </w:rPr>
  </w:style>
  <w:style w:type="paragraph" w:customStyle="1" w:styleId="87">
    <w:name w:val="纯文本1"/>
    <w:basedOn w:val="1"/>
    <w:qFormat/>
    <w:uiPriority w:val="0"/>
    <w:pPr>
      <w:adjustRightInd w:val="0"/>
      <w:textAlignment w:val="baseline"/>
    </w:pPr>
    <w:rPr>
      <w:rFonts w:ascii="宋体" w:hAnsi="Courier New" w:eastAsia="楷体_GB2312"/>
      <w:sz w:val="28"/>
      <w:szCs w:val="20"/>
    </w:rPr>
  </w:style>
  <w:style w:type="paragraph" w:customStyle="1" w:styleId="88">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89">
    <w:name w:val="font41"/>
    <w:basedOn w:val="30"/>
    <w:qFormat/>
    <w:uiPriority w:val="0"/>
    <w:rPr>
      <w:rFonts w:hint="default" w:ascii="Times New Roman" w:hAnsi="Times New Roman" w:cs="Times New Roman"/>
      <w:color w:val="000000"/>
      <w:sz w:val="21"/>
      <w:szCs w:val="21"/>
      <w:u w:val="none"/>
    </w:rPr>
  </w:style>
  <w:style w:type="paragraph" w:customStyle="1" w:styleId="90">
    <w:name w:val="M表中字体"/>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91">
    <w:name w:val="M表标题"/>
    <w:next w:val="2"/>
    <w:qFormat/>
    <w:uiPriority w:val="0"/>
    <w:pPr>
      <w:keepNext/>
      <w:spacing w:line="360" w:lineRule="auto"/>
      <w:jc w:val="center"/>
    </w:pPr>
    <w:rPr>
      <w:rFonts w:ascii="Times New Roman" w:hAnsi="Times New Roman" w:eastAsia="黑体" w:cs="Times New Roman"/>
      <w:b/>
      <w:bCs/>
      <w:kern w:val="2"/>
      <w:sz w:val="24"/>
      <w:szCs w:val="24"/>
      <w:lang w:val="en-US" w:eastAsia="zh-CN" w:bidi="ar-SA"/>
    </w:rPr>
  </w:style>
  <w:style w:type="paragraph" w:customStyle="1" w:styleId="92">
    <w:name w:val="列出段落"/>
    <w:basedOn w:val="1"/>
    <w:qFormat/>
    <w:uiPriority w:val="34"/>
    <w:pPr>
      <w:widowControl w:val="0"/>
      <w:spacing w:line="480" w:lineRule="exact"/>
      <w:ind w:firstLine="420" w:firstLineChars="200"/>
    </w:pPr>
    <w:rPr>
      <w:rFonts w:eastAsia="楷体_GB2312"/>
      <w:kern w:val="2"/>
      <w:sz w:val="28"/>
    </w:rPr>
  </w:style>
  <w:style w:type="paragraph" w:customStyle="1" w:styleId="93">
    <w:name w:val="Plain Text"/>
    <w:basedOn w:val="94"/>
    <w:qFormat/>
    <w:uiPriority w:val="0"/>
    <w:pPr>
      <w:widowControl/>
      <w:jc w:val="left"/>
    </w:pPr>
    <w:rPr>
      <w:rFonts w:hint="eastAsia" w:ascii="宋体" w:hAnsi="Courier New"/>
    </w:rPr>
  </w:style>
  <w:style w:type="paragraph" w:customStyle="1" w:styleId="94">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95">
    <w:name w:val="NormalCharacter"/>
    <w:semiHidden/>
    <w:qFormat/>
    <w:uiPriority w:val="0"/>
  </w:style>
  <w:style w:type="paragraph" w:customStyle="1" w:styleId="96">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7">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表格文字"/>
    <w:basedOn w:val="1"/>
    <w:next w:val="12"/>
    <w:qFormat/>
    <w:uiPriority w:val="0"/>
    <w:pPr>
      <w:spacing w:before="25" w:after="25"/>
      <w:jc w:val="left"/>
    </w:pPr>
    <w:rPr>
      <w:bCs/>
      <w:spacing w:val="10"/>
      <w:kern w:val="0"/>
      <w:sz w:val="24"/>
      <w:szCs w:val="20"/>
    </w:rPr>
  </w:style>
  <w:style w:type="character" w:customStyle="1" w:styleId="99">
    <w:name w:val=" Char Char23"/>
    <w:basedOn w:val="30"/>
    <w:link w:val="9"/>
    <w:qFormat/>
    <w:uiPriority w:val="0"/>
    <w:rPr>
      <w:rFonts w:hint="eastAsia" w:ascii="宋体" w:hAnsi="宋体" w:eastAsia="宋体" w:cs="宋体"/>
      <w:kern w:val="2"/>
      <w:sz w:val="21"/>
      <w:lang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58</Pages>
  <Words>4617</Words>
  <Characters>26319</Characters>
  <Lines>219</Lines>
  <Paragraphs>61</Paragraphs>
  <TotalTime>8</TotalTime>
  <ScaleCrop>false</ScaleCrop>
  <LinksUpToDate>false</LinksUpToDate>
  <CharactersWithSpaces>30875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2018-06-19T13:33:00Z</dcterms:created>
  <dc:creator>S-mile</dc:creator>
  <cp:lastModifiedBy>ASUS</cp:lastModifiedBy>
  <cp:lastPrinted>2022-01-19T08:12:00Z</cp:lastPrinted>
  <dcterms:modified xsi:type="dcterms:W3CDTF">2022-01-28T05:42:27Z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DD91F3CEDEBA4DC2BD69A4B1E92B38F4</vt:lpwstr>
  </property>
</Properties>
</file>