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A89BC">
      <w:pPr>
        <w:pStyle w:val="13"/>
        <w:rPr>
          <w:rFonts w:ascii="Times New Roman" w:hAnsi="Times New Roman"/>
        </w:rPr>
      </w:pPr>
    </w:p>
    <w:p w14:paraId="2A2597C4">
      <w:pPr>
        <w:pStyle w:val="13"/>
        <w:rPr>
          <w:rFonts w:ascii="Times New Roman" w:hAnsi="Times New Roman"/>
        </w:rPr>
      </w:pPr>
    </w:p>
    <w:p w14:paraId="59E930B4">
      <w:pPr>
        <w:spacing w:beforeLines="50"/>
        <w:jc w:val="center"/>
        <w:rPr>
          <w:rFonts w:ascii="Times New Roman" w:hAnsi="Times New Roman"/>
          <w:b/>
          <w:sz w:val="52"/>
          <w:szCs w:val="52"/>
        </w:rPr>
      </w:pPr>
    </w:p>
    <w:p w14:paraId="64206563">
      <w:pPr>
        <w:spacing w:beforeLines="50"/>
        <w:jc w:val="center"/>
        <w:rPr>
          <w:rFonts w:ascii="Times New Roman" w:hAnsi="Times New Roman"/>
          <w:b/>
          <w:spacing w:val="12"/>
          <w:sz w:val="52"/>
          <w:szCs w:val="52"/>
        </w:rPr>
      </w:pPr>
      <w:r>
        <w:rPr>
          <w:rFonts w:hint="eastAsia" w:ascii="Times New Roman" w:hAnsi="Times New Roman"/>
          <w:b/>
          <w:sz w:val="52"/>
          <w:szCs w:val="52"/>
        </w:rPr>
        <w:t>智慧鸟岛综合管理平台运维保养</w:t>
      </w:r>
    </w:p>
    <w:p w14:paraId="1817FB4E">
      <w:pPr>
        <w:pStyle w:val="13"/>
        <w:jc w:val="center"/>
        <w:rPr>
          <w:rFonts w:ascii="Times New Roman" w:hAnsi="Times New Roman"/>
          <w:b/>
          <w:spacing w:val="12"/>
          <w:sz w:val="44"/>
          <w:szCs w:val="44"/>
        </w:rPr>
      </w:pPr>
    </w:p>
    <w:p w14:paraId="7CCC85D1">
      <w:pPr>
        <w:pStyle w:val="13"/>
        <w:jc w:val="center"/>
        <w:rPr>
          <w:rFonts w:ascii="Times New Roman" w:hAnsi="Times New Roman"/>
          <w:b/>
          <w:spacing w:val="12"/>
          <w:sz w:val="44"/>
          <w:szCs w:val="44"/>
        </w:rPr>
      </w:pPr>
    </w:p>
    <w:p w14:paraId="555ED128">
      <w:pPr>
        <w:pStyle w:val="13"/>
        <w:rPr>
          <w:rFonts w:ascii="Times New Roman" w:hAnsi="Times New Roman"/>
          <w:b/>
          <w:spacing w:val="12"/>
          <w:sz w:val="44"/>
          <w:szCs w:val="44"/>
        </w:rPr>
      </w:pPr>
    </w:p>
    <w:p w14:paraId="48889450">
      <w:pPr>
        <w:pStyle w:val="14"/>
        <w:ind w:firstLine="210"/>
      </w:pPr>
    </w:p>
    <w:p w14:paraId="0CEBF6BD">
      <w:pPr>
        <w:spacing w:after="156"/>
        <w:jc w:val="center"/>
        <w:outlineLvl w:val="0"/>
        <w:rPr>
          <w:rFonts w:ascii="Times New Roman" w:hAnsi="Times New Roman"/>
          <w:b/>
          <w:spacing w:val="12"/>
          <w:sz w:val="44"/>
          <w:szCs w:val="44"/>
        </w:rPr>
      </w:pPr>
    </w:p>
    <w:p w14:paraId="3979A047">
      <w:pPr>
        <w:spacing w:beforeLines="50"/>
        <w:jc w:val="center"/>
        <w:rPr>
          <w:rFonts w:ascii="Times New Roman" w:hAnsi="Times New Roman"/>
          <w:b/>
          <w:sz w:val="52"/>
          <w:szCs w:val="52"/>
        </w:rPr>
      </w:pPr>
      <w:r>
        <w:rPr>
          <w:rFonts w:ascii="Times New Roman" w:hAnsi="Times New Roman"/>
          <w:b/>
          <w:sz w:val="52"/>
          <w:szCs w:val="52"/>
        </w:rPr>
        <w:t>公开招标采购文件</w:t>
      </w:r>
    </w:p>
    <w:p w14:paraId="736E75DD">
      <w:pPr>
        <w:jc w:val="center"/>
        <w:outlineLvl w:val="0"/>
        <w:rPr>
          <w:rFonts w:ascii="Times New Roman" w:hAnsi="Times New Roman"/>
          <w:b/>
          <w:szCs w:val="21"/>
        </w:rPr>
      </w:pPr>
    </w:p>
    <w:p w14:paraId="7FC79A82">
      <w:pPr>
        <w:spacing w:after="156"/>
        <w:jc w:val="center"/>
        <w:outlineLvl w:val="0"/>
        <w:rPr>
          <w:rFonts w:ascii="Times New Roman" w:hAnsi="Times New Roman"/>
          <w:b/>
          <w:spacing w:val="-15"/>
          <w:sz w:val="40"/>
          <w:szCs w:val="40"/>
        </w:rPr>
      </w:pPr>
      <w:r>
        <w:rPr>
          <w:rFonts w:ascii="Times New Roman" w:hAnsi="Times New Roman"/>
          <w:b/>
          <w:spacing w:val="-15"/>
          <w:sz w:val="40"/>
          <w:szCs w:val="40"/>
        </w:rPr>
        <w:t>（</w:t>
      </w:r>
      <w:r>
        <w:rPr>
          <w:rFonts w:ascii="Times New Roman" w:hAnsi="Times New Roman"/>
          <w:b/>
          <w:sz w:val="44"/>
          <w:szCs w:val="44"/>
        </w:rPr>
        <w:t>电子招投标</w:t>
      </w:r>
      <w:r>
        <w:rPr>
          <w:rFonts w:ascii="Times New Roman" w:hAnsi="Times New Roman"/>
          <w:b/>
          <w:spacing w:val="-15"/>
          <w:sz w:val="40"/>
          <w:szCs w:val="40"/>
        </w:rPr>
        <w:t>）</w:t>
      </w:r>
    </w:p>
    <w:p w14:paraId="0C112CC8">
      <w:pPr>
        <w:jc w:val="center"/>
        <w:outlineLvl w:val="0"/>
        <w:rPr>
          <w:rFonts w:ascii="Times New Roman" w:hAnsi="Times New Roman"/>
          <w:b/>
          <w:szCs w:val="21"/>
        </w:rPr>
      </w:pPr>
    </w:p>
    <w:p w14:paraId="6E962257">
      <w:pPr>
        <w:jc w:val="center"/>
        <w:outlineLvl w:val="0"/>
        <w:rPr>
          <w:rFonts w:ascii="Times New Roman" w:hAnsi="Times New Roman"/>
          <w:b/>
          <w:szCs w:val="21"/>
        </w:rPr>
      </w:pPr>
    </w:p>
    <w:p w14:paraId="630D04ED">
      <w:pPr>
        <w:jc w:val="center"/>
        <w:outlineLvl w:val="0"/>
        <w:rPr>
          <w:rFonts w:ascii="Times New Roman" w:hAnsi="Times New Roman"/>
          <w:b/>
          <w:szCs w:val="21"/>
        </w:rPr>
      </w:pPr>
    </w:p>
    <w:p w14:paraId="490FBE5E">
      <w:pPr>
        <w:jc w:val="center"/>
        <w:outlineLvl w:val="0"/>
        <w:rPr>
          <w:rFonts w:ascii="Times New Roman" w:hAnsi="Times New Roman"/>
          <w:b/>
          <w:szCs w:val="21"/>
        </w:rPr>
      </w:pPr>
    </w:p>
    <w:p w14:paraId="659FAFA9">
      <w:pPr>
        <w:pStyle w:val="13"/>
        <w:rPr>
          <w:rFonts w:ascii="Times New Roman" w:hAnsi="Times New Roman"/>
        </w:rPr>
      </w:pPr>
    </w:p>
    <w:p w14:paraId="7816BA0D">
      <w:pPr>
        <w:pStyle w:val="13"/>
        <w:rPr>
          <w:rFonts w:ascii="Times New Roman" w:hAnsi="Times New Roman"/>
        </w:rPr>
      </w:pPr>
    </w:p>
    <w:p w14:paraId="51562FC3">
      <w:pPr>
        <w:widowControl/>
        <w:spacing w:line="360" w:lineRule="auto"/>
        <w:ind w:firstLine="596" w:firstLineChars="198"/>
        <w:jc w:val="left"/>
        <w:rPr>
          <w:rFonts w:ascii="Times New Roman" w:hAnsi="Times New Roman"/>
          <w:b/>
          <w:sz w:val="30"/>
          <w:szCs w:val="72"/>
        </w:rPr>
      </w:pPr>
      <w:r>
        <w:rPr>
          <w:rFonts w:ascii="Times New Roman" w:hAnsi="Times New Roman"/>
          <w:b/>
          <w:sz w:val="30"/>
          <w:szCs w:val="72"/>
        </w:rPr>
        <w:t>项目</w:t>
      </w:r>
      <w:r>
        <w:rPr>
          <w:rFonts w:ascii="Times New Roman" w:hAnsi="Times New Roman"/>
          <w:b/>
          <w:spacing w:val="-11"/>
          <w:sz w:val="30"/>
          <w:szCs w:val="72"/>
        </w:rPr>
        <w:t>编号：</w:t>
      </w:r>
      <w:r>
        <w:rPr>
          <w:rFonts w:hint="eastAsia" w:ascii="Times New Roman" w:hAnsi="Times New Roman"/>
          <w:b/>
          <w:spacing w:val="-11"/>
          <w:sz w:val="30"/>
          <w:szCs w:val="72"/>
        </w:rPr>
        <w:t>ZSJY2025-ZFCG-154</w:t>
      </w:r>
    </w:p>
    <w:p w14:paraId="71959CAB">
      <w:pPr>
        <w:spacing w:beforeLines="50" w:line="360" w:lineRule="auto"/>
        <w:ind w:left="897" w:leftChars="284" w:hanging="301" w:hangingChars="100"/>
        <w:rPr>
          <w:rFonts w:ascii="Times New Roman" w:hAnsi="Times New Roman"/>
          <w:b/>
          <w:spacing w:val="-11"/>
          <w:sz w:val="30"/>
          <w:szCs w:val="72"/>
        </w:rPr>
      </w:pPr>
      <w:r>
        <w:rPr>
          <w:rFonts w:ascii="Times New Roman" w:hAnsi="Times New Roman"/>
          <w:b/>
          <w:sz w:val="30"/>
          <w:szCs w:val="72"/>
        </w:rPr>
        <w:t>项目名称：</w:t>
      </w:r>
      <w:r>
        <w:rPr>
          <w:rFonts w:hint="eastAsia" w:ascii="Times New Roman" w:hAnsi="Times New Roman"/>
          <w:b/>
          <w:spacing w:val="-11"/>
          <w:sz w:val="30"/>
          <w:szCs w:val="72"/>
        </w:rPr>
        <w:t>智慧鸟岛综合管理平台运维保养</w:t>
      </w:r>
    </w:p>
    <w:p w14:paraId="02150D82">
      <w:pPr>
        <w:snapToGrid w:val="0"/>
        <w:spacing w:beforeLines="50" w:line="360" w:lineRule="auto"/>
        <w:ind w:firstLine="596" w:firstLineChars="198"/>
        <w:rPr>
          <w:rFonts w:ascii="Times New Roman" w:hAnsi="Times New Roman"/>
          <w:b/>
          <w:sz w:val="30"/>
          <w:szCs w:val="72"/>
        </w:rPr>
      </w:pPr>
      <w:r>
        <w:rPr>
          <w:rFonts w:ascii="Times New Roman" w:hAnsi="Times New Roman"/>
          <w:b/>
          <w:sz w:val="30"/>
          <w:szCs w:val="72"/>
        </w:rPr>
        <w:t>采购人：</w:t>
      </w:r>
      <w:r>
        <w:rPr>
          <w:rFonts w:hint="eastAsia" w:ascii="Times New Roman" w:hAnsi="Times New Roman"/>
          <w:b/>
          <w:spacing w:val="-11"/>
          <w:sz w:val="30"/>
          <w:szCs w:val="72"/>
        </w:rPr>
        <w:t>舟山市自然资源和规划</w:t>
      </w:r>
      <w:r>
        <w:rPr>
          <w:rFonts w:hint="eastAsia" w:ascii="Times New Roman" w:hAnsi="Times New Roman"/>
          <w:b/>
          <w:spacing w:val="-11"/>
          <w:sz w:val="30"/>
          <w:szCs w:val="72"/>
          <w:lang w:val="en-US" w:eastAsia="zh-CN"/>
        </w:rPr>
        <w:t>局</w:t>
      </w:r>
      <w:r>
        <w:rPr>
          <w:rFonts w:hint="eastAsia" w:ascii="Times New Roman" w:hAnsi="Times New Roman"/>
          <w:b/>
          <w:spacing w:val="-11"/>
          <w:sz w:val="30"/>
          <w:szCs w:val="72"/>
        </w:rPr>
        <w:t>定海分局</w:t>
      </w:r>
    </w:p>
    <w:p w14:paraId="2F1F3E98">
      <w:pPr>
        <w:snapToGrid w:val="0"/>
        <w:spacing w:beforeLines="50" w:line="360" w:lineRule="auto"/>
        <w:ind w:firstLine="596" w:firstLineChars="198"/>
        <w:rPr>
          <w:rFonts w:ascii="Times New Roman" w:hAnsi="Times New Roman"/>
          <w:b/>
          <w:sz w:val="30"/>
          <w:szCs w:val="72"/>
        </w:rPr>
      </w:pPr>
      <w:r>
        <w:rPr>
          <w:rFonts w:ascii="Times New Roman" w:hAnsi="Times New Roman"/>
          <w:b/>
          <w:sz w:val="30"/>
          <w:szCs w:val="72"/>
        </w:rPr>
        <w:t>采购代理机构：</w:t>
      </w:r>
      <w:r>
        <w:rPr>
          <w:rFonts w:hint="eastAsia" w:ascii="Times New Roman" w:hAnsi="Times New Roman"/>
          <w:b/>
          <w:sz w:val="30"/>
          <w:szCs w:val="72"/>
        </w:rPr>
        <w:t>舟山建银工程造价审查中心有限公司</w:t>
      </w:r>
    </w:p>
    <w:p w14:paraId="7F3D6A1E">
      <w:pPr>
        <w:pStyle w:val="13"/>
        <w:spacing w:line="360" w:lineRule="auto"/>
        <w:ind w:firstLine="596" w:firstLineChars="198"/>
        <w:rPr>
          <w:rFonts w:ascii="Times New Roman" w:hAnsi="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1304" w:right="1701" w:bottom="1304" w:left="1701" w:header="1304" w:footer="1304" w:gutter="0"/>
          <w:pgNumType w:start="0"/>
          <w:cols w:space="0" w:num="1"/>
          <w:titlePg/>
        </w:sectPr>
      </w:pPr>
      <w:r>
        <w:rPr>
          <w:rFonts w:ascii="Times New Roman" w:hAnsi="Times New Roman"/>
          <w:b/>
          <w:sz w:val="30"/>
          <w:szCs w:val="72"/>
        </w:rPr>
        <w:t>时    间：二〇二</w:t>
      </w:r>
      <w:r>
        <w:rPr>
          <w:rFonts w:hint="eastAsia" w:ascii="Times New Roman" w:hAnsi="Times New Roman"/>
          <w:b/>
          <w:sz w:val="30"/>
          <w:szCs w:val="72"/>
        </w:rPr>
        <w:t>五</w:t>
      </w:r>
      <w:r>
        <w:rPr>
          <w:rFonts w:ascii="Times New Roman" w:hAnsi="Times New Roman"/>
          <w:b/>
          <w:sz w:val="30"/>
          <w:szCs w:val="72"/>
        </w:rPr>
        <w:t>年</w:t>
      </w:r>
      <w:r>
        <w:rPr>
          <w:rFonts w:hint="eastAsia" w:ascii="Times New Roman" w:hAnsi="Times New Roman"/>
          <w:b/>
          <w:sz w:val="30"/>
          <w:szCs w:val="72"/>
          <w:lang w:val="en-US" w:eastAsia="zh-CN"/>
        </w:rPr>
        <w:t>七</w:t>
      </w:r>
      <w:r>
        <w:rPr>
          <w:rFonts w:ascii="Times New Roman" w:hAnsi="Times New Roman"/>
          <w:b/>
          <w:sz w:val="30"/>
          <w:szCs w:val="72"/>
        </w:rPr>
        <w:t>月</w:t>
      </w:r>
    </w:p>
    <w:p w14:paraId="5FC4A024">
      <w:pPr>
        <w:pStyle w:val="58"/>
        <w:spacing w:before="156" w:after="156" w:line="360" w:lineRule="auto"/>
        <w:jc w:val="center"/>
        <w:rPr>
          <w:rFonts w:ascii="Times New Roman" w:hAnsi="Times New Roman" w:eastAsia="宋体" w:cs="Times New Roman"/>
          <w:sz w:val="44"/>
          <w:szCs w:val="44"/>
        </w:rPr>
      </w:pPr>
      <w:r>
        <w:rPr>
          <w:rFonts w:ascii="Times New Roman" w:hAnsi="Times New Roman" w:eastAsia="宋体" w:cs="Times New Roman"/>
          <w:sz w:val="44"/>
          <w:szCs w:val="44"/>
        </w:rPr>
        <w:t>目    录</w:t>
      </w:r>
    </w:p>
    <w:p w14:paraId="124BAE64">
      <w:pPr>
        <w:spacing w:line="360" w:lineRule="auto"/>
        <w:rPr>
          <w:rFonts w:ascii="Times New Roman" w:hAnsi="Times New Roman"/>
          <w:sz w:val="28"/>
          <w:szCs w:val="28"/>
        </w:rPr>
      </w:pPr>
      <w:r>
        <w:rPr>
          <w:rFonts w:ascii="Times New Roman" w:hAnsi="Times New Roman"/>
          <w:sz w:val="28"/>
          <w:szCs w:val="28"/>
        </w:rPr>
        <w:t>第一章  采购公告</w:t>
      </w:r>
    </w:p>
    <w:p w14:paraId="1B7AD130">
      <w:pPr>
        <w:spacing w:line="360" w:lineRule="auto"/>
        <w:rPr>
          <w:rFonts w:ascii="Times New Roman" w:hAnsi="Times New Roman"/>
          <w:sz w:val="28"/>
          <w:szCs w:val="28"/>
        </w:rPr>
      </w:pPr>
      <w:r>
        <w:rPr>
          <w:rFonts w:ascii="Times New Roman" w:hAnsi="Times New Roman"/>
          <w:sz w:val="28"/>
          <w:szCs w:val="28"/>
        </w:rPr>
        <w:t>第二章  采购需求</w:t>
      </w:r>
    </w:p>
    <w:p w14:paraId="5FF5189F">
      <w:pPr>
        <w:spacing w:line="360" w:lineRule="auto"/>
        <w:rPr>
          <w:rFonts w:ascii="Times New Roman" w:hAnsi="Times New Roman"/>
          <w:sz w:val="28"/>
          <w:szCs w:val="28"/>
        </w:rPr>
      </w:pPr>
      <w:r>
        <w:rPr>
          <w:rFonts w:ascii="Times New Roman" w:hAnsi="Times New Roman"/>
          <w:sz w:val="28"/>
          <w:szCs w:val="28"/>
        </w:rPr>
        <w:t>第三章  投标人须知</w:t>
      </w:r>
    </w:p>
    <w:p w14:paraId="213B6165">
      <w:pPr>
        <w:spacing w:before="120" w:line="360" w:lineRule="auto"/>
        <w:ind w:firstLine="1120" w:firstLineChars="400"/>
        <w:rPr>
          <w:rFonts w:ascii="Times New Roman" w:hAnsi="Times New Roman"/>
          <w:sz w:val="28"/>
          <w:szCs w:val="28"/>
        </w:rPr>
      </w:pPr>
      <w:r>
        <w:rPr>
          <w:rFonts w:ascii="Times New Roman" w:hAnsi="Times New Roman"/>
          <w:sz w:val="28"/>
          <w:szCs w:val="28"/>
        </w:rPr>
        <w:t>前附表</w:t>
      </w:r>
    </w:p>
    <w:p w14:paraId="70428E5C">
      <w:pPr>
        <w:spacing w:before="120" w:line="360" w:lineRule="auto"/>
        <w:ind w:firstLine="560" w:firstLineChars="200"/>
        <w:rPr>
          <w:rFonts w:ascii="Times New Roman" w:hAnsi="Times New Roman"/>
          <w:sz w:val="28"/>
          <w:szCs w:val="28"/>
        </w:rPr>
      </w:pPr>
      <w:r>
        <w:rPr>
          <w:rFonts w:ascii="Times New Roman" w:hAnsi="Times New Roman"/>
          <w:sz w:val="28"/>
          <w:szCs w:val="28"/>
        </w:rPr>
        <w:t>一、总 则</w:t>
      </w:r>
    </w:p>
    <w:p w14:paraId="2393CE58">
      <w:pPr>
        <w:spacing w:before="120" w:line="360" w:lineRule="auto"/>
        <w:ind w:firstLine="560" w:firstLineChars="200"/>
        <w:rPr>
          <w:rFonts w:ascii="Times New Roman" w:hAnsi="Times New Roman"/>
          <w:sz w:val="28"/>
          <w:szCs w:val="28"/>
        </w:rPr>
      </w:pPr>
      <w:r>
        <w:rPr>
          <w:rFonts w:ascii="Times New Roman" w:hAnsi="Times New Roman"/>
          <w:sz w:val="28"/>
          <w:szCs w:val="28"/>
        </w:rPr>
        <w:t>二、采购文件</w:t>
      </w:r>
    </w:p>
    <w:p w14:paraId="34A57541">
      <w:pPr>
        <w:spacing w:before="120" w:line="360" w:lineRule="auto"/>
        <w:ind w:firstLine="560" w:firstLineChars="200"/>
        <w:rPr>
          <w:rFonts w:ascii="Times New Roman" w:hAnsi="Times New Roman"/>
          <w:sz w:val="28"/>
          <w:szCs w:val="28"/>
        </w:rPr>
      </w:pPr>
      <w:r>
        <w:rPr>
          <w:rFonts w:ascii="Times New Roman" w:hAnsi="Times New Roman"/>
          <w:sz w:val="28"/>
          <w:szCs w:val="28"/>
        </w:rPr>
        <w:t>三、投标文件的编制</w:t>
      </w:r>
    </w:p>
    <w:p w14:paraId="39865329">
      <w:pPr>
        <w:spacing w:before="120" w:line="360" w:lineRule="auto"/>
        <w:ind w:firstLine="560" w:firstLineChars="200"/>
        <w:rPr>
          <w:rFonts w:ascii="Times New Roman" w:hAnsi="Times New Roman"/>
          <w:sz w:val="28"/>
          <w:szCs w:val="28"/>
        </w:rPr>
      </w:pPr>
      <w:r>
        <w:rPr>
          <w:rFonts w:ascii="Times New Roman" w:hAnsi="Times New Roman"/>
          <w:sz w:val="28"/>
          <w:szCs w:val="28"/>
        </w:rPr>
        <w:t>四、开标</w:t>
      </w:r>
    </w:p>
    <w:p w14:paraId="6FBD3BB8">
      <w:pPr>
        <w:spacing w:before="120" w:line="360" w:lineRule="auto"/>
        <w:ind w:firstLine="560" w:firstLineChars="200"/>
        <w:rPr>
          <w:rFonts w:ascii="Times New Roman" w:hAnsi="Times New Roman"/>
        </w:rPr>
      </w:pPr>
      <w:r>
        <w:rPr>
          <w:rFonts w:ascii="Times New Roman" w:hAnsi="Times New Roman"/>
          <w:sz w:val="28"/>
          <w:szCs w:val="28"/>
        </w:rPr>
        <w:t>五、评标</w:t>
      </w:r>
    </w:p>
    <w:p w14:paraId="37795E03">
      <w:pPr>
        <w:spacing w:before="120" w:line="360" w:lineRule="auto"/>
        <w:ind w:firstLine="560" w:firstLineChars="200"/>
        <w:rPr>
          <w:rFonts w:ascii="Times New Roman" w:hAnsi="Times New Roman"/>
          <w:sz w:val="28"/>
          <w:szCs w:val="28"/>
        </w:rPr>
      </w:pPr>
      <w:r>
        <w:rPr>
          <w:rFonts w:ascii="Times New Roman" w:hAnsi="Times New Roman"/>
          <w:sz w:val="28"/>
          <w:szCs w:val="28"/>
        </w:rPr>
        <w:t>六、定标</w:t>
      </w:r>
    </w:p>
    <w:p w14:paraId="7E3BC272">
      <w:pPr>
        <w:spacing w:before="120" w:line="360" w:lineRule="auto"/>
        <w:ind w:firstLine="560" w:firstLineChars="200"/>
        <w:rPr>
          <w:rFonts w:ascii="Times New Roman" w:hAnsi="Times New Roman"/>
          <w:sz w:val="28"/>
          <w:szCs w:val="28"/>
        </w:rPr>
      </w:pPr>
      <w:r>
        <w:rPr>
          <w:rFonts w:ascii="Times New Roman" w:hAnsi="Times New Roman"/>
          <w:sz w:val="28"/>
          <w:szCs w:val="28"/>
        </w:rPr>
        <w:t>七、合同授予</w:t>
      </w:r>
    </w:p>
    <w:p w14:paraId="20E7DDF5">
      <w:pPr>
        <w:spacing w:before="120" w:line="360" w:lineRule="auto"/>
        <w:ind w:firstLine="560" w:firstLineChars="200"/>
        <w:rPr>
          <w:rFonts w:ascii="Times New Roman" w:hAnsi="Times New Roman"/>
          <w:sz w:val="28"/>
          <w:szCs w:val="28"/>
        </w:rPr>
      </w:pPr>
      <w:r>
        <w:rPr>
          <w:rFonts w:ascii="Times New Roman" w:hAnsi="Times New Roman"/>
          <w:sz w:val="28"/>
          <w:szCs w:val="28"/>
        </w:rPr>
        <w:t>八、招标代理费</w:t>
      </w:r>
    </w:p>
    <w:p w14:paraId="7C48C962">
      <w:pPr>
        <w:spacing w:before="120" w:line="360" w:lineRule="auto"/>
        <w:ind w:firstLine="560" w:firstLineChars="200"/>
        <w:rPr>
          <w:rFonts w:ascii="Times New Roman" w:hAnsi="Times New Roman"/>
          <w:sz w:val="28"/>
          <w:szCs w:val="28"/>
        </w:rPr>
      </w:pPr>
      <w:r>
        <w:rPr>
          <w:rFonts w:ascii="Times New Roman" w:hAnsi="Times New Roman"/>
          <w:sz w:val="28"/>
          <w:szCs w:val="28"/>
        </w:rPr>
        <w:t>九、政府采购政策</w:t>
      </w:r>
    </w:p>
    <w:p w14:paraId="3363DB7E">
      <w:pPr>
        <w:spacing w:line="360" w:lineRule="auto"/>
        <w:rPr>
          <w:rFonts w:ascii="Times New Roman" w:hAnsi="Times New Roman"/>
          <w:sz w:val="28"/>
          <w:szCs w:val="28"/>
        </w:rPr>
      </w:pPr>
      <w:r>
        <w:rPr>
          <w:rFonts w:ascii="Times New Roman" w:hAnsi="Times New Roman"/>
          <w:sz w:val="28"/>
          <w:szCs w:val="28"/>
        </w:rPr>
        <w:t>第四章  评分办法及评分标准</w:t>
      </w:r>
    </w:p>
    <w:p w14:paraId="7117FB22">
      <w:pPr>
        <w:spacing w:line="360" w:lineRule="auto"/>
        <w:rPr>
          <w:rFonts w:ascii="Times New Roman" w:hAnsi="Times New Roman"/>
          <w:sz w:val="28"/>
          <w:szCs w:val="28"/>
        </w:rPr>
      </w:pPr>
      <w:r>
        <w:rPr>
          <w:rFonts w:ascii="Times New Roman" w:hAnsi="Times New Roman"/>
          <w:sz w:val="28"/>
          <w:szCs w:val="28"/>
        </w:rPr>
        <w:t>第五章  合同主要条款</w:t>
      </w:r>
    </w:p>
    <w:p w14:paraId="2A59FC1E">
      <w:pPr>
        <w:spacing w:line="360" w:lineRule="auto"/>
        <w:rPr>
          <w:rFonts w:ascii="Times New Roman" w:hAnsi="Times New Roman"/>
          <w:sz w:val="28"/>
          <w:szCs w:val="28"/>
        </w:rPr>
      </w:pPr>
      <w:r>
        <w:rPr>
          <w:rFonts w:ascii="Times New Roman" w:hAnsi="Times New Roman"/>
          <w:sz w:val="28"/>
          <w:szCs w:val="28"/>
        </w:rPr>
        <w:t>第六章  投标文件相关格式</w:t>
      </w:r>
    </w:p>
    <w:p w14:paraId="68E1FEED">
      <w:pPr>
        <w:rPr>
          <w:rFonts w:ascii="Times New Roman" w:hAnsi="Times New Roman"/>
        </w:rPr>
      </w:pPr>
    </w:p>
    <w:p w14:paraId="00643AF8">
      <w:pPr>
        <w:pStyle w:val="13"/>
        <w:rPr>
          <w:rFonts w:ascii="Times New Roman" w:hAnsi="Times New Roman"/>
        </w:rPr>
      </w:pPr>
    </w:p>
    <w:p w14:paraId="39040B27">
      <w:pPr>
        <w:pStyle w:val="14"/>
        <w:ind w:firstLine="210"/>
      </w:pPr>
    </w:p>
    <w:p w14:paraId="4A4FE490">
      <w:pPr>
        <w:rPr>
          <w:rFonts w:ascii="Times New Roman" w:hAnsi="Times New Roman"/>
        </w:rPr>
      </w:pPr>
      <w:r>
        <w:rPr>
          <w:rFonts w:ascii="Times New Roman" w:hAnsi="Times New Roman"/>
        </w:rPr>
        <w:br w:type="page"/>
      </w:r>
    </w:p>
    <w:p w14:paraId="58C638C9">
      <w:pPr>
        <w:spacing w:line="360" w:lineRule="auto"/>
        <w:jc w:val="center"/>
        <w:rPr>
          <w:rFonts w:ascii="Times New Roman" w:hAnsi="Times New Roman"/>
          <w:b/>
          <w:sz w:val="30"/>
          <w:szCs w:val="30"/>
        </w:rPr>
      </w:pPr>
      <w:bookmarkStart w:id="0" w:name="OLE_LINK1"/>
      <w:r>
        <w:rPr>
          <w:rFonts w:ascii="Times New Roman" w:hAnsi="Times New Roman"/>
          <w:b/>
          <w:sz w:val="30"/>
          <w:szCs w:val="30"/>
        </w:rPr>
        <w:t>第一章 采购公告</w:t>
      </w:r>
      <w:bookmarkEnd w:id="0"/>
    </w:p>
    <w:tbl>
      <w:tblPr>
        <w:tblStyle w:val="32"/>
        <w:tblW w:w="882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14:paraId="5AA7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8820" w:type="dxa"/>
          </w:tcPr>
          <w:p w14:paraId="00497F72">
            <w:pPr>
              <w:pStyle w:val="27"/>
              <w:widowControl/>
              <w:spacing w:before="0" w:beforeAutospacing="0" w:after="0" w:afterAutospacing="0" w:line="360" w:lineRule="auto"/>
              <w:ind w:firstLine="420" w:firstLineChars="200"/>
              <w:jc w:val="center"/>
              <w:rPr>
                <w:rFonts w:ascii="Times New Roman" w:hAnsi="Times New Roman"/>
                <w:sz w:val="21"/>
                <w:szCs w:val="21"/>
              </w:rPr>
            </w:pPr>
            <w:r>
              <w:rPr>
                <w:rFonts w:ascii="Times New Roman" w:hAnsi="Times New Roman"/>
                <w:sz w:val="21"/>
                <w:szCs w:val="21"/>
              </w:rPr>
              <w:t>项目概况</w:t>
            </w:r>
          </w:p>
          <w:p w14:paraId="7FE88ED6">
            <w:pPr>
              <w:spacing w:beforeLines="50" w:line="360" w:lineRule="auto"/>
              <w:ind w:firstLine="415" w:firstLineChars="198"/>
              <w:rPr>
                <w:rFonts w:ascii="Times New Roman" w:hAnsi="Times New Roman"/>
                <w:szCs w:val="21"/>
              </w:rPr>
            </w:pPr>
            <w:r>
              <w:rPr>
                <w:rFonts w:hint="eastAsia" w:ascii="Times New Roman" w:hAnsi="Times New Roman"/>
                <w:kern w:val="0"/>
                <w:szCs w:val="21"/>
                <w:u w:val="single"/>
              </w:rPr>
              <w:t>智慧鸟岛综合管理平台运维保养</w:t>
            </w:r>
            <w:r>
              <w:rPr>
                <w:rFonts w:hint="eastAsia" w:ascii="Times New Roman" w:hAnsi="Times New Roman"/>
                <w:szCs w:val="21"/>
              </w:rPr>
              <w:t>招标项目的潜在投标人应在政采云平台线上获取获取（下载）招标文件，</w:t>
            </w:r>
            <w:r>
              <w:rPr>
                <w:rFonts w:ascii="Times New Roman" w:hAnsi="Times New Roman"/>
                <w:szCs w:val="21"/>
              </w:rPr>
              <w:t>并于</w:t>
            </w:r>
            <w:r>
              <w:rPr>
                <w:rFonts w:hint="eastAsia" w:ascii="Times New Roman" w:hAnsi="Times New Roman"/>
                <w:szCs w:val="21"/>
              </w:rPr>
              <w:t>2025</w:t>
            </w:r>
            <w:r>
              <w:rPr>
                <w:rFonts w:ascii="Times New Roman" w:hAnsi="Times New Roman"/>
                <w:szCs w:val="21"/>
              </w:rPr>
              <w:t>年</w:t>
            </w:r>
            <w:r>
              <w:rPr>
                <w:rFonts w:hint="eastAsia" w:ascii="Times New Roman" w:hAnsi="Times New Roman"/>
                <w:szCs w:val="21"/>
                <w:lang w:val="en-US" w:eastAsia="zh-CN"/>
              </w:rPr>
              <w:t>7</w:t>
            </w:r>
            <w:r>
              <w:rPr>
                <w:rFonts w:ascii="Times New Roman" w:hAnsi="Times New Roman"/>
                <w:szCs w:val="21"/>
              </w:rPr>
              <w:t>月</w:t>
            </w:r>
            <w:r>
              <w:rPr>
                <w:rFonts w:hint="eastAsia" w:ascii="Times New Roman" w:hAnsi="Times New Roman"/>
                <w:szCs w:val="21"/>
                <w:lang w:val="en-US" w:eastAsia="zh-CN"/>
              </w:rPr>
              <w:t>29</w:t>
            </w:r>
            <w:r>
              <w:rPr>
                <w:rFonts w:ascii="Times New Roman" w:hAnsi="Times New Roman"/>
                <w:szCs w:val="21"/>
              </w:rPr>
              <w:t>日</w:t>
            </w:r>
            <w:r>
              <w:rPr>
                <w:rFonts w:hint="eastAsia" w:ascii="Times New Roman" w:hAnsi="Times New Roman"/>
                <w:szCs w:val="21"/>
                <w:lang w:val="en-US" w:eastAsia="zh-CN"/>
              </w:rPr>
              <w:t>9</w:t>
            </w:r>
            <w:r>
              <w:rPr>
                <w:rFonts w:hint="eastAsia" w:ascii="Times New Roman" w:hAnsi="Times New Roman"/>
                <w:szCs w:val="21"/>
              </w:rPr>
              <w:t>时</w:t>
            </w:r>
            <w:r>
              <w:rPr>
                <w:rFonts w:hint="eastAsia" w:ascii="Times New Roman" w:hAnsi="Times New Roman"/>
                <w:szCs w:val="21"/>
                <w:lang w:val="en-US" w:eastAsia="zh-CN"/>
              </w:rPr>
              <w:t>00</w:t>
            </w:r>
            <w:r>
              <w:rPr>
                <w:rFonts w:hint="eastAsia" w:ascii="Times New Roman" w:hAnsi="Times New Roman"/>
                <w:szCs w:val="21"/>
              </w:rPr>
              <w:t>分</w:t>
            </w:r>
            <w:r>
              <w:rPr>
                <w:rFonts w:ascii="Times New Roman" w:hAnsi="Times New Roman"/>
                <w:szCs w:val="21"/>
              </w:rPr>
              <w:t>（北京时间）前递交（上传）投标文件。</w:t>
            </w:r>
          </w:p>
        </w:tc>
      </w:tr>
    </w:tbl>
    <w:p w14:paraId="3CFC033A">
      <w:pPr>
        <w:pStyle w:val="27"/>
        <w:widowControl/>
        <w:spacing w:before="0" w:beforeAutospacing="0" w:after="0" w:afterAutospacing="0" w:line="400" w:lineRule="exact"/>
        <w:jc w:val="both"/>
        <w:rPr>
          <w:rFonts w:ascii="Times New Roman" w:hAnsi="Times New Roman"/>
          <w:sz w:val="21"/>
          <w:szCs w:val="21"/>
        </w:rPr>
      </w:pPr>
      <w:r>
        <w:rPr>
          <w:rStyle w:val="35"/>
          <w:rFonts w:ascii="Times New Roman" w:hAnsi="Times New Roman"/>
          <w:sz w:val="21"/>
          <w:szCs w:val="21"/>
        </w:rPr>
        <w:t>一、项目基本情况</w:t>
      </w:r>
    </w:p>
    <w:p w14:paraId="4C62FD3C">
      <w:pPr>
        <w:pStyle w:val="27"/>
        <w:widowControl/>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项目编号：</w:t>
      </w:r>
      <w:r>
        <w:rPr>
          <w:rFonts w:hint="eastAsia" w:ascii="Times New Roman" w:hAnsi="Times New Roman"/>
          <w:sz w:val="21"/>
          <w:szCs w:val="21"/>
        </w:rPr>
        <w:t>ZSJY2025-ZFCG-154</w:t>
      </w:r>
    </w:p>
    <w:p w14:paraId="0B4A6E11">
      <w:pPr>
        <w:spacing w:line="400" w:lineRule="exact"/>
        <w:ind w:firstLine="415" w:firstLineChars="198"/>
        <w:rPr>
          <w:rFonts w:ascii="Times New Roman" w:hAnsi="Times New Roman"/>
          <w:szCs w:val="21"/>
        </w:rPr>
      </w:pPr>
      <w:r>
        <w:rPr>
          <w:rFonts w:ascii="Times New Roman" w:hAnsi="Times New Roman"/>
          <w:szCs w:val="21"/>
        </w:rPr>
        <w:t>项目</w:t>
      </w:r>
      <w:r>
        <w:rPr>
          <w:rFonts w:ascii="Times New Roman" w:hAnsi="Times New Roman"/>
          <w:kern w:val="0"/>
          <w:szCs w:val="21"/>
        </w:rPr>
        <w:t>名称：</w:t>
      </w:r>
      <w:r>
        <w:rPr>
          <w:rFonts w:hint="eastAsia" w:ascii="Times New Roman" w:hAnsi="Times New Roman"/>
          <w:kern w:val="0"/>
          <w:szCs w:val="21"/>
        </w:rPr>
        <w:t>智慧鸟岛综合管理平台运维保养</w:t>
      </w:r>
    </w:p>
    <w:p w14:paraId="688F9E3E">
      <w:pPr>
        <w:pStyle w:val="27"/>
        <w:widowControl/>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预算金额（元）：</w:t>
      </w:r>
      <w:r>
        <w:rPr>
          <w:rFonts w:hint="eastAsia" w:ascii="宋体" w:hAnsi="宋体" w:cs="宋体"/>
          <w:sz w:val="21"/>
          <w:szCs w:val="21"/>
        </w:rPr>
        <w:t>1100000.00</w:t>
      </w:r>
    </w:p>
    <w:p w14:paraId="25F96D92">
      <w:pPr>
        <w:pStyle w:val="27"/>
        <w:widowControl/>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最高限价（元）：</w:t>
      </w:r>
      <w:r>
        <w:rPr>
          <w:rFonts w:hint="eastAsia" w:ascii="宋体" w:hAnsi="宋体" w:cs="宋体"/>
          <w:sz w:val="21"/>
          <w:szCs w:val="21"/>
        </w:rPr>
        <w:t>1100000.00</w:t>
      </w:r>
    </w:p>
    <w:p w14:paraId="110D3D24">
      <w:pPr>
        <w:pStyle w:val="27"/>
        <w:widowControl/>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采购需求：</w:t>
      </w:r>
    </w:p>
    <w:p w14:paraId="134C7E76">
      <w:pPr>
        <w:pStyle w:val="27"/>
        <w:widowControl/>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标项名称：</w:t>
      </w:r>
      <w:r>
        <w:rPr>
          <w:rFonts w:hint="eastAsia" w:ascii="Times New Roman" w:hAnsi="Times New Roman"/>
          <w:sz w:val="21"/>
          <w:szCs w:val="21"/>
        </w:rPr>
        <w:t>智慧鸟岛综合管理平台运维保养</w:t>
      </w:r>
    </w:p>
    <w:p w14:paraId="4CEAF2AF">
      <w:pPr>
        <w:pStyle w:val="27"/>
        <w:widowControl/>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数量</w:t>
      </w:r>
      <w:r>
        <w:rPr>
          <w:rFonts w:hint="eastAsia" w:ascii="Times New Roman" w:hAnsi="Times New Roman"/>
          <w:sz w:val="21"/>
          <w:szCs w:val="21"/>
        </w:rPr>
        <w:t>：</w:t>
      </w:r>
      <w:r>
        <w:rPr>
          <w:rFonts w:ascii="Times New Roman" w:hAnsi="Times New Roman"/>
          <w:sz w:val="21"/>
          <w:szCs w:val="21"/>
        </w:rPr>
        <w:t>1项</w:t>
      </w:r>
    </w:p>
    <w:p w14:paraId="32C4DE0E">
      <w:pPr>
        <w:pStyle w:val="27"/>
        <w:widowControl/>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预算金额（元）</w:t>
      </w:r>
      <w:r>
        <w:rPr>
          <w:rFonts w:hint="eastAsia" w:ascii="Times New Roman" w:hAnsi="Times New Roman"/>
          <w:sz w:val="21"/>
          <w:szCs w:val="21"/>
        </w:rPr>
        <w:t>：</w:t>
      </w:r>
      <w:r>
        <w:rPr>
          <w:rFonts w:hint="eastAsia" w:ascii="宋体" w:hAnsi="宋体" w:cs="宋体"/>
          <w:sz w:val="21"/>
          <w:szCs w:val="21"/>
        </w:rPr>
        <w:t>1100000.00</w:t>
      </w:r>
    </w:p>
    <w:p w14:paraId="12012F9A">
      <w:pPr>
        <w:pStyle w:val="27"/>
        <w:widowControl/>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简要规格描述或项目基本概况介绍、用途：具体详见采购需求。 </w:t>
      </w:r>
    </w:p>
    <w:p w14:paraId="74FF92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Times New Roman" w:hAnsi="Times New Roman"/>
          <w:szCs w:val="21"/>
        </w:rPr>
      </w:pPr>
      <w:r>
        <w:rPr>
          <w:rFonts w:ascii="Times New Roman" w:hAnsi="Times New Roman"/>
          <w:szCs w:val="21"/>
        </w:rPr>
        <w:t>合同履约期限：</w:t>
      </w:r>
      <w:r>
        <w:rPr>
          <w:rFonts w:hint="eastAsia" w:ascii="Times New Roman" w:hAnsi="Times New Roman"/>
          <w:szCs w:val="21"/>
        </w:rPr>
        <w:t>服务期限为合同签订之日起3年。</w:t>
      </w:r>
    </w:p>
    <w:p w14:paraId="57AF66BB">
      <w:pPr>
        <w:widowControl/>
        <w:spacing w:line="400" w:lineRule="exact"/>
        <w:ind w:firstLine="420" w:firstLineChars="200"/>
        <w:jc w:val="left"/>
        <w:textAlignment w:val="center"/>
        <w:rPr>
          <w:rFonts w:ascii="Times New Roman" w:hAnsi="Times New Roman"/>
          <w:szCs w:val="21"/>
        </w:rPr>
      </w:pPr>
      <w:r>
        <w:rPr>
          <w:rFonts w:ascii="Times New Roman" w:hAnsi="Times New Roman"/>
          <w:szCs w:val="21"/>
        </w:rPr>
        <w:t>本项目（</w:t>
      </w:r>
      <w:r>
        <w:rPr>
          <w:rFonts w:hint="eastAsia" w:ascii="Times New Roman" w:hAnsi="Times New Roman"/>
          <w:szCs w:val="21"/>
        </w:rPr>
        <w:t>是</w:t>
      </w:r>
      <w:r>
        <w:rPr>
          <w:rFonts w:ascii="Times New Roman" w:hAnsi="Times New Roman"/>
          <w:szCs w:val="21"/>
        </w:rPr>
        <w:t>）接受联合体投标。</w:t>
      </w:r>
    </w:p>
    <w:p w14:paraId="7ED05F83">
      <w:pPr>
        <w:pStyle w:val="27"/>
        <w:widowControl/>
        <w:spacing w:before="0" w:beforeAutospacing="0" w:after="0" w:afterAutospacing="0" w:line="400" w:lineRule="exact"/>
        <w:jc w:val="both"/>
        <w:rPr>
          <w:rStyle w:val="35"/>
          <w:rFonts w:ascii="Times New Roman" w:hAnsi="Times New Roman"/>
          <w:sz w:val="21"/>
          <w:szCs w:val="21"/>
        </w:rPr>
      </w:pPr>
      <w:r>
        <w:rPr>
          <w:rStyle w:val="35"/>
          <w:rFonts w:ascii="Times New Roman" w:hAnsi="Times New Roman"/>
          <w:sz w:val="21"/>
          <w:szCs w:val="21"/>
        </w:rPr>
        <w:t>二、申请人的资格要求：</w:t>
      </w:r>
    </w:p>
    <w:p w14:paraId="1CACE910">
      <w:pPr>
        <w:pStyle w:val="27"/>
        <w:widowControl/>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700B83A2">
      <w:pPr>
        <w:pStyle w:val="27"/>
        <w:widowControl/>
        <w:spacing w:before="0" w:beforeAutospacing="0" w:after="0" w:afterAutospacing="0" w:line="400" w:lineRule="exact"/>
        <w:ind w:firstLine="420" w:firstLineChars="200"/>
        <w:jc w:val="both"/>
        <w:rPr>
          <w:rFonts w:ascii="Times New Roman" w:hAnsi="Times New Roman"/>
          <w:sz w:val="21"/>
          <w:szCs w:val="21"/>
          <w:highlight w:val="none"/>
        </w:rPr>
      </w:pPr>
      <w:r>
        <w:rPr>
          <w:rFonts w:ascii="Times New Roman" w:hAnsi="Times New Roman"/>
          <w:sz w:val="21"/>
          <w:szCs w:val="21"/>
        </w:rPr>
        <w:t>2.落实政府采购政策需满足的资格要求：</w:t>
      </w:r>
      <w:r>
        <w:rPr>
          <w:rFonts w:hint="default" w:ascii="Times New Roman" w:hAnsi="Times New Roman"/>
          <w:sz w:val="21"/>
          <w:szCs w:val="21"/>
          <w:highlight w:val="none"/>
          <w:lang w:val="en-US" w:eastAsia="zh-CN"/>
        </w:rPr>
        <w:t>本标项要求预留合同金额的40%以上专门面向中小企业采购，其中预留给小微企业的比例不低于70%</w:t>
      </w:r>
      <w:r>
        <w:rPr>
          <w:rFonts w:hint="eastAsia" w:ascii="Times New Roman" w:hAnsi="Times New Roman"/>
          <w:sz w:val="21"/>
          <w:szCs w:val="21"/>
          <w:highlight w:val="none"/>
          <w:lang w:val="en-US" w:eastAsia="zh-CN"/>
        </w:rPr>
        <w:t>。</w:t>
      </w:r>
      <w:r>
        <w:rPr>
          <w:rFonts w:hint="default" w:ascii="Times New Roman" w:hAnsi="Times New Roman"/>
          <w:sz w:val="21"/>
          <w:szCs w:val="21"/>
          <w:highlight w:val="none"/>
          <w:lang w:val="en-US" w:eastAsia="zh-CN"/>
        </w:rPr>
        <w:t>供应商选择以联合体形式参加本项目采购活动，提供联合协议和中小企业声明函（或《残疾人福利性单位声明函》（如有）或监狱企业证明文件（如有））</w:t>
      </w:r>
      <w:r>
        <w:rPr>
          <w:rFonts w:hint="eastAsia" w:ascii="Times New Roman" w:hAnsi="Times New Roman"/>
          <w:sz w:val="21"/>
          <w:szCs w:val="21"/>
          <w:highlight w:val="none"/>
          <w:lang w:val="en-US" w:eastAsia="zh-CN"/>
        </w:rPr>
        <w:t>。</w:t>
      </w:r>
      <w:r>
        <w:rPr>
          <w:rFonts w:hint="default" w:ascii="Times New Roman" w:hAnsi="Times New Roman"/>
          <w:sz w:val="21"/>
          <w:szCs w:val="21"/>
          <w:highlight w:val="none"/>
          <w:lang w:val="en-US" w:eastAsia="zh-CN"/>
        </w:rPr>
        <w:t>联合协议中中小企业合同金额应当达到40%及以上，</w:t>
      </w:r>
      <w:r>
        <w:rPr>
          <w:rFonts w:hint="eastAsia" w:ascii="Times New Roman" w:hAnsi="Times New Roman"/>
          <w:sz w:val="21"/>
          <w:szCs w:val="21"/>
          <w:highlight w:val="none"/>
          <w:lang w:val="en-US" w:eastAsia="zh-CN"/>
        </w:rPr>
        <w:t>其中</w:t>
      </w:r>
      <w:r>
        <w:rPr>
          <w:rFonts w:hint="default" w:ascii="Times New Roman" w:hAnsi="Times New Roman"/>
          <w:sz w:val="21"/>
          <w:szCs w:val="21"/>
          <w:highlight w:val="none"/>
          <w:lang w:val="en-US" w:eastAsia="zh-CN"/>
        </w:rPr>
        <w:t>小微企业合同的比例不低于70%</w:t>
      </w:r>
      <w:r>
        <w:rPr>
          <w:rFonts w:hint="eastAsia" w:ascii="Times New Roman" w:hAnsi="Times New Roman"/>
          <w:sz w:val="21"/>
          <w:szCs w:val="21"/>
          <w:highlight w:val="none"/>
          <w:lang w:val="en-US" w:eastAsia="zh-CN"/>
        </w:rPr>
        <w:t>。</w:t>
      </w:r>
      <w:r>
        <w:rPr>
          <w:rFonts w:hint="default" w:ascii="Times New Roman" w:hAnsi="Times New Roman"/>
          <w:sz w:val="21"/>
          <w:szCs w:val="21"/>
          <w:highlight w:val="none"/>
          <w:lang w:val="en-US" w:eastAsia="zh-CN"/>
        </w:rPr>
        <w:t>如果供应商本身提供所有标的均由中小企业制造、承建或承接，视同符合了资格条件。无需再与其他中小企业组成联合体参加政府采购活动，无需提供联合协议</w:t>
      </w:r>
      <w:r>
        <w:rPr>
          <w:rFonts w:ascii="Times New Roman" w:hAnsi="Times New Roman"/>
          <w:sz w:val="21"/>
          <w:szCs w:val="21"/>
          <w:highlight w:val="none"/>
        </w:rPr>
        <w:t>。</w:t>
      </w:r>
    </w:p>
    <w:p w14:paraId="6F241E07">
      <w:pPr>
        <w:pStyle w:val="27"/>
        <w:widowControl/>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3.本项目的特定资格要求：</w:t>
      </w:r>
      <w:r>
        <w:rPr>
          <w:rFonts w:hint="eastAsia" w:ascii="Times New Roman" w:hAnsi="Times New Roman"/>
          <w:sz w:val="21"/>
          <w:szCs w:val="21"/>
        </w:rPr>
        <w:t>/</w:t>
      </w:r>
      <w:r>
        <w:rPr>
          <w:rFonts w:ascii="Times New Roman" w:hAnsi="Times New Roman"/>
          <w:sz w:val="21"/>
          <w:szCs w:val="21"/>
        </w:rPr>
        <w:t>。</w:t>
      </w:r>
    </w:p>
    <w:p w14:paraId="4FA7FFA4">
      <w:pPr>
        <w:pStyle w:val="27"/>
        <w:widowControl/>
        <w:spacing w:before="0" w:beforeAutospacing="0" w:after="0" w:afterAutospacing="0" w:line="400" w:lineRule="exact"/>
        <w:jc w:val="both"/>
        <w:rPr>
          <w:rStyle w:val="35"/>
          <w:rFonts w:ascii="Times New Roman" w:hAnsi="Times New Roman"/>
          <w:sz w:val="21"/>
          <w:szCs w:val="21"/>
        </w:rPr>
      </w:pPr>
      <w:r>
        <w:rPr>
          <w:rStyle w:val="35"/>
          <w:rFonts w:ascii="Times New Roman" w:hAnsi="Times New Roman"/>
          <w:sz w:val="21"/>
          <w:szCs w:val="21"/>
        </w:rPr>
        <w:t>三、获取招标文件 </w:t>
      </w:r>
    </w:p>
    <w:p w14:paraId="59F2564E">
      <w:pPr>
        <w:pStyle w:val="27"/>
        <w:widowControl/>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时间：/至</w:t>
      </w:r>
      <w:r>
        <w:rPr>
          <w:rFonts w:hint="eastAsia" w:ascii="Times New Roman" w:hAnsi="Times New Roman"/>
          <w:sz w:val="21"/>
          <w:szCs w:val="21"/>
        </w:rPr>
        <w:t>2025</w:t>
      </w:r>
      <w:r>
        <w:rPr>
          <w:rFonts w:ascii="Times New Roman" w:hAnsi="Times New Roman"/>
          <w:sz w:val="21"/>
          <w:szCs w:val="21"/>
        </w:rPr>
        <w:t>年</w:t>
      </w:r>
      <w:r>
        <w:rPr>
          <w:rFonts w:hint="eastAsia" w:ascii="Times New Roman" w:hAnsi="Times New Roman"/>
          <w:sz w:val="21"/>
          <w:szCs w:val="21"/>
          <w:lang w:val="en-US" w:eastAsia="zh-CN"/>
        </w:rPr>
        <w:t>7</w:t>
      </w:r>
      <w:r>
        <w:rPr>
          <w:rFonts w:ascii="Times New Roman" w:hAnsi="Times New Roman"/>
          <w:sz w:val="21"/>
          <w:szCs w:val="21"/>
        </w:rPr>
        <w:t>月</w:t>
      </w:r>
      <w:r>
        <w:rPr>
          <w:rFonts w:hint="eastAsia" w:ascii="Times New Roman" w:hAnsi="Times New Roman"/>
          <w:sz w:val="21"/>
          <w:szCs w:val="21"/>
          <w:lang w:val="en-US" w:eastAsia="zh-CN"/>
        </w:rPr>
        <w:t>29</w:t>
      </w:r>
      <w:r>
        <w:rPr>
          <w:rFonts w:ascii="Times New Roman" w:hAnsi="Times New Roman"/>
          <w:sz w:val="21"/>
          <w:szCs w:val="21"/>
        </w:rPr>
        <w:t>日</w:t>
      </w:r>
      <w:r>
        <w:rPr>
          <w:rFonts w:hint="eastAsia" w:ascii="Times New Roman" w:hAnsi="Times New Roman"/>
          <w:sz w:val="21"/>
          <w:szCs w:val="21"/>
          <w:lang w:val="en-US" w:eastAsia="zh-CN"/>
        </w:rPr>
        <w:t>9</w:t>
      </w:r>
      <w:r>
        <w:rPr>
          <w:rFonts w:hint="eastAsia" w:ascii="Times New Roman" w:hAnsi="Times New Roman"/>
          <w:sz w:val="21"/>
          <w:szCs w:val="21"/>
        </w:rPr>
        <w:t>时</w:t>
      </w:r>
      <w:r>
        <w:rPr>
          <w:rFonts w:hint="eastAsia" w:ascii="Times New Roman" w:hAnsi="Times New Roman"/>
          <w:sz w:val="21"/>
          <w:szCs w:val="21"/>
          <w:lang w:val="en-US" w:eastAsia="zh-CN"/>
        </w:rPr>
        <w:t>00</w:t>
      </w:r>
      <w:r>
        <w:rPr>
          <w:rFonts w:hint="eastAsia" w:ascii="Times New Roman" w:hAnsi="Times New Roman"/>
          <w:sz w:val="21"/>
          <w:szCs w:val="21"/>
        </w:rPr>
        <w:t>分</w:t>
      </w:r>
      <w:r>
        <w:rPr>
          <w:rFonts w:ascii="Times New Roman" w:hAnsi="Times New Roman"/>
          <w:sz w:val="21"/>
          <w:szCs w:val="21"/>
        </w:rPr>
        <w:t> ，每天上午00:00至12:00 ，下午12:00至23:59（北京时间，线上获取法定节假日均可，线下获取文件法定节假日除外）</w:t>
      </w:r>
    </w:p>
    <w:p w14:paraId="6D6396E3">
      <w:pPr>
        <w:pStyle w:val="27"/>
        <w:widowControl/>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地点（网址）：</w:t>
      </w:r>
      <w:r>
        <w:rPr>
          <w:rFonts w:hint="eastAsia" w:ascii="Times New Roman" w:hAnsi="Times New Roman"/>
          <w:sz w:val="21"/>
          <w:szCs w:val="21"/>
        </w:rPr>
        <w:t>政采云平台线上获取</w:t>
      </w:r>
      <w:r>
        <w:rPr>
          <w:rFonts w:ascii="Times New Roman" w:hAnsi="Times New Roman"/>
          <w:sz w:val="21"/>
          <w:szCs w:val="21"/>
        </w:rPr>
        <w:t>   </w:t>
      </w:r>
    </w:p>
    <w:p w14:paraId="0576B1A1">
      <w:pPr>
        <w:pStyle w:val="27"/>
        <w:widowControl/>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方式：</w:t>
      </w:r>
      <w:r>
        <w:rPr>
          <w:rFonts w:hint="eastAsia" w:ascii="Times New Roman" w:hAnsi="Times New Roman"/>
          <w:sz w:val="21"/>
          <w:szCs w:val="21"/>
        </w:rPr>
        <w:t>供应商登录政采云平台https://www.zcygov.cn/在线申请获取采购文件（进入“项目采购”应用，在获取采购文件菜单中选择项目，申请获取采购文件）</w:t>
      </w:r>
      <w:r>
        <w:rPr>
          <w:rFonts w:ascii="Times New Roman" w:hAnsi="Times New Roman"/>
          <w:sz w:val="21"/>
          <w:szCs w:val="21"/>
        </w:rPr>
        <w:t>    </w:t>
      </w:r>
    </w:p>
    <w:p w14:paraId="72077279">
      <w:pPr>
        <w:pStyle w:val="27"/>
        <w:widowControl/>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售价（元）：0 </w:t>
      </w:r>
    </w:p>
    <w:p w14:paraId="72E4A8DB">
      <w:pPr>
        <w:pStyle w:val="27"/>
        <w:widowControl/>
        <w:spacing w:before="0" w:beforeAutospacing="0" w:after="0" w:afterAutospacing="0" w:line="400" w:lineRule="exact"/>
        <w:jc w:val="both"/>
        <w:rPr>
          <w:rStyle w:val="35"/>
          <w:rFonts w:ascii="Times New Roman" w:hAnsi="Times New Roman"/>
          <w:sz w:val="21"/>
          <w:szCs w:val="21"/>
        </w:rPr>
      </w:pPr>
      <w:r>
        <w:rPr>
          <w:rStyle w:val="35"/>
          <w:rFonts w:ascii="Times New Roman" w:hAnsi="Times New Roman"/>
          <w:sz w:val="21"/>
          <w:szCs w:val="21"/>
        </w:rPr>
        <w:t>四、提交投标文件截止时间、开标时间和地点</w:t>
      </w:r>
    </w:p>
    <w:p w14:paraId="26ACD717">
      <w:pPr>
        <w:pStyle w:val="27"/>
        <w:widowControl/>
        <w:spacing w:before="0" w:beforeAutospacing="0" w:after="0" w:afterAutospacing="0" w:line="400" w:lineRule="exact"/>
        <w:ind w:firstLine="420"/>
        <w:rPr>
          <w:rFonts w:ascii="Times New Roman" w:hAnsi="Times New Roman"/>
          <w:sz w:val="21"/>
          <w:szCs w:val="21"/>
        </w:rPr>
      </w:pPr>
      <w:r>
        <w:rPr>
          <w:rFonts w:ascii="Times New Roman" w:hAnsi="Times New Roman"/>
          <w:sz w:val="21"/>
          <w:szCs w:val="21"/>
        </w:rPr>
        <w:t>提交投标文件截止时间：</w:t>
      </w:r>
      <w:r>
        <w:rPr>
          <w:rFonts w:hint="eastAsia" w:ascii="Times New Roman" w:hAnsi="Times New Roman"/>
          <w:sz w:val="21"/>
          <w:szCs w:val="21"/>
        </w:rPr>
        <w:t>2025</w:t>
      </w:r>
      <w:r>
        <w:rPr>
          <w:rFonts w:ascii="Times New Roman" w:hAnsi="Times New Roman"/>
          <w:sz w:val="21"/>
          <w:szCs w:val="21"/>
        </w:rPr>
        <w:t>年</w:t>
      </w:r>
      <w:r>
        <w:rPr>
          <w:rFonts w:hint="eastAsia" w:ascii="Times New Roman" w:hAnsi="Times New Roman"/>
          <w:sz w:val="21"/>
          <w:szCs w:val="21"/>
          <w:lang w:val="en-US" w:eastAsia="zh-CN"/>
        </w:rPr>
        <w:t>7</w:t>
      </w:r>
      <w:r>
        <w:rPr>
          <w:rFonts w:ascii="Times New Roman" w:hAnsi="Times New Roman"/>
          <w:sz w:val="21"/>
          <w:szCs w:val="21"/>
        </w:rPr>
        <w:t>月</w:t>
      </w:r>
      <w:r>
        <w:rPr>
          <w:rFonts w:hint="eastAsia" w:ascii="Times New Roman" w:hAnsi="Times New Roman"/>
          <w:sz w:val="21"/>
          <w:szCs w:val="21"/>
          <w:lang w:val="en-US" w:eastAsia="zh-CN"/>
        </w:rPr>
        <w:t>29</w:t>
      </w:r>
      <w:r>
        <w:rPr>
          <w:rFonts w:ascii="Times New Roman" w:hAnsi="Times New Roman"/>
          <w:sz w:val="21"/>
          <w:szCs w:val="21"/>
        </w:rPr>
        <w:t>日</w:t>
      </w:r>
      <w:r>
        <w:rPr>
          <w:rFonts w:hint="eastAsia" w:ascii="Times New Roman" w:hAnsi="Times New Roman"/>
          <w:sz w:val="21"/>
          <w:szCs w:val="21"/>
          <w:lang w:val="en-US" w:eastAsia="zh-CN"/>
        </w:rPr>
        <w:t>9</w:t>
      </w:r>
      <w:r>
        <w:rPr>
          <w:rFonts w:hint="eastAsia" w:ascii="Times New Roman" w:hAnsi="Times New Roman"/>
          <w:sz w:val="21"/>
          <w:szCs w:val="21"/>
        </w:rPr>
        <w:t>时</w:t>
      </w:r>
      <w:r>
        <w:rPr>
          <w:rFonts w:hint="eastAsia" w:ascii="Times New Roman" w:hAnsi="Times New Roman"/>
          <w:sz w:val="21"/>
          <w:szCs w:val="21"/>
          <w:lang w:val="en-US" w:eastAsia="zh-CN"/>
        </w:rPr>
        <w:t>00</w:t>
      </w:r>
      <w:r>
        <w:rPr>
          <w:rFonts w:hint="eastAsia" w:ascii="Times New Roman" w:hAnsi="Times New Roman"/>
          <w:sz w:val="21"/>
          <w:szCs w:val="21"/>
        </w:rPr>
        <w:t>分</w:t>
      </w:r>
      <w:r>
        <w:rPr>
          <w:rFonts w:ascii="Times New Roman" w:hAnsi="Times New Roman"/>
          <w:sz w:val="21"/>
          <w:szCs w:val="21"/>
        </w:rPr>
        <w:t> （北京时间）</w:t>
      </w:r>
    </w:p>
    <w:p w14:paraId="05C7F510">
      <w:pPr>
        <w:pStyle w:val="27"/>
        <w:widowControl/>
        <w:spacing w:before="0" w:beforeAutospacing="0" w:after="0" w:afterAutospacing="0" w:line="400" w:lineRule="exact"/>
        <w:ind w:firstLine="420" w:firstLineChars="200"/>
        <w:rPr>
          <w:rFonts w:ascii="Times New Roman" w:hAnsi="Times New Roman"/>
          <w:sz w:val="21"/>
          <w:szCs w:val="21"/>
        </w:rPr>
      </w:pPr>
      <w:r>
        <w:rPr>
          <w:rFonts w:ascii="Times New Roman" w:hAnsi="Times New Roman"/>
          <w:sz w:val="21"/>
          <w:szCs w:val="21"/>
        </w:rPr>
        <w:t>投标地点（网址）：</w:t>
      </w:r>
      <w:r>
        <w:rPr>
          <w:rFonts w:hint="eastAsia" w:ascii="Times New Roman" w:hAnsi="Times New Roman"/>
          <w:sz w:val="21"/>
          <w:szCs w:val="21"/>
        </w:rPr>
        <w:t>请登录政采云投标客户端投标</w:t>
      </w:r>
      <w:r>
        <w:rPr>
          <w:rFonts w:ascii="Times New Roman" w:hAnsi="Times New Roman"/>
          <w:sz w:val="21"/>
          <w:szCs w:val="21"/>
        </w:rPr>
        <w:t> </w:t>
      </w:r>
    </w:p>
    <w:p w14:paraId="42A04CC7">
      <w:pPr>
        <w:pStyle w:val="27"/>
        <w:widowControl/>
        <w:spacing w:before="0" w:beforeAutospacing="0" w:after="0" w:afterAutospacing="0" w:line="400" w:lineRule="exact"/>
        <w:ind w:firstLine="420"/>
        <w:rPr>
          <w:rFonts w:ascii="Times New Roman" w:hAnsi="Times New Roman"/>
          <w:sz w:val="21"/>
          <w:szCs w:val="21"/>
        </w:rPr>
      </w:pPr>
      <w:r>
        <w:rPr>
          <w:rFonts w:ascii="Times New Roman" w:hAnsi="Times New Roman"/>
          <w:sz w:val="21"/>
          <w:szCs w:val="21"/>
        </w:rPr>
        <w:t>开标时间：</w:t>
      </w:r>
      <w:r>
        <w:rPr>
          <w:rFonts w:hint="eastAsia" w:ascii="Times New Roman" w:hAnsi="Times New Roman"/>
          <w:sz w:val="21"/>
          <w:szCs w:val="21"/>
        </w:rPr>
        <w:t>2025年</w:t>
      </w:r>
      <w:r>
        <w:rPr>
          <w:rFonts w:hint="eastAsia" w:ascii="Times New Roman" w:hAnsi="Times New Roman"/>
          <w:sz w:val="21"/>
          <w:szCs w:val="21"/>
          <w:lang w:val="en-US" w:eastAsia="zh-CN"/>
        </w:rPr>
        <w:t>7</w:t>
      </w:r>
      <w:r>
        <w:rPr>
          <w:rFonts w:hint="eastAsia" w:ascii="Times New Roman" w:hAnsi="Times New Roman"/>
          <w:sz w:val="21"/>
          <w:szCs w:val="21"/>
        </w:rPr>
        <w:t>月</w:t>
      </w:r>
      <w:r>
        <w:rPr>
          <w:rFonts w:hint="eastAsia" w:ascii="Times New Roman" w:hAnsi="Times New Roman"/>
          <w:sz w:val="21"/>
          <w:szCs w:val="21"/>
          <w:lang w:val="en-US" w:eastAsia="zh-CN"/>
        </w:rPr>
        <w:t>29</w:t>
      </w:r>
      <w:r>
        <w:rPr>
          <w:rFonts w:hint="eastAsia" w:ascii="Times New Roman" w:hAnsi="Times New Roman"/>
          <w:sz w:val="21"/>
          <w:szCs w:val="21"/>
        </w:rPr>
        <w:t>日</w:t>
      </w:r>
      <w:r>
        <w:rPr>
          <w:rFonts w:hint="eastAsia" w:ascii="Times New Roman" w:hAnsi="Times New Roman"/>
          <w:sz w:val="21"/>
          <w:szCs w:val="21"/>
          <w:lang w:val="en-US" w:eastAsia="zh-CN"/>
        </w:rPr>
        <w:t>9</w:t>
      </w:r>
      <w:r>
        <w:rPr>
          <w:rFonts w:hint="eastAsia" w:ascii="Times New Roman" w:hAnsi="Times New Roman"/>
          <w:sz w:val="21"/>
          <w:szCs w:val="21"/>
        </w:rPr>
        <w:t>时</w:t>
      </w:r>
      <w:r>
        <w:rPr>
          <w:rFonts w:hint="eastAsia" w:ascii="Times New Roman" w:hAnsi="Times New Roman"/>
          <w:sz w:val="21"/>
          <w:szCs w:val="21"/>
          <w:lang w:val="en-US" w:eastAsia="zh-CN"/>
        </w:rPr>
        <w:t>00</w:t>
      </w:r>
      <w:r>
        <w:rPr>
          <w:rFonts w:hint="eastAsia" w:ascii="Times New Roman" w:hAnsi="Times New Roman"/>
          <w:sz w:val="21"/>
          <w:szCs w:val="21"/>
        </w:rPr>
        <w:t>分</w:t>
      </w:r>
      <w:r>
        <w:rPr>
          <w:rFonts w:ascii="Times New Roman" w:hAnsi="Times New Roman"/>
          <w:sz w:val="21"/>
          <w:szCs w:val="21"/>
        </w:rPr>
        <w:t>（北京时间）</w:t>
      </w:r>
    </w:p>
    <w:p w14:paraId="11354C58">
      <w:pPr>
        <w:pStyle w:val="27"/>
        <w:widowControl/>
        <w:spacing w:before="0" w:beforeAutospacing="0" w:after="0" w:afterAutospacing="0" w:line="400" w:lineRule="exact"/>
        <w:ind w:firstLine="420"/>
        <w:rPr>
          <w:rFonts w:ascii="Times New Roman" w:hAnsi="Times New Roman"/>
          <w:sz w:val="21"/>
          <w:szCs w:val="21"/>
        </w:rPr>
      </w:pPr>
      <w:r>
        <w:rPr>
          <w:rFonts w:ascii="Times New Roman" w:hAnsi="Times New Roman"/>
          <w:sz w:val="21"/>
          <w:szCs w:val="21"/>
        </w:rPr>
        <w:t>开标地点（网址）：</w:t>
      </w:r>
      <w:r>
        <w:rPr>
          <w:rStyle w:val="35"/>
          <w:rFonts w:ascii="Times New Roman" w:hAnsi="Times New Roman"/>
          <w:sz w:val="21"/>
          <w:szCs w:val="21"/>
        </w:rPr>
        <w:t>政采云平台（https://www.zcygov.cn/）</w:t>
      </w:r>
      <w:r>
        <w:rPr>
          <w:rStyle w:val="35"/>
          <w:rFonts w:hint="eastAsia" w:ascii="Times New Roman" w:hAnsi="Times New Roman"/>
          <w:sz w:val="21"/>
          <w:szCs w:val="21"/>
        </w:rPr>
        <w:t> </w:t>
      </w:r>
    </w:p>
    <w:p w14:paraId="48CB6314">
      <w:pPr>
        <w:pStyle w:val="27"/>
        <w:widowControl/>
        <w:spacing w:before="0" w:beforeAutospacing="0" w:after="0" w:afterAutospacing="0" w:line="400" w:lineRule="exact"/>
        <w:jc w:val="both"/>
        <w:rPr>
          <w:rStyle w:val="35"/>
          <w:rFonts w:ascii="Times New Roman" w:hAnsi="Times New Roman"/>
          <w:sz w:val="21"/>
          <w:szCs w:val="21"/>
        </w:rPr>
      </w:pPr>
      <w:r>
        <w:rPr>
          <w:rStyle w:val="35"/>
          <w:rFonts w:ascii="Times New Roman" w:hAnsi="Times New Roman"/>
          <w:sz w:val="21"/>
          <w:szCs w:val="21"/>
        </w:rPr>
        <w:t>五、采购意向公开链接</w:t>
      </w:r>
      <w:bookmarkStart w:id="10" w:name="_GoBack"/>
      <w:bookmarkEnd w:id="10"/>
    </w:p>
    <w:p w14:paraId="6AD25E19">
      <w:pPr>
        <w:pStyle w:val="27"/>
        <w:widowControl/>
        <w:spacing w:before="0" w:beforeAutospacing="0" w:after="0" w:afterAutospacing="0" w:line="400" w:lineRule="exact"/>
        <w:jc w:val="both"/>
        <w:rPr>
          <w:rStyle w:val="35"/>
          <w:rFonts w:ascii="Times New Roman" w:hAnsi="Times New Roman"/>
          <w:sz w:val="21"/>
          <w:szCs w:val="21"/>
        </w:rPr>
      </w:pPr>
      <w:r>
        <w:rPr>
          <w:rStyle w:val="35"/>
          <w:rFonts w:hint="eastAsia" w:ascii="Times New Roman" w:hAnsi="Times New Roman"/>
          <w:sz w:val="21"/>
          <w:szCs w:val="21"/>
        </w:rPr>
        <w:t>https://zfcg.czt.zj.gov.cn/site/detail?categoryCode=ZcyAnnouncement&amp;parentId=600007&amp;articleId=5DlW2nLMcSgurCshczkcSw==</w:t>
      </w:r>
    </w:p>
    <w:p w14:paraId="4BFC67FF">
      <w:pPr>
        <w:pStyle w:val="27"/>
        <w:widowControl/>
        <w:spacing w:before="0" w:beforeAutospacing="0" w:after="0" w:afterAutospacing="0" w:line="400" w:lineRule="exact"/>
        <w:jc w:val="both"/>
        <w:rPr>
          <w:rStyle w:val="35"/>
          <w:rFonts w:ascii="Times New Roman" w:hAnsi="Times New Roman"/>
          <w:sz w:val="21"/>
          <w:szCs w:val="21"/>
        </w:rPr>
      </w:pPr>
      <w:r>
        <w:rPr>
          <w:rStyle w:val="35"/>
          <w:rFonts w:hint="eastAsia" w:ascii="Times New Roman" w:hAnsi="Times New Roman"/>
          <w:sz w:val="21"/>
          <w:szCs w:val="21"/>
        </w:rPr>
        <w:t>六</w:t>
      </w:r>
      <w:r>
        <w:rPr>
          <w:rStyle w:val="35"/>
          <w:rFonts w:ascii="Times New Roman" w:hAnsi="Times New Roman"/>
          <w:sz w:val="21"/>
          <w:szCs w:val="21"/>
        </w:rPr>
        <w:t>、公告期限 </w:t>
      </w:r>
    </w:p>
    <w:p w14:paraId="0F5C1A6C">
      <w:pPr>
        <w:pStyle w:val="27"/>
        <w:widowControl/>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自本公告发布之日起5个工作日。</w:t>
      </w:r>
    </w:p>
    <w:p w14:paraId="4060E9FC">
      <w:pPr>
        <w:pStyle w:val="27"/>
        <w:widowControl/>
        <w:spacing w:before="0" w:beforeAutospacing="0" w:after="0" w:afterAutospacing="0" w:line="400" w:lineRule="exact"/>
        <w:jc w:val="both"/>
        <w:rPr>
          <w:rStyle w:val="35"/>
          <w:rFonts w:ascii="Times New Roman" w:hAnsi="Times New Roman"/>
          <w:sz w:val="21"/>
          <w:szCs w:val="21"/>
        </w:rPr>
      </w:pPr>
      <w:r>
        <w:rPr>
          <w:rStyle w:val="35"/>
          <w:rFonts w:hint="eastAsia" w:ascii="Times New Roman" w:hAnsi="Times New Roman"/>
          <w:sz w:val="21"/>
          <w:szCs w:val="21"/>
        </w:rPr>
        <w:t>七</w:t>
      </w:r>
      <w:r>
        <w:rPr>
          <w:rStyle w:val="35"/>
          <w:rFonts w:ascii="Times New Roman" w:hAnsi="Times New Roman"/>
          <w:sz w:val="21"/>
          <w:szCs w:val="21"/>
        </w:rPr>
        <w:t>、其他补充事宜</w:t>
      </w:r>
    </w:p>
    <w:p w14:paraId="229D5BA8">
      <w:pPr>
        <w:pStyle w:val="27"/>
        <w:widowControl/>
        <w:spacing w:before="0" w:beforeAutospacing="0" w:after="0" w:afterAutospacing="0" w:line="400" w:lineRule="exact"/>
        <w:ind w:firstLine="420" w:firstLineChars="200"/>
        <w:rPr>
          <w:rFonts w:ascii="Times New Roman" w:hAnsi="Times New Roman"/>
          <w:sz w:val="21"/>
          <w:szCs w:val="21"/>
        </w:rPr>
      </w:pPr>
      <w:r>
        <w:rPr>
          <w:rFonts w:ascii="Times New Roman" w:hAnsi="Times New Roman"/>
          <w:sz w:val="21"/>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B5E6B40">
      <w:pPr>
        <w:pStyle w:val="27"/>
        <w:widowControl/>
        <w:spacing w:before="0" w:beforeAutospacing="0" w:after="0" w:afterAutospacing="0" w:line="400" w:lineRule="exact"/>
        <w:ind w:firstLine="420"/>
        <w:rPr>
          <w:rFonts w:ascii="Times New Roman" w:hAnsi="Times New Roman"/>
          <w:sz w:val="21"/>
          <w:szCs w:val="21"/>
        </w:rPr>
      </w:pPr>
      <w:r>
        <w:rPr>
          <w:rFonts w:ascii="Times New Roman" w:hAnsi="Times New Roman"/>
          <w:sz w:val="21"/>
          <w:szCs w:val="21"/>
        </w:rPr>
        <w:t> 2.根据《浙江省财政厅关于进一步促进政府采购公平竞争打造最优营商环境的通知》（浙财采监（2021）22号）文件关于“健全行政裁决机制”要求，鼓励供应商在线提起询问，路径为：政采云</w:t>
      </w:r>
      <w:r>
        <w:rPr>
          <w:rFonts w:hint="eastAsia" w:ascii="Times New Roman" w:hAnsi="Times New Roman"/>
          <w:sz w:val="21"/>
          <w:szCs w:val="21"/>
        </w:rPr>
        <w:t>－</w:t>
      </w:r>
      <w:r>
        <w:rPr>
          <w:rFonts w:ascii="Times New Roman" w:hAnsi="Times New Roman"/>
          <w:sz w:val="21"/>
          <w:szCs w:val="21"/>
        </w:rPr>
        <w:t>项目采购</w:t>
      </w:r>
      <w:r>
        <w:rPr>
          <w:rFonts w:hint="eastAsia" w:ascii="Times New Roman" w:hAnsi="Times New Roman"/>
          <w:sz w:val="21"/>
          <w:szCs w:val="21"/>
        </w:rPr>
        <w:t>－</w:t>
      </w:r>
      <w:r>
        <w:rPr>
          <w:rFonts w:ascii="Times New Roman" w:hAnsi="Times New Roman"/>
          <w:sz w:val="21"/>
          <w:szCs w:val="21"/>
        </w:rPr>
        <w:t>询问质疑投诉</w:t>
      </w:r>
      <w:r>
        <w:rPr>
          <w:rFonts w:hint="eastAsia" w:ascii="Times New Roman" w:hAnsi="Times New Roman"/>
          <w:sz w:val="21"/>
          <w:szCs w:val="21"/>
        </w:rPr>
        <w:t>－</w:t>
      </w:r>
      <w:r>
        <w:rPr>
          <w:rFonts w:ascii="Times New Roman" w:hAnsi="Times New Roman"/>
          <w:sz w:val="21"/>
          <w:szCs w:val="21"/>
        </w:rPr>
        <w:t>询问列表</w:t>
      </w:r>
      <w:r>
        <w:rPr>
          <w:rFonts w:hint="eastAsia" w:ascii="Times New Roman" w:hAnsi="Times New Roman"/>
          <w:sz w:val="21"/>
          <w:szCs w:val="21"/>
        </w:rPr>
        <w:t>：</w:t>
      </w:r>
      <w:r>
        <w:rPr>
          <w:rFonts w:ascii="Times New Roman" w:hAnsi="Times New Roman"/>
          <w:sz w:val="21"/>
          <w:szCs w:val="21"/>
        </w:rPr>
        <w:t>鼓励供应商在线提起质疑，路径为：政采云</w:t>
      </w:r>
      <w:r>
        <w:rPr>
          <w:rFonts w:hint="eastAsia" w:ascii="Times New Roman" w:hAnsi="Times New Roman"/>
          <w:sz w:val="21"/>
          <w:szCs w:val="21"/>
        </w:rPr>
        <w:t>－</w:t>
      </w:r>
      <w:r>
        <w:rPr>
          <w:rFonts w:ascii="Times New Roman" w:hAnsi="Times New Roman"/>
          <w:sz w:val="21"/>
          <w:szCs w:val="21"/>
        </w:rPr>
        <w:t>项目采购</w:t>
      </w:r>
      <w:r>
        <w:rPr>
          <w:rFonts w:hint="eastAsia" w:ascii="Times New Roman" w:hAnsi="Times New Roman"/>
          <w:sz w:val="21"/>
          <w:szCs w:val="21"/>
        </w:rPr>
        <w:t>－</w:t>
      </w:r>
      <w:r>
        <w:rPr>
          <w:rFonts w:ascii="Times New Roman" w:hAnsi="Times New Roman"/>
          <w:sz w:val="21"/>
          <w:szCs w:val="21"/>
        </w:rPr>
        <w:t>询问质疑投诉</w:t>
      </w:r>
      <w:r>
        <w:rPr>
          <w:rFonts w:hint="eastAsia" w:ascii="Times New Roman" w:hAnsi="Times New Roman"/>
          <w:sz w:val="21"/>
          <w:szCs w:val="21"/>
        </w:rPr>
        <w:t>－</w:t>
      </w:r>
      <w:r>
        <w:rPr>
          <w:rFonts w:ascii="Times New Roman" w:hAnsi="Times New Roman"/>
          <w:sz w:val="21"/>
          <w:szCs w:val="21"/>
        </w:rPr>
        <w:t>质疑列表。质疑供应商对在线质疑答复不满意的，可在线提起投诉，路径为：浙江政府服务网</w:t>
      </w:r>
      <w:r>
        <w:rPr>
          <w:rFonts w:hint="eastAsia" w:ascii="Times New Roman" w:hAnsi="Times New Roman"/>
          <w:sz w:val="21"/>
          <w:szCs w:val="21"/>
        </w:rPr>
        <w:t>－</w:t>
      </w:r>
      <w:r>
        <w:rPr>
          <w:rFonts w:ascii="Times New Roman" w:hAnsi="Times New Roman"/>
          <w:sz w:val="21"/>
          <w:szCs w:val="21"/>
        </w:rPr>
        <w:t>政府采购投诉处理</w:t>
      </w:r>
      <w:r>
        <w:rPr>
          <w:rFonts w:hint="eastAsia" w:ascii="Times New Roman" w:hAnsi="Times New Roman"/>
          <w:sz w:val="21"/>
          <w:szCs w:val="21"/>
        </w:rPr>
        <w:t>－</w:t>
      </w:r>
      <w:r>
        <w:rPr>
          <w:rFonts w:ascii="Times New Roman" w:hAnsi="Times New Roman"/>
          <w:sz w:val="21"/>
          <w:szCs w:val="21"/>
        </w:rPr>
        <w:t>在线办理。</w:t>
      </w:r>
    </w:p>
    <w:p w14:paraId="70B4F587">
      <w:pPr>
        <w:pStyle w:val="27"/>
        <w:widowControl/>
        <w:spacing w:before="0" w:beforeAutospacing="0" w:after="0" w:afterAutospacing="0" w:line="400" w:lineRule="exact"/>
        <w:ind w:firstLine="420"/>
        <w:rPr>
          <w:rFonts w:ascii="Times New Roman" w:hAnsi="Times New Roman"/>
          <w:sz w:val="21"/>
          <w:szCs w:val="21"/>
        </w:rPr>
      </w:pPr>
      <w:r>
        <w:rPr>
          <w:rFonts w:ascii="Times New Roman" w:hAnsi="Times New Roman"/>
          <w:sz w:val="21"/>
          <w:szCs w:val="21"/>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45910D7">
      <w:pPr>
        <w:spacing w:line="360" w:lineRule="auto"/>
        <w:ind w:firstLine="420" w:firstLineChars="200"/>
        <w:rPr>
          <w:rFonts w:ascii="Times New Roman" w:hAnsi="Times New Roman"/>
          <w:szCs w:val="21"/>
        </w:rPr>
      </w:pPr>
      <w:r>
        <w:rPr>
          <w:rFonts w:ascii="Times New Roman" w:hAnsi="Times New Roman"/>
          <w:szCs w:val="21"/>
        </w:rPr>
        <w:t>4.其他事项：（1）单位负责人为同一人或者存在直接控股、管理关系的不同供应商，不得同时参加同一合同项下的投标。（2）为项目提供整体设计、规范编制或者项目管理、监理、检测等服务的供应商，不得再参加该采购项目的其他采购活动。（3）本项目执行促进中小企业发展（监狱企业、残疾人福利性单位视同小型、微型企业）、优先采购节能产品、优先采购环境标志产品政策。（4）为支持和促进中小企业发展，舟山市财政局出台了政府采购信用融资政策，具体详见采购文件。</w:t>
      </w:r>
      <w:r>
        <w:rPr>
          <w:rFonts w:hint="eastAsia" w:ascii="Times New Roman" w:hAnsi="Times New Roman"/>
          <w:szCs w:val="21"/>
        </w:rPr>
        <w:t>（5）</w:t>
      </w:r>
      <w:r>
        <w:rPr>
          <w:rFonts w:ascii="Times New Roman" w:hAnsi="Times New Roman"/>
          <w:szCs w:val="21"/>
        </w:rPr>
        <w:t>供应商须在线获取CA数字证书（完成CA数字证书办理预计一周左右，建议各投标人自行把握时间），并登录“浙江省政府采购网”（</w:t>
      </w:r>
      <w:r>
        <w:fldChar w:fldCharType="begin"/>
      </w:r>
      <w:r>
        <w:instrText xml:space="preserve"> HYPERLINK "http://zfcg.czt.zj.gov.cn/" </w:instrText>
      </w:r>
      <w:r>
        <w:fldChar w:fldCharType="separate"/>
      </w:r>
      <w:r>
        <w:rPr>
          <w:rFonts w:ascii="Times New Roman" w:hAnsi="Times New Roman"/>
          <w:szCs w:val="21"/>
        </w:rPr>
        <w:t>zfcg.czt.zj.gov.cn</w:t>
      </w:r>
      <w:r>
        <w:rPr>
          <w:rFonts w:ascii="Times New Roman" w:hAnsi="Times New Roman"/>
          <w:szCs w:val="21"/>
        </w:rPr>
        <w:fldChar w:fldCharType="end"/>
      </w:r>
      <w:r>
        <w:rPr>
          <w:rFonts w:ascii="Times New Roman" w:hAnsi="Times New Roman"/>
          <w:szCs w:val="21"/>
        </w:rPr>
        <w:t> ），进入“下载专区”下载“电子交易客户端”，制作投标文件。（6）投标人应在合同签订前成为浙江政府采购网正式注册供应商。</w:t>
      </w:r>
      <w:r>
        <w:rPr>
          <w:rFonts w:ascii="Times New Roman" w:hAnsi="Times New Roman"/>
          <w:kern w:val="0"/>
          <w:szCs w:val="21"/>
        </w:rPr>
        <w:t>（</w:t>
      </w:r>
      <w:r>
        <w:rPr>
          <w:rFonts w:hint="eastAsia" w:ascii="Times New Roman" w:hAnsi="Times New Roman"/>
          <w:kern w:val="0"/>
          <w:szCs w:val="21"/>
        </w:rPr>
        <w:t>7</w:t>
      </w:r>
      <w:r>
        <w:rPr>
          <w:rFonts w:ascii="Times New Roman" w:hAnsi="Times New Roman"/>
          <w:kern w:val="0"/>
          <w:szCs w:val="21"/>
        </w:rPr>
        <w:t>）本项目接受联合体投标，并提供联合体协议书；联合体各方不得再单独参加或者与其他供应商另外组成联合体参加同一合同项下的政府采购活动，否则各相关投标均无效。联合体组成单位不得超过三家，且两方均需满足《中华人民共和国政府采购法》第二十二条规定。投标文件中除联合体协议外，其他</w:t>
      </w:r>
      <w:r>
        <w:rPr>
          <w:rFonts w:hint="eastAsia" w:ascii="Times New Roman" w:hAnsi="Times New Roman"/>
          <w:kern w:val="0"/>
          <w:szCs w:val="21"/>
        </w:rPr>
        <w:t>招标</w:t>
      </w:r>
      <w:r>
        <w:rPr>
          <w:rFonts w:ascii="Times New Roman" w:hAnsi="Times New Roman"/>
          <w:kern w:val="0"/>
          <w:szCs w:val="21"/>
        </w:rPr>
        <w:t>文件里要求签字盖章的地方允许为牵头人的签字盖章。</w:t>
      </w:r>
    </w:p>
    <w:p w14:paraId="542DBDBC">
      <w:pPr>
        <w:pStyle w:val="27"/>
        <w:widowControl/>
        <w:spacing w:before="0" w:beforeAutospacing="0" w:after="0" w:afterAutospacing="0" w:line="400" w:lineRule="exact"/>
        <w:jc w:val="both"/>
        <w:rPr>
          <w:rStyle w:val="35"/>
          <w:rFonts w:ascii="Times New Roman" w:hAnsi="Times New Roman"/>
          <w:sz w:val="21"/>
          <w:szCs w:val="21"/>
        </w:rPr>
      </w:pPr>
      <w:r>
        <w:rPr>
          <w:rStyle w:val="35"/>
          <w:rFonts w:hint="eastAsia" w:ascii="Times New Roman" w:hAnsi="Times New Roman"/>
          <w:sz w:val="21"/>
          <w:szCs w:val="21"/>
        </w:rPr>
        <w:t>八</w:t>
      </w:r>
      <w:r>
        <w:rPr>
          <w:rStyle w:val="35"/>
          <w:rFonts w:ascii="Times New Roman" w:hAnsi="Times New Roman"/>
          <w:sz w:val="21"/>
          <w:szCs w:val="21"/>
        </w:rPr>
        <w:t>、对本次采购提出询问、质疑、投诉，请按以下方式联系：</w:t>
      </w:r>
    </w:p>
    <w:p w14:paraId="50D94823">
      <w:pPr>
        <w:pStyle w:val="27"/>
        <w:widowControl/>
        <w:spacing w:before="75" w:beforeAutospacing="0" w:after="75" w:afterAutospacing="0" w:line="400" w:lineRule="exact"/>
        <w:rPr>
          <w:rFonts w:ascii="Times New Roman" w:hAnsi="Times New Roman"/>
          <w:sz w:val="21"/>
          <w:szCs w:val="21"/>
        </w:rPr>
      </w:pPr>
      <w:r>
        <w:rPr>
          <w:rFonts w:ascii="Times New Roman" w:hAnsi="Times New Roman"/>
          <w:sz w:val="21"/>
          <w:szCs w:val="21"/>
        </w:rPr>
        <w:t>1.采购人信息</w:t>
      </w:r>
    </w:p>
    <w:p w14:paraId="0D01A7B0">
      <w:pPr>
        <w:pStyle w:val="27"/>
        <w:widowControl/>
        <w:spacing w:before="75" w:beforeAutospacing="0" w:after="75" w:afterAutospacing="0" w:line="400" w:lineRule="exact"/>
        <w:rPr>
          <w:rFonts w:hint="eastAsia" w:ascii="Times New Roman" w:hAnsi="Times New Roman" w:eastAsia="宋体"/>
          <w:sz w:val="21"/>
          <w:szCs w:val="21"/>
          <w:lang w:eastAsia="zh-CN"/>
        </w:rPr>
      </w:pPr>
      <w:r>
        <w:rPr>
          <w:rFonts w:ascii="Times New Roman" w:hAnsi="Times New Roman"/>
          <w:sz w:val="21"/>
          <w:szCs w:val="21"/>
        </w:rPr>
        <w:t>    名    称：</w:t>
      </w:r>
      <w:r>
        <w:rPr>
          <w:rFonts w:hint="eastAsia" w:ascii="Times New Roman" w:hAnsi="Times New Roman"/>
          <w:sz w:val="21"/>
          <w:szCs w:val="21"/>
          <w:lang w:eastAsia="zh-CN"/>
        </w:rPr>
        <w:t>舟山市自然资源和规划局定海分局</w:t>
      </w:r>
    </w:p>
    <w:p w14:paraId="577DB9B4">
      <w:pPr>
        <w:pStyle w:val="27"/>
        <w:widowControl/>
        <w:spacing w:before="75" w:beforeAutospacing="0" w:after="75" w:afterAutospacing="0" w:line="400" w:lineRule="exact"/>
        <w:rPr>
          <w:rFonts w:ascii="Times New Roman" w:hAnsi="Times New Roman"/>
          <w:sz w:val="21"/>
          <w:szCs w:val="21"/>
        </w:rPr>
      </w:pPr>
      <w:r>
        <w:rPr>
          <w:rFonts w:ascii="Times New Roman" w:hAnsi="Times New Roman"/>
          <w:sz w:val="21"/>
          <w:szCs w:val="21"/>
        </w:rPr>
        <w:t>    地址：</w:t>
      </w:r>
      <w:r>
        <w:rPr>
          <w:rFonts w:hint="eastAsia" w:ascii="Times New Roman" w:hAnsi="Times New Roman"/>
          <w:sz w:val="21"/>
          <w:szCs w:val="21"/>
        </w:rPr>
        <w:t>舟山市定海区昌国路252号</w:t>
      </w:r>
    </w:p>
    <w:p w14:paraId="727FD440">
      <w:pPr>
        <w:pStyle w:val="27"/>
        <w:widowControl/>
        <w:spacing w:before="75" w:beforeAutospacing="0" w:after="75" w:afterAutospacing="0" w:line="400" w:lineRule="exact"/>
        <w:ind w:firstLine="210" w:firstLineChars="100"/>
        <w:rPr>
          <w:rFonts w:ascii="Times New Roman" w:hAnsi="Times New Roman"/>
          <w:sz w:val="21"/>
          <w:szCs w:val="21"/>
        </w:rPr>
      </w:pPr>
      <w:r>
        <w:rPr>
          <w:rFonts w:ascii="Times New Roman" w:hAnsi="Times New Roman"/>
          <w:sz w:val="21"/>
          <w:szCs w:val="21"/>
        </w:rPr>
        <w:t>传真：/</w:t>
      </w:r>
    </w:p>
    <w:p w14:paraId="558ACA84">
      <w:pPr>
        <w:pStyle w:val="27"/>
        <w:widowControl/>
        <w:spacing w:before="75" w:beforeAutospacing="0" w:after="75" w:afterAutospacing="0" w:line="400" w:lineRule="exact"/>
        <w:ind w:firstLine="210" w:firstLineChars="100"/>
        <w:rPr>
          <w:rFonts w:ascii="Times New Roman" w:hAnsi="Times New Roman"/>
          <w:sz w:val="21"/>
          <w:szCs w:val="21"/>
        </w:rPr>
      </w:pPr>
      <w:r>
        <w:rPr>
          <w:rFonts w:ascii="Times New Roman" w:hAnsi="Times New Roman"/>
          <w:sz w:val="21"/>
          <w:szCs w:val="21"/>
        </w:rPr>
        <w:t>项目联系人（询问）：</w:t>
      </w:r>
      <w:r>
        <w:rPr>
          <w:rFonts w:hint="eastAsia" w:ascii="Times New Roman" w:hAnsi="Times New Roman"/>
          <w:sz w:val="21"/>
          <w:szCs w:val="21"/>
        </w:rPr>
        <w:t>张剑</w:t>
      </w:r>
    </w:p>
    <w:p w14:paraId="0B118C5F">
      <w:pPr>
        <w:pStyle w:val="27"/>
        <w:widowControl/>
        <w:spacing w:before="75" w:beforeAutospacing="0" w:after="75" w:afterAutospacing="0" w:line="400" w:lineRule="exact"/>
        <w:ind w:firstLine="210" w:firstLineChars="100"/>
        <w:rPr>
          <w:rFonts w:ascii="Times New Roman" w:hAnsi="Times New Roman"/>
          <w:sz w:val="21"/>
          <w:szCs w:val="21"/>
        </w:rPr>
      </w:pPr>
      <w:r>
        <w:rPr>
          <w:rFonts w:ascii="Times New Roman" w:hAnsi="Times New Roman"/>
          <w:sz w:val="21"/>
          <w:szCs w:val="21"/>
        </w:rPr>
        <w:t>项目联系方式（询问）：</w:t>
      </w:r>
      <w:r>
        <w:rPr>
          <w:rFonts w:hint="eastAsia" w:ascii="Times New Roman" w:hAnsi="Times New Roman"/>
          <w:sz w:val="21"/>
          <w:szCs w:val="21"/>
        </w:rPr>
        <w:t>0580-2368579</w:t>
      </w:r>
    </w:p>
    <w:p w14:paraId="7413A588">
      <w:pPr>
        <w:pStyle w:val="27"/>
        <w:widowControl/>
        <w:spacing w:before="75" w:beforeAutospacing="0" w:after="75" w:afterAutospacing="0" w:line="400" w:lineRule="exact"/>
        <w:ind w:firstLine="210" w:firstLineChars="100"/>
        <w:rPr>
          <w:rFonts w:ascii="Times New Roman" w:hAnsi="Times New Roman"/>
          <w:sz w:val="21"/>
          <w:szCs w:val="21"/>
        </w:rPr>
      </w:pPr>
      <w:r>
        <w:rPr>
          <w:rFonts w:ascii="Times New Roman" w:hAnsi="Times New Roman"/>
          <w:sz w:val="21"/>
          <w:szCs w:val="21"/>
        </w:rPr>
        <w:t>质疑联系人：</w:t>
      </w:r>
      <w:r>
        <w:rPr>
          <w:rFonts w:hint="eastAsia" w:ascii="Times New Roman" w:hAnsi="Times New Roman"/>
          <w:sz w:val="21"/>
          <w:szCs w:val="21"/>
        </w:rPr>
        <w:t>张剑</w:t>
      </w:r>
    </w:p>
    <w:p w14:paraId="546680E6">
      <w:pPr>
        <w:pStyle w:val="27"/>
        <w:widowControl/>
        <w:spacing w:before="75" w:beforeAutospacing="0" w:after="75" w:afterAutospacing="0" w:line="400" w:lineRule="exact"/>
        <w:ind w:firstLine="210" w:firstLineChars="100"/>
        <w:rPr>
          <w:rFonts w:ascii="Times New Roman" w:hAnsi="Times New Roman"/>
          <w:sz w:val="21"/>
          <w:szCs w:val="21"/>
        </w:rPr>
      </w:pPr>
      <w:r>
        <w:rPr>
          <w:rFonts w:ascii="Times New Roman" w:hAnsi="Times New Roman"/>
          <w:sz w:val="21"/>
          <w:szCs w:val="21"/>
        </w:rPr>
        <w:t xml:space="preserve">质疑联系方式：  </w:t>
      </w:r>
      <w:r>
        <w:rPr>
          <w:rFonts w:hint="eastAsia" w:ascii="Times New Roman" w:hAnsi="Times New Roman"/>
          <w:sz w:val="21"/>
          <w:szCs w:val="21"/>
        </w:rPr>
        <w:t>0580-2368579</w:t>
      </w:r>
    </w:p>
    <w:p w14:paraId="30D35B51">
      <w:pPr>
        <w:pStyle w:val="27"/>
        <w:widowControl/>
        <w:spacing w:before="75" w:beforeAutospacing="0" w:after="75" w:afterAutospacing="0" w:line="400" w:lineRule="exact"/>
        <w:rPr>
          <w:rFonts w:ascii="Times New Roman" w:hAnsi="Times New Roman"/>
          <w:sz w:val="21"/>
          <w:szCs w:val="21"/>
        </w:rPr>
      </w:pPr>
    </w:p>
    <w:p w14:paraId="5E3E8B2B">
      <w:pPr>
        <w:pStyle w:val="27"/>
        <w:widowControl/>
        <w:spacing w:before="75" w:beforeAutospacing="0" w:after="75" w:afterAutospacing="0" w:line="400" w:lineRule="exact"/>
        <w:rPr>
          <w:rFonts w:ascii="Times New Roman" w:hAnsi="Times New Roman"/>
          <w:sz w:val="21"/>
          <w:szCs w:val="21"/>
        </w:rPr>
      </w:pPr>
      <w:r>
        <w:rPr>
          <w:rFonts w:ascii="Times New Roman" w:hAnsi="Times New Roman"/>
          <w:sz w:val="21"/>
          <w:szCs w:val="21"/>
        </w:rPr>
        <w:t>2.采购代理机构信息            </w:t>
      </w:r>
    </w:p>
    <w:p w14:paraId="32C87FA3">
      <w:pPr>
        <w:pStyle w:val="27"/>
        <w:widowControl/>
        <w:spacing w:before="75" w:beforeAutospacing="0" w:after="75" w:afterAutospacing="0" w:line="400" w:lineRule="exact"/>
        <w:rPr>
          <w:rFonts w:ascii="Times New Roman" w:hAnsi="Times New Roman"/>
          <w:sz w:val="21"/>
          <w:szCs w:val="21"/>
        </w:rPr>
      </w:pPr>
      <w:r>
        <w:rPr>
          <w:rFonts w:ascii="Times New Roman" w:hAnsi="Times New Roman"/>
          <w:sz w:val="21"/>
          <w:szCs w:val="21"/>
        </w:rPr>
        <w:t>    名    称：</w:t>
      </w:r>
      <w:r>
        <w:rPr>
          <w:rFonts w:hint="eastAsia" w:ascii="Times New Roman" w:hAnsi="Times New Roman"/>
          <w:sz w:val="21"/>
          <w:szCs w:val="21"/>
        </w:rPr>
        <w:t>舟山建银工程造价审查中心有限公司</w:t>
      </w:r>
      <w:r>
        <w:rPr>
          <w:rFonts w:ascii="Times New Roman" w:hAnsi="Times New Roman"/>
          <w:sz w:val="21"/>
          <w:szCs w:val="21"/>
        </w:rPr>
        <w:t>             </w:t>
      </w:r>
    </w:p>
    <w:p w14:paraId="72067E62">
      <w:pPr>
        <w:pStyle w:val="27"/>
        <w:widowControl/>
        <w:spacing w:before="75" w:beforeAutospacing="0" w:after="75" w:afterAutospacing="0" w:line="400" w:lineRule="exact"/>
        <w:rPr>
          <w:rFonts w:ascii="Times New Roman" w:hAnsi="Times New Roman"/>
          <w:sz w:val="21"/>
          <w:szCs w:val="21"/>
        </w:rPr>
      </w:pPr>
      <w:r>
        <w:rPr>
          <w:rFonts w:ascii="Times New Roman" w:hAnsi="Times New Roman"/>
          <w:sz w:val="21"/>
          <w:szCs w:val="21"/>
        </w:rPr>
        <w:t>    地    址：</w:t>
      </w:r>
      <w:r>
        <w:rPr>
          <w:rFonts w:hint="eastAsia" w:ascii="Times New Roman" w:hAnsi="Times New Roman"/>
          <w:sz w:val="21"/>
          <w:szCs w:val="21"/>
        </w:rPr>
        <w:t>浙江省舟山市定海区临城街道定沈路586号建设大厦D座11楼</w:t>
      </w:r>
      <w:r>
        <w:rPr>
          <w:rFonts w:ascii="Times New Roman" w:hAnsi="Times New Roman"/>
          <w:sz w:val="21"/>
          <w:szCs w:val="21"/>
        </w:rPr>
        <w:t xml:space="preserve">          </w:t>
      </w:r>
    </w:p>
    <w:p w14:paraId="76A2089D">
      <w:pPr>
        <w:pStyle w:val="27"/>
        <w:widowControl/>
        <w:spacing w:before="75" w:beforeAutospacing="0" w:after="75" w:afterAutospacing="0" w:line="40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传    真：0580-2615853  </w:t>
      </w:r>
    </w:p>
    <w:p w14:paraId="202DFC9F">
      <w:pPr>
        <w:pStyle w:val="27"/>
        <w:widowControl/>
        <w:spacing w:before="75" w:beforeAutospacing="0" w:after="75" w:afterAutospacing="0" w:line="400" w:lineRule="exact"/>
        <w:rPr>
          <w:rFonts w:ascii="Times New Roman" w:hAnsi="Times New Roman"/>
          <w:sz w:val="21"/>
          <w:szCs w:val="21"/>
        </w:rPr>
      </w:pPr>
      <w:r>
        <w:rPr>
          <w:rFonts w:hint="eastAsia" w:ascii="Times New Roman" w:hAnsi="Times New Roman"/>
          <w:sz w:val="21"/>
          <w:szCs w:val="21"/>
        </w:rPr>
        <w:t>    项目联系人（询问）：陈萍  </w:t>
      </w:r>
    </w:p>
    <w:p w14:paraId="06875667">
      <w:pPr>
        <w:pStyle w:val="27"/>
        <w:widowControl/>
        <w:spacing w:before="75" w:beforeAutospacing="0" w:after="75" w:afterAutospacing="0" w:line="400" w:lineRule="exact"/>
        <w:rPr>
          <w:rFonts w:ascii="Times New Roman" w:hAnsi="Times New Roman"/>
          <w:sz w:val="21"/>
          <w:szCs w:val="21"/>
        </w:rPr>
      </w:pPr>
      <w:r>
        <w:rPr>
          <w:rFonts w:hint="eastAsia" w:ascii="Times New Roman" w:hAnsi="Times New Roman"/>
          <w:sz w:val="21"/>
          <w:szCs w:val="21"/>
        </w:rPr>
        <w:t>    项目联系方式（询问）：0580-2608985 </w:t>
      </w:r>
    </w:p>
    <w:p w14:paraId="12AAEDE0">
      <w:pPr>
        <w:pStyle w:val="27"/>
        <w:widowControl/>
        <w:spacing w:before="75" w:beforeAutospacing="0" w:after="75" w:afterAutospacing="0" w:line="400" w:lineRule="exact"/>
        <w:rPr>
          <w:rFonts w:ascii="Times New Roman" w:hAnsi="Times New Roman"/>
          <w:sz w:val="21"/>
          <w:szCs w:val="21"/>
        </w:rPr>
      </w:pPr>
      <w:r>
        <w:rPr>
          <w:rFonts w:hint="eastAsia" w:ascii="Times New Roman" w:hAnsi="Times New Roman"/>
          <w:sz w:val="21"/>
          <w:szCs w:val="21"/>
        </w:rPr>
        <w:t>    质疑联系人：刘晓梦</w:t>
      </w:r>
    </w:p>
    <w:p w14:paraId="326089C2">
      <w:pPr>
        <w:pStyle w:val="27"/>
        <w:widowControl/>
        <w:spacing w:before="75" w:beforeAutospacing="0" w:after="75" w:afterAutospacing="0" w:line="400" w:lineRule="exact"/>
        <w:ind w:firstLine="210" w:firstLineChars="100"/>
        <w:rPr>
          <w:rFonts w:ascii="Times New Roman" w:hAnsi="Times New Roman"/>
          <w:sz w:val="21"/>
          <w:szCs w:val="21"/>
        </w:rPr>
      </w:pPr>
      <w:r>
        <w:rPr>
          <w:rFonts w:hint="eastAsia" w:ascii="Times New Roman" w:hAnsi="Times New Roman"/>
          <w:sz w:val="21"/>
          <w:szCs w:val="21"/>
        </w:rPr>
        <w:t>质疑联系方式：0580-2608985</w:t>
      </w:r>
    </w:p>
    <w:p w14:paraId="19FD37D6">
      <w:pPr>
        <w:pStyle w:val="27"/>
        <w:widowControl/>
        <w:spacing w:before="75" w:beforeAutospacing="0" w:after="75" w:afterAutospacing="0" w:line="400" w:lineRule="exact"/>
        <w:rPr>
          <w:rFonts w:ascii="Times New Roman" w:hAnsi="Times New Roman"/>
          <w:sz w:val="21"/>
          <w:szCs w:val="21"/>
        </w:rPr>
      </w:pPr>
      <w:r>
        <w:rPr>
          <w:rFonts w:ascii="Times New Roman" w:hAnsi="Times New Roman"/>
          <w:sz w:val="21"/>
          <w:szCs w:val="21"/>
        </w:rPr>
        <w:t>　　　　     </w:t>
      </w:r>
    </w:p>
    <w:p w14:paraId="213D226C">
      <w:pPr>
        <w:pStyle w:val="27"/>
        <w:widowControl/>
        <w:spacing w:before="75" w:beforeAutospacing="0" w:after="75" w:afterAutospacing="0" w:line="400" w:lineRule="exact"/>
        <w:rPr>
          <w:rFonts w:ascii="Times New Roman" w:hAnsi="Times New Roman"/>
          <w:sz w:val="21"/>
          <w:szCs w:val="21"/>
        </w:rPr>
      </w:pPr>
      <w:r>
        <w:rPr>
          <w:rFonts w:ascii="Times New Roman" w:hAnsi="Times New Roman"/>
          <w:sz w:val="21"/>
          <w:szCs w:val="21"/>
        </w:rPr>
        <w:t>3、同级政府采购监督管理部门</w:t>
      </w:r>
    </w:p>
    <w:p w14:paraId="7F0CBFBD">
      <w:pPr>
        <w:spacing w:line="360" w:lineRule="auto"/>
        <w:ind w:firstLine="420" w:firstLineChars="200"/>
        <w:rPr>
          <w:rFonts w:ascii="宋体" w:hAnsi="宋体"/>
          <w:szCs w:val="21"/>
        </w:rPr>
      </w:pPr>
      <w:r>
        <w:rPr>
          <w:rFonts w:hint="eastAsia" w:ascii="宋体" w:hAnsi="宋体"/>
          <w:szCs w:val="21"/>
        </w:rPr>
        <w:t>名称：舟山市定海区财政局</w:t>
      </w:r>
    </w:p>
    <w:p w14:paraId="2BBBB262">
      <w:pPr>
        <w:spacing w:line="360" w:lineRule="auto"/>
        <w:ind w:firstLine="420" w:firstLineChars="200"/>
        <w:rPr>
          <w:rFonts w:ascii="宋体" w:hAnsi="宋体"/>
          <w:szCs w:val="21"/>
        </w:rPr>
      </w:pPr>
      <w:r>
        <w:rPr>
          <w:rFonts w:hint="eastAsia" w:ascii="宋体" w:hAnsi="宋体"/>
          <w:szCs w:val="21"/>
        </w:rPr>
        <w:t>地址：舟山市定海区港务码头1号港务大楼6楼</w:t>
      </w:r>
    </w:p>
    <w:p w14:paraId="1C34EEEC">
      <w:pPr>
        <w:spacing w:line="360" w:lineRule="auto"/>
        <w:ind w:firstLine="420" w:firstLineChars="200"/>
        <w:rPr>
          <w:rFonts w:ascii="宋体" w:hAnsi="宋体"/>
          <w:szCs w:val="21"/>
        </w:rPr>
      </w:pPr>
      <w:r>
        <w:rPr>
          <w:rFonts w:hint="eastAsia" w:ascii="宋体" w:hAnsi="宋体"/>
          <w:szCs w:val="21"/>
        </w:rPr>
        <w:t>传真：0580-2027798</w:t>
      </w:r>
    </w:p>
    <w:p w14:paraId="53E291DA">
      <w:pPr>
        <w:spacing w:line="360" w:lineRule="auto"/>
        <w:ind w:firstLine="420" w:firstLineChars="200"/>
        <w:rPr>
          <w:rFonts w:ascii="宋体" w:hAnsi="宋体"/>
          <w:szCs w:val="21"/>
        </w:rPr>
      </w:pPr>
      <w:r>
        <w:rPr>
          <w:rFonts w:hint="eastAsia" w:ascii="宋体" w:hAnsi="宋体"/>
          <w:szCs w:val="21"/>
        </w:rPr>
        <w:t>联系人：林先生</w:t>
      </w:r>
    </w:p>
    <w:p w14:paraId="0AB217E4">
      <w:pPr>
        <w:spacing w:line="360" w:lineRule="auto"/>
        <w:ind w:firstLine="420" w:firstLineChars="200"/>
        <w:rPr>
          <w:rFonts w:ascii="宋体" w:hAnsi="宋体"/>
          <w:szCs w:val="21"/>
        </w:rPr>
      </w:pPr>
      <w:r>
        <w:rPr>
          <w:rFonts w:hint="eastAsia" w:ascii="宋体" w:hAnsi="宋体"/>
          <w:szCs w:val="21"/>
        </w:rPr>
        <w:t>监督投诉电话：0580-2027798</w:t>
      </w:r>
    </w:p>
    <w:p w14:paraId="2457CA71">
      <w:pPr>
        <w:pStyle w:val="14"/>
        <w:spacing w:line="400" w:lineRule="exact"/>
        <w:ind w:firstLine="0" w:firstLineChars="0"/>
        <w:rPr>
          <w:b/>
          <w:sz w:val="30"/>
          <w:szCs w:val="30"/>
        </w:rPr>
      </w:pPr>
    </w:p>
    <w:p w14:paraId="15FC56BB">
      <w:pPr>
        <w:pStyle w:val="27"/>
        <w:widowControl/>
        <w:spacing w:before="50" w:beforeAutospacing="0" w:after="50" w:afterAutospacing="0" w:line="400" w:lineRule="exact"/>
        <w:ind w:firstLine="420" w:firstLineChars="200"/>
        <w:rPr>
          <w:rFonts w:ascii="Times New Roman" w:hAnsi="Times New Roman"/>
          <w:sz w:val="21"/>
          <w:szCs w:val="21"/>
        </w:rPr>
      </w:pPr>
      <w:r>
        <w:rPr>
          <w:rFonts w:ascii="Times New Roman" w:hAnsi="Times New Roman"/>
          <w:sz w:val="21"/>
          <w:szCs w:val="21"/>
        </w:rPr>
        <w:t>若对项目采购电子交易系统操作有疑问，可登录政采云（https://www.zcygov.cn/），点击右侧咨询小采，获取采小蜜智能服务管家帮助，或拨打政采云服务热线95763  获取热线服务帮助。         </w:t>
      </w:r>
    </w:p>
    <w:p w14:paraId="6E3BD0A6">
      <w:pPr>
        <w:pStyle w:val="27"/>
        <w:widowControl/>
        <w:spacing w:before="50" w:beforeAutospacing="0" w:after="50" w:afterAutospacing="0" w:line="400" w:lineRule="exact"/>
        <w:rPr>
          <w:rFonts w:ascii="Times New Roman" w:hAnsi="Times New Roman"/>
          <w:sz w:val="21"/>
          <w:szCs w:val="21"/>
        </w:rPr>
      </w:pPr>
      <w:r>
        <w:rPr>
          <w:rFonts w:ascii="Times New Roman" w:hAnsi="Times New Roman"/>
          <w:sz w:val="21"/>
          <w:szCs w:val="21"/>
        </w:rPr>
        <w:t>CA问题联系电话（人工）：汇信CA 400-888-4636；天谷CA 400-087-8198。</w:t>
      </w:r>
    </w:p>
    <w:p w14:paraId="4660136E">
      <w:pPr>
        <w:rPr>
          <w:rFonts w:ascii="Times New Roman" w:hAnsi="Times New Roman"/>
        </w:rPr>
        <w:sectPr>
          <w:footerReference r:id="rId11" w:type="first"/>
          <w:headerReference r:id="rId9" w:type="default"/>
          <w:footerReference r:id="rId10" w:type="default"/>
          <w:pgSz w:w="11906" w:h="16838"/>
          <w:pgMar w:top="1134" w:right="1701" w:bottom="1134" w:left="1701" w:header="851" w:footer="583" w:gutter="0"/>
          <w:pgNumType w:start="1"/>
          <w:cols w:space="720" w:num="1"/>
          <w:titlePg/>
          <w:docGrid w:type="lines" w:linePitch="312" w:charSpace="0"/>
        </w:sectPr>
      </w:pPr>
    </w:p>
    <w:p w14:paraId="005E269B">
      <w:pPr>
        <w:pStyle w:val="3"/>
        <w:spacing w:before="120" w:after="60"/>
        <w:jc w:val="center"/>
        <w:rPr>
          <w:rFonts w:ascii="Times New Roman" w:hAnsi="Times New Roman"/>
          <w:sz w:val="30"/>
          <w:szCs w:val="30"/>
        </w:rPr>
      </w:pPr>
      <w:r>
        <w:rPr>
          <w:rFonts w:ascii="Times New Roman" w:hAnsi="Times New Roman"/>
          <w:sz w:val="30"/>
          <w:szCs w:val="30"/>
        </w:rPr>
        <w:t>第二章  采购需求</w:t>
      </w:r>
    </w:p>
    <w:p w14:paraId="6DFA0272">
      <w:pPr>
        <w:widowControl/>
        <w:snapToGrid w:val="0"/>
        <w:spacing w:line="360" w:lineRule="auto"/>
        <w:jc w:val="left"/>
        <w:outlineLvl w:val="0"/>
        <w:rPr>
          <w:rFonts w:ascii="仿宋" w:hAnsi="仿宋" w:eastAsia="仿宋" w:cs="仿宋"/>
          <w:b/>
          <w:kern w:val="0"/>
          <w:sz w:val="24"/>
        </w:rPr>
      </w:pPr>
      <w:r>
        <w:rPr>
          <w:rFonts w:hint="eastAsia" w:ascii="仿宋" w:hAnsi="仿宋" w:eastAsia="仿宋" w:cs="仿宋"/>
          <w:b/>
          <w:kern w:val="0"/>
          <w:sz w:val="24"/>
        </w:rPr>
        <w:t>一、项目需求</w:t>
      </w:r>
    </w:p>
    <w:p w14:paraId="2B5CEE19">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舟山定海区五峙山列岛鸟类省级自然保护区作为世界濒危物种中华凤头燕鸥等鸟类的主要栖息繁殖地，其 “智慧鸟岛” 综合管理平台集成大数据、物联网及人工智能技术，承担着鸟类生态监测与保护的核心功能。平台软件涵盖中华凤头燕鸥全球迁徙生态大数据平台管理、模型匹配鸟类识别（边缘计算）、物联网生境监测接入、数据驾驶舱、保护区互动平台等 8 大核心功能模块，通过实时数据采集、智能分析及可视化展示，为鸟类保护提供技术支撑。</w:t>
      </w:r>
    </w:p>
    <w:p w14:paraId="0DA97B83">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1、中华凤头燕鸥全球迁徙生态大数据平台管理模块运维</w:t>
      </w:r>
    </w:p>
    <w:tbl>
      <w:tblPr>
        <w:tblStyle w:val="32"/>
        <w:tblW w:w="5000" w:type="pct"/>
        <w:tblInd w:w="0" w:type="dxa"/>
        <w:tblLayout w:type="autofit"/>
        <w:tblCellMar>
          <w:top w:w="0" w:type="dxa"/>
          <w:left w:w="0" w:type="dxa"/>
          <w:bottom w:w="0" w:type="dxa"/>
          <w:right w:w="0" w:type="dxa"/>
        </w:tblCellMar>
      </w:tblPr>
      <w:tblGrid>
        <w:gridCol w:w="1499"/>
        <w:gridCol w:w="2611"/>
        <w:gridCol w:w="4484"/>
      </w:tblGrid>
      <w:tr w14:paraId="4D14809F">
        <w:tblPrEx>
          <w:tblCellMar>
            <w:top w:w="0" w:type="dxa"/>
            <w:left w:w="0" w:type="dxa"/>
            <w:bottom w:w="0" w:type="dxa"/>
            <w:right w:w="0" w:type="dxa"/>
          </w:tblCellMar>
        </w:tblPrEx>
        <w:trPr>
          <w:trHeight w:val="315" w:hRule="atLeast"/>
        </w:trPr>
        <w:tc>
          <w:tcPr>
            <w:tcW w:w="872" w:type="pct"/>
            <w:vMerge w:val="restart"/>
            <w:tcBorders>
              <w:top w:val="single" w:color="000000" w:sz="4" w:space="0"/>
              <w:left w:val="single" w:color="000000" w:sz="4" w:space="0"/>
              <w:bottom w:val="single" w:color="000000" w:sz="4" w:space="0"/>
              <w:right w:val="single" w:color="000000" w:sz="4" w:space="0"/>
            </w:tcBorders>
            <w:tcMar>
              <w:top w:w="30" w:type="dxa"/>
              <w:left w:w="45" w:type="dxa"/>
              <w:bottom w:w="30" w:type="dxa"/>
              <w:right w:w="45" w:type="dxa"/>
            </w:tcMar>
            <w:vAlign w:val="center"/>
          </w:tcPr>
          <w:p w14:paraId="0AB69DDB">
            <w:pPr>
              <w:widowControl/>
              <w:snapToGrid w:val="0"/>
              <w:jc w:val="left"/>
              <w:rPr>
                <w:rFonts w:ascii="仿宋" w:hAnsi="仿宋" w:eastAsia="仿宋" w:cs="仿宋"/>
                <w:kern w:val="0"/>
                <w:sz w:val="24"/>
              </w:rPr>
            </w:pPr>
            <w:r>
              <w:rPr>
                <w:rFonts w:hint="eastAsia" w:ascii="仿宋" w:hAnsi="仿宋" w:eastAsia="仿宋" w:cs="仿宋"/>
                <w:kern w:val="0"/>
                <w:sz w:val="24"/>
              </w:rPr>
              <w:t>中华凤头燕鸥全球迁徙生态大数据平台管理</w:t>
            </w:r>
          </w:p>
        </w:tc>
        <w:tc>
          <w:tcPr>
            <w:tcW w:w="1519" w:type="pct"/>
            <w:tcBorders>
              <w:top w:val="single" w:color="000000" w:sz="4" w:space="0"/>
              <w:left w:val="single" w:color="000000" w:sz="4" w:space="0"/>
              <w:bottom w:val="single" w:color="000000" w:sz="4" w:space="0"/>
              <w:right w:val="single" w:color="000000" w:sz="4" w:space="0"/>
            </w:tcBorders>
            <w:vAlign w:val="center"/>
          </w:tcPr>
          <w:p w14:paraId="6054DA10">
            <w:pPr>
              <w:widowControl/>
              <w:snapToGrid w:val="0"/>
              <w:rPr>
                <w:rFonts w:ascii="仿宋" w:hAnsi="仿宋" w:eastAsia="仿宋" w:cs="仿宋"/>
                <w:kern w:val="0"/>
                <w:sz w:val="24"/>
              </w:rPr>
            </w:pPr>
            <w:r>
              <w:rPr>
                <w:rFonts w:hint="eastAsia" w:ascii="仿宋" w:hAnsi="仿宋" w:eastAsia="仿宋" w:cs="仿宋"/>
                <w:kern w:val="0"/>
                <w:sz w:val="24"/>
              </w:rPr>
              <w:t>生物谱系档案</w:t>
            </w:r>
          </w:p>
        </w:tc>
        <w:tc>
          <w:tcPr>
            <w:tcW w:w="2610" w:type="pct"/>
            <w:tcBorders>
              <w:top w:val="single" w:color="000000" w:sz="4" w:space="0"/>
              <w:left w:val="single" w:color="000000" w:sz="4" w:space="0"/>
              <w:bottom w:val="single" w:color="000000" w:sz="4" w:space="0"/>
              <w:right w:val="single" w:color="000000" w:sz="4" w:space="0"/>
            </w:tcBorders>
            <w:tcMar>
              <w:top w:w="30" w:type="dxa"/>
              <w:left w:w="45" w:type="dxa"/>
              <w:bottom w:w="30" w:type="dxa"/>
              <w:right w:w="45" w:type="dxa"/>
            </w:tcMar>
            <w:vAlign w:val="center"/>
          </w:tcPr>
          <w:p w14:paraId="42BC694B">
            <w:pPr>
              <w:widowControl/>
              <w:snapToGrid w:val="0"/>
              <w:jc w:val="left"/>
              <w:rPr>
                <w:rFonts w:ascii="仿宋" w:hAnsi="仿宋" w:eastAsia="仿宋" w:cs="仿宋"/>
                <w:kern w:val="0"/>
                <w:sz w:val="24"/>
              </w:rPr>
            </w:pPr>
            <w:r>
              <w:rPr>
                <w:rFonts w:hint="eastAsia" w:ascii="仿宋" w:hAnsi="仿宋" w:eastAsia="仿宋" w:cs="仿宋"/>
                <w:kern w:val="0"/>
                <w:sz w:val="24"/>
              </w:rPr>
              <w:t>维护中华凤头燕鸥生物谱系库;</w:t>
            </w:r>
          </w:p>
        </w:tc>
      </w:tr>
      <w:tr w14:paraId="12DDD2FC">
        <w:tblPrEx>
          <w:tblCellMar>
            <w:top w:w="0" w:type="dxa"/>
            <w:left w:w="0" w:type="dxa"/>
            <w:bottom w:w="0" w:type="dxa"/>
            <w:right w:w="0" w:type="dxa"/>
          </w:tblCellMar>
        </w:tblPrEx>
        <w:trPr>
          <w:trHeight w:val="315" w:hRule="atLeast"/>
        </w:trPr>
        <w:tc>
          <w:tcPr>
            <w:tcW w:w="872" w:type="pct"/>
            <w:vMerge w:val="continue"/>
            <w:tcBorders>
              <w:top w:val="single" w:color="000000" w:sz="4" w:space="0"/>
              <w:left w:val="single" w:color="000000" w:sz="4" w:space="0"/>
              <w:bottom w:val="single" w:color="000000" w:sz="4" w:space="0"/>
              <w:right w:val="single" w:color="000000" w:sz="4" w:space="0"/>
            </w:tcBorders>
            <w:vAlign w:val="center"/>
          </w:tcPr>
          <w:p w14:paraId="53F34294">
            <w:pPr>
              <w:widowControl/>
              <w:snapToGrid w:val="0"/>
              <w:jc w:val="left"/>
              <w:rPr>
                <w:rFonts w:ascii="仿宋" w:hAnsi="仿宋" w:eastAsia="仿宋" w:cs="仿宋"/>
                <w:kern w:val="0"/>
                <w:sz w:val="24"/>
              </w:rPr>
            </w:pPr>
          </w:p>
        </w:tc>
        <w:tc>
          <w:tcPr>
            <w:tcW w:w="1519" w:type="pct"/>
            <w:tcBorders>
              <w:top w:val="single" w:color="000000" w:sz="4" w:space="0"/>
              <w:left w:val="single" w:color="000000" w:sz="4" w:space="0"/>
              <w:bottom w:val="single" w:color="000000" w:sz="4" w:space="0"/>
              <w:right w:val="single" w:color="000000" w:sz="4" w:space="0"/>
            </w:tcBorders>
            <w:vAlign w:val="center"/>
          </w:tcPr>
          <w:p w14:paraId="100736DF">
            <w:pPr>
              <w:widowControl/>
              <w:snapToGrid w:val="0"/>
              <w:rPr>
                <w:rFonts w:ascii="仿宋" w:hAnsi="仿宋" w:eastAsia="仿宋" w:cs="仿宋"/>
                <w:kern w:val="0"/>
                <w:sz w:val="24"/>
              </w:rPr>
            </w:pPr>
            <w:r>
              <w:rPr>
                <w:rFonts w:hint="eastAsia" w:ascii="仿宋" w:hAnsi="仿宋" w:eastAsia="仿宋" w:cs="仿宋"/>
                <w:kern w:val="0"/>
                <w:sz w:val="24"/>
              </w:rPr>
              <w:t>鸟类影像数据库</w:t>
            </w:r>
          </w:p>
        </w:tc>
        <w:tc>
          <w:tcPr>
            <w:tcW w:w="2610" w:type="pct"/>
            <w:tcBorders>
              <w:top w:val="single" w:color="000000" w:sz="4" w:space="0"/>
              <w:left w:val="single" w:color="000000" w:sz="4" w:space="0"/>
              <w:bottom w:val="single" w:color="000000" w:sz="4" w:space="0"/>
              <w:right w:val="single" w:color="000000" w:sz="4" w:space="0"/>
            </w:tcBorders>
            <w:tcMar>
              <w:top w:w="30" w:type="dxa"/>
              <w:left w:w="45" w:type="dxa"/>
              <w:bottom w:w="30" w:type="dxa"/>
              <w:right w:w="45" w:type="dxa"/>
            </w:tcMar>
            <w:vAlign w:val="center"/>
          </w:tcPr>
          <w:p w14:paraId="3DB70284">
            <w:pPr>
              <w:widowControl/>
              <w:snapToGrid w:val="0"/>
              <w:jc w:val="left"/>
              <w:rPr>
                <w:rFonts w:ascii="仿宋" w:hAnsi="仿宋" w:eastAsia="仿宋" w:cs="仿宋"/>
                <w:kern w:val="0"/>
                <w:sz w:val="24"/>
              </w:rPr>
            </w:pPr>
            <w:r>
              <w:rPr>
                <w:rFonts w:hint="eastAsia" w:ascii="仿宋" w:hAnsi="仿宋" w:eastAsia="仿宋" w:cs="仿宋"/>
                <w:kern w:val="0"/>
                <w:sz w:val="24"/>
              </w:rPr>
              <w:t>维护鸟类影像等数据库;</w:t>
            </w:r>
          </w:p>
        </w:tc>
      </w:tr>
      <w:tr w14:paraId="5C725CBD">
        <w:tblPrEx>
          <w:tblCellMar>
            <w:top w:w="0" w:type="dxa"/>
            <w:left w:w="0" w:type="dxa"/>
            <w:bottom w:w="0" w:type="dxa"/>
            <w:right w:w="0" w:type="dxa"/>
          </w:tblCellMar>
        </w:tblPrEx>
        <w:trPr>
          <w:trHeight w:val="315" w:hRule="atLeast"/>
        </w:trPr>
        <w:tc>
          <w:tcPr>
            <w:tcW w:w="872" w:type="pct"/>
            <w:vMerge w:val="continue"/>
            <w:tcBorders>
              <w:top w:val="single" w:color="000000" w:sz="4" w:space="0"/>
              <w:left w:val="single" w:color="000000" w:sz="4" w:space="0"/>
              <w:bottom w:val="single" w:color="000000" w:sz="4" w:space="0"/>
              <w:right w:val="single" w:color="000000" w:sz="4" w:space="0"/>
            </w:tcBorders>
            <w:vAlign w:val="center"/>
          </w:tcPr>
          <w:p w14:paraId="30B6F8C1">
            <w:pPr>
              <w:widowControl/>
              <w:snapToGrid w:val="0"/>
              <w:jc w:val="left"/>
              <w:rPr>
                <w:rFonts w:ascii="仿宋" w:hAnsi="仿宋" w:eastAsia="仿宋" w:cs="仿宋"/>
                <w:kern w:val="0"/>
                <w:sz w:val="24"/>
              </w:rPr>
            </w:pPr>
          </w:p>
        </w:tc>
        <w:tc>
          <w:tcPr>
            <w:tcW w:w="1519" w:type="pct"/>
            <w:tcBorders>
              <w:top w:val="single" w:color="000000" w:sz="4" w:space="0"/>
              <w:left w:val="single" w:color="000000" w:sz="4" w:space="0"/>
              <w:bottom w:val="single" w:color="000000" w:sz="4" w:space="0"/>
              <w:right w:val="single" w:color="000000" w:sz="4" w:space="0"/>
            </w:tcBorders>
            <w:vAlign w:val="center"/>
          </w:tcPr>
          <w:p w14:paraId="67C31505">
            <w:pPr>
              <w:widowControl/>
              <w:snapToGrid w:val="0"/>
              <w:rPr>
                <w:rFonts w:ascii="仿宋" w:hAnsi="仿宋" w:eastAsia="仿宋" w:cs="仿宋"/>
                <w:kern w:val="0"/>
                <w:sz w:val="24"/>
              </w:rPr>
            </w:pPr>
            <w:r>
              <w:rPr>
                <w:rFonts w:hint="eastAsia" w:ascii="仿宋" w:hAnsi="仿宋" w:eastAsia="仿宋" w:cs="仿宋"/>
                <w:kern w:val="0"/>
                <w:sz w:val="24"/>
              </w:rPr>
              <w:t>鸟类生存档案管理</w:t>
            </w:r>
          </w:p>
        </w:tc>
        <w:tc>
          <w:tcPr>
            <w:tcW w:w="2610" w:type="pct"/>
            <w:tcBorders>
              <w:top w:val="single" w:color="000000" w:sz="4" w:space="0"/>
              <w:left w:val="single" w:color="000000" w:sz="4" w:space="0"/>
              <w:bottom w:val="single" w:color="000000" w:sz="4" w:space="0"/>
              <w:right w:val="single" w:color="000000" w:sz="4" w:space="0"/>
            </w:tcBorders>
            <w:tcMar>
              <w:top w:w="30" w:type="dxa"/>
              <w:left w:w="45" w:type="dxa"/>
              <w:bottom w:w="30" w:type="dxa"/>
              <w:right w:w="45" w:type="dxa"/>
            </w:tcMar>
            <w:vAlign w:val="center"/>
          </w:tcPr>
          <w:p w14:paraId="0A0F5AEB">
            <w:pPr>
              <w:widowControl/>
              <w:snapToGrid w:val="0"/>
              <w:jc w:val="left"/>
              <w:rPr>
                <w:rFonts w:ascii="仿宋" w:hAnsi="仿宋" w:eastAsia="仿宋" w:cs="仿宋"/>
                <w:kern w:val="0"/>
                <w:sz w:val="24"/>
              </w:rPr>
            </w:pPr>
            <w:r>
              <w:rPr>
                <w:rFonts w:hint="eastAsia" w:ascii="仿宋" w:hAnsi="仿宋" w:eastAsia="仿宋" w:cs="仿宋"/>
                <w:kern w:val="0"/>
                <w:sz w:val="24"/>
              </w:rPr>
              <w:t>通过数据汇集和分析，包括鸟类基本信息等，形成鸟类画像。</w:t>
            </w:r>
          </w:p>
        </w:tc>
      </w:tr>
      <w:tr w14:paraId="0842C123">
        <w:tblPrEx>
          <w:tblCellMar>
            <w:top w:w="0" w:type="dxa"/>
            <w:left w:w="0" w:type="dxa"/>
            <w:bottom w:w="0" w:type="dxa"/>
            <w:right w:w="0" w:type="dxa"/>
          </w:tblCellMar>
        </w:tblPrEx>
        <w:trPr>
          <w:trHeight w:val="315" w:hRule="atLeast"/>
        </w:trPr>
        <w:tc>
          <w:tcPr>
            <w:tcW w:w="872" w:type="pct"/>
            <w:vMerge w:val="continue"/>
            <w:tcBorders>
              <w:top w:val="single" w:color="000000" w:sz="4" w:space="0"/>
              <w:left w:val="single" w:color="000000" w:sz="4" w:space="0"/>
              <w:bottom w:val="single" w:color="000000" w:sz="4" w:space="0"/>
              <w:right w:val="single" w:color="000000" w:sz="4" w:space="0"/>
            </w:tcBorders>
            <w:vAlign w:val="center"/>
          </w:tcPr>
          <w:p w14:paraId="2B00EE52">
            <w:pPr>
              <w:widowControl/>
              <w:snapToGrid w:val="0"/>
              <w:jc w:val="left"/>
              <w:rPr>
                <w:rFonts w:ascii="仿宋" w:hAnsi="仿宋" w:eastAsia="仿宋" w:cs="仿宋"/>
                <w:kern w:val="0"/>
                <w:sz w:val="24"/>
              </w:rPr>
            </w:pPr>
          </w:p>
        </w:tc>
        <w:tc>
          <w:tcPr>
            <w:tcW w:w="1519" w:type="pct"/>
            <w:tcBorders>
              <w:top w:val="single" w:color="000000" w:sz="4" w:space="0"/>
              <w:left w:val="single" w:color="000000" w:sz="4" w:space="0"/>
              <w:bottom w:val="single" w:color="000000" w:sz="4" w:space="0"/>
              <w:right w:val="single" w:color="000000" w:sz="4" w:space="0"/>
            </w:tcBorders>
            <w:vAlign w:val="center"/>
          </w:tcPr>
          <w:p w14:paraId="21B9F383">
            <w:pPr>
              <w:widowControl/>
              <w:snapToGrid w:val="0"/>
              <w:rPr>
                <w:rFonts w:ascii="仿宋" w:hAnsi="仿宋" w:eastAsia="仿宋" w:cs="仿宋"/>
                <w:kern w:val="0"/>
                <w:sz w:val="24"/>
              </w:rPr>
            </w:pPr>
            <w:r>
              <w:rPr>
                <w:rFonts w:hint="eastAsia" w:ascii="仿宋" w:hAnsi="仿宋" w:eastAsia="仿宋" w:cs="仿宋"/>
                <w:kern w:val="0"/>
                <w:sz w:val="24"/>
              </w:rPr>
              <w:t>五峙山鸟类本底数据管理</w:t>
            </w:r>
          </w:p>
        </w:tc>
        <w:tc>
          <w:tcPr>
            <w:tcW w:w="2610" w:type="pct"/>
            <w:tcBorders>
              <w:top w:val="single" w:color="000000" w:sz="4" w:space="0"/>
              <w:left w:val="single" w:color="000000" w:sz="4" w:space="0"/>
              <w:bottom w:val="single" w:color="000000" w:sz="4" w:space="0"/>
              <w:right w:val="single" w:color="000000" w:sz="4" w:space="0"/>
            </w:tcBorders>
            <w:tcMar>
              <w:top w:w="30" w:type="dxa"/>
              <w:left w:w="45" w:type="dxa"/>
              <w:bottom w:w="30" w:type="dxa"/>
              <w:right w:w="45" w:type="dxa"/>
            </w:tcMar>
            <w:vAlign w:val="center"/>
          </w:tcPr>
          <w:p w14:paraId="1EA5992F">
            <w:pPr>
              <w:widowControl/>
              <w:snapToGrid w:val="0"/>
              <w:jc w:val="left"/>
              <w:rPr>
                <w:rFonts w:ascii="仿宋" w:hAnsi="仿宋" w:eastAsia="仿宋" w:cs="仿宋"/>
                <w:kern w:val="0"/>
                <w:sz w:val="24"/>
              </w:rPr>
            </w:pPr>
            <w:r>
              <w:rPr>
                <w:rFonts w:hint="eastAsia" w:ascii="仿宋" w:hAnsi="仿宋" w:eastAsia="仿宋" w:cs="仿宋"/>
                <w:kern w:val="0"/>
                <w:sz w:val="24"/>
              </w:rPr>
              <w:t>五峙山保护区的鸟类基础数据管理，包括鸟的名称、数量、种类、保护等级，支持增删改查;</w:t>
            </w:r>
          </w:p>
        </w:tc>
      </w:tr>
      <w:tr w14:paraId="2C1A4B71">
        <w:tblPrEx>
          <w:tblCellMar>
            <w:top w:w="0" w:type="dxa"/>
            <w:left w:w="0" w:type="dxa"/>
            <w:bottom w:w="0" w:type="dxa"/>
            <w:right w:w="0" w:type="dxa"/>
          </w:tblCellMar>
        </w:tblPrEx>
        <w:trPr>
          <w:trHeight w:val="315" w:hRule="atLeast"/>
        </w:trPr>
        <w:tc>
          <w:tcPr>
            <w:tcW w:w="872" w:type="pct"/>
            <w:vMerge w:val="continue"/>
            <w:tcBorders>
              <w:top w:val="single" w:color="000000" w:sz="4" w:space="0"/>
              <w:left w:val="single" w:color="000000" w:sz="4" w:space="0"/>
              <w:bottom w:val="single" w:color="000000" w:sz="4" w:space="0"/>
              <w:right w:val="single" w:color="000000" w:sz="4" w:space="0"/>
            </w:tcBorders>
            <w:vAlign w:val="center"/>
          </w:tcPr>
          <w:p w14:paraId="0EB19636">
            <w:pPr>
              <w:widowControl/>
              <w:snapToGrid w:val="0"/>
              <w:jc w:val="left"/>
              <w:rPr>
                <w:rFonts w:ascii="仿宋" w:hAnsi="仿宋" w:eastAsia="仿宋" w:cs="仿宋"/>
                <w:kern w:val="0"/>
                <w:sz w:val="24"/>
              </w:rPr>
            </w:pPr>
          </w:p>
        </w:tc>
        <w:tc>
          <w:tcPr>
            <w:tcW w:w="1519" w:type="pct"/>
            <w:tcBorders>
              <w:top w:val="single" w:color="000000" w:sz="4" w:space="0"/>
              <w:left w:val="single" w:color="000000" w:sz="4" w:space="0"/>
              <w:bottom w:val="single" w:color="000000" w:sz="4" w:space="0"/>
              <w:right w:val="single" w:color="000000" w:sz="4" w:space="0"/>
            </w:tcBorders>
            <w:vAlign w:val="center"/>
          </w:tcPr>
          <w:p w14:paraId="3D174DE6">
            <w:pPr>
              <w:widowControl/>
              <w:snapToGrid w:val="0"/>
              <w:rPr>
                <w:rFonts w:ascii="仿宋" w:hAnsi="仿宋" w:eastAsia="仿宋" w:cs="仿宋"/>
                <w:kern w:val="0"/>
                <w:sz w:val="24"/>
              </w:rPr>
            </w:pPr>
            <w:r>
              <w:rPr>
                <w:rFonts w:hint="eastAsia" w:ascii="仿宋" w:hAnsi="仿宋" w:eastAsia="仿宋" w:cs="仿宋"/>
                <w:kern w:val="0"/>
                <w:sz w:val="24"/>
              </w:rPr>
              <w:t>GIS地图可视化位置追踪</w:t>
            </w:r>
          </w:p>
        </w:tc>
        <w:tc>
          <w:tcPr>
            <w:tcW w:w="2610" w:type="pct"/>
            <w:tcBorders>
              <w:top w:val="single" w:color="000000" w:sz="4" w:space="0"/>
              <w:left w:val="single" w:color="000000" w:sz="4" w:space="0"/>
              <w:bottom w:val="single" w:color="000000" w:sz="4" w:space="0"/>
              <w:right w:val="single" w:color="000000" w:sz="4" w:space="0"/>
            </w:tcBorders>
            <w:tcMar>
              <w:top w:w="30" w:type="dxa"/>
              <w:left w:w="45" w:type="dxa"/>
              <w:bottom w:w="30" w:type="dxa"/>
              <w:right w:w="45" w:type="dxa"/>
            </w:tcMar>
            <w:vAlign w:val="center"/>
          </w:tcPr>
          <w:p w14:paraId="133EFD68">
            <w:pPr>
              <w:widowControl/>
              <w:snapToGrid w:val="0"/>
              <w:jc w:val="left"/>
              <w:rPr>
                <w:rFonts w:ascii="仿宋" w:hAnsi="仿宋" w:eastAsia="仿宋" w:cs="仿宋"/>
                <w:kern w:val="0"/>
                <w:sz w:val="24"/>
              </w:rPr>
            </w:pPr>
            <w:r>
              <w:rPr>
                <w:rFonts w:hint="eastAsia" w:ascii="仿宋" w:hAnsi="仿宋" w:eastAsia="仿宋" w:cs="仿宋"/>
                <w:kern w:val="0"/>
                <w:sz w:val="24"/>
              </w:rPr>
              <w:t>维护鸟类跟踪定位，迁徙路径可视化功能。</w:t>
            </w:r>
          </w:p>
        </w:tc>
      </w:tr>
      <w:tr w14:paraId="3AADCE60">
        <w:tblPrEx>
          <w:tblCellMar>
            <w:top w:w="0" w:type="dxa"/>
            <w:left w:w="0" w:type="dxa"/>
            <w:bottom w:w="0" w:type="dxa"/>
            <w:right w:w="0" w:type="dxa"/>
          </w:tblCellMar>
        </w:tblPrEx>
        <w:trPr>
          <w:trHeight w:val="315" w:hRule="atLeast"/>
        </w:trPr>
        <w:tc>
          <w:tcPr>
            <w:tcW w:w="872" w:type="pct"/>
            <w:vMerge w:val="continue"/>
            <w:tcBorders>
              <w:top w:val="single" w:color="000000" w:sz="4" w:space="0"/>
              <w:left w:val="single" w:color="000000" w:sz="4" w:space="0"/>
              <w:bottom w:val="single" w:color="000000" w:sz="4" w:space="0"/>
              <w:right w:val="single" w:color="000000" w:sz="4" w:space="0"/>
            </w:tcBorders>
            <w:vAlign w:val="center"/>
          </w:tcPr>
          <w:p w14:paraId="16067D39">
            <w:pPr>
              <w:widowControl/>
              <w:snapToGrid w:val="0"/>
              <w:jc w:val="left"/>
              <w:rPr>
                <w:rFonts w:ascii="仿宋" w:hAnsi="仿宋" w:eastAsia="仿宋" w:cs="仿宋"/>
                <w:kern w:val="0"/>
                <w:sz w:val="24"/>
              </w:rPr>
            </w:pPr>
          </w:p>
        </w:tc>
        <w:tc>
          <w:tcPr>
            <w:tcW w:w="1519" w:type="pct"/>
            <w:tcBorders>
              <w:top w:val="single" w:color="000000" w:sz="4" w:space="0"/>
              <w:left w:val="single" w:color="000000" w:sz="4" w:space="0"/>
              <w:bottom w:val="single" w:color="000000" w:sz="4" w:space="0"/>
              <w:right w:val="single" w:color="000000" w:sz="4" w:space="0"/>
            </w:tcBorders>
            <w:vAlign w:val="center"/>
          </w:tcPr>
          <w:p w14:paraId="697AB88D">
            <w:pPr>
              <w:widowControl/>
              <w:snapToGrid w:val="0"/>
              <w:rPr>
                <w:rFonts w:ascii="仿宋" w:hAnsi="仿宋" w:eastAsia="仿宋" w:cs="仿宋"/>
                <w:kern w:val="0"/>
                <w:sz w:val="24"/>
              </w:rPr>
            </w:pPr>
            <w:r>
              <w:rPr>
                <w:rFonts w:hint="eastAsia" w:ascii="仿宋" w:hAnsi="仿宋" w:eastAsia="仿宋" w:cs="仿宋"/>
                <w:kern w:val="0"/>
                <w:sz w:val="24"/>
              </w:rPr>
              <w:t>统计分析</w:t>
            </w:r>
          </w:p>
        </w:tc>
        <w:tc>
          <w:tcPr>
            <w:tcW w:w="2610" w:type="pct"/>
            <w:tcBorders>
              <w:top w:val="single" w:color="000000" w:sz="4" w:space="0"/>
              <w:left w:val="single" w:color="000000" w:sz="4" w:space="0"/>
              <w:bottom w:val="single" w:color="000000" w:sz="4" w:space="0"/>
              <w:right w:val="single" w:color="000000" w:sz="4" w:space="0"/>
            </w:tcBorders>
            <w:tcMar>
              <w:top w:w="30" w:type="dxa"/>
              <w:left w:w="45" w:type="dxa"/>
              <w:bottom w:w="30" w:type="dxa"/>
              <w:right w:w="45" w:type="dxa"/>
            </w:tcMar>
            <w:vAlign w:val="center"/>
          </w:tcPr>
          <w:p w14:paraId="1B3E7EBE">
            <w:pPr>
              <w:widowControl/>
              <w:snapToGrid w:val="0"/>
              <w:jc w:val="left"/>
              <w:rPr>
                <w:rFonts w:ascii="仿宋" w:hAnsi="仿宋" w:eastAsia="仿宋" w:cs="仿宋"/>
                <w:kern w:val="0"/>
                <w:sz w:val="24"/>
              </w:rPr>
            </w:pPr>
            <w:r>
              <w:rPr>
                <w:rFonts w:hint="eastAsia" w:ascii="仿宋" w:hAnsi="仿宋" w:eastAsia="仿宋" w:cs="仿宋"/>
                <w:kern w:val="0"/>
                <w:sz w:val="24"/>
              </w:rPr>
              <w:t>对鸟类生存活动范围和时间的统计分析</w:t>
            </w:r>
          </w:p>
        </w:tc>
      </w:tr>
    </w:tbl>
    <w:p w14:paraId="01B2FE61">
      <w:pPr>
        <w:autoSpaceDE w:val="0"/>
        <w:autoSpaceDN w:val="0"/>
        <w:adjustRightInd w:val="0"/>
        <w:rPr>
          <w:rFonts w:ascii="仿宋_GB2312" w:hAnsi="Times New Roman" w:eastAsia="仿宋_GB2312" w:cs="仿宋_GB2312"/>
          <w:color w:val="000000"/>
          <w:sz w:val="24"/>
        </w:rPr>
      </w:pPr>
    </w:p>
    <w:p w14:paraId="6D738659">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本次项目要求就现有模块功能提供维护服务，保障各子模块功能的正常运行。</w:t>
      </w:r>
    </w:p>
    <w:p w14:paraId="1BAEA87E">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要求对于原有功能框架下的修改进行即时的二次开发（不含新功能模块的开发）。</w:t>
      </w:r>
    </w:p>
    <w:p w14:paraId="103347EA">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2、模型匹配鸟类识别模块运维</w:t>
      </w:r>
    </w:p>
    <w:tbl>
      <w:tblPr>
        <w:tblStyle w:val="32"/>
        <w:tblW w:w="4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7"/>
        <w:gridCol w:w="1773"/>
        <w:gridCol w:w="5321"/>
      </w:tblGrid>
      <w:tr w14:paraId="4B069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pct"/>
            <w:vMerge w:val="restart"/>
            <w:vAlign w:val="center"/>
          </w:tcPr>
          <w:p w14:paraId="10B584E3">
            <w:pPr>
              <w:widowControl/>
              <w:snapToGrid w:val="0"/>
              <w:jc w:val="left"/>
              <w:rPr>
                <w:rFonts w:ascii="仿宋" w:hAnsi="仿宋" w:eastAsia="仿宋" w:cs="仿宋"/>
                <w:kern w:val="0"/>
                <w:sz w:val="24"/>
              </w:rPr>
            </w:pPr>
            <w:r>
              <w:rPr>
                <w:rFonts w:hint="eastAsia" w:ascii="仿宋" w:hAnsi="仿宋" w:eastAsia="仿宋" w:cs="仿宋"/>
                <w:kern w:val="0"/>
                <w:sz w:val="24"/>
              </w:rPr>
              <w:t>模型匹配鸟类识别</w:t>
            </w:r>
          </w:p>
        </w:tc>
        <w:tc>
          <w:tcPr>
            <w:tcW w:w="1032" w:type="pct"/>
            <w:vAlign w:val="center"/>
          </w:tcPr>
          <w:p w14:paraId="53D974A4">
            <w:pPr>
              <w:widowControl/>
              <w:snapToGrid w:val="0"/>
              <w:rPr>
                <w:rFonts w:ascii="仿宋" w:hAnsi="仿宋" w:eastAsia="仿宋" w:cs="仿宋"/>
                <w:kern w:val="0"/>
                <w:sz w:val="24"/>
              </w:rPr>
            </w:pPr>
            <w:r>
              <w:rPr>
                <w:rFonts w:hint="eastAsia" w:ascii="仿宋" w:hAnsi="仿宋" w:eastAsia="仿宋" w:cs="仿宋"/>
                <w:kern w:val="0"/>
                <w:sz w:val="24"/>
              </w:rPr>
              <w:t>视频AI建模</w:t>
            </w:r>
          </w:p>
        </w:tc>
        <w:tc>
          <w:tcPr>
            <w:tcW w:w="3097" w:type="pct"/>
            <w:vAlign w:val="center"/>
          </w:tcPr>
          <w:p w14:paraId="223DC347">
            <w:pPr>
              <w:widowControl/>
              <w:snapToGrid w:val="0"/>
              <w:jc w:val="left"/>
              <w:rPr>
                <w:rFonts w:ascii="仿宋" w:hAnsi="仿宋" w:eastAsia="仿宋" w:cs="仿宋"/>
                <w:kern w:val="0"/>
                <w:sz w:val="24"/>
              </w:rPr>
            </w:pPr>
            <w:r>
              <w:rPr>
                <w:rFonts w:hint="eastAsia" w:ascii="仿宋" w:hAnsi="仿宋" w:eastAsia="仿宋" w:cs="仿宋"/>
                <w:kern w:val="0"/>
                <w:sz w:val="24"/>
              </w:rPr>
              <w:t>提取识别特征，对鸟类进行建模，并通过大数据训练集，进行模型训练</w:t>
            </w:r>
          </w:p>
        </w:tc>
      </w:tr>
      <w:tr w14:paraId="3473F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1" w:type="pct"/>
            <w:vMerge w:val="continue"/>
          </w:tcPr>
          <w:p w14:paraId="7E9B2968">
            <w:pPr>
              <w:widowControl/>
              <w:snapToGrid w:val="0"/>
              <w:jc w:val="left"/>
              <w:rPr>
                <w:rFonts w:ascii="仿宋" w:hAnsi="仿宋" w:eastAsia="仿宋" w:cs="仿宋"/>
                <w:kern w:val="0"/>
                <w:sz w:val="24"/>
              </w:rPr>
            </w:pPr>
          </w:p>
        </w:tc>
        <w:tc>
          <w:tcPr>
            <w:tcW w:w="1032" w:type="pct"/>
            <w:vAlign w:val="center"/>
          </w:tcPr>
          <w:p w14:paraId="1F9C6DF8">
            <w:pPr>
              <w:widowControl/>
              <w:snapToGrid w:val="0"/>
              <w:rPr>
                <w:rFonts w:ascii="仿宋" w:hAnsi="仿宋" w:eastAsia="仿宋" w:cs="仿宋"/>
                <w:kern w:val="0"/>
                <w:sz w:val="24"/>
              </w:rPr>
            </w:pPr>
            <w:r>
              <w:rPr>
                <w:rFonts w:hint="eastAsia" w:ascii="仿宋" w:hAnsi="仿宋" w:eastAsia="仿宋" w:cs="仿宋"/>
                <w:kern w:val="0"/>
                <w:sz w:val="24"/>
              </w:rPr>
              <w:t>统计管理</w:t>
            </w:r>
          </w:p>
        </w:tc>
        <w:tc>
          <w:tcPr>
            <w:tcW w:w="3097" w:type="pct"/>
          </w:tcPr>
          <w:p w14:paraId="6F24FC7B">
            <w:pPr>
              <w:widowControl/>
              <w:snapToGrid w:val="0"/>
              <w:jc w:val="left"/>
              <w:rPr>
                <w:rFonts w:ascii="仿宋" w:hAnsi="仿宋" w:eastAsia="仿宋" w:cs="仿宋"/>
                <w:kern w:val="0"/>
                <w:sz w:val="24"/>
              </w:rPr>
            </w:pPr>
            <w:r>
              <w:rPr>
                <w:rFonts w:hint="eastAsia" w:ascii="仿宋" w:hAnsi="仿宋" w:eastAsia="仿宋" w:cs="仿宋"/>
                <w:kern w:val="0"/>
                <w:sz w:val="24"/>
              </w:rPr>
              <w:t>对识别鸟类进行统计管理包括时间、数里、类型、识别照片等;</w:t>
            </w:r>
          </w:p>
        </w:tc>
      </w:tr>
    </w:tbl>
    <w:p w14:paraId="576725D7">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本次项目要求就现有模块功能提供维护服务，维护各子模块的表单内容及流程，保障各子模块功能的正常运行。</w:t>
      </w:r>
    </w:p>
    <w:p w14:paraId="71BD11D1">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要求对于原有功能框架下的修改进行即时的二次开发（不含新功能模块的开发）。</w:t>
      </w:r>
    </w:p>
    <w:p w14:paraId="475A49DE">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3、中华凤头燕鸥生存生活史监测模块运维</w:t>
      </w:r>
    </w:p>
    <w:tbl>
      <w:tblPr>
        <w:tblStyle w:val="32"/>
        <w:tblW w:w="5000" w:type="pct"/>
        <w:tblInd w:w="0" w:type="dxa"/>
        <w:tblLayout w:type="autofit"/>
        <w:tblCellMar>
          <w:top w:w="0" w:type="dxa"/>
          <w:left w:w="0" w:type="dxa"/>
          <w:bottom w:w="0" w:type="dxa"/>
          <w:right w:w="0" w:type="dxa"/>
        </w:tblCellMar>
      </w:tblPr>
      <w:tblGrid>
        <w:gridCol w:w="1642"/>
        <w:gridCol w:w="1742"/>
        <w:gridCol w:w="5170"/>
      </w:tblGrid>
      <w:tr w14:paraId="4F8A802C">
        <w:tblPrEx>
          <w:tblCellMar>
            <w:top w:w="0" w:type="dxa"/>
            <w:left w:w="0" w:type="dxa"/>
            <w:bottom w:w="0" w:type="dxa"/>
            <w:right w:w="0" w:type="dxa"/>
          </w:tblCellMar>
        </w:tblPrEx>
        <w:trPr>
          <w:trHeight w:val="315" w:hRule="atLeast"/>
        </w:trPr>
        <w:tc>
          <w:tcPr>
            <w:tcW w:w="960" w:type="pct"/>
            <w:vMerge w:val="restart"/>
            <w:tcBorders>
              <w:top w:val="single" w:color="000000" w:sz="4" w:space="0"/>
              <w:left w:val="single" w:color="000000" w:sz="4" w:space="0"/>
              <w:bottom w:val="single" w:color="000000" w:sz="4" w:space="0"/>
              <w:right w:val="single" w:color="000000" w:sz="4" w:space="0"/>
            </w:tcBorders>
            <w:tcMar>
              <w:top w:w="30" w:type="dxa"/>
              <w:left w:w="45" w:type="dxa"/>
              <w:bottom w:w="30" w:type="dxa"/>
              <w:right w:w="45" w:type="dxa"/>
            </w:tcMar>
            <w:vAlign w:val="center"/>
          </w:tcPr>
          <w:p w14:paraId="5C8EF8D6">
            <w:pPr>
              <w:widowControl/>
              <w:snapToGrid w:val="0"/>
              <w:jc w:val="left"/>
              <w:rPr>
                <w:rFonts w:ascii="仿宋" w:hAnsi="仿宋" w:eastAsia="仿宋" w:cs="仿宋"/>
                <w:kern w:val="0"/>
                <w:sz w:val="24"/>
              </w:rPr>
            </w:pPr>
            <w:r>
              <w:rPr>
                <w:rFonts w:hint="eastAsia" w:ascii="仿宋" w:hAnsi="仿宋" w:eastAsia="仿宋" w:cs="仿宋"/>
                <w:kern w:val="0"/>
                <w:sz w:val="24"/>
              </w:rPr>
              <w:t>中华凤头燕鸥生存生活史监测</w:t>
            </w:r>
          </w:p>
        </w:tc>
        <w:tc>
          <w:tcPr>
            <w:tcW w:w="1018" w:type="pct"/>
            <w:tcBorders>
              <w:top w:val="single" w:color="000000" w:sz="4" w:space="0"/>
              <w:left w:val="single" w:color="000000" w:sz="4" w:space="0"/>
              <w:bottom w:val="single" w:color="000000" w:sz="4" w:space="0"/>
              <w:right w:val="single" w:color="000000" w:sz="4" w:space="0"/>
            </w:tcBorders>
            <w:tcMar>
              <w:top w:w="30" w:type="dxa"/>
              <w:left w:w="45" w:type="dxa"/>
              <w:bottom w:w="30" w:type="dxa"/>
              <w:right w:w="45" w:type="dxa"/>
            </w:tcMar>
            <w:vAlign w:val="center"/>
          </w:tcPr>
          <w:p w14:paraId="3C8FE130">
            <w:pPr>
              <w:widowControl/>
              <w:snapToGrid w:val="0"/>
              <w:jc w:val="left"/>
              <w:rPr>
                <w:rFonts w:ascii="仿宋" w:hAnsi="仿宋" w:eastAsia="仿宋" w:cs="仿宋"/>
                <w:kern w:val="0"/>
                <w:sz w:val="24"/>
              </w:rPr>
            </w:pPr>
            <w:r>
              <w:rPr>
                <w:rFonts w:hint="eastAsia" w:ascii="仿宋" w:hAnsi="仿宋" w:eastAsia="仿宋" w:cs="仿宋"/>
                <w:kern w:val="0"/>
                <w:sz w:val="24"/>
              </w:rPr>
              <w:t>设备管理</w:t>
            </w:r>
          </w:p>
        </w:tc>
        <w:tc>
          <w:tcPr>
            <w:tcW w:w="3022" w:type="pct"/>
            <w:tcBorders>
              <w:top w:val="single" w:color="000000" w:sz="4" w:space="0"/>
              <w:left w:val="single" w:color="000000" w:sz="4" w:space="0"/>
              <w:bottom w:val="single" w:color="000000" w:sz="4" w:space="0"/>
              <w:right w:val="single" w:color="000000" w:sz="4" w:space="0"/>
            </w:tcBorders>
          </w:tcPr>
          <w:p w14:paraId="67F625D7">
            <w:pPr>
              <w:widowControl/>
              <w:snapToGrid w:val="0"/>
              <w:jc w:val="left"/>
              <w:rPr>
                <w:rFonts w:ascii="仿宋" w:hAnsi="仿宋" w:eastAsia="仿宋" w:cs="仿宋"/>
                <w:kern w:val="0"/>
                <w:sz w:val="24"/>
              </w:rPr>
            </w:pPr>
            <w:r>
              <w:rPr>
                <w:rFonts w:hint="eastAsia" w:ascii="仿宋" w:hAnsi="仿宋" w:eastAsia="仿宋" w:cs="仿宋"/>
                <w:kern w:val="0"/>
                <w:sz w:val="24"/>
              </w:rPr>
              <w:t>物联网设备管理，功能包括:搜索设备、设备信息查看、设备删除、设备数据查看、设备日志查看等。</w:t>
            </w:r>
          </w:p>
        </w:tc>
      </w:tr>
      <w:tr w14:paraId="61A4B34B">
        <w:tblPrEx>
          <w:tblCellMar>
            <w:top w:w="0" w:type="dxa"/>
            <w:left w:w="0" w:type="dxa"/>
            <w:bottom w:w="0" w:type="dxa"/>
            <w:right w:w="0" w:type="dxa"/>
          </w:tblCellMar>
        </w:tblPrEx>
        <w:trPr>
          <w:trHeight w:val="315" w:hRule="atLeast"/>
        </w:trPr>
        <w:tc>
          <w:tcPr>
            <w:tcW w:w="960" w:type="pct"/>
            <w:vMerge w:val="continue"/>
            <w:tcBorders>
              <w:top w:val="single" w:color="000000" w:sz="4" w:space="0"/>
              <w:left w:val="single" w:color="000000" w:sz="4" w:space="0"/>
              <w:bottom w:val="single" w:color="000000" w:sz="4" w:space="0"/>
              <w:right w:val="single" w:color="000000" w:sz="4" w:space="0"/>
            </w:tcBorders>
            <w:vAlign w:val="center"/>
          </w:tcPr>
          <w:p w14:paraId="216F9F30">
            <w:pPr>
              <w:widowControl/>
              <w:snapToGrid w:val="0"/>
              <w:jc w:val="left"/>
              <w:rPr>
                <w:rFonts w:ascii="仿宋" w:hAnsi="仿宋" w:eastAsia="仿宋" w:cs="仿宋"/>
                <w:kern w:val="0"/>
                <w:sz w:val="24"/>
              </w:rPr>
            </w:pPr>
          </w:p>
        </w:tc>
        <w:tc>
          <w:tcPr>
            <w:tcW w:w="1018" w:type="pct"/>
            <w:tcBorders>
              <w:top w:val="single" w:color="000000" w:sz="4" w:space="0"/>
              <w:left w:val="single" w:color="000000" w:sz="4" w:space="0"/>
              <w:bottom w:val="single" w:color="000000" w:sz="4" w:space="0"/>
              <w:right w:val="single" w:color="000000" w:sz="4" w:space="0"/>
            </w:tcBorders>
            <w:tcMar>
              <w:top w:w="30" w:type="dxa"/>
              <w:left w:w="45" w:type="dxa"/>
              <w:bottom w:w="30" w:type="dxa"/>
              <w:right w:w="45" w:type="dxa"/>
            </w:tcMar>
            <w:vAlign w:val="center"/>
          </w:tcPr>
          <w:p w14:paraId="76B2B8F0">
            <w:pPr>
              <w:widowControl/>
              <w:snapToGrid w:val="0"/>
              <w:jc w:val="left"/>
              <w:rPr>
                <w:rFonts w:ascii="仿宋" w:hAnsi="仿宋" w:eastAsia="仿宋" w:cs="仿宋"/>
                <w:kern w:val="0"/>
                <w:sz w:val="24"/>
              </w:rPr>
            </w:pPr>
            <w:r>
              <w:rPr>
                <w:rFonts w:hint="eastAsia" w:ascii="仿宋" w:hAnsi="仿宋" w:eastAsia="仿宋" w:cs="仿宋"/>
                <w:kern w:val="0"/>
                <w:sz w:val="24"/>
              </w:rPr>
              <w:t>物联网数据管理</w:t>
            </w:r>
          </w:p>
        </w:tc>
        <w:tc>
          <w:tcPr>
            <w:tcW w:w="3022" w:type="pct"/>
            <w:tcBorders>
              <w:top w:val="single" w:color="000000" w:sz="4" w:space="0"/>
              <w:left w:val="single" w:color="000000" w:sz="4" w:space="0"/>
              <w:bottom w:val="single" w:color="000000" w:sz="4" w:space="0"/>
              <w:right w:val="single" w:color="000000" w:sz="4" w:space="0"/>
            </w:tcBorders>
          </w:tcPr>
          <w:p w14:paraId="61387EE4">
            <w:pPr>
              <w:widowControl/>
              <w:snapToGrid w:val="0"/>
              <w:jc w:val="left"/>
              <w:rPr>
                <w:rFonts w:ascii="仿宋" w:hAnsi="仿宋" w:eastAsia="仿宋" w:cs="仿宋"/>
                <w:kern w:val="0"/>
                <w:sz w:val="24"/>
              </w:rPr>
            </w:pPr>
            <w:r>
              <w:rPr>
                <w:rFonts w:hint="eastAsia" w:ascii="仿宋" w:hAnsi="仿宋" w:eastAsia="仿宋" w:cs="仿宋"/>
                <w:kern w:val="0"/>
                <w:sz w:val="24"/>
              </w:rPr>
              <w:t>对各物联网设备采集数据进行统一接入，并以表格和图表方式进行展示</w:t>
            </w:r>
          </w:p>
        </w:tc>
      </w:tr>
      <w:tr w14:paraId="04DA99FF">
        <w:tblPrEx>
          <w:tblCellMar>
            <w:top w:w="0" w:type="dxa"/>
            <w:left w:w="0" w:type="dxa"/>
            <w:bottom w:w="0" w:type="dxa"/>
            <w:right w:w="0" w:type="dxa"/>
          </w:tblCellMar>
        </w:tblPrEx>
        <w:trPr>
          <w:trHeight w:val="315" w:hRule="atLeast"/>
        </w:trPr>
        <w:tc>
          <w:tcPr>
            <w:tcW w:w="960" w:type="pct"/>
            <w:vMerge w:val="continue"/>
            <w:tcBorders>
              <w:top w:val="single" w:color="000000" w:sz="4" w:space="0"/>
              <w:left w:val="single" w:color="000000" w:sz="4" w:space="0"/>
              <w:bottom w:val="single" w:color="000000" w:sz="4" w:space="0"/>
              <w:right w:val="single" w:color="000000" w:sz="4" w:space="0"/>
            </w:tcBorders>
            <w:vAlign w:val="center"/>
          </w:tcPr>
          <w:p w14:paraId="4C57D387">
            <w:pPr>
              <w:widowControl/>
              <w:snapToGrid w:val="0"/>
              <w:jc w:val="left"/>
              <w:rPr>
                <w:rFonts w:ascii="仿宋" w:hAnsi="仿宋" w:eastAsia="仿宋" w:cs="仿宋"/>
                <w:kern w:val="0"/>
                <w:sz w:val="24"/>
              </w:rPr>
            </w:pPr>
          </w:p>
        </w:tc>
        <w:tc>
          <w:tcPr>
            <w:tcW w:w="1018" w:type="pct"/>
            <w:tcBorders>
              <w:top w:val="single" w:color="000000" w:sz="4" w:space="0"/>
              <w:left w:val="single" w:color="000000" w:sz="4" w:space="0"/>
              <w:bottom w:val="single" w:color="000000" w:sz="4" w:space="0"/>
              <w:right w:val="single" w:color="000000" w:sz="4" w:space="0"/>
            </w:tcBorders>
            <w:tcMar>
              <w:top w:w="30" w:type="dxa"/>
              <w:left w:w="45" w:type="dxa"/>
              <w:bottom w:w="30" w:type="dxa"/>
              <w:right w:w="45" w:type="dxa"/>
            </w:tcMar>
            <w:vAlign w:val="center"/>
          </w:tcPr>
          <w:p w14:paraId="5C508556">
            <w:pPr>
              <w:widowControl/>
              <w:snapToGrid w:val="0"/>
              <w:jc w:val="left"/>
              <w:rPr>
                <w:rFonts w:ascii="仿宋" w:hAnsi="仿宋" w:eastAsia="仿宋" w:cs="仿宋"/>
                <w:kern w:val="0"/>
                <w:sz w:val="24"/>
              </w:rPr>
            </w:pPr>
            <w:r>
              <w:rPr>
                <w:rFonts w:hint="eastAsia" w:ascii="仿宋" w:hAnsi="仿宋" w:eastAsia="仿宋" w:cs="仿宋"/>
                <w:kern w:val="0"/>
                <w:sz w:val="24"/>
              </w:rPr>
              <w:t>视频管理</w:t>
            </w:r>
          </w:p>
        </w:tc>
        <w:tc>
          <w:tcPr>
            <w:tcW w:w="3022" w:type="pct"/>
            <w:tcBorders>
              <w:top w:val="single" w:color="000000" w:sz="4" w:space="0"/>
              <w:left w:val="single" w:color="000000" w:sz="4" w:space="0"/>
              <w:bottom w:val="single" w:color="000000" w:sz="4" w:space="0"/>
              <w:right w:val="single" w:color="000000" w:sz="4" w:space="0"/>
            </w:tcBorders>
          </w:tcPr>
          <w:p w14:paraId="1D612ECC">
            <w:pPr>
              <w:widowControl/>
              <w:snapToGrid w:val="0"/>
              <w:jc w:val="left"/>
              <w:rPr>
                <w:rFonts w:ascii="仿宋" w:hAnsi="仿宋" w:eastAsia="仿宋" w:cs="仿宋"/>
                <w:kern w:val="0"/>
                <w:sz w:val="24"/>
              </w:rPr>
            </w:pPr>
            <w:r>
              <w:rPr>
                <w:rFonts w:hint="eastAsia" w:ascii="仿宋" w:hAnsi="仿宋" w:eastAsia="仿宋" w:cs="仿宋"/>
                <w:kern w:val="0"/>
                <w:sz w:val="24"/>
              </w:rPr>
              <w:t>对五峙山上的监控系统进行统一接入，视频信息统一采集汇聚管理，可实现实时查看视频、控制等功能;</w:t>
            </w:r>
          </w:p>
        </w:tc>
      </w:tr>
      <w:tr w14:paraId="67B2D611">
        <w:tblPrEx>
          <w:tblCellMar>
            <w:top w:w="0" w:type="dxa"/>
            <w:left w:w="0" w:type="dxa"/>
            <w:bottom w:w="0" w:type="dxa"/>
            <w:right w:w="0" w:type="dxa"/>
          </w:tblCellMar>
        </w:tblPrEx>
        <w:trPr>
          <w:trHeight w:val="315" w:hRule="atLeast"/>
        </w:trPr>
        <w:tc>
          <w:tcPr>
            <w:tcW w:w="960" w:type="pct"/>
            <w:vMerge w:val="continue"/>
            <w:tcBorders>
              <w:top w:val="single" w:color="000000" w:sz="4" w:space="0"/>
              <w:left w:val="single" w:color="000000" w:sz="4" w:space="0"/>
              <w:bottom w:val="single" w:color="000000" w:sz="4" w:space="0"/>
              <w:right w:val="single" w:color="000000" w:sz="4" w:space="0"/>
            </w:tcBorders>
            <w:vAlign w:val="center"/>
          </w:tcPr>
          <w:p w14:paraId="09B31544">
            <w:pPr>
              <w:widowControl/>
              <w:snapToGrid w:val="0"/>
              <w:jc w:val="left"/>
              <w:rPr>
                <w:rFonts w:ascii="仿宋" w:hAnsi="仿宋" w:eastAsia="仿宋" w:cs="仿宋"/>
                <w:kern w:val="0"/>
                <w:sz w:val="24"/>
              </w:rPr>
            </w:pPr>
          </w:p>
        </w:tc>
        <w:tc>
          <w:tcPr>
            <w:tcW w:w="1018" w:type="pct"/>
            <w:tcBorders>
              <w:top w:val="single" w:color="000000" w:sz="4" w:space="0"/>
              <w:left w:val="single" w:color="000000" w:sz="4" w:space="0"/>
              <w:bottom w:val="single" w:color="000000" w:sz="4" w:space="0"/>
              <w:right w:val="single" w:color="000000" w:sz="4" w:space="0"/>
            </w:tcBorders>
            <w:tcMar>
              <w:top w:w="30" w:type="dxa"/>
              <w:left w:w="45" w:type="dxa"/>
              <w:bottom w:w="30" w:type="dxa"/>
              <w:right w:w="45" w:type="dxa"/>
            </w:tcMar>
            <w:vAlign w:val="center"/>
          </w:tcPr>
          <w:p w14:paraId="3F53A42B">
            <w:pPr>
              <w:widowControl/>
              <w:snapToGrid w:val="0"/>
              <w:jc w:val="left"/>
              <w:rPr>
                <w:rFonts w:ascii="仿宋" w:hAnsi="仿宋" w:eastAsia="仿宋" w:cs="仿宋"/>
                <w:kern w:val="0"/>
                <w:sz w:val="24"/>
              </w:rPr>
            </w:pPr>
            <w:r>
              <w:rPr>
                <w:rFonts w:hint="eastAsia" w:ascii="仿宋" w:hAnsi="仿宋" w:eastAsia="仿宋" w:cs="仿宋"/>
                <w:kern w:val="0"/>
                <w:sz w:val="24"/>
              </w:rPr>
              <w:t>防护入侵管理</w:t>
            </w:r>
          </w:p>
        </w:tc>
        <w:tc>
          <w:tcPr>
            <w:tcW w:w="3022" w:type="pct"/>
            <w:tcBorders>
              <w:top w:val="single" w:color="000000" w:sz="4" w:space="0"/>
              <w:left w:val="single" w:color="000000" w:sz="4" w:space="0"/>
              <w:bottom w:val="single" w:color="000000" w:sz="4" w:space="0"/>
              <w:right w:val="single" w:color="000000" w:sz="4" w:space="0"/>
            </w:tcBorders>
          </w:tcPr>
          <w:p w14:paraId="12B4F360">
            <w:pPr>
              <w:widowControl/>
              <w:snapToGrid w:val="0"/>
              <w:jc w:val="left"/>
              <w:rPr>
                <w:rFonts w:ascii="仿宋" w:hAnsi="仿宋" w:eastAsia="仿宋" w:cs="仿宋"/>
                <w:kern w:val="0"/>
                <w:sz w:val="24"/>
              </w:rPr>
            </w:pPr>
            <w:r>
              <w:rPr>
                <w:rFonts w:hint="eastAsia" w:ascii="仿宋" w:hAnsi="仿宋" w:eastAsia="仿宋" w:cs="仿宋"/>
                <w:kern w:val="0"/>
                <w:sz w:val="24"/>
              </w:rPr>
              <w:t>对保护区内的异常入侵信息及时上报，并推送预警信息，方便管理者及时处置。</w:t>
            </w:r>
          </w:p>
        </w:tc>
      </w:tr>
      <w:tr w14:paraId="571E9397">
        <w:tblPrEx>
          <w:tblCellMar>
            <w:top w:w="0" w:type="dxa"/>
            <w:left w:w="0" w:type="dxa"/>
            <w:bottom w:w="0" w:type="dxa"/>
            <w:right w:w="0" w:type="dxa"/>
          </w:tblCellMar>
        </w:tblPrEx>
        <w:trPr>
          <w:trHeight w:val="315" w:hRule="atLeast"/>
        </w:trPr>
        <w:tc>
          <w:tcPr>
            <w:tcW w:w="960" w:type="pct"/>
            <w:vMerge w:val="continue"/>
            <w:tcBorders>
              <w:top w:val="single" w:color="000000" w:sz="4" w:space="0"/>
              <w:left w:val="single" w:color="000000" w:sz="4" w:space="0"/>
              <w:bottom w:val="single" w:color="000000" w:sz="4" w:space="0"/>
              <w:right w:val="single" w:color="000000" w:sz="4" w:space="0"/>
            </w:tcBorders>
            <w:vAlign w:val="center"/>
          </w:tcPr>
          <w:p w14:paraId="6AB85071">
            <w:pPr>
              <w:widowControl/>
              <w:snapToGrid w:val="0"/>
              <w:jc w:val="left"/>
              <w:rPr>
                <w:rFonts w:ascii="仿宋" w:hAnsi="仿宋" w:eastAsia="仿宋" w:cs="仿宋"/>
                <w:kern w:val="0"/>
                <w:sz w:val="24"/>
              </w:rPr>
            </w:pPr>
          </w:p>
        </w:tc>
        <w:tc>
          <w:tcPr>
            <w:tcW w:w="1018" w:type="pct"/>
            <w:tcBorders>
              <w:top w:val="single" w:color="000000" w:sz="4" w:space="0"/>
              <w:left w:val="single" w:color="000000" w:sz="4" w:space="0"/>
              <w:bottom w:val="single" w:color="000000" w:sz="4" w:space="0"/>
              <w:right w:val="single" w:color="000000" w:sz="4" w:space="0"/>
            </w:tcBorders>
            <w:tcMar>
              <w:top w:w="30" w:type="dxa"/>
              <w:left w:w="45" w:type="dxa"/>
              <w:bottom w:w="30" w:type="dxa"/>
              <w:right w:w="45" w:type="dxa"/>
            </w:tcMar>
            <w:vAlign w:val="center"/>
          </w:tcPr>
          <w:p w14:paraId="2301F117">
            <w:pPr>
              <w:widowControl/>
              <w:snapToGrid w:val="0"/>
              <w:jc w:val="left"/>
              <w:rPr>
                <w:rFonts w:ascii="仿宋" w:hAnsi="仿宋" w:eastAsia="仿宋" w:cs="仿宋"/>
                <w:kern w:val="0"/>
                <w:sz w:val="24"/>
              </w:rPr>
            </w:pPr>
            <w:r>
              <w:rPr>
                <w:rFonts w:hint="eastAsia" w:ascii="仿宋" w:hAnsi="仿宋" w:eastAsia="仿宋" w:cs="仿宋"/>
                <w:kern w:val="0"/>
                <w:sz w:val="24"/>
              </w:rPr>
              <w:t>数据分析</w:t>
            </w:r>
          </w:p>
        </w:tc>
        <w:tc>
          <w:tcPr>
            <w:tcW w:w="3022" w:type="pct"/>
            <w:tcBorders>
              <w:top w:val="single" w:color="000000" w:sz="4" w:space="0"/>
              <w:left w:val="single" w:color="000000" w:sz="4" w:space="0"/>
              <w:bottom w:val="single" w:color="000000" w:sz="4" w:space="0"/>
              <w:right w:val="single" w:color="000000" w:sz="4" w:space="0"/>
            </w:tcBorders>
          </w:tcPr>
          <w:p w14:paraId="40484E90">
            <w:pPr>
              <w:widowControl/>
              <w:snapToGrid w:val="0"/>
              <w:jc w:val="left"/>
              <w:rPr>
                <w:rFonts w:ascii="仿宋" w:hAnsi="仿宋" w:eastAsia="仿宋" w:cs="仿宋"/>
                <w:kern w:val="0"/>
                <w:sz w:val="24"/>
              </w:rPr>
            </w:pPr>
            <w:r>
              <w:rPr>
                <w:rFonts w:hint="eastAsia" w:ascii="仿宋" w:hAnsi="仿宋" w:eastAsia="仿宋" w:cs="仿宋"/>
                <w:kern w:val="0"/>
                <w:sz w:val="24"/>
              </w:rPr>
              <w:t>通过智能数据分析，将不同设备数据进行整合，完成跨产品的统一数据分析。</w:t>
            </w:r>
          </w:p>
        </w:tc>
      </w:tr>
    </w:tbl>
    <w:p w14:paraId="50EB9AF5">
      <w:pPr>
        <w:widowControl/>
        <w:snapToGrid w:val="0"/>
        <w:spacing w:line="360" w:lineRule="auto"/>
        <w:jc w:val="left"/>
        <w:rPr>
          <w:rFonts w:ascii="仿宋" w:hAnsi="仿宋" w:eastAsia="仿宋" w:cs="仿宋"/>
          <w:kern w:val="0"/>
          <w:sz w:val="24"/>
        </w:rPr>
      </w:pPr>
    </w:p>
    <w:p w14:paraId="6343C336">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本次项目要求就现有模块功能提供维护服务，维护各子模块的表单内容及流程，保障各子模块功能的正常运行。</w:t>
      </w:r>
    </w:p>
    <w:p w14:paraId="0AD21EA6">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要求对于原有功能框架下的修改进行即时的二次开发（不含新功能模块的开发）。</w:t>
      </w:r>
    </w:p>
    <w:p w14:paraId="0C57D0C7">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4、数据驾驶舱模块运维</w:t>
      </w:r>
    </w:p>
    <w:tbl>
      <w:tblPr>
        <w:tblStyle w:val="3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2198"/>
        <w:gridCol w:w="5072"/>
      </w:tblGrid>
      <w:tr w14:paraId="327E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 w:type="pct"/>
            <w:vMerge w:val="restart"/>
            <w:vAlign w:val="center"/>
          </w:tcPr>
          <w:p w14:paraId="18BADF7E">
            <w:pPr>
              <w:widowControl/>
              <w:snapToGrid w:val="0"/>
              <w:jc w:val="left"/>
              <w:rPr>
                <w:rFonts w:ascii="仿宋" w:hAnsi="仿宋" w:eastAsia="仿宋" w:cs="仿宋"/>
                <w:kern w:val="0"/>
                <w:sz w:val="24"/>
              </w:rPr>
            </w:pPr>
            <w:r>
              <w:rPr>
                <w:rFonts w:hint="eastAsia" w:ascii="仿宋" w:hAnsi="仿宋" w:eastAsia="仿宋" w:cs="仿宋"/>
                <w:kern w:val="0"/>
                <w:sz w:val="24"/>
              </w:rPr>
              <w:t>数据驾驶舱</w:t>
            </w:r>
          </w:p>
        </w:tc>
        <w:tc>
          <w:tcPr>
            <w:tcW w:w="1261" w:type="pct"/>
            <w:vAlign w:val="center"/>
          </w:tcPr>
          <w:p w14:paraId="6301A00A">
            <w:pPr>
              <w:widowControl/>
              <w:snapToGrid w:val="0"/>
              <w:jc w:val="left"/>
              <w:rPr>
                <w:rFonts w:ascii="仿宋" w:hAnsi="仿宋" w:eastAsia="仿宋" w:cs="仿宋"/>
                <w:kern w:val="0"/>
                <w:sz w:val="24"/>
              </w:rPr>
            </w:pPr>
            <w:r>
              <w:rPr>
                <w:rFonts w:hint="eastAsia" w:ascii="仿宋" w:hAnsi="仿宋" w:eastAsia="仿宋" w:cs="仿宋"/>
                <w:kern w:val="0"/>
                <w:sz w:val="24"/>
              </w:rPr>
              <w:t>环境监测数据驾驶舱</w:t>
            </w:r>
          </w:p>
        </w:tc>
        <w:tc>
          <w:tcPr>
            <w:tcW w:w="2910" w:type="pct"/>
          </w:tcPr>
          <w:p w14:paraId="6065CE32">
            <w:pPr>
              <w:widowControl/>
              <w:snapToGrid w:val="0"/>
              <w:jc w:val="left"/>
              <w:rPr>
                <w:rFonts w:ascii="仿宋" w:hAnsi="仿宋" w:eastAsia="仿宋" w:cs="仿宋"/>
                <w:kern w:val="0"/>
                <w:sz w:val="24"/>
              </w:rPr>
            </w:pPr>
            <w:r>
              <w:rPr>
                <w:rFonts w:hint="eastAsia" w:ascii="仿宋" w:hAnsi="仿宋" w:eastAsia="仿宋" w:cs="仿宋"/>
                <w:kern w:val="0"/>
                <w:sz w:val="24"/>
              </w:rPr>
              <w:t>支持对环境监测重要数据各要素展示。支持时间尺度选择</w:t>
            </w:r>
          </w:p>
        </w:tc>
      </w:tr>
      <w:tr w14:paraId="4EF4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pct"/>
            <w:vMerge w:val="continue"/>
            <w:vAlign w:val="center"/>
          </w:tcPr>
          <w:p w14:paraId="759C2115">
            <w:pPr>
              <w:widowControl/>
              <w:snapToGrid w:val="0"/>
              <w:jc w:val="left"/>
              <w:rPr>
                <w:rFonts w:ascii="仿宋" w:hAnsi="仿宋" w:eastAsia="仿宋" w:cs="仿宋"/>
                <w:kern w:val="0"/>
                <w:sz w:val="24"/>
              </w:rPr>
            </w:pPr>
          </w:p>
        </w:tc>
        <w:tc>
          <w:tcPr>
            <w:tcW w:w="1261" w:type="pct"/>
            <w:vAlign w:val="center"/>
          </w:tcPr>
          <w:p w14:paraId="63749180">
            <w:pPr>
              <w:widowControl/>
              <w:snapToGrid w:val="0"/>
              <w:jc w:val="left"/>
              <w:rPr>
                <w:rFonts w:ascii="仿宋" w:hAnsi="仿宋" w:eastAsia="仿宋" w:cs="仿宋"/>
                <w:kern w:val="0"/>
                <w:sz w:val="24"/>
              </w:rPr>
            </w:pPr>
            <w:r>
              <w:rPr>
                <w:rFonts w:hint="eastAsia" w:ascii="仿宋" w:hAnsi="仿宋" w:eastAsia="仿宋" w:cs="仿宋"/>
                <w:kern w:val="0"/>
                <w:sz w:val="24"/>
              </w:rPr>
              <w:t>入侵监测数据驾驶舱</w:t>
            </w:r>
          </w:p>
        </w:tc>
        <w:tc>
          <w:tcPr>
            <w:tcW w:w="2910" w:type="pct"/>
          </w:tcPr>
          <w:p w14:paraId="638B2264">
            <w:pPr>
              <w:widowControl/>
              <w:jc w:val="left"/>
              <w:rPr>
                <w:rFonts w:ascii="仿宋" w:hAnsi="仿宋" w:eastAsia="仿宋" w:cs="仿宋"/>
                <w:kern w:val="0"/>
                <w:sz w:val="24"/>
              </w:rPr>
            </w:pPr>
            <w:r>
              <w:rPr>
                <w:rFonts w:hint="eastAsia" w:ascii="仿宋" w:hAnsi="仿宋" w:eastAsia="仿宋" w:cs="仿宋"/>
                <w:kern w:val="0"/>
                <w:sz w:val="24"/>
              </w:rPr>
              <w:t>基于生态保护范围，</w:t>
            </w:r>
            <w:r>
              <w:rPr>
                <w:rFonts w:ascii="仿宋" w:hAnsi="仿宋" w:eastAsia="仿宋" w:cs="仿宋"/>
                <w:kern w:val="0"/>
                <w:sz w:val="24"/>
              </w:rPr>
              <w:t>展示入侵船只照片、时间，按年月统计</w:t>
            </w:r>
            <w:r>
              <w:rPr>
                <w:rFonts w:hint="eastAsia" w:ascii="仿宋" w:hAnsi="仿宋" w:eastAsia="仿宋" w:cs="仿宋"/>
                <w:kern w:val="0"/>
                <w:sz w:val="24"/>
              </w:rPr>
              <w:t>。</w:t>
            </w:r>
          </w:p>
        </w:tc>
      </w:tr>
      <w:tr w14:paraId="3FA0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pct"/>
            <w:vMerge w:val="continue"/>
            <w:vAlign w:val="center"/>
          </w:tcPr>
          <w:p w14:paraId="2BDD29C7">
            <w:pPr>
              <w:widowControl/>
              <w:snapToGrid w:val="0"/>
              <w:jc w:val="left"/>
              <w:rPr>
                <w:rFonts w:ascii="仿宋" w:hAnsi="仿宋" w:eastAsia="仿宋" w:cs="仿宋"/>
                <w:kern w:val="0"/>
                <w:sz w:val="24"/>
              </w:rPr>
            </w:pPr>
          </w:p>
        </w:tc>
        <w:tc>
          <w:tcPr>
            <w:tcW w:w="1261" w:type="pct"/>
            <w:vAlign w:val="center"/>
          </w:tcPr>
          <w:p w14:paraId="67E872ED">
            <w:pPr>
              <w:widowControl/>
              <w:snapToGrid w:val="0"/>
              <w:jc w:val="left"/>
              <w:rPr>
                <w:rFonts w:ascii="仿宋" w:hAnsi="仿宋" w:eastAsia="仿宋" w:cs="仿宋"/>
                <w:kern w:val="0"/>
                <w:sz w:val="24"/>
              </w:rPr>
            </w:pPr>
            <w:r>
              <w:rPr>
                <w:rFonts w:hint="eastAsia" w:ascii="仿宋" w:hAnsi="仿宋" w:eastAsia="仿宋" w:cs="仿宋"/>
                <w:kern w:val="0"/>
                <w:sz w:val="24"/>
              </w:rPr>
              <w:t>鸟类生物多样性驾驶舱</w:t>
            </w:r>
          </w:p>
        </w:tc>
        <w:tc>
          <w:tcPr>
            <w:tcW w:w="2910" w:type="pct"/>
          </w:tcPr>
          <w:p w14:paraId="0B29DB9F">
            <w:pPr>
              <w:widowControl/>
              <w:snapToGrid w:val="0"/>
              <w:jc w:val="left"/>
              <w:rPr>
                <w:rFonts w:ascii="仿宋" w:hAnsi="仿宋" w:eastAsia="仿宋" w:cs="仿宋"/>
                <w:kern w:val="0"/>
                <w:sz w:val="24"/>
              </w:rPr>
            </w:pPr>
            <w:r>
              <w:rPr>
                <w:rFonts w:hint="eastAsia" w:ascii="仿宋" w:hAnsi="仿宋" w:eastAsia="仿宋" w:cs="仿宋"/>
                <w:kern w:val="0"/>
                <w:sz w:val="24"/>
              </w:rPr>
              <w:t>鸟类基础数据、中华凤头燕鸥分布数据、鸟类监测数据可视化分析展示。</w:t>
            </w:r>
          </w:p>
        </w:tc>
      </w:tr>
      <w:tr w14:paraId="18F7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pct"/>
            <w:vMerge w:val="continue"/>
            <w:vAlign w:val="center"/>
          </w:tcPr>
          <w:p w14:paraId="49F8A08C">
            <w:pPr>
              <w:widowControl/>
              <w:snapToGrid w:val="0"/>
              <w:jc w:val="left"/>
              <w:rPr>
                <w:rFonts w:ascii="仿宋" w:hAnsi="仿宋" w:eastAsia="仿宋" w:cs="仿宋"/>
                <w:kern w:val="0"/>
                <w:sz w:val="24"/>
              </w:rPr>
            </w:pPr>
          </w:p>
        </w:tc>
        <w:tc>
          <w:tcPr>
            <w:tcW w:w="1261" w:type="pct"/>
            <w:vAlign w:val="center"/>
          </w:tcPr>
          <w:p w14:paraId="29799847">
            <w:pPr>
              <w:widowControl/>
              <w:snapToGrid w:val="0"/>
              <w:jc w:val="left"/>
              <w:rPr>
                <w:rFonts w:ascii="仿宋" w:hAnsi="仿宋" w:eastAsia="仿宋" w:cs="仿宋"/>
                <w:kern w:val="0"/>
                <w:sz w:val="24"/>
              </w:rPr>
            </w:pPr>
            <w:r>
              <w:rPr>
                <w:rFonts w:hint="eastAsia" w:ascii="仿宋" w:hAnsi="仿宋" w:eastAsia="仿宋" w:cs="仿宋"/>
                <w:kern w:val="0"/>
                <w:sz w:val="24"/>
              </w:rPr>
              <w:t>全域视频</w:t>
            </w:r>
          </w:p>
        </w:tc>
        <w:tc>
          <w:tcPr>
            <w:tcW w:w="2910" w:type="pct"/>
          </w:tcPr>
          <w:p w14:paraId="6AB4A426">
            <w:pPr>
              <w:widowControl/>
              <w:snapToGrid w:val="0"/>
              <w:jc w:val="left"/>
              <w:rPr>
                <w:rFonts w:ascii="仿宋" w:hAnsi="仿宋" w:eastAsia="仿宋" w:cs="仿宋"/>
                <w:kern w:val="0"/>
                <w:sz w:val="24"/>
              </w:rPr>
            </w:pPr>
            <w:r>
              <w:rPr>
                <w:rFonts w:hint="eastAsia" w:ascii="仿宋" w:hAnsi="仿宋" w:eastAsia="仿宋" w:cs="仿宋"/>
                <w:kern w:val="0"/>
                <w:sz w:val="24"/>
              </w:rPr>
              <w:t>五峙山鸟岛监控视频在线实时查看</w:t>
            </w:r>
          </w:p>
        </w:tc>
      </w:tr>
    </w:tbl>
    <w:p w14:paraId="5E39BB31">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本次项目要求就现有模块功能提供维护服务，维护各子模块的表单内容及流程，保障各子模块功能的正常运行。</w:t>
      </w:r>
    </w:p>
    <w:p w14:paraId="1CDA40C9">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要求对于原有功能框架下的修改进行即时的二次开发（不含新功能模块的开发）。</w:t>
      </w:r>
    </w:p>
    <w:p w14:paraId="7C5FCFF1">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5、数字孪生模块运维</w:t>
      </w:r>
    </w:p>
    <w:tbl>
      <w:tblPr>
        <w:tblStyle w:val="32"/>
        <w:tblW w:w="5000" w:type="pct"/>
        <w:tblInd w:w="0" w:type="dxa"/>
        <w:tblLayout w:type="autofit"/>
        <w:tblCellMar>
          <w:top w:w="0" w:type="dxa"/>
          <w:left w:w="0" w:type="dxa"/>
          <w:bottom w:w="0" w:type="dxa"/>
          <w:right w:w="0" w:type="dxa"/>
        </w:tblCellMar>
      </w:tblPr>
      <w:tblGrid>
        <w:gridCol w:w="1351"/>
        <w:gridCol w:w="2178"/>
        <w:gridCol w:w="5025"/>
      </w:tblGrid>
      <w:tr w14:paraId="2A98C58A">
        <w:tblPrEx>
          <w:tblCellMar>
            <w:top w:w="0" w:type="dxa"/>
            <w:left w:w="0" w:type="dxa"/>
            <w:bottom w:w="0" w:type="dxa"/>
            <w:right w:w="0" w:type="dxa"/>
          </w:tblCellMar>
        </w:tblPrEx>
        <w:trPr>
          <w:trHeight w:val="315" w:hRule="atLeast"/>
        </w:trPr>
        <w:tc>
          <w:tcPr>
            <w:tcW w:w="790" w:type="pct"/>
            <w:vMerge w:val="restart"/>
            <w:tcBorders>
              <w:top w:val="single" w:color="000000" w:sz="4" w:space="0"/>
              <w:left w:val="single" w:color="000000" w:sz="4" w:space="0"/>
              <w:bottom w:val="single" w:color="000000" w:sz="4" w:space="0"/>
              <w:right w:val="single" w:color="000000" w:sz="4" w:space="0"/>
            </w:tcBorders>
            <w:tcMar>
              <w:top w:w="30" w:type="dxa"/>
              <w:left w:w="45" w:type="dxa"/>
              <w:bottom w:w="30" w:type="dxa"/>
              <w:right w:w="45" w:type="dxa"/>
            </w:tcMar>
            <w:vAlign w:val="center"/>
          </w:tcPr>
          <w:p w14:paraId="59C743E4">
            <w:pPr>
              <w:widowControl/>
              <w:snapToGrid w:val="0"/>
              <w:jc w:val="left"/>
              <w:rPr>
                <w:rFonts w:ascii="仿宋" w:hAnsi="仿宋" w:eastAsia="仿宋" w:cs="仿宋"/>
                <w:kern w:val="0"/>
                <w:sz w:val="24"/>
              </w:rPr>
            </w:pPr>
            <w:r>
              <w:rPr>
                <w:rFonts w:hint="eastAsia" w:ascii="仿宋" w:hAnsi="仿宋" w:eastAsia="仿宋" w:cs="仿宋"/>
                <w:kern w:val="0"/>
                <w:sz w:val="24"/>
              </w:rPr>
              <w:t>数字孪生建模与分析</w:t>
            </w:r>
          </w:p>
        </w:tc>
        <w:tc>
          <w:tcPr>
            <w:tcW w:w="1273" w:type="pct"/>
            <w:tcBorders>
              <w:top w:val="single" w:color="000000" w:sz="4" w:space="0"/>
              <w:left w:val="single" w:color="000000" w:sz="4" w:space="0"/>
              <w:bottom w:val="single" w:color="000000" w:sz="4" w:space="0"/>
              <w:right w:val="single" w:color="000000" w:sz="4" w:space="0"/>
            </w:tcBorders>
            <w:tcMar>
              <w:top w:w="30" w:type="dxa"/>
              <w:left w:w="45" w:type="dxa"/>
              <w:bottom w:w="30" w:type="dxa"/>
              <w:right w:w="45" w:type="dxa"/>
            </w:tcMar>
            <w:vAlign w:val="center"/>
          </w:tcPr>
          <w:p w14:paraId="2D23DF1A">
            <w:pPr>
              <w:widowControl/>
              <w:snapToGrid w:val="0"/>
              <w:jc w:val="left"/>
              <w:rPr>
                <w:rFonts w:ascii="仿宋" w:hAnsi="仿宋" w:eastAsia="仿宋" w:cs="仿宋"/>
                <w:kern w:val="0"/>
                <w:sz w:val="24"/>
              </w:rPr>
            </w:pPr>
            <w:r>
              <w:rPr>
                <w:rFonts w:hint="eastAsia" w:ascii="仿宋" w:hAnsi="仿宋" w:eastAsia="仿宋" w:cs="仿宋"/>
                <w:kern w:val="0"/>
                <w:sz w:val="24"/>
              </w:rPr>
              <w:t>生态数字孪生</w:t>
            </w:r>
          </w:p>
        </w:tc>
        <w:tc>
          <w:tcPr>
            <w:tcW w:w="2937" w:type="pct"/>
            <w:tcBorders>
              <w:top w:val="single" w:color="000000" w:sz="4" w:space="0"/>
              <w:left w:val="single" w:color="000000" w:sz="4" w:space="0"/>
              <w:bottom w:val="single" w:color="000000" w:sz="4" w:space="0"/>
              <w:right w:val="single" w:color="000000" w:sz="4" w:space="0"/>
            </w:tcBorders>
          </w:tcPr>
          <w:p w14:paraId="039A821B">
            <w:pPr>
              <w:widowControl/>
              <w:jc w:val="left"/>
              <w:rPr>
                <w:rFonts w:ascii="仿宋" w:hAnsi="仿宋" w:eastAsia="仿宋" w:cs="仿宋"/>
                <w:kern w:val="0"/>
                <w:sz w:val="24"/>
              </w:rPr>
            </w:pPr>
            <w:r>
              <w:rPr>
                <w:rFonts w:ascii="仿宋" w:hAnsi="仿宋" w:eastAsia="仿宋" w:cs="仿宋"/>
                <w:kern w:val="0"/>
                <w:sz w:val="24"/>
              </w:rPr>
              <w:t>利用物理模型、监测传感器、运行历史数据构建高保真虚拟模型，展示生态监测数据指标</w:t>
            </w:r>
          </w:p>
        </w:tc>
      </w:tr>
      <w:tr w14:paraId="320477CE">
        <w:tblPrEx>
          <w:tblCellMar>
            <w:top w:w="0" w:type="dxa"/>
            <w:left w:w="0" w:type="dxa"/>
            <w:bottom w:w="0" w:type="dxa"/>
            <w:right w:w="0" w:type="dxa"/>
          </w:tblCellMar>
        </w:tblPrEx>
        <w:trPr>
          <w:trHeight w:val="315" w:hRule="atLeast"/>
        </w:trPr>
        <w:tc>
          <w:tcPr>
            <w:tcW w:w="790" w:type="pct"/>
            <w:vMerge w:val="continue"/>
            <w:tcBorders>
              <w:top w:val="single" w:color="000000" w:sz="4" w:space="0"/>
              <w:left w:val="single" w:color="000000" w:sz="4" w:space="0"/>
              <w:bottom w:val="single" w:color="000000" w:sz="4" w:space="0"/>
              <w:right w:val="single" w:color="000000" w:sz="4" w:space="0"/>
            </w:tcBorders>
            <w:vAlign w:val="center"/>
          </w:tcPr>
          <w:p w14:paraId="48438E56">
            <w:pPr>
              <w:widowControl/>
              <w:snapToGrid w:val="0"/>
              <w:jc w:val="left"/>
              <w:rPr>
                <w:rFonts w:ascii="仿宋" w:hAnsi="仿宋" w:eastAsia="仿宋" w:cs="仿宋"/>
                <w:kern w:val="0"/>
                <w:sz w:val="24"/>
              </w:rPr>
            </w:pPr>
          </w:p>
        </w:tc>
        <w:tc>
          <w:tcPr>
            <w:tcW w:w="1273" w:type="pct"/>
            <w:tcBorders>
              <w:top w:val="single" w:color="000000" w:sz="4" w:space="0"/>
              <w:left w:val="single" w:color="000000" w:sz="4" w:space="0"/>
              <w:bottom w:val="single" w:color="000000" w:sz="4" w:space="0"/>
              <w:right w:val="single" w:color="000000" w:sz="4" w:space="0"/>
            </w:tcBorders>
            <w:tcMar>
              <w:top w:w="30" w:type="dxa"/>
              <w:left w:w="45" w:type="dxa"/>
              <w:bottom w:w="30" w:type="dxa"/>
              <w:right w:w="45" w:type="dxa"/>
            </w:tcMar>
            <w:vAlign w:val="center"/>
          </w:tcPr>
          <w:p w14:paraId="27A7FB06">
            <w:pPr>
              <w:widowControl/>
              <w:snapToGrid w:val="0"/>
              <w:jc w:val="left"/>
              <w:rPr>
                <w:rFonts w:ascii="仿宋" w:hAnsi="仿宋" w:eastAsia="仿宋" w:cs="仿宋"/>
                <w:kern w:val="0"/>
                <w:sz w:val="24"/>
              </w:rPr>
            </w:pPr>
            <w:r>
              <w:rPr>
                <w:rFonts w:hint="eastAsia" w:ascii="仿宋" w:hAnsi="仿宋" w:eastAsia="仿宋" w:cs="仿宋"/>
                <w:kern w:val="0"/>
                <w:sz w:val="24"/>
              </w:rPr>
              <w:t>数据处理后台管理</w:t>
            </w:r>
          </w:p>
        </w:tc>
        <w:tc>
          <w:tcPr>
            <w:tcW w:w="2937" w:type="pct"/>
            <w:tcBorders>
              <w:top w:val="single" w:color="000000" w:sz="4" w:space="0"/>
              <w:left w:val="single" w:color="000000" w:sz="4" w:space="0"/>
              <w:bottom w:val="single" w:color="000000" w:sz="4" w:space="0"/>
              <w:right w:val="single" w:color="000000" w:sz="4" w:space="0"/>
            </w:tcBorders>
          </w:tcPr>
          <w:p w14:paraId="1E388789">
            <w:pPr>
              <w:widowControl/>
              <w:snapToGrid w:val="0"/>
              <w:jc w:val="left"/>
              <w:rPr>
                <w:rFonts w:ascii="仿宋" w:hAnsi="仿宋" w:eastAsia="仿宋" w:cs="仿宋"/>
                <w:kern w:val="0"/>
                <w:sz w:val="24"/>
              </w:rPr>
            </w:pPr>
            <w:r>
              <w:rPr>
                <w:rFonts w:hint="eastAsia" w:ascii="仿宋" w:hAnsi="仿宋" w:eastAsia="仿宋" w:cs="仿宋"/>
                <w:kern w:val="0"/>
                <w:sz w:val="24"/>
              </w:rPr>
              <w:t>数据系统具备数据处理后台的可视化管理功能;</w:t>
            </w:r>
          </w:p>
        </w:tc>
      </w:tr>
    </w:tbl>
    <w:p w14:paraId="7A98D7AD">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本次项目要求就现有模块功能提供维护服务，维护各子模块的表单内容及流程，保障各子模块功能的正常运行。</w:t>
      </w:r>
    </w:p>
    <w:p w14:paraId="794FAA27">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要求对于原有功能框架下的修改进行即时的二次开发（不含新功能模块的开发）。</w:t>
      </w:r>
    </w:p>
    <w:p w14:paraId="3093F9C4">
      <w:pPr>
        <w:widowControl/>
        <w:ind w:firstLine="480" w:firstLineChars="200"/>
        <w:jc w:val="left"/>
        <w:rPr>
          <w:rFonts w:ascii="仿宋" w:hAnsi="仿宋" w:eastAsia="仿宋" w:cs="仿宋"/>
          <w:kern w:val="0"/>
          <w:sz w:val="24"/>
        </w:rPr>
      </w:pPr>
      <w:r>
        <w:rPr>
          <w:rFonts w:hint="eastAsia" w:ascii="仿宋" w:hAnsi="仿宋" w:eastAsia="仿宋" w:cs="仿宋"/>
          <w:kern w:val="0"/>
          <w:sz w:val="24"/>
        </w:rPr>
        <w:t>6、前端设备维护</w:t>
      </w:r>
    </w:p>
    <w:p w14:paraId="6613ED65">
      <w:pPr>
        <w:ind w:firstLine="480" w:firstLineChars="200"/>
        <w:rPr>
          <w:rFonts w:ascii="宋体" w:hAnsi="宋体" w:eastAsia="仿宋_GB2312" w:cs="宋体"/>
          <w:sz w:val="24"/>
        </w:rPr>
      </w:pPr>
      <w:r>
        <w:rPr>
          <w:rFonts w:hint="eastAsia" w:ascii="仿宋" w:hAnsi="仿宋" w:eastAsia="仿宋" w:cs="仿宋"/>
          <w:sz w:val="24"/>
        </w:rPr>
        <w:t>6.1前端设备维护清单</w:t>
      </w:r>
    </w:p>
    <w:tbl>
      <w:tblPr>
        <w:tblStyle w:val="32"/>
        <w:tblW w:w="83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7"/>
        <w:gridCol w:w="1669"/>
        <w:gridCol w:w="2100"/>
        <w:gridCol w:w="2276"/>
        <w:gridCol w:w="937"/>
        <w:gridCol w:w="863"/>
      </w:tblGrid>
      <w:tr w14:paraId="464CD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487" w:type="dxa"/>
            <w:tcBorders>
              <w:tl2br w:val="nil"/>
              <w:tr2bl w:val="nil"/>
            </w:tcBorders>
            <w:shd w:val="clear" w:color="auto" w:fill="auto"/>
            <w:noWrap/>
            <w:vAlign w:val="center"/>
          </w:tcPr>
          <w:p w14:paraId="3C49E12D">
            <w:pPr>
              <w:widowControl/>
              <w:snapToGrid w:val="0"/>
              <w:jc w:val="left"/>
              <w:rPr>
                <w:rFonts w:ascii="仿宋" w:hAnsi="仿宋" w:eastAsia="仿宋" w:cs="仿宋"/>
                <w:kern w:val="0"/>
                <w:sz w:val="24"/>
              </w:rPr>
            </w:pPr>
            <w:r>
              <w:rPr>
                <w:rFonts w:hint="eastAsia" w:ascii="仿宋" w:hAnsi="仿宋" w:eastAsia="仿宋" w:cs="仿宋"/>
                <w:kern w:val="0"/>
                <w:sz w:val="24"/>
              </w:rPr>
              <w:t>序号</w:t>
            </w:r>
          </w:p>
        </w:tc>
        <w:tc>
          <w:tcPr>
            <w:tcW w:w="1669" w:type="dxa"/>
            <w:tcBorders>
              <w:tl2br w:val="nil"/>
              <w:tr2bl w:val="nil"/>
            </w:tcBorders>
            <w:shd w:val="clear" w:color="auto" w:fill="auto"/>
            <w:noWrap/>
            <w:vAlign w:val="center"/>
          </w:tcPr>
          <w:p w14:paraId="1EB80E04">
            <w:pPr>
              <w:widowControl/>
              <w:snapToGrid w:val="0"/>
              <w:jc w:val="left"/>
              <w:rPr>
                <w:rFonts w:ascii="仿宋" w:hAnsi="仿宋" w:eastAsia="仿宋" w:cs="仿宋"/>
                <w:kern w:val="0"/>
                <w:sz w:val="24"/>
              </w:rPr>
            </w:pPr>
            <w:r>
              <w:rPr>
                <w:rFonts w:hint="eastAsia" w:ascii="仿宋" w:hAnsi="仿宋" w:eastAsia="仿宋" w:cs="仿宋"/>
                <w:kern w:val="0"/>
                <w:sz w:val="24"/>
              </w:rPr>
              <w:t>名称</w:t>
            </w:r>
          </w:p>
        </w:tc>
        <w:tc>
          <w:tcPr>
            <w:tcW w:w="2100" w:type="dxa"/>
            <w:tcBorders>
              <w:tl2br w:val="nil"/>
              <w:tr2bl w:val="nil"/>
            </w:tcBorders>
            <w:shd w:val="clear" w:color="auto" w:fill="auto"/>
            <w:noWrap/>
            <w:vAlign w:val="center"/>
          </w:tcPr>
          <w:p w14:paraId="0E2CA4BD">
            <w:pPr>
              <w:widowControl/>
              <w:snapToGrid w:val="0"/>
              <w:jc w:val="left"/>
              <w:rPr>
                <w:rFonts w:ascii="仿宋" w:hAnsi="仿宋" w:eastAsia="仿宋" w:cs="仿宋"/>
                <w:kern w:val="0"/>
                <w:sz w:val="24"/>
              </w:rPr>
            </w:pPr>
            <w:r>
              <w:rPr>
                <w:rFonts w:hint="eastAsia" w:ascii="仿宋" w:hAnsi="仿宋" w:eastAsia="仿宋" w:cs="仿宋"/>
                <w:kern w:val="0"/>
                <w:sz w:val="24"/>
              </w:rPr>
              <w:t>现有前端设备品牌</w:t>
            </w:r>
          </w:p>
        </w:tc>
        <w:tc>
          <w:tcPr>
            <w:tcW w:w="2276" w:type="dxa"/>
            <w:tcBorders>
              <w:tl2br w:val="nil"/>
              <w:tr2bl w:val="nil"/>
            </w:tcBorders>
            <w:shd w:val="clear" w:color="auto" w:fill="auto"/>
            <w:noWrap/>
            <w:vAlign w:val="center"/>
          </w:tcPr>
          <w:p w14:paraId="036853E1">
            <w:pPr>
              <w:widowControl/>
              <w:snapToGrid w:val="0"/>
              <w:jc w:val="left"/>
              <w:rPr>
                <w:rFonts w:ascii="仿宋" w:hAnsi="仿宋" w:eastAsia="仿宋" w:cs="仿宋"/>
                <w:kern w:val="0"/>
                <w:sz w:val="24"/>
              </w:rPr>
            </w:pPr>
            <w:r>
              <w:rPr>
                <w:rFonts w:hint="eastAsia" w:ascii="仿宋" w:hAnsi="仿宋" w:eastAsia="仿宋" w:cs="仿宋"/>
                <w:kern w:val="0"/>
                <w:sz w:val="24"/>
              </w:rPr>
              <w:t>型号</w:t>
            </w:r>
          </w:p>
        </w:tc>
        <w:tc>
          <w:tcPr>
            <w:tcW w:w="937" w:type="dxa"/>
            <w:tcBorders>
              <w:tl2br w:val="nil"/>
              <w:tr2bl w:val="nil"/>
            </w:tcBorders>
            <w:shd w:val="clear" w:color="auto" w:fill="auto"/>
            <w:noWrap/>
            <w:vAlign w:val="center"/>
          </w:tcPr>
          <w:p w14:paraId="6D824233">
            <w:pPr>
              <w:widowControl/>
              <w:snapToGrid w:val="0"/>
              <w:jc w:val="left"/>
              <w:rPr>
                <w:rFonts w:ascii="仿宋" w:hAnsi="仿宋" w:eastAsia="仿宋" w:cs="仿宋"/>
                <w:kern w:val="0"/>
                <w:sz w:val="24"/>
              </w:rPr>
            </w:pPr>
            <w:r>
              <w:rPr>
                <w:rFonts w:hint="eastAsia" w:ascii="仿宋" w:hAnsi="仿宋" w:eastAsia="仿宋" w:cs="仿宋"/>
                <w:kern w:val="0"/>
                <w:sz w:val="24"/>
              </w:rPr>
              <w:t>单位</w:t>
            </w:r>
          </w:p>
        </w:tc>
        <w:tc>
          <w:tcPr>
            <w:tcW w:w="863" w:type="dxa"/>
            <w:tcBorders>
              <w:tl2br w:val="nil"/>
              <w:tr2bl w:val="nil"/>
            </w:tcBorders>
            <w:shd w:val="clear" w:color="auto" w:fill="auto"/>
            <w:noWrap/>
            <w:vAlign w:val="center"/>
          </w:tcPr>
          <w:p w14:paraId="575D9A20">
            <w:pPr>
              <w:widowControl/>
              <w:snapToGrid w:val="0"/>
              <w:jc w:val="left"/>
              <w:rPr>
                <w:rFonts w:ascii="仿宋" w:hAnsi="仿宋" w:eastAsia="仿宋" w:cs="仿宋"/>
                <w:kern w:val="0"/>
                <w:sz w:val="24"/>
              </w:rPr>
            </w:pPr>
            <w:r>
              <w:rPr>
                <w:rFonts w:hint="eastAsia" w:ascii="仿宋" w:hAnsi="仿宋" w:eastAsia="仿宋" w:cs="仿宋"/>
                <w:kern w:val="0"/>
                <w:sz w:val="24"/>
              </w:rPr>
              <w:t>数量</w:t>
            </w:r>
          </w:p>
        </w:tc>
      </w:tr>
      <w:tr w14:paraId="1274C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87" w:type="dxa"/>
            <w:tcBorders>
              <w:tl2br w:val="nil"/>
              <w:tr2bl w:val="nil"/>
            </w:tcBorders>
            <w:shd w:val="clear" w:color="auto" w:fill="FFFFFF"/>
            <w:vAlign w:val="center"/>
          </w:tcPr>
          <w:p w14:paraId="5FEB1E85">
            <w:pPr>
              <w:widowControl/>
              <w:snapToGrid w:val="0"/>
              <w:jc w:val="left"/>
              <w:rPr>
                <w:rFonts w:ascii="仿宋" w:hAnsi="仿宋" w:eastAsia="仿宋" w:cs="仿宋"/>
                <w:kern w:val="0"/>
                <w:sz w:val="24"/>
              </w:rPr>
            </w:pPr>
            <w:r>
              <w:rPr>
                <w:rFonts w:hint="eastAsia" w:ascii="仿宋" w:hAnsi="仿宋" w:eastAsia="仿宋" w:cs="仿宋"/>
                <w:kern w:val="0"/>
                <w:sz w:val="24"/>
              </w:rPr>
              <w:t>1</w:t>
            </w:r>
          </w:p>
        </w:tc>
        <w:tc>
          <w:tcPr>
            <w:tcW w:w="1669" w:type="dxa"/>
            <w:tcBorders>
              <w:tl2br w:val="nil"/>
              <w:tr2bl w:val="nil"/>
            </w:tcBorders>
            <w:shd w:val="clear" w:color="auto" w:fill="auto"/>
            <w:vAlign w:val="center"/>
          </w:tcPr>
          <w:p w14:paraId="28E0E250">
            <w:pPr>
              <w:widowControl/>
              <w:snapToGrid w:val="0"/>
              <w:jc w:val="left"/>
              <w:rPr>
                <w:rFonts w:ascii="仿宋" w:hAnsi="仿宋" w:eastAsia="仿宋" w:cs="仿宋"/>
                <w:kern w:val="0"/>
                <w:sz w:val="24"/>
              </w:rPr>
            </w:pPr>
            <w:r>
              <w:rPr>
                <w:rFonts w:hint="eastAsia" w:ascii="仿宋" w:hAnsi="仿宋" w:eastAsia="仿宋" w:cs="仿宋"/>
                <w:kern w:val="0"/>
                <w:sz w:val="24"/>
              </w:rPr>
              <w:t>光纤收发器</w:t>
            </w:r>
          </w:p>
        </w:tc>
        <w:tc>
          <w:tcPr>
            <w:tcW w:w="2100" w:type="dxa"/>
            <w:tcBorders>
              <w:tl2br w:val="nil"/>
              <w:tr2bl w:val="nil"/>
            </w:tcBorders>
            <w:shd w:val="clear" w:color="auto" w:fill="auto"/>
            <w:vAlign w:val="center"/>
          </w:tcPr>
          <w:p w14:paraId="486A1FA6">
            <w:pPr>
              <w:widowControl/>
              <w:snapToGrid w:val="0"/>
              <w:jc w:val="left"/>
              <w:rPr>
                <w:rFonts w:ascii="仿宋" w:hAnsi="仿宋" w:eastAsia="仿宋" w:cs="仿宋"/>
                <w:kern w:val="0"/>
                <w:sz w:val="24"/>
              </w:rPr>
            </w:pPr>
            <w:r>
              <w:rPr>
                <w:rFonts w:hint="eastAsia" w:ascii="仿宋" w:hAnsi="仿宋" w:eastAsia="仿宋" w:cs="仿宋"/>
                <w:kern w:val="0"/>
                <w:sz w:val="24"/>
              </w:rPr>
              <w:t>海康威视</w:t>
            </w:r>
          </w:p>
        </w:tc>
        <w:tc>
          <w:tcPr>
            <w:tcW w:w="2276" w:type="dxa"/>
            <w:tcBorders>
              <w:tl2br w:val="nil"/>
              <w:tr2bl w:val="nil"/>
            </w:tcBorders>
            <w:shd w:val="clear" w:color="auto" w:fill="auto"/>
            <w:noWrap/>
            <w:vAlign w:val="center"/>
          </w:tcPr>
          <w:p w14:paraId="01011731">
            <w:pPr>
              <w:widowControl/>
              <w:snapToGrid w:val="0"/>
              <w:jc w:val="left"/>
              <w:rPr>
                <w:rFonts w:ascii="仿宋" w:hAnsi="仿宋" w:eastAsia="仿宋" w:cs="仿宋"/>
                <w:kern w:val="0"/>
                <w:sz w:val="24"/>
              </w:rPr>
            </w:pPr>
            <w:r>
              <w:rPr>
                <w:rFonts w:hint="eastAsia" w:ascii="仿宋" w:hAnsi="仿宋" w:eastAsia="仿宋" w:cs="仿宋"/>
                <w:kern w:val="0"/>
                <w:sz w:val="24"/>
              </w:rPr>
              <w:t>DS-3D01T/R-A</w:t>
            </w:r>
          </w:p>
        </w:tc>
        <w:tc>
          <w:tcPr>
            <w:tcW w:w="937" w:type="dxa"/>
            <w:tcBorders>
              <w:tl2br w:val="nil"/>
              <w:tr2bl w:val="nil"/>
            </w:tcBorders>
            <w:shd w:val="clear" w:color="auto" w:fill="auto"/>
            <w:vAlign w:val="center"/>
          </w:tcPr>
          <w:p w14:paraId="5BE2A98B">
            <w:pPr>
              <w:widowControl/>
              <w:snapToGrid w:val="0"/>
              <w:jc w:val="left"/>
              <w:rPr>
                <w:rFonts w:ascii="仿宋" w:hAnsi="仿宋" w:eastAsia="仿宋" w:cs="仿宋"/>
                <w:kern w:val="0"/>
                <w:sz w:val="24"/>
              </w:rPr>
            </w:pPr>
            <w:r>
              <w:rPr>
                <w:rFonts w:hint="eastAsia" w:ascii="仿宋" w:hAnsi="仿宋" w:eastAsia="仿宋" w:cs="仿宋"/>
                <w:kern w:val="0"/>
                <w:sz w:val="24"/>
              </w:rPr>
              <w:t>对</w:t>
            </w:r>
          </w:p>
        </w:tc>
        <w:tc>
          <w:tcPr>
            <w:tcW w:w="863" w:type="dxa"/>
            <w:tcBorders>
              <w:tl2br w:val="nil"/>
              <w:tr2bl w:val="nil"/>
            </w:tcBorders>
            <w:shd w:val="clear" w:color="auto" w:fill="auto"/>
            <w:vAlign w:val="center"/>
          </w:tcPr>
          <w:p w14:paraId="5E8D3D56">
            <w:pPr>
              <w:widowControl/>
              <w:snapToGrid w:val="0"/>
              <w:jc w:val="left"/>
              <w:rPr>
                <w:rFonts w:ascii="仿宋" w:hAnsi="仿宋" w:eastAsia="仿宋" w:cs="仿宋"/>
                <w:kern w:val="0"/>
                <w:sz w:val="24"/>
              </w:rPr>
            </w:pPr>
            <w:r>
              <w:rPr>
                <w:rFonts w:hint="eastAsia" w:ascii="仿宋" w:hAnsi="仿宋" w:eastAsia="仿宋" w:cs="仿宋"/>
                <w:kern w:val="0"/>
                <w:sz w:val="24"/>
              </w:rPr>
              <w:t>16</w:t>
            </w:r>
          </w:p>
        </w:tc>
      </w:tr>
      <w:tr w14:paraId="73F9C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87" w:type="dxa"/>
            <w:tcBorders>
              <w:tl2br w:val="nil"/>
              <w:tr2bl w:val="nil"/>
            </w:tcBorders>
            <w:shd w:val="clear" w:color="auto" w:fill="FFFFFF"/>
            <w:vAlign w:val="center"/>
          </w:tcPr>
          <w:p w14:paraId="1537CC08">
            <w:pPr>
              <w:widowControl/>
              <w:snapToGrid w:val="0"/>
              <w:jc w:val="left"/>
              <w:rPr>
                <w:rFonts w:ascii="仿宋" w:hAnsi="仿宋" w:eastAsia="仿宋" w:cs="仿宋"/>
                <w:kern w:val="0"/>
                <w:sz w:val="24"/>
              </w:rPr>
            </w:pPr>
            <w:r>
              <w:rPr>
                <w:rFonts w:hint="eastAsia" w:ascii="仿宋" w:hAnsi="仿宋" w:eastAsia="仿宋" w:cs="仿宋"/>
                <w:kern w:val="0"/>
                <w:sz w:val="24"/>
              </w:rPr>
              <w:t>2</w:t>
            </w:r>
          </w:p>
        </w:tc>
        <w:tc>
          <w:tcPr>
            <w:tcW w:w="1669" w:type="dxa"/>
            <w:tcBorders>
              <w:tl2br w:val="nil"/>
              <w:tr2bl w:val="nil"/>
            </w:tcBorders>
            <w:shd w:val="clear" w:color="auto" w:fill="auto"/>
            <w:vAlign w:val="center"/>
          </w:tcPr>
          <w:p w14:paraId="5495B4DB">
            <w:pPr>
              <w:widowControl/>
              <w:snapToGrid w:val="0"/>
              <w:jc w:val="left"/>
              <w:rPr>
                <w:rFonts w:ascii="仿宋" w:hAnsi="仿宋" w:eastAsia="仿宋" w:cs="仿宋"/>
                <w:kern w:val="0"/>
                <w:sz w:val="24"/>
              </w:rPr>
            </w:pPr>
            <w:r>
              <w:rPr>
                <w:rFonts w:hint="eastAsia" w:ascii="仿宋" w:hAnsi="仿宋" w:eastAsia="仿宋" w:cs="仿宋"/>
                <w:kern w:val="0"/>
                <w:sz w:val="24"/>
              </w:rPr>
              <w:t>光纤收发器</w:t>
            </w:r>
          </w:p>
        </w:tc>
        <w:tc>
          <w:tcPr>
            <w:tcW w:w="2100" w:type="dxa"/>
            <w:tcBorders>
              <w:tl2br w:val="nil"/>
              <w:tr2bl w:val="nil"/>
            </w:tcBorders>
            <w:shd w:val="clear" w:color="auto" w:fill="auto"/>
            <w:vAlign w:val="center"/>
          </w:tcPr>
          <w:p w14:paraId="7EB3C243">
            <w:pPr>
              <w:widowControl/>
              <w:snapToGrid w:val="0"/>
              <w:jc w:val="left"/>
              <w:rPr>
                <w:rFonts w:ascii="仿宋" w:hAnsi="仿宋" w:eastAsia="仿宋" w:cs="仿宋"/>
                <w:kern w:val="0"/>
                <w:sz w:val="24"/>
              </w:rPr>
            </w:pPr>
            <w:r>
              <w:rPr>
                <w:rFonts w:hint="eastAsia" w:ascii="仿宋" w:hAnsi="仿宋" w:eastAsia="仿宋" w:cs="仿宋"/>
                <w:kern w:val="0"/>
                <w:sz w:val="24"/>
              </w:rPr>
              <w:t>海康威视</w:t>
            </w:r>
          </w:p>
        </w:tc>
        <w:tc>
          <w:tcPr>
            <w:tcW w:w="2276" w:type="dxa"/>
            <w:tcBorders>
              <w:tl2br w:val="nil"/>
              <w:tr2bl w:val="nil"/>
            </w:tcBorders>
            <w:shd w:val="clear" w:color="auto" w:fill="auto"/>
            <w:noWrap/>
            <w:vAlign w:val="center"/>
          </w:tcPr>
          <w:p w14:paraId="367CCBF9">
            <w:pPr>
              <w:widowControl/>
              <w:snapToGrid w:val="0"/>
              <w:jc w:val="left"/>
              <w:rPr>
                <w:rFonts w:ascii="仿宋" w:hAnsi="仿宋" w:eastAsia="仿宋" w:cs="仿宋"/>
                <w:kern w:val="0"/>
                <w:sz w:val="24"/>
              </w:rPr>
            </w:pPr>
            <w:r>
              <w:rPr>
                <w:rFonts w:hint="eastAsia" w:ascii="仿宋" w:hAnsi="仿宋" w:eastAsia="仿宋" w:cs="仿宋"/>
                <w:kern w:val="0"/>
                <w:sz w:val="24"/>
              </w:rPr>
              <w:t>DS-3D201T/R-A(FC)</w:t>
            </w:r>
          </w:p>
        </w:tc>
        <w:tc>
          <w:tcPr>
            <w:tcW w:w="937" w:type="dxa"/>
            <w:tcBorders>
              <w:tl2br w:val="nil"/>
              <w:tr2bl w:val="nil"/>
            </w:tcBorders>
            <w:shd w:val="clear" w:color="auto" w:fill="auto"/>
            <w:vAlign w:val="center"/>
          </w:tcPr>
          <w:p w14:paraId="6DB51686">
            <w:pPr>
              <w:widowControl/>
              <w:snapToGrid w:val="0"/>
              <w:jc w:val="left"/>
              <w:rPr>
                <w:rFonts w:ascii="仿宋" w:hAnsi="仿宋" w:eastAsia="仿宋" w:cs="仿宋"/>
                <w:kern w:val="0"/>
                <w:sz w:val="24"/>
              </w:rPr>
            </w:pPr>
            <w:r>
              <w:rPr>
                <w:rFonts w:hint="eastAsia" w:ascii="仿宋" w:hAnsi="仿宋" w:eastAsia="仿宋" w:cs="仿宋"/>
                <w:kern w:val="0"/>
                <w:sz w:val="24"/>
              </w:rPr>
              <w:t>对</w:t>
            </w:r>
          </w:p>
        </w:tc>
        <w:tc>
          <w:tcPr>
            <w:tcW w:w="863" w:type="dxa"/>
            <w:tcBorders>
              <w:tl2br w:val="nil"/>
              <w:tr2bl w:val="nil"/>
            </w:tcBorders>
            <w:shd w:val="clear" w:color="auto" w:fill="auto"/>
            <w:vAlign w:val="center"/>
          </w:tcPr>
          <w:p w14:paraId="696826AB">
            <w:pPr>
              <w:widowControl/>
              <w:snapToGrid w:val="0"/>
              <w:jc w:val="left"/>
              <w:rPr>
                <w:rFonts w:ascii="仿宋" w:hAnsi="仿宋" w:eastAsia="仿宋" w:cs="仿宋"/>
                <w:kern w:val="0"/>
                <w:sz w:val="24"/>
              </w:rPr>
            </w:pPr>
            <w:r>
              <w:rPr>
                <w:rFonts w:hint="eastAsia" w:ascii="仿宋" w:hAnsi="仿宋" w:eastAsia="仿宋" w:cs="仿宋"/>
                <w:kern w:val="0"/>
                <w:sz w:val="24"/>
              </w:rPr>
              <w:t>4</w:t>
            </w:r>
          </w:p>
        </w:tc>
      </w:tr>
      <w:tr w14:paraId="758C2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87" w:type="dxa"/>
            <w:tcBorders>
              <w:tl2br w:val="nil"/>
              <w:tr2bl w:val="nil"/>
            </w:tcBorders>
            <w:shd w:val="clear" w:color="auto" w:fill="FFFFFF"/>
            <w:vAlign w:val="center"/>
          </w:tcPr>
          <w:p w14:paraId="061E9FEE">
            <w:pPr>
              <w:widowControl/>
              <w:snapToGrid w:val="0"/>
              <w:jc w:val="left"/>
              <w:rPr>
                <w:rFonts w:ascii="仿宋" w:hAnsi="仿宋" w:eastAsia="仿宋" w:cs="仿宋"/>
                <w:kern w:val="0"/>
                <w:sz w:val="24"/>
              </w:rPr>
            </w:pPr>
            <w:r>
              <w:rPr>
                <w:rFonts w:hint="eastAsia" w:ascii="仿宋" w:hAnsi="仿宋" w:eastAsia="仿宋" w:cs="仿宋"/>
                <w:kern w:val="0"/>
                <w:sz w:val="24"/>
              </w:rPr>
              <w:t>3</w:t>
            </w:r>
          </w:p>
        </w:tc>
        <w:tc>
          <w:tcPr>
            <w:tcW w:w="1669" w:type="dxa"/>
            <w:tcBorders>
              <w:tl2br w:val="nil"/>
              <w:tr2bl w:val="nil"/>
            </w:tcBorders>
            <w:shd w:val="clear" w:color="auto" w:fill="auto"/>
            <w:vAlign w:val="center"/>
          </w:tcPr>
          <w:p w14:paraId="1271DDE7">
            <w:pPr>
              <w:widowControl/>
              <w:snapToGrid w:val="0"/>
              <w:jc w:val="left"/>
              <w:rPr>
                <w:rFonts w:ascii="仿宋" w:hAnsi="仿宋" w:eastAsia="仿宋" w:cs="仿宋"/>
                <w:kern w:val="0"/>
                <w:sz w:val="24"/>
              </w:rPr>
            </w:pPr>
            <w:r>
              <w:rPr>
                <w:rFonts w:hint="eastAsia" w:ascii="仿宋" w:hAnsi="仿宋" w:eastAsia="仿宋" w:cs="仿宋"/>
                <w:kern w:val="0"/>
                <w:sz w:val="24"/>
              </w:rPr>
              <w:t>室外设备箱</w:t>
            </w:r>
          </w:p>
        </w:tc>
        <w:tc>
          <w:tcPr>
            <w:tcW w:w="2100" w:type="dxa"/>
            <w:tcBorders>
              <w:tl2br w:val="nil"/>
              <w:tr2bl w:val="nil"/>
            </w:tcBorders>
            <w:shd w:val="clear" w:color="auto" w:fill="auto"/>
            <w:vAlign w:val="center"/>
          </w:tcPr>
          <w:p w14:paraId="5A72A705">
            <w:pPr>
              <w:widowControl/>
              <w:snapToGrid w:val="0"/>
              <w:jc w:val="left"/>
              <w:rPr>
                <w:rFonts w:ascii="仿宋" w:hAnsi="仿宋" w:eastAsia="仿宋" w:cs="仿宋"/>
                <w:kern w:val="0"/>
                <w:sz w:val="24"/>
              </w:rPr>
            </w:pPr>
            <w:r>
              <w:rPr>
                <w:rFonts w:hint="eastAsia" w:ascii="仿宋" w:hAnsi="仿宋" w:eastAsia="仿宋" w:cs="仿宋"/>
                <w:kern w:val="0"/>
                <w:sz w:val="24"/>
              </w:rPr>
              <w:t>SUPYE超粤</w:t>
            </w:r>
          </w:p>
        </w:tc>
        <w:tc>
          <w:tcPr>
            <w:tcW w:w="2276" w:type="dxa"/>
            <w:tcBorders>
              <w:tl2br w:val="nil"/>
              <w:tr2bl w:val="nil"/>
            </w:tcBorders>
            <w:shd w:val="clear" w:color="auto" w:fill="auto"/>
            <w:noWrap/>
            <w:vAlign w:val="center"/>
          </w:tcPr>
          <w:p w14:paraId="1489FDF7">
            <w:pPr>
              <w:widowControl/>
              <w:snapToGrid w:val="0"/>
              <w:jc w:val="left"/>
              <w:rPr>
                <w:rFonts w:ascii="仿宋" w:hAnsi="仿宋" w:eastAsia="仿宋" w:cs="仿宋"/>
                <w:kern w:val="0"/>
                <w:sz w:val="24"/>
              </w:rPr>
            </w:pPr>
            <w:r>
              <w:rPr>
                <w:rFonts w:hint="eastAsia" w:ascii="仿宋" w:hAnsi="仿宋" w:eastAsia="仿宋" w:cs="仿宋"/>
                <w:kern w:val="0"/>
                <w:sz w:val="24"/>
              </w:rPr>
              <w:t>300*400*200（迷彩色)</w:t>
            </w:r>
          </w:p>
        </w:tc>
        <w:tc>
          <w:tcPr>
            <w:tcW w:w="937" w:type="dxa"/>
            <w:tcBorders>
              <w:tl2br w:val="nil"/>
              <w:tr2bl w:val="nil"/>
            </w:tcBorders>
            <w:shd w:val="clear" w:color="auto" w:fill="auto"/>
            <w:vAlign w:val="center"/>
          </w:tcPr>
          <w:p w14:paraId="7E551643">
            <w:pPr>
              <w:widowControl/>
              <w:snapToGrid w:val="0"/>
              <w:jc w:val="left"/>
              <w:rPr>
                <w:rFonts w:ascii="仿宋" w:hAnsi="仿宋" w:eastAsia="仿宋" w:cs="仿宋"/>
                <w:kern w:val="0"/>
                <w:sz w:val="24"/>
              </w:rPr>
            </w:pPr>
            <w:r>
              <w:rPr>
                <w:rFonts w:hint="eastAsia" w:ascii="仿宋" w:hAnsi="仿宋" w:eastAsia="仿宋" w:cs="仿宋"/>
                <w:kern w:val="0"/>
                <w:sz w:val="24"/>
              </w:rPr>
              <w:t>个</w:t>
            </w:r>
          </w:p>
        </w:tc>
        <w:tc>
          <w:tcPr>
            <w:tcW w:w="863" w:type="dxa"/>
            <w:tcBorders>
              <w:tl2br w:val="nil"/>
              <w:tr2bl w:val="nil"/>
            </w:tcBorders>
            <w:shd w:val="clear" w:color="auto" w:fill="auto"/>
            <w:vAlign w:val="center"/>
          </w:tcPr>
          <w:p w14:paraId="2BD27396">
            <w:pPr>
              <w:widowControl/>
              <w:snapToGrid w:val="0"/>
              <w:jc w:val="left"/>
              <w:rPr>
                <w:rFonts w:ascii="仿宋" w:hAnsi="仿宋" w:eastAsia="仿宋" w:cs="仿宋"/>
                <w:kern w:val="0"/>
                <w:sz w:val="24"/>
              </w:rPr>
            </w:pPr>
            <w:r>
              <w:rPr>
                <w:rFonts w:hint="eastAsia" w:ascii="仿宋" w:hAnsi="仿宋" w:eastAsia="仿宋" w:cs="仿宋"/>
                <w:kern w:val="0"/>
                <w:sz w:val="24"/>
              </w:rPr>
              <w:t>18</w:t>
            </w:r>
          </w:p>
        </w:tc>
      </w:tr>
      <w:tr w14:paraId="6ED03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87" w:type="dxa"/>
            <w:tcBorders>
              <w:tl2br w:val="nil"/>
              <w:tr2bl w:val="nil"/>
            </w:tcBorders>
            <w:shd w:val="clear" w:color="auto" w:fill="FFFFFF"/>
            <w:vAlign w:val="center"/>
          </w:tcPr>
          <w:p w14:paraId="05E7CE62">
            <w:pPr>
              <w:widowControl/>
              <w:snapToGrid w:val="0"/>
              <w:jc w:val="left"/>
              <w:rPr>
                <w:rFonts w:ascii="仿宋" w:hAnsi="仿宋" w:eastAsia="仿宋" w:cs="仿宋"/>
                <w:kern w:val="0"/>
                <w:sz w:val="24"/>
              </w:rPr>
            </w:pPr>
            <w:r>
              <w:rPr>
                <w:rFonts w:hint="eastAsia" w:ascii="仿宋" w:hAnsi="仿宋" w:eastAsia="仿宋" w:cs="仿宋"/>
                <w:kern w:val="0"/>
                <w:sz w:val="24"/>
              </w:rPr>
              <w:t>4</w:t>
            </w:r>
          </w:p>
        </w:tc>
        <w:tc>
          <w:tcPr>
            <w:tcW w:w="1669" w:type="dxa"/>
            <w:tcBorders>
              <w:tl2br w:val="nil"/>
              <w:tr2bl w:val="nil"/>
            </w:tcBorders>
            <w:shd w:val="clear" w:color="auto" w:fill="auto"/>
            <w:vAlign w:val="center"/>
          </w:tcPr>
          <w:p w14:paraId="12FF51DC">
            <w:pPr>
              <w:widowControl/>
              <w:snapToGrid w:val="0"/>
              <w:jc w:val="left"/>
              <w:rPr>
                <w:rFonts w:ascii="仿宋" w:hAnsi="仿宋" w:eastAsia="仿宋" w:cs="仿宋"/>
                <w:kern w:val="0"/>
                <w:sz w:val="24"/>
              </w:rPr>
            </w:pPr>
            <w:r>
              <w:rPr>
                <w:rFonts w:hint="eastAsia" w:ascii="仿宋" w:hAnsi="仿宋" w:eastAsia="仿宋" w:cs="仿宋"/>
                <w:kern w:val="0"/>
                <w:sz w:val="24"/>
              </w:rPr>
              <w:t>空气开关</w:t>
            </w:r>
          </w:p>
        </w:tc>
        <w:tc>
          <w:tcPr>
            <w:tcW w:w="2100" w:type="dxa"/>
            <w:tcBorders>
              <w:tl2br w:val="nil"/>
              <w:tr2bl w:val="nil"/>
            </w:tcBorders>
            <w:shd w:val="clear" w:color="auto" w:fill="auto"/>
            <w:vAlign w:val="center"/>
          </w:tcPr>
          <w:p w14:paraId="7D233C97">
            <w:pPr>
              <w:widowControl/>
              <w:snapToGrid w:val="0"/>
              <w:jc w:val="left"/>
              <w:rPr>
                <w:rFonts w:ascii="仿宋" w:hAnsi="仿宋" w:eastAsia="仿宋" w:cs="仿宋"/>
                <w:kern w:val="0"/>
                <w:sz w:val="24"/>
              </w:rPr>
            </w:pPr>
            <w:r>
              <w:rPr>
                <w:rFonts w:hint="eastAsia" w:ascii="仿宋" w:hAnsi="仿宋" w:eastAsia="仿宋" w:cs="仿宋"/>
                <w:kern w:val="0"/>
                <w:sz w:val="24"/>
              </w:rPr>
              <w:t>正泰</w:t>
            </w:r>
          </w:p>
        </w:tc>
        <w:tc>
          <w:tcPr>
            <w:tcW w:w="2276" w:type="dxa"/>
            <w:tcBorders>
              <w:tl2br w:val="nil"/>
              <w:tr2bl w:val="nil"/>
            </w:tcBorders>
            <w:shd w:val="clear" w:color="auto" w:fill="auto"/>
            <w:noWrap/>
            <w:vAlign w:val="center"/>
          </w:tcPr>
          <w:p w14:paraId="30390D61">
            <w:pPr>
              <w:widowControl/>
              <w:snapToGrid w:val="0"/>
              <w:jc w:val="left"/>
              <w:rPr>
                <w:rFonts w:ascii="仿宋" w:hAnsi="仿宋" w:eastAsia="仿宋" w:cs="仿宋"/>
                <w:kern w:val="0"/>
                <w:sz w:val="24"/>
              </w:rPr>
            </w:pPr>
            <w:r>
              <w:rPr>
                <w:rFonts w:hint="eastAsia" w:ascii="仿宋" w:hAnsi="仿宋" w:eastAsia="仿宋" w:cs="仿宋"/>
                <w:kern w:val="0"/>
                <w:sz w:val="24"/>
              </w:rPr>
              <w:t>16A2P</w:t>
            </w:r>
          </w:p>
        </w:tc>
        <w:tc>
          <w:tcPr>
            <w:tcW w:w="937" w:type="dxa"/>
            <w:tcBorders>
              <w:tl2br w:val="nil"/>
              <w:tr2bl w:val="nil"/>
            </w:tcBorders>
            <w:shd w:val="clear" w:color="auto" w:fill="auto"/>
            <w:vAlign w:val="center"/>
          </w:tcPr>
          <w:p w14:paraId="6AF11592">
            <w:pPr>
              <w:widowControl/>
              <w:snapToGrid w:val="0"/>
              <w:jc w:val="left"/>
              <w:rPr>
                <w:rFonts w:ascii="仿宋" w:hAnsi="仿宋" w:eastAsia="仿宋" w:cs="仿宋"/>
                <w:kern w:val="0"/>
                <w:sz w:val="24"/>
              </w:rPr>
            </w:pPr>
            <w:r>
              <w:rPr>
                <w:rFonts w:hint="eastAsia" w:ascii="仿宋" w:hAnsi="仿宋" w:eastAsia="仿宋" w:cs="仿宋"/>
                <w:kern w:val="0"/>
                <w:sz w:val="24"/>
              </w:rPr>
              <w:t>只</w:t>
            </w:r>
          </w:p>
        </w:tc>
        <w:tc>
          <w:tcPr>
            <w:tcW w:w="863" w:type="dxa"/>
            <w:tcBorders>
              <w:tl2br w:val="nil"/>
              <w:tr2bl w:val="nil"/>
            </w:tcBorders>
            <w:shd w:val="clear" w:color="auto" w:fill="auto"/>
            <w:vAlign w:val="center"/>
          </w:tcPr>
          <w:p w14:paraId="69F3F79E">
            <w:pPr>
              <w:widowControl/>
              <w:snapToGrid w:val="0"/>
              <w:jc w:val="left"/>
              <w:rPr>
                <w:rFonts w:ascii="仿宋" w:hAnsi="仿宋" w:eastAsia="仿宋" w:cs="仿宋"/>
                <w:kern w:val="0"/>
                <w:sz w:val="24"/>
              </w:rPr>
            </w:pPr>
            <w:r>
              <w:rPr>
                <w:rFonts w:hint="eastAsia" w:ascii="仿宋" w:hAnsi="仿宋" w:eastAsia="仿宋" w:cs="仿宋"/>
                <w:kern w:val="0"/>
                <w:sz w:val="24"/>
              </w:rPr>
              <w:t>21</w:t>
            </w:r>
          </w:p>
        </w:tc>
      </w:tr>
      <w:tr w14:paraId="23FBB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87" w:type="dxa"/>
            <w:tcBorders>
              <w:tl2br w:val="nil"/>
              <w:tr2bl w:val="nil"/>
            </w:tcBorders>
            <w:shd w:val="clear" w:color="auto" w:fill="FFFFFF"/>
            <w:vAlign w:val="center"/>
          </w:tcPr>
          <w:p w14:paraId="4E6B1E12">
            <w:pPr>
              <w:widowControl/>
              <w:snapToGrid w:val="0"/>
              <w:jc w:val="left"/>
              <w:rPr>
                <w:rFonts w:ascii="仿宋" w:hAnsi="仿宋" w:eastAsia="仿宋" w:cs="仿宋"/>
                <w:kern w:val="0"/>
                <w:sz w:val="24"/>
              </w:rPr>
            </w:pPr>
            <w:r>
              <w:rPr>
                <w:rFonts w:hint="eastAsia" w:ascii="仿宋" w:hAnsi="仿宋" w:eastAsia="仿宋" w:cs="仿宋"/>
                <w:kern w:val="0"/>
                <w:sz w:val="24"/>
              </w:rPr>
              <w:t>5</w:t>
            </w:r>
          </w:p>
        </w:tc>
        <w:tc>
          <w:tcPr>
            <w:tcW w:w="1669" w:type="dxa"/>
            <w:tcBorders>
              <w:tl2br w:val="nil"/>
              <w:tr2bl w:val="nil"/>
            </w:tcBorders>
            <w:shd w:val="clear" w:color="auto" w:fill="auto"/>
            <w:vAlign w:val="center"/>
          </w:tcPr>
          <w:p w14:paraId="42CB8D60">
            <w:pPr>
              <w:widowControl/>
              <w:snapToGrid w:val="0"/>
              <w:jc w:val="left"/>
              <w:rPr>
                <w:rFonts w:ascii="仿宋" w:hAnsi="仿宋" w:eastAsia="仿宋" w:cs="仿宋"/>
                <w:kern w:val="0"/>
                <w:sz w:val="24"/>
              </w:rPr>
            </w:pPr>
            <w:r>
              <w:rPr>
                <w:rFonts w:hint="eastAsia" w:ascii="仿宋" w:hAnsi="仿宋" w:eastAsia="仿宋" w:cs="仿宋"/>
                <w:kern w:val="0"/>
                <w:sz w:val="24"/>
              </w:rPr>
              <w:t>浪涌保护器</w:t>
            </w:r>
          </w:p>
        </w:tc>
        <w:tc>
          <w:tcPr>
            <w:tcW w:w="2100" w:type="dxa"/>
            <w:tcBorders>
              <w:tl2br w:val="nil"/>
              <w:tr2bl w:val="nil"/>
            </w:tcBorders>
            <w:shd w:val="clear" w:color="auto" w:fill="auto"/>
            <w:vAlign w:val="center"/>
          </w:tcPr>
          <w:p w14:paraId="4D916FC3">
            <w:pPr>
              <w:widowControl/>
              <w:snapToGrid w:val="0"/>
              <w:jc w:val="left"/>
              <w:rPr>
                <w:rFonts w:ascii="仿宋" w:hAnsi="仿宋" w:eastAsia="仿宋" w:cs="仿宋"/>
                <w:kern w:val="0"/>
                <w:sz w:val="24"/>
              </w:rPr>
            </w:pPr>
            <w:r>
              <w:rPr>
                <w:rFonts w:hint="eastAsia" w:ascii="仿宋" w:hAnsi="仿宋" w:eastAsia="仿宋" w:cs="仿宋"/>
                <w:kern w:val="0"/>
                <w:sz w:val="24"/>
              </w:rPr>
              <w:t>德力西</w:t>
            </w:r>
          </w:p>
        </w:tc>
        <w:tc>
          <w:tcPr>
            <w:tcW w:w="2276" w:type="dxa"/>
            <w:tcBorders>
              <w:tl2br w:val="nil"/>
              <w:tr2bl w:val="nil"/>
            </w:tcBorders>
            <w:shd w:val="clear" w:color="auto" w:fill="auto"/>
            <w:noWrap/>
            <w:vAlign w:val="center"/>
          </w:tcPr>
          <w:p w14:paraId="7184699F">
            <w:pPr>
              <w:widowControl/>
              <w:snapToGrid w:val="0"/>
              <w:jc w:val="left"/>
              <w:rPr>
                <w:rFonts w:ascii="仿宋" w:hAnsi="仿宋" w:eastAsia="仿宋" w:cs="仿宋"/>
                <w:kern w:val="0"/>
                <w:sz w:val="24"/>
              </w:rPr>
            </w:pPr>
            <w:r>
              <w:rPr>
                <w:rFonts w:hint="eastAsia" w:ascii="仿宋" w:hAnsi="仿宋" w:eastAsia="仿宋" w:cs="仿宋"/>
                <w:kern w:val="0"/>
                <w:sz w:val="24"/>
              </w:rPr>
              <w:t>2P</w:t>
            </w:r>
          </w:p>
        </w:tc>
        <w:tc>
          <w:tcPr>
            <w:tcW w:w="937" w:type="dxa"/>
            <w:tcBorders>
              <w:tl2br w:val="nil"/>
              <w:tr2bl w:val="nil"/>
            </w:tcBorders>
            <w:shd w:val="clear" w:color="auto" w:fill="auto"/>
            <w:vAlign w:val="center"/>
          </w:tcPr>
          <w:p w14:paraId="310A8CD4">
            <w:pPr>
              <w:widowControl/>
              <w:snapToGrid w:val="0"/>
              <w:jc w:val="left"/>
              <w:rPr>
                <w:rFonts w:ascii="仿宋" w:hAnsi="仿宋" w:eastAsia="仿宋" w:cs="仿宋"/>
                <w:kern w:val="0"/>
                <w:sz w:val="24"/>
              </w:rPr>
            </w:pPr>
            <w:r>
              <w:rPr>
                <w:rFonts w:hint="eastAsia" w:ascii="仿宋" w:hAnsi="仿宋" w:eastAsia="仿宋" w:cs="仿宋"/>
                <w:kern w:val="0"/>
                <w:sz w:val="24"/>
              </w:rPr>
              <w:t>只</w:t>
            </w:r>
          </w:p>
        </w:tc>
        <w:tc>
          <w:tcPr>
            <w:tcW w:w="863" w:type="dxa"/>
            <w:tcBorders>
              <w:tl2br w:val="nil"/>
              <w:tr2bl w:val="nil"/>
            </w:tcBorders>
            <w:shd w:val="clear" w:color="auto" w:fill="auto"/>
            <w:vAlign w:val="center"/>
          </w:tcPr>
          <w:p w14:paraId="20B68D3E">
            <w:pPr>
              <w:widowControl/>
              <w:snapToGrid w:val="0"/>
              <w:jc w:val="left"/>
              <w:rPr>
                <w:rFonts w:ascii="仿宋" w:hAnsi="仿宋" w:eastAsia="仿宋" w:cs="仿宋"/>
                <w:kern w:val="0"/>
                <w:sz w:val="24"/>
              </w:rPr>
            </w:pPr>
            <w:r>
              <w:rPr>
                <w:rFonts w:hint="eastAsia" w:ascii="仿宋" w:hAnsi="仿宋" w:eastAsia="仿宋" w:cs="仿宋"/>
                <w:kern w:val="0"/>
                <w:sz w:val="24"/>
              </w:rPr>
              <w:t>18</w:t>
            </w:r>
          </w:p>
        </w:tc>
      </w:tr>
      <w:tr w14:paraId="67801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87" w:type="dxa"/>
            <w:tcBorders>
              <w:tl2br w:val="nil"/>
              <w:tr2bl w:val="nil"/>
            </w:tcBorders>
            <w:shd w:val="clear" w:color="auto" w:fill="FFFFFF"/>
            <w:vAlign w:val="center"/>
          </w:tcPr>
          <w:p w14:paraId="46F72329">
            <w:pPr>
              <w:widowControl/>
              <w:snapToGrid w:val="0"/>
              <w:jc w:val="left"/>
              <w:rPr>
                <w:rFonts w:ascii="仿宋" w:hAnsi="仿宋" w:eastAsia="仿宋" w:cs="仿宋"/>
                <w:kern w:val="0"/>
                <w:sz w:val="24"/>
              </w:rPr>
            </w:pPr>
            <w:r>
              <w:rPr>
                <w:rFonts w:hint="eastAsia" w:ascii="仿宋" w:hAnsi="仿宋" w:eastAsia="仿宋" w:cs="仿宋"/>
                <w:kern w:val="0"/>
                <w:sz w:val="24"/>
              </w:rPr>
              <w:t>6</w:t>
            </w:r>
          </w:p>
        </w:tc>
        <w:tc>
          <w:tcPr>
            <w:tcW w:w="1669" w:type="dxa"/>
            <w:tcBorders>
              <w:tl2br w:val="nil"/>
              <w:tr2bl w:val="nil"/>
            </w:tcBorders>
            <w:shd w:val="clear" w:color="auto" w:fill="auto"/>
            <w:vAlign w:val="center"/>
          </w:tcPr>
          <w:p w14:paraId="484E6D08">
            <w:pPr>
              <w:widowControl/>
              <w:snapToGrid w:val="0"/>
              <w:jc w:val="left"/>
              <w:rPr>
                <w:rFonts w:ascii="仿宋" w:hAnsi="仿宋" w:eastAsia="仿宋" w:cs="仿宋"/>
                <w:kern w:val="0"/>
                <w:sz w:val="24"/>
              </w:rPr>
            </w:pPr>
            <w:r>
              <w:rPr>
                <w:rFonts w:hint="eastAsia" w:ascii="仿宋" w:hAnsi="仿宋" w:eastAsia="仿宋" w:cs="仿宋"/>
                <w:kern w:val="0"/>
                <w:sz w:val="24"/>
              </w:rPr>
              <w:t>拖线板</w:t>
            </w:r>
          </w:p>
        </w:tc>
        <w:tc>
          <w:tcPr>
            <w:tcW w:w="2100" w:type="dxa"/>
            <w:tcBorders>
              <w:tl2br w:val="nil"/>
              <w:tr2bl w:val="nil"/>
            </w:tcBorders>
            <w:shd w:val="clear" w:color="auto" w:fill="auto"/>
            <w:vAlign w:val="center"/>
          </w:tcPr>
          <w:p w14:paraId="5732B6E9">
            <w:pPr>
              <w:widowControl/>
              <w:snapToGrid w:val="0"/>
              <w:jc w:val="left"/>
              <w:rPr>
                <w:rFonts w:ascii="仿宋" w:hAnsi="仿宋" w:eastAsia="仿宋" w:cs="仿宋"/>
                <w:kern w:val="0"/>
                <w:sz w:val="24"/>
              </w:rPr>
            </w:pPr>
            <w:r>
              <w:rPr>
                <w:rFonts w:hint="eastAsia" w:ascii="仿宋" w:hAnsi="仿宋" w:eastAsia="仿宋" w:cs="仿宋"/>
                <w:kern w:val="0"/>
                <w:sz w:val="24"/>
              </w:rPr>
              <w:t>德力西</w:t>
            </w:r>
          </w:p>
        </w:tc>
        <w:tc>
          <w:tcPr>
            <w:tcW w:w="2276" w:type="dxa"/>
            <w:tcBorders>
              <w:tl2br w:val="nil"/>
              <w:tr2bl w:val="nil"/>
            </w:tcBorders>
            <w:shd w:val="clear" w:color="auto" w:fill="auto"/>
            <w:noWrap/>
            <w:vAlign w:val="center"/>
          </w:tcPr>
          <w:p w14:paraId="65BEBF27">
            <w:pPr>
              <w:widowControl/>
              <w:snapToGrid w:val="0"/>
              <w:jc w:val="left"/>
              <w:rPr>
                <w:rFonts w:ascii="仿宋" w:hAnsi="仿宋" w:eastAsia="仿宋" w:cs="仿宋"/>
                <w:kern w:val="0"/>
                <w:sz w:val="24"/>
              </w:rPr>
            </w:pPr>
            <w:r>
              <w:rPr>
                <w:rFonts w:hint="eastAsia" w:ascii="仿宋" w:hAnsi="仿宋" w:eastAsia="仿宋" w:cs="仿宋"/>
                <w:kern w:val="0"/>
                <w:sz w:val="24"/>
              </w:rPr>
              <w:t>六位五孔</w:t>
            </w:r>
          </w:p>
        </w:tc>
        <w:tc>
          <w:tcPr>
            <w:tcW w:w="937" w:type="dxa"/>
            <w:tcBorders>
              <w:tl2br w:val="nil"/>
              <w:tr2bl w:val="nil"/>
            </w:tcBorders>
            <w:shd w:val="clear" w:color="auto" w:fill="auto"/>
            <w:vAlign w:val="center"/>
          </w:tcPr>
          <w:p w14:paraId="3545DF20">
            <w:pPr>
              <w:widowControl/>
              <w:snapToGrid w:val="0"/>
              <w:jc w:val="left"/>
              <w:rPr>
                <w:rFonts w:ascii="仿宋" w:hAnsi="仿宋" w:eastAsia="仿宋" w:cs="仿宋"/>
                <w:kern w:val="0"/>
                <w:sz w:val="24"/>
              </w:rPr>
            </w:pPr>
            <w:r>
              <w:rPr>
                <w:rFonts w:hint="eastAsia" w:ascii="仿宋" w:hAnsi="仿宋" w:eastAsia="仿宋" w:cs="仿宋"/>
                <w:kern w:val="0"/>
                <w:sz w:val="24"/>
              </w:rPr>
              <w:t>只</w:t>
            </w:r>
          </w:p>
        </w:tc>
        <w:tc>
          <w:tcPr>
            <w:tcW w:w="863" w:type="dxa"/>
            <w:tcBorders>
              <w:tl2br w:val="nil"/>
              <w:tr2bl w:val="nil"/>
            </w:tcBorders>
            <w:shd w:val="clear" w:color="auto" w:fill="auto"/>
            <w:vAlign w:val="center"/>
          </w:tcPr>
          <w:p w14:paraId="4BFD4B65">
            <w:pPr>
              <w:widowControl/>
              <w:snapToGrid w:val="0"/>
              <w:jc w:val="left"/>
              <w:rPr>
                <w:rFonts w:ascii="仿宋" w:hAnsi="仿宋" w:eastAsia="仿宋" w:cs="仿宋"/>
                <w:kern w:val="0"/>
                <w:sz w:val="24"/>
              </w:rPr>
            </w:pPr>
            <w:r>
              <w:rPr>
                <w:rFonts w:hint="eastAsia" w:ascii="仿宋" w:hAnsi="仿宋" w:eastAsia="仿宋" w:cs="仿宋"/>
                <w:kern w:val="0"/>
                <w:sz w:val="24"/>
              </w:rPr>
              <w:t>25</w:t>
            </w:r>
          </w:p>
        </w:tc>
      </w:tr>
      <w:tr w14:paraId="18D04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87" w:type="dxa"/>
            <w:tcBorders>
              <w:tl2br w:val="nil"/>
              <w:tr2bl w:val="nil"/>
            </w:tcBorders>
            <w:shd w:val="clear" w:color="auto" w:fill="FFFFFF"/>
            <w:vAlign w:val="center"/>
          </w:tcPr>
          <w:p w14:paraId="6A35E6A8">
            <w:pPr>
              <w:widowControl/>
              <w:snapToGrid w:val="0"/>
              <w:jc w:val="left"/>
              <w:rPr>
                <w:rFonts w:ascii="仿宋" w:hAnsi="仿宋" w:eastAsia="仿宋" w:cs="仿宋"/>
                <w:kern w:val="0"/>
                <w:sz w:val="24"/>
              </w:rPr>
            </w:pPr>
            <w:r>
              <w:rPr>
                <w:rFonts w:hint="eastAsia" w:ascii="仿宋" w:hAnsi="仿宋" w:eastAsia="仿宋" w:cs="仿宋"/>
                <w:kern w:val="0"/>
                <w:sz w:val="24"/>
              </w:rPr>
              <w:t>7</w:t>
            </w:r>
          </w:p>
        </w:tc>
        <w:tc>
          <w:tcPr>
            <w:tcW w:w="1669" w:type="dxa"/>
            <w:tcBorders>
              <w:tl2br w:val="nil"/>
              <w:tr2bl w:val="nil"/>
            </w:tcBorders>
            <w:shd w:val="clear" w:color="auto" w:fill="auto"/>
            <w:vAlign w:val="center"/>
          </w:tcPr>
          <w:p w14:paraId="57F0D244">
            <w:pPr>
              <w:widowControl/>
              <w:snapToGrid w:val="0"/>
              <w:jc w:val="left"/>
              <w:rPr>
                <w:rFonts w:ascii="仿宋" w:hAnsi="仿宋" w:eastAsia="仿宋" w:cs="仿宋"/>
                <w:kern w:val="0"/>
                <w:sz w:val="24"/>
              </w:rPr>
            </w:pPr>
            <w:r>
              <w:rPr>
                <w:rFonts w:hint="eastAsia" w:ascii="仿宋" w:hAnsi="仿宋" w:eastAsia="仿宋" w:cs="仿宋"/>
                <w:kern w:val="0"/>
                <w:sz w:val="24"/>
              </w:rPr>
              <w:t>PDU电源</w:t>
            </w:r>
          </w:p>
        </w:tc>
        <w:tc>
          <w:tcPr>
            <w:tcW w:w="2100" w:type="dxa"/>
            <w:tcBorders>
              <w:tl2br w:val="nil"/>
              <w:tr2bl w:val="nil"/>
            </w:tcBorders>
            <w:shd w:val="clear" w:color="auto" w:fill="auto"/>
            <w:vAlign w:val="center"/>
          </w:tcPr>
          <w:p w14:paraId="09D8966D">
            <w:pPr>
              <w:widowControl/>
              <w:snapToGrid w:val="0"/>
              <w:jc w:val="left"/>
              <w:rPr>
                <w:rFonts w:ascii="仿宋" w:hAnsi="仿宋" w:eastAsia="仿宋" w:cs="仿宋"/>
                <w:kern w:val="0"/>
                <w:sz w:val="24"/>
              </w:rPr>
            </w:pPr>
            <w:r>
              <w:rPr>
                <w:rFonts w:hint="eastAsia" w:ascii="仿宋" w:hAnsi="仿宋" w:eastAsia="仿宋" w:cs="仿宋"/>
                <w:kern w:val="0"/>
                <w:sz w:val="24"/>
              </w:rPr>
              <w:t>大唐</w:t>
            </w:r>
          </w:p>
        </w:tc>
        <w:tc>
          <w:tcPr>
            <w:tcW w:w="2276" w:type="dxa"/>
            <w:tcBorders>
              <w:tl2br w:val="nil"/>
              <w:tr2bl w:val="nil"/>
            </w:tcBorders>
            <w:shd w:val="clear" w:color="auto" w:fill="auto"/>
            <w:noWrap/>
            <w:vAlign w:val="center"/>
          </w:tcPr>
          <w:p w14:paraId="4EA805CE">
            <w:pPr>
              <w:widowControl/>
              <w:snapToGrid w:val="0"/>
              <w:jc w:val="left"/>
              <w:rPr>
                <w:rFonts w:ascii="仿宋" w:hAnsi="仿宋" w:eastAsia="仿宋" w:cs="仿宋"/>
                <w:kern w:val="0"/>
                <w:sz w:val="24"/>
              </w:rPr>
            </w:pPr>
            <w:r>
              <w:rPr>
                <w:rFonts w:hint="eastAsia" w:ascii="仿宋" w:hAnsi="仿宋" w:eastAsia="仿宋" w:cs="仿宋"/>
                <w:kern w:val="0"/>
                <w:sz w:val="24"/>
              </w:rPr>
              <w:t>8位10A</w:t>
            </w:r>
          </w:p>
        </w:tc>
        <w:tc>
          <w:tcPr>
            <w:tcW w:w="937" w:type="dxa"/>
            <w:tcBorders>
              <w:tl2br w:val="nil"/>
              <w:tr2bl w:val="nil"/>
            </w:tcBorders>
            <w:shd w:val="clear" w:color="auto" w:fill="auto"/>
            <w:vAlign w:val="center"/>
          </w:tcPr>
          <w:p w14:paraId="594EFB4F">
            <w:pPr>
              <w:widowControl/>
              <w:snapToGrid w:val="0"/>
              <w:jc w:val="left"/>
              <w:rPr>
                <w:rFonts w:ascii="仿宋" w:hAnsi="仿宋" w:eastAsia="仿宋" w:cs="仿宋"/>
                <w:kern w:val="0"/>
                <w:sz w:val="24"/>
              </w:rPr>
            </w:pPr>
            <w:r>
              <w:rPr>
                <w:rFonts w:hint="eastAsia" w:ascii="仿宋" w:hAnsi="仿宋" w:eastAsia="仿宋" w:cs="仿宋"/>
                <w:kern w:val="0"/>
                <w:sz w:val="24"/>
              </w:rPr>
              <w:t>只</w:t>
            </w:r>
          </w:p>
        </w:tc>
        <w:tc>
          <w:tcPr>
            <w:tcW w:w="863" w:type="dxa"/>
            <w:tcBorders>
              <w:tl2br w:val="nil"/>
              <w:tr2bl w:val="nil"/>
            </w:tcBorders>
            <w:shd w:val="clear" w:color="auto" w:fill="auto"/>
            <w:vAlign w:val="center"/>
          </w:tcPr>
          <w:p w14:paraId="31F97B63">
            <w:pPr>
              <w:widowControl/>
              <w:snapToGrid w:val="0"/>
              <w:jc w:val="left"/>
              <w:rPr>
                <w:rFonts w:ascii="仿宋" w:hAnsi="仿宋" w:eastAsia="仿宋" w:cs="仿宋"/>
                <w:kern w:val="0"/>
                <w:sz w:val="24"/>
              </w:rPr>
            </w:pPr>
            <w:r>
              <w:rPr>
                <w:rFonts w:hint="eastAsia" w:ascii="仿宋" w:hAnsi="仿宋" w:eastAsia="仿宋" w:cs="仿宋"/>
                <w:kern w:val="0"/>
                <w:sz w:val="24"/>
              </w:rPr>
              <w:t>2</w:t>
            </w:r>
          </w:p>
        </w:tc>
      </w:tr>
      <w:tr w14:paraId="7D97A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87" w:type="dxa"/>
            <w:tcBorders>
              <w:tl2br w:val="nil"/>
              <w:tr2bl w:val="nil"/>
            </w:tcBorders>
            <w:shd w:val="clear" w:color="auto" w:fill="FFFFFF"/>
            <w:vAlign w:val="center"/>
          </w:tcPr>
          <w:p w14:paraId="44C65410">
            <w:pPr>
              <w:widowControl/>
              <w:snapToGrid w:val="0"/>
              <w:jc w:val="left"/>
              <w:rPr>
                <w:rFonts w:ascii="仿宋" w:hAnsi="仿宋" w:eastAsia="仿宋" w:cs="仿宋"/>
                <w:kern w:val="0"/>
                <w:sz w:val="24"/>
              </w:rPr>
            </w:pPr>
            <w:r>
              <w:rPr>
                <w:rFonts w:hint="eastAsia" w:ascii="仿宋" w:hAnsi="仿宋" w:eastAsia="仿宋" w:cs="仿宋"/>
                <w:kern w:val="0"/>
                <w:sz w:val="24"/>
              </w:rPr>
              <w:t>8</w:t>
            </w:r>
          </w:p>
        </w:tc>
        <w:tc>
          <w:tcPr>
            <w:tcW w:w="1669" w:type="dxa"/>
            <w:tcBorders>
              <w:tl2br w:val="nil"/>
              <w:tr2bl w:val="nil"/>
            </w:tcBorders>
            <w:shd w:val="clear" w:color="auto" w:fill="auto"/>
            <w:vAlign w:val="center"/>
          </w:tcPr>
          <w:p w14:paraId="0F6F24ED">
            <w:pPr>
              <w:widowControl/>
              <w:snapToGrid w:val="0"/>
              <w:jc w:val="left"/>
              <w:rPr>
                <w:rFonts w:ascii="仿宋" w:hAnsi="仿宋" w:eastAsia="仿宋" w:cs="仿宋"/>
                <w:kern w:val="0"/>
                <w:sz w:val="24"/>
              </w:rPr>
            </w:pPr>
            <w:r>
              <w:rPr>
                <w:rFonts w:hint="eastAsia" w:ascii="仿宋" w:hAnsi="仿宋" w:eastAsia="仿宋" w:cs="仿宋"/>
                <w:kern w:val="0"/>
                <w:sz w:val="24"/>
              </w:rPr>
              <w:t>2孔硅芯管</w:t>
            </w:r>
          </w:p>
        </w:tc>
        <w:tc>
          <w:tcPr>
            <w:tcW w:w="2100" w:type="dxa"/>
            <w:tcBorders>
              <w:tl2br w:val="nil"/>
              <w:tr2bl w:val="nil"/>
            </w:tcBorders>
            <w:shd w:val="clear" w:color="auto" w:fill="auto"/>
            <w:vAlign w:val="center"/>
          </w:tcPr>
          <w:p w14:paraId="63839D11">
            <w:pPr>
              <w:widowControl/>
              <w:snapToGrid w:val="0"/>
              <w:jc w:val="left"/>
              <w:rPr>
                <w:rFonts w:ascii="仿宋" w:hAnsi="仿宋" w:eastAsia="仿宋" w:cs="仿宋"/>
                <w:kern w:val="0"/>
                <w:sz w:val="24"/>
              </w:rPr>
            </w:pPr>
            <w:r>
              <w:rPr>
                <w:rFonts w:hint="eastAsia" w:ascii="仿宋" w:hAnsi="仿宋" w:eastAsia="仿宋" w:cs="仿宋"/>
                <w:kern w:val="0"/>
                <w:sz w:val="24"/>
              </w:rPr>
              <w:t>军旺</w:t>
            </w:r>
          </w:p>
        </w:tc>
        <w:tc>
          <w:tcPr>
            <w:tcW w:w="2276" w:type="dxa"/>
            <w:tcBorders>
              <w:tl2br w:val="nil"/>
              <w:tr2bl w:val="nil"/>
            </w:tcBorders>
            <w:shd w:val="clear" w:color="auto" w:fill="auto"/>
            <w:noWrap/>
            <w:vAlign w:val="center"/>
          </w:tcPr>
          <w:p w14:paraId="096B4546">
            <w:pPr>
              <w:widowControl/>
              <w:snapToGrid w:val="0"/>
              <w:jc w:val="left"/>
              <w:rPr>
                <w:rFonts w:ascii="仿宋" w:hAnsi="仿宋" w:eastAsia="仿宋" w:cs="仿宋"/>
                <w:kern w:val="0"/>
                <w:sz w:val="24"/>
              </w:rPr>
            </w:pPr>
            <w:r>
              <w:rPr>
                <w:rFonts w:hint="eastAsia" w:ascii="仿宋" w:hAnsi="仿宋" w:eastAsia="仿宋" w:cs="仿宋"/>
                <w:kern w:val="0"/>
                <w:sz w:val="24"/>
              </w:rPr>
              <w:t>φ50</w:t>
            </w:r>
          </w:p>
        </w:tc>
        <w:tc>
          <w:tcPr>
            <w:tcW w:w="937" w:type="dxa"/>
            <w:tcBorders>
              <w:tl2br w:val="nil"/>
              <w:tr2bl w:val="nil"/>
            </w:tcBorders>
            <w:shd w:val="clear" w:color="auto" w:fill="auto"/>
            <w:vAlign w:val="center"/>
          </w:tcPr>
          <w:p w14:paraId="75B43BAA">
            <w:pPr>
              <w:widowControl/>
              <w:snapToGrid w:val="0"/>
              <w:jc w:val="left"/>
              <w:rPr>
                <w:rFonts w:ascii="仿宋" w:hAnsi="仿宋" w:eastAsia="仿宋" w:cs="仿宋"/>
                <w:kern w:val="0"/>
                <w:sz w:val="24"/>
              </w:rPr>
            </w:pPr>
            <w:r>
              <w:rPr>
                <w:rFonts w:hint="eastAsia" w:ascii="仿宋" w:hAnsi="仿宋" w:eastAsia="仿宋" w:cs="仿宋"/>
                <w:kern w:val="0"/>
                <w:sz w:val="24"/>
              </w:rPr>
              <w:t>米</w:t>
            </w:r>
          </w:p>
        </w:tc>
        <w:tc>
          <w:tcPr>
            <w:tcW w:w="863" w:type="dxa"/>
            <w:tcBorders>
              <w:tl2br w:val="nil"/>
              <w:tr2bl w:val="nil"/>
            </w:tcBorders>
            <w:shd w:val="clear" w:color="auto" w:fill="auto"/>
            <w:vAlign w:val="center"/>
          </w:tcPr>
          <w:p w14:paraId="30F2FB0B">
            <w:pPr>
              <w:widowControl/>
              <w:snapToGrid w:val="0"/>
              <w:jc w:val="left"/>
              <w:rPr>
                <w:rFonts w:ascii="仿宋" w:hAnsi="仿宋" w:eastAsia="仿宋" w:cs="仿宋"/>
                <w:kern w:val="0"/>
                <w:sz w:val="24"/>
              </w:rPr>
            </w:pPr>
            <w:r>
              <w:rPr>
                <w:rFonts w:hint="eastAsia" w:ascii="仿宋" w:hAnsi="仿宋" w:eastAsia="仿宋" w:cs="仿宋"/>
                <w:kern w:val="0"/>
                <w:sz w:val="24"/>
              </w:rPr>
              <w:t>2000</w:t>
            </w:r>
          </w:p>
        </w:tc>
      </w:tr>
      <w:tr w14:paraId="68965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87" w:type="dxa"/>
            <w:tcBorders>
              <w:tl2br w:val="nil"/>
              <w:tr2bl w:val="nil"/>
            </w:tcBorders>
            <w:shd w:val="clear" w:color="auto" w:fill="FFFFFF"/>
            <w:vAlign w:val="center"/>
          </w:tcPr>
          <w:p w14:paraId="042FAD7F">
            <w:pPr>
              <w:widowControl/>
              <w:snapToGrid w:val="0"/>
              <w:jc w:val="left"/>
              <w:rPr>
                <w:rFonts w:ascii="仿宋" w:hAnsi="仿宋" w:eastAsia="仿宋" w:cs="仿宋"/>
                <w:kern w:val="0"/>
                <w:sz w:val="24"/>
              </w:rPr>
            </w:pPr>
            <w:r>
              <w:rPr>
                <w:rFonts w:hint="eastAsia" w:ascii="仿宋" w:hAnsi="仿宋" w:eastAsia="仿宋" w:cs="仿宋"/>
                <w:kern w:val="0"/>
                <w:sz w:val="24"/>
              </w:rPr>
              <w:t>9</w:t>
            </w:r>
          </w:p>
        </w:tc>
        <w:tc>
          <w:tcPr>
            <w:tcW w:w="1669" w:type="dxa"/>
            <w:tcBorders>
              <w:tl2br w:val="nil"/>
              <w:tr2bl w:val="nil"/>
            </w:tcBorders>
            <w:shd w:val="clear" w:color="auto" w:fill="auto"/>
            <w:noWrap/>
            <w:vAlign w:val="center"/>
          </w:tcPr>
          <w:p w14:paraId="64591727">
            <w:pPr>
              <w:widowControl/>
              <w:snapToGrid w:val="0"/>
              <w:jc w:val="left"/>
              <w:rPr>
                <w:rFonts w:ascii="仿宋" w:hAnsi="仿宋" w:eastAsia="仿宋" w:cs="仿宋"/>
                <w:kern w:val="0"/>
                <w:sz w:val="24"/>
              </w:rPr>
            </w:pPr>
            <w:r>
              <w:rPr>
                <w:rFonts w:hint="eastAsia" w:ascii="仿宋" w:hAnsi="仿宋" w:eastAsia="仿宋" w:cs="仿宋"/>
                <w:kern w:val="0"/>
                <w:sz w:val="24"/>
              </w:rPr>
              <w:t>12芯室外光缆</w:t>
            </w:r>
          </w:p>
        </w:tc>
        <w:tc>
          <w:tcPr>
            <w:tcW w:w="2100" w:type="dxa"/>
            <w:tcBorders>
              <w:tl2br w:val="nil"/>
              <w:tr2bl w:val="nil"/>
            </w:tcBorders>
            <w:shd w:val="clear" w:color="auto" w:fill="auto"/>
            <w:noWrap/>
            <w:vAlign w:val="center"/>
          </w:tcPr>
          <w:p w14:paraId="2510E4CC">
            <w:pPr>
              <w:widowControl/>
              <w:snapToGrid w:val="0"/>
              <w:jc w:val="left"/>
              <w:rPr>
                <w:rFonts w:ascii="仿宋" w:hAnsi="仿宋" w:eastAsia="仿宋" w:cs="仿宋"/>
                <w:kern w:val="0"/>
                <w:sz w:val="24"/>
              </w:rPr>
            </w:pPr>
            <w:r>
              <w:rPr>
                <w:rFonts w:hint="eastAsia" w:ascii="仿宋" w:hAnsi="仿宋" w:eastAsia="仿宋" w:cs="仿宋"/>
                <w:kern w:val="0"/>
                <w:sz w:val="24"/>
              </w:rPr>
              <w:t>博扬（BOYANG)</w:t>
            </w:r>
          </w:p>
        </w:tc>
        <w:tc>
          <w:tcPr>
            <w:tcW w:w="2276" w:type="dxa"/>
            <w:tcBorders>
              <w:tl2br w:val="nil"/>
              <w:tr2bl w:val="nil"/>
            </w:tcBorders>
            <w:shd w:val="clear" w:color="auto" w:fill="auto"/>
            <w:noWrap/>
            <w:vAlign w:val="center"/>
          </w:tcPr>
          <w:p w14:paraId="42232993">
            <w:pPr>
              <w:widowControl/>
              <w:snapToGrid w:val="0"/>
              <w:jc w:val="left"/>
              <w:rPr>
                <w:rFonts w:ascii="仿宋" w:hAnsi="仿宋" w:eastAsia="仿宋" w:cs="仿宋"/>
                <w:kern w:val="0"/>
                <w:sz w:val="24"/>
              </w:rPr>
            </w:pPr>
            <w:r>
              <w:rPr>
                <w:rFonts w:hint="eastAsia" w:ascii="仿宋" w:hAnsi="仿宋" w:eastAsia="仿宋" w:cs="仿宋"/>
                <w:kern w:val="0"/>
                <w:sz w:val="24"/>
              </w:rPr>
              <w:t>BY-GYTA-12B1.3</w:t>
            </w:r>
          </w:p>
        </w:tc>
        <w:tc>
          <w:tcPr>
            <w:tcW w:w="937" w:type="dxa"/>
            <w:tcBorders>
              <w:tl2br w:val="nil"/>
              <w:tr2bl w:val="nil"/>
            </w:tcBorders>
            <w:shd w:val="clear" w:color="auto" w:fill="auto"/>
            <w:noWrap/>
            <w:vAlign w:val="center"/>
          </w:tcPr>
          <w:p w14:paraId="050B8B7D">
            <w:pPr>
              <w:widowControl/>
              <w:snapToGrid w:val="0"/>
              <w:jc w:val="left"/>
              <w:rPr>
                <w:rFonts w:ascii="仿宋" w:hAnsi="仿宋" w:eastAsia="仿宋" w:cs="仿宋"/>
                <w:kern w:val="0"/>
                <w:sz w:val="24"/>
              </w:rPr>
            </w:pPr>
            <w:r>
              <w:rPr>
                <w:rFonts w:hint="eastAsia" w:ascii="仿宋" w:hAnsi="仿宋" w:eastAsia="仿宋" w:cs="仿宋"/>
                <w:kern w:val="0"/>
                <w:sz w:val="24"/>
              </w:rPr>
              <w:t>米</w:t>
            </w:r>
          </w:p>
        </w:tc>
        <w:tc>
          <w:tcPr>
            <w:tcW w:w="863" w:type="dxa"/>
            <w:tcBorders>
              <w:tl2br w:val="nil"/>
              <w:tr2bl w:val="nil"/>
            </w:tcBorders>
            <w:shd w:val="clear" w:color="auto" w:fill="auto"/>
            <w:noWrap/>
            <w:vAlign w:val="center"/>
          </w:tcPr>
          <w:p w14:paraId="3E0FD21E">
            <w:pPr>
              <w:widowControl/>
              <w:snapToGrid w:val="0"/>
              <w:jc w:val="left"/>
              <w:rPr>
                <w:rFonts w:ascii="仿宋" w:hAnsi="仿宋" w:eastAsia="仿宋" w:cs="仿宋"/>
                <w:kern w:val="0"/>
                <w:sz w:val="24"/>
              </w:rPr>
            </w:pPr>
            <w:r>
              <w:rPr>
                <w:rFonts w:hint="eastAsia" w:ascii="仿宋" w:hAnsi="仿宋" w:eastAsia="仿宋" w:cs="仿宋"/>
                <w:kern w:val="0"/>
                <w:sz w:val="24"/>
              </w:rPr>
              <w:t>1600</w:t>
            </w:r>
          </w:p>
        </w:tc>
      </w:tr>
      <w:tr w14:paraId="1C224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87" w:type="dxa"/>
            <w:tcBorders>
              <w:tl2br w:val="nil"/>
              <w:tr2bl w:val="nil"/>
            </w:tcBorders>
            <w:shd w:val="clear" w:color="auto" w:fill="FFFFFF"/>
            <w:vAlign w:val="center"/>
          </w:tcPr>
          <w:p w14:paraId="006CE733">
            <w:pPr>
              <w:widowControl/>
              <w:snapToGrid w:val="0"/>
              <w:jc w:val="left"/>
              <w:rPr>
                <w:rFonts w:ascii="仿宋" w:hAnsi="仿宋" w:eastAsia="仿宋" w:cs="仿宋"/>
                <w:kern w:val="0"/>
                <w:sz w:val="24"/>
              </w:rPr>
            </w:pPr>
            <w:r>
              <w:rPr>
                <w:rFonts w:hint="eastAsia" w:ascii="仿宋" w:hAnsi="仿宋" w:eastAsia="仿宋" w:cs="仿宋"/>
                <w:kern w:val="0"/>
                <w:sz w:val="24"/>
              </w:rPr>
              <w:t>10</w:t>
            </w:r>
          </w:p>
        </w:tc>
        <w:tc>
          <w:tcPr>
            <w:tcW w:w="1669" w:type="dxa"/>
            <w:tcBorders>
              <w:tl2br w:val="nil"/>
              <w:tr2bl w:val="nil"/>
            </w:tcBorders>
            <w:shd w:val="clear" w:color="auto" w:fill="auto"/>
            <w:noWrap/>
            <w:vAlign w:val="center"/>
          </w:tcPr>
          <w:p w14:paraId="28D89889">
            <w:pPr>
              <w:widowControl/>
              <w:snapToGrid w:val="0"/>
              <w:jc w:val="left"/>
              <w:rPr>
                <w:rFonts w:ascii="仿宋" w:hAnsi="仿宋" w:eastAsia="仿宋" w:cs="仿宋"/>
                <w:kern w:val="0"/>
                <w:sz w:val="24"/>
              </w:rPr>
            </w:pPr>
            <w:r>
              <w:rPr>
                <w:rFonts w:hint="eastAsia" w:ascii="仿宋" w:hAnsi="仿宋" w:eastAsia="仿宋" w:cs="仿宋"/>
                <w:kern w:val="0"/>
                <w:sz w:val="24"/>
              </w:rPr>
              <w:t>电源线</w:t>
            </w:r>
          </w:p>
        </w:tc>
        <w:tc>
          <w:tcPr>
            <w:tcW w:w="2100" w:type="dxa"/>
            <w:tcBorders>
              <w:tl2br w:val="nil"/>
              <w:tr2bl w:val="nil"/>
            </w:tcBorders>
            <w:shd w:val="clear" w:color="auto" w:fill="auto"/>
            <w:noWrap/>
            <w:vAlign w:val="center"/>
          </w:tcPr>
          <w:p w14:paraId="74C2D67E">
            <w:pPr>
              <w:widowControl/>
              <w:snapToGrid w:val="0"/>
              <w:jc w:val="left"/>
              <w:rPr>
                <w:rFonts w:ascii="仿宋" w:hAnsi="仿宋" w:eastAsia="仿宋" w:cs="仿宋"/>
                <w:kern w:val="0"/>
                <w:sz w:val="24"/>
              </w:rPr>
            </w:pPr>
            <w:r>
              <w:rPr>
                <w:rFonts w:hint="eastAsia" w:ascii="仿宋" w:hAnsi="仿宋" w:eastAsia="仿宋" w:cs="仿宋"/>
                <w:kern w:val="0"/>
                <w:sz w:val="24"/>
              </w:rPr>
              <w:t>起帆</w:t>
            </w:r>
          </w:p>
        </w:tc>
        <w:tc>
          <w:tcPr>
            <w:tcW w:w="2276" w:type="dxa"/>
            <w:tcBorders>
              <w:tl2br w:val="nil"/>
              <w:tr2bl w:val="nil"/>
            </w:tcBorders>
            <w:shd w:val="clear" w:color="auto" w:fill="auto"/>
            <w:noWrap/>
            <w:vAlign w:val="center"/>
          </w:tcPr>
          <w:p w14:paraId="43CB72DC">
            <w:pPr>
              <w:widowControl/>
              <w:snapToGrid w:val="0"/>
              <w:jc w:val="left"/>
              <w:rPr>
                <w:rFonts w:ascii="仿宋" w:hAnsi="仿宋" w:eastAsia="仿宋" w:cs="仿宋"/>
                <w:kern w:val="0"/>
                <w:sz w:val="24"/>
              </w:rPr>
            </w:pPr>
            <w:r>
              <w:rPr>
                <w:rFonts w:hint="eastAsia" w:ascii="仿宋" w:hAnsi="仿宋" w:eastAsia="仿宋" w:cs="仿宋"/>
                <w:kern w:val="0"/>
                <w:sz w:val="24"/>
              </w:rPr>
              <w:t>RVV 3*2.5mm2</w:t>
            </w:r>
          </w:p>
        </w:tc>
        <w:tc>
          <w:tcPr>
            <w:tcW w:w="937" w:type="dxa"/>
            <w:tcBorders>
              <w:tl2br w:val="nil"/>
              <w:tr2bl w:val="nil"/>
            </w:tcBorders>
            <w:shd w:val="clear" w:color="auto" w:fill="auto"/>
            <w:noWrap/>
            <w:vAlign w:val="center"/>
          </w:tcPr>
          <w:p w14:paraId="5DF4BB12">
            <w:pPr>
              <w:widowControl/>
              <w:snapToGrid w:val="0"/>
              <w:jc w:val="left"/>
              <w:rPr>
                <w:rFonts w:ascii="仿宋" w:hAnsi="仿宋" w:eastAsia="仿宋" w:cs="仿宋"/>
                <w:kern w:val="0"/>
                <w:sz w:val="24"/>
              </w:rPr>
            </w:pPr>
            <w:r>
              <w:rPr>
                <w:rFonts w:hint="eastAsia" w:ascii="仿宋" w:hAnsi="仿宋" w:eastAsia="仿宋" w:cs="仿宋"/>
                <w:kern w:val="0"/>
                <w:sz w:val="24"/>
              </w:rPr>
              <w:t>米</w:t>
            </w:r>
          </w:p>
        </w:tc>
        <w:tc>
          <w:tcPr>
            <w:tcW w:w="863" w:type="dxa"/>
            <w:tcBorders>
              <w:tl2br w:val="nil"/>
              <w:tr2bl w:val="nil"/>
            </w:tcBorders>
            <w:shd w:val="clear" w:color="auto" w:fill="auto"/>
            <w:noWrap/>
            <w:vAlign w:val="center"/>
          </w:tcPr>
          <w:p w14:paraId="4554215E">
            <w:pPr>
              <w:widowControl/>
              <w:snapToGrid w:val="0"/>
              <w:jc w:val="left"/>
              <w:rPr>
                <w:rFonts w:ascii="仿宋" w:hAnsi="仿宋" w:eastAsia="仿宋" w:cs="仿宋"/>
                <w:kern w:val="0"/>
                <w:sz w:val="24"/>
              </w:rPr>
            </w:pPr>
            <w:r>
              <w:rPr>
                <w:rFonts w:hint="eastAsia" w:ascii="仿宋" w:hAnsi="仿宋" w:eastAsia="仿宋" w:cs="仿宋"/>
                <w:kern w:val="0"/>
                <w:sz w:val="24"/>
              </w:rPr>
              <w:t>1300</w:t>
            </w:r>
          </w:p>
        </w:tc>
      </w:tr>
      <w:tr w14:paraId="5C844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87" w:type="dxa"/>
            <w:tcBorders>
              <w:tl2br w:val="nil"/>
              <w:tr2bl w:val="nil"/>
            </w:tcBorders>
            <w:shd w:val="clear" w:color="auto" w:fill="FFFFFF"/>
            <w:vAlign w:val="center"/>
          </w:tcPr>
          <w:p w14:paraId="1B5125B3">
            <w:pPr>
              <w:widowControl/>
              <w:snapToGrid w:val="0"/>
              <w:jc w:val="left"/>
              <w:rPr>
                <w:rFonts w:ascii="仿宋" w:hAnsi="仿宋" w:eastAsia="仿宋" w:cs="仿宋"/>
                <w:kern w:val="0"/>
                <w:sz w:val="24"/>
              </w:rPr>
            </w:pPr>
            <w:r>
              <w:rPr>
                <w:rFonts w:hint="eastAsia" w:ascii="仿宋" w:hAnsi="仿宋" w:eastAsia="仿宋" w:cs="仿宋"/>
                <w:kern w:val="0"/>
                <w:sz w:val="24"/>
              </w:rPr>
              <w:t>11</w:t>
            </w:r>
          </w:p>
        </w:tc>
        <w:tc>
          <w:tcPr>
            <w:tcW w:w="1669" w:type="dxa"/>
            <w:tcBorders>
              <w:tl2br w:val="nil"/>
              <w:tr2bl w:val="nil"/>
            </w:tcBorders>
            <w:shd w:val="clear" w:color="auto" w:fill="auto"/>
            <w:noWrap/>
            <w:vAlign w:val="center"/>
          </w:tcPr>
          <w:p w14:paraId="5E12E545">
            <w:pPr>
              <w:widowControl/>
              <w:snapToGrid w:val="0"/>
              <w:jc w:val="left"/>
              <w:rPr>
                <w:rFonts w:ascii="仿宋" w:hAnsi="仿宋" w:eastAsia="仿宋" w:cs="仿宋"/>
                <w:kern w:val="0"/>
                <w:sz w:val="24"/>
              </w:rPr>
            </w:pPr>
            <w:r>
              <w:rPr>
                <w:rFonts w:hint="eastAsia" w:ascii="仿宋" w:hAnsi="仿宋" w:eastAsia="仿宋" w:cs="仿宋"/>
                <w:kern w:val="0"/>
                <w:sz w:val="24"/>
              </w:rPr>
              <w:t>接地线</w:t>
            </w:r>
          </w:p>
        </w:tc>
        <w:tc>
          <w:tcPr>
            <w:tcW w:w="2100" w:type="dxa"/>
            <w:tcBorders>
              <w:tl2br w:val="nil"/>
              <w:tr2bl w:val="nil"/>
            </w:tcBorders>
            <w:shd w:val="clear" w:color="auto" w:fill="auto"/>
            <w:noWrap/>
            <w:vAlign w:val="center"/>
          </w:tcPr>
          <w:p w14:paraId="673533C1">
            <w:pPr>
              <w:widowControl/>
              <w:snapToGrid w:val="0"/>
              <w:jc w:val="left"/>
              <w:rPr>
                <w:rFonts w:ascii="仿宋" w:hAnsi="仿宋" w:eastAsia="仿宋" w:cs="仿宋"/>
                <w:kern w:val="0"/>
                <w:sz w:val="24"/>
              </w:rPr>
            </w:pPr>
            <w:r>
              <w:rPr>
                <w:rFonts w:hint="eastAsia" w:ascii="仿宋" w:hAnsi="仿宋" w:eastAsia="仿宋" w:cs="仿宋"/>
                <w:kern w:val="0"/>
                <w:sz w:val="24"/>
              </w:rPr>
              <w:t>远东电缆</w:t>
            </w:r>
          </w:p>
        </w:tc>
        <w:tc>
          <w:tcPr>
            <w:tcW w:w="2276" w:type="dxa"/>
            <w:tcBorders>
              <w:tl2br w:val="nil"/>
              <w:tr2bl w:val="nil"/>
            </w:tcBorders>
            <w:shd w:val="clear" w:color="auto" w:fill="auto"/>
            <w:noWrap/>
            <w:vAlign w:val="center"/>
          </w:tcPr>
          <w:p w14:paraId="464FEF82">
            <w:pPr>
              <w:widowControl/>
              <w:snapToGrid w:val="0"/>
              <w:jc w:val="left"/>
              <w:rPr>
                <w:rFonts w:ascii="仿宋" w:hAnsi="仿宋" w:eastAsia="仿宋" w:cs="仿宋"/>
                <w:kern w:val="0"/>
                <w:sz w:val="24"/>
              </w:rPr>
            </w:pPr>
            <w:r>
              <w:rPr>
                <w:rFonts w:hint="eastAsia" w:ascii="仿宋" w:hAnsi="仿宋" w:eastAsia="仿宋" w:cs="仿宋"/>
                <w:kern w:val="0"/>
                <w:sz w:val="24"/>
              </w:rPr>
              <w:t>BVR 6.0mm2</w:t>
            </w:r>
          </w:p>
        </w:tc>
        <w:tc>
          <w:tcPr>
            <w:tcW w:w="937" w:type="dxa"/>
            <w:tcBorders>
              <w:tl2br w:val="nil"/>
              <w:tr2bl w:val="nil"/>
            </w:tcBorders>
            <w:shd w:val="clear" w:color="auto" w:fill="auto"/>
            <w:noWrap/>
            <w:vAlign w:val="center"/>
          </w:tcPr>
          <w:p w14:paraId="7EBF478B">
            <w:pPr>
              <w:widowControl/>
              <w:snapToGrid w:val="0"/>
              <w:jc w:val="left"/>
              <w:rPr>
                <w:rFonts w:ascii="仿宋" w:hAnsi="仿宋" w:eastAsia="仿宋" w:cs="仿宋"/>
                <w:kern w:val="0"/>
                <w:sz w:val="24"/>
              </w:rPr>
            </w:pPr>
            <w:r>
              <w:rPr>
                <w:rFonts w:hint="eastAsia" w:ascii="仿宋" w:hAnsi="仿宋" w:eastAsia="仿宋" w:cs="仿宋"/>
                <w:kern w:val="0"/>
                <w:sz w:val="24"/>
              </w:rPr>
              <w:t>米</w:t>
            </w:r>
          </w:p>
        </w:tc>
        <w:tc>
          <w:tcPr>
            <w:tcW w:w="863" w:type="dxa"/>
            <w:tcBorders>
              <w:tl2br w:val="nil"/>
              <w:tr2bl w:val="nil"/>
            </w:tcBorders>
            <w:shd w:val="clear" w:color="auto" w:fill="auto"/>
            <w:noWrap/>
            <w:vAlign w:val="center"/>
          </w:tcPr>
          <w:p w14:paraId="348A9D33">
            <w:pPr>
              <w:widowControl/>
              <w:snapToGrid w:val="0"/>
              <w:jc w:val="left"/>
              <w:rPr>
                <w:rFonts w:ascii="仿宋" w:hAnsi="仿宋" w:eastAsia="仿宋" w:cs="仿宋"/>
                <w:kern w:val="0"/>
                <w:sz w:val="24"/>
              </w:rPr>
            </w:pPr>
            <w:r>
              <w:rPr>
                <w:rFonts w:hint="eastAsia" w:ascii="仿宋" w:hAnsi="仿宋" w:eastAsia="仿宋" w:cs="仿宋"/>
                <w:kern w:val="0"/>
                <w:sz w:val="24"/>
              </w:rPr>
              <w:t>90</w:t>
            </w:r>
          </w:p>
        </w:tc>
      </w:tr>
      <w:tr w14:paraId="4C46F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87" w:type="dxa"/>
            <w:tcBorders>
              <w:tl2br w:val="nil"/>
              <w:tr2bl w:val="nil"/>
            </w:tcBorders>
            <w:shd w:val="clear" w:color="auto" w:fill="FFFFFF"/>
            <w:vAlign w:val="center"/>
          </w:tcPr>
          <w:p w14:paraId="52474CEC">
            <w:pPr>
              <w:widowControl/>
              <w:snapToGrid w:val="0"/>
              <w:jc w:val="left"/>
              <w:rPr>
                <w:rFonts w:ascii="仿宋" w:hAnsi="仿宋" w:eastAsia="仿宋" w:cs="仿宋"/>
                <w:kern w:val="0"/>
                <w:sz w:val="24"/>
              </w:rPr>
            </w:pPr>
            <w:r>
              <w:rPr>
                <w:rFonts w:hint="eastAsia" w:ascii="仿宋" w:hAnsi="仿宋" w:eastAsia="仿宋" w:cs="仿宋"/>
                <w:kern w:val="0"/>
                <w:sz w:val="24"/>
              </w:rPr>
              <w:t>12</w:t>
            </w:r>
          </w:p>
        </w:tc>
        <w:tc>
          <w:tcPr>
            <w:tcW w:w="1669" w:type="dxa"/>
            <w:tcBorders>
              <w:tl2br w:val="nil"/>
              <w:tr2bl w:val="nil"/>
            </w:tcBorders>
            <w:shd w:val="clear" w:color="auto" w:fill="auto"/>
            <w:noWrap/>
            <w:vAlign w:val="center"/>
          </w:tcPr>
          <w:p w14:paraId="39A90DD2">
            <w:pPr>
              <w:widowControl/>
              <w:snapToGrid w:val="0"/>
              <w:jc w:val="left"/>
              <w:rPr>
                <w:rFonts w:ascii="仿宋" w:hAnsi="仿宋" w:eastAsia="仿宋" w:cs="仿宋"/>
                <w:kern w:val="0"/>
                <w:sz w:val="24"/>
              </w:rPr>
            </w:pPr>
            <w:r>
              <w:rPr>
                <w:rFonts w:hint="eastAsia" w:ascii="仿宋" w:hAnsi="仿宋" w:eastAsia="仿宋" w:cs="仿宋"/>
                <w:kern w:val="0"/>
                <w:sz w:val="24"/>
              </w:rPr>
              <w:t>小耳朵电源</w:t>
            </w:r>
          </w:p>
        </w:tc>
        <w:tc>
          <w:tcPr>
            <w:tcW w:w="2100" w:type="dxa"/>
            <w:tcBorders>
              <w:tl2br w:val="nil"/>
              <w:tr2bl w:val="nil"/>
            </w:tcBorders>
            <w:shd w:val="clear" w:color="auto" w:fill="auto"/>
            <w:noWrap/>
            <w:vAlign w:val="center"/>
          </w:tcPr>
          <w:p w14:paraId="15F9B3DC">
            <w:pPr>
              <w:widowControl/>
              <w:snapToGrid w:val="0"/>
              <w:jc w:val="left"/>
              <w:rPr>
                <w:rFonts w:ascii="仿宋" w:hAnsi="仿宋" w:eastAsia="仿宋" w:cs="仿宋"/>
                <w:kern w:val="0"/>
                <w:sz w:val="24"/>
              </w:rPr>
            </w:pPr>
            <w:r>
              <w:rPr>
                <w:rFonts w:hint="eastAsia" w:ascii="仿宋" w:hAnsi="仿宋" w:eastAsia="仿宋" w:cs="仿宋"/>
                <w:kern w:val="0"/>
                <w:sz w:val="24"/>
              </w:rPr>
              <w:t>国产</w:t>
            </w:r>
          </w:p>
        </w:tc>
        <w:tc>
          <w:tcPr>
            <w:tcW w:w="2276" w:type="dxa"/>
            <w:tcBorders>
              <w:tl2br w:val="nil"/>
              <w:tr2bl w:val="nil"/>
            </w:tcBorders>
            <w:shd w:val="clear" w:color="auto" w:fill="auto"/>
            <w:noWrap/>
            <w:vAlign w:val="center"/>
          </w:tcPr>
          <w:p w14:paraId="5A8FEB3F">
            <w:pPr>
              <w:widowControl/>
              <w:snapToGrid w:val="0"/>
              <w:jc w:val="left"/>
              <w:rPr>
                <w:rFonts w:ascii="仿宋" w:hAnsi="仿宋" w:eastAsia="仿宋" w:cs="仿宋"/>
                <w:kern w:val="0"/>
                <w:sz w:val="24"/>
              </w:rPr>
            </w:pPr>
            <w:r>
              <w:rPr>
                <w:rFonts w:hint="eastAsia" w:ascii="仿宋" w:hAnsi="仿宋" w:eastAsia="仿宋" w:cs="仿宋"/>
                <w:kern w:val="0"/>
                <w:sz w:val="24"/>
              </w:rPr>
              <w:t>12V2A</w:t>
            </w:r>
          </w:p>
        </w:tc>
        <w:tc>
          <w:tcPr>
            <w:tcW w:w="937" w:type="dxa"/>
            <w:tcBorders>
              <w:tl2br w:val="nil"/>
              <w:tr2bl w:val="nil"/>
            </w:tcBorders>
            <w:shd w:val="clear" w:color="auto" w:fill="auto"/>
            <w:noWrap/>
            <w:vAlign w:val="center"/>
          </w:tcPr>
          <w:p w14:paraId="3542C77F">
            <w:pPr>
              <w:widowControl/>
              <w:snapToGrid w:val="0"/>
              <w:jc w:val="left"/>
              <w:rPr>
                <w:rFonts w:ascii="仿宋" w:hAnsi="仿宋" w:eastAsia="仿宋" w:cs="仿宋"/>
                <w:kern w:val="0"/>
                <w:sz w:val="24"/>
              </w:rPr>
            </w:pPr>
            <w:r>
              <w:rPr>
                <w:rFonts w:hint="eastAsia" w:ascii="仿宋" w:hAnsi="仿宋" w:eastAsia="仿宋" w:cs="仿宋"/>
                <w:kern w:val="0"/>
                <w:sz w:val="24"/>
              </w:rPr>
              <w:t>只</w:t>
            </w:r>
          </w:p>
        </w:tc>
        <w:tc>
          <w:tcPr>
            <w:tcW w:w="863" w:type="dxa"/>
            <w:tcBorders>
              <w:tl2br w:val="nil"/>
              <w:tr2bl w:val="nil"/>
            </w:tcBorders>
            <w:shd w:val="clear" w:color="auto" w:fill="auto"/>
            <w:noWrap/>
            <w:vAlign w:val="center"/>
          </w:tcPr>
          <w:p w14:paraId="3E5CCFDD">
            <w:pPr>
              <w:widowControl/>
              <w:snapToGrid w:val="0"/>
              <w:jc w:val="left"/>
              <w:rPr>
                <w:rFonts w:ascii="仿宋" w:hAnsi="仿宋" w:eastAsia="仿宋" w:cs="仿宋"/>
                <w:kern w:val="0"/>
                <w:sz w:val="24"/>
              </w:rPr>
            </w:pPr>
            <w:r>
              <w:rPr>
                <w:rFonts w:hint="eastAsia" w:ascii="仿宋" w:hAnsi="仿宋" w:eastAsia="仿宋" w:cs="仿宋"/>
                <w:kern w:val="0"/>
                <w:sz w:val="24"/>
              </w:rPr>
              <w:t>12</w:t>
            </w:r>
          </w:p>
        </w:tc>
      </w:tr>
      <w:tr w14:paraId="73291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87" w:type="dxa"/>
            <w:tcBorders>
              <w:tl2br w:val="nil"/>
              <w:tr2bl w:val="nil"/>
            </w:tcBorders>
            <w:shd w:val="clear" w:color="auto" w:fill="FFFFFF"/>
            <w:vAlign w:val="center"/>
          </w:tcPr>
          <w:p w14:paraId="4577566A">
            <w:pPr>
              <w:widowControl/>
              <w:snapToGrid w:val="0"/>
              <w:jc w:val="left"/>
              <w:rPr>
                <w:rFonts w:ascii="仿宋" w:hAnsi="仿宋" w:eastAsia="仿宋" w:cs="仿宋"/>
                <w:kern w:val="0"/>
                <w:sz w:val="24"/>
              </w:rPr>
            </w:pPr>
            <w:r>
              <w:rPr>
                <w:rFonts w:hint="eastAsia" w:ascii="仿宋" w:hAnsi="仿宋" w:eastAsia="仿宋" w:cs="仿宋"/>
                <w:kern w:val="0"/>
                <w:sz w:val="24"/>
              </w:rPr>
              <w:t>13</w:t>
            </w:r>
          </w:p>
        </w:tc>
        <w:tc>
          <w:tcPr>
            <w:tcW w:w="1669" w:type="dxa"/>
            <w:tcBorders>
              <w:tl2br w:val="nil"/>
              <w:tr2bl w:val="nil"/>
            </w:tcBorders>
            <w:shd w:val="clear" w:color="auto" w:fill="auto"/>
            <w:noWrap/>
            <w:vAlign w:val="center"/>
          </w:tcPr>
          <w:p w14:paraId="0462C7BB">
            <w:pPr>
              <w:widowControl/>
              <w:snapToGrid w:val="0"/>
              <w:jc w:val="left"/>
              <w:rPr>
                <w:rFonts w:ascii="仿宋" w:hAnsi="仿宋" w:eastAsia="仿宋" w:cs="仿宋"/>
                <w:kern w:val="0"/>
                <w:sz w:val="24"/>
              </w:rPr>
            </w:pPr>
            <w:r>
              <w:rPr>
                <w:rFonts w:hint="eastAsia" w:ascii="仿宋" w:hAnsi="仿宋" w:eastAsia="仿宋" w:cs="仿宋"/>
                <w:kern w:val="0"/>
                <w:sz w:val="24"/>
              </w:rPr>
              <w:t>监控立杆</w:t>
            </w:r>
          </w:p>
        </w:tc>
        <w:tc>
          <w:tcPr>
            <w:tcW w:w="2100" w:type="dxa"/>
            <w:tcBorders>
              <w:tl2br w:val="nil"/>
              <w:tr2bl w:val="nil"/>
            </w:tcBorders>
            <w:shd w:val="clear" w:color="auto" w:fill="auto"/>
            <w:noWrap/>
            <w:vAlign w:val="center"/>
          </w:tcPr>
          <w:p w14:paraId="6934E658">
            <w:pPr>
              <w:widowControl/>
              <w:snapToGrid w:val="0"/>
              <w:jc w:val="left"/>
              <w:rPr>
                <w:rFonts w:ascii="仿宋" w:hAnsi="仿宋" w:eastAsia="仿宋" w:cs="仿宋"/>
                <w:kern w:val="0"/>
                <w:sz w:val="24"/>
              </w:rPr>
            </w:pPr>
            <w:r>
              <w:rPr>
                <w:rFonts w:hint="eastAsia" w:ascii="仿宋" w:hAnsi="仿宋" w:eastAsia="仿宋" w:cs="仿宋"/>
                <w:kern w:val="0"/>
                <w:sz w:val="24"/>
              </w:rPr>
              <w:t>定制</w:t>
            </w:r>
          </w:p>
        </w:tc>
        <w:tc>
          <w:tcPr>
            <w:tcW w:w="2276" w:type="dxa"/>
            <w:tcBorders>
              <w:tl2br w:val="nil"/>
              <w:tr2bl w:val="nil"/>
            </w:tcBorders>
            <w:shd w:val="clear" w:color="auto" w:fill="auto"/>
            <w:noWrap/>
            <w:vAlign w:val="center"/>
          </w:tcPr>
          <w:p w14:paraId="4AA6FE07">
            <w:pPr>
              <w:widowControl/>
              <w:snapToGrid w:val="0"/>
              <w:jc w:val="left"/>
              <w:rPr>
                <w:rFonts w:ascii="仿宋" w:hAnsi="仿宋" w:eastAsia="仿宋" w:cs="仿宋"/>
                <w:kern w:val="0"/>
                <w:sz w:val="24"/>
              </w:rPr>
            </w:pPr>
            <w:r>
              <w:rPr>
                <w:rFonts w:hint="eastAsia" w:ascii="仿宋" w:hAnsi="仿宋" w:eastAsia="仿宋" w:cs="仿宋"/>
                <w:kern w:val="0"/>
                <w:sz w:val="24"/>
              </w:rPr>
              <w:t>2米挑1米(防腐设计，绿色）</w:t>
            </w:r>
          </w:p>
        </w:tc>
        <w:tc>
          <w:tcPr>
            <w:tcW w:w="937" w:type="dxa"/>
            <w:tcBorders>
              <w:tl2br w:val="nil"/>
              <w:tr2bl w:val="nil"/>
            </w:tcBorders>
            <w:shd w:val="clear" w:color="auto" w:fill="auto"/>
            <w:noWrap/>
            <w:vAlign w:val="center"/>
          </w:tcPr>
          <w:p w14:paraId="55C0C8C4">
            <w:pPr>
              <w:widowControl/>
              <w:snapToGrid w:val="0"/>
              <w:jc w:val="left"/>
              <w:rPr>
                <w:rFonts w:ascii="仿宋" w:hAnsi="仿宋" w:eastAsia="仿宋" w:cs="仿宋"/>
                <w:kern w:val="0"/>
                <w:sz w:val="24"/>
              </w:rPr>
            </w:pPr>
            <w:r>
              <w:rPr>
                <w:rFonts w:hint="eastAsia" w:ascii="仿宋" w:hAnsi="仿宋" w:eastAsia="仿宋" w:cs="仿宋"/>
                <w:kern w:val="0"/>
                <w:sz w:val="24"/>
              </w:rPr>
              <w:t>根</w:t>
            </w:r>
          </w:p>
        </w:tc>
        <w:tc>
          <w:tcPr>
            <w:tcW w:w="863" w:type="dxa"/>
            <w:tcBorders>
              <w:tl2br w:val="nil"/>
              <w:tr2bl w:val="nil"/>
            </w:tcBorders>
            <w:shd w:val="clear" w:color="auto" w:fill="auto"/>
            <w:noWrap/>
            <w:vAlign w:val="center"/>
          </w:tcPr>
          <w:p w14:paraId="206CEB10">
            <w:pPr>
              <w:widowControl/>
              <w:snapToGrid w:val="0"/>
              <w:jc w:val="left"/>
              <w:rPr>
                <w:rFonts w:ascii="仿宋" w:hAnsi="仿宋" w:eastAsia="仿宋" w:cs="仿宋"/>
                <w:kern w:val="0"/>
                <w:sz w:val="24"/>
              </w:rPr>
            </w:pPr>
            <w:r>
              <w:rPr>
                <w:rFonts w:hint="eastAsia" w:ascii="仿宋" w:hAnsi="仿宋" w:eastAsia="仿宋" w:cs="仿宋"/>
                <w:kern w:val="0"/>
                <w:sz w:val="24"/>
              </w:rPr>
              <w:t>18</w:t>
            </w:r>
          </w:p>
        </w:tc>
      </w:tr>
      <w:tr w14:paraId="2D5D5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87" w:type="dxa"/>
            <w:tcBorders>
              <w:tl2br w:val="nil"/>
              <w:tr2bl w:val="nil"/>
            </w:tcBorders>
            <w:shd w:val="clear" w:color="auto" w:fill="FFFFFF"/>
            <w:vAlign w:val="center"/>
          </w:tcPr>
          <w:p w14:paraId="6EE52357">
            <w:pPr>
              <w:widowControl/>
              <w:snapToGrid w:val="0"/>
              <w:jc w:val="left"/>
              <w:rPr>
                <w:rFonts w:ascii="仿宋" w:hAnsi="仿宋" w:eastAsia="仿宋" w:cs="仿宋"/>
                <w:kern w:val="0"/>
                <w:sz w:val="24"/>
              </w:rPr>
            </w:pPr>
            <w:r>
              <w:rPr>
                <w:rFonts w:hint="eastAsia" w:ascii="仿宋" w:hAnsi="仿宋" w:eastAsia="仿宋" w:cs="仿宋"/>
                <w:kern w:val="0"/>
                <w:sz w:val="24"/>
              </w:rPr>
              <w:t>14</w:t>
            </w:r>
          </w:p>
        </w:tc>
        <w:tc>
          <w:tcPr>
            <w:tcW w:w="1669" w:type="dxa"/>
            <w:tcBorders>
              <w:tl2br w:val="nil"/>
              <w:tr2bl w:val="nil"/>
            </w:tcBorders>
            <w:shd w:val="clear" w:color="auto" w:fill="auto"/>
            <w:noWrap/>
            <w:vAlign w:val="center"/>
          </w:tcPr>
          <w:p w14:paraId="0E4EFCD2">
            <w:pPr>
              <w:widowControl/>
              <w:snapToGrid w:val="0"/>
              <w:jc w:val="left"/>
              <w:rPr>
                <w:rFonts w:ascii="仿宋" w:hAnsi="仿宋" w:eastAsia="仿宋" w:cs="仿宋"/>
                <w:kern w:val="0"/>
                <w:sz w:val="24"/>
              </w:rPr>
            </w:pPr>
            <w:r>
              <w:rPr>
                <w:rFonts w:hint="eastAsia" w:ascii="仿宋" w:hAnsi="仿宋" w:eastAsia="仿宋" w:cs="仿宋"/>
                <w:kern w:val="0"/>
                <w:sz w:val="24"/>
              </w:rPr>
              <w:t>监控立杆</w:t>
            </w:r>
          </w:p>
        </w:tc>
        <w:tc>
          <w:tcPr>
            <w:tcW w:w="2100" w:type="dxa"/>
            <w:tcBorders>
              <w:tl2br w:val="nil"/>
              <w:tr2bl w:val="nil"/>
            </w:tcBorders>
            <w:shd w:val="clear" w:color="auto" w:fill="auto"/>
            <w:noWrap/>
            <w:vAlign w:val="center"/>
          </w:tcPr>
          <w:p w14:paraId="4137E999">
            <w:pPr>
              <w:widowControl/>
              <w:snapToGrid w:val="0"/>
              <w:jc w:val="left"/>
              <w:rPr>
                <w:rFonts w:ascii="仿宋" w:hAnsi="仿宋" w:eastAsia="仿宋" w:cs="仿宋"/>
                <w:kern w:val="0"/>
                <w:sz w:val="24"/>
              </w:rPr>
            </w:pPr>
            <w:r>
              <w:rPr>
                <w:rFonts w:hint="eastAsia" w:ascii="仿宋" w:hAnsi="仿宋" w:eastAsia="仿宋" w:cs="仿宋"/>
                <w:kern w:val="0"/>
                <w:sz w:val="24"/>
              </w:rPr>
              <w:t>定制</w:t>
            </w:r>
          </w:p>
        </w:tc>
        <w:tc>
          <w:tcPr>
            <w:tcW w:w="2276" w:type="dxa"/>
            <w:tcBorders>
              <w:tl2br w:val="nil"/>
              <w:tr2bl w:val="nil"/>
            </w:tcBorders>
            <w:shd w:val="clear" w:color="auto" w:fill="auto"/>
            <w:noWrap/>
            <w:vAlign w:val="center"/>
          </w:tcPr>
          <w:p w14:paraId="62F4CB00">
            <w:pPr>
              <w:widowControl/>
              <w:snapToGrid w:val="0"/>
              <w:jc w:val="left"/>
              <w:rPr>
                <w:rFonts w:ascii="仿宋" w:hAnsi="仿宋" w:eastAsia="仿宋" w:cs="仿宋"/>
                <w:kern w:val="0"/>
                <w:sz w:val="24"/>
              </w:rPr>
            </w:pPr>
            <w:r>
              <w:rPr>
                <w:rFonts w:hint="eastAsia" w:ascii="仿宋" w:hAnsi="仿宋" w:eastAsia="仿宋" w:cs="仿宋"/>
                <w:kern w:val="0"/>
                <w:sz w:val="24"/>
              </w:rPr>
              <w:t>5米挑0.5米(防腐设计，绿色）</w:t>
            </w:r>
          </w:p>
        </w:tc>
        <w:tc>
          <w:tcPr>
            <w:tcW w:w="937" w:type="dxa"/>
            <w:tcBorders>
              <w:tl2br w:val="nil"/>
              <w:tr2bl w:val="nil"/>
            </w:tcBorders>
            <w:shd w:val="clear" w:color="auto" w:fill="auto"/>
            <w:noWrap/>
            <w:vAlign w:val="center"/>
          </w:tcPr>
          <w:p w14:paraId="0AF2A47C">
            <w:pPr>
              <w:widowControl/>
              <w:snapToGrid w:val="0"/>
              <w:jc w:val="left"/>
              <w:rPr>
                <w:rFonts w:ascii="仿宋" w:hAnsi="仿宋" w:eastAsia="仿宋" w:cs="仿宋"/>
                <w:kern w:val="0"/>
                <w:sz w:val="24"/>
              </w:rPr>
            </w:pPr>
            <w:r>
              <w:rPr>
                <w:rFonts w:hint="eastAsia" w:ascii="仿宋" w:hAnsi="仿宋" w:eastAsia="仿宋" w:cs="仿宋"/>
                <w:kern w:val="0"/>
                <w:sz w:val="24"/>
              </w:rPr>
              <w:t>根</w:t>
            </w:r>
          </w:p>
        </w:tc>
        <w:tc>
          <w:tcPr>
            <w:tcW w:w="863" w:type="dxa"/>
            <w:tcBorders>
              <w:tl2br w:val="nil"/>
              <w:tr2bl w:val="nil"/>
            </w:tcBorders>
            <w:shd w:val="clear" w:color="auto" w:fill="auto"/>
            <w:noWrap/>
            <w:vAlign w:val="center"/>
          </w:tcPr>
          <w:p w14:paraId="6AB4F86C">
            <w:pPr>
              <w:widowControl/>
              <w:snapToGrid w:val="0"/>
              <w:jc w:val="left"/>
              <w:rPr>
                <w:rFonts w:ascii="仿宋" w:hAnsi="仿宋" w:eastAsia="仿宋" w:cs="仿宋"/>
                <w:kern w:val="0"/>
                <w:sz w:val="24"/>
              </w:rPr>
            </w:pPr>
            <w:r>
              <w:rPr>
                <w:rFonts w:hint="eastAsia" w:ascii="仿宋" w:hAnsi="仿宋" w:eastAsia="仿宋" w:cs="仿宋"/>
                <w:kern w:val="0"/>
                <w:sz w:val="24"/>
              </w:rPr>
              <w:t>1</w:t>
            </w:r>
          </w:p>
        </w:tc>
      </w:tr>
      <w:tr w14:paraId="6D659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87" w:type="dxa"/>
            <w:tcBorders>
              <w:tl2br w:val="nil"/>
              <w:tr2bl w:val="nil"/>
            </w:tcBorders>
            <w:shd w:val="clear" w:color="auto" w:fill="FFFFFF"/>
            <w:vAlign w:val="center"/>
          </w:tcPr>
          <w:p w14:paraId="0D1539C1">
            <w:pPr>
              <w:widowControl/>
              <w:snapToGrid w:val="0"/>
              <w:jc w:val="left"/>
              <w:rPr>
                <w:rFonts w:ascii="仿宋" w:hAnsi="仿宋" w:eastAsia="仿宋" w:cs="仿宋"/>
                <w:kern w:val="0"/>
                <w:sz w:val="24"/>
              </w:rPr>
            </w:pPr>
            <w:r>
              <w:rPr>
                <w:rFonts w:hint="eastAsia" w:ascii="仿宋" w:hAnsi="仿宋" w:eastAsia="仿宋" w:cs="仿宋"/>
                <w:kern w:val="0"/>
                <w:sz w:val="24"/>
              </w:rPr>
              <w:t>15</w:t>
            </w:r>
          </w:p>
        </w:tc>
        <w:tc>
          <w:tcPr>
            <w:tcW w:w="1669" w:type="dxa"/>
            <w:tcBorders>
              <w:tl2br w:val="nil"/>
              <w:tr2bl w:val="nil"/>
            </w:tcBorders>
            <w:shd w:val="clear" w:color="auto" w:fill="auto"/>
            <w:noWrap/>
            <w:vAlign w:val="center"/>
          </w:tcPr>
          <w:p w14:paraId="5170298E">
            <w:pPr>
              <w:widowControl/>
              <w:snapToGrid w:val="0"/>
              <w:jc w:val="left"/>
              <w:rPr>
                <w:rFonts w:ascii="仿宋" w:hAnsi="仿宋" w:eastAsia="仿宋" w:cs="仿宋"/>
                <w:kern w:val="0"/>
                <w:sz w:val="24"/>
              </w:rPr>
            </w:pPr>
            <w:r>
              <w:rPr>
                <w:rFonts w:hint="eastAsia" w:ascii="仿宋" w:hAnsi="仿宋" w:eastAsia="仿宋" w:cs="仿宋"/>
                <w:kern w:val="0"/>
                <w:sz w:val="24"/>
              </w:rPr>
              <w:t>窨井盖</w:t>
            </w:r>
          </w:p>
        </w:tc>
        <w:tc>
          <w:tcPr>
            <w:tcW w:w="2100" w:type="dxa"/>
            <w:tcBorders>
              <w:tl2br w:val="nil"/>
              <w:tr2bl w:val="nil"/>
            </w:tcBorders>
            <w:shd w:val="clear" w:color="auto" w:fill="auto"/>
            <w:noWrap/>
            <w:vAlign w:val="center"/>
          </w:tcPr>
          <w:p w14:paraId="15754176">
            <w:pPr>
              <w:widowControl/>
              <w:snapToGrid w:val="0"/>
              <w:jc w:val="left"/>
              <w:rPr>
                <w:rFonts w:ascii="仿宋" w:hAnsi="仿宋" w:eastAsia="仿宋" w:cs="仿宋"/>
                <w:kern w:val="0"/>
                <w:sz w:val="24"/>
              </w:rPr>
            </w:pPr>
            <w:r>
              <w:rPr>
                <w:rFonts w:hint="eastAsia" w:ascii="仿宋" w:hAnsi="仿宋" w:eastAsia="仿宋" w:cs="仿宋"/>
                <w:kern w:val="0"/>
                <w:sz w:val="24"/>
              </w:rPr>
              <w:t>国产</w:t>
            </w:r>
          </w:p>
        </w:tc>
        <w:tc>
          <w:tcPr>
            <w:tcW w:w="2276" w:type="dxa"/>
            <w:tcBorders>
              <w:tl2br w:val="nil"/>
              <w:tr2bl w:val="nil"/>
            </w:tcBorders>
            <w:shd w:val="clear" w:color="auto" w:fill="auto"/>
            <w:noWrap/>
            <w:vAlign w:val="center"/>
          </w:tcPr>
          <w:p w14:paraId="512DECD4">
            <w:pPr>
              <w:widowControl/>
              <w:snapToGrid w:val="0"/>
              <w:jc w:val="left"/>
              <w:rPr>
                <w:rFonts w:ascii="仿宋" w:hAnsi="仿宋" w:eastAsia="仿宋" w:cs="仿宋"/>
                <w:kern w:val="0"/>
                <w:sz w:val="24"/>
              </w:rPr>
            </w:pPr>
            <w:r>
              <w:rPr>
                <w:rFonts w:hint="eastAsia" w:ascii="仿宋" w:hAnsi="仿宋" w:eastAsia="仿宋" w:cs="仿宋"/>
                <w:kern w:val="0"/>
                <w:sz w:val="24"/>
              </w:rPr>
              <w:t>300*300*30mm，绿色</w:t>
            </w:r>
          </w:p>
        </w:tc>
        <w:tc>
          <w:tcPr>
            <w:tcW w:w="937" w:type="dxa"/>
            <w:tcBorders>
              <w:tl2br w:val="nil"/>
              <w:tr2bl w:val="nil"/>
            </w:tcBorders>
            <w:shd w:val="clear" w:color="auto" w:fill="auto"/>
            <w:noWrap/>
            <w:vAlign w:val="center"/>
          </w:tcPr>
          <w:p w14:paraId="2B0EC42B">
            <w:pPr>
              <w:widowControl/>
              <w:snapToGrid w:val="0"/>
              <w:jc w:val="left"/>
              <w:rPr>
                <w:rFonts w:ascii="仿宋" w:hAnsi="仿宋" w:eastAsia="仿宋" w:cs="仿宋"/>
                <w:kern w:val="0"/>
                <w:sz w:val="24"/>
              </w:rPr>
            </w:pPr>
            <w:r>
              <w:rPr>
                <w:rFonts w:hint="eastAsia" w:ascii="仿宋" w:hAnsi="仿宋" w:eastAsia="仿宋" w:cs="仿宋"/>
                <w:kern w:val="0"/>
                <w:sz w:val="24"/>
              </w:rPr>
              <w:t>个</w:t>
            </w:r>
          </w:p>
        </w:tc>
        <w:tc>
          <w:tcPr>
            <w:tcW w:w="863" w:type="dxa"/>
            <w:tcBorders>
              <w:tl2br w:val="nil"/>
              <w:tr2bl w:val="nil"/>
            </w:tcBorders>
            <w:shd w:val="clear" w:color="auto" w:fill="auto"/>
            <w:noWrap/>
            <w:vAlign w:val="center"/>
          </w:tcPr>
          <w:p w14:paraId="513C8429">
            <w:pPr>
              <w:widowControl/>
              <w:snapToGrid w:val="0"/>
              <w:jc w:val="left"/>
              <w:rPr>
                <w:rFonts w:ascii="仿宋" w:hAnsi="仿宋" w:eastAsia="仿宋" w:cs="仿宋"/>
                <w:kern w:val="0"/>
                <w:sz w:val="24"/>
              </w:rPr>
            </w:pPr>
            <w:r>
              <w:rPr>
                <w:rFonts w:hint="eastAsia" w:ascii="仿宋" w:hAnsi="仿宋" w:eastAsia="仿宋" w:cs="仿宋"/>
                <w:kern w:val="0"/>
                <w:sz w:val="24"/>
              </w:rPr>
              <w:t>23</w:t>
            </w:r>
          </w:p>
        </w:tc>
      </w:tr>
      <w:tr w14:paraId="3101B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87" w:type="dxa"/>
            <w:tcBorders>
              <w:tl2br w:val="nil"/>
              <w:tr2bl w:val="nil"/>
            </w:tcBorders>
            <w:shd w:val="clear" w:color="auto" w:fill="FFFFFF"/>
            <w:vAlign w:val="center"/>
          </w:tcPr>
          <w:p w14:paraId="41C70331">
            <w:pPr>
              <w:widowControl/>
              <w:snapToGrid w:val="0"/>
              <w:jc w:val="left"/>
              <w:rPr>
                <w:rFonts w:ascii="仿宋" w:hAnsi="仿宋" w:eastAsia="仿宋" w:cs="仿宋"/>
                <w:kern w:val="0"/>
                <w:sz w:val="24"/>
              </w:rPr>
            </w:pPr>
            <w:r>
              <w:rPr>
                <w:rFonts w:hint="eastAsia" w:ascii="仿宋" w:hAnsi="仿宋" w:eastAsia="仿宋" w:cs="仿宋"/>
                <w:kern w:val="0"/>
                <w:sz w:val="24"/>
              </w:rPr>
              <w:t>16</w:t>
            </w:r>
          </w:p>
        </w:tc>
        <w:tc>
          <w:tcPr>
            <w:tcW w:w="1669" w:type="dxa"/>
            <w:tcBorders>
              <w:tl2br w:val="nil"/>
              <w:tr2bl w:val="nil"/>
            </w:tcBorders>
            <w:shd w:val="clear" w:color="auto" w:fill="auto"/>
            <w:noWrap/>
            <w:vAlign w:val="center"/>
          </w:tcPr>
          <w:p w14:paraId="04FDEE89">
            <w:pPr>
              <w:widowControl/>
              <w:snapToGrid w:val="0"/>
              <w:jc w:val="left"/>
              <w:rPr>
                <w:rFonts w:ascii="仿宋" w:hAnsi="仿宋" w:eastAsia="仿宋" w:cs="仿宋"/>
                <w:kern w:val="0"/>
                <w:sz w:val="24"/>
              </w:rPr>
            </w:pPr>
            <w:r>
              <w:rPr>
                <w:rFonts w:hint="eastAsia" w:ascii="仿宋" w:hAnsi="仿宋" w:eastAsia="仿宋" w:cs="仿宋"/>
                <w:kern w:val="0"/>
                <w:sz w:val="24"/>
              </w:rPr>
              <w:t>接地铜排</w:t>
            </w:r>
          </w:p>
        </w:tc>
        <w:tc>
          <w:tcPr>
            <w:tcW w:w="2100" w:type="dxa"/>
            <w:tcBorders>
              <w:tl2br w:val="nil"/>
              <w:tr2bl w:val="nil"/>
            </w:tcBorders>
            <w:shd w:val="clear" w:color="auto" w:fill="auto"/>
            <w:noWrap/>
            <w:vAlign w:val="center"/>
          </w:tcPr>
          <w:p w14:paraId="48368DB4">
            <w:pPr>
              <w:widowControl/>
              <w:snapToGrid w:val="0"/>
              <w:jc w:val="left"/>
              <w:rPr>
                <w:rFonts w:ascii="仿宋" w:hAnsi="仿宋" w:eastAsia="仿宋" w:cs="仿宋"/>
                <w:kern w:val="0"/>
                <w:sz w:val="24"/>
              </w:rPr>
            </w:pPr>
            <w:r>
              <w:rPr>
                <w:rFonts w:hint="eastAsia" w:ascii="仿宋" w:hAnsi="仿宋" w:eastAsia="仿宋" w:cs="仿宋"/>
                <w:kern w:val="0"/>
                <w:sz w:val="24"/>
              </w:rPr>
              <w:t>国产</w:t>
            </w:r>
          </w:p>
        </w:tc>
        <w:tc>
          <w:tcPr>
            <w:tcW w:w="2276" w:type="dxa"/>
            <w:tcBorders>
              <w:tl2br w:val="nil"/>
              <w:tr2bl w:val="nil"/>
            </w:tcBorders>
            <w:shd w:val="clear" w:color="auto" w:fill="auto"/>
            <w:noWrap/>
            <w:vAlign w:val="center"/>
          </w:tcPr>
          <w:p w14:paraId="5188D911">
            <w:pPr>
              <w:widowControl/>
              <w:snapToGrid w:val="0"/>
              <w:jc w:val="left"/>
              <w:rPr>
                <w:rFonts w:ascii="仿宋" w:hAnsi="仿宋" w:eastAsia="仿宋" w:cs="仿宋"/>
                <w:kern w:val="0"/>
                <w:sz w:val="24"/>
              </w:rPr>
            </w:pPr>
            <w:r>
              <w:rPr>
                <w:rFonts w:hint="eastAsia" w:ascii="仿宋" w:hAnsi="仿宋" w:eastAsia="仿宋" w:cs="仿宋"/>
                <w:kern w:val="0"/>
                <w:sz w:val="24"/>
              </w:rPr>
              <w:t>5孔</w:t>
            </w:r>
          </w:p>
        </w:tc>
        <w:tc>
          <w:tcPr>
            <w:tcW w:w="937" w:type="dxa"/>
            <w:tcBorders>
              <w:tl2br w:val="nil"/>
              <w:tr2bl w:val="nil"/>
            </w:tcBorders>
            <w:shd w:val="clear" w:color="auto" w:fill="auto"/>
            <w:noWrap/>
            <w:vAlign w:val="center"/>
          </w:tcPr>
          <w:p w14:paraId="560F0049">
            <w:pPr>
              <w:widowControl/>
              <w:snapToGrid w:val="0"/>
              <w:jc w:val="left"/>
              <w:rPr>
                <w:rFonts w:ascii="仿宋" w:hAnsi="仿宋" w:eastAsia="仿宋" w:cs="仿宋"/>
                <w:kern w:val="0"/>
                <w:sz w:val="24"/>
              </w:rPr>
            </w:pPr>
            <w:r>
              <w:rPr>
                <w:rFonts w:hint="eastAsia" w:ascii="仿宋" w:hAnsi="仿宋" w:eastAsia="仿宋" w:cs="仿宋"/>
                <w:kern w:val="0"/>
                <w:sz w:val="24"/>
              </w:rPr>
              <w:t>个</w:t>
            </w:r>
          </w:p>
        </w:tc>
        <w:tc>
          <w:tcPr>
            <w:tcW w:w="863" w:type="dxa"/>
            <w:tcBorders>
              <w:tl2br w:val="nil"/>
              <w:tr2bl w:val="nil"/>
            </w:tcBorders>
            <w:shd w:val="clear" w:color="auto" w:fill="auto"/>
            <w:noWrap/>
            <w:vAlign w:val="center"/>
          </w:tcPr>
          <w:p w14:paraId="780A32C7">
            <w:pPr>
              <w:widowControl/>
              <w:snapToGrid w:val="0"/>
              <w:jc w:val="left"/>
              <w:rPr>
                <w:rFonts w:ascii="仿宋" w:hAnsi="仿宋" w:eastAsia="仿宋" w:cs="仿宋"/>
                <w:kern w:val="0"/>
                <w:sz w:val="24"/>
              </w:rPr>
            </w:pPr>
            <w:r>
              <w:rPr>
                <w:rFonts w:hint="eastAsia" w:ascii="仿宋" w:hAnsi="仿宋" w:eastAsia="仿宋" w:cs="仿宋"/>
                <w:kern w:val="0"/>
                <w:sz w:val="24"/>
              </w:rPr>
              <w:t>18</w:t>
            </w:r>
          </w:p>
        </w:tc>
      </w:tr>
      <w:tr w14:paraId="4729C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87" w:type="dxa"/>
            <w:tcBorders>
              <w:tl2br w:val="nil"/>
              <w:tr2bl w:val="nil"/>
            </w:tcBorders>
            <w:shd w:val="clear" w:color="auto" w:fill="FFFFFF"/>
            <w:vAlign w:val="center"/>
          </w:tcPr>
          <w:p w14:paraId="26B28343">
            <w:pPr>
              <w:widowControl/>
              <w:snapToGrid w:val="0"/>
              <w:jc w:val="left"/>
              <w:rPr>
                <w:rFonts w:ascii="仿宋" w:hAnsi="仿宋" w:eastAsia="仿宋" w:cs="仿宋"/>
                <w:kern w:val="0"/>
                <w:sz w:val="24"/>
              </w:rPr>
            </w:pPr>
            <w:r>
              <w:rPr>
                <w:rFonts w:hint="eastAsia" w:ascii="仿宋" w:hAnsi="仿宋" w:eastAsia="仿宋" w:cs="仿宋"/>
                <w:kern w:val="0"/>
                <w:sz w:val="24"/>
              </w:rPr>
              <w:t>17</w:t>
            </w:r>
          </w:p>
        </w:tc>
        <w:tc>
          <w:tcPr>
            <w:tcW w:w="1669" w:type="dxa"/>
            <w:tcBorders>
              <w:tl2br w:val="nil"/>
              <w:tr2bl w:val="nil"/>
            </w:tcBorders>
            <w:shd w:val="clear" w:color="auto" w:fill="auto"/>
            <w:noWrap/>
            <w:vAlign w:val="center"/>
          </w:tcPr>
          <w:p w14:paraId="3F53E22A">
            <w:pPr>
              <w:widowControl/>
              <w:snapToGrid w:val="0"/>
              <w:jc w:val="left"/>
              <w:rPr>
                <w:rFonts w:ascii="仿宋" w:hAnsi="仿宋" w:eastAsia="仿宋" w:cs="仿宋"/>
                <w:kern w:val="0"/>
                <w:sz w:val="24"/>
              </w:rPr>
            </w:pPr>
            <w:r>
              <w:rPr>
                <w:rFonts w:hint="eastAsia" w:ascii="仿宋" w:hAnsi="仿宋" w:eastAsia="仿宋" w:cs="仿宋"/>
                <w:kern w:val="0"/>
                <w:sz w:val="24"/>
              </w:rPr>
              <w:t>接地钢管</w:t>
            </w:r>
          </w:p>
        </w:tc>
        <w:tc>
          <w:tcPr>
            <w:tcW w:w="2100" w:type="dxa"/>
            <w:tcBorders>
              <w:tl2br w:val="nil"/>
              <w:tr2bl w:val="nil"/>
            </w:tcBorders>
            <w:shd w:val="clear" w:color="auto" w:fill="auto"/>
            <w:noWrap/>
            <w:vAlign w:val="center"/>
          </w:tcPr>
          <w:p w14:paraId="1BEEFC1B">
            <w:pPr>
              <w:widowControl/>
              <w:snapToGrid w:val="0"/>
              <w:jc w:val="left"/>
              <w:rPr>
                <w:rFonts w:ascii="仿宋" w:hAnsi="仿宋" w:eastAsia="仿宋" w:cs="仿宋"/>
                <w:kern w:val="0"/>
                <w:sz w:val="24"/>
              </w:rPr>
            </w:pPr>
            <w:r>
              <w:rPr>
                <w:rFonts w:hint="eastAsia" w:ascii="仿宋" w:hAnsi="仿宋" w:eastAsia="仿宋" w:cs="仿宋"/>
                <w:kern w:val="0"/>
                <w:sz w:val="24"/>
              </w:rPr>
              <w:t>国产</w:t>
            </w:r>
          </w:p>
        </w:tc>
        <w:tc>
          <w:tcPr>
            <w:tcW w:w="2276" w:type="dxa"/>
            <w:tcBorders>
              <w:tl2br w:val="nil"/>
              <w:tr2bl w:val="nil"/>
            </w:tcBorders>
            <w:shd w:val="clear" w:color="auto" w:fill="auto"/>
            <w:noWrap/>
            <w:vAlign w:val="center"/>
          </w:tcPr>
          <w:p w14:paraId="11010532">
            <w:pPr>
              <w:widowControl/>
              <w:snapToGrid w:val="0"/>
              <w:jc w:val="left"/>
              <w:rPr>
                <w:rFonts w:ascii="仿宋" w:hAnsi="仿宋" w:eastAsia="仿宋" w:cs="仿宋"/>
                <w:kern w:val="0"/>
                <w:sz w:val="24"/>
              </w:rPr>
            </w:pPr>
            <w:r>
              <w:rPr>
                <w:rFonts w:hint="eastAsia" w:ascii="仿宋" w:hAnsi="仿宋" w:eastAsia="仿宋" w:cs="仿宋"/>
                <w:kern w:val="0"/>
                <w:sz w:val="24"/>
              </w:rPr>
              <w:t>1.5米</w:t>
            </w:r>
          </w:p>
        </w:tc>
        <w:tc>
          <w:tcPr>
            <w:tcW w:w="937" w:type="dxa"/>
            <w:tcBorders>
              <w:tl2br w:val="nil"/>
              <w:tr2bl w:val="nil"/>
            </w:tcBorders>
            <w:shd w:val="clear" w:color="auto" w:fill="auto"/>
            <w:noWrap/>
            <w:vAlign w:val="center"/>
          </w:tcPr>
          <w:p w14:paraId="3B2DDBF6">
            <w:pPr>
              <w:widowControl/>
              <w:snapToGrid w:val="0"/>
              <w:jc w:val="left"/>
              <w:rPr>
                <w:rFonts w:ascii="仿宋" w:hAnsi="仿宋" w:eastAsia="仿宋" w:cs="仿宋"/>
                <w:kern w:val="0"/>
                <w:sz w:val="24"/>
              </w:rPr>
            </w:pPr>
            <w:r>
              <w:rPr>
                <w:rFonts w:hint="eastAsia" w:ascii="仿宋" w:hAnsi="仿宋" w:eastAsia="仿宋" w:cs="仿宋"/>
                <w:kern w:val="0"/>
                <w:sz w:val="24"/>
              </w:rPr>
              <w:t>根</w:t>
            </w:r>
          </w:p>
        </w:tc>
        <w:tc>
          <w:tcPr>
            <w:tcW w:w="863" w:type="dxa"/>
            <w:tcBorders>
              <w:tl2br w:val="nil"/>
              <w:tr2bl w:val="nil"/>
            </w:tcBorders>
            <w:shd w:val="clear" w:color="auto" w:fill="auto"/>
            <w:noWrap/>
            <w:vAlign w:val="center"/>
          </w:tcPr>
          <w:p w14:paraId="3560B4AC">
            <w:pPr>
              <w:widowControl/>
              <w:snapToGrid w:val="0"/>
              <w:jc w:val="left"/>
              <w:rPr>
                <w:rFonts w:ascii="仿宋" w:hAnsi="仿宋" w:eastAsia="仿宋" w:cs="仿宋"/>
                <w:kern w:val="0"/>
                <w:sz w:val="24"/>
              </w:rPr>
            </w:pPr>
            <w:r>
              <w:rPr>
                <w:rFonts w:hint="eastAsia" w:ascii="仿宋" w:hAnsi="仿宋" w:eastAsia="仿宋" w:cs="仿宋"/>
                <w:kern w:val="0"/>
                <w:sz w:val="24"/>
              </w:rPr>
              <w:t>20</w:t>
            </w:r>
          </w:p>
        </w:tc>
      </w:tr>
      <w:tr w14:paraId="6676F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87" w:type="dxa"/>
            <w:tcBorders>
              <w:tl2br w:val="nil"/>
              <w:tr2bl w:val="nil"/>
            </w:tcBorders>
            <w:shd w:val="clear" w:color="auto" w:fill="FFFFFF"/>
            <w:vAlign w:val="center"/>
          </w:tcPr>
          <w:p w14:paraId="06F25445">
            <w:pPr>
              <w:widowControl/>
              <w:snapToGrid w:val="0"/>
              <w:jc w:val="left"/>
              <w:rPr>
                <w:rFonts w:ascii="仿宋" w:hAnsi="仿宋" w:eastAsia="仿宋" w:cs="仿宋"/>
                <w:kern w:val="0"/>
                <w:sz w:val="24"/>
              </w:rPr>
            </w:pPr>
            <w:r>
              <w:rPr>
                <w:rFonts w:hint="eastAsia" w:ascii="仿宋" w:hAnsi="仿宋" w:eastAsia="仿宋" w:cs="仿宋"/>
                <w:kern w:val="0"/>
                <w:sz w:val="24"/>
              </w:rPr>
              <w:t>18</w:t>
            </w:r>
          </w:p>
        </w:tc>
        <w:tc>
          <w:tcPr>
            <w:tcW w:w="1669" w:type="dxa"/>
            <w:tcBorders>
              <w:tl2br w:val="nil"/>
              <w:tr2bl w:val="nil"/>
            </w:tcBorders>
            <w:shd w:val="clear" w:color="auto" w:fill="auto"/>
            <w:noWrap/>
            <w:vAlign w:val="center"/>
          </w:tcPr>
          <w:p w14:paraId="65E78542">
            <w:pPr>
              <w:widowControl/>
              <w:snapToGrid w:val="0"/>
              <w:jc w:val="left"/>
              <w:rPr>
                <w:rFonts w:ascii="仿宋" w:hAnsi="仿宋" w:eastAsia="仿宋" w:cs="仿宋"/>
                <w:kern w:val="0"/>
                <w:sz w:val="24"/>
              </w:rPr>
            </w:pPr>
            <w:r>
              <w:rPr>
                <w:rFonts w:hint="eastAsia" w:ascii="仿宋" w:hAnsi="仿宋" w:eastAsia="仿宋" w:cs="仿宋"/>
                <w:kern w:val="0"/>
                <w:sz w:val="24"/>
              </w:rPr>
              <w:t>接地扁铁</w:t>
            </w:r>
          </w:p>
        </w:tc>
        <w:tc>
          <w:tcPr>
            <w:tcW w:w="2100" w:type="dxa"/>
            <w:tcBorders>
              <w:tl2br w:val="nil"/>
              <w:tr2bl w:val="nil"/>
            </w:tcBorders>
            <w:shd w:val="clear" w:color="auto" w:fill="auto"/>
            <w:noWrap/>
            <w:vAlign w:val="center"/>
          </w:tcPr>
          <w:p w14:paraId="60A34916">
            <w:pPr>
              <w:widowControl/>
              <w:snapToGrid w:val="0"/>
              <w:jc w:val="left"/>
              <w:rPr>
                <w:rFonts w:ascii="仿宋" w:hAnsi="仿宋" w:eastAsia="仿宋" w:cs="仿宋"/>
                <w:kern w:val="0"/>
                <w:sz w:val="24"/>
              </w:rPr>
            </w:pPr>
            <w:r>
              <w:rPr>
                <w:rFonts w:hint="eastAsia" w:ascii="仿宋" w:hAnsi="仿宋" w:eastAsia="仿宋" w:cs="仿宋"/>
                <w:kern w:val="0"/>
                <w:sz w:val="24"/>
              </w:rPr>
              <w:t>国产</w:t>
            </w:r>
          </w:p>
        </w:tc>
        <w:tc>
          <w:tcPr>
            <w:tcW w:w="2276" w:type="dxa"/>
            <w:tcBorders>
              <w:tl2br w:val="nil"/>
              <w:tr2bl w:val="nil"/>
            </w:tcBorders>
            <w:shd w:val="clear" w:color="auto" w:fill="auto"/>
            <w:noWrap/>
            <w:vAlign w:val="center"/>
          </w:tcPr>
          <w:p w14:paraId="7393FEF2">
            <w:pPr>
              <w:widowControl/>
              <w:snapToGrid w:val="0"/>
              <w:jc w:val="left"/>
              <w:rPr>
                <w:rFonts w:ascii="仿宋" w:hAnsi="仿宋" w:eastAsia="仿宋" w:cs="仿宋"/>
                <w:kern w:val="0"/>
                <w:sz w:val="24"/>
              </w:rPr>
            </w:pPr>
            <w:r>
              <w:rPr>
                <w:rFonts w:hint="eastAsia" w:ascii="仿宋" w:hAnsi="仿宋" w:eastAsia="仿宋" w:cs="仿宋"/>
                <w:kern w:val="0"/>
                <w:sz w:val="24"/>
              </w:rPr>
              <w:t>40*4mm</w:t>
            </w:r>
          </w:p>
        </w:tc>
        <w:tc>
          <w:tcPr>
            <w:tcW w:w="937" w:type="dxa"/>
            <w:tcBorders>
              <w:tl2br w:val="nil"/>
              <w:tr2bl w:val="nil"/>
            </w:tcBorders>
            <w:shd w:val="clear" w:color="auto" w:fill="auto"/>
            <w:noWrap/>
            <w:vAlign w:val="center"/>
          </w:tcPr>
          <w:p w14:paraId="2D818D27">
            <w:pPr>
              <w:widowControl/>
              <w:snapToGrid w:val="0"/>
              <w:jc w:val="left"/>
              <w:rPr>
                <w:rFonts w:ascii="仿宋" w:hAnsi="仿宋" w:eastAsia="仿宋" w:cs="仿宋"/>
                <w:kern w:val="0"/>
                <w:sz w:val="24"/>
              </w:rPr>
            </w:pPr>
            <w:r>
              <w:rPr>
                <w:rFonts w:hint="eastAsia" w:ascii="仿宋" w:hAnsi="仿宋" w:eastAsia="仿宋" w:cs="仿宋"/>
                <w:kern w:val="0"/>
                <w:sz w:val="24"/>
              </w:rPr>
              <w:t>米</w:t>
            </w:r>
          </w:p>
        </w:tc>
        <w:tc>
          <w:tcPr>
            <w:tcW w:w="863" w:type="dxa"/>
            <w:tcBorders>
              <w:tl2br w:val="nil"/>
              <w:tr2bl w:val="nil"/>
            </w:tcBorders>
            <w:shd w:val="clear" w:color="auto" w:fill="auto"/>
            <w:noWrap/>
            <w:vAlign w:val="center"/>
          </w:tcPr>
          <w:p w14:paraId="254050B8">
            <w:pPr>
              <w:widowControl/>
              <w:snapToGrid w:val="0"/>
              <w:jc w:val="left"/>
              <w:rPr>
                <w:rFonts w:ascii="仿宋" w:hAnsi="仿宋" w:eastAsia="仿宋" w:cs="仿宋"/>
                <w:kern w:val="0"/>
                <w:sz w:val="24"/>
              </w:rPr>
            </w:pPr>
            <w:r>
              <w:rPr>
                <w:rFonts w:hint="eastAsia" w:ascii="仿宋" w:hAnsi="仿宋" w:eastAsia="仿宋" w:cs="仿宋"/>
                <w:kern w:val="0"/>
                <w:sz w:val="24"/>
              </w:rPr>
              <w:t>20</w:t>
            </w:r>
          </w:p>
        </w:tc>
      </w:tr>
      <w:tr w14:paraId="2BD34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87" w:type="dxa"/>
            <w:tcBorders>
              <w:tl2br w:val="nil"/>
              <w:tr2bl w:val="nil"/>
            </w:tcBorders>
            <w:shd w:val="clear" w:color="auto" w:fill="FFFFFF"/>
            <w:vAlign w:val="center"/>
          </w:tcPr>
          <w:p w14:paraId="44C208B2">
            <w:pPr>
              <w:widowControl/>
              <w:snapToGrid w:val="0"/>
              <w:jc w:val="left"/>
              <w:rPr>
                <w:rFonts w:ascii="仿宋" w:hAnsi="仿宋" w:eastAsia="仿宋" w:cs="仿宋"/>
                <w:kern w:val="0"/>
                <w:sz w:val="24"/>
              </w:rPr>
            </w:pPr>
            <w:r>
              <w:rPr>
                <w:rFonts w:hint="eastAsia" w:ascii="仿宋" w:hAnsi="仿宋" w:eastAsia="仿宋" w:cs="仿宋"/>
                <w:kern w:val="0"/>
                <w:sz w:val="24"/>
              </w:rPr>
              <w:t>19</w:t>
            </w:r>
          </w:p>
        </w:tc>
        <w:tc>
          <w:tcPr>
            <w:tcW w:w="1669" w:type="dxa"/>
            <w:tcBorders>
              <w:tl2br w:val="nil"/>
              <w:tr2bl w:val="nil"/>
            </w:tcBorders>
            <w:shd w:val="clear" w:color="auto" w:fill="auto"/>
            <w:noWrap/>
            <w:vAlign w:val="center"/>
          </w:tcPr>
          <w:p w14:paraId="495A6EC6">
            <w:pPr>
              <w:widowControl/>
              <w:snapToGrid w:val="0"/>
              <w:jc w:val="left"/>
              <w:rPr>
                <w:rFonts w:ascii="仿宋" w:hAnsi="仿宋" w:eastAsia="仿宋" w:cs="仿宋"/>
                <w:kern w:val="0"/>
                <w:sz w:val="24"/>
              </w:rPr>
            </w:pPr>
            <w:r>
              <w:rPr>
                <w:rFonts w:hint="eastAsia" w:ascii="仿宋" w:hAnsi="仿宋" w:eastAsia="仿宋" w:cs="仿宋"/>
                <w:kern w:val="0"/>
                <w:sz w:val="24"/>
              </w:rPr>
              <w:t>机柜</w:t>
            </w:r>
          </w:p>
        </w:tc>
        <w:tc>
          <w:tcPr>
            <w:tcW w:w="2100" w:type="dxa"/>
            <w:tcBorders>
              <w:tl2br w:val="nil"/>
              <w:tr2bl w:val="nil"/>
            </w:tcBorders>
            <w:shd w:val="clear" w:color="auto" w:fill="auto"/>
            <w:noWrap/>
            <w:vAlign w:val="center"/>
          </w:tcPr>
          <w:p w14:paraId="7B4BA3E6">
            <w:pPr>
              <w:widowControl/>
              <w:snapToGrid w:val="0"/>
              <w:jc w:val="left"/>
              <w:rPr>
                <w:rFonts w:ascii="仿宋" w:hAnsi="仿宋" w:eastAsia="仿宋" w:cs="仿宋"/>
                <w:kern w:val="0"/>
                <w:sz w:val="24"/>
              </w:rPr>
            </w:pPr>
            <w:r>
              <w:rPr>
                <w:rFonts w:hint="eastAsia" w:ascii="仿宋" w:hAnsi="仿宋" w:eastAsia="仿宋" w:cs="仿宋"/>
                <w:kern w:val="0"/>
                <w:sz w:val="24"/>
              </w:rPr>
              <w:t>图腾</w:t>
            </w:r>
          </w:p>
        </w:tc>
        <w:tc>
          <w:tcPr>
            <w:tcW w:w="2276" w:type="dxa"/>
            <w:tcBorders>
              <w:tl2br w:val="nil"/>
              <w:tr2bl w:val="nil"/>
            </w:tcBorders>
            <w:shd w:val="clear" w:color="auto" w:fill="auto"/>
            <w:noWrap/>
            <w:vAlign w:val="center"/>
          </w:tcPr>
          <w:p w14:paraId="406923F0">
            <w:pPr>
              <w:widowControl/>
              <w:snapToGrid w:val="0"/>
              <w:jc w:val="left"/>
              <w:rPr>
                <w:rFonts w:ascii="仿宋" w:hAnsi="仿宋" w:eastAsia="仿宋" w:cs="仿宋"/>
                <w:kern w:val="0"/>
                <w:sz w:val="24"/>
              </w:rPr>
            </w:pPr>
            <w:r>
              <w:rPr>
                <w:rFonts w:hint="eastAsia" w:ascii="仿宋" w:hAnsi="仿宋" w:eastAsia="仿宋" w:cs="仿宋"/>
                <w:kern w:val="0"/>
                <w:sz w:val="24"/>
              </w:rPr>
              <w:t>42U</w:t>
            </w:r>
          </w:p>
        </w:tc>
        <w:tc>
          <w:tcPr>
            <w:tcW w:w="937" w:type="dxa"/>
            <w:tcBorders>
              <w:tl2br w:val="nil"/>
              <w:tr2bl w:val="nil"/>
            </w:tcBorders>
            <w:shd w:val="clear" w:color="auto" w:fill="auto"/>
            <w:noWrap/>
            <w:vAlign w:val="center"/>
          </w:tcPr>
          <w:p w14:paraId="0ED88414">
            <w:pPr>
              <w:widowControl/>
              <w:snapToGrid w:val="0"/>
              <w:jc w:val="left"/>
              <w:rPr>
                <w:rFonts w:ascii="仿宋" w:hAnsi="仿宋" w:eastAsia="仿宋" w:cs="仿宋"/>
                <w:kern w:val="0"/>
                <w:sz w:val="24"/>
              </w:rPr>
            </w:pPr>
            <w:r>
              <w:rPr>
                <w:rFonts w:hint="eastAsia" w:ascii="仿宋" w:hAnsi="仿宋" w:eastAsia="仿宋" w:cs="仿宋"/>
                <w:kern w:val="0"/>
                <w:sz w:val="24"/>
              </w:rPr>
              <w:t>个</w:t>
            </w:r>
          </w:p>
        </w:tc>
        <w:tc>
          <w:tcPr>
            <w:tcW w:w="863" w:type="dxa"/>
            <w:tcBorders>
              <w:tl2br w:val="nil"/>
              <w:tr2bl w:val="nil"/>
            </w:tcBorders>
            <w:shd w:val="clear" w:color="auto" w:fill="auto"/>
            <w:noWrap/>
            <w:vAlign w:val="center"/>
          </w:tcPr>
          <w:p w14:paraId="567AC483">
            <w:pPr>
              <w:widowControl/>
              <w:snapToGrid w:val="0"/>
              <w:jc w:val="left"/>
              <w:rPr>
                <w:rFonts w:ascii="仿宋" w:hAnsi="仿宋" w:eastAsia="仿宋" w:cs="仿宋"/>
                <w:kern w:val="0"/>
                <w:sz w:val="24"/>
              </w:rPr>
            </w:pPr>
            <w:r>
              <w:rPr>
                <w:rFonts w:hint="eastAsia" w:ascii="仿宋" w:hAnsi="仿宋" w:eastAsia="仿宋" w:cs="仿宋"/>
                <w:kern w:val="0"/>
                <w:sz w:val="24"/>
              </w:rPr>
              <w:t>1</w:t>
            </w:r>
          </w:p>
        </w:tc>
      </w:tr>
      <w:tr w14:paraId="790BD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87" w:type="dxa"/>
            <w:tcBorders>
              <w:tl2br w:val="nil"/>
              <w:tr2bl w:val="nil"/>
            </w:tcBorders>
            <w:shd w:val="clear" w:color="auto" w:fill="FFFFFF"/>
            <w:vAlign w:val="center"/>
          </w:tcPr>
          <w:p w14:paraId="04A87214">
            <w:pPr>
              <w:widowControl/>
              <w:snapToGrid w:val="0"/>
              <w:jc w:val="left"/>
              <w:rPr>
                <w:rFonts w:ascii="仿宋" w:hAnsi="仿宋" w:eastAsia="仿宋" w:cs="仿宋"/>
                <w:kern w:val="0"/>
                <w:sz w:val="24"/>
              </w:rPr>
            </w:pPr>
            <w:r>
              <w:rPr>
                <w:rFonts w:hint="eastAsia" w:ascii="仿宋" w:hAnsi="仿宋" w:eastAsia="仿宋" w:cs="仿宋"/>
                <w:kern w:val="0"/>
                <w:sz w:val="24"/>
              </w:rPr>
              <w:t>20</w:t>
            </w:r>
          </w:p>
        </w:tc>
        <w:tc>
          <w:tcPr>
            <w:tcW w:w="1669" w:type="dxa"/>
            <w:tcBorders>
              <w:tl2br w:val="nil"/>
              <w:tr2bl w:val="nil"/>
            </w:tcBorders>
            <w:shd w:val="clear" w:color="auto" w:fill="auto"/>
            <w:noWrap/>
            <w:vAlign w:val="center"/>
          </w:tcPr>
          <w:p w14:paraId="7384177E">
            <w:pPr>
              <w:widowControl/>
              <w:snapToGrid w:val="0"/>
              <w:jc w:val="left"/>
              <w:rPr>
                <w:rFonts w:ascii="仿宋" w:hAnsi="仿宋" w:eastAsia="仿宋" w:cs="仿宋"/>
                <w:kern w:val="0"/>
                <w:sz w:val="24"/>
              </w:rPr>
            </w:pPr>
            <w:r>
              <w:rPr>
                <w:rFonts w:hint="eastAsia" w:ascii="仿宋" w:hAnsi="仿宋" w:eastAsia="仿宋" w:cs="仿宋"/>
                <w:kern w:val="0"/>
                <w:sz w:val="24"/>
              </w:rPr>
              <w:t>网络机柜</w:t>
            </w:r>
          </w:p>
        </w:tc>
        <w:tc>
          <w:tcPr>
            <w:tcW w:w="2100" w:type="dxa"/>
            <w:tcBorders>
              <w:tl2br w:val="nil"/>
              <w:tr2bl w:val="nil"/>
            </w:tcBorders>
            <w:shd w:val="clear" w:color="auto" w:fill="auto"/>
            <w:noWrap/>
            <w:vAlign w:val="center"/>
          </w:tcPr>
          <w:p w14:paraId="4D11436C">
            <w:pPr>
              <w:widowControl/>
              <w:snapToGrid w:val="0"/>
              <w:jc w:val="left"/>
              <w:rPr>
                <w:rFonts w:ascii="仿宋" w:hAnsi="仿宋" w:eastAsia="仿宋" w:cs="仿宋"/>
                <w:kern w:val="0"/>
                <w:sz w:val="24"/>
              </w:rPr>
            </w:pPr>
            <w:r>
              <w:rPr>
                <w:rFonts w:hint="eastAsia" w:ascii="仿宋" w:hAnsi="仿宋" w:eastAsia="仿宋" w:cs="仿宋"/>
                <w:kern w:val="0"/>
                <w:sz w:val="24"/>
              </w:rPr>
              <w:t>图腾</w:t>
            </w:r>
          </w:p>
        </w:tc>
        <w:tc>
          <w:tcPr>
            <w:tcW w:w="2276" w:type="dxa"/>
            <w:tcBorders>
              <w:tl2br w:val="nil"/>
              <w:tr2bl w:val="nil"/>
            </w:tcBorders>
            <w:shd w:val="clear" w:color="auto" w:fill="auto"/>
            <w:noWrap/>
            <w:vAlign w:val="center"/>
          </w:tcPr>
          <w:p w14:paraId="5D233194">
            <w:pPr>
              <w:widowControl/>
              <w:snapToGrid w:val="0"/>
              <w:jc w:val="left"/>
              <w:rPr>
                <w:rFonts w:ascii="仿宋" w:hAnsi="仿宋" w:eastAsia="仿宋" w:cs="仿宋"/>
                <w:kern w:val="0"/>
                <w:sz w:val="24"/>
              </w:rPr>
            </w:pPr>
            <w:r>
              <w:rPr>
                <w:rFonts w:hint="eastAsia" w:ascii="仿宋" w:hAnsi="仿宋" w:eastAsia="仿宋" w:cs="仿宋"/>
                <w:kern w:val="0"/>
                <w:sz w:val="24"/>
              </w:rPr>
              <w:t>42U</w:t>
            </w:r>
          </w:p>
        </w:tc>
        <w:tc>
          <w:tcPr>
            <w:tcW w:w="937" w:type="dxa"/>
            <w:tcBorders>
              <w:tl2br w:val="nil"/>
              <w:tr2bl w:val="nil"/>
            </w:tcBorders>
            <w:shd w:val="clear" w:color="auto" w:fill="auto"/>
            <w:noWrap/>
            <w:vAlign w:val="center"/>
          </w:tcPr>
          <w:p w14:paraId="5F396B47">
            <w:pPr>
              <w:widowControl/>
              <w:snapToGrid w:val="0"/>
              <w:jc w:val="left"/>
              <w:rPr>
                <w:rFonts w:ascii="仿宋" w:hAnsi="仿宋" w:eastAsia="仿宋" w:cs="仿宋"/>
                <w:kern w:val="0"/>
                <w:sz w:val="24"/>
              </w:rPr>
            </w:pPr>
            <w:r>
              <w:rPr>
                <w:rFonts w:hint="eastAsia" w:ascii="仿宋" w:hAnsi="仿宋" w:eastAsia="仿宋" w:cs="仿宋"/>
                <w:kern w:val="0"/>
                <w:sz w:val="24"/>
              </w:rPr>
              <w:t>个</w:t>
            </w:r>
          </w:p>
        </w:tc>
        <w:tc>
          <w:tcPr>
            <w:tcW w:w="863" w:type="dxa"/>
            <w:tcBorders>
              <w:tl2br w:val="nil"/>
              <w:tr2bl w:val="nil"/>
            </w:tcBorders>
            <w:shd w:val="clear" w:color="auto" w:fill="auto"/>
            <w:noWrap/>
            <w:vAlign w:val="center"/>
          </w:tcPr>
          <w:p w14:paraId="76B70C61">
            <w:pPr>
              <w:widowControl/>
              <w:snapToGrid w:val="0"/>
              <w:jc w:val="left"/>
              <w:rPr>
                <w:rFonts w:ascii="仿宋" w:hAnsi="仿宋" w:eastAsia="仿宋" w:cs="仿宋"/>
                <w:kern w:val="0"/>
                <w:sz w:val="24"/>
              </w:rPr>
            </w:pPr>
            <w:r>
              <w:rPr>
                <w:rFonts w:hint="eastAsia" w:ascii="仿宋" w:hAnsi="仿宋" w:eastAsia="仿宋" w:cs="仿宋"/>
                <w:kern w:val="0"/>
                <w:sz w:val="24"/>
              </w:rPr>
              <w:t>1</w:t>
            </w:r>
          </w:p>
        </w:tc>
      </w:tr>
      <w:tr w14:paraId="6FB19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87" w:type="dxa"/>
            <w:tcBorders>
              <w:tl2br w:val="nil"/>
              <w:tr2bl w:val="nil"/>
            </w:tcBorders>
            <w:shd w:val="clear" w:color="auto" w:fill="FFFFFF"/>
            <w:vAlign w:val="center"/>
          </w:tcPr>
          <w:p w14:paraId="37171695">
            <w:pPr>
              <w:widowControl/>
              <w:snapToGrid w:val="0"/>
              <w:jc w:val="left"/>
              <w:rPr>
                <w:rFonts w:ascii="仿宋" w:hAnsi="仿宋" w:eastAsia="仿宋" w:cs="仿宋"/>
                <w:kern w:val="0"/>
                <w:sz w:val="24"/>
              </w:rPr>
            </w:pPr>
            <w:r>
              <w:rPr>
                <w:rFonts w:hint="eastAsia" w:ascii="仿宋" w:hAnsi="仿宋" w:eastAsia="仿宋" w:cs="仿宋"/>
                <w:kern w:val="0"/>
                <w:sz w:val="24"/>
              </w:rPr>
              <w:t>21</w:t>
            </w:r>
          </w:p>
        </w:tc>
        <w:tc>
          <w:tcPr>
            <w:tcW w:w="1669" w:type="dxa"/>
            <w:tcBorders>
              <w:tl2br w:val="nil"/>
              <w:tr2bl w:val="nil"/>
            </w:tcBorders>
            <w:shd w:val="clear" w:color="auto" w:fill="auto"/>
            <w:noWrap/>
            <w:vAlign w:val="center"/>
          </w:tcPr>
          <w:p w14:paraId="7E52CB7A">
            <w:pPr>
              <w:widowControl/>
              <w:snapToGrid w:val="0"/>
              <w:jc w:val="left"/>
              <w:rPr>
                <w:rFonts w:ascii="仿宋" w:hAnsi="仿宋" w:eastAsia="仿宋" w:cs="仿宋"/>
                <w:kern w:val="0"/>
                <w:sz w:val="24"/>
              </w:rPr>
            </w:pPr>
            <w:r>
              <w:rPr>
                <w:rFonts w:hint="eastAsia" w:ascii="仿宋" w:hAnsi="仿宋" w:eastAsia="仿宋" w:cs="仿宋"/>
                <w:kern w:val="0"/>
                <w:sz w:val="24"/>
              </w:rPr>
              <w:t>落地机箱</w:t>
            </w:r>
          </w:p>
        </w:tc>
        <w:tc>
          <w:tcPr>
            <w:tcW w:w="2100" w:type="dxa"/>
            <w:tcBorders>
              <w:tl2br w:val="nil"/>
              <w:tr2bl w:val="nil"/>
            </w:tcBorders>
            <w:shd w:val="clear" w:color="auto" w:fill="auto"/>
            <w:noWrap/>
            <w:vAlign w:val="center"/>
          </w:tcPr>
          <w:p w14:paraId="69801CAE">
            <w:pPr>
              <w:widowControl/>
              <w:snapToGrid w:val="0"/>
              <w:jc w:val="left"/>
              <w:rPr>
                <w:rFonts w:ascii="仿宋" w:hAnsi="仿宋" w:eastAsia="仿宋" w:cs="仿宋"/>
                <w:kern w:val="0"/>
                <w:sz w:val="24"/>
              </w:rPr>
            </w:pPr>
            <w:r>
              <w:rPr>
                <w:rFonts w:hint="eastAsia" w:ascii="仿宋" w:hAnsi="仿宋" w:eastAsia="仿宋" w:cs="仿宋"/>
                <w:kern w:val="0"/>
                <w:sz w:val="24"/>
              </w:rPr>
              <w:t>国产</w:t>
            </w:r>
          </w:p>
        </w:tc>
        <w:tc>
          <w:tcPr>
            <w:tcW w:w="2276" w:type="dxa"/>
            <w:tcBorders>
              <w:tl2br w:val="nil"/>
              <w:tr2bl w:val="nil"/>
            </w:tcBorders>
            <w:shd w:val="clear" w:color="auto" w:fill="auto"/>
            <w:noWrap/>
            <w:vAlign w:val="center"/>
          </w:tcPr>
          <w:p w14:paraId="26A9C4C8">
            <w:pPr>
              <w:widowControl/>
              <w:snapToGrid w:val="0"/>
              <w:jc w:val="left"/>
              <w:rPr>
                <w:rFonts w:ascii="仿宋" w:hAnsi="仿宋" w:eastAsia="仿宋" w:cs="仿宋"/>
                <w:kern w:val="0"/>
                <w:sz w:val="24"/>
              </w:rPr>
            </w:pPr>
            <w:r>
              <w:rPr>
                <w:rFonts w:hint="eastAsia" w:ascii="仿宋" w:hAnsi="仿宋" w:eastAsia="仿宋" w:cs="仿宋"/>
                <w:kern w:val="0"/>
                <w:sz w:val="24"/>
              </w:rPr>
              <w:t>800*600*450mm（绿色）</w:t>
            </w:r>
          </w:p>
        </w:tc>
        <w:tc>
          <w:tcPr>
            <w:tcW w:w="937" w:type="dxa"/>
            <w:tcBorders>
              <w:tl2br w:val="nil"/>
              <w:tr2bl w:val="nil"/>
            </w:tcBorders>
            <w:shd w:val="clear" w:color="auto" w:fill="auto"/>
            <w:noWrap/>
            <w:vAlign w:val="center"/>
          </w:tcPr>
          <w:p w14:paraId="290C620F">
            <w:pPr>
              <w:widowControl/>
              <w:snapToGrid w:val="0"/>
              <w:jc w:val="left"/>
              <w:rPr>
                <w:rFonts w:ascii="仿宋" w:hAnsi="仿宋" w:eastAsia="仿宋" w:cs="仿宋"/>
                <w:kern w:val="0"/>
                <w:sz w:val="24"/>
              </w:rPr>
            </w:pPr>
            <w:r>
              <w:rPr>
                <w:rFonts w:hint="eastAsia" w:ascii="仿宋" w:hAnsi="仿宋" w:eastAsia="仿宋" w:cs="仿宋"/>
                <w:kern w:val="0"/>
                <w:sz w:val="24"/>
              </w:rPr>
              <w:t>台</w:t>
            </w:r>
          </w:p>
        </w:tc>
        <w:tc>
          <w:tcPr>
            <w:tcW w:w="863" w:type="dxa"/>
            <w:tcBorders>
              <w:tl2br w:val="nil"/>
              <w:tr2bl w:val="nil"/>
            </w:tcBorders>
            <w:shd w:val="clear" w:color="auto" w:fill="auto"/>
            <w:noWrap/>
            <w:vAlign w:val="center"/>
          </w:tcPr>
          <w:p w14:paraId="0A8C04E3">
            <w:pPr>
              <w:widowControl/>
              <w:snapToGrid w:val="0"/>
              <w:jc w:val="left"/>
              <w:rPr>
                <w:rFonts w:ascii="仿宋" w:hAnsi="仿宋" w:eastAsia="仿宋" w:cs="仿宋"/>
                <w:kern w:val="0"/>
                <w:sz w:val="24"/>
              </w:rPr>
            </w:pPr>
            <w:r>
              <w:rPr>
                <w:rFonts w:hint="eastAsia" w:ascii="仿宋" w:hAnsi="仿宋" w:eastAsia="仿宋" w:cs="仿宋"/>
                <w:kern w:val="0"/>
                <w:sz w:val="24"/>
              </w:rPr>
              <w:t>3</w:t>
            </w:r>
          </w:p>
        </w:tc>
      </w:tr>
      <w:tr w14:paraId="4C1D6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87" w:type="dxa"/>
            <w:tcBorders>
              <w:tl2br w:val="nil"/>
              <w:tr2bl w:val="nil"/>
            </w:tcBorders>
            <w:shd w:val="clear" w:color="auto" w:fill="FFFFFF"/>
            <w:vAlign w:val="center"/>
          </w:tcPr>
          <w:p w14:paraId="1130B9E4">
            <w:pPr>
              <w:widowControl/>
              <w:snapToGrid w:val="0"/>
              <w:jc w:val="left"/>
              <w:rPr>
                <w:rFonts w:ascii="仿宋" w:hAnsi="仿宋" w:eastAsia="仿宋" w:cs="仿宋"/>
                <w:kern w:val="0"/>
                <w:sz w:val="24"/>
              </w:rPr>
            </w:pPr>
            <w:r>
              <w:rPr>
                <w:rFonts w:hint="eastAsia" w:ascii="仿宋" w:hAnsi="仿宋" w:eastAsia="仿宋" w:cs="仿宋"/>
                <w:kern w:val="0"/>
                <w:sz w:val="24"/>
              </w:rPr>
              <w:t>22</w:t>
            </w:r>
          </w:p>
        </w:tc>
        <w:tc>
          <w:tcPr>
            <w:tcW w:w="1669" w:type="dxa"/>
            <w:tcBorders>
              <w:tl2br w:val="nil"/>
              <w:tr2bl w:val="nil"/>
            </w:tcBorders>
            <w:shd w:val="clear" w:color="auto" w:fill="auto"/>
            <w:noWrap/>
            <w:vAlign w:val="center"/>
          </w:tcPr>
          <w:p w14:paraId="6EBCBDA3">
            <w:pPr>
              <w:widowControl/>
              <w:snapToGrid w:val="0"/>
              <w:jc w:val="left"/>
              <w:rPr>
                <w:rFonts w:ascii="仿宋" w:hAnsi="仿宋" w:eastAsia="仿宋" w:cs="仿宋"/>
                <w:kern w:val="0"/>
                <w:sz w:val="24"/>
              </w:rPr>
            </w:pPr>
            <w:r>
              <w:rPr>
                <w:rFonts w:hint="eastAsia" w:ascii="仿宋" w:hAnsi="仿宋" w:eastAsia="仿宋" w:cs="仿宋"/>
                <w:kern w:val="0"/>
                <w:sz w:val="24"/>
              </w:rPr>
              <w:t>鸟类全视角观测器</w:t>
            </w:r>
          </w:p>
        </w:tc>
        <w:tc>
          <w:tcPr>
            <w:tcW w:w="2100" w:type="dxa"/>
            <w:tcBorders>
              <w:tl2br w:val="nil"/>
              <w:tr2bl w:val="nil"/>
            </w:tcBorders>
            <w:shd w:val="clear" w:color="auto" w:fill="auto"/>
            <w:noWrap/>
            <w:vAlign w:val="center"/>
          </w:tcPr>
          <w:p w14:paraId="17D8670F">
            <w:pPr>
              <w:widowControl/>
              <w:snapToGrid w:val="0"/>
              <w:jc w:val="left"/>
              <w:rPr>
                <w:rFonts w:ascii="仿宋" w:hAnsi="仿宋" w:eastAsia="仿宋" w:cs="仿宋"/>
                <w:kern w:val="0"/>
                <w:sz w:val="24"/>
              </w:rPr>
            </w:pPr>
            <w:r>
              <w:rPr>
                <w:rFonts w:hint="eastAsia" w:ascii="仿宋" w:hAnsi="仿宋" w:eastAsia="仿宋" w:cs="仿宋"/>
                <w:kern w:val="0"/>
                <w:sz w:val="24"/>
              </w:rPr>
              <w:t>大华</w:t>
            </w:r>
          </w:p>
        </w:tc>
        <w:tc>
          <w:tcPr>
            <w:tcW w:w="2276" w:type="dxa"/>
            <w:tcBorders>
              <w:tl2br w:val="nil"/>
              <w:tr2bl w:val="nil"/>
            </w:tcBorders>
            <w:shd w:val="clear" w:color="auto" w:fill="auto"/>
            <w:noWrap/>
            <w:vAlign w:val="center"/>
          </w:tcPr>
          <w:p w14:paraId="57295EBF">
            <w:pPr>
              <w:widowControl/>
              <w:snapToGrid w:val="0"/>
              <w:jc w:val="left"/>
              <w:rPr>
                <w:rFonts w:ascii="仿宋" w:hAnsi="仿宋" w:eastAsia="仿宋" w:cs="仿宋"/>
                <w:kern w:val="0"/>
                <w:sz w:val="24"/>
              </w:rPr>
            </w:pPr>
            <w:r>
              <w:rPr>
                <w:rFonts w:hint="eastAsia" w:ascii="仿宋" w:hAnsi="仿宋" w:eastAsia="仿宋" w:cs="仿宋"/>
                <w:kern w:val="0"/>
                <w:sz w:val="24"/>
              </w:rPr>
              <w:t>DH-SD-8A1433XA-HNR-E</w:t>
            </w:r>
          </w:p>
        </w:tc>
        <w:tc>
          <w:tcPr>
            <w:tcW w:w="937" w:type="dxa"/>
            <w:tcBorders>
              <w:tl2br w:val="nil"/>
              <w:tr2bl w:val="nil"/>
            </w:tcBorders>
            <w:shd w:val="clear" w:color="auto" w:fill="auto"/>
            <w:noWrap/>
            <w:vAlign w:val="center"/>
          </w:tcPr>
          <w:p w14:paraId="55AA38EC">
            <w:pPr>
              <w:widowControl/>
              <w:snapToGrid w:val="0"/>
              <w:jc w:val="left"/>
              <w:rPr>
                <w:rFonts w:ascii="仿宋" w:hAnsi="仿宋" w:eastAsia="仿宋" w:cs="仿宋"/>
                <w:kern w:val="0"/>
                <w:sz w:val="24"/>
              </w:rPr>
            </w:pPr>
            <w:r>
              <w:rPr>
                <w:rFonts w:hint="eastAsia" w:ascii="仿宋" w:hAnsi="仿宋" w:eastAsia="仿宋" w:cs="仿宋"/>
                <w:kern w:val="0"/>
                <w:sz w:val="24"/>
              </w:rPr>
              <w:t>套</w:t>
            </w:r>
          </w:p>
        </w:tc>
        <w:tc>
          <w:tcPr>
            <w:tcW w:w="863" w:type="dxa"/>
            <w:tcBorders>
              <w:tl2br w:val="nil"/>
              <w:tr2bl w:val="nil"/>
            </w:tcBorders>
            <w:shd w:val="clear" w:color="auto" w:fill="auto"/>
            <w:noWrap/>
            <w:vAlign w:val="center"/>
          </w:tcPr>
          <w:p w14:paraId="3078B58C">
            <w:pPr>
              <w:widowControl/>
              <w:snapToGrid w:val="0"/>
              <w:jc w:val="left"/>
              <w:rPr>
                <w:rFonts w:ascii="仿宋" w:hAnsi="仿宋" w:eastAsia="仿宋" w:cs="仿宋"/>
                <w:kern w:val="0"/>
                <w:sz w:val="24"/>
              </w:rPr>
            </w:pPr>
            <w:r>
              <w:rPr>
                <w:rFonts w:hint="eastAsia" w:ascii="仿宋" w:hAnsi="仿宋" w:eastAsia="仿宋" w:cs="仿宋"/>
                <w:kern w:val="0"/>
                <w:sz w:val="24"/>
              </w:rPr>
              <w:t>8</w:t>
            </w:r>
          </w:p>
        </w:tc>
      </w:tr>
      <w:tr w14:paraId="7628A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87" w:type="dxa"/>
            <w:tcBorders>
              <w:tl2br w:val="nil"/>
              <w:tr2bl w:val="nil"/>
            </w:tcBorders>
            <w:shd w:val="clear" w:color="auto" w:fill="FFFFFF"/>
            <w:vAlign w:val="center"/>
          </w:tcPr>
          <w:p w14:paraId="1A84CD19">
            <w:pPr>
              <w:widowControl/>
              <w:snapToGrid w:val="0"/>
              <w:jc w:val="left"/>
              <w:rPr>
                <w:rFonts w:ascii="仿宋" w:hAnsi="仿宋" w:eastAsia="仿宋" w:cs="仿宋"/>
                <w:kern w:val="0"/>
                <w:sz w:val="24"/>
              </w:rPr>
            </w:pPr>
            <w:r>
              <w:rPr>
                <w:rFonts w:hint="eastAsia" w:ascii="仿宋" w:hAnsi="仿宋" w:eastAsia="仿宋" w:cs="仿宋"/>
                <w:kern w:val="0"/>
                <w:sz w:val="24"/>
              </w:rPr>
              <w:t>23</w:t>
            </w:r>
          </w:p>
        </w:tc>
        <w:tc>
          <w:tcPr>
            <w:tcW w:w="1669" w:type="dxa"/>
            <w:tcBorders>
              <w:tl2br w:val="nil"/>
              <w:tr2bl w:val="nil"/>
            </w:tcBorders>
            <w:shd w:val="clear" w:color="auto" w:fill="auto"/>
            <w:noWrap/>
            <w:vAlign w:val="center"/>
          </w:tcPr>
          <w:p w14:paraId="0697CD4C">
            <w:pPr>
              <w:widowControl/>
              <w:snapToGrid w:val="0"/>
              <w:jc w:val="left"/>
              <w:rPr>
                <w:rFonts w:ascii="仿宋" w:hAnsi="仿宋" w:eastAsia="仿宋" w:cs="仿宋"/>
                <w:kern w:val="0"/>
                <w:sz w:val="24"/>
              </w:rPr>
            </w:pPr>
            <w:r>
              <w:rPr>
                <w:rFonts w:hint="eastAsia" w:ascii="仿宋" w:hAnsi="仿宋" w:eastAsia="仿宋" w:cs="仿宋"/>
                <w:kern w:val="0"/>
                <w:sz w:val="24"/>
              </w:rPr>
              <w:t>鸟类固定视角观测器</w:t>
            </w:r>
          </w:p>
        </w:tc>
        <w:tc>
          <w:tcPr>
            <w:tcW w:w="2100" w:type="dxa"/>
            <w:tcBorders>
              <w:tl2br w:val="nil"/>
              <w:tr2bl w:val="nil"/>
            </w:tcBorders>
            <w:shd w:val="clear" w:color="auto" w:fill="auto"/>
            <w:noWrap/>
            <w:vAlign w:val="center"/>
          </w:tcPr>
          <w:p w14:paraId="5623A018">
            <w:pPr>
              <w:widowControl/>
              <w:snapToGrid w:val="0"/>
              <w:jc w:val="left"/>
              <w:rPr>
                <w:rFonts w:ascii="仿宋" w:hAnsi="仿宋" w:eastAsia="仿宋" w:cs="仿宋"/>
                <w:kern w:val="0"/>
                <w:sz w:val="24"/>
              </w:rPr>
            </w:pPr>
            <w:r>
              <w:rPr>
                <w:rFonts w:hint="eastAsia" w:ascii="仿宋" w:hAnsi="仿宋" w:eastAsia="仿宋" w:cs="仿宋"/>
                <w:kern w:val="0"/>
                <w:sz w:val="24"/>
              </w:rPr>
              <w:t>海康威视</w:t>
            </w:r>
          </w:p>
        </w:tc>
        <w:tc>
          <w:tcPr>
            <w:tcW w:w="2276" w:type="dxa"/>
            <w:tcBorders>
              <w:tl2br w:val="nil"/>
              <w:tr2bl w:val="nil"/>
            </w:tcBorders>
            <w:shd w:val="clear" w:color="auto" w:fill="auto"/>
            <w:noWrap/>
            <w:vAlign w:val="center"/>
          </w:tcPr>
          <w:p w14:paraId="3948E49D">
            <w:pPr>
              <w:widowControl/>
              <w:snapToGrid w:val="0"/>
              <w:jc w:val="left"/>
              <w:rPr>
                <w:rFonts w:ascii="仿宋" w:hAnsi="仿宋" w:eastAsia="仿宋" w:cs="仿宋"/>
                <w:kern w:val="0"/>
                <w:sz w:val="24"/>
              </w:rPr>
            </w:pPr>
            <w:r>
              <w:rPr>
                <w:rFonts w:hint="eastAsia" w:ascii="仿宋" w:hAnsi="仿宋" w:eastAsia="仿宋" w:cs="仿宋"/>
                <w:kern w:val="0"/>
                <w:sz w:val="24"/>
              </w:rPr>
              <w:t>DS-2CD6627B-IZHS(R)</w:t>
            </w:r>
          </w:p>
        </w:tc>
        <w:tc>
          <w:tcPr>
            <w:tcW w:w="937" w:type="dxa"/>
            <w:tcBorders>
              <w:tl2br w:val="nil"/>
              <w:tr2bl w:val="nil"/>
            </w:tcBorders>
            <w:shd w:val="clear" w:color="auto" w:fill="auto"/>
            <w:noWrap/>
            <w:vAlign w:val="center"/>
          </w:tcPr>
          <w:p w14:paraId="71FB474E">
            <w:pPr>
              <w:widowControl/>
              <w:snapToGrid w:val="0"/>
              <w:jc w:val="left"/>
              <w:rPr>
                <w:rFonts w:ascii="仿宋" w:hAnsi="仿宋" w:eastAsia="仿宋" w:cs="仿宋"/>
                <w:kern w:val="0"/>
                <w:sz w:val="24"/>
              </w:rPr>
            </w:pPr>
            <w:r>
              <w:rPr>
                <w:rFonts w:hint="eastAsia" w:ascii="仿宋" w:hAnsi="仿宋" w:eastAsia="仿宋" w:cs="仿宋"/>
                <w:kern w:val="0"/>
                <w:sz w:val="24"/>
              </w:rPr>
              <w:t>套</w:t>
            </w:r>
          </w:p>
        </w:tc>
        <w:tc>
          <w:tcPr>
            <w:tcW w:w="863" w:type="dxa"/>
            <w:tcBorders>
              <w:tl2br w:val="nil"/>
              <w:tr2bl w:val="nil"/>
            </w:tcBorders>
            <w:shd w:val="clear" w:color="auto" w:fill="auto"/>
            <w:noWrap/>
            <w:vAlign w:val="center"/>
          </w:tcPr>
          <w:p w14:paraId="22BDF591">
            <w:pPr>
              <w:widowControl/>
              <w:snapToGrid w:val="0"/>
              <w:jc w:val="left"/>
              <w:rPr>
                <w:rFonts w:ascii="仿宋" w:hAnsi="仿宋" w:eastAsia="仿宋" w:cs="仿宋"/>
                <w:kern w:val="0"/>
                <w:sz w:val="24"/>
              </w:rPr>
            </w:pPr>
            <w:r>
              <w:rPr>
                <w:rFonts w:hint="eastAsia" w:ascii="仿宋" w:hAnsi="仿宋" w:eastAsia="仿宋" w:cs="仿宋"/>
                <w:kern w:val="0"/>
                <w:sz w:val="24"/>
              </w:rPr>
              <w:t>45</w:t>
            </w:r>
          </w:p>
        </w:tc>
      </w:tr>
      <w:tr w14:paraId="4182F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87" w:type="dxa"/>
            <w:tcBorders>
              <w:tl2br w:val="nil"/>
              <w:tr2bl w:val="nil"/>
            </w:tcBorders>
            <w:shd w:val="clear" w:color="auto" w:fill="FFFFFF"/>
            <w:vAlign w:val="center"/>
          </w:tcPr>
          <w:p w14:paraId="2CEF3769">
            <w:pPr>
              <w:widowControl/>
              <w:snapToGrid w:val="0"/>
              <w:jc w:val="left"/>
              <w:rPr>
                <w:rFonts w:ascii="仿宋" w:hAnsi="仿宋" w:eastAsia="仿宋" w:cs="仿宋"/>
                <w:kern w:val="0"/>
                <w:sz w:val="24"/>
              </w:rPr>
            </w:pPr>
            <w:r>
              <w:rPr>
                <w:rFonts w:hint="eastAsia" w:ascii="仿宋" w:hAnsi="仿宋" w:eastAsia="仿宋" w:cs="仿宋"/>
                <w:kern w:val="0"/>
                <w:sz w:val="24"/>
              </w:rPr>
              <w:t>24</w:t>
            </w:r>
          </w:p>
        </w:tc>
        <w:tc>
          <w:tcPr>
            <w:tcW w:w="1669" w:type="dxa"/>
            <w:tcBorders>
              <w:tl2br w:val="nil"/>
              <w:tr2bl w:val="nil"/>
            </w:tcBorders>
            <w:shd w:val="clear" w:color="auto" w:fill="auto"/>
            <w:noWrap/>
            <w:vAlign w:val="center"/>
          </w:tcPr>
          <w:p w14:paraId="4754A137">
            <w:pPr>
              <w:widowControl/>
              <w:snapToGrid w:val="0"/>
              <w:jc w:val="left"/>
              <w:rPr>
                <w:rFonts w:ascii="仿宋" w:hAnsi="仿宋" w:eastAsia="仿宋" w:cs="仿宋"/>
                <w:kern w:val="0"/>
                <w:sz w:val="24"/>
              </w:rPr>
            </w:pPr>
            <w:r>
              <w:rPr>
                <w:rFonts w:hint="eastAsia" w:ascii="仿宋" w:hAnsi="仿宋" w:eastAsia="仿宋" w:cs="仿宋"/>
                <w:kern w:val="0"/>
                <w:sz w:val="24"/>
              </w:rPr>
              <w:t>超高清鸟类观测器</w:t>
            </w:r>
          </w:p>
        </w:tc>
        <w:tc>
          <w:tcPr>
            <w:tcW w:w="2100" w:type="dxa"/>
            <w:tcBorders>
              <w:tl2br w:val="nil"/>
              <w:tr2bl w:val="nil"/>
            </w:tcBorders>
            <w:shd w:val="clear" w:color="auto" w:fill="auto"/>
            <w:noWrap/>
            <w:vAlign w:val="center"/>
          </w:tcPr>
          <w:p w14:paraId="549E06C6">
            <w:pPr>
              <w:widowControl/>
              <w:snapToGrid w:val="0"/>
              <w:jc w:val="left"/>
              <w:rPr>
                <w:rFonts w:ascii="仿宋" w:hAnsi="仿宋" w:eastAsia="仿宋" w:cs="仿宋"/>
                <w:kern w:val="0"/>
                <w:sz w:val="24"/>
              </w:rPr>
            </w:pPr>
            <w:r>
              <w:rPr>
                <w:rFonts w:hint="eastAsia" w:ascii="仿宋" w:hAnsi="仿宋" w:eastAsia="仿宋" w:cs="仿宋"/>
                <w:kern w:val="0"/>
                <w:sz w:val="24"/>
              </w:rPr>
              <w:t>海康威视</w:t>
            </w:r>
          </w:p>
        </w:tc>
        <w:tc>
          <w:tcPr>
            <w:tcW w:w="2276" w:type="dxa"/>
            <w:tcBorders>
              <w:tl2br w:val="nil"/>
              <w:tr2bl w:val="nil"/>
            </w:tcBorders>
            <w:shd w:val="clear" w:color="auto" w:fill="auto"/>
            <w:noWrap/>
            <w:vAlign w:val="center"/>
          </w:tcPr>
          <w:p w14:paraId="569B54AC">
            <w:pPr>
              <w:widowControl/>
              <w:snapToGrid w:val="0"/>
              <w:jc w:val="left"/>
              <w:rPr>
                <w:rFonts w:ascii="仿宋" w:hAnsi="仿宋" w:eastAsia="仿宋" w:cs="仿宋"/>
                <w:kern w:val="0"/>
                <w:sz w:val="24"/>
              </w:rPr>
            </w:pPr>
            <w:r>
              <w:rPr>
                <w:rFonts w:hint="eastAsia" w:ascii="仿宋" w:hAnsi="仿宋" w:eastAsia="仿宋" w:cs="仿宋"/>
                <w:kern w:val="0"/>
                <w:sz w:val="24"/>
              </w:rPr>
              <w:t>iDS-2DE7423MW-A(T5)</w:t>
            </w:r>
          </w:p>
        </w:tc>
        <w:tc>
          <w:tcPr>
            <w:tcW w:w="937" w:type="dxa"/>
            <w:tcBorders>
              <w:tl2br w:val="nil"/>
              <w:tr2bl w:val="nil"/>
            </w:tcBorders>
            <w:shd w:val="clear" w:color="auto" w:fill="auto"/>
            <w:noWrap/>
            <w:vAlign w:val="center"/>
          </w:tcPr>
          <w:p w14:paraId="5F87184A">
            <w:pPr>
              <w:widowControl/>
              <w:snapToGrid w:val="0"/>
              <w:jc w:val="left"/>
              <w:rPr>
                <w:rFonts w:ascii="仿宋" w:hAnsi="仿宋" w:eastAsia="仿宋" w:cs="仿宋"/>
                <w:kern w:val="0"/>
                <w:sz w:val="24"/>
              </w:rPr>
            </w:pPr>
            <w:r>
              <w:rPr>
                <w:rFonts w:hint="eastAsia" w:ascii="仿宋" w:hAnsi="仿宋" w:eastAsia="仿宋" w:cs="仿宋"/>
                <w:kern w:val="0"/>
                <w:sz w:val="24"/>
              </w:rPr>
              <w:t>套</w:t>
            </w:r>
          </w:p>
        </w:tc>
        <w:tc>
          <w:tcPr>
            <w:tcW w:w="863" w:type="dxa"/>
            <w:tcBorders>
              <w:tl2br w:val="nil"/>
              <w:tr2bl w:val="nil"/>
            </w:tcBorders>
            <w:shd w:val="clear" w:color="auto" w:fill="auto"/>
            <w:noWrap/>
            <w:vAlign w:val="center"/>
          </w:tcPr>
          <w:p w14:paraId="6F44DE9D">
            <w:pPr>
              <w:widowControl/>
              <w:snapToGrid w:val="0"/>
              <w:jc w:val="left"/>
              <w:rPr>
                <w:rFonts w:ascii="仿宋" w:hAnsi="仿宋" w:eastAsia="仿宋" w:cs="仿宋"/>
                <w:kern w:val="0"/>
                <w:sz w:val="24"/>
              </w:rPr>
            </w:pPr>
            <w:r>
              <w:rPr>
                <w:rFonts w:hint="eastAsia" w:ascii="仿宋" w:hAnsi="仿宋" w:eastAsia="仿宋" w:cs="仿宋"/>
                <w:kern w:val="0"/>
                <w:sz w:val="24"/>
              </w:rPr>
              <w:t>13</w:t>
            </w:r>
          </w:p>
        </w:tc>
      </w:tr>
      <w:tr w14:paraId="0C5CB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87" w:type="dxa"/>
            <w:tcBorders>
              <w:tl2br w:val="nil"/>
              <w:tr2bl w:val="nil"/>
            </w:tcBorders>
            <w:shd w:val="clear" w:color="auto" w:fill="FFFFFF"/>
            <w:vAlign w:val="center"/>
          </w:tcPr>
          <w:p w14:paraId="31C3C74F">
            <w:pPr>
              <w:widowControl/>
              <w:snapToGrid w:val="0"/>
              <w:jc w:val="left"/>
              <w:rPr>
                <w:rFonts w:ascii="仿宋" w:hAnsi="仿宋" w:eastAsia="仿宋" w:cs="仿宋"/>
                <w:kern w:val="0"/>
                <w:sz w:val="24"/>
              </w:rPr>
            </w:pPr>
            <w:r>
              <w:rPr>
                <w:rFonts w:hint="eastAsia" w:ascii="仿宋" w:hAnsi="仿宋" w:eastAsia="仿宋" w:cs="仿宋"/>
                <w:kern w:val="0"/>
                <w:sz w:val="24"/>
              </w:rPr>
              <w:t>25</w:t>
            </w:r>
          </w:p>
        </w:tc>
        <w:tc>
          <w:tcPr>
            <w:tcW w:w="1669" w:type="dxa"/>
            <w:tcBorders>
              <w:tl2br w:val="nil"/>
              <w:tr2bl w:val="nil"/>
            </w:tcBorders>
            <w:shd w:val="clear" w:color="auto" w:fill="auto"/>
            <w:noWrap/>
            <w:vAlign w:val="center"/>
          </w:tcPr>
          <w:p w14:paraId="52AD693D">
            <w:pPr>
              <w:widowControl/>
              <w:snapToGrid w:val="0"/>
              <w:jc w:val="left"/>
              <w:rPr>
                <w:rFonts w:ascii="仿宋" w:hAnsi="仿宋" w:eastAsia="仿宋" w:cs="仿宋"/>
                <w:kern w:val="0"/>
                <w:sz w:val="24"/>
              </w:rPr>
            </w:pPr>
            <w:r>
              <w:rPr>
                <w:rFonts w:hint="eastAsia" w:ascii="仿宋" w:hAnsi="仿宋" w:eastAsia="仿宋" w:cs="仿宋"/>
                <w:kern w:val="0"/>
                <w:sz w:val="24"/>
              </w:rPr>
              <w:t>超高清鸟类观测器</w:t>
            </w:r>
          </w:p>
        </w:tc>
        <w:tc>
          <w:tcPr>
            <w:tcW w:w="2100" w:type="dxa"/>
            <w:tcBorders>
              <w:tl2br w:val="nil"/>
              <w:tr2bl w:val="nil"/>
            </w:tcBorders>
            <w:shd w:val="clear" w:color="auto" w:fill="auto"/>
            <w:noWrap/>
            <w:vAlign w:val="center"/>
          </w:tcPr>
          <w:p w14:paraId="509116AA">
            <w:pPr>
              <w:widowControl/>
              <w:snapToGrid w:val="0"/>
              <w:jc w:val="left"/>
              <w:rPr>
                <w:rFonts w:ascii="仿宋" w:hAnsi="仿宋" w:eastAsia="仿宋" w:cs="仿宋"/>
                <w:kern w:val="0"/>
                <w:sz w:val="24"/>
              </w:rPr>
            </w:pPr>
            <w:r>
              <w:rPr>
                <w:rFonts w:hint="eastAsia" w:ascii="仿宋" w:hAnsi="仿宋" w:eastAsia="仿宋" w:cs="仿宋"/>
                <w:kern w:val="0"/>
                <w:sz w:val="24"/>
              </w:rPr>
              <w:t>大华</w:t>
            </w:r>
          </w:p>
        </w:tc>
        <w:tc>
          <w:tcPr>
            <w:tcW w:w="2276" w:type="dxa"/>
            <w:tcBorders>
              <w:tl2br w:val="nil"/>
              <w:tr2bl w:val="nil"/>
            </w:tcBorders>
            <w:shd w:val="clear" w:color="auto" w:fill="auto"/>
            <w:noWrap/>
            <w:vAlign w:val="center"/>
          </w:tcPr>
          <w:p w14:paraId="2AA6359D">
            <w:pPr>
              <w:widowControl/>
              <w:snapToGrid w:val="0"/>
              <w:jc w:val="left"/>
              <w:rPr>
                <w:rFonts w:ascii="仿宋" w:hAnsi="仿宋" w:eastAsia="仿宋" w:cs="仿宋"/>
                <w:kern w:val="0"/>
                <w:sz w:val="24"/>
              </w:rPr>
            </w:pPr>
            <w:r>
              <w:rPr>
                <w:rFonts w:hint="eastAsia" w:ascii="仿宋" w:hAnsi="仿宋" w:eastAsia="仿宋" w:cs="仿宋"/>
                <w:kern w:val="0"/>
                <w:sz w:val="24"/>
              </w:rPr>
              <w:t>DH-SD-6C3825-HNY-XB</w:t>
            </w:r>
          </w:p>
        </w:tc>
        <w:tc>
          <w:tcPr>
            <w:tcW w:w="937" w:type="dxa"/>
            <w:tcBorders>
              <w:tl2br w:val="nil"/>
              <w:tr2bl w:val="nil"/>
            </w:tcBorders>
            <w:shd w:val="clear" w:color="auto" w:fill="auto"/>
            <w:noWrap/>
            <w:vAlign w:val="center"/>
          </w:tcPr>
          <w:p w14:paraId="697F02ED">
            <w:pPr>
              <w:widowControl/>
              <w:snapToGrid w:val="0"/>
              <w:jc w:val="left"/>
              <w:rPr>
                <w:rFonts w:ascii="仿宋" w:hAnsi="仿宋" w:eastAsia="仿宋" w:cs="仿宋"/>
                <w:kern w:val="0"/>
                <w:sz w:val="24"/>
              </w:rPr>
            </w:pPr>
            <w:r>
              <w:rPr>
                <w:rFonts w:hint="eastAsia" w:ascii="仿宋" w:hAnsi="仿宋" w:eastAsia="仿宋" w:cs="仿宋"/>
                <w:kern w:val="0"/>
                <w:sz w:val="24"/>
              </w:rPr>
              <w:t>套</w:t>
            </w:r>
          </w:p>
        </w:tc>
        <w:tc>
          <w:tcPr>
            <w:tcW w:w="863" w:type="dxa"/>
            <w:tcBorders>
              <w:tl2br w:val="nil"/>
              <w:tr2bl w:val="nil"/>
            </w:tcBorders>
            <w:shd w:val="clear" w:color="auto" w:fill="auto"/>
            <w:noWrap/>
            <w:vAlign w:val="center"/>
          </w:tcPr>
          <w:p w14:paraId="73FCDD76">
            <w:pPr>
              <w:widowControl/>
              <w:snapToGrid w:val="0"/>
              <w:jc w:val="left"/>
              <w:rPr>
                <w:rFonts w:ascii="仿宋" w:hAnsi="仿宋" w:eastAsia="仿宋" w:cs="仿宋"/>
                <w:kern w:val="0"/>
                <w:sz w:val="24"/>
              </w:rPr>
            </w:pPr>
            <w:r>
              <w:rPr>
                <w:rFonts w:hint="eastAsia" w:ascii="仿宋" w:hAnsi="仿宋" w:eastAsia="仿宋" w:cs="仿宋"/>
                <w:kern w:val="0"/>
                <w:sz w:val="24"/>
              </w:rPr>
              <w:t>10</w:t>
            </w:r>
          </w:p>
        </w:tc>
      </w:tr>
      <w:tr w14:paraId="3E544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87" w:type="dxa"/>
            <w:tcBorders>
              <w:tl2br w:val="nil"/>
              <w:tr2bl w:val="nil"/>
            </w:tcBorders>
            <w:shd w:val="clear" w:color="auto" w:fill="FFFFFF"/>
            <w:vAlign w:val="center"/>
          </w:tcPr>
          <w:p w14:paraId="5B8EF8A9">
            <w:pPr>
              <w:widowControl/>
              <w:snapToGrid w:val="0"/>
              <w:jc w:val="left"/>
              <w:rPr>
                <w:rFonts w:ascii="仿宋" w:hAnsi="仿宋" w:eastAsia="仿宋" w:cs="仿宋"/>
                <w:kern w:val="0"/>
                <w:sz w:val="24"/>
              </w:rPr>
            </w:pPr>
            <w:r>
              <w:rPr>
                <w:rFonts w:hint="eastAsia" w:ascii="仿宋" w:hAnsi="仿宋" w:eastAsia="仿宋" w:cs="仿宋"/>
                <w:kern w:val="0"/>
                <w:sz w:val="24"/>
              </w:rPr>
              <w:t>26</w:t>
            </w:r>
          </w:p>
        </w:tc>
        <w:tc>
          <w:tcPr>
            <w:tcW w:w="1669" w:type="dxa"/>
            <w:tcBorders>
              <w:tl2br w:val="nil"/>
              <w:tr2bl w:val="nil"/>
            </w:tcBorders>
            <w:shd w:val="clear" w:color="auto" w:fill="auto"/>
            <w:vAlign w:val="center"/>
          </w:tcPr>
          <w:p w14:paraId="336FBC7C">
            <w:pPr>
              <w:widowControl/>
              <w:snapToGrid w:val="0"/>
              <w:jc w:val="left"/>
              <w:rPr>
                <w:rFonts w:ascii="仿宋" w:hAnsi="仿宋" w:eastAsia="仿宋" w:cs="仿宋"/>
                <w:kern w:val="0"/>
                <w:sz w:val="24"/>
              </w:rPr>
            </w:pPr>
            <w:r>
              <w:rPr>
                <w:rFonts w:hint="eastAsia" w:ascii="仿宋" w:hAnsi="仿宋" w:eastAsia="仿宋" w:cs="仿宋"/>
                <w:kern w:val="0"/>
                <w:sz w:val="24"/>
              </w:rPr>
              <w:t>生物多样性  360°</w:t>
            </w:r>
            <w:r>
              <w:rPr>
                <w:rFonts w:hint="eastAsia" w:ascii="仿宋" w:hAnsi="仿宋" w:eastAsia="仿宋" w:cs="仿宋"/>
                <w:kern w:val="0"/>
                <w:sz w:val="24"/>
              </w:rPr>
              <w:br w:type="textWrapping"/>
            </w:r>
            <w:r>
              <w:rPr>
                <w:rFonts w:hint="eastAsia" w:ascii="仿宋" w:hAnsi="仿宋" w:eastAsia="仿宋" w:cs="仿宋"/>
                <w:kern w:val="0"/>
                <w:sz w:val="24"/>
              </w:rPr>
              <w:t>监测器</w:t>
            </w:r>
          </w:p>
        </w:tc>
        <w:tc>
          <w:tcPr>
            <w:tcW w:w="2100" w:type="dxa"/>
            <w:tcBorders>
              <w:tl2br w:val="nil"/>
              <w:tr2bl w:val="nil"/>
            </w:tcBorders>
            <w:shd w:val="clear" w:color="auto" w:fill="auto"/>
            <w:noWrap/>
            <w:vAlign w:val="center"/>
          </w:tcPr>
          <w:p w14:paraId="5D3E48BF">
            <w:pPr>
              <w:widowControl/>
              <w:snapToGrid w:val="0"/>
              <w:jc w:val="left"/>
              <w:rPr>
                <w:rFonts w:ascii="仿宋" w:hAnsi="仿宋" w:eastAsia="仿宋" w:cs="仿宋"/>
                <w:kern w:val="0"/>
                <w:sz w:val="24"/>
              </w:rPr>
            </w:pPr>
            <w:r>
              <w:rPr>
                <w:rFonts w:hint="eastAsia" w:ascii="仿宋" w:hAnsi="仿宋" w:eastAsia="仿宋" w:cs="仿宋"/>
                <w:kern w:val="0"/>
                <w:sz w:val="24"/>
              </w:rPr>
              <w:t>大华</w:t>
            </w:r>
          </w:p>
        </w:tc>
        <w:tc>
          <w:tcPr>
            <w:tcW w:w="2276" w:type="dxa"/>
            <w:tcBorders>
              <w:tl2br w:val="nil"/>
              <w:tr2bl w:val="nil"/>
            </w:tcBorders>
            <w:shd w:val="clear" w:color="auto" w:fill="auto"/>
            <w:noWrap/>
            <w:vAlign w:val="center"/>
          </w:tcPr>
          <w:p w14:paraId="7C60CF3D">
            <w:pPr>
              <w:widowControl/>
              <w:snapToGrid w:val="0"/>
              <w:jc w:val="left"/>
              <w:rPr>
                <w:rFonts w:ascii="仿宋" w:hAnsi="仿宋" w:eastAsia="仿宋" w:cs="仿宋"/>
                <w:kern w:val="0"/>
                <w:sz w:val="24"/>
              </w:rPr>
            </w:pPr>
            <w:r>
              <w:rPr>
                <w:rFonts w:hint="eastAsia" w:ascii="仿宋" w:hAnsi="仿宋" w:eastAsia="仿宋" w:cs="仿宋"/>
                <w:kern w:val="0"/>
                <w:sz w:val="24"/>
              </w:rPr>
              <w:t>DH-PSDW83249M-A360-D 440</w:t>
            </w:r>
          </w:p>
        </w:tc>
        <w:tc>
          <w:tcPr>
            <w:tcW w:w="937" w:type="dxa"/>
            <w:tcBorders>
              <w:tl2br w:val="nil"/>
              <w:tr2bl w:val="nil"/>
            </w:tcBorders>
            <w:shd w:val="clear" w:color="auto" w:fill="auto"/>
            <w:noWrap/>
            <w:vAlign w:val="center"/>
          </w:tcPr>
          <w:p w14:paraId="47FAD43D">
            <w:pPr>
              <w:widowControl/>
              <w:snapToGrid w:val="0"/>
              <w:jc w:val="left"/>
              <w:rPr>
                <w:rFonts w:ascii="仿宋" w:hAnsi="仿宋" w:eastAsia="仿宋" w:cs="仿宋"/>
                <w:kern w:val="0"/>
                <w:sz w:val="24"/>
              </w:rPr>
            </w:pPr>
            <w:r>
              <w:rPr>
                <w:rFonts w:hint="eastAsia" w:ascii="仿宋" w:hAnsi="仿宋" w:eastAsia="仿宋" w:cs="仿宋"/>
                <w:kern w:val="0"/>
                <w:sz w:val="24"/>
              </w:rPr>
              <w:t>套</w:t>
            </w:r>
          </w:p>
        </w:tc>
        <w:tc>
          <w:tcPr>
            <w:tcW w:w="863" w:type="dxa"/>
            <w:tcBorders>
              <w:tl2br w:val="nil"/>
              <w:tr2bl w:val="nil"/>
            </w:tcBorders>
            <w:shd w:val="clear" w:color="auto" w:fill="auto"/>
            <w:noWrap/>
            <w:vAlign w:val="center"/>
          </w:tcPr>
          <w:p w14:paraId="720743A4">
            <w:pPr>
              <w:widowControl/>
              <w:snapToGrid w:val="0"/>
              <w:jc w:val="left"/>
              <w:rPr>
                <w:rFonts w:ascii="仿宋" w:hAnsi="仿宋" w:eastAsia="仿宋" w:cs="仿宋"/>
                <w:kern w:val="0"/>
                <w:sz w:val="24"/>
              </w:rPr>
            </w:pPr>
            <w:r>
              <w:rPr>
                <w:rFonts w:hint="eastAsia" w:ascii="仿宋" w:hAnsi="仿宋" w:eastAsia="仿宋" w:cs="仿宋"/>
                <w:kern w:val="0"/>
                <w:sz w:val="24"/>
              </w:rPr>
              <w:t>1</w:t>
            </w:r>
          </w:p>
        </w:tc>
      </w:tr>
      <w:tr w14:paraId="63414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87" w:type="dxa"/>
            <w:tcBorders>
              <w:tl2br w:val="nil"/>
              <w:tr2bl w:val="nil"/>
            </w:tcBorders>
            <w:shd w:val="clear" w:color="auto" w:fill="FFFFFF"/>
            <w:vAlign w:val="center"/>
          </w:tcPr>
          <w:p w14:paraId="2BF21E38">
            <w:pPr>
              <w:widowControl/>
              <w:snapToGrid w:val="0"/>
              <w:jc w:val="left"/>
              <w:rPr>
                <w:rFonts w:ascii="仿宋" w:hAnsi="仿宋" w:eastAsia="仿宋" w:cs="仿宋"/>
                <w:kern w:val="0"/>
                <w:sz w:val="24"/>
              </w:rPr>
            </w:pPr>
            <w:r>
              <w:rPr>
                <w:rFonts w:hint="eastAsia" w:ascii="仿宋" w:hAnsi="仿宋" w:eastAsia="仿宋" w:cs="仿宋"/>
                <w:kern w:val="0"/>
                <w:sz w:val="24"/>
              </w:rPr>
              <w:t>27</w:t>
            </w:r>
          </w:p>
        </w:tc>
        <w:tc>
          <w:tcPr>
            <w:tcW w:w="1669" w:type="dxa"/>
            <w:tcBorders>
              <w:tl2br w:val="nil"/>
              <w:tr2bl w:val="nil"/>
            </w:tcBorders>
            <w:shd w:val="clear" w:color="auto" w:fill="auto"/>
            <w:noWrap/>
            <w:vAlign w:val="center"/>
          </w:tcPr>
          <w:p w14:paraId="04C4B54F">
            <w:pPr>
              <w:widowControl/>
              <w:snapToGrid w:val="0"/>
              <w:jc w:val="left"/>
              <w:rPr>
                <w:rFonts w:ascii="仿宋" w:hAnsi="仿宋" w:eastAsia="仿宋" w:cs="仿宋"/>
                <w:kern w:val="0"/>
                <w:sz w:val="24"/>
              </w:rPr>
            </w:pPr>
            <w:r>
              <w:rPr>
                <w:rFonts w:hint="eastAsia" w:ascii="仿宋" w:hAnsi="仿宋" w:eastAsia="仿宋" w:cs="仿宋"/>
                <w:kern w:val="0"/>
                <w:sz w:val="24"/>
              </w:rPr>
              <w:t>高清视频管理主机</w:t>
            </w:r>
          </w:p>
        </w:tc>
        <w:tc>
          <w:tcPr>
            <w:tcW w:w="2100" w:type="dxa"/>
            <w:tcBorders>
              <w:tl2br w:val="nil"/>
              <w:tr2bl w:val="nil"/>
            </w:tcBorders>
            <w:shd w:val="clear" w:color="auto" w:fill="auto"/>
            <w:noWrap/>
            <w:vAlign w:val="center"/>
          </w:tcPr>
          <w:p w14:paraId="3A35D5D9">
            <w:pPr>
              <w:widowControl/>
              <w:snapToGrid w:val="0"/>
              <w:jc w:val="left"/>
              <w:rPr>
                <w:rFonts w:ascii="仿宋" w:hAnsi="仿宋" w:eastAsia="仿宋" w:cs="仿宋"/>
                <w:kern w:val="0"/>
                <w:sz w:val="24"/>
              </w:rPr>
            </w:pPr>
            <w:r>
              <w:rPr>
                <w:rFonts w:hint="eastAsia" w:ascii="仿宋" w:hAnsi="仿宋" w:eastAsia="仿宋" w:cs="仿宋"/>
                <w:kern w:val="0"/>
                <w:sz w:val="24"/>
              </w:rPr>
              <w:t>大华</w:t>
            </w:r>
          </w:p>
        </w:tc>
        <w:tc>
          <w:tcPr>
            <w:tcW w:w="2276" w:type="dxa"/>
            <w:tcBorders>
              <w:tl2br w:val="nil"/>
              <w:tr2bl w:val="nil"/>
            </w:tcBorders>
            <w:shd w:val="clear" w:color="auto" w:fill="auto"/>
            <w:noWrap/>
            <w:vAlign w:val="center"/>
          </w:tcPr>
          <w:p w14:paraId="7DCE8F75">
            <w:pPr>
              <w:widowControl/>
              <w:snapToGrid w:val="0"/>
              <w:jc w:val="left"/>
              <w:rPr>
                <w:rFonts w:ascii="仿宋" w:hAnsi="仿宋" w:eastAsia="仿宋" w:cs="仿宋"/>
                <w:kern w:val="0"/>
                <w:sz w:val="24"/>
              </w:rPr>
            </w:pPr>
            <w:r>
              <w:rPr>
                <w:rFonts w:hint="eastAsia" w:ascii="仿宋" w:hAnsi="仿宋" w:eastAsia="仿宋" w:cs="仿宋"/>
                <w:kern w:val="0"/>
                <w:sz w:val="24"/>
              </w:rPr>
              <w:t>DH-NVR5832-4KS2</w:t>
            </w:r>
          </w:p>
        </w:tc>
        <w:tc>
          <w:tcPr>
            <w:tcW w:w="937" w:type="dxa"/>
            <w:tcBorders>
              <w:tl2br w:val="nil"/>
              <w:tr2bl w:val="nil"/>
            </w:tcBorders>
            <w:shd w:val="clear" w:color="auto" w:fill="auto"/>
            <w:noWrap/>
            <w:vAlign w:val="center"/>
          </w:tcPr>
          <w:p w14:paraId="630C12B0">
            <w:pPr>
              <w:widowControl/>
              <w:snapToGrid w:val="0"/>
              <w:jc w:val="left"/>
              <w:rPr>
                <w:rFonts w:ascii="仿宋" w:hAnsi="仿宋" w:eastAsia="仿宋" w:cs="仿宋"/>
                <w:kern w:val="0"/>
                <w:sz w:val="24"/>
              </w:rPr>
            </w:pPr>
            <w:r>
              <w:rPr>
                <w:rFonts w:hint="eastAsia" w:ascii="仿宋" w:hAnsi="仿宋" w:eastAsia="仿宋" w:cs="仿宋"/>
                <w:kern w:val="0"/>
                <w:sz w:val="24"/>
              </w:rPr>
              <w:t>套</w:t>
            </w:r>
          </w:p>
        </w:tc>
        <w:tc>
          <w:tcPr>
            <w:tcW w:w="863" w:type="dxa"/>
            <w:tcBorders>
              <w:tl2br w:val="nil"/>
              <w:tr2bl w:val="nil"/>
            </w:tcBorders>
            <w:shd w:val="clear" w:color="auto" w:fill="auto"/>
            <w:noWrap/>
            <w:vAlign w:val="center"/>
          </w:tcPr>
          <w:p w14:paraId="51129EC8">
            <w:pPr>
              <w:widowControl/>
              <w:snapToGrid w:val="0"/>
              <w:jc w:val="left"/>
              <w:rPr>
                <w:rFonts w:ascii="仿宋" w:hAnsi="仿宋" w:eastAsia="仿宋" w:cs="仿宋"/>
                <w:kern w:val="0"/>
                <w:sz w:val="24"/>
              </w:rPr>
            </w:pPr>
            <w:r>
              <w:rPr>
                <w:rFonts w:hint="eastAsia" w:ascii="仿宋" w:hAnsi="仿宋" w:eastAsia="仿宋" w:cs="仿宋"/>
                <w:kern w:val="0"/>
                <w:sz w:val="24"/>
              </w:rPr>
              <w:t>3</w:t>
            </w:r>
          </w:p>
        </w:tc>
      </w:tr>
      <w:tr w14:paraId="47C61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87" w:type="dxa"/>
            <w:tcBorders>
              <w:tl2br w:val="nil"/>
              <w:tr2bl w:val="nil"/>
            </w:tcBorders>
            <w:shd w:val="clear" w:color="auto" w:fill="FFFFFF"/>
            <w:vAlign w:val="center"/>
          </w:tcPr>
          <w:p w14:paraId="6D74C40B">
            <w:pPr>
              <w:widowControl/>
              <w:snapToGrid w:val="0"/>
              <w:jc w:val="left"/>
              <w:rPr>
                <w:rFonts w:ascii="仿宋" w:hAnsi="仿宋" w:eastAsia="仿宋" w:cs="仿宋"/>
                <w:kern w:val="0"/>
                <w:sz w:val="24"/>
              </w:rPr>
            </w:pPr>
            <w:r>
              <w:rPr>
                <w:rFonts w:hint="eastAsia" w:ascii="仿宋" w:hAnsi="仿宋" w:eastAsia="仿宋" w:cs="仿宋"/>
                <w:kern w:val="0"/>
                <w:sz w:val="24"/>
              </w:rPr>
              <w:t>28</w:t>
            </w:r>
          </w:p>
        </w:tc>
        <w:tc>
          <w:tcPr>
            <w:tcW w:w="1669" w:type="dxa"/>
            <w:tcBorders>
              <w:tl2br w:val="nil"/>
              <w:tr2bl w:val="nil"/>
            </w:tcBorders>
            <w:shd w:val="clear" w:color="auto" w:fill="auto"/>
            <w:noWrap/>
            <w:vAlign w:val="center"/>
          </w:tcPr>
          <w:p w14:paraId="7BAE160C">
            <w:pPr>
              <w:widowControl/>
              <w:snapToGrid w:val="0"/>
              <w:jc w:val="left"/>
              <w:rPr>
                <w:rFonts w:ascii="仿宋" w:hAnsi="仿宋" w:eastAsia="仿宋" w:cs="仿宋"/>
                <w:kern w:val="0"/>
                <w:sz w:val="24"/>
              </w:rPr>
            </w:pPr>
            <w:r>
              <w:rPr>
                <w:rFonts w:hint="eastAsia" w:ascii="仿宋" w:hAnsi="仿宋" w:eastAsia="仿宋" w:cs="仿宋"/>
                <w:kern w:val="0"/>
                <w:sz w:val="24"/>
              </w:rPr>
              <w:t>鸟鸣声拾音器</w:t>
            </w:r>
          </w:p>
        </w:tc>
        <w:tc>
          <w:tcPr>
            <w:tcW w:w="2100" w:type="dxa"/>
            <w:tcBorders>
              <w:tl2br w:val="nil"/>
              <w:tr2bl w:val="nil"/>
            </w:tcBorders>
            <w:shd w:val="clear" w:color="auto" w:fill="auto"/>
            <w:noWrap/>
            <w:vAlign w:val="center"/>
          </w:tcPr>
          <w:p w14:paraId="0ABEE402">
            <w:pPr>
              <w:widowControl/>
              <w:snapToGrid w:val="0"/>
              <w:jc w:val="left"/>
              <w:rPr>
                <w:rFonts w:ascii="仿宋" w:hAnsi="仿宋" w:eastAsia="仿宋" w:cs="仿宋"/>
                <w:kern w:val="0"/>
                <w:sz w:val="24"/>
              </w:rPr>
            </w:pPr>
            <w:r>
              <w:rPr>
                <w:rFonts w:hint="eastAsia" w:ascii="仿宋" w:hAnsi="仿宋" w:eastAsia="仿宋" w:cs="仿宋"/>
                <w:kern w:val="0"/>
                <w:sz w:val="24"/>
              </w:rPr>
              <w:t>海康威视</w:t>
            </w:r>
          </w:p>
        </w:tc>
        <w:tc>
          <w:tcPr>
            <w:tcW w:w="2276" w:type="dxa"/>
            <w:tcBorders>
              <w:tl2br w:val="nil"/>
              <w:tr2bl w:val="nil"/>
            </w:tcBorders>
            <w:shd w:val="clear" w:color="auto" w:fill="auto"/>
            <w:noWrap/>
            <w:vAlign w:val="center"/>
          </w:tcPr>
          <w:p w14:paraId="610E5F1E">
            <w:pPr>
              <w:widowControl/>
              <w:snapToGrid w:val="0"/>
              <w:jc w:val="left"/>
              <w:rPr>
                <w:rFonts w:ascii="仿宋" w:hAnsi="仿宋" w:eastAsia="仿宋" w:cs="仿宋"/>
                <w:kern w:val="0"/>
                <w:sz w:val="24"/>
              </w:rPr>
            </w:pPr>
            <w:r>
              <w:rPr>
                <w:rFonts w:hint="eastAsia" w:ascii="仿宋" w:hAnsi="仿宋" w:eastAsia="仿宋" w:cs="仿宋"/>
                <w:kern w:val="0"/>
                <w:sz w:val="24"/>
              </w:rPr>
              <w:t>iDS-2MC4108NP-T</w:t>
            </w:r>
          </w:p>
        </w:tc>
        <w:tc>
          <w:tcPr>
            <w:tcW w:w="937" w:type="dxa"/>
            <w:tcBorders>
              <w:tl2br w:val="nil"/>
              <w:tr2bl w:val="nil"/>
            </w:tcBorders>
            <w:shd w:val="clear" w:color="auto" w:fill="auto"/>
            <w:noWrap/>
            <w:vAlign w:val="center"/>
          </w:tcPr>
          <w:p w14:paraId="6A81CEA6">
            <w:pPr>
              <w:widowControl/>
              <w:snapToGrid w:val="0"/>
              <w:jc w:val="left"/>
              <w:rPr>
                <w:rFonts w:ascii="仿宋" w:hAnsi="仿宋" w:eastAsia="仿宋" w:cs="仿宋"/>
                <w:kern w:val="0"/>
                <w:sz w:val="24"/>
              </w:rPr>
            </w:pPr>
            <w:r>
              <w:rPr>
                <w:rFonts w:hint="eastAsia" w:ascii="仿宋" w:hAnsi="仿宋" w:eastAsia="仿宋" w:cs="仿宋"/>
                <w:kern w:val="0"/>
                <w:sz w:val="24"/>
              </w:rPr>
              <w:t>套</w:t>
            </w:r>
          </w:p>
        </w:tc>
        <w:tc>
          <w:tcPr>
            <w:tcW w:w="863" w:type="dxa"/>
            <w:tcBorders>
              <w:tl2br w:val="nil"/>
              <w:tr2bl w:val="nil"/>
            </w:tcBorders>
            <w:shd w:val="clear" w:color="auto" w:fill="auto"/>
            <w:noWrap/>
            <w:vAlign w:val="center"/>
          </w:tcPr>
          <w:p w14:paraId="20EC2253">
            <w:pPr>
              <w:widowControl/>
              <w:snapToGrid w:val="0"/>
              <w:jc w:val="left"/>
              <w:rPr>
                <w:rFonts w:ascii="仿宋" w:hAnsi="仿宋" w:eastAsia="仿宋" w:cs="仿宋"/>
                <w:kern w:val="0"/>
                <w:sz w:val="24"/>
              </w:rPr>
            </w:pPr>
            <w:r>
              <w:rPr>
                <w:rFonts w:hint="eastAsia" w:ascii="仿宋" w:hAnsi="仿宋" w:eastAsia="仿宋" w:cs="仿宋"/>
                <w:kern w:val="0"/>
                <w:sz w:val="24"/>
              </w:rPr>
              <w:t>2</w:t>
            </w:r>
          </w:p>
        </w:tc>
      </w:tr>
      <w:tr w14:paraId="2BBED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87" w:type="dxa"/>
            <w:tcBorders>
              <w:tl2br w:val="nil"/>
              <w:tr2bl w:val="nil"/>
            </w:tcBorders>
            <w:shd w:val="clear" w:color="auto" w:fill="FFFFFF"/>
            <w:vAlign w:val="center"/>
          </w:tcPr>
          <w:p w14:paraId="1F9D19AF">
            <w:pPr>
              <w:widowControl/>
              <w:snapToGrid w:val="0"/>
              <w:jc w:val="left"/>
              <w:rPr>
                <w:rFonts w:ascii="仿宋" w:hAnsi="仿宋" w:eastAsia="仿宋" w:cs="仿宋"/>
                <w:kern w:val="0"/>
                <w:sz w:val="24"/>
              </w:rPr>
            </w:pPr>
            <w:r>
              <w:rPr>
                <w:rFonts w:hint="eastAsia" w:ascii="仿宋" w:hAnsi="仿宋" w:eastAsia="仿宋" w:cs="仿宋"/>
                <w:kern w:val="0"/>
                <w:sz w:val="24"/>
              </w:rPr>
              <w:t>29</w:t>
            </w:r>
          </w:p>
        </w:tc>
        <w:tc>
          <w:tcPr>
            <w:tcW w:w="1669" w:type="dxa"/>
            <w:tcBorders>
              <w:tl2br w:val="nil"/>
              <w:tr2bl w:val="nil"/>
            </w:tcBorders>
            <w:shd w:val="clear" w:color="auto" w:fill="auto"/>
            <w:noWrap/>
            <w:vAlign w:val="center"/>
          </w:tcPr>
          <w:p w14:paraId="1E9C06A1">
            <w:pPr>
              <w:widowControl/>
              <w:snapToGrid w:val="0"/>
              <w:jc w:val="left"/>
              <w:rPr>
                <w:rFonts w:ascii="仿宋" w:hAnsi="仿宋" w:eastAsia="仿宋" w:cs="仿宋"/>
                <w:kern w:val="0"/>
                <w:sz w:val="24"/>
              </w:rPr>
            </w:pPr>
            <w:r>
              <w:rPr>
                <w:rFonts w:hint="eastAsia" w:ascii="仿宋" w:hAnsi="仿宋" w:eastAsia="仿宋" w:cs="仿宋"/>
                <w:kern w:val="0"/>
                <w:sz w:val="24"/>
              </w:rPr>
              <w:t>接入交换机</w:t>
            </w:r>
          </w:p>
        </w:tc>
        <w:tc>
          <w:tcPr>
            <w:tcW w:w="2100" w:type="dxa"/>
            <w:tcBorders>
              <w:tl2br w:val="nil"/>
              <w:tr2bl w:val="nil"/>
            </w:tcBorders>
            <w:shd w:val="clear" w:color="auto" w:fill="auto"/>
            <w:noWrap/>
            <w:vAlign w:val="center"/>
          </w:tcPr>
          <w:p w14:paraId="0C1C7019">
            <w:pPr>
              <w:widowControl/>
              <w:snapToGrid w:val="0"/>
              <w:jc w:val="left"/>
              <w:rPr>
                <w:rFonts w:ascii="仿宋" w:hAnsi="仿宋" w:eastAsia="仿宋" w:cs="仿宋"/>
                <w:kern w:val="0"/>
                <w:sz w:val="24"/>
              </w:rPr>
            </w:pPr>
            <w:r>
              <w:rPr>
                <w:rFonts w:hint="eastAsia" w:ascii="仿宋" w:hAnsi="仿宋" w:eastAsia="仿宋" w:cs="仿宋"/>
                <w:kern w:val="0"/>
                <w:sz w:val="24"/>
              </w:rPr>
              <w:t>锐捷</w:t>
            </w:r>
          </w:p>
        </w:tc>
        <w:tc>
          <w:tcPr>
            <w:tcW w:w="2276" w:type="dxa"/>
            <w:tcBorders>
              <w:tl2br w:val="nil"/>
              <w:tr2bl w:val="nil"/>
            </w:tcBorders>
            <w:shd w:val="clear" w:color="auto" w:fill="auto"/>
            <w:noWrap/>
            <w:vAlign w:val="center"/>
          </w:tcPr>
          <w:p w14:paraId="09A14B7C">
            <w:pPr>
              <w:widowControl/>
              <w:snapToGrid w:val="0"/>
              <w:jc w:val="left"/>
              <w:rPr>
                <w:rFonts w:ascii="仿宋" w:hAnsi="仿宋" w:eastAsia="仿宋" w:cs="仿宋"/>
                <w:kern w:val="0"/>
                <w:sz w:val="24"/>
              </w:rPr>
            </w:pPr>
            <w:r>
              <w:rPr>
                <w:rFonts w:hint="eastAsia" w:ascii="仿宋" w:hAnsi="仿宋" w:eastAsia="仿宋" w:cs="仿宋"/>
                <w:kern w:val="0"/>
                <w:sz w:val="24"/>
              </w:rPr>
              <w:t>RG-ES109DS</w:t>
            </w:r>
          </w:p>
        </w:tc>
        <w:tc>
          <w:tcPr>
            <w:tcW w:w="937" w:type="dxa"/>
            <w:tcBorders>
              <w:tl2br w:val="nil"/>
              <w:tr2bl w:val="nil"/>
            </w:tcBorders>
            <w:shd w:val="clear" w:color="auto" w:fill="auto"/>
            <w:noWrap/>
            <w:vAlign w:val="center"/>
          </w:tcPr>
          <w:p w14:paraId="1ACB337D">
            <w:pPr>
              <w:widowControl/>
              <w:snapToGrid w:val="0"/>
              <w:jc w:val="left"/>
              <w:rPr>
                <w:rFonts w:ascii="仿宋" w:hAnsi="仿宋" w:eastAsia="仿宋" w:cs="仿宋"/>
                <w:kern w:val="0"/>
                <w:sz w:val="24"/>
              </w:rPr>
            </w:pPr>
            <w:r>
              <w:rPr>
                <w:rFonts w:hint="eastAsia" w:ascii="仿宋" w:hAnsi="仿宋" w:eastAsia="仿宋" w:cs="仿宋"/>
                <w:kern w:val="0"/>
                <w:sz w:val="24"/>
              </w:rPr>
              <w:t>台</w:t>
            </w:r>
          </w:p>
        </w:tc>
        <w:tc>
          <w:tcPr>
            <w:tcW w:w="863" w:type="dxa"/>
            <w:tcBorders>
              <w:tl2br w:val="nil"/>
              <w:tr2bl w:val="nil"/>
            </w:tcBorders>
            <w:shd w:val="clear" w:color="auto" w:fill="auto"/>
            <w:noWrap/>
            <w:vAlign w:val="center"/>
          </w:tcPr>
          <w:p w14:paraId="76D7B4DB">
            <w:pPr>
              <w:widowControl/>
              <w:snapToGrid w:val="0"/>
              <w:jc w:val="left"/>
              <w:rPr>
                <w:rFonts w:ascii="仿宋" w:hAnsi="仿宋" w:eastAsia="仿宋" w:cs="仿宋"/>
                <w:kern w:val="0"/>
                <w:sz w:val="24"/>
              </w:rPr>
            </w:pPr>
            <w:r>
              <w:rPr>
                <w:rFonts w:hint="eastAsia" w:ascii="仿宋" w:hAnsi="仿宋" w:eastAsia="仿宋" w:cs="仿宋"/>
                <w:kern w:val="0"/>
                <w:sz w:val="24"/>
              </w:rPr>
              <w:t>18</w:t>
            </w:r>
          </w:p>
        </w:tc>
      </w:tr>
      <w:tr w14:paraId="16A7A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87" w:type="dxa"/>
            <w:tcBorders>
              <w:tl2br w:val="nil"/>
              <w:tr2bl w:val="nil"/>
            </w:tcBorders>
            <w:shd w:val="clear" w:color="auto" w:fill="FFFFFF"/>
            <w:vAlign w:val="center"/>
          </w:tcPr>
          <w:p w14:paraId="4174B3D6">
            <w:pPr>
              <w:widowControl/>
              <w:snapToGrid w:val="0"/>
              <w:jc w:val="left"/>
              <w:rPr>
                <w:rFonts w:ascii="仿宋" w:hAnsi="仿宋" w:eastAsia="仿宋" w:cs="仿宋"/>
                <w:kern w:val="0"/>
                <w:sz w:val="24"/>
              </w:rPr>
            </w:pPr>
            <w:r>
              <w:rPr>
                <w:rFonts w:hint="eastAsia" w:ascii="仿宋" w:hAnsi="仿宋" w:eastAsia="仿宋" w:cs="仿宋"/>
                <w:kern w:val="0"/>
                <w:sz w:val="24"/>
              </w:rPr>
              <w:t>30</w:t>
            </w:r>
          </w:p>
        </w:tc>
        <w:tc>
          <w:tcPr>
            <w:tcW w:w="1669" w:type="dxa"/>
            <w:tcBorders>
              <w:tl2br w:val="nil"/>
              <w:tr2bl w:val="nil"/>
            </w:tcBorders>
            <w:shd w:val="clear" w:color="auto" w:fill="auto"/>
            <w:noWrap/>
            <w:vAlign w:val="center"/>
          </w:tcPr>
          <w:p w14:paraId="5F299EE9">
            <w:pPr>
              <w:widowControl/>
              <w:snapToGrid w:val="0"/>
              <w:jc w:val="left"/>
              <w:rPr>
                <w:rFonts w:ascii="仿宋" w:hAnsi="仿宋" w:eastAsia="仿宋" w:cs="仿宋"/>
                <w:kern w:val="0"/>
                <w:sz w:val="24"/>
              </w:rPr>
            </w:pPr>
            <w:r>
              <w:rPr>
                <w:rFonts w:hint="eastAsia" w:ascii="仿宋" w:hAnsi="仿宋" w:eastAsia="仿宋" w:cs="仿宋"/>
                <w:kern w:val="0"/>
                <w:sz w:val="24"/>
              </w:rPr>
              <w:t>汇聚交换机</w:t>
            </w:r>
          </w:p>
        </w:tc>
        <w:tc>
          <w:tcPr>
            <w:tcW w:w="2100" w:type="dxa"/>
            <w:tcBorders>
              <w:tl2br w:val="nil"/>
              <w:tr2bl w:val="nil"/>
            </w:tcBorders>
            <w:shd w:val="clear" w:color="auto" w:fill="auto"/>
            <w:noWrap/>
            <w:vAlign w:val="center"/>
          </w:tcPr>
          <w:p w14:paraId="11955AF1">
            <w:pPr>
              <w:widowControl/>
              <w:snapToGrid w:val="0"/>
              <w:jc w:val="left"/>
              <w:rPr>
                <w:rFonts w:ascii="仿宋" w:hAnsi="仿宋" w:eastAsia="仿宋" w:cs="仿宋"/>
                <w:kern w:val="0"/>
                <w:sz w:val="24"/>
              </w:rPr>
            </w:pPr>
            <w:r>
              <w:rPr>
                <w:rFonts w:hint="eastAsia" w:ascii="仿宋" w:hAnsi="仿宋" w:eastAsia="仿宋" w:cs="仿宋"/>
                <w:kern w:val="0"/>
                <w:sz w:val="24"/>
              </w:rPr>
              <w:t>锐捷</w:t>
            </w:r>
          </w:p>
        </w:tc>
        <w:tc>
          <w:tcPr>
            <w:tcW w:w="2276" w:type="dxa"/>
            <w:tcBorders>
              <w:tl2br w:val="nil"/>
              <w:tr2bl w:val="nil"/>
            </w:tcBorders>
            <w:shd w:val="clear" w:color="auto" w:fill="auto"/>
            <w:noWrap/>
            <w:vAlign w:val="center"/>
          </w:tcPr>
          <w:p w14:paraId="7A9F1197">
            <w:pPr>
              <w:widowControl/>
              <w:snapToGrid w:val="0"/>
              <w:jc w:val="left"/>
              <w:rPr>
                <w:rFonts w:ascii="仿宋" w:hAnsi="仿宋" w:eastAsia="仿宋" w:cs="仿宋"/>
                <w:kern w:val="0"/>
                <w:sz w:val="24"/>
              </w:rPr>
            </w:pPr>
            <w:r>
              <w:rPr>
                <w:rFonts w:hint="eastAsia" w:ascii="仿宋" w:hAnsi="仿宋" w:eastAsia="仿宋" w:cs="仿宋"/>
                <w:kern w:val="0"/>
                <w:sz w:val="24"/>
              </w:rPr>
              <w:t>RG-NBS3100-24GT4SFP</w:t>
            </w:r>
          </w:p>
        </w:tc>
        <w:tc>
          <w:tcPr>
            <w:tcW w:w="937" w:type="dxa"/>
            <w:tcBorders>
              <w:tl2br w:val="nil"/>
              <w:tr2bl w:val="nil"/>
            </w:tcBorders>
            <w:shd w:val="clear" w:color="auto" w:fill="auto"/>
            <w:noWrap/>
            <w:vAlign w:val="center"/>
          </w:tcPr>
          <w:p w14:paraId="674084FF">
            <w:pPr>
              <w:widowControl/>
              <w:snapToGrid w:val="0"/>
              <w:jc w:val="left"/>
              <w:rPr>
                <w:rFonts w:ascii="仿宋" w:hAnsi="仿宋" w:eastAsia="仿宋" w:cs="仿宋"/>
                <w:kern w:val="0"/>
                <w:sz w:val="24"/>
              </w:rPr>
            </w:pPr>
            <w:r>
              <w:rPr>
                <w:rFonts w:hint="eastAsia" w:ascii="仿宋" w:hAnsi="仿宋" w:eastAsia="仿宋" w:cs="仿宋"/>
                <w:kern w:val="0"/>
                <w:sz w:val="24"/>
              </w:rPr>
              <w:t>台</w:t>
            </w:r>
          </w:p>
        </w:tc>
        <w:tc>
          <w:tcPr>
            <w:tcW w:w="863" w:type="dxa"/>
            <w:tcBorders>
              <w:tl2br w:val="nil"/>
              <w:tr2bl w:val="nil"/>
            </w:tcBorders>
            <w:shd w:val="clear" w:color="auto" w:fill="auto"/>
            <w:noWrap/>
            <w:vAlign w:val="center"/>
          </w:tcPr>
          <w:p w14:paraId="406A674B">
            <w:pPr>
              <w:widowControl/>
              <w:snapToGrid w:val="0"/>
              <w:jc w:val="left"/>
              <w:rPr>
                <w:rFonts w:ascii="仿宋" w:hAnsi="仿宋" w:eastAsia="仿宋" w:cs="仿宋"/>
                <w:kern w:val="0"/>
                <w:sz w:val="24"/>
              </w:rPr>
            </w:pPr>
            <w:r>
              <w:rPr>
                <w:rFonts w:hint="eastAsia" w:ascii="仿宋" w:hAnsi="仿宋" w:eastAsia="仿宋" w:cs="仿宋"/>
                <w:kern w:val="0"/>
                <w:sz w:val="24"/>
              </w:rPr>
              <w:t>4</w:t>
            </w:r>
          </w:p>
        </w:tc>
      </w:tr>
      <w:tr w14:paraId="11501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87" w:type="dxa"/>
            <w:tcBorders>
              <w:tl2br w:val="nil"/>
              <w:tr2bl w:val="nil"/>
            </w:tcBorders>
            <w:shd w:val="clear" w:color="auto" w:fill="FFFFFF"/>
            <w:vAlign w:val="center"/>
          </w:tcPr>
          <w:p w14:paraId="6F67B5BD">
            <w:pPr>
              <w:widowControl/>
              <w:snapToGrid w:val="0"/>
              <w:jc w:val="left"/>
              <w:rPr>
                <w:rFonts w:ascii="仿宋" w:hAnsi="仿宋" w:eastAsia="仿宋" w:cs="仿宋"/>
                <w:kern w:val="0"/>
                <w:sz w:val="24"/>
              </w:rPr>
            </w:pPr>
            <w:r>
              <w:rPr>
                <w:rFonts w:hint="eastAsia" w:ascii="仿宋" w:hAnsi="仿宋" w:eastAsia="仿宋" w:cs="仿宋"/>
                <w:kern w:val="0"/>
                <w:sz w:val="24"/>
              </w:rPr>
              <w:t>31</w:t>
            </w:r>
          </w:p>
        </w:tc>
        <w:tc>
          <w:tcPr>
            <w:tcW w:w="1669" w:type="dxa"/>
            <w:tcBorders>
              <w:tl2br w:val="nil"/>
              <w:tr2bl w:val="nil"/>
            </w:tcBorders>
            <w:shd w:val="clear" w:color="auto" w:fill="auto"/>
            <w:noWrap/>
            <w:vAlign w:val="center"/>
          </w:tcPr>
          <w:p w14:paraId="2BBF0A5D">
            <w:pPr>
              <w:widowControl/>
              <w:snapToGrid w:val="0"/>
              <w:jc w:val="left"/>
              <w:rPr>
                <w:rFonts w:ascii="仿宋" w:hAnsi="仿宋" w:eastAsia="仿宋" w:cs="仿宋"/>
                <w:kern w:val="0"/>
                <w:sz w:val="24"/>
              </w:rPr>
            </w:pPr>
            <w:r>
              <w:rPr>
                <w:rFonts w:hint="eastAsia" w:ascii="仿宋" w:hAnsi="仿宋" w:eastAsia="仿宋" w:cs="仿宋"/>
                <w:kern w:val="0"/>
                <w:sz w:val="24"/>
              </w:rPr>
              <w:t>核心交换机</w:t>
            </w:r>
          </w:p>
        </w:tc>
        <w:tc>
          <w:tcPr>
            <w:tcW w:w="2100" w:type="dxa"/>
            <w:tcBorders>
              <w:tl2br w:val="nil"/>
              <w:tr2bl w:val="nil"/>
            </w:tcBorders>
            <w:shd w:val="clear" w:color="auto" w:fill="auto"/>
            <w:noWrap/>
            <w:vAlign w:val="center"/>
          </w:tcPr>
          <w:p w14:paraId="49BE1E7F">
            <w:pPr>
              <w:widowControl/>
              <w:snapToGrid w:val="0"/>
              <w:jc w:val="left"/>
              <w:rPr>
                <w:rFonts w:ascii="仿宋" w:hAnsi="仿宋" w:eastAsia="仿宋" w:cs="仿宋"/>
                <w:kern w:val="0"/>
                <w:sz w:val="24"/>
              </w:rPr>
            </w:pPr>
            <w:r>
              <w:rPr>
                <w:rFonts w:hint="eastAsia" w:ascii="仿宋" w:hAnsi="仿宋" w:eastAsia="仿宋" w:cs="仿宋"/>
                <w:kern w:val="0"/>
                <w:sz w:val="24"/>
              </w:rPr>
              <w:t>锐捷</w:t>
            </w:r>
          </w:p>
        </w:tc>
        <w:tc>
          <w:tcPr>
            <w:tcW w:w="2276" w:type="dxa"/>
            <w:tcBorders>
              <w:tl2br w:val="nil"/>
              <w:tr2bl w:val="nil"/>
            </w:tcBorders>
            <w:shd w:val="clear" w:color="auto" w:fill="auto"/>
            <w:noWrap/>
            <w:vAlign w:val="center"/>
          </w:tcPr>
          <w:p w14:paraId="6F8EEFF2">
            <w:pPr>
              <w:widowControl/>
              <w:snapToGrid w:val="0"/>
              <w:jc w:val="left"/>
              <w:rPr>
                <w:rFonts w:ascii="仿宋" w:hAnsi="仿宋" w:eastAsia="仿宋" w:cs="仿宋"/>
                <w:kern w:val="0"/>
                <w:sz w:val="24"/>
              </w:rPr>
            </w:pPr>
            <w:r>
              <w:rPr>
                <w:rFonts w:hint="eastAsia" w:ascii="仿宋" w:hAnsi="仿宋" w:eastAsia="仿宋" w:cs="仿宋"/>
                <w:kern w:val="0"/>
                <w:sz w:val="24"/>
              </w:rPr>
              <w:t>RG-NBS5710-24GT4SFP- E</w:t>
            </w:r>
          </w:p>
        </w:tc>
        <w:tc>
          <w:tcPr>
            <w:tcW w:w="937" w:type="dxa"/>
            <w:tcBorders>
              <w:tl2br w:val="nil"/>
              <w:tr2bl w:val="nil"/>
            </w:tcBorders>
            <w:shd w:val="clear" w:color="auto" w:fill="auto"/>
            <w:noWrap/>
            <w:vAlign w:val="center"/>
          </w:tcPr>
          <w:p w14:paraId="18C0F30E">
            <w:pPr>
              <w:widowControl/>
              <w:snapToGrid w:val="0"/>
              <w:jc w:val="left"/>
              <w:rPr>
                <w:rFonts w:ascii="仿宋" w:hAnsi="仿宋" w:eastAsia="仿宋" w:cs="仿宋"/>
                <w:kern w:val="0"/>
                <w:sz w:val="24"/>
              </w:rPr>
            </w:pPr>
            <w:r>
              <w:rPr>
                <w:rFonts w:hint="eastAsia" w:ascii="仿宋" w:hAnsi="仿宋" w:eastAsia="仿宋" w:cs="仿宋"/>
                <w:kern w:val="0"/>
                <w:sz w:val="24"/>
              </w:rPr>
              <w:t>台</w:t>
            </w:r>
          </w:p>
        </w:tc>
        <w:tc>
          <w:tcPr>
            <w:tcW w:w="863" w:type="dxa"/>
            <w:tcBorders>
              <w:tl2br w:val="nil"/>
              <w:tr2bl w:val="nil"/>
            </w:tcBorders>
            <w:shd w:val="clear" w:color="auto" w:fill="auto"/>
            <w:noWrap/>
            <w:vAlign w:val="center"/>
          </w:tcPr>
          <w:p w14:paraId="452CF0CF">
            <w:pPr>
              <w:widowControl/>
              <w:snapToGrid w:val="0"/>
              <w:jc w:val="left"/>
              <w:rPr>
                <w:rFonts w:ascii="仿宋" w:hAnsi="仿宋" w:eastAsia="仿宋" w:cs="仿宋"/>
                <w:kern w:val="0"/>
                <w:sz w:val="24"/>
              </w:rPr>
            </w:pPr>
            <w:r>
              <w:rPr>
                <w:rFonts w:hint="eastAsia" w:ascii="仿宋" w:hAnsi="仿宋" w:eastAsia="仿宋" w:cs="仿宋"/>
                <w:kern w:val="0"/>
                <w:sz w:val="24"/>
              </w:rPr>
              <w:t>1</w:t>
            </w:r>
          </w:p>
        </w:tc>
      </w:tr>
      <w:tr w14:paraId="702FE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87" w:type="dxa"/>
            <w:tcBorders>
              <w:tl2br w:val="nil"/>
              <w:tr2bl w:val="nil"/>
            </w:tcBorders>
            <w:shd w:val="clear" w:color="auto" w:fill="FFFFFF"/>
            <w:vAlign w:val="center"/>
          </w:tcPr>
          <w:p w14:paraId="17559C83">
            <w:pPr>
              <w:widowControl/>
              <w:snapToGrid w:val="0"/>
              <w:jc w:val="left"/>
              <w:rPr>
                <w:rFonts w:ascii="仿宋" w:hAnsi="仿宋" w:eastAsia="仿宋" w:cs="仿宋"/>
                <w:kern w:val="0"/>
                <w:sz w:val="24"/>
              </w:rPr>
            </w:pPr>
            <w:r>
              <w:rPr>
                <w:rFonts w:hint="eastAsia" w:ascii="仿宋" w:hAnsi="仿宋" w:eastAsia="仿宋" w:cs="仿宋"/>
                <w:kern w:val="0"/>
                <w:sz w:val="24"/>
              </w:rPr>
              <w:t>32</w:t>
            </w:r>
          </w:p>
        </w:tc>
        <w:tc>
          <w:tcPr>
            <w:tcW w:w="1669" w:type="dxa"/>
            <w:tcBorders>
              <w:tl2br w:val="nil"/>
              <w:tr2bl w:val="nil"/>
            </w:tcBorders>
            <w:shd w:val="clear" w:color="auto" w:fill="auto"/>
            <w:noWrap/>
            <w:vAlign w:val="center"/>
          </w:tcPr>
          <w:p w14:paraId="728C9B2C">
            <w:pPr>
              <w:widowControl/>
              <w:snapToGrid w:val="0"/>
              <w:jc w:val="left"/>
              <w:rPr>
                <w:rFonts w:ascii="仿宋" w:hAnsi="仿宋" w:eastAsia="仿宋" w:cs="仿宋"/>
                <w:kern w:val="0"/>
                <w:sz w:val="24"/>
              </w:rPr>
            </w:pPr>
            <w:r>
              <w:rPr>
                <w:rFonts w:hint="eastAsia" w:ascii="仿宋" w:hAnsi="仿宋" w:eastAsia="仿宋" w:cs="仿宋"/>
                <w:kern w:val="0"/>
                <w:sz w:val="24"/>
              </w:rPr>
              <w:t>路由器</w:t>
            </w:r>
          </w:p>
        </w:tc>
        <w:tc>
          <w:tcPr>
            <w:tcW w:w="2100" w:type="dxa"/>
            <w:tcBorders>
              <w:tl2br w:val="nil"/>
              <w:tr2bl w:val="nil"/>
            </w:tcBorders>
            <w:shd w:val="clear" w:color="auto" w:fill="auto"/>
            <w:noWrap/>
            <w:vAlign w:val="center"/>
          </w:tcPr>
          <w:p w14:paraId="01907007">
            <w:pPr>
              <w:widowControl/>
              <w:snapToGrid w:val="0"/>
              <w:jc w:val="left"/>
              <w:rPr>
                <w:rFonts w:ascii="仿宋" w:hAnsi="仿宋" w:eastAsia="仿宋" w:cs="仿宋"/>
                <w:kern w:val="0"/>
                <w:sz w:val="24"/>
              </w:rPr>
            </w:pPr>
            <w:r>
              <w:rPr>
                <w:rFonts w:hint="eastAsia" w:ascii="仿宋" w:hAnsi="仿宋" w:eastAsia="仿宋" w:cs="仿宋"/>
                <w:kern w:val="0"/>
                <w:sz w:val="24"/>
              </w:rPr>
              <w:t>锐捷</w:t>
            </w:r>
          </w:p>
        </w:tc>
        <w:tc>
          <w:tcPr>
            <w:tcW w:w="2276" w:type="dxa"/>
            <w:tcBorders>
              <w:tl2br w:val="nil"/>
              <w:tr2bl w:val="nil"/>
            </w:tcBorders>
            <w:shd w:val="clear" w:color="auto" w:fill="auto"/>
            <w:noWrap/>
            <w:vAlign w:val="center"/>
          </w:tcPr>
          <w:p w14:paraId="627EF460">
            <w:pPr>
              <w:widowControl/>
              <w:snapToGrid w:val="0"/>
              <w:jc w:val="left"/>
              <w:rPr>
                <w:rFonts w:ascii="仿宋" w:hAnsi="仿宋" w:eastAsia="仿宋" w:cs="仿宋"/>
                <w:kern w:val="0"/>
                <w:sz w:val="24"/>
              </w:rPr>
            </w:pPr>
            <w:r>
              <w:rPr>
                <w:rFonts w:hint="eastAsia" w:ascii="仿宋" w:hAnsi="仿宋" w:eastAsia="仿宋" w:cs="仿宋"/>
                <w:kern w:val="0"/>
                <w:sz w:val="24"/>
              </w:rPr>
              <w:t>RG-EG210G-E</w:t>
            </w:r>
          </w:p>
        </w:tc>
        <w:tc>
          <w:tcPr>
            <w:tcW w:w="937" w:type="dxa"/>
            <w:tcBorders>
              <w:tl2br w:val="nil"/>
              <w:tr2bl w:val="nil"/>
            </w:tcBorders>
            <w:shd w:val="clear" w:color="auto" w:fill="auto"/>
            <w:noWrap/>
            <w:vAlign w:val="center"/>
          </w:tcPr>
          <w:p w14:paraId="7AC2ED6A">
            <w:pPr>
              <w:widowControl/>
              <w:snapToGrid w:val="0"/>
              <w:jc w:val="left"/>
              <w:rPr>
                <w:rFonts w:ascii="仿宋" w:hAnsi="仿宋" w:eastAsia="仿宋" w:cs="仿宋"/>
                <w:kern w:val="0"/>
                <w:sz w:val="24"/>
              </w:rPr>
            </w:pPr>
            <w:r>
              <w:rPr>
                <w:rFonts w:hint="eastAsia" w:ascii="仿宋" w:hAnsi="仿宋" w:eastAsia="仿宋" w:cs="仿宋"/>
                <w:kern w:val="0"/>
                <w:sz w:val="24"/>
              </w:rPr>
              <w:t>台</w:t>
            </w:r>
          </w:p>
        </w:tc>
        <w:tc>
          <w:tcPr>
            <w:tcW w:w="863" w:type="dxa"/>
            <w:tcBorders>
              <w:tl2br w:val="nil"/>
              <w:tr2bl w:val="nil"/>
            </w:tcBorders>
            <w:shd w:val="clear" w:color="auto" w:fill="auto"/>
            <w:noWrap/>
            <w:vAlign w:val="center"/>
          </w:tcPr>
          <w:p w14:paraId="7F80462A">
            <w:pPr>
              <w:widowControl/>
              <w:snapToGrid w:val="0"/>
              <w:jc w:val="left"/>
              <w:rPr>
                <w:rFonts w:ascii="仿宋" w:hAnsi="仿宋" w:eastAsia="仿宋" w:cs="仿宋"/>
                <w:kern w:val="0"/>
                <w:sz w:val="24"/>
              </w:rPr>
            </w:pPr>
            <w:r>
              <w:rPr>
                <w:rFonts w:hint="eastAsia" w:ascii="仿宋" w:hAnsi="仿宋" w:eastAsia="仿宋" w:cs="仿宋"/>
                <w:kern w:val="0"/>
                <w:sz w:val="24"/>
              </w:rPr>
              <w:t>1</w:t>
            </w:r>
          </w:p>
        </w:tc>
      </w:tr>
      <w:tr w14:paraId="5DBA1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87" w:type="dxa"/>
            <w:tcBorders>
              <w:tl2br w:val="nil"/>
              <w:tr2bl w:val="nil"/>
            </w:tcBorders>
            <w:shd w:val="clear" w:color="auto" w:fill="FFFFFF"/>
            <w:vAlign w:val="center"/>
          </w:tcPr>
          <w:p w14:paraId="50B8C0BE">
            <w:pPr>
              <w:widowControl/>
              <w:snapToGrid w:val="0"/>
              <w:jc w:val="left"/>
              <w:rPr>
                <w:rFonts w:ascii="仿宋" w:hAnsi="仿宋" w:eastAsia="仿宋" w:cs="仿宋"/>
                <w:kern w:val="0"/>
                <w:sz w:val="24"/>
              </w:rPr>
            </w:pPr>
            <w:r>
              <w:rPr>
                <w:rFonts w:hint="eastAsia" w:ascii="仿宋" w:hAnsi="仿宋" w:eastAsia="仿宋" w:cs="仿宋"/>
                <w:kern w:val="0"/>
                <w:sz w:val="24"/>
              </w:rPr>
              <w:t>33</w:t>
            </w:r>
          </w:p>
        </w:tc>
        <w:tc>
          <w:tcPr>
            <w:tcW w:w="1669" w:type="dxa"/>
            <w:tcBorders>
              <w:tl2br w:val="nil"/>
              <w:tr2bl w:val="nil"/>
            </w:tcBorders>
            <w:shd w:val="clear" w:color="auto" w:fill="auto"/>
            <w:noWrap/>
            <w:vAlign w:val="center"/>
          </w:tcPr>
          <w:p w14:paraId="00E51E32">
            <w:pPr>
              <w:widowControl/>
              <w:snapToGrid w:val="0"/>
              <w:jc w:val="left"/>
              <w:rPr>
                <w:rFonts w:ascii="仿宋" w:hAnsi="仿宋" w:eastAsia="仿宋" w:cs="仿宋"/>
                <w:kern w:val="0"/>
                <w:sz w:val="24"/>
              </w:rPr>
            </w:pPr>
            <w:r>
              <w:rPr>
                <w:rFonts w:hint="eastAsia" w:ascii="仿宋" w:hAnsi="仿宋" w:eastAsia="仿宋" w:cs="仿宋"/>
                <w:kern w:val="0"/>
                <w:sz w:val="24"/>
              </w:rPr>
              <w:t>企业级防火墙</w:t>
            </w:r>
          </w:p>
        </w:tc>
        <w:tc>
          <w:tcPr>
            <w:tcW w:w="2100" w:type="dxa"/>
            <w:tcBorders>
              <w:tl2br w:val="nil"/>
              <w:tr2bl w:val="nil"/>
            </w:tcBorders>
            <w:shd w:val="clear" w:color="auto" w:fill="auto"/>
            <w:noWrap/>
            <w:vAlign w:val="center"/>
          </w:tcPr>
          <w:p w14:paraId="36E4A3DF">
            <w:pPr>
              <w:widowControl/>
              <w:snapToGrid w:val="0"/>
              <w:jc w:val="left"/>
              <w:rPr>
                <w:rFonts w:ascii="仿宋" w:hAnsi="仿宋" w:eastAsia="仿宋" w:cs="仿宋"/>
                <w:kern w:val="0"/>
                <w:sz w:val="24"/>
              </w:rPr>
            </w:pPr>
            <w:r>
              <w:rPr>
                <w:rFonts w:hint="eastAsia" w:ascii="仿宋" w:hAnsi="仿宋" w:eastAsia="仿宋" w:cs="仿宋"/>
                <w:kern w:val="0"/>
                <w:sz w:val="24"/>
              </w:rPr>
              <w:t>华为</w:t>
            </w:r>
          </w:p>
        </w:tc>
        <w:tc>
          <w:tcPr>
            <w:tcW w:w="2276" w:type="dxa"/>
            <w:tcBorders>
              <w:tl2br w:val="nil"/>
              <w:tr2bl w:val="nil"/>
            </w:tcBorders>
            <w:shd w:val="clear" w:color="auto" w:fill="auto"/>
            <w:noWrap/>
            <w:vAlign w:val="center"/>
          </w:tcPr>
          <w:p w14:paraId="1C9BA237">
            <w:pPr>
              <w:widowControl/>
              <w:snapToGrid w:val="0"/>
              <w:jc w:val="left"/>
              <w:rPr>
                <w:rFonts w:ascii="仿宋" w:hAnsi="仿宋" w:eastAsia="仿宋" w:cs="仿宋"/>
                <w:kern w:val="0"/>
                <w:sz w:val="24"/>
              </w:rPr>
            </w:pPr>
            <w:r>
              <w:rPr>
                <w:rFonts w:hint="eastAsia" w:ascii="仿宋" w:hAnsi="仿宋" w:eastAsia="仿宋" w:cs="仿宋"/>
                <w:kern w:val="0"/>
                <w:sz w:val="24"/>
              </w:rPr>
              <w:t>USG6311E-AC</w:t>
            </w:r>
          </w:p>
        </w:tc>
        <w:tc>
          <w:tcPr>
            <w:tcW w:w="937" w:type="dxa"/>
            <w:tcBorders>
              <w:tl2br w:val="nil"/>
              <w:tr2bl w:val="nil"/>
            </w:tcBorders>
            <w:shd w:val="clear" w:color="auto" w:fill="auto"/>
            <w:noWrap/>
            <w:vAlign w:val="center"/>
          </w:tcPr>
          <w:p w14:paraId="383E7A07">
            <w:pPr>
              <w:widowControl/>
              <w:snapToGrid w:val="0"/>
              <w:jc w:val="left"/>
              <w:rPr>
                <w:rFonts w:ascii="仿宋" w:hAnsi="仿宋" w:eastAsia="仿宋" w:cs="仿宋"/>
                <w:kern w:val="0"/>
                <w:sz w:val="24"/>
              </w:rPr>
            </w:pPr>
            <w:r>
              <w:rPr>
                <w:rFonts w:hint="eastAsia" w:ascii="仿宋" w:hAnsi="仿宋" w:eastAsia="仿宋" w:cs="仿宋"/>
                <w:kern w:val="0"/>
                <w:sz w:val="24"/>
              </w:rPr>
              <w:t>套</w:t>
            </w:r>
          </w:p>
        </w:tc>
        <w:tc>
          <w:tcPr>
            <w:tcW w:w="863" w:type="dxa"/>
            <w:tcBorders>
              <w:tl2br w:val="nil"/>
              <w:tr2bl w:val="nil"/>
            </w:tcBorders>
            <w:shd w:val="clear" w:color="auto" w:fill="auto"/>
            <w:noWrap/>
            <w:vAlign w:val="center"/>
          </w:tcPr>
          <w:p w14:paraId="68587754">
            <w:pPr>
              <w:widowControl/>
              <w:snapToGrid w:val="0"/>
              <w:jc w:val="left"/>
              <w:rPr>
                <w:rFonts w:ascii="仿宋" w:hAnsi="仿宋" w:eastAsia="仿宋" w:cs="仿宋"/>
                <w:kern w:val="0"/>
                <w:sz w:val="24"/>
              </w:rPr>
            </w:pPr>
            <w:r>
              <w:rPr>
                <w:rFonts w:hint="eastAsia" w:ascii="仿宋" w:hAnsi="仿宋" w:eastAsia="仿宋" w:cs="仿宋"/>
                <w:kern w:val="0"/>
                <w:sz w:val="24"/>
              </w:rPr>
              <w:t>1</w:t>
            </w:r>
          </w:p>
        </w:tc>
      </w:tr>
      <w:tr w14:paraId="37E94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87" w:type="dxa"/>
            <w:tcBorders>
              <w:tl2br w:val="nil"/>
              <w:tr2bl w:val="nil"/>
            </w:tcBorders>
            <w:shd w:val="clear" w:color="auto" w:fill="FFFFFF"/>
            <w:vAlign w:val="center"/>
          </w:tcPr>
          <w:p w14:paraId="74DB2B78">
            <w:pPr>
              <w:widowControl/>
              <w:snapToGrid w:val="0"/>
              <w:jc w:val="left"/>
              <w:rPr>
                <w:rFonts w:ascii="仿宋" w:hAnsi="仿宋" w:eastAsia="仿宋" w:cs="仿宋"/>
                <w:kern w:val="0"/>
                <w:sz w:val="24"/>
              </w:rPr>
            </w:pPr>
            <w:r>
              <w:rPr>
                <w:rFonts w:hint="eastAsia" w:ascii="仿宋" w:hAnsi="仿宋" w:eastAsia="仿宋" w:cs="仿宋"/>
                <w:kern w:val="0"/>
                <w:sz w:val="24"/>
              </w:rPr>
              <w:t>34</w:t>
            </w:r>
          </w:p>
        </w:tc>
        <w:tc>
          <w:tcPr>
            <w:tcW w:w="1669" w:type="dxa"/>
            <w:tcBorders>
              <w:tl2br w:val="nil"/>
              <w:tr2bl w:val="nil"/>
            </w:tcBorders>
            <w:shd w:val="clear" w:color="auto" w:fill="auto"/>
            <w:noWrap/>
            <w:vAlign w:val="center"/>
          </w:tcPr>
          <w:p w14:paraId="580C49F8">
            <w:pPr>
              <w:widowControl/>
              <w:snapToGrid w:val="0"/>
              <w:jc w:val="left"/>
              <w:rPr>
                <w:rFonts w:ascii="仿宋" w:hAnsi="仿宋" w:eastAsia="仿宋" w:cs="仿宋"/>
                <w:kern w:val="0"/>
                <w:sz w:val="24"/>
              </w:rPr>
            </w:pPr>
            <w:r>
              <w:rPr>
                <w:rFonts w:hint="eastAsia" w:ascii="仿宋" w:hAnsi="仿宋" w:eastAsia="仿宋" w:cs="仿宋"/>
                <w:kern w:val="0"/>
                <w:sz w:val="24"/>
              </w:rPr>
              <w:t>PC 电脑</w:t>
            </w:r>
          </w:p>
        </w:tc>
        <w:tc>
          <w:tcPr>
            <w:tcW w:w="2100" w:type="dxa"/>
            <w:tcBorders>
              <w:tl2br w:val="nil"/>
              <w:tr2bl w:val="nil"/>
            </w:tcBorders>
            <w:shd w:val="clear" w:color="auto" w:fill="auto"/>
            <w:noWrap/>
            <w:vAlign w:val="center"/>
          </w:tcPr>
          <w:p w14:paraId="7C8A4B35">
            <w:pPr>
              <w:widowControl/>
              <w:snapToGrid w:val="0"/>
              <w:jc w:val="left"/>
              <w:rPr>
                <w:rFonts w:ascii="仿宋" w:hAnsi="仿宋" w:eastAsia="仿宋" w:cs="仿宋"/>
                <w:kern w:val="0"/>
                <w:sz w:val="24"/>
              </w:rPr>
            </w:pPr>
            <w:r>
              <w:rPr>
                <w:rFonts w:hint="eastAsia" w:ascii="仿宋" w:hAnsi="仿宋" w:eastAsia="仿宋" w:cs="仿宋"/>
                <w:kern w:val="0"/>
                <w:sz w:val="24"/>
              </w:rPr>
              <w:t>戴尔</w:t>
            </w:r>
          </w:p>
        </w:tc>
        <w:tc>
          <w:tcPr>
            <w:tcW w:w="2276" w:type="dxa"/>
            <w:tcBorders>
              <w:tl2br w:val="nil"/>
              <w:tr2bl w:val="nil"/>
            </w:tcBorders>
            <w:shd w:val="clear" w:color="auto" w:fill="auto"/>
            <w:noWrap/>
            <w:vAlign w:val="center"/>
          </w:tcPr>
          <w:p w14:paraId="221EF72F">
            <w:pPr>
              <w:widowControl/>
              <w:snapToGrid w:val="0"/>
              <w:jc w:val="left"/>
              <w:rPr>
                <w:rFonts w:ascii="仿宋" w:hAnsi="仿宋" w:eastAsia="仿宋" w:cs="仿宋"/>
                <w:kern w:val="0"/>
                <w:sz w:val="24"/>
              </w:rPr>
            </w:pPr>
            <w:r>
              <w:rPr>
                <w:rFonts w:hint="eastAsia" w:ascii="仿宋" w:hAnsi="仿宋" w:eastAsia="仿宋" w:cs="仿宋"/>
                <w:kern w:val="0"/>
                <w:sz w:val="24"/>
              </w:rPr>
              <w:t>dell 成就 3690</w:t>
            </w:r>
          </w:p>
        </w:tc>
        <w:tc>
          <w:tcPr>
            <w:tcW w:w="937" w:type="dxa"/>
            <w:tcBorders>
              <w:tl2br w:val="nil"/>
              <w:tr2bl w:val="nil"/>
            </w:tcBorders>
            <w:shd w:val="clear" w:color="auto" w:fill="auto"/>
            <w:noWrap/>
            <w:vAlign w:val="center"/>
          </w:tcPr>
          <w:p w14:paraId="05613192">
            <w:pPr>
              <w:widowControl/>
              <w:snapToGrid w:val="0"/>
              <w:jc w:val="left"/>
              <w:rPr>
                <w:rFonts w:ascii="仿宋" w:hAnsi="仿宋" w:eastAsia="仿宋" w:cs="仿宋"/>
                <w:kern w:val="0"/>
                <w:sz w:val="24"/>
              </w:rPr>
            </w:pPr>
            <w:r>
              <w:rPr>
                <w:rFonts w:hint="eastAsia" w:ascii="仿宋" w:hAnsi="仿宋" w:eastAsia="仿宋" w:cs="仿宋"/>
                <w:kern w:val="0"/>
                <w:sz w:val="24"/>
              </w:rPr>
              <w:t>套</w:t>
            </w:r>
          </w:p>
        </w:tc>
        <w:tc>
          <w:tcPr>
            <w:tcW w:w="863" w:type="dxa"/>
            <w:tcBorders>
              <w:tl2br w:val="nil"/>
              <w:tr2bl w:val="nil"/>
            </w:tcBorders>
            <w:shd w:val="clear" w:color="auto" w:fill="auto"/>
            <w:noWrap/>
            <w:vAlign w:val="center"/>
          </w:tcPr>
          <w:p w14:paraId="3F6E317C">
            <w:pPr>
              <w:widowControl/>
              <w:snapToGrid w:val="0"/>
              <w:jc w:val="left"/>
              <w:rPr>
                <w:rFonts w:ascii="仿宋" w:hAnsi="仿宋" w:eastAsia="仿宋" w:cs="仿宋"/>
                <w:kern w:val="0"/>
                <w:sz w:val="24"/>
              </w:rPr>
            </w:pPr>
            <w:r>
              <w:rPr>
                <w:rFonts w:hint="eastAsia" w:ascii="仿宋" w:hAnsi="仿宋" w:eastAsia="仿宋" w:cs="仿宋"/>
                <w:kern w:val="0"/>
                <w:sz w:val="24"/>
              </w:rPr>
              <w:t>1</w:t>
            </w:r>
          </w:p>
        </w:tc>
      </w:tr>
      <w:tr w14:paraId="0A552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87" w:type="dxa"/>
            <w:tcBorders>
              <w:tl2br w:val="nil"/>
              <w:tr2bl w:val="nil"/>
            </w:tcBorders>
            <w:shd w:val="clear" w:color="auto" w:fill="FFFFFF"/>
            <w:vAlign w:val="center"/>
          </w:tcPr>
          <w:p w14:paraId="10A8E8E3">
            <w:pPr>
              <w:widowControl/>
              <w:snapToGrid w:val="0"/>
              <w:jc w:val="left"/>
              <w:rPr>
                <w:rFonts w:ascii="仿宋" w:hAnsi="仿宋" w:eastAsia="仿宋" w:cs="仿宋"/>
                <w:kern w:val="0"/>
                <w:sz w:val="24"/>
              </w:rPr>
            </w:pPr>
            <w:r>
              <w:rPr>
                <w:rFonts w:hint="eastAsia" w:ascii="仿宋" w:hAnsi="仿宋" w:eastAsia="仿宋" w:cs="仿宋"/>
                <w:kern w:val="0"/>
                <w:sz w:val="24"/>
              </w:rPr>
              <w:t>35</w:t>
            </w:r>
          </w:p>
        </w:tc>
        <w:tc>
          <w:tcPr>
            <w:tcW w:w="1669" w:type="dxa"/>
            <w:tcBorders>
              <w:tl2br w:val="nil"/>
              <w:tr2bl w:val="nil"/>
            </w:tcBorders>
            <w:shd w:val="clear" w:color="auto" w:fill="auto"/>
            <w:noWrap/>
            <w:vAlign w:val="center"/>
          </w:tcPr>
          <w:p w14:paraId="7F623F33">
            <w:pPr>
              <w:widowControl/>
              <w:snapToGrid w:val="0"/>
              <w:jc w:val="left"/>
              <w:rPr>
                <w:rFonts w:ascii="仿宋" w:hAnsi="仿宋" w:eastAsia="仿宋" w:cs="仿宋"/>
                <w:kern w:val="0"/>
                <w:sz w:val="24"/>
              </w:rPr>
            </w:pPr>
            <w:r>
              <w:rPr>
                <w:rFonts w:hint="eastAsia" w:ascii="仿宋" w:hAnsi="仿宋" w:eastAsia="仿宋" w:cs="仿宋"/>
                <w:kern w:val="0"/>
                <w:sz w:val="24"/>
              </w:rPr>
              <w:t>入侵智能化视频监测</w:t>
            </w:r>
          </w:p>
        </w:tc>
        <w:tc>
          <w:tcPr>
            <w:tcW w:w="2100" w:type="dxa"/>
            <w:tcBorders>
              <w:tl2br w:val="nil"/>
              <w:tr2bl w:val="nil"/>
            </w:tcBorders>
            <w:shd w:val="clear" w:color="auto" w:fill="auto"/>
            <w:noWrap/>
            <w:vAlign w:val="center"/>
          </w:tcPr>
          <w:p w14:paraId="23CA37D7">
            <w:pPr>
              <w:widowControl/>
              <w:snapToGrid w:val="0"/>
              <w:jc w:val="left"/>
              <w:rPr>
                <w:rFonts w:ascii="仿宋" w:hAnsi="仿宋" w:eastAsia="仿宋" w:cs="仿宋"/>
                <w:kern w:val="0"/>
                <w:sz w:val="24"/>
              </w:rPr>
            </w:pPr>
            <w:r>
              <w:rPr>
                <w:rFonts w:hint="eastAsia" w:ascii="仿宋" w:hAnsi="仿宋" w:eastAsia="仿宋" w:cs="仿宋"/>
                <w:kern w:val="0"/>
                <w:sz w:val="24"/>
              </w:rPr>
              <w:t>大华</w:t>
            </w:r>
          </w:p>
        </w:tc>
        <w:tc>
          <w:tcPr>
            <w:tcW w:w="2276" w:type="dxa"/>
            <w:tcBorders>
              <w:tl2br w:val="nil"/>
              <w:tr2bl w:val="nil"/>
            </w:tcBorders>
            <w:shd w:val="clear" w:color="auto" w:fill="auto"/>
            <w:noWrap/>
            <w:vAlign w:val="center"/>
          </w:tcPr>
          <w:p w14:paraId="74BFC22F">
            <w:pPr>
              <w:widowControl/>
              <w:snapToGrid w:val="0"/>
              <w:jc w:val="left"/>
              <w:rPr>
                <w:rFonts w:ascii="仿宋" w:hAnsi="仿宋" w:eastAsia="仿宋" w:cs="仿宋"/>
                <w:kern w:val="0"/>
                <w:sz w:val="24"/>
              </w:rPr>
            </w:pPr>
            <w:r>
              <w:rPr>
                <w:rFonts w:hint="eastAsia" w:ascii="仿宋" w:hAnsi="仿宋" w:eastAsia="仿宋" w:cs="仿宋"/>
                <w:kern w:val="0"/>
                <w:sz w:val="24"/>
              </w:rPr>
              <w:t>DH-TPC-PT8421A</w:t>
            </w:r>
          </w:p>
        </w:tc>
        <w:tc>
          <w:tcPr>
            <w:tcW w:w="937" w:type="dxa"/>
            <w:tcBorders>
              <w:tl2br w:val="nil"/>
              <w:tr2bl w:val="nil"/>
            </w:tcBorders>
            <w:shd w:val="clear" w:color="auto" w:fill="auto"/>
            <w:noWrap/>
            <w:vAlign w:val="center"/>
          </w:tcPr>
          <w:p w14:paraId="0ACBF97B">
            <w:pPr>
              <w:widowControl/>
              <w:snapToGrid w:val="0"/>
              <w:jc w:val="left"/>
              <w:rPr>
                <w:rFonts w:ascii="仿宋" w:hAnsi="仿宋" w:eastAsia="仿宋" w:cs="仿宋"/>
                <w:kern w:val="0"/>
                <w:sz w:val="24"/>
              </w:rPr>
            </w:pPr>
            <w:r>
              <w:rPr>
                <w:rFonts w:hint="eastAsia" w:ascii="仿宋" w:hAnsi="仿宋" w:eastAsia="仿宋" w:cs="仿宋"/>
                <w:kern w:val="0"/>
                <w:sz w:val="24"/>
              </w:rPr>
              <w:t>台</w:t>
            </w:r>
          </w:p>
        </w:tc>
        <w:tc>
          <w:tcPr>
            <w:tcW w:w="863" w:type="dxa"/>
            <w:tcBorders>
              <w:tl2br w:val="nil"/>
              <w:tr2bl w:val="nil"/>
            </w:tcBorders>
            <w:shd w:val="clear" w:color="auto" w:fill="auto"/>
            <w:noWrap/>
            <w:vAlign w:val="center"/>
          </w:tcPr>
          <w:p w14:paraId="13484CA0">
            <w:pPr>
              <w:widowControl/>
              <w:snapToGrid w:val="0"/>
              <w:jc w:val="left"/>
              <w:rPr>
                <w:rFonts w:ascii="仿宋" w:hAnsi="仿宋" w:eastAsia="仿宋" w:cs="仿宋"/>
                <w:kern w:val="0"/>
                <w:sz w:val="24"/>
              </w:rPr>
            </w:pPr>
            <w:r>
              <w:rPr>
                <w:rFonts w:hint="eastAsia" w:ascii="仿宋" w:hAnsi="仿宋" w:eastAsia="仿宋" w:cs="仿宋"/>
                <w:kern w:val="0"/>
                <w:sz w:val="24"/>
              </w:rPr>
              <w:t>1</w:t>
            </w:r>
          </w:p>
        </w:tc>
      </w:tr>
      <w:tr w14:paraId="3BB8F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87" w:type="dxa"/>
            <w:tcBorders>
              <w:tl2br w:val="nil"/>
              <w:tr2bl w:val="nil"/>
            </w:tcBorders>
            <w:shd w:val="clear" w:color="auto" w:fill="FFFFFF"/>
            <w:vAlign w:val="center"/>
          </w:tcPr>
          <w:p w14:paraId="3C9E1482">
            <w:pPr>
              <w:widowControl/>
              <w:snapToGrid w:val="0"/>
              <w:jc w:val="left"/>
              <w:rPr>
                <w:rFonts w:ascii="仿宋" w:hAnsi="仿宋" w:eastAsia="仿宋" w:cs="仿宋"/>
                <w:kern w:val="0"/>
                <w:sz w:val="24"/>
              </w:rPr>
            </w:pPr>
            <w:r>
              <w:rPr>
                <w:rFonts w:hint="eastAsia" w:ascii="仿宋" w:hAnsi="仿宋" w:eastAsia="仿宋" w:cs="仿宋"/>
                <w:kern w:val="0"/>
                <w:sz w:val="24"/>
              </w:rPr>
              <w:t>36</w:t>
            </w:r>
          </w:p>
        </w:tc>
        <w:tc>
          <w:tcPr>
            <w:tcW w:w="1669" w:type="dxa"/>
            <w:tcBorders>
              <w:tl2br w:val="nil"/>
              <w:tr2bl w:val="nil"/>
            </w:tcBorders>
            <w:shd w:val="clear" w:color="auto" w:fill="auto"/>
            <w:noWrap/>
            <w:vAlign w:val="center"/>
          </w:tcPr>
          <w:p w14:paraId="1A82475F">
            <w:pPr>
              <w:widowControl/>
              <w:snapToGrid w:val="0"/>
              <w:jc w:val="left"/>
              <w:rPr>
                <w:rFonts w:ascii="仿宋" w:hAnsi="仿宋" w:eastAsia="仿宋" w:cs="仿宋"/>
                <w:kern w:val="0"/>
                <w:sz w:val="24"/>
              </w:rPr>
            </w:pPr>
            <w:r>
              <w:rPr>
                <w:rFonts w:hint="eastAsia" w:ascii="仿宋" w:hAnsi="仿宋" w:eastAsia="仿宋" w:cs="仿宋"/>
                <w:kern w:val="0"/>
                <w:sz w:val="24"/>
              </w:rPr>
              <w:t>入侵防御识别主机</w:t>
            </w:r>
          </w:p>
        </w:tc>
        <w:tc>
          <w:tcPr>
            <w:tcW w:w="2100" w:type="dxa"/>
            <w:tcBorders>
              <w:tl2br w:val="nil"/>
              <w:tr2bl w:val="nil"/>
            </w:tcBorders>
            <w:shd w:val="clear" w:color="auto" w:fill="auto"/>
            <w:noWrap/>
            <w:vAlign w:val="center"/>
          </w:tcPr>
          <w:p w14:paraId="346C2D89">
            <w:pPr>
              <w:widowControl/>
              <w:snapToGrid w:val="0"/>
              <w:jc w:val="left"/>
              <w:rPr>
                <w:rFonts w:ascii="仿宋" w:hAnsi="仿宋" w:eastAsia="仿宋" w:cs="仿宋"/>
                <w:kern w:val="0"/>
                <w:sz w:val="24"/>
              </w:rPr>
            </w:pPr>
            <w:r>
              <w:rPr>
                <w:rFonts w:hint="eastAsia" w:ascii="仿宋" w:hAnsi="仿宋" w:eastAsia="仿宋" w:cs="仿宋"/>
                <w:kern w:val="0"/>
                <w:sz w:val="24"/>
              </w:rPr>
              <w:t>大华</w:t>
            </w:r>
          </w:p>
        </w:tc>
        <w:tc>
          <w:tcPr>
            <w:tcW w:w="2276" w:type="dxa"/>
            <w:tcBorders>
              <w:tl2br w:val="nil"/>
              <w:tr2bl w:val="nil"/>
            </w:tcBorders>
            <w:shd w:val="clear" w:color="auto" w:fill="auto"/>
            <w:noWrap/>
            <w:vAlign w:val="center"/>
          </w:tcPr>
          <w:p w14:paraId="351829DF">
            <w:pPr>
              <w:widowControl/>
              <w:snapToGrid w:val="0"/>
              <w:jc w:val="left"/>
              <w:rPr>
                <w:rFonts w:ascii="仿宋" w:hAnsi="仿宋" w:eastAsia="仿宋" w:cs="仿宋"/>
                <w:kern w:val="0"/>
                <w:sz w:val="24"/>
              </w:rPr>
            </w:pPr>
            <w:r>
              <w:rPr>
                <w:rFonts w:hint="eastAsia" w:ascii="仿宋" w:hAnsi="仿宋" w:eastAsia="仿宋" w:cs="仿宋"/>
                <w:kern w:val="0"/>
                <w:sz w:val="24"/>
              </w:rPr>
              <w:t>DH-NVR5832-4KS2</w:t>
            </w:r>
          </w:p>
        </w:tc>
        <w:tc>
          <w:tcPr>
            <w:tcW w:w="937" w:type="dxa"/>
            <w:tcBorders>
              <w:tl2br w:val="nil"/>
              <w:tr2bl w:val="nil"/>
            </w:tcBorders>
            <w:shd w:val="clear" w:color="auto" w:fill="auto"/>
            <w:noWrap/>
            <w:vAlign w:val="center"/>
          </w:tcPr>
          <w:p w14:paraId="19542DF7">
            <w:pPr>
              <w:widowControl/>
              <w:snapToGrid w:val="0"/>
              <w:jc w:val="left"/>
              <w:rPr>
                <w:rFonts w:ascii="仿宋" w:hAnsi="仿宋" w:eastAsia="仿宋" w:cs="仿宋"/>
                <w:kern w:val="0"/>
                <w:sz w:val="24"/>
              </w:rPr>
            </w:pPr>
            <w:r>
              <w:rPr>
                <w:rFonts w:hint="eastAsia" w:ascii="仿宋" w:hAnsi="仿宋" w:eastAsia="仿宋" w:cs="仿宋"/>
                <w:kern w:val="0"/>
                <w:sz w:val="24"/>
              </w:rPr>
              <w:t>台</w:t>
            </w:r>
          </w:p>
        </w:tc>
        <w:tc>
          <w:tcPr>
            <w:tcW w:w="863" w:type="dxa"/>
            <w:tcBorders>
              <w:tl2br w:val="nil"/>
              <w:tr2bl w:val="nil"/>
            </w:tcBorders>
            <w:shd w:val="clear" w:color="auto" w:fill="auto"/>
            <w:noWrap/>
            <w:vAlign w:val="center"/>
          </w:tcPr>
          <w:p w14:paraId="5EF2AD77">
            <w:pPr>
              <w:widowControl/>
              <w:snapToGrid w:val="0"/>
              <w:jc w:val="left"/>
              <w:rPr>
                <w:rFonts w:ascii="仿宋" w:hAnsi="仿宋" w:eastAsia="仿宋" w:cs="仿宋"/>
                <w:kern w:val="0"/>
                <w:sz w:val="24"/>
              </w:rPr>
            </w:pPr>
            <w:r>
              <w:rPr>
                <w:rFonts w:hint="eastAsia" w:ascii="仿宋" w:hAnsi="仿宋" w:eastAsia="仿宋" w:cs="仿宋"/>
                <w:kern w:val="0"/>
                <w:sz w:val="24"/>
              </w:rPr>
              <w:t>1</w:t>
            </w:r>
          </w:p>
        </w:tc>
      </w:tr>
      <w:tr w14:paraId="65D94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87" w:type="dxa"/>
            <w:tcBorders>
              <w:tl2br w:val="nil"/>
              <w:tr2bl w:val="nil"/>
            </w:tcBorders>
            <w:shd w:val="clear" w:color="auto" w:fill="FFFFFF"/>
            <w:vAlign w:val="center"/>
          </w:tcPr>
          <w:p w14:paraId="38B3FC9B">
            <w:pPr>
              <w:widowControl/>
              <w:snapToGrid w:val="0"/>
              <w:jc w:val="left"/>
              <w:rPr>
                <w:rFonts w:ascii="仿宋" w:hAnsi="仿宋" w:eastAsia="仿宋" w:cs="仿宋"/>
                <w:kern w:val="0"/>
                <w:sz w:val="24"/>
              </w:rPr>
            </w:pPr>
            <w:r>
              <w:rPr>
                <w:rFonts w:hint="eastAsia" w:ascii="仿宋" w:hAnsi="仿宋" w:eastAsia="仿宋" w:cs="仿宋"/>
                <w:kern w:val="0"/>
                <w:sz w:val="24"/>
              </w:rPr>
              <w:t>37</w:t>
            </w:r>
          </w:p>
        </w:tc>
        <w:tc>
          <w:tcPr>
            <w:tcW w:w="1669" w:type="dxa"/>
            <w:tcBorders>
              <w:tl2br w:val="nil"/>
              <w:tr2bl w:val="nil"/>
            </w:tcBorders>
            <w:shd w:val="clear" w:color="auto" w:fill="auto"/>
            <w:noWrap/>
            <w:vAlign w:val="center"/>
          </w:tcPr>
          <w:p w14:paraId="1ED0B10A">
            <w:pPr>
              <w:widowControl/>
              <w:snapToGrid w:val="0"/>
              <w:jc w:val="left"/>
              <w:rPr>
                <w:rFonts w:ascii="仿宋" w:hAnsi="仿宋" w:eastAsia="仿宋" w:cs="仿宋"/>
                <w:kern w:val="0"/>
                <w:sz w:val="24"/>
              </w:rPr>
            </w:pPr>
            <w:r>
              <w:rPr>
                <w:rFonts w:hint="eastAsia" w:ascii="仿宋" w:hAnsi="仿宋" w:eastAsia="仿宋" w:cs="仿宋"/>
                <w:kern w:val="0"/>
                <w:sz w:val="24"/>
              </w:rPr>
              <w:t>鸟鸣声播放音柱</w:t>
            </w:r>
          </w:p>
        </w:tc>
        <w:tc>
          <w:tcPr>
            <w:tcW w:w="2100" w:type="dxa"/>
            <w:tcBorders>
              <w:tl2br w:val="nil"/>
              <w:tr2bl w:val="nil"/>
            </w:tcBorders>
            <w:shd w:val="clear" w:color="auto" w:fill="auto"/>
            <w:noWrap/>
            <w:vAlign w:val="center"/>
          </w:tcPr>
          <w:p w14:paraId="5656FE2E">
            <w:pPr>
              <w:widowControl/>
              <w:snapToGrid w:val="0"/>
              <w:jc w:val="left"/>
              <w:rPr>
                <w:rFonts w:ascii="仿宋" w:hAnsi="仿宋" w:eastAsia="仿宋" w:cs="仿宋"/>
                <w:kern w:val="0"/>
                <w:sz w:val="24"/>
              </w:rPr>
            </w:pPr>
            <w:r>
              <w:rPr>
                <w:rFonts w:hint="eastAsia" w:ascii="仿宋" w:hAnsi="仿宋" w:eastAsia="仿宋" w:cs="仿宋"/>
                <w:kern w:val="0"/>
                <w:sz w:val="24"/>
              </w:rPr>
              <w:t>海康威视</w:t>
            </w:r>
          </w:p>
        </w:tc>
        <w:tc>
          <w:tcPr>
            <w:tcW w:w="2276" w:type="dxa"/>
            <w:tcBorders>
              <w:tl2br w:val="nil"/>
              <w:tr2bl w:val="nil"/>
            </w:tcBorders>
            <w:shd w:val="clear" w:color="auto" w:fill="auto"/>
            <w:noWrap/>
            <w:vAlign w:val="center"/>
          </w:tcPr>
          <w:p w14:paraId="171A6DA6">
            <w:pPr>
              <w:widowControl/>
              <w:snapToGrid w:val="0"/>
              <w:jc w:val="left"/>
              <w:rPr>
                <w:rFonts w:ascii="仿宋" w:hAnsi="仿宋" w:eastAsia="仿宋" w:cs="仿宋"/>
                <w:kern w:val="0"/>
                <w:sz w:val="24"/>
              </w:rPr>
            </w:pPr>
            <w:r>
              <w:rPr>
                <w:rFonts w:hint="eastAsia" w:ascii="仿宋" w:hAnsi="仿宋" w:eastAsia="仿宋" w:cs="仿宋"/>
                <w:kern w:val="0"/>
                <w:sz w:val="24"/>
              </w:rPr>
              <w:t>国产</w:t>
            </w:r>
          </w:p>
        </w:tc>
        <w:tc>
          <w:tcPr>
            <w:tcW w:w="937" w:type="dxa"/>
            <w:tcBorders>
              <w:tl2br w:val="nil"/>
              <w:tr2bl w:val="nil"/>
            </w:tcBorders>
            <w:shd w:val="clear" w:color="auto" w:fill="auto"/>
            <w:noWrap/>
            <w:vAlign w:val="center"/>
          </w:tcPr>
          <w:p w14:paraId="5E672A56">
            <w:pPr>
              <w:widowControl/>
              <w:snapToGrid w:val="0"/>
              <w:jc w:val="left"/>
              <w:rPr>
                <w:rFonts w:ascii="仿宋" w:hAnsi="仿宋" w:eastAsia="仿宋" w:cs="仿宋"/>
                <w:kern w:val="0"/>
                <w:sz w:val="24"/>
              </w:rPr>
            </w:pPr>
            <w:r>
              <w:rPr>
                <w:rFonts w:hint="eastAsia" w:ascii="仿宋" w:hAnsi="仿宋" w:eastAsia="仿宋" w:cs="仿宋"/>
                <w:kern w:val="0"/>
                <w:sz w:val="24"/>
              </w:rPr>
              <w:t>台</w:t>
            </w:r>
          </w:p>
        </w:tc>
        <w:tc>
          <w:tcPr>
            <w:tcW w:w="863" w:type="dxa"/>
            <w:tcBorders>
              <w:tl2br w:val="nil"/>
              <w:tr2bl w:val="nil"/>
            </w:tcBorders>
            <w:shd w:val="clear" w:color="auto" w:fill="auto"/>
            <w:noWrap/>
            <w:vAlign w:val="center"/>
          </w:tcPr>
          <w:p w14:paraId="6A5C41A8">
            <w:pPr>
              <w:widowControl/>
              <w:snapToGrid w:val="0"/>
              <w:jc w:val="left"/>
              <w:rPr>
                <w:rFonts w:ascii="仿宋" w:hAnsi="仿宋" w:eastAsia="仿宋" w:cs="仿宋"/>
                <w:kern w:val="0"/>
                <w:sz w:val="24"/>
              </w:rPr>
            </w:pPr>
            <w:r>
              <w:rPr>
                <w:rFonts w:hint="eastAsia" w:ascii="仿宋" w:hAnsi="仿宋" w:eastAsia="仿宋" w:cs="仿宋"/>
                <w:kern w:val="0"/>
                <w:sz w:val="24"/>
              </w:rPr>
              <w:t>1</w:t>
            </w:r>
          </w:p>
        </w:tc>
      </w:tr>
    </w:tbl>
    <w:p w14:paraId="28E5F689">
      <w:pPr>
        <w:rPr>
          <w:rFonts w:ascii="仿宋" w:hAnsi="仿宋" w:eastAsia="仿宋" w:cs="仿宋"/>
          <w:sz w:val="24"/>
        </w:rPr>
      </w:pPr>
    </w:p>
    <w:p w14:paraId="760F0939">
      <w:pPr>
        <w:rPr>
          <w:rFonts w:ascii="仿宋" w:hAnsi="仿宋" w:eastAsia="仿宋" w:cs="仿宋"/>
          <w:kern w:val="0"/>
          <w:sz w:val="24"/>
        </w:rPr>
      </w:pPr>
      <w:r>
        <w:rPr>
          <w:rFonts w:hint="eastAsia" w:ascii="仿宋" w:hAnsi="仿宋" w:eastAsia="仿宋" w:cs="仿宋"/>
          <w:sz w:val="24"/>
        </w:rPr>
        <w:t>6.2前端设备维护内容</w:t>
      </w:r>
    </w:p>
    <w:p w14:paraId="2B125B6E">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本次项目要求就现有设备提供维护服务，维护各项设备的正常运行及日常保养，保障各项设备的正常运行，满足日常鸟类保护的数据收集及科学管理。日常工作需满足以下要求：</w:t>
      </w:r>
    </w:p>
    <w:tbl>
      <w:tblPr>
        <w:tblStyle w:val="32"/>
        <w:tblW w:w="4976" w:type="pct"/>
        <w:tblInd w:w="0" w:type="dxa"/>
        <w:tblLayout w:type="autofit"/>
        <w:tblCellMar>
          <w:top w:w="0" w:type="dxa"/>
          <w:left w:w="0" w:type="dxa"/>
          <w:bottom w:w="0" w:type="dxa"/>
          <w:right w:w="0" w:type="dxa"/>
        </w:tblCellMar>
      </w:tblPr>
      <w:tblGrid>
        <w:gridCol w:w="1344"/>
        <w:gridCol w:w="2166"/>
        <w:gridCol w:w="5003"/>
      </w:tblGrid>
      <w:tr w14:paraId="1AA1497B">
        <w:tblPrEx>
          <w:tblCellMar>
            <w:top w:w="0" w:type="dxa"/>
            <w:left w:w="0" w:type="dxa"/>
            <w:bottom w:w="0" w:type="dxa"/>
            <w:right w:w="0" w:type="dxa"/>
          </w:tblCellMar>
        </w:tblPrEx>
        <w:trPr>
          <w:trHeight w:val="315" w:hRule="atLeast"/>
        </w:trPr>
        <w:tc>
          <w:tcPr>
            <w:tcW w:w="789" w:type="pct"/>
            <w:vMerge w:val="restart"/>
            <w:tcBorders>
              <w:top w:val="single" w:color="000000" w:sz="4" w:space="0"/>
              <w:left w:val="single" w:color="000000" w:sz="4" w:space="0"/>
              <w:right w:val="single" w:color="000000" w:sz="4" w:space="0"/>
            </w:tcBorders>
            <w:tcMar>
              <w:top w:w="30" w:type="dxa"/>
              <w:left w:w="45" w:type="dxa"/>
              <w:bottom w:w="30" w:type="dxa"/>
              <w:right w:w="45" w:type="dxa"/>
            </w:tcMar>
            <w:vAlign w:val="center"/>
          </w:tcPr>
          <w:p w14:paraId="4DF7287D">
            <w:pPr>
              <w:widowControl/>
              <w:snapToGrid w:val="0"/>
              <w:jc w:val="left"/>
              <w:rPr>
                <w:rFonts w:ascii="仿宋" w:hAnsi="仿宋" w:eastAsia="仿宋" w:cs="仿宋"/>
                <w:kern w:val="0"/>
                <w:sz w:val="24"/>
              </w:rPr>
            </w:pPr>
            <w:r>
              <w:rPr>
                <w:rFonts w:hint="eastAsia" w:ascii="仿宋" w:hAnsi="仿宋" w:eastAsia="仿宋" w:cs="仿宋"/>
                <w:kern w:val="0"/>
                <w:sz w:val="24"/>
              </w:rPr>
              <w:t>前端设备维护</w:t>
            </w:r>
          </w:p>
        </w:tc>
        <w:tc>
          <w:tcPr>
            <w:tcW w:w="1272" w:type="pct"/>
            <w:tcBorders>
              <w:top w:val="single" w:color="000000" w:sz="4" w:space="0"/>
              <w:left w:val="single" w:color="000000" w:sz="4" w:space="0"/>
              <w:bottom w:val="single" w:color="000000" w:sz="4" w:space="0"/>
              <w:right w:val="single" w:color="000000" w:sz="4" w:space="0"/>
            </w:tcBorders>
            <w:tcMar>
              <w:top w:w="30" w:type="dxa"/>
              <w:left w:w="45" w:type="dxa"/>
              <w:bottom w:w="30" w:type="dxa"/>
              <w:right w:w="45" w:type="dxa"/>
            </w:tcMar>
            <w:vAlign w:val="center"/>
          </w:tcPr>
          <w:p w14:paraId="1B72F8C0">
            <w:pPr>
              <w:widowControl/>
              <w:snapToGrid w:val="0"/>
              <w:jc w:val="left"/>
              <w:rPr>
                <w:rFonts w:ascii="仿宋" w:hAnsi="仿宋" w:eastAsia="仿宋" w:cs="仿宋"/>
                <w:kern w:val="0"/>
                <w:sz w:val="24"/>
              </w:rPr>
            </w:pPr>
            <w:r>
              <w:rPr>
                <w:rFonts w:hint="eastAsia" w:ascii="仿宋" w:hAnsi="仿宋" w:eastAsia="仿宋" w:cs="仿宋"/>
                <w:kern w:val="0"/>
                <w:sz w:val="24"/>
              </w:rPr>
              <w:t>设备故障维修</w:t>
            </w:r>
          </w:p>
        </w:tc>
        <w:tc>
          <w:tcPr>
            <w:tcW w:w="2937" w:type="pct"/>
            <w:tcBorders>
              <w:top w:val="single" w:color="000000" w:sz="4" w:space="0"/>
              <w:left w:val="single" w:color="000000" w:sz="4" w:space="0"/>
              <w:bottom w:val="single" w:color="000000" w:sz="4" w:space="0"/>
              <w:right w:val="single" w:color="000000" w:sz="4" w:space="0"/>
            </w:tcBorders>
          </w:tcPr>
          <w:p w14:paraId="56A77803">
            <w:pPr>
              <w:widowControl/>
              <w:jc w:val="left"/>
              <w:rPr>
                <w:rFonts w:ascii="仿宋" w:hAnsi="仿宋" w:eastAsia="仿宋" w:cs="仿宋"/>
                <w:kern w:val="0"/>
                <w:sz w:val="24"/>
              </w:rPr>
            </w:pPr>
            <w:r>
              <w:rPr>
                <w:rFonts w:hint="eastAsia" w:ascii="仿宋" w:hAnsi="仿宋" w:eastAsia="仿宋" w:cs="仿宋"/>
                <w:color w:val="0D0D0D"/>
                <w:kern w:val="0"/>
                <w:sz w:val="24"/>
                <w:shd w:val="clear" w:color="auto" w:fill="FFFFFF"/>
              </w:rPr>
              <w:t>当设备出现运行异常、无法正常工作等故障时，对其进行检测、诊断并修复的过程。需建立维修记录系统，详细记录每次维修的时间、内容、责任人及更换的零部件，通过数据分析识别常见故障并制定预防措施，以降低设备故障率，提高设备可用性，确保设备正常运行</w:t>
            </w:r>
          </w:p>
        </w:tc>
      </w:tr>
      <w:tr w14:paraId="648DA8C4">
        <w:tblPrEx>
          <w:tblCellMar>
            <w:top w:w="0" w:type="dxa"/>
            <w:left w:w="0" w:type="dxa"/>
            <w:bottom w:w="0" w:type="dxa"/>
            <w:right w:w="0" w:type="dxa"/>
          </w:tblCellMar>
        </w:tblPrEx>
        <w:trPr>
          <w:trHeight w:val="315" w:hRule="atLeast"/>
        </w:trPr>
        <w:tc>
          <w:tcPr>
            <w:tcW w:w="789" w:type="pct"/>
            <w:vMerge w:val="continue"/>
            <w:tcBorders>
              <w:left w:val="single" w:color="000000" w:sz="4" w:space="0"/>
              <w:right w:val="single" w:color="000000" w:sz="4" w:space="0"/>
            </w:tcBorders>
            <w:vAlign w:val="center"/>
          </w:tcPr>
          <w:p w14:paraId="416841CB">
            <w:pPr>
              <w:widowControl/>
              <w:snapToGrid w:val="0"/>
              <w:jc w:val="left"/>
              <w:rPr>
                <w:rFonts w:ascii="仿宋" w:hAnsi="仿宋" w:eastAsia="仿宋" w:cs="仿宋"/>
                <w:kern w:val="0"/>
                <w:sz w:val="24"/>
              </w:rPr>
            </w:pPr>
          </w:p>
        </w:tc>
        <w:tc>
          <w:tcPr>
            <w:tcW w:w="1272" w:type="pct"/>
            <w:tcBorders>
              <w:top w:val="single" w:color="000000" w:sz="4" w:space="0"/>
              <w:left w:val="single" w:color="000000" w:sz="4" w:space="0"/>
              <w:bottom w:val="single" w:color="000000" w:sz="4" w:space="0"/>
              <w:right w:val="single" w:color="000000" w:sz="4" w:space="0"/>
            </w:tcBorders>
            <w:tcMar>
              <w:top w:w="30" w:type="dxa"/>
              <w:left w:w="45" w:type="dxa"/>
              <w:bottom w:w="30" w:type="dxa"/>
              <w:right w:w="45" w:type="dxa"/>
            </w:tcMar>
            <w:vAlign w:val="center"/>
          </w:tcPr>
          <w:p w14:paraId="19BD505F">
            <w:pPr>
              <w:widowControl/>
              <w:snapToGrid w:val="0"/>
              <w:jc w:val="left"/>
              <w:rPr>
                <w:rFonts w:ascii="仿宋" w:hAnsi="仿宋" w:eastAsia="仿宋" w:cs="仿宋"/>
                <w:kern w:val="0"/>
                <w:sz w:val="24"/>
              </w:rPr>
            </w:pPr>
            <w:r>
              <w:rPr>
                <w:rFonts w:hint="eastAsia" w:ascii="仿宋" w:hAnsi="仿宋" w:eastAsia="仿宋" w:cs="仿宋"/>
                <w:kern w:val="0"/>
                <w:sz w:val="24"/>
              </w:rPr>
              <w:t>设备保养</w:t>
            </w:r>
          </w:p>
        </w:tc>
        <w:tc>
          <w:tcPr>
            <w:tcW w:w="2937" w:type="pct"/>
            <w:tcBorders>
              <w:top w:val="single" w:color="000000" w:sz="4" w:space="0"/>
              <w:left w:val="single" w:color="000000" w:sz="4" w:space="0"/>
              <w:bottom w:val="single" w:color="000000" w:sz="4" w:space="0"/>
              <w:right w:val="single" w:color="000000" w:sz="4" w:space="0"/>
            </w:tcBorders>
          </w:tcPr>
          <w:p w14:paraId="5D1F074C">
            <w:pPr>
              <w:widowControl/>
              <w:snapToGrid w:val="0"/>
              <w:jc w:val="left"/>
              <w:rPr>
                <w:rFonts w:ascii="仿宋" w:hAnsi="仿宋" w:eastAsia="仿宋" w:cs="仿宋"/>
                <w:kern w:val="0"/>
                <w:sz w:val="24"/>
              </w:rPr>
            </w:pPr>
            <w:r>
              <w:rPr>
                <w:rFonts w:hint="eastAsia" w:ascii="仿宋" w:hAnsi="仿宋" w:eastAsia="仿宋" w:cs="仿宋"/>
                <w:color w:val="0D0D0D"/>
                <w:kern w:val="0"/>
                <w:sz w:val="24"/>
                <w:shd w:val="clear" w:color="auto" w:fill="FFFFFF"/>
              </w:rPr>
              <w:t>依据设备的使用手册和行业标准，进行清洁、润滑、调整、检测等工作，使设备保持最佳运行状态。定期保养有助于延长设备使用寿命，减少更换频率。比如制定详细的保养标准，按照标准对设备进行定期保养，包括外观检查、运行状态监测、润滑油更换、零部件磨损检查等</w:t>
            </w:r>
          </w:p>
        </w:tc>
      </w:tr>
      <w:tr w14:paraId="2FCE91C5">
        <w:tblPrEx>
          <w:tblCellMar>
            <w:top w:w="0" w:type="dxa"/>
            <w:left w:w="0" w:type="dxa"/>
            <w:bottom w:w="0" w:type="dxa"/>
            <w:right w:w="0" w:type="dxa"/>
          </w:tblCellMar>
        </w:tblPrEx>
        <w:trPr>
          <w:trHeight w:val="315" w:hRule="atLeast"/>
        </w:trPr>
        <w:tc>
          <w:tcPr>
            <w:tcW w:w="789" w:type="pct"/>
            <w:vMerge w:val="continue"/>
            <w:tcBorders>
              <w:left w:val="single" w:color="000000" w:sz="4" w:space="0"/>
              <w:right w:val="single" w:color="000000" w:sz="4" w:space="0"/>
            </w:tcBorders>
            <w:vAlign w:val="center"/>
          </w:tcPr>
          <w:p w14:paraId="5B15FFFE">
            <w:pPr>
              <w:widowControl/>
              <w:snapToGrid w:val="0"/>
              <w:jc w:val="left"/>
              <w:rPr>
                <w:rFonts w:ascii="仿宋" w:hAnsi="仿宋" w:eastAsia="仿宋" w:cs="仿宋"/>
                <w:kern w:val="0"/>
                <w:sz w:val="24"/>
              </w:rPr>
            </w:pPr>
          </w:p>
        </w:tc>
        <w:tc>
          <w:tcPr>
            <w:tcW w:w="1272" w:type="pct"/>
            <w:tcBorders>
              <w:top w:val="single" w:color="000000" w:sz="4" w:space="0"/>
              <w:left w:val="single" w:color="000000" w:sz="4" w:space="0"/>
              <w:bottom w:val="single" w:color="000000" w:sz="4" w:space="0"/>
              <w:right w:val="single" w:color="000000" w:sz="4" w:space="0"/>
            </w:tcBorders>
            <w:tcMar>
              <w:top w:w="30" w:type="dxa"/>
              <w:left w:w="45" w:type="dxa"/>
              <w:bottom w:w="30" w:type="dxa"/>
              <w:right w:w="45" w:type="dxa"/>
            </w:tcMar>
            <w:vAlign w:val="center"/>
          </w:tcPr>
          <w:p w14:paraId="6F89E995">
            <w:pPr>
              <w:widowControl/>
              <w:snapToGrid w:val="0"/>
              <w:jc w:val="left"/>
              <w:rPr>
                <w:rFonts w:ascii="仿宋" w:hAnsi="仿宋" w:eastAsia="仿宋" w:cs="仿宋"/>
                <w:kern w:val="0"/>
                <w:sz w:val="24"/>
              </w:rPr>
            </w:pPr>
            <w:r>
              <w:rPr>
                <w:rFonts w:hint="eastAsia" w:ascii="仿宋" w:hAnsi="仿宋" w:eastAsia="仿宋" w:cs="仿宋"/>
                <w:kern w:val="0"/>
                <w:sz w:val="24"/>
              </w:rPr>
              <w:t>设备固件升级</w:t>
            </w:r>
          </w:p>
        </w:tc>
        <w:tc>
          <w:tcPr>
            <w:tcW w:w="2937" w:type="pct"/>
            <w:tcBorders>
              <w:top w:val="single" w:color="000000" w:sz="4" w:space="0"/>
              <w:left w:val="single" w:color="000000" w:sz="4" w:space="0"/>
              <w:bottom w:val="single" w:color="000000" w:sz="4" w:space="0"/>
              <w:right w:val="single" w:color="000000" w:sz="4" w:space="0"/>
            </w:tcBorders>
          </w:tcPr>
          <w:p w14:paraId="2E066015">
            <w:pPr>
              <w:widowControl/>
              <w:snapToGrid w:val="0"/>
              <w:jc w:val="left"/>
              <w:rPr>
                <w:rFonts w:ascii="仿宋" w:hAnsi="仿宋" w:eastAsia="仿宋" w:cs="仿宋"/>
                <w:kern w:val="0"/>
                <w:sz w:val="24"/>
              </w:rPr>
            </w:pPr>
            <w:r>
              <w:rPr>
                <w:rFonts w:hint="eastAsia" w:ascii="仿宋" w:hAnsi="仿宋" w:eastAsia="仿宋" w:cs="仿宋"/>
                <w:color w:val="0D0D0D"/>
                <w:kern w:val="0"/>
                <w:sz w:val="24"/>
                <w:shd w:val="clear" w:color="auto" w:fill="FFFFFF"/>
              </w:rPr>
              <w:t>对设备的固件进行更新，以修复已知的漏洞、提升设备性能、增加新功能等。通过升级固件，让设备能更好地适应不断变化的使用需求和技术环境，保障设备的高效稳定运行</w:t>
            </w:r>
          </w:p>
        </w:tc>
      </w:tr>
      <w:tr w14:paraId="3E103877">
        <w:tblPrEx>
          <w:tblCellMar>
            <w:top w:w="0" w:type="dxa"/>
            <w:left w:w="0" w:type="dxa"/>
            <w:bottom w:w="0" w:type="dxa"/>
            <w:right w:w="0" w:type="dxa"/>
          </w:tblCellMar>
        </w:tblPrEx>
        <w:trPr>
          <w:trHeight w:val="315" w:hRule="atLeast"/>
        </w:trPr>
        <w:tc>
          <w:tcPr>
            <w:tcW w:w="789" w:type="pct"/>
            <w:vMerge w:val="continue"/>
            <w:tcBorders>
              <w:left w:val="single" w:color="000000" w:sz="4" w:space="0"/>
              <w:right w:val="single" w:color="000000" w:sz="4" w:space="0"/>
            </w:tcBorders>
            <w:vAlign w:val="center"/>
          </w:tcPr>
          <w:p w14:paraId="1496EF9D">
            <w:pPr>
              <w:widowControl/>
              <w:snapToGrid w:val="0"/>
              <w:jc w:val="left"/>
              <w:rPr>
                <w:rFonts w:ascii="仿宋" w:hAnsi="仿宋" w:eastAsia="仿宋" w:cs="仿宋"/>
                <w:kern w:val="0"/>
                <w:sz w:val="24"/>
              </w:rPr>
            </w:pPr>
          </w:p>
        </w:tc>
        <w:tc>
          <w:tcPr>
            <w:tcW w:w="1272" w:type="pct"/>
            <w:tcBorders>
              <w:top w:val="single" w:color="000000" w:sz="4" w:space="0"/>
              <w:left w:val="single" w:color="000000" w:sz="4" w:space="0"/>
              <w:bottom w:val="single" w:color="000000" w:sz="4" w:space="0"/>
              <w:right w:val="single" w:color="000000" w:sz="4" w:space="0"/>
            </w:tcBorders>
            <w:tcMar>
              <w:top w:w="30" w:type="dxa"/>
              <w:left w:w="45" w:type="dxa"/>
              <w:bottom w:w="30" w:type="dxa"/>
              <w:right w:w="45" w:type="dxa"/>
            </w:tcMar>
            <w:vAlign w:val="center"/>
          </w:tcPr>
          <w:p w14:paraId="008D5A77">
            <w:pPr>
              <w:widowControl/>
              <w:snapToGrid w:val="0"/>
              <w:jc w:val="left"/>
              <w:rPr>
                <w:rFonts w:ascii="仿宋" w:hAnsi="仿宋" w:eastAsia="仿宋" w:cs="仿宋"/>
                <w:kern w:val="0"/>
                <w:sz w:val="24"/>
              </w:rPr>
            </w:pPr>
            <w:r>
              <w:rPr>
                <w:rFonts w:hint="eastAsia" w:ascii="仿宋" w:hAnsi="仿宋" w:eastAsia="仿宋" w:cs="仿宋"/>
                <w:kern w:val="0"/>
                <w:sz w:val="24"/>
              </w:rPr>
              <w:t>设备兼容调试</w:t>
            </w:r>
          </w:p>
        </w:tc>
        <w:tc>
          <w:tcPr>
            <w:tcW w:w="2937" w:type="pct"/>
            <w:tcBorders>
              <w:top w:val="single" w:color="000000" w:sz="4" w:space="0"/>
              <w:left w:val="single" w:color="000000" w:sz="4" w:space="0"/>
              <w:bottom w:val="single" w:color="000000" w:sz="4" w:space="0"/>
              <w:right w:val="single" w:color="000000" w:sz="4" w:space="0"/>
            </w:tcBorders>
          </w:tcPr>
          <w:p w14:paraId="0EB144EC">
            <w:pPr>
              <w:widowControl/>
              <w:snapToGrid w:val="0"/>
              <w:jc w:val="left"/>
              <w:rPr>
                <w:rFonts w:ascii="仿宋" w:hAnsi="仿宋" w:eastAsia="仿宋" w:cs="仿宋"/>
                <w:kern w:val="0"/>
                <w:sz w:val="24"/>
              </w:rPr>
            </w:pPr>
            <w:r>
              <w:rPr>
                <w:rFonts w:hint="eastAsia" w:ascii="仿宋" w:hAnsi="仿宋" w:eastAsia="仿宋" w:cs="仿宋"/>
                <w:color w:val="0D0D0D"/>
                <w:kern w:val="0"/>
                <w:sz w:val="24"/>
                <w:shd w:val="clear" w:color="auto" w:fill="FFFFFF"/>
              </w:rPr>
              <w:t>当设备与其他硬件或软件配合使用时，对其进行调试，确保设备之间能够相互兼容、协同工作。避免因兼容性问题导致设备无法正常运行或出现功能异常，保证整个系统的稳定性和可靠性</w:t>
            </w:r>
          </w:p>
        </w:tc>
      </w:tr>
      <w:tr w14:paraId="41611CA9">
        <w:tblPrEx>
          <w:tblCellMar>
            <w:top w:w="0" w:type="dxa"/>
            <w:left w:w="0" w:type="dxa"/>
            <w:bottom w:w="0" w:type="dxa"/>
            <w:right w:w="0" w:type="dxa"/>
          </w:tblCellMar>
        </w:tblPrEx>
        <w:trPr>
          <w:trHeight w:val="315" w:hRule="atLeast"/>
        </w:trPr>
        <w:tc>
          <w:tcPr>
            <w:tcW w:w="789" w:type="pct"/>
            <w:vMerge w:val="continue"/>
            <w:tcBorders>
              <w:left w:val="single" w:color="000000" w:sz="4" w:space="0"/>
              <w:right w:val="single" w:color="000000" w:sz="4" w:space="0"/>
            </w:tcBorders>
            <w:vAlign w:val="center"/>
          </w:tcPr>
          <w:p w14:paraId="1DF9A600">
            <w:pPr>
              <w:widowControl/>
              <w:snapToGrid w:val="0"/>
              <w:jc w:val="left"/>
              <w:rPr>
                <w:rFonts w:ascii="仿宋" w:hAnsi="仿宋" w:eastAsia="仿宋" w:cs="仿宋"/>
                <w:kern w:val="0"/>
                <w:sz w:val="24"/>
              </w:rPr>
            </w:pPr>
          </w:p>
        </w:tc>
        <w:tc>
          <w:tcPr>
            <w:tcW w:w="1272" w:type="pct"/>
            <w:tcBorders>
              <w:top w:val="single" w:color="000000" w:sz="4" w:space="0"/>
              <w:left w:val="single" w:color="000000" w:sz="4" w:space="0"/>
              <w:bottom w:val="single" w:color="000000" w:sz="4" w:space="0"/>
              <w:right w:val="single" w:color="000000" w:sz="4" w:space="0"/>
            </w:tcBorders>
            <w:tcMar>
              <w:top w:w="30" w:type="dxa"/>
              <w:left w:w="45" w:type="dxa"/>
              <w:bottom w:w="30" w:type="dxa"/>
              <w:right w:w="45" w:type="dxa"/>
            </w:tcMar>
            <w:vAlign w:val="center"/>
          </w:tcPr>
          <w:p w14:paraId="3F7AE511">
            <w:pPr>
              <w:widowControl/>
              <w:snapToGrid w:val="0"/>
              <w:jc w:val="left"/>
              <w:rPr>
                <w:rFonts w:ascii="仿宋" w:hAnsi="仿宋" w:eastAsia="仿宋" w:cs="仿宋"/>
                <w:kern w:val="0"/>
                <w:sz w:val="24"/>
              </w:rPr>
            </w:pPr>
            <w:r>
              <w:rPr>
                <w:rFonts w:hint="eastAsia" w:ascii="仿宋" w:hAnsi="仿宋" w:eastAsia="仿宋" w:cs="仿宋"/>
                <w:kern w:val="0"/>
                <w:sz w:val="24"/>
              </w:rPr>
              <w:t>设备功能调整</w:t>
            </w:r>
          </w:p>
        </w:tc>
        <w:tc>
          <w:tcPr>
            <w:tcW w:w="2937" w:type="pct"/>
            <w:tcBorders>
              <w:top w:val="single" w:color="000000" w:sz="4" w:space="0"/>
              <w:left w:val="single" w:color="000000" w:sz="4" w:space="0"/>
              <w:bottom w:val="single" w:color="000000" w:sz="4" w:space="0"/>
              <w:right w:val="single" w:color="000000" w:sz="4" w:space="0"/>
            </w:tcBorders>
          </w:tcPr>
          <w:p w14:paraId="61414274">
            <w:pPr>
              <w:widowControl/>
              <w:snapToGrid w:val="0"/>
              <w:jc w:val="left"/>
              <w:rPr>
                <w:rFonts w:ascii="仿宋" w:hAnsi="仿宋" w:eastAsia="仿宋" w:cs="仿宋"/>
                <w:kern w:val="0"/>
                <w:sz w:val="24"/>
              </w:rPr>
            </w:pPr>
            <w:r>
              <w:rPr>
                <w:rFonts w:hint="eastAsia" w:ascii="仿宋" w:hAnsi="仿宋" w:eastAsia="仿宋" w:cs="仿宋"/>
                <w:color w:val="0D0D0D"/>
                <w:kern w:val="0"/>
                <w:sz w:val="24"/>
                <w:shd w:val="clear" w:color="auto" w:fill="FFFFFF"/>
              </w:rPr>
              <w:t>根据实际使用需求，对设备的各项功能参数进行调整和优化。使设备能够更好地满足特定的工作场景和用户要求，提高设备的使用效率和适用性</w:t>
            </w:r>
          </w:p>
        </w:tc>
      </w:tr>
      <w:tr w14:paraId="60A4EED1">
        <w:tblPrEx>
          <w:tblCellMar>
            <w:top w:w="0" w:type="dxa"/>
            <w:left w:w="0" w:type="dxa"/>
            <w:bottom w:w="0" w:type="dxa"/>
            <w:right w:w="0" w:type="dxa"/>
          </w:tblCellMar>
        </w:tblPrEx>
        <w:trPr>
          <w:trHeight w:val="315" w:hRule="atLeast"/>
        </w:trPr>
        <w:tc>
          <w:tcPr>
            <w:tcW w:w="789" w:type="pct"/>
            <w:vMerge w:val="continue"/>
            <w:tcBorders>
              <w:left w:val="single" w:color="000000" w:sz="4" w:space="0"/>
              <w:bottom w:val="single" w:color="000000" w:sz="4" w:space="0"/>
              <w:right w:val="single" w:color="000000" w:sz="4" w:space="0"/>
            </w:tcBorders>
            <w:vAlign w:val="center"/>
          </w:tcPr>
          <w:p w14:paraId="7ED74E33">
            <w:pPr>
              <w:widowControl/>
              <w:snapToGrid w:val="0"/>
              <w:jc w:val="left"/>
              <w:rPr>
                <w:rFonts w:ascii="仿宋" w:hAnsi="仿宋" w:eastAsia="仿宋" w:cs="仿宋"/>
                <w:kern w:val="0"/>
                <w:sz w:val="24"/>
              </w:rPr>
            </w:pPr>
          </w:p>
        </w:tc>
        <w:tc>
          <w:tcPr>
            <w:tcW w:w="1272" w:type="pct"/>
            <w:tcBorders>
              <w:top w:val="single" w:color="000000" w:sz="4" w:space="0"/>
              <w:left w:val="single" w:color="000000" w:sz="4" w:space="0"/>
              <w:bottom w:val="single" w:color="000000" w:sz="4" w:space="0"/>
              <w:right w:val="single" w:color="000000" w:sz="4" w:space="0"/>
            </w:tcBorders>
            <w:tcMar>
              <w:top w:w="30" w:type="dxa"/>
              <w:left w:w="45" w:type="dxa"/>
              <w:bottom w:w="30" w:type="dxa"/>
              <w:right w:w="45" w:type="dxa"/>
            </w:tcMar>
            <w:vAlign w:val="center"/>
          </w:tcPr>
          <w:p w14:paraId="0346F162">
            <w:pPr>
              <w:widowControl/>
              <w:snapToGrid w:val="0"/>
              <w:jc w:val="left"/>
              <w:rPr>
                <w:rFonts w:ascii="仿宋" w:hAnsi="仿宋" w:eastAsia="仿宋" w:cs="仿宋"/>
                <w:kern w:val="0"/>
                <w:sz w:val="24"/>
              </w:rPr>
            </w:pPr>
            <w:r>
              <w:rPr>
                <w:rFonts w:hint="eastAsia" w:ascii="仿宋" w:hAnsi="仿宋" w:eastAsia="仿宋" w:cs="仿宋"/>
                <w:kern w:val="0"/>
                <w:sz w:val="24"/>
              </w:rPr>
              <w:t>疑难问题排查</w:t>
            </w:r>
          </w:p>
        </w:tc>
        <w:tc>
          <w:tcPr>
            <w:tcW w:w="2937" w:type="pct"/>
            <w:tcBorders>
              <w:top w:val="single" w:color="000000" w:sz="4" w:space="0"/>
              <w:left w:val="single" w:color="000000" w:sz="4" w:space="0"/>
              <w:bottom w:val="single" w:color="000000" w:sz="4" w:space="0"/>
              <w:right w:val="single" w:color="000000" w:sz="4" w:space="0"/>
            </w:tcBorders>
          </w:tcPr>
          <w:p w14:paraId="6D4BA217">
            <w:pPr>
              <w:widowControl/>
              <w:snapToGrid w:val="0"/>
              <w:jc w:val="left"/>
              <w:rPr>
                <w:rFonts w:ascii="仿宋" w:hAnsi="仿宋" w:eastAsia="仿宋" w:cs="仿宋"/>
                <w:kern w:val="0"/>
                <w:sz w:val="24"/>
              </w:rPr>
            </w:pPr>
            <w:r>
              <w:rPr>
                <w:rFonts w:hint="eastAsia" w:ascii="仿宋" w:hAnsi="仿宋" w:eastAsia="仿宋" w:cs="仿宋"/>
                <w:color w:val="0D0D0D"/>
                <w:kern w:val="0"/>
                <w:sz w:val="24"/>
                <w:shd w:val="clear" w:color="auto" w:fill="FFFFFF"/>
              </w:rPr>
              <w:t>针对设备出现的复杂、难以解决的问题，运用专业知识和技术手段进行全面深入的排查。通过逐步分析和测试，找出问题的根源并制定解决方案，确保设备恢复正常运行</w:t>
            </w:r>
          </w:p>
        </w:tc>
      </w:tr>
    </w:tbl>
    <w:p w14:paraId="568D0871">
      <w:pPr>
        <w:ind w:firstLine="560" w:firstLineChars="200"/>
        <w:rPr>
          <w:rFonts w:ascii="宋体" w:hAnsi="宋体" w:eastAsia="仿宋_GB2312" w:cs="宋体"/>
          <w:sz w:val="28"/>
        </w:rPr>
      </w:pPr>
    </w:p>
    <w:p w14:paraId="2109E1F7">
      <w:pPr>
        <w:jc w:val="center"/>
        <w:rPr>
          <w:rFonts w:ascii="Times New Roman" w:hAnsi="Times New Roman"/>
          <w:b/>
          <w:sz w:val="30"/>
          <w:szCs w:val="30"/>
        </w:rPr>
      </w:pPr>
    </w:p>
    <w:p w14:paraId="5C22DC9B">
      <w:pPr>
        <w:jc w:val="center"/>
        <w:rPr>
          <w:rFonts w:ascii="Times New Roman" w:hAnsi="Times New Roman"/>
          <w:b/>
          <w:sz w:val="30"/>
          <w:szCs w:val="30"/>
        </w:rPr>
      </w:pPr>
    </w:p>
    <w:p w14:paraId="6D6C9F40">
      <w:pPr>
        <w:jc w:val="center"/>
        <w:rPr>
          <w:rFonts w:ascii="Times New Roman" w:hAnsi="Times New Roman"/>
          <w:b/>
          <w:sz w:val="30"/>
          <w:szCs w:val="30"/>
        </w:rPr>
      </w:pPr>
    </w:p>
    <w:p w14:paraId="74FF1943">
      <w:pPr>
        <w:jc w:val="center"/>
        <w:rPr>
          <w:rFonts w:ascii="Times New Roman" w:hAnsi="Times New Roman"/>
          <w:b/>
          <w:sz w:val="30"/>
          <w:szCs w:val="30"/>
        </w:rPr>
      </w:pPr>
    </w:p>
    <w:p w14:paraId="6DAB94C8">
      <w:pPr>
        <w:jc w:val="center"/>
        <w:rPr>
          <w:rFonts w:ascii="Times New Roman" w:hAnsi="Times New Roman"/>
          <w:b/>
          <w:sz w:val="30"/>
          <w:szCs w:val="30"/>
        </w:rPr>
      </w:pPr>
    </w:p>
    <w:p w14:paraId="0D7A2430">
      <w:pPr>
        <w:jc w:val="center"/>
        <w:rPr>
          <w:rFonts w:ascii="Times New Roman" w:hAnsi="Times New Roman"/>
          <w:b/>
          <w:sz w:val="30"/>
          <w:szCs w:val="30"/>
        </w:rPr>
      </w:pPr>
    </w:p>
    <w:p w14:paraId="67F0C41A">
      <w:pPr>
        <w:jc w:val="center"/>
        <w:rPr>
          <w:rFonts w:ascii="Times New Roman" w:hAnsi="Times New Roman"/>
          <w:b/>
          <w:sz w:val="30"/>
          <w:szCs w:val="30"/>
        </w:rPr>
      </w:pPr>
    </w:p>
    <w:p w14:paraId="7E13B7C8">
      <w:pPr>
        <w:jc w:val="center"/>
        <w:rPr>
          <w:rFonts w:ascii="Times New Roman" w:hAnsi="Times New Roman"/>
          <w:b/>
          <w:sz w:val="30"/>
          <w:szCs w:val="30"/>
        </w:rPr>
      </w:pPr>
    </w:p>
    <w:p w14:paraId="1AA195B2">
      <w:pPr>
        <w:jc w:val="center"/>
        <w:rPr>
          <w:rFonts w:ascii="Times New Roman" w:hAnsi="Times New Roman"/>
          <w:b/>
          <w:sz w:val="30"/>
          <w:szCs w:val="30"/>
        </w:rPr>
      </w:pPr>
    </w:p>
    <w:p w14:paraId="63237B4C">
      <w:pPr>
        <w:jc w:val="center"/>
        <w:rPr>
          <w:rFonts w:ascii="Times New Roman" w:hAnsi="Times New Roman"/>
          <w:b/>
          <w:sz w:val="30"/>
          <w:szCs w:val="30"/>
        </w:rPr>
      </w:pPr>
    </w:p>
    <w:p w14:paraId="561D3DDF">
      <w:pPr>
        <w:jc w:val="center"/>
        <w:rPr>
          <w:rFonts w:ascii="Times New Roman" w:hAnsi="Times New Roman"/>
          <w:b/>
          <w:sz w:val="30"/>
          <w:szCs w:val="30"/>
        </w:rPr>
      </w:pPr>
    </w:p>
    <w:p w14:paraId="66AF75AD">
      <w:pPr>
        <w:jc w:val="center"/>
        <w:rPr>
          <w:rFonts w:ascii="Times New Roman" w:hAnsi="Times New Roman"/>
          <w:b/>
          <w:sz w:val="30"/>
          <w:szCs w:val="30"/>
        </w:rPr>
      </w:pPr>
    </w:p>
    <w:p w14:paraId="29F7F4C7">
      <w:pPr>
        <w:jc w:val="center"/>
        <w:rPr>
          <w:rFonts w:ascii="Times New Roman" w:hAnsi="Times New Roman"/>
          <w:b/>
          <w:sz w:val="30"/>
          <w:szCs w:val="30"/>
        </w:rPr>
      </w:pPr>
    </w:p>
    <w:p w14:paraId="47E52F56">
      <w:pPr>
        <w:jc w:val="center"/>
        <w:rPr>
          <w:rFonts w:ascii="Times New Roman" w:hAnsi="Times New Roman"/>
          <w:b/>
          <w:sz w:val="30"/>
          <w:szCs w:val="30"/>
        </w:rPr>
      </w:pPr>
    </w:p>
    <w:p w14:paraId="2A4951E3">
      <w:pPr>
        <w:jc w:val="center"/>
        <w:rPr>
          <w:rFonts w:ascii="Times New Roman" w:hAnsi="Times New Roman"/>
          <w:b/>
          <w:sz w:val="30"/>
          <w:szCs w:val="30"/>
        </w:rPr>
      </w:pPr>
    </w:p>
    <w:p w14:paraId="549F1461">
      <w:pPr>
        <w:jc w:val="center"/>
        <w:rPr>
          <w:rFonts w:ascii="Times New Roman" w:hAnsi="Times New Roman"/>
          <w:b/>
          <w:sz w:val="30"/>
          <w:szCs w:val="30"/>
        </w:rPr>
      </w:pPr>
    </w:p>
    <w:p w14:paraId="70F963F5">
      <w:pPr>
        <w:jc w:val="center"/>
        <w:rPr>
          <w:rFonts w:ascii="Times New Roman" w:hAnsi="Times New Roman"/>
          <w:b/>
          <w:sz w:val="30"/>
          <w:szCs w:val="30"/>
        </w:rPr>
      </w:pPr>
    </w:p>
    <w:p w14:paraId="1BC85C2A">
      <w:pPr>
        <w:jc w:val="center"/>
        <w:rPr>
          <w:rFonts w:ascii="Times New Roman" w:hAnsi="Times New Roman"/>
          <w:b/>
          <w:sz w:val="30"/>
          <w:szCs w:val="30"/>
        </w:rPr>
      </w:pPr>
    </w:p>
    <w:p w14:paraId="41A83203">
      <w:pPr>
        <w:jc w:val="center"/>
        <w:rPr>
          <w:rFonts w:ascii="Times New Roman" w:hAnsi="Times New Roman"/>
          <w:b/>
          <w:sz w:val="30"/>
          <w:szCs w:val="30"/>
        </w:rPr>
      </w:pPr>
    </w:p>
    <w:p w14:paraId="3526743D">
      <w:pPr>
        <w:jc w:val="center"/>
        <w:rPr>
          <w:rFonts w:ascii="Times New Roman" w:hAnsi="Times New Roman"/>
          <w:b/>
          <w:sz w:val="30"/>
          <w:szCs w:val="30"/>
        </w:rPr>
      </w:pPr>
    </w:p>
    <w:p w14:paraId="5AF87DAD">
      <w:pPr>
        <w:jc w:val="center"/>
        <w:rPr>
          <w:rFonts w:ascii="Times New Roman" w:hAnsi="Times New Roman"/>
          <w:b/>
          <w:sz w:val="30"/>
          <w:szCs w:val="30"/>
        </w:rPr>
      </w:pPr>
      <w:r>
        <w:rPr>
          <w:rFonts w:ascii="Times New Roman" w:hAnsi="Times New Roman"/>
          <w:b/>
          <w:sz w:val="30"/>
          <w:szCs w:val="30"/>
        </w:rPr>
        <w:t>第三章   投标人须知</w:t>
      </w:r>
    </w:p>
    <w:p w14:paraId="6D0A60C6">
      <w:pPr>
        <w:spacing w:line="360" w:lineRule="auto"/>
        <w:jc w:val="center"/>
        <w:rPr>
          <w:rFonts w:ascii="Times New Roman" w:hAnsi="Times New Roman"/>
          <w:b/>
          <w:sz w:val="30"/>
          <w:szCs w:val="30"/>
        </w:rPr>
      </w:pPr>
      <w:r>
        <w:rPr>
          <w:rFonts w:ascii="Times New Roman" w:hAnsi="Times New Roman"/>
          <w:b/>
          <w:sz w:val="30"/>
          <w:szCs w:val="30"/>
        </w:rPr>
        <w:t>前附表</w:t>
      </w:r>
    </w:p>
    <w:tbl>
      <w:tblPr>
        <w:tblStyle w:val="32"/>
        <w:tblW w:w="9106" w:type="dxa"/>
        <w:tblCellSpacing w:w="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39"/>
        <w:gridCol w:w="3362"/>
        <w:gridCol w:w="1304"/>
        <w:gridCol w:w="2282"/>
      </w:tblGrid>
      <w:tr w14:paraId="3DC0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0F95642D">
            <w:pPr>
              <w:spacing w:line="440" w:lineRule="exact"/>
              <w:ind w:left="105" w:leftChars="50"/>
              <w:jc w:val="center"/>
              <w:rPr>
                <w:rFonts w:ascii="Times New Roman" w:hAnsi="Times New Roman"/>
                <w:b/>
                <w:szCs w:val="21"/>
              </w:rPr>
            </w:pPr>
            <w:r>
              <w:rPr>
                <w:rFonts w:ascii="Times New Roman" w:hAnsi="Times New Roman"/>
                <w:b/>
                <w:szCs w:val="21"/>
              </w:rPr>
              <w:t>序号</w:t>
            </w:r>
          </w:p>
        </w:tc>
        <w:tc>
          <w:tcPr>
            <w:tcW w:w="8466" w:type="dxa"/>
            <w:gridSpan w:val="4"/>
            <w:shd w:val="clear" w:color="auto" w:fill="E0E0E0"/>
            <w:vAlign w:val="center"/>
          </w:tcPr>
          <w:p w14:paraId="6D1A9D2D">
            <w:pPr>
              <w:spacing w:line="440" w:lineRule="exact"/>
              <w:ind w:left="105" w:leftChars="50"/>
              <w:jc w:val="center"/>
              <w:rPr>
                <w:rFonts w:ascii="Times New Roman" w:hAnsi="Times New Roman"/>
                <w:b/>
                <w:szCs w:val="21"/>
              </w:rPr>
            </w:pPr>
            <w:r>
              <w:rPr>
                <w:rFonts w:ascii="Times New Roman" w:hAnsi="Times New Roman"/>
                <w:b/>
                <w:szCs w:val="21"/>
              </w:rPr>
              <w:t>内容说明及要求</w:t>
            </w:r>
          </w:p>
        </w:tc>
      </w:tr>
      <w:tr w14:paraId="783F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317E1115">
            <w:pPr>
              <w:spacing w:line="440" w:lineRule="exact"/>
              <w:ind w:left="105" w:leftChars="50"/>
              <w:jc w:val="center"/>
              <w:rPr>
                <w:rFonts w:ascii="Times New Roman" w:hAnsi="Times New Roman"/>
                <w:b/>
                <w:szCs w:val="21"/>
              </w:rPr>
            </w:pPr>
            <w:r>
              <w:rPr>
                <w:rFonts w:ascii="Times New Roman" w:hAnsi="Times New Roman"/>
                <w:b/>
                <w:szCs w:val="21"/>
              </w:rPr>
              <w:t>1</w:t>
            </w:r>
          </w:p>
        </w:tc>
        <w:tc>
          <w:tcPr>
            <w:tcW w:w="1525" w:type="dxa"/>
            <w:shd w:val="clear" w:color="auto" w:fill="E0E0E0"/>
            <w:vAlign w:val="center"/>
          </w:tcPr>
          <w:p w14:paraId="674F6B44">
            <w:pPr>
              <w:spacing w:line="440" w:lineRule="exact"/>
              <w:ind w:left="105" w:leftChars="50"/>
              <w:jc w:val="center"/>
              <w:rPr>
                <w:rFonts w:ascii="Times New Roman" w:hAnsi="Times New Roman"/>
                <w:b/>
                <w:szCs w:val="21"/>
              </w:rPr>
            </w:pPr>
            <w:r>
              <w:rPr>
                <w:rFonts w:ascii="Times New Roman" w:hAnsi="Times New Roman"/>
                <w:b/>
                <w:szCs w:val="21"/>
              </w:rPr>
              <w:t>项目名称</w:t>
            </w:r>
          </w:p>
        </w:tc>
        <w:tc>
          <w:tcPr>
            <w:tcW w:w="3348" w:type="dxa"/>
            <w:shd w:val="clear" w:color="auto" w:fill="FFFFFF"/>
            <w:vAlign w:val="center"/>
          </w:tcPr>
          <w:p w14:paraId="0876C365">
            <w:pPr>
              <w:spacing w:line="440" w:lineRule="exact"/>
              <w:ind w:left="105" w:leftChars="50"/>
              <w:rPr>
                <w:rFonts w:ascii="Times New Roman" w:hAnsi="Times New Roman"/>
              </w:rPr>
            </w:pPr>
            <w:r>
              <w:rPr>
                <w:rFonts w:hint="eastAsia" w:ascii="Times New Roman" w:hAnsi="Times New Roman"/>
              </w:rPr>
              <w:t>智慧鸟岛综合管理平台运维保养</w:t>
            </w:r>
          </w:p>
        </w:tc>
        <w:tc>
          <w:tcPr>
            <w:tcW w:w="1290" w:type="dxa"/>
            <w:shd w:val="clear" w:color="auto" w:fill="E0E0E0"/>
            <w:vAlign w:val="center"/>
          </w:tcPr>
          <w:p w14:paraId="46D29245">
            <w:pPr>
              <w:spacing w:line="440" w:lineRule="exact"/>
              <w:ind w:left="105" w:leftChars="50"/>
              <w:jc w:val="center"/>
              <w:rPr>
                <w:rFonts w:ascii="Times New Roman" w:hAnsi="Times New Roman"/>
                <w:b/>
                <w:szCs w:val="21"/>
              </w:rPr>
            </w:pPr>
            <w:r>
              <w:rPr>
                <w:rFonts w:ascii="Times New Roman" w:hAnsi="Times New Roman"/>
                <w:b/>
                <w:szCs w:val="21"/>
              </w:rPr>
              <w:t>采购编号</w:t>
            </w:r>
          </w:p>
        </w:tc>
        <w:tc>
          <w:tcPr>
            <w:tcW w:w="2261" w:type="dxa"/>
            <w:shd w:val="clear" w:color="auto" w:fill="FFFFFF"/>
            <w:vAlign w:val="center"/>
          </w:tcPr>
          <w:p w14:paraId="64D63900">
            <w:pPr>
              <w:spacing w:line="440" w:lineRule="exact"/>
              <w:ind w:left="105" w:leftChars="50"/>
              <w:rPr>
                <w:rFonts w:ascii="Times New Roman" w:hAnsi="Times New Roman"/>
                <w:szCs w:val="21"/>
              </w:rPr>
            </w:pPr>
            <w:r>
              <w:rPr>
                <w:rFonts w:hint="eastAsia" w:ascii="Times New Roman" w:hAnsi="Times New Roman"/>
                <w:szCs w:val="21"/>
                <w:shd w:val="clear" w:color="auto" w:fill="FFFFFF"/>
              </w:rPr>
              <w:t>ZSJY2025-ZFCG-154</w:t>
            </w:r>
          </w:p>
        </w:tc>
      </w:tr>
      <w:tr w14:paraId="0F78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53038F61">
            <w:pPr>
              <w:spacing w:line="440" w:lineRule="exact"/>
              <w:ind w:left="105" w:leftChars="50"/>
              <w:jc w:val="center"/>
              <w:rPr>
                <w:rFonts w:ascii="Times New Roman" w:hAnsi="Times New Roman"/>
                <w:b/>
                <w:szCs w:val="21"/>
              </w:rPr>
            </w:pPr>
            <w:r>
              <w:rPr>
                <w:rFonts w:ascii="Times New Roman" w:hAnsi="Times New Roman"/>
                <w:b/>
                <w:szCs w:val="21"/>
              </w:rPr>
              <w:t>2</w:t>
            </w:r>
          </w:p>
        </w:tc>
        <w:tc>
          <w:tcPr>
            <w:tcW w:w="1525" w:type="dxa"/>
            <w:shd w:val="clear" w:color="auto" w:fill="E0E0E0"/>
            <w:vAlign w:val="center"/>
          </w:tcPr>
          <w:p w14:paraId="348BD50C">
            <w:pPr>
              <w:spacing w:line="440" w:lineRule="exact"/>
              <w:ind w:left="105" w:leftChars="50"/>
              <w:jc w:val="center"/>
              <w:rPr>
                <w:rFonts w:ascii="Times New Roman" w:hAnsi="Times New Roman"/>
                <w:b/>
                <w:szCs w:val="21"/>
              </w:rPr>
            </w:pPr>
            <w:r>
              <w:rPr>
                <w:rFonts w:ascii="Times New Roman" w:hAnsi="Times New Roman"/>
                <w:b/>
                <w:szCs w:val="21"/>
              </w:rPr>
              <w:t>采购内容</w:t>
            </w:r>
          </w:p>
        </w:tc>
        <w:tc>
          <w:tcPr>
            <w:tcW w:w="3348" w:type="dxa"/>
            <w:shd w:val="clear" w:color="auto" w:fill="FFFFFF"/>
            <w:vAlign w:val="center"/>
          </w:tcPr>
          <w:p w14:paraId="1DACE6EE">
            <w:pPr>
              <w:spacing w:line="440" w:lineRule="exact"/>
              <w:ind w:left="105" w:leftChars="50"/>
              <w:rPr>
                <w:rFonts w:ascii="Times New Roman" w:hAnsi="Times New Roman"/>
                <w:szCs w:val="21"/>
                <w:shd w:val="clear" w:color="auto" w:fill="FFFFFF"/>
              </w:rPr>
            </w:pPr>
            <w:r>
              <w:rPr>
                <w:rFonts w:hint="eastAsia" w:ascii="Times New Roman" w:hAnsi="Times New Roman"/>
              </w:rPr>
              <w:t>具体要求详见采购需求</w:t>
            </w:r>
          </w:p>
        </w:tc>
        <w:tc>
          <w:tcPr>
            <w:tcW w:w="1290" w:type="dxa"/>
            <w:shd w:val="clear" w:color="auto" w:fill="FFFFFF"/>
            <w:vAlign w:val="center"/>
          </w:tcPr>
          <w:p w14:paraId="565235DC">
            <w:pPr>
              <w:spacing w:line="440" w:lineRule="exact"/>
              <w:ind w:left="105" w:leftChars="50"/>
              <w:jc w:val="center"/>
              <w:rPr>
                <w:rFonts w:ascii="Times New Roman" w:hAnsi="Times New Roman"/>
                <w:b/>
                <w:szCs w:val="21"/>
              </w:rPr>
            </w:pPr>
            <w:r>
              <w:rPr>
                <w:rFonts w:ascii="Times New Roman" w:hAnsi="Times New Roman"/>
                <w:b/>
                <w:szCs w:val="21"/>
              </w:rPr>
              <w:t>资金来源</w:t>
            </w:r>
          </w:p>
        </w:tc>
        <w:tc>
          <w:tcPr>
            <w:tcW w:w="2261" w:type="dxa"/>
            <w:shd w:val="clear" w:color="auto" w:fill="FFFFFF"/>
            <w:vAlign w:val="center"/>
          </w:tcPr>
          <w:p w14:paraId="03D06552">
            <w:pPr>
              <w:spacing w:line="440" w:lineRule="exact"/>
              <w:ind w:left="105" w:leftChars="50"/>
              <w:rPr>
                <w:rFonts w:ascii="Times New Roman" w:hAnsi="Times New Roman"/>
                <w:szCs w:val="21"/>
                <w:shd w:val="clear" w:color="auto" w:fill="FFFFFF"/>
              </w:rPr>
            </w:pPr>
            <w:r>
              <w:rPr>
                <w:rFonts w:ascii="Times New Roman" w:hAnsi="Times New Roman"/>
                <w:szCs w:val="21"/>
              </w:rPr>
              <w:t>财政性资金</w:t>
            </w:r>
          </w:p>
        </w:tc>
      </w:tr>
      <w:tr w14:paraId="1BBC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3DC000C7">
            <w:pPr>
              <w:spacing w:line="440" w:lineRule="exact"/>
              <w:ind w:left="105" w:leftChars="50"/>
              <w:jc w:val="center"/>
              <w:rPr>
                <w:rFonts w:ascii="Times New Roman" w:hAnsi="Times New Roman"/>
                <w:b/>
                <w:szCs w:val="21"/>
              </w:rPr>
            </w:pPr>
            <w:r>
              <w:rPr>
                <w:rFonts w:ascii="Times New Roman" w:hAnsi="Times New Roman"/>
                <w:b/>
                <w:szCs w:val="21"/>
              </w:rPr>
              <w:t>3</w:t>
            </w:r>
          </w:p>
        </w:tc>
        <w:tc>
          <w:tcPr>
            <w:tcW w:w="1525" w:type="dxa"/>
            <w:shd w:val="clear" w:color="auto" w:fill="E0E0E0"/>
            <w:vAlign w:val="center"/>
          </w:tcPr>
          <w:p w14:paraId="6518D7EF">
            <w:pPr>
              <w:spacing w:line="440" w:lineRule="exact"/>
              <w:ind w:left="105" w:leftChars="50"/>
              <w:jc w:val="center"/>
              <w:rPr>
                <w:rFonts w:ascii="Times New Roman" w:hAnsi="Times New Roman"/>
                <w:b/>
                <w:szCs w:val="21"/>
              </w:rPr>
            </w:pPr>
            <w:r>
              <w:rPr>
                <w:rFonts w:ascii="Times New Roman" w:hAnsi="Times New Roman"/>
                <w:b/>
                <w:szCs w:val="21"/>
              </w:rPr>
              <w:t>项目最高限价</w:t>
            </w:r>
          </w:p>
        </w:tc>
        <w:tc>
          <w:tcPr>
            <w:tcW w:w="6927" w:type="dxa"/>
            <w:gridSpan w:val="3"/>
            <w:shd w:val="clear" w:color="auto" w:fill="FFFFFF"/>
            <w:vAlign w:val="center"/>
          </w:tcPr>
          <w:p w14:paraId="073B67C8">
            <w:pPr>
              <w:spacing w:line="440" w:lineRule="exact"/>
              <w:ind w:left="105" w:leftChars="50"/>
              <w:rPr>
                <w:rFonts w:ascii="Times New Roman" w:hAnsi="Times New Roman" w:eastAsiaTheme="minorEastAsia"/>
                <w:kern w:val="0"/>
                <w:szCs w:val="21"/>
              </w:rPr>
            </w:pPr>
            <w:r>
              <w:rPr>
                <w:rFonts w:hint="eastAsia" w:ascii="Times New Roman" w:hAnsi="Times New Roman"/>
                <w:szCs w:val="21"/>
              </w:rPr>
              <w:t>本项目最高限价为110万</w:t>
            </w:r>
            <w:r>
              <w:rPr>
                <w:rFonts w:ascii="Times New Roman" w:hAnsi="Times New Roman"/>
                <w:szCs w:val="21"/>
              </w:rPr>
              <w:t>元</w:t>
            </w:r>
            <w:r>
              <w:rPr>
                <w:rFonts w:ascii="Times New Roman" w:hAnsi="Times New Roman" w:eastAsiaTheme="minorEastAsia"/>
                <w:szCs w:val="21"/>
              </w:rPr>
              <w:t>。</w:t>
            </w:r>
          </w:p>
        </w:tc>
      </w:tr>
      <w:tr w14:paraId="4466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403085BD">
            <w:pPr>
              <w:spacing w:line="440" w:lineRule="exact"/>
              <w:ind w:left="105" w:leftChars="50"/>
              <w:jc w:val="center"/>
              <w:rPr>
                <w:rFonts w:ascii="Times New Roman" w:hAnsi="Times New Roman"/>
                <w:b/>
                <w:szCs w:val="21"/>
              </w:rPr>
            </w:pPr>
            <w:r>
              <w:rPr>
                <w:rFonts w:ascii="Times New Roman" w:hAnsi="Times New Roman"/>
                <w:b/>
                <w:szCs w:val="21"/>
              </w:rPr>
              <w:t>4</w:t>
            </w:r>
          </w:p>
        </w:tc>
        <w:tc>
          <w:tcPr>
            <w:tcW w:w="1525" w:type="dxa"/>
            <w:shd w:val="clear" w:color="auto" w:fill="E0E0E0"/>
            <w:vAlign w:val="center"/>
          </w:tcPr>
          <w:p w14:paraId="607CF69E">
            <w:pPr>
              <w:spacing w:line="440" w:lineRule="exact"/>
              <w:ind w:left="105" w:leftChars="50"/>
              <w:jc w:val="center"/>
              <w:rPr>
                <w:rFonts w:ascii="Times New Roman" w:hAnsi="Times New Roman"/>
                <w:b/>
                <w:szCs w:val="21"/>
              </w:rPr>
            </w:pPr>
            <w:r>
              <w:rPr>
                <w:rFonts w:ascii="Times New Roman" w:hAnsi="Times New Roman"/>
                <w:b/>
                <w:szCs w:val="21"/>
              </w:rPr>
              <w:t>踏勘现场</w:t>
            </w:r>
          </w:p>
        </w:tc>
        <w:tc>
          <w:tcPr>
            <w:tcW w:w="6927" w:type="dxa"/>
            <w:gridSpan w:val="3"/>
            <w:shd w:val="clear" w:color="auto" w:fill="FFFFFF"/>
            <w:vAlign w:val="center"/>
          </w:tcPr>
          <w:p w14:paraId="0652158E">
            <w:pPr>
              <w:spacing w:line="440" w:lineRule="exact"/>
              <w:ind w:left="105" w:leftChars="50"/>
              <w:rPr>
                <w:rFonts w:ascii="Times New Roman" w:hAnsi="Times New Roman"/>
                <w:szCs w:val="21"/>
              </w:rPr>
            </w:pPr>
            <w:r>
              <w:rPr>
                <w:rFonts w:ascii="Times New Roman" w:hAnsi="Times New Roman"/>
                <w:szCs w:val="21"/>
              </w:rPr>
              <w:t>代理机构不组织踏勘，如投标人需进行现场踏勘的，</w:t>
            </w:r>
            <w:r>
              <w:rPr>
                <w:rFonts w:hint="eastAsia" w:ascii="Times New Roman" w:hAnsi="Times New Roman"/>
                <w:szCs w:val="21"/>
              </w:rPr>
              <w:t>需</w:t>
            </w:r>
            <w:r>
              <w:rPr>
                <w:rFonts w:ascii="Times New Roman" w:hAnsi="Times New Roman"/>
                <w:szCs w:val="21"/>
              </w:rPr>
              <w:t>跟采购人进行协商。但投标人不得因此使采购人承担有关责任和蒙受损失，投标人应承担踏勘现场的责任和风险。</w:t>
            </w:r>
          </w:p>
        </w:tc>
      </w:tr>
      <w:tr w14:paraId="6BD13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7D03B935">
            <w:pPr>
              <w:spacing w:line="440" w:lineRule="exact"/>
              <w:ind w:left="105" w:leftChars="50"/>
              <w:jc w:val="center"/>
              <w:rPr>
                <w:rFonts w:ascii="Times New Roman" w:hAnsi="Times New Roman"/>
                <w:b/>
                <w:szCs w:val="21"/>
              </w:rPr>
            </w:pPr>
            <w:r>
              <w:rPr>
                <w:rFonts w:ascii="Times New Roman" w:hAnsi="Times New Roman"/>
                <w:b/>
                <w:szCs w:val="21"/>
              </w:rPr>
              <w:t>5</w:t>
            </w:r>
          </w:p>
        </w:tc>
        <w:tc>
          <w:tcPr>
            <w:tcW w:w="1525" w:type="dxa"/>
            <w:shd w:val="clear" w:color="auto" w:fill="E0E0E0"/>
            <w:vAlign w:val="center"/>
          </w:tcPr>
          <w:p w14:paraId="15A5AC3B">
            <w:pPr>
              <w:spacing w:line="440" w:lineRule="exact"/>
              <w:ind w:left="105" w:leftChars="50"/>
              <w:jc w:val="center"/>
              <w:rPr>
                <w:rFonts w:ascii="Times New Roman" w:hAnsi="Times New Roman"/>
                <w:szCs w:val="21"/>
              </w:rPr>
            </w:pPr>
            <w:r>
              <w:rPr>
                <w:rFonts w:ascii="Times New Roman" w:hAnsi="Times New Roman"/>
                <w:b/>
                <w:szCs w:val="21"/>
              </w:rPr>
              <w:t>服务期限</w:t>
            </w:r>
          </w:p>
        </w:tc>
        <w:tc>
          <w:tcPr>
            <w:tcW w:w="6927" w:type="dxa"/>
            <w:gridSpan w:val="3"/>
            <w:shd w:val="clear" w:color="auto" w:fill="FFFFFF"/>
            <w:vAlign w:val="center"/>
          </w:tcPr>
          <w:p w14:paraId="2254DBE9">
            <w:pPr>
              <w:spacing w:line="440" w:lineRule="exact"/>
              <w:rPr>
                <w:rFonts w:ascii="Times New Roman" w:hAnsi="Times New Roman"/>
                <w:szCs w:val="21"/>
              </w:rPr>
            </w:pPr>
            <w:r>
              <w:rPr>
                <w:rFonts w:hint="eastAsia" w:ascii="Times New Roman" w:hAnsi="Times New Roman"/>
                <w:szCs w:val="21"/>
              </w:rPr>
              <w:t>服务期限为合同签订之日起3年。</w:t>
            </w:r>
          </w:p>
        </w:tc>
      </w:tr>
      <w:tr w14:paraId="6ACF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680D1D9F">
            <w:pPr>
              <w:spacing w:line="440" w:lineRule="exact"/>
              <w:ind w:left="105" w:leftChars="50"/>
              <w:jc w:val="center"/>
              <w:rPr>
                <w:rFonts w:ascii="Times New Roman" w:hAnsi="Times New Roman"/>
                <w:b/>
                <w:szCs w:val="21"/>
              </w:rPr>
            </w:pPr>
            <w:r>
              <w:rPr>
                <w:rFonts w:ascii="Times New Roman" w:hAnsi="Times New Roman"/>
                <w:b/>
                <w:szCs w:val="21"/>
              </w:rPr>
              <w:t>6</w:t>
            </w:r>
          </w:p>
        </w:tc>
        <w:tc>
          <w:tcPr>
            <w:tcW w:w="1525" w:type="dxa"/>
            <w:shd w:val="clear" w:color="auto" w:fill="E0E0E0"/>
            <w:vAlign w:val="center"/>
          </w:tcPr>
          <w:p w14:paraId="41D05AD4">
            <w:pPr>
              <w:spacing w:line="440" w:lineRule="exact"/>
              <w:ind w:left="105" w:leftChars="50"/>
              <w:jc w:val="center"/>
              <w:rPr>
                <w:rFonts w:ascii="Times New Roman" w:hAnsi="Times New Roman"/>
                <w:b/>
                <w:szCs w:val="21"/>
              </w:rPr>
            </w:pPr>
            <w:r>
              <w:rPr>
                <w:rFonts w:ascii="Times New Roman" w:hAnsi="Times New Roman"/>
                <w:b/>
                <w:szCs w:val="21"/>
              </w:rPr>
              <w:t>投标有效期</w:t>
            </w:r>
          </w:p>
        </w:tc>
        <w:tc>
          <w:tcPr>
            <w:tcW w:w="6927" w:type="dxa"/>
            <w:gridSpan w:val="3"/>
            <w:shd w:val="clear" w:color="auto" w:fill="FFFFFF"/>
            <w:vAlign w:val="center"/>
          </w:tcPr>
          <w:p w14:paraId="2A885B26">
            <w:pPr>
              <w:spacing w:line="440" w:lineRule="exact"/>
              <w:ind w:left="105" w:leftChars="50"/>
              <w:rPr>
                <w:rFonts w:ascii="Times New Roman" w:hAnsi="Times New Roman"/>
                <w:szCs w:val="21"/>
              </w:rPr>
            </w:pPr>
            <w:r>
              <w:rPr>
                <w:rFonts w:ascii="Times New Roman" w:hAnsi="Times New Roman"/>
                <w:szCs w:val="21"/>
              </w:rPr>
              <w:t>90日历天。（从开标截止之日起）。</w:t>
            </w:r>
          </w:p>
        </w:tc>
      </w:tr>
      <w:tr w14:paraId="7156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504708F3">
            <w:pPr>
              <w:spacing w:line="440" w:lineRule="exact"/>
              <w:ind w:left="105" w:leftChars="50"/>
              <w:jc w:val="center"/>
              <w:rPr>
                <w:rFonts w:ascii="Times New Roman" w:hAnsi="Times New Roman"/>
                <w:b/>
                <w:szCs w:val="21"/>
              </w:rPr>
            </w:pPr>
            <w:r>
              <w:rPr>
                <w:rFonts w:ascii="Times New Roman" w:hAnsi="Times New Roman"/>
                <w:b/>
                <w:szCs w:val="21"/>
              </w:rPr>
              <w:t>7</w:t>
            </w:r>
          </w:p>
        </w:tc>
        <w:tc>
          <w:tcPr>
            <w:tcW w:w="1525" w:type="dxa"/>
            <w:shd w:val="clear" w:color="auto" w:fill="E0E0E0"/>
            <w:vAlign w:val="center"/>
          </w:tcPr>
          <w:p w14:paraId="765845CE">
            <w:pPr>
              <w:spacing w:line="440" w:lineRule="exact"/>
              <w:ind w:left="105" w:leftChars="50"/>
              <w:jc w:val="center"/>
              <w:rPr>
                <w:rFonts w:ascii="Times New Roman" w:hAnsi="Times New Roman"/>
                <w:b/>
                <w:szCs w:val="21"/>
              </w:rPr>
            </w:pPr>
            <w:r>
              <w:rPr>
                <w:rFonts w:ascii="Times New Roman" w:hAnsi="Times New Roman"/>
                <w:b/>
                <w:szCs w:val="21"/>
              </w:rPr>
              <w:t>评标办法</w:t>
            </w:r>
          </w:p>
        </w:tc>
        <w:tc>
          <w:tcPr>
            <w:tcW w:w="6927" w:type="dxa"/>
            <w:gridSpan w:val="3"/>
            <w:shd w:val="clear" w:color="auto" w:fill="FFFFFF"/>
            <w:vAlign w:val="center"/>
          </w:tcPr>
          <w:p w14:paraId="58DB1C14">
            <w:pPr>
              <w:spacing w:line="440" w:lineRule="exact"/>
              <w:ind w:left="105" w:leftChars="50"/>
              <w:rPr>
                <w:rFonts w:ascii="Times New Roman" w:hAnsi="Times New Roman"/>
                <w:szCs w:val="21"/>
              </w:rPr>
            </w:pPr>
            <w:r>
              <w:rPr>
                <w:rFonts w:ascii="Times New Roman" w:hAnsi="Times New Roman"/>
                <w:szCs w:val="21"/>
              </w:rPr>
              <w:t>综合评分法</w:t>
            </w:r>
          </w:p>
        </w:tc>
      </w:tr>
      <w:tr w14:paraId="79101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3A6CB7A1">
            <w:pPr>
              <w:spacing w:line="440" w:lineRule="exact"/>
              <w:ind w:left="105" w:leftChars="50"/>
              <w:jc w:val="center"/>
              <w:rPr>
                <w:rFonts w:ascii="Times New Roman" w:hAnsi="Times New Roman"/>
                <w:b/>
                <w:szCs w:val="21"/>
              </w:rPr>
            </w:pPr>
            <w:r>
              <w:rPr>
                <w:rFonts w:ascii="Times New Roman" w:hAnsi="Times New Roman"/>
                <w:b/>
                <w:szCs w:val="21"/>
              </w:rPr>
              <w:t>8</w:t>
            </w:r>
          </w:p>
        </w:tc>
        <w:tc>
          <w:tcPr>
            <w:tcW w:w="1525" w:type="dxa"/>
            <w:shd w:val="clear" w:color="auto" w:fill="E0E0E0"/>
            <w:vAlign w:val="center"/>
          </w:tcPr>
          <w:p w14:paraId="7BC350C5">
            <w:pPr>
              <w:spacing w:line="440" w:lineRule="exact"/>
              <w:ind w:left="105" w:leftChars="50"/>
              <w:jc w:val="center"/>
              <w:rPr>
                <w:rFonts w:ascii="Times New Roman" w:hAnsi="Times New Roman"/>
                <w:b/>
                <w:szCs w:val="21"/>
              </w:rPr>
            </w:pPr>
            <w:r>
              <w:rPr>
                <w:rFonts w:ascii="Times New Roman" w:hAnsi="Times New Roman"/>
                <w:b/>
                <w:szCs w:val="21"/>
              </w:rPr>
              <w:t>签订合同</w:t>
            </w:r>
          </w:p>
        </w:tc>
        <w:tc>
          <w:tcPr>
            <w:tcW w:w="6927" w:type="dxa"/>
            <w:gridSpan w:val="3"/>
            <w:shd w:val="clear" w:color="auto" w:fill="FFFFFF"/>
            <w:vAlign w:val="center"/>
          </w:tcPr>
          <w:p w14:paraId="1A2FF0BC">
            <w:pPr>
              <w:spacing w:line="440" w:lineRule="exact"/>
              <w:ind w:left="105" w:leftChars="50"/>
              <w:jc w:val="left"/>
              <w:rPr>
                <w:rFonts w:ascii="Times New Roman" w:hAnsi="Times New Roman"/>
                <w:szCs w:val="21"/>
              </w:rPr>
            </w:pPr>
            <w:r>
              <w:rPr>
                <w:rFonts w:ascii="Times New Roman" w:hAnsi="Times New Roman"/>
                <w:szCs w:val="21"/>
              </w:rPr>
              <w:t>中标通知书发出后</w:t>
            </w:r>
            <w:r>
              <w:rPr>
                <w:rFonts w:ascii="Times New Roman" w:hAnsi="Times New Roman"/>
                <w:szCs w:val="21"/>
                <w:u w:val="single"/>
              </w:rPr>
              <w:t xml:space="preserve"> 30 </w:t>
            </w:r>
            <w:r>
              <w:rPr>
                <w:rFonts w:ascii="Times New Roman" w:hAnsi="Times New Roman"/>
                <w:szCs w:val="21"/>
              </w:rPr>
              <w:t>天内。</w:t>
            </w:r>
          </w:p>
        </w:tc>
      </w:tr>
      <w:tr w14:paraId="6DC9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61C72203">
            <w:pPr>
              <w:spacing w:line="440" w:lineRule="exact"/>
              <w:ind w:left="105" w:leftChars="50"/>
              <w:jc w:val="center"/>
              <w:rPr>
                <w:rFonts w:ascii="Times New Roman" w:hAnsi="Times New Roman"/>
                <w:b/>
                <w:color w:val="auto"/>
                <w:szCs w:val="21"/>
              </w:rPr>
            </w:pPr>
            <w:r>
              <w:rPr>
                <w:rFonts w:ascii="Times New Roman" w:hAnsi="Times New Roman"/>
                <w:b/>
                <w:color w:val="auto"/>
                <w:szCs w:val="21"/>
              </w:rPr>
              <w:t>9</w:t>
            </w:r>
          </w:p>
        </w:tc>
        <w:tc>
          <w:tcPr>
            <w:tcW w:w="1525" w:type="dxa"/>
            <w:shd w:val="clear" w:color="auto" w:fill="E0E0E0"/>
            <w:vAlign w:val="center"/>
          </w:tcPr>
          <w:p w14:paraId="77E4FE84">
            <w:pPr>
              <w:spacing w:line="440" w:lineRule="exact"/>
              <w:ind w:left="105" w:leftChars="50"/>
              <w:jc w:val="center"/>
              <w:rPr>
                <w:rFonts w:ascii="Times New Roman" w:hAnsi="Times New Roman"/>
                <w:b/>
                <w:color w:val="auto"/>
                <w:szCs w:val="21"/>
              </w:rPr>
            </w:pPr>
            <w:r>
              <w:rPr>
                <w:rFonts w:hint="eastAsia" w:ascii="Times New Roman" w:hAnsi="Times New Roman"/>
                <w:b/>
                <w:color w:val="auto"/>
                <w:szCs w:val="21"/>
              </w:rPr>
              <w:t>付款方式</w:t>
            </w:r>
          </w:p>
        </w:tc>
        <w:tc>
          <w:tcPr>
            <w:tcW w:w="6927" w:type="dxa"/>
            <w:gridSpan w:val="3"/>
            <w:shd w:val="clear" w:color="auto" w:fill="FFFFFF"/>
            <w:vAlign w:val="center"/>
          </w:tcPr>
          <w:p w14:paraId="365F6AC9">
            <w:pPr>
              <w:spacing w:line="360" w:lineRule="auto"/>
              <w:rPr>
                <w:b/>
                <w:bCs/>
                <w:color w:val="auto"/>
                <w:szCs w:val="21"/>
              </w:rPr>
            </w:pPr>
            <w:r>
              <w:rPr>
                <w:rFonts w:hint="eastAsia" w:ascii="宋体" w:hAnsi="宋体" w:cs="宋体"/>
                <w:color w:val="auto"/>
                <w:spacing w:val="-3"/>
                <w:kern w:val="0"/>
                <w:sz w:val="21"/>
                <w:szCs w:val="21"/>
                <w:highlight w:val="none"/>
                <w:lang w:val="en-US" w:eastAsia="zh-CN" w:bidi="ar"/>
              </w:rPr>
              <w:t>本项目服务期3年，每年支付比例按合同金额平均支付。合同签订后7个工作日内采购人支付第1年运维服务费，第二年的10月底前支付当年运维服务费，第三年合同到期日前支付剩余合同款项。</w:t>
            </w:r>
          </w:p>
        </w:tc>
      </w:tr>
      <w:tr w14:paraId="01CE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5627A7DA">
            <w:pPr>
              <w:spacing w:line="440" w:lineRule="exact"/>
              <w:ind w:left="105" w:leftChars="50"/>
              <w:jc w:val="center"/>
              <w:rPr>
                <w:rFonts w:ascii="Times New Roman" w:hAnsi="Times New Roman"/>
                <w:b/>
                <w:szCs w:val="21"/>
              </w:rPr>
            </w:pPr>
            <w:r>
              <w:rPr>
                <w:rFonts w:ascii="Times New Roman" w:hAnsi="Times New Roman"/>
                <w:b/>
                <w:szCs w:val="21"/>
              </w:rPr>
              <w:t>10</w:t>
            </w:r>
          </w:p>
        </w:tc>
        <w:tc>
          <w:tcPr>
            <w:tcW w:w="1525" w:type="dxa"/>
            <w:shd w:val="clear" w:color="auto" w:fill="E0E0E0"/>
            <w:vAlign w:val="center"/>
          </w:tcPr>
          <w:p w14:paraId="25DA9F49">
            <w:pPr>
              <w:spacing w:line="440" w:lineRule="exact"/>
              <w:ind w:left="105" w:leftChars="50"/>
              <w:jc w:val="center"/>
              <w:rPr>
                <w:rFonts w:ascii="Times New Roman" w:hAnsi="Times New Roman"/>
                <w:b/>
              </w:rPr>
            </w:pPr>
            <w:r>
              <w:rPr>
                <w:rFonts w:ascii="Times New Roman" w:hAnsi="Times New Roman"/>
                <w:b/>
              </w:rPr>
              <w:t>投标报价</w:t>
            </w:r>
          </w:p>
          <w:p w14:paraId="6529CA98">
            <w:pPr>
              <w:spacing w:line="440" w:lineRule="exact"/>
              <w:ind w:left="105" w:leftChars="50"/>
              <w:jc w:val="center"/>
              <w:rPr>
                <w:rFonts w:ascii="Times New Roman" w:hAnsi="Times New Roman"/>
                <w:b/>
                <w:szCs w:val="21"/>
              </w:rPr>
            </w:pPr>
            <w:r>
              <w:rPr>
                <w:rFonts w:ascii="Times New Roman" w:hAnsi="Times New Roman"/>
                <w:b/>
              </w:rPr>
              <w:t>与费用</w:t>
            </w:r>
          </w:p>
        </w:tc>
        <w:tc>
          <w:tcPr>
            <w:tcW w:w="6927" w:type="dxa"/>
            <w:gridSpan w:val="3"/>
            <w:shd w:val="clear" w:color="auto" w:fill="FFFFFF"/>
            <w:vAlign w:val="center"/>
          </w:tcPr>
          <w:p w14:paraId="4D1D6507">
            <w:pPr>
              <w:spacing w:line="440" w:lineRule="exact"/>
              <w:rPr>
                <w:rFonts w:ascii="Times New Roman" w:hAnsi="Times New Roman"/>
                <w:lang w:val="zh-CN"/>
              </w:rPr>
            </w:pPr>
            <w:r>
              <w:rPr>
                <w:rFonts w:hint="eastAsia" w:ascii="Times New Roman" w:hAnsi="Times New Roman"/>
                <w:lang w:val="en-GB"/>
              </w:rPr>
              <w:t>1</w:t>
            </w:r>
            <w:r>
              <w:rPr>
                <w:rFonts w:hint="eastAsia" w:ascii="Times New Roman" w:hAnsi="Times New Roman"/>
                <w:lang w:val="zh-CN"/>
              </w:rPr>
              <w:t>、</w:t>
            </w:r>
            <w:r>
              <w:rPr>
                <w:rFonts w:hint="eastAsia" w:ascii="Times New Roman" w:hAnsi="Times New Roman"/>
                <w:szCs w:val="21"/>
              </w:rPr>
              <w:t>投标报价应以人民币报价，是履行合同的最终价格，供应商的总报价，应是在要求服务期内完成服务范围全部项目内容的所有费用，包括因承包本项目实施所需的人工、材料、食宿、交通、管理费用、税费、完成合同所需的一切本身和不可或缺的所有工作开支、政策性文件规定计合同包含的所有风险、责任等各项全部费用。未计入报价而应该发生的费用的，视为已含在其他分项投标报价中。供应商应根据上述因素自行考虑含入总价。如以后已实施而未列入报价的费用将被视为供应商优惠，采购人均不予支付。</w:t>
            </w:r>
          </w:p>
          <w:p w14:paraId="639CF3FF">
            <w:pPr>
              <w:spacing w:line="440" w:lineRule="exact"/>
              <w:rPr>
                <w:rFonts w:ascii="Times New Roman" w:hAnsi="Times New Roman"/>
              </w:rPr>
            </w:pPr>
            <w:r>
              <w:rPr>
                <w:rFonts w:hint="eastAsia" w:ascii="Times New Roman" w:hAnsi="Times New Roman"/>
                <w:lang w:val="en-GB"/>
              </w:rPr>
              <w:t>2</w:t>
            </w:r>
            <w:r>
              <w:rPr>
                <w:rFonts w:hint="eastAsia" w:ascii="Times New Roman" w:hAnsi="Times New Roman"/>
                <w:lang w:val="zh-CN"/>
              </w:rPr>
              <w:t>、</w:t>
            </w:r>
            <w:r>
              <w:rPr>
                <w:rFonts w:hint="eastAsia" w:ascii="Times New Roman" w:hAnsi="Times New Roman"/>
                <w:lang w:val="en-GB"/>
              </w:rPr>
              <w:t>投标人</w:t>
            </w:r>
            <w:r>
              <w:rPr>
                <w:rFonts w:hint="eastAsia" w:ascii="Times New Roman" w:hAnsi="Times New Roman"/>
                <w:lang w:val="zh-CN"/>
              </w:rPr>
              <w:t>应承担其参加本招标活动自身所发生的费用。</w:t>
            </w:r>
          </w:p>
        </w:tc>
      </w:tr>
      <w:tr w14:paraId="30F6A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023E6963">
            <w:pPr>
              <w:spacing w:line="440" w:lineRule="exact"/>
              <w:ind w:left="105" w:leftChars="50"/>
              <w:jc w:val="center"/>
              <w:rPr>
                <w:rFonts w:ascii="Times New Roman" w:hAnsi="Times New Roman"/>
                <w:b/>
                <w:szCs w:val="21"/>
              </w:rPr>
            </w:pPr>
            <w:r>
              <w:rPr>
                <w:rFonts w:ascii="Times New Roman" w:hAnsi="Times New Roman"/>
                <w:b/>
                <w:szCs w:val="21"/>
              </w:rPr>
              <w:t>11</w:t>
            </w:r>
          </w:p>
        </w:tc>
        <w:tc>
          <w:tcPr>
            <w:tcW w:w="1525" w:type="dxa"/>
            <w:shd w:val="clear" w:color="auto" w:fill="E0E0E0"/>
            <w:vAlign w:val="center"/>
          </w:tcPr>
          <w:p w14:paraId="5C31EF3B">
            <w:pPr>
              <w:spacing w:line="440" w:lineRule="exact"/>
              <w:ind w:left="105" w:leftChars="50"/>
              <w:jc w:val="center"/>
              <w:rPr>
                <w:rFonts w:ascii="Times New Roman" w:hAnsi="Times New Roman"/>
                <w:b/>
                <w:szCs w:val="21"/>
              </w:rPr>
            </w:pPr>
            <w:r>
              <w:rPr>
                <w:rFonts w:ascii="Times New Roman" w:hAnsi="Times New Roman"/>
                <w:b/>
                <w:szCs w:val="21"/>
              </w:rPr>
              <w:t>采购代理</w:t>
            </w:r>
          </w:p>
          <w:p w14:paraId="2444CB55">
            <w:pPr>
              <w:spacing w:line="440" w:lineRule="exact"/>
              <w:ind w:left="105" w:leftChars="50"/>
              <w:jc w:val="center"/>
              <w:rPr>
                <w:rFonts w:ascii="Times New Roman" w:hAnsi="Times New Roman"/>
                <w:b/>
                <w:szCs w:val="21"/>
              </w:rPr>
            </w:pPr>
            <w:r>
              <w:rPr>
                <w:rFonts w:ascii="Times New Roman" w:hAnsi="Times New Roman"/>
                <w:b/>
                <w:szCs w:val="21"/>
              </w:rPr>
              <w:t>服务费</w:t>
            </w:r>
          </w:p>
        </w:tc>
        <w:tc>
          <w:tcPr>
            <w:tcW w:w="6927" w:type="dxa"/>
            <w:gridSpan w:val="3"/>
            <w:shd w:val="clear" w:color="auto" w:fill="FFFFFF"/>
            <w:vAlign w:val="center"/>
          </w:tcPr>
          <w:p w14:paraId="2DFECD9B">
            <w:pPr>
              <w:numPr>
                <w:ilvl w:val="0"/>
                <w:numId w:val="4"/>
              </w:numPr>
              <w:snapToGrid w:val="0"/>
              <w:spacing w:line="440" w:lineRule="exact"/>
              <w:rPr>
                <w:rFonts w:ascii="Times New Roman" w:hAnsi="Times New Roman"/>
                <w:szCs w:val="21"/>
              </w:rPr>
            </w:pPr>
            <w:r>
              <w:rPr>
                <w:rFonts w:ascii="Times New Roman" w:hAnsi="Times New Roman"/>
                <w:szCs w:val="21"/>
              </w:rPr>
              <w:t>本项目的采购代理费由</w:t>
            </w:r>
            <w:r>
              <w:rPr>
                <w:rFonts w:ascii="Times New Roman" w:hAnsi="Times New Roman"/>
                <w:b/>
                <w:bCs/>
                <w:szCs w:val="21"/>
              </w:rPr>
              <w:t>中标供应商</w:t>
            </w:r>
            <w:r>
              <w:rPr>
                <w:rFonts w:ascii="Times New Roman" w:hAnsi="Times New Roman"/>
                <w:szCs w:val="21"/>
              </w:rPr>
              <w:t>承担支付</w:t>
            </w:r>
            <w:r>
              <w:rPr>
                <w:rFonts w:hint="eastAsia" w:ascii="Times New Roman" w:hAnsi="Times New Roman"/>
                <w:szCs w:val="21"/>
              </w:rPr>
              <w:t>。</w:t>
            </w:r>
          </w:p>
          <w:p w14:paraId="02C5E45D">
            <w:pPr>
              <w:numPr>
                <w:ilvl w:val="0"/>
                <w:numId w:val="4"/>
              </w:numPr>
              <w:snapToGrid w:val="0"/>
              <w:spacing w:line="440" w:lineRule="exact"/>
              <w:rPr>
                <w:rFonts w:ascii="Times New Roman" w:hAnsi="Times New Roman"/>
                <w:szCs w:val="21"/>
              </w:rPr>
            </w:pPr>
            <w:r>
              <w:rPr>
                <w:rFonts w:hint="eastAsia" w:ascii="Times New Roman" w:hAnsi="Times New Roman"/>
                <w:szCs w:val="21"/>
              </w:rPr>
              <w:t>计算公式：100万元*1.5%+10万元*0.8%=1.58万元。</w:t>
            </w:r>
          </w:p>
          <w:p w14:paraId="5E9D4021">
            <w:pPr>
              <w:numPr>
                <w:ilvl w:val="0"/>
                <w:numId w:val="4"/>
              </w:numPr>
              <w:snapToGrid w:val="0"/>
              <w:spacing w:line="440" w:lineRule="exact"/>
              <w:rPr>
                <w:rFonts w:ascii="Times New Roman" w:hAnsi="Times New Roman"/>
                <w:szCs w:val="21"/>
              </w:rPr>
            </w:pPr>
            <w:r>
              <w:rPr>
                <w:rFonts w:hint="eastAsia" w:ascii="Times New Roman" w:hAnsi="Times New Roman"/>
                <w:szCs w:val="21"/>
              </w:rPr>
              <w:t>支付费用：1.58万元*0.8=1.264万元。</w:t>
            </w:r>
          </w:p>
          <w:p w14:paraId="63CE4AF5">
            <w:pPr>
              <w:snapToGrid w:val="0"/>
              <w:spacing w:line="440" w:lineRule="exact"/>
              <w:rPr>
                <w:rFonts w:ascii="Times New Roman" w:hAnsi="Times New Roman"/>
                <w:szCs w:val="21"/>
              </w:rPr>
            </w:pPr>
            <w:r>
              <w:rPr>
                <w:rFonts w:hint="eastAsia" w:ascii="Times New Roman" w:hAnsi="Times New Roman"/>
                <w:szCs w:val="21"/>
              </w:rPr>
              <w:t>4、</w:t>
            </w:r>
            <w:r>
              <w:rPr>
                <w:rFonts w:ascii="Times New Roman" w:hAnsi="Times New Roman"/>
                <w:b/>
                <w:bCs/>
                <w:szCs w:val="21"/>
              </w:rPr>
              <w:t>采购代理费由中标供应商支付，在领取中标通知书时一次性付清</w:t>
            </w:r>
            <w:r>
              <w:rPr>
                <w:rFonts w:ascii="Times New Roman" w:hAnsi="Times New Roman"/>
                <w:szCs w:val="21"/>
              </w:rPr>
              <w:t>。</w:t>
            </w:r>
          </w:p>
          <w:p w14:paraId="75E9EE87">
            <w:pPr>
              <w:pStyle w:val="13"/>
              <w:spacing w:after="0" w:line="440" w:lineRule="exact"/>
              <w:ind w:left="105" w:leftChars="50"/>
              <w:rPr>
                <w:rFonts w:ascii="Times New Roman" w:hAnsi="Times New Roman"/>
                <w:sz w:val="21"/>
                <w:szCs w:val="21"/>
              </w:rPr>
            </w:pPr>
            <w:r>
              <w:rPr>
                <w:rFonts w:ascii="Times New Roman" w:hAnsi="Times New Roman"/>
                <w:sz w:val="21"/>
                <w:szCs w:val="21"/>
              </w:rPr>
              <w:t xml:space="preserve">  收款账号信息</w:t>
            </w:r>
            <w:r>
              <w:rPr>
                <w:rFonts w:hint="eastAsia" w:ascii="Times New Roman" w:hAnsi="Times New Roman"/>
                <w:sz w:val="21"/>
                <w:szCs w:val="21"/>
              </w:rPr>
              <w:t>：</w:t>
            </w:r>
          </w:p>
          <w:p w14:paraId="4E68B8F4">
            <w:pPr>
              <w:pStyle w:val="14"/>
              <w:spacing w:after="0" w:line="440" w:lineRule="exact"/>
              <w:ind w:left="105" w:leftChars="50" w:firstLine="210"/>
              <w:rPr>
                <w:lang w:val="zh-CN"/>
              </w:rPr>
            </w:pPr>
            <w:r>
              <w:rPr>
                <w:rFonts w:hint="eastAsia"/>
                <w:lang w:val="zh-CN"/>
              </w:rPr>
              <w:t>收款单位名称：舟山建银工程造价审查中心有限公司</w:t>
            </w:r>
          </w:p>
          <w:p w14:paraId="41E132BB">
            <w:pPr>
              <w:pStyle w:val="14"/>
              <w:spacing w:after="0" w:line="440" w:lineRule="exact"/>
              <w:ind w:left="105" w:leftChars="50" w:firstLine="210"/>
              <w:rPr>
                <w:lang w:val="zh-CN"/>
              </w:rPr>
            </w:pPr>
            <w:r>
              <w:rPr>
                <w:rFonts w:hint="eastAsia"/>
                <w:lang w:val="zh-CN"/>
              </w:rPr>
              <w:t>开户银行：建行舟山市分行营业部</w:t>
            </w:r>
          </w:p>
          <w:p w14:paraId="5202B95C">
            <w:pPr>
              <w:pStyle w:val="14"/>
              <w:spacing w:after="0" w:line="440" w:lineRule="exact"/>
              <w:ind w:left="105" w:leftChars="50" w:firstLine="210"/>
            </w:pPr>
            <w:r>
              <w:rPr>
                <w:rFonts w:hint="eastAsia"/>
                <w:lang w:val="zh-CN"/>
              </w:rPr>
              <w:t>银行账号：33001706260050001984</w:t>
            </w:r>
          </w:p>
        </w:tc>
      </w:tr>
      <w:tr w14:paraId="0653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04C6C39E">
            <w:pPr>
              <w:spacing w:line="440" w:lineRule="exact"/>
              <w:ind w:left="105" w:leftChars="50"/>
              <w:jc w:val="center"/>
              <w:rPr>
                <w:rFonts w:ascii="Times New Roman" w:hAnsi="Times New Roman"/>
                <w:b/>
                <w:szCs w:val="21"/>
              </w:rPr>
            </w:pPr>
            <w:r>
              <w:rPr>
                <w:rFonts w:ascii="Times New Roman" w:hAnsi="Times New Roman"/>
                <w:b/>
                <w:szCs w:val="21"/>
              </w:rPr>
              <w:t>12</w:t>
            </w:r>
          </w:p>
        </w:tc>
        <w:tc>
          <w:tcPr>
            <w:tcW w:w="1525" w:type="dxa"/>
            <w:shd w:val="clear" w:color="auto" w:fill="E0E0E0"/>
            <w:vAlign w:val="center"/>
          </w:tcPr>
          <w:p w14:paraId="59FBA855">
            <w:pPr>
              <w:spacing w:line="440" w:lineRule="exact"/>
              <w:ind w:left="105" w:leftChars="50"/>
              <w:jc w:val="center"/>
              <w:rPr>
                <w:rFonts w:ascii="Times New Roman" w:hAnsi="Times New Roman"/>
                <w:b/>
                <w:szCs w:val="21"/>
              </w:rPr>
            </w:pPr>
            <w:r>
              <w:rPr>
                <w:rFonts w:ascii="Times New Roman" w:hAnsi="Times New Roman"/>
                <w:b/>
              </w:rPr>
              <w:t>履约保证金</w:t>
            </w:r>
          </w:p>
        </w:tc>
        <w:tc>
          <w:tcPr>
            <w:tcW w:w="6927" w:type="dxa"/>
            <w:gridSpan w:val="3"/>
            <w:shd w:val="clear" w:color="auto" w:fill="FFFFFF"/>
            <w:vAlign w:val="center"/>
          </w:tcPr>
          <w:p w14:paraId="3B82B52A">
            <w:pPr>
              <w:spacing w:line="440" w:lineRule="exact"/>
              <w:ind w:left="105" w:leftChars="50"/>
              <w:rPr>
                <w:rFonts w:ascii="Times New Roman" w:hAnsi="Times New Roman"/>
              </w:rPr>
            </w:pPr>
            <w:r>
              <w:rPr>
                <w:rFonts w:ascii="Times New Roman" w:hAnsi="Times New Roman"/>
                <w:szCs w:val="21"/>
              </w:rPr>
              <w:t>/</w:t>
            </w:r>
          </w:p>
        </w:tc>
      </w:tr>
      <w:tr w14:paraId="0C42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blCellSpacing w:w="7" w:type="dxa"/>
        </w:trPr>
        <w:tc>
          <w:tcPr>
            <w:tcW w:w="598" w:type="dxa"/>
            <w:shd w:val="clear" w:color="auto" w:fill="E0E0E0"/>
            <w:vAlign w:val="center"/>
          </w:tcPr>
          <w:p w14:paraId="7ECA0039">
            <w:pPr>
              <w:spacing w:line="440" w:lineRule="exact"/>
              <w:ind w:left="105" w:leftChars="50"/>
              <w:jc w:val="center"/>
              <w:rPr>
                <w:rFonts w:ascii="Times New Roman" w:hAnsi="Times New Roman"/>
                <w:b/>
                <w:szCs w:val="21"/>
              </w:rPr>
            </w:pPr>
            <w:r>
              <w:rPr>
                <w:rFonts w:ascii="Times New Roman" w:hAnsi="Times New Roman"/>
                <w:b/>
                <w:szCs w:val="21"/>
              </w:rPr>
              <w:t>13</w:t>
            </w:r>
          </w:p>
        </w:tc>
        <w:tc>
          <w:tcPr>
            <w:tcW w:w="1525" w:type="dxa"/>
            <w:shd w:val="clear" w:color="auto" w:fill="E0E0E0"/>
            <w:vAlign w:val="center"/>
          </w:tcPr>
          <w:p w14:paraId="6D987A83">
            <w:pPr>
              <w:spacing w:line="440" w:lineRule="exact"/>
              <w:ind w:left="105" w:leftChars="50"/>
              <w:jc w:val="center"/>
              <w:rPr>
                <w:rFonts w:ascii="Times New Roman" w:hAnsi="Times New Roman"/>
                <w:b/>
              </w:rPr>
            </w:pPr>
            <w:r>
              <w:rPr>
                <w:rFonts w:ascii="Times New Roman" w:hAnsi="Times New Roman"/>
                <w:b/>
                <w:szCs w:val="21"/>
              </w:rPr>
              <w:t>投标文</w:t>
            </w:r>
            <w:r>
              <w:rPr>
                <w:rFonts w:ascii="Times New Roman" w:hAnsi="Times New Roman"/>
                <w:b/>
              </w:rPr>
              <w:t>件</w:t>
            </w:r>
          </w:p>
          <w:p w14:paraId="2AB31859">
            <w:pPr>
              <w:spacing w:line="440" w:lineRule="exact"/>
              <w:ind w:left="105" w:leftChars="50"/>
              <w:jc w:val="center"/>
              <w:rPr>
                <w:rFonts w:ascii="Times New Roman" w:hAnsi="Times New Roman"/>
                <w:b/>
                <w:szCs w:val="21"/>
              </w:rPr>
            </w:pPr>
            <w:r>
              <w:rPr>
                <w:rFonts w:ascii="Times New Roman" w:hAnsi="Times New Roman"/>
                <w:b/>
              </w:rPr>
              <w:t>的组成</w:t>
            </w:r>
          </w:p>
        </w:tc>
        <w:tc>
          <w:tcPr>
            <w:tcW w:w="6927" w:type="dxa"/>
            <w:gridSpan w:val="3"/>
            <w:shd w:val="clear" w:color="auto" w:fill="FFFFFF"/>
            <w:vAlign w:val="center"/>
          </w:tcPr>
          <w:p w14:paraId="7931A6F5">
            <w:pPr>
              <w:spacing w:line="440" w:lineRule="exact"/>
              <w:ind w:left="105" w:leftChars="50"/>
              <w:rPr>
                <w:rFonts w:ascii="Times New Roman" w:hAnsi="Times New Roman"/>
              </w:rPr>
            </w:pPr>
            <w:r>
              <w:rPr>
                <w:rFonts w:ascii="Times New Roman" w:hAnsi="Times New Roman"/>
                <w:szCs w:val="21"/>
              </w:rPr>
              <w:t>本项目实行电子投标。</w:t>
            </w:r>
          </w:p>
          <w:p w14:paraId="0C313B47">
            <w:pPr>
              <w:pStyle w:val="13"/>
              <w:spacing w:after="0" w:line="440" w:lineRule="exact"/>
              <w:ind w:left="105" w:leftChars="50"/>
              <w:rPr>
                <w:rFonts w:ascii="Times New Roman" w:hAnsi="Times New Roman"/>
                <w:sz w:val="21"/>
                <w:szCs w:val="21"/>
              </w:rPr>
            </w:pPr>
            <w:r>
              <w:rPr>
                <w:rFonts w:ascii="Times New Roman" w:hAnsi="Times New Roman"/>
                <w:sz w:val="21"/>
              </w:rPr>
              <w:t>投标文件由资格响应文件、商务及技术响应文件、报价文件</w:t>
            </w:r>
            <w:r>
              <w:rPr>
                <w:rFonts w:hint="eastAsia" w:ascii="Times New Roman" w:hAnsi="Times New Roman"/>
                <w:sz w:val="21"/>
              </w:rPr>
              <w:t>三部分组成</w:t>
            </w:r>
            <w:r>
              <w:rPr>
                <w:rFonts w:ascii="Times New Roman" w:hAnsi="Times New Roman"/>
                <w:sz w:val="21"/>
              </w:rPr>
              <w:t>。</w:t>
            </w:r>
          </w:p>
        </w:tc>
      </w:tr>
      <w:tr w14:paraId="2937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1097342E">
            <w:pPr>
              <w:spacing w:line="440" w:lineRule="exact"/>
              <w:ind w:left="105" w:leftChars="50"/>
              <w:jc w:val="center"/>
              <w:rPr>
                <w:rFonts w:ascii="Times New Roman" w:hAnsi="Times New Roman"/>
                <w:b/>
                <w:szCs w:val="21"/>
              </w:rPr>
            </w:pPr>
            <w:r>
              <w:rPr>
                <w:rFonts w:ascii="Times New Roman" w:hAnsi="Times New Roman"/>
                <w:b/>
                <w:szCs w:val="21"/>
              </w:rPr>
              <w:t>14</w:t>
            </w:r>
          </w:p>
        </w:tc>
        <w:tc>
          <w:tcPr>
            <w:tcW w:w="1525" w:type="dxa"/>
            <w:shd w:val="clear" w:color="auto" w:fill="E0E0E0"/>
            <w:vAlign w:val="center"/>
          </w:tcPr>
          <w:p w14:paraId="0729D17D">
            <w:pPr>
              <w:spacing w:line="440" w:lineRule="exact"/>
              <w:ind w:left="105" w:leftChars="50"/>
              <w:jc w:val="center"/>
              <w:rPr>
                <w:rFonts w:ascii="Times New Roman" w:hAnsi="Times New Roman"/>
                <w:b/>
                <w:szCs w:val="21"/>
              </w:rPr>
            </w:pPr>
            <w:r>
              <w:rPr>
                <w:rFonts w:ascii="Times New Roman" w:hAnsi="Times New Roman"/>
                <w:b/>
                <w:szCs w:val="21"/>
              </w:rPr>
              <w:t>投标文件</w:t>
            </w:r>
          </w:p>
          <w:p w14:paraId="561A73C1">
            <w:pPr>
              <w:spacing w:line="440" w:lineRule="exact"/>
              <w:ind w:left="105" w:leftChars="50"/>
              <w:jc w:val="center"/>
              <w:rPr>
                <w:rFonts w:ascii="Times New Roman" w:hAnsi="Times New Roman"/>
                <w:b/>
                <w:szCs w:val="21"/>
              </w:rPr>
            </w:pPr>
            <w:r>
              <w:rPr>
                <w:rFonts w:ascii="Times New Roman" w:hAnsi="Times New Roman"/>
                <w:b/>
                <w:szCs w:val="21"/>
              </w:rPr>
              <w:t>的递交</w:t>
            </w:r>
          </w:p>
        </w:tc>
        <w:tc>
          <w:tcPr>
            <w:tcW w:w="6927" w:type="dxa"/>
            <w:gridSpan w:val="3"/>
            <w:shd w:val="clear" w:color="auto" w:fill="FFFFFF"/>
            <w:vAlign w:val="center"/>
          </w:tcPr>
          <w:p w14:paraId="6D9AAE1E">
            <w:pPr>
              <w:wordWrap w:val="0"/>
              <w:spacing w:line="360" w:lineRule="exact"/>
            </w:pPr>
            <w:r>
              <w:rPr>
                <w:rFonts w:hint="eastAsia"/>
              </w:rPr>
              <w:t>在开标截至时间前须在政采云系统里上传加密的电子版投标文件。同时还须递交一份未加密的电子版投标文件，该电子投标文件应为政采云投标客户端生成的电子标书（后缀名为.bfbs）,投标人解密异常或未按时解密时应急使用），介质可以是U盘或DVD光盘。</w:t>
            </w:r>
          </w:p>
          <w:p w14:paraId="225F940B">
            <w:pPr>
              <w:pStyle w:val="13"/>
              <w:rPr>
                <w:sz w:val="21"/>
              </w:rPr>
            </w:pPr>
            <w:r>
              <w:rPr>
                <w:rFonts w:hint="eastAsia"/>
                <w:sz w:val="21"/>
              </w:rPr>
              <w:t>备份投标文件通过邮寄或派人递送的方式送交到招标代理机构处（地址详见联系方式），未按时送达的自行承担风险；也可以开标现场递交。备份投标文件须密封完好，并注明投标人单位名称。投标人未按规定递交的备份投标文件，采购人有权拒收。</w:t>
            </w:r>
          </w:p>
          <w:p w14:paraId="5E7C4A3E">
            <w:pPr>
              <w:snapToGrid w:val="0"/>
            </w:pPr>
            <w:r>
              <w:rPr>
                <w:rFonts w:hint="eastAsia"/>
              </w:rPr>
              <w:t>邮寄地址：舟山市定海区临城街道定沈路586号建设大厦D座11楼1106室（选择邮寄方式递交的请于</w:t>
            </w:r>
            <w:r>
              <w:rPr>
                <w:rFonts w:hint="eastAsia" w:ascii="Times New Roman" w:hAnsi="Times New Roman"/>
                <w:szCs w:val="21"/>
              </w:rPr>
              <w:t>2025</w:t>
            </w:r>
            <w:r>
              <w:rPr>
                <w:rFonts w:ascii="Times New Roman" w:hAnsi="Times New Roman"/>
                <w:szCs w:val="21"/>
              </w:rPr>
              <w:t>年</w:t>
            </w:r>
            <w:r>
              <w:rPr>
                <w:rFonts w:hint="eastAsia" w:ascii="Times New Roman" w:hAnsi="Times New Roman"/>
                <w:szCs w:val="21"/>
                <w:lang w:val="en-US" w:eastAsia="zh-CN"/>
              </w:rPr>
              <w:t>7</w:t>
            </w:r>
            <w:r>
              <w:rPr>
                <w:rFonts w:ascii="Times New Roman" w:hAnsi="Times New Roman"/>
                <w:szCs w:val="21"/>
              </w:rPr>
              <w:t>月</w:t>
            </w:r>
            <w:r>
              <w:rPr>
                <w:rFonts w:hint="eastAsia" w:ascii="Times New Roman" w:hAnsi="Times New Roman"/>
                <w:szCs w:val="21"/>
                <w:lang w:val="en-US" w:eastAsia="zh-CN"/>
              </w:rPr>
              <w:t>28</w:t>
            </w:r>
            <w:r>
              <w:rPr>
                <w:rFonts w:ascii="Times New Roman" w:hAnsi="Times New Roman"/>
                <w:szCs w:val="21"/>
              </w:rPr>
              <w:t>日</w:t>
            </w:r>
            <w:r>
              <w:rPr>
                <w:rFonts w:hint="eastAsia" w:ascii="Times New Roman" w:hAnsi="Times New Roman"/>
                <w:szCs w:val="21"/>
                <w:lang w:val="en-US" w:eastAsia="zh-CN"/>
              </w:rPr>
              <w:t>17</w:t>
            </w:r>
            <w:r>
              <w:rPr>
                <w:rFonts w:hint="eastAsia" w:ascii="Times New Roman" w:hAnsi="Times New Roman"/>
                <w:szCs w:val="21"/>
              </w:rPr>
              <w:t>时</w:t>
            </w:r>
            <w:r>
              <w:rPr>
                <w:rFonts w:hint="eastAsia" w:ascii="Times New Roman" w:hAnsi="Times New Roman"/>
                <w:szCs w:val="21"/>
                <w:lang w:val="en-US" w:eastAsia="zh-CN"/>
              </w:rPr>
              <w:t>00</w:t>
            </w:r>
            <w:r>
              <w:rPr>
                <w:rFonts w:hint="eastAsia" w:ascii="Times New Roman" w:hAnsi="Times New Roman"/>
                <w:szCs w:val="21"/>
              </w:rPr>
              <w:t>分</w:t>
            </w:r>
            <w:r>
              <w:rPr>
                <w:rFonts w:hint="eastAsia"/>
              </w:rPr>
              <w:t>（北京时间）前送达）</w:t>
            </w:r>
          </w:p>
          <w:p w14:paraId="5DA38EEA">
            <w:pPr>
              <w:pStyle w:val="13"/>
            </w:pPr>
            <w:r>
              <w:rPr>
                <w:rFonts w:hint="eastAsia"/>
                <w:sz w:val="21"/>
              </w:rPr>
              <w:t>现场递交地址：舟山市公共资源交易中心定海区分中心四楼（舟山市定海区东山路 289 号四楼）（选择现场递交的请于2025年</w:t>
            </w:r>
            <w:r>
              <w:rPr>
                <w:rFonts w:hint="eastAsia"/>
                <w:sz w:val="21"/>
                <w:lang w:val="en-US" w:eastAsia="zh-CN"/>
              </w:rPr>
              <w:t>7</w:t>
            </w:r>
            <w:r>
              <w:rPr>
                <w:rFonts w:hint="eastAsia"/>
                <w:sz w:val="21"/>
              </w:rPr>
              <w:t>月</w:t>
            </w:r>
            <w:r>
              <w:rPr>
                <w:rFonts w:hint="eastAsia"/>
                <w:sz w:val="21"/>
                <w:lang w:val="en-US" w:eastAsia="zh-CN"/>
              </w:rPr>
              <w:t>29</w:t>
            </w:r>
            <w:r>
              <w:rPr>
                <w:rFonts w:hint="eastAsia"/>
                <w:sz w:val="21"/>
              </w:rPr>
              <w:t>日</w:t>
            </w:r>
            <w:r>
              <w:rPr>
                <w:rFonts w:hint="eastAsia"/>
                <w:sz w:val="21"/>
                <w:lang w:val="en-US" w:eastAsia="zh-CN"/>
              </w:rPr>
              <w:t>8</w:t>
            </w:r>
            <w:r>
              <w:rPr>
                <w:rFonts w:hint="eastAsia"/>
                <w:sz w:val="21"/>
              </w:rPr>
              <w:t>时</w:t>
            </w:r>
            <w:r>
              <w:rPr>
                <w:rFonts w:hint="eastAsia"/>
                <w:sz w:val="21"/>
                <w:lang w:val="en-US" w:eastAsia="zh-CN"/>
              </w:rPr>
              <w:t>30</w:t>
            </w:r>
            <w:r>
              <w:rPr>
                <w:rFonts w:hint="eastAsia"/>
                <w:sz w:val="21"/>
              </w:rPr>
              <w:t>分-2025年</w:t>
            </w:r>
            <w:r>
              <w:rPr>
                <w:rFonts w:hint="eastAsia"/>
                <w:sz w:val="21"/>
                <w:lang w:val="en-US" w:eastAsia="zh-CN"/>
              </w:rPr>
              <w:t>7</w:t>
            </w:r>
            <w:r>
              <w:rPr>
                <w:rFonts w:hint="eastAsia"/>
                <w:sz w:val="21"/>
              </w:rPr>
              <w:t>月</w:t>
            </w:r>
            <w:r>
              <w:rPr>
                <w:rFonts w:hint="eastAsia"/>
                <w:sz w:val="21"/>
                <w:lang w:val="en-US" w:eastAsia="zh-CN"/>
              </w:rPr>
              <w:t>29</w:t>
            </w:r>
            <w:r>
              <w:rPr>
                <w:rFonts w:hint="eastAsia"/>
                <w:sz w:val="21"/>
              </w:rPr>
              <w:t>日</w:t>
            </w:r>
            <w:r>
              <w:rPr>
                <w:rFonts w:hint="eastAsia"/>
                <w:sz w:val="21"/>
                <w:lang w:val="en-US" w:eastAsia="zh-CN"/>
              </w:rPr>
              <w:t>9</w:t>
            </w:r>
            <w:r>
              <w:rPr>
                <w:rFonts w:hint="eastAsia"/>
                <w:sz w:val="21"/>
              </w:rPr>
              <w:t>时</w:t>
            </w:r>
            <w:r>
              <w:rPr>
                <w:rFonts w:hint="eastAsia"/>
                <w:sz w:val="21"/>
                <w:lang w:val="en-US" w:eastAsia="zh-CN"/>
              </w:rPr>
              <w:t>00</w:t>
            </w:r>
            <w:r>
              <w:rPr>
                <w:rFonts w:hint="eastAsia"/>
                <w:sz w:val="21"/>
              </w:rPr>
              <w:t>分送达）</w:t>
            </w:r>
          </w:p>
          <w:p w14:paraId="7F88ACEF">
            <w:pPr>
              <w:snapToGrid w:val="0"/>
              <w:rPr>
                <w:szCs w:val="22"/>
              </w:rPr>
            </w:pPr>
            <w:r>
              <w:rPr>
                <w:rFonts w:hint="eastAsia"/>
              </w:rPr>
              <w:t>收件人：陈萍，电话：0580-2608985</w:t>
            </w:r>
          </w:p>
          <w:p w14:paraId="646611C7">
            <w:pPr>
              <w:ind w:firstLine="420" w:firstLineChars="200"/>
              <w:rPr>
                <w:b/>
                <w:bCs/>
                <w:szCs w:val="22"/>
              </w:rPr>
            </w:pPr>
            <w:r>
              <w:rPr>
                <w:rFonts w:hint="eastAsia"/>
                <w:szCs w:val="22"/>
              </w:rPr>
              <w:t>投标人递交备份投标文件时，如出现下列情况之一的，</w:t>
            </w:r>
            <w:r>
              <w:rPr>
                <w:rFonts w:hint="eastAsia"/>
                <w:b/>
                <w:bCs/>
                <w:szCs w:val="22"/>
              </w:rPr>
              <w:t>将被拒收：</w:t>
            </w:r>
          </w:p>
          <w:p w14:paraId="40FA69A7">
            <w:pPr>
              <w:ind w:firstLine="420" w:firstLineChars="200"/>
              <w:rPr>
                <w:szCs w:val="22"/>
              </w:rPr>
            </w:pPr>
            <w:r>
              <w:rPr>
                <w:rFonts w:hint="eastAsia"/>
                <w:szCs w:val="22"/>
              </w:rPr>
              <w:t>1、未按规定密封或标记的投标文件；</w:t>
            </w:r>
          </w:p>
          <w:p w14:paraId="79D80092">
            <w:pPr>
              <w:ind w:firstLine="420" w:firstLineChars="200"/>
              <w:rPr>
                <w:szCs w:val="22"/>
              </w:rPr>
            </w:pPr>
            <w:r>
              <w:rPr>
                <w:rFonts w:hint="eastAsia"/>
                <w:szCs w:val="22"/>
              </w:rPr>
              <w:t>2、仅提供备份投标文件的，投标无效。</w:t>
            </w:r>
          </w:p>
          <w:p w14:paraId="246D132A">
            <w:pPr>
              <w:spacing w:line="440" w:lineRule="exact"/>
              <w:ind w:left="105" w:leftChars="50"/>
              <w:rPr>
                <w:rFonts w:ascii="Times New Roman" w:hAnsi="Times New Roman"/>
              </w:rPr>
            </w:pPr>
            <w:r>
              <w:rPr>
                <w:rFonts w:hint="eastAsia"/>
              </w:rPr>
              <w:t>当发生解密失败或未按时解密的，如投标人未按要求提交备份电子投标文件的，造成项目开评标活动无法进行下去的，投标无效，</w:t>
            </w:r>
            <w:r>
              <w:rPr>
                <w:rFonts w:hint="eastAsia"/>
                <w:szCs w:val="22"/>
              </w:rPr>
              <w:t>相关风险由投标人自行承担。</w:t>
            </w:r>
          </w:p>
        </w:tc>
      </w:tr>
      <w:tr w14:paraId="12B2F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29956C2E">
            <w:pPr>
              <w:spacing w:line="440" w:lineRule="exact"/>
              <w:ind w:left="105" w:leftChars="50"/>
              <w:jc w:val="center"/>
              <w:rPr>
                <w:rFonts w:ascii="Times New Roman" w:hAnsi="Times New Roman"/>
                <w:b/>
              </w:rPr>
            </w:pPr>
            <w:r>
              <w:rPr>
                <w:rFonts w:ascii="Times New Roman" w:hAnsi="Times New Roman"/>
                <w:b/>
                <w:szCs w:val="21"/>
              </w:rPr>
              <w:t>15</w:t>
            </w:r>
          </w:p>
        </w:tc>
        <w:tc>
          <w:tcPr>
            <w:tcW w:w="1525" w:type="dxa"/>
            <w:shd w:val="clear" w:color="auto" w:fill="E0E0E0"/>
            <w:vAlign w:val="center"/>
          </w:tcPr>
          <w:p w14:paraId="41305780">
            <w:pPr>
              <w:spacing w:line="440" w:lineRule="exact"/>
              <w:ind w:left="105" w:leftChars="50"/>
              <w:jc w:val="center"/>
              <w:rPr>
                <w:rFonts w:ascii="Times New Roman" w:hAnsi="Times New Roman"/>
                <w:b/>
                <w:szCs w:val="21"/>
              </w:rPr>
            </w:pPr>
            <w:r>
              <w:rPr>
                <w:rFonts w:ascii="Times New Roman" w:hAnsi="Times New Roman"/>
                <w:b/>
                <w:szCs w:val="21"/>
              </w:rPr>
              <w:t>投标文件</w:t>
            </w:r>
          </w:p>
          <w:p w14:paraId="3990AFB9">
            <w:pPr>
              <w:spacing w:line="440" w:lineRule="exact"/>
              <w:ind w:left="105" w:leftChars="50"/>
              <w:jc w:val="center"/>
              <w:rPr>
                <w:rFonts w:ascii="Times New Roman" w:hAnsi="Times New Roman"/>
                <w:b/>
                <w:szCs w:val="21"/>
              </w:rPr>
            </w:pPr>
            <w:r>
              <w:rPr>
                <w:rFonts w:ascii="Times New Roman" w:hAnsi="Times New Roman"/>
                <w:b/>
                <w:szCs w:val="21"/>
              </w:rPr>
              <w:t>的密封要求</w:t>
            </w:r>
          </w:p>
        </w:tc>
        <w:tc>
          <w:tcPr>
            <w:tcW w:w="6927" w:type="dxa"/>
            <w:gridSpan w:val="3"/>
            <w:shd w:val="clear" w:color="auto" w:fill="FFFFFF"/>
            <w:vAlign w:val="center"/>
          </w:tcPr>
          <w:p w14:paraId="1000E330">
            <w:pPr>
              <w:spacing w:line="440" w:lineRule="exact"/>
              <w:rPr>
                <w:rFonts w:ascii="Times New Roman" w:hAnsi="Times New Roman"/>
              </w:rPr>
            </w:pPr>
            <w:r>
              <w:rPr>
                <w:rFonts w:ascii="Times New Roman" w:hAnsi="Times New Roman"/>
              </w:rPr>
              <w:t>1、投标人线上制作投标文件并采用CA数字证书进行电子签章及加密。</w:t>
            </w:r>
          </w:p>
          <w:p w14:paraId="68165839">
            <w:pPr>
              <w:spacing w:line="440" w:lineRule="exact"/>
              <w:rPr>
                <w:rFonts w:ascii="Times New Roman" w:hAnsi="Times New Roman"/>
              </w:rPr>
            </w:pPr>
            <w:r>
              <w:rPr>
                <w:rFonts w:ascii="Times New Roman" w:hAnsi="Times New Roman"/>
                <w:szCs w:val="21"/>
              </w:rPr>
              <w:t>2、投标人邮寄的备份投标文件应密封封装，注明投标人名称、项目名称并封口处加盖公章。</w:t>
            </w:r>
          </w:p>
        </w:tc>
      </w:tr>
      <w:tr w14:paraId="201B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7C447033">
            <w:pPr>
              <w:spacing w:line="440" w:lineRule="exact"/>
              <w:ind w:left="105" w:leftChars="50"/>
              <w:jc w:val="center"/>
              <w:rPr>
                <w:rFonts w:ascii="Times New Roman" w:hAnsi="Times New Roman"/>
                <w:b/>
                <w:szCs w:val="21"/>
              </w:rPr>
            </w:pPr>
            <w:r>
              <w:rPr>
                <w:rFonts w:ascii="Times New Roman" w:hAnsi="Times New Roman"/>
                <w:b/>
                <w:szCs w:val="21"/>
              </w:rPr>
              <w:t>16</w:t>
            </w:r>
          </w:p>
        </w:tc>
        <w:tc>
          <w:tcPr>
            <w:tcW w:w="1525" w:type="dxa"/>
            <w:shd w:val="clear" w:color="auto" w:fill="E0E0E0"/>
            <w:vAlign w:val="center"/>
          </w:tcPr>
          <w:p w14:paraId="2214137C">
            <w:pPr>
              <w:spacing w:line="440" w:lineRule="exact"/>
              <w:ind w:left="105" w:leftChars="50"/>
              <w:jc w:val="center"/>
              <w:rPr>
                <w:rFonts w:ascii="Times New Roman" w:hAnsi="Times New Roman"/>
                <w:b/>
                <w:szCs w:val="21"/>
              </w:rPr>
            </w:pPr>
            <w:r>
              <w:rPr>
                <w:rFonts w:ascii="Times New Roman" w:hAnsi="Times New Roman"/>
                <w:b/>
                <w:szCs w:val="21"/>
              </w:rPr>
              <w:t>投标文件提交/开标截止时间</w:t>
            </w:r>
          </w:p>
        </w:tc>
        <w:tc>
          <w:tcPr>
            <w:tcW w:w="6927" w:type="dxa"/>
            <w:gridSpan w:val="3"/>
            <w:shd w:val="clear" w:color="auto" w:fill="FFFFFF"/>
            <w:vAlign w:val="center"/>
          </w:tcPr>
          <w:p w14:paraId="7C060D94">
            <w:pPr>
              <w:spacing w:line="440" w:lineRule="exact"/>
              <w:ind w:left="105" w:leftChars="50"/>
              <w:rPr>
                <w:rFonts w:ascii="Times New Roman" w:hAnsi="Times New Roman"/>
                <w:szCs w:val="21"/>
              </w:rPr>
            </w:pPr>
            <w:r>
              <w:rPr>
                <w:rFonts w:ascii="Times New Roman" w:hAnsi="Times New Roman"/>
                <w:szCs w:val="21"/>
              </w:rPr>
              <w:t>详见采购公告</w:t>
            </w:r>
          </w:p>
        </w:tc>
      </w:tr>
      <w:tr w14:paraId="5FF4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2CF744A4">
            <w:pPr>
              <w:spacing w:line="440" w:lineRule="exact"/>
              <w:ind w:left="105" w:leftChars="50"/>
              <w:jc w:val="center"/>
              <w:rPr>
                <w:rFonts w:ascii="Times New Roman" w:hAnsi="Times New Roman"/>
                <w:b/>
              </w:rPr>
            </w:pPr>
            <w:r>
              <w:rPr>
                <w:rFonts w:ascii="Times New Roman" w:hAnsi="Times New Roman"/>
                <w:b/>
                <w:szCs w:val="21"/>
              </w:rPr>
              <w:t>17</w:t>
            </w:r>
          </w:p>
        </w:tc>
        <w:tc>
          <w:tcPr>
            <w:tcW w:w="1525" w:type="dxa"/>
            <w:shd w:val="clear" w:color="auto" w:fill="E0E0E0"/>
            <w:vAlign w:val="center"/>
          </w:tcPr>
          <w:p w14:paraId="59412BEB">
            <w:pPr>
              <w:spacing w:line="440" w:lineRule="exact"/>
              <w:ind w:left="105" w:leftChars="50"/>
              <w:jc w:val="center"/>
              <w:rPr>
                <w:rFonts w:ascii="Times New Roman" w:hAnsi="Times New Roman"/>
                <w:b/>
                <w:szCs w:val="21"/>
              </w:rPr>
            </w:pPr>
            <w:r>
              <w:rPr>
                <w:rFonts w:ascii="Times New Roman" w:hAnsi="Times New Roman"/>
                <w:b/>
                <w:szCs w:val="21"/>
              </w:rPr>
              <w:t>投标人注册</w:t>
            </w:r>
          </w:p>
        </w:tc>
        <w:tc>
          <w:tcPr>
            <w:tcW w:w="6927" w:type="dxa"/>
            <w:gridSpan w:val="3"/>
            <w:shd w:val="clear" w:color="auto" w:fill="FFFFFF"/>
            <w:vAlign w:val="center"/>
          </w:tcPr>
          <w:p w14:paraId="291CC5FC">
            <w:pPr>
              <w:spacing w:line="440" w:lineRule="exact"/>
              <w:ind w:left="105" w:leftChars="50" w:firstLine="420"/>
              <w:jc w:val="left"/>
              <w:rPr>
                <w:rFonts w:ascii="Times New Roman" w:hAnsi="Times New Roman"/>
                <w:bCs/>
                <w:snapToGrid w:val="0"/>
                <w:kern w:val="0"/>
              </w:rPr>
            </w:pPr>
            <w:r>
              <w:rPr>
                <w:rFonts w:ascii="Times New Roman" w:hAnsi="Times New Roman"/>
                <w:bCs/>
                <w:snapToGrid w:val="0"/>
                <w:kern w:val="0"/>
              </w:rPr>
              <w:t>各投标人须在投标截止时间前根据浙江省财政厅《关于开展政府采购投标人网上注册登记和诚信管理工作的通知》（浙财采监【2010】8号文）的要求，通过浙江政府采购网申请注册加入政府采购投标人库。以免影响享受相关政策优惠及成交后的款项支付。</w:t>
            </w:r>
          </w:p>
          <w:p w14:paraId="7C4416F8">
            <w:pPr>
              <w:spacing w:line="440" w:lineRule="exact"/>
              <w:ind w:left="105" w:leftChars="50" w:firstLine="420"/>
              <w:jc w:val="left"/>
              <w:rPr>
                <w:rFonts w:ascii="Times New Roman" w:hAnsi="Times New Roman"/>
                <w:szCs w:val="21"/>
              </w:rPr>
            </w:pPr>
            <w:r>
              <w:rPr>
                <w:rFonts w:ascii="Times New Roman" w:hAnsi="Times New Roman"/>
                <w:bCs/>
                <w:snapToGrid w:val="0"/>
                <w:kern w:val="0"/>
              </w:rPr>
              <w:t>投标人在申请注册前，请认真阅读，学习《中华人民共和国政府采购法》和《浙江省政府采购投标人注册及诚信管理暂行办法》等相关法规规定。</w:t>
            </w:r>
          </w:p>
        </w:tc>
      </w:tr>
      <w:tr w14:paraId="6495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757CF1BD">
            <w:pPr>
              <w:spacing w:line="440" w:lineRule="exact"/>
              <w:ind w:left="105" w:leftChars="50"/>
              <w:jc w:val="center"/>
              <w:rPr>
                <w:rFonts w:ascii="Times New Roman" w:hAnsi="Times New Roman"/>
                <w:b/>
                <w:szCs w:val="21"/>
              </w:rPr>
            </w:pPr>
            <w:r>
              <w:rPr>
                <w:rFonts w:ascii="Times New Roman" w:hAnsi="Times New Roman"/>
                <w:b/>
                <w:szCs w:val="21"/>
              </w:rPr>
              <w:t>18</w:t>
            </w:r>
          </w:p>
        </w:tc>
        <w:tc>
          <w:tcPr>
            <w:tcW w:w="1525" w:type="dxa"/>
            <w:shd w:val="clear" w:color="auto" w:fill="E0E0E0"/>
            <w:vAlign w:val="center"/>
          </w:tcPr>
          <w:p w14:paraId="418E9D83">
            <w:pPr>
              <w:spacing w:line="440" w:lineRule="exact"/>
              <w:ind w:left="105" w:leftChars="50"/>
              <w:jc w:val="center"/>
              <w:rPr>
                <w:rFonts w:ascii="Times New Roman" w:hAnsi="Times New Roman"/>
                <w:b/>
                <w:szCs w:val="21"/>
              </w:rPr>
            </w:pPr>
            <w:r>
              <w:rPr>
                <w:rFonts w:ascii="Times New Roman" w:hAnsi="Times New Roman"/>
                <w:b/>
              </w:rPr>
              <w:t>不良信用记录查询</w:t>
            </w:r>
          </w:p>
        </w:tc>
        <w:tc>
          <w:tcPr>
            <w:tcW w:w="6927" w:type="dxa"/>
            <w:gridSpan w:val="3"/>
            <w:shd w:val="clear" w:color="auto" w:fill="FFFFFF"/>
            <w:vAlign w:val="center"/>
          </w:tcPr>
          <w:p w14:paraId="5D313983">
            <w:pPr>
              <w:snapToGrid w:val="0"/>
              <w:spacing w:line="440" w:lineRule="exact"/>
              <w:ind w:left="105" w:leftChars="50" w:firstLine="420" w:firstLineChars="200"/>
              <w:rPr>
                <w:rFonts w:ascii="Times New Roman" w:hAnsi="Times New Roman"/>
              </w:rPr>
            </w:pPr>
            <w:r>
              <w:rPr>
                <w:rFonts w:hint="eastAsia" w:ascii="Times New Roman" w:hAnsi="Times New Roman"/>
              </w:rPr>
              <w:t>根据财库〔2016〕125号《关于在政府采购活动中查询及使用信用记录有关问题的通知》要求，采购代理机构将对供应商信用记录进行查询并甄别。</w:t>
            </w:r>
          </w:p>
          <w:p w14:paraId="38F1357F">
            <w:pPr>
              <w:snapToGrid w:val="0"/>
              <w:spacing w:line="440" w:lineRule="exact"/>
              <w:ind w:left="105" w:leftChars="50" w:firstLine="420" w:firstLineChars="200"/>
              <w:rPr>
                <w:rFonts w:ascii="Times New Roman" w:hAnsi="Times New Roman"/>
              </w:rPr>
            </w:pPr>
            <w:r>
              <w:rPr>
                <w:rFonts w:hint="eastAsia" w:ascii="Times New Roman" w:hAnsi="Times New Roman"/>
              </w:rPr>
              <w:t>1、信用信息查询的截止时点：投标截止日；</w:t>
            </w:r>
          </w:p>
          <w:p w14:paraId="6F3B831F">
            <w:pPr>
              <w:snapToGrid w:val="0"/>
              <w:spacing w:line="440" w:lineRule="exact"/>
              <w:ind w:left="105" w:leftChars="50" w:firstLine="420" w:firstLineChars="200"/>
              <w:rPr>
                <w:rFonts w:ascii="Times New Roman" w:hAnsi="Times New Roman"/>
              </w:rPr>
            </w:pPr>
            <w:r>
              <w:rPr>
                <w:rFonts w:hint="eastAsia" w:ascii="Times New Roman" w:hAnsi="Times New Roman"/>
              </w:rPr>
              <w:t>2、查询渠道：“信用中国”（www.creditchina.  gov.cn）、“中国政府采购网”（www.ccgp.gov.cn）；</w:t>
            </w:r>
          </w:p>
          <w:p w14:paraId="3D2412FC">
            <w:pPr>
              <w:snapToGrid w:val="0"/>
              <w:spacing w:line="440" w:lineRule="exact"/>
              <w:ind w:left="105" w:leftChars="50" w:firstLine="420" w:firstLineChars="200"/>
              <w:rPr>
                <w:rFonts w:ascii="Times New Roman" w:hAnsi="Times New Roman"/>
              </w:rPr>
            </w:pPr>
            <w:r>
              <w:rPr>
                <w:rFonts w:hint="eastAsia" w:ascii="Times New Roman" w:hAnsi="Times New Roman"/>
              </w:rPr>
              <w:t>3、信用信息查询记录和证据留存具体方式：采购代理机构将查询网页打印并保存；</w:t>
            </w:r>
          </w:p>
          <w:p w14:paraId="44098A52">
            <w:pPr>
              <w:snapToGrid w:val="0"/>
              <w:spacing w:line="440" w:lineRule="exact"/>
              <w:ind w:left="105" w:leftChars="50" w:firstLine="420" w:firstLineChars="200"/>
              <w:rPr>
                <w:rFonts w:ascii="Times New Roman" w:hAnsi="Times New Roman"/>
              </w:rPr>
            </w:pPr>
            <w:r>
              <w:rPr>
                <w:rFonts w:hint="eastAsia" w:ascii="Times New Roman" w:hAnsi="Times New Roman"/>
              </w:rPr>
              <w:t>4、信用信息的使用规则：对列入失信被执行人、重大税收违法案件当事人名单、政府采购严重违法失信行为记录名单及其他不符合《中华人民共和国政府采购法》第二十二条规定条件的响应供应商，将拒绝其参与政府采购活动；</w:t>
            </w:r>
          </w:p>
          <w:p w14:paraId="55CB5216">
            <w:pPr>
              <w:snapToGrid w:val="0"/>
              <w:spacing w:line="440" w:lineRule="exact"/>
              <w:ind w:left="105" w:leftChars="50" w:firstLine="420" w:firstLineChars="200"/>
              <w:rPr>
                <w:rFonts w:ascii="Times New Roman" w:hAnsi="Times New Roman"/>
              </w:rPr>
            </w:pPr>
            <w:r>
              <w:rPr>
                <w:rFonts w:hint="eastAsia" w:ascii="Times New Roman" w:hAnsi="Times New Roman"/>
              </w:rPr>
              <w:t>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54CE26CA">
            <w:pPr>
              <w:spacing w:line="440" w:lineRule="exact"/>
              <w:ind w:left="105" w:leftChars="50" w:firstLine="420" w:firstLineChars="200"/>
              <w:rPr>
                <w:rFonts w:ascii="Times New Roman" w:hAnsi="Times New Roman"/>
              </w:rPr>
            </w:pPr>
            <w:r>
              <w:rPr>
                <w:rFonts w:hint="eastAsia" w:ascii="Times New Roman" w:hAnsi="Times New Roman"/>
              </w:rPr>
              <w:t>6、若联合体成员存在不良信用记录的，视同联合体存在不良信用记录。</w:t>
            </w:r>
          </w:p>
        </w:tc>
      </w:tr>
      <w:tr w14:paraId="77FA0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1B995757">
            <w:pPr>
              <w:spacing w:line="440" w:lineRule="exact"/>
              <w:ind w:left="105" w:leftChars="50"/>
              <w:jc w:val="center"/>
              <w:rPr>
                <w:rFonts w:ascii="Times New Roman" w:hAnsi="Times New Roman"/>
                <w:b/>
                <w:szCs w:val="21"/>
              </w:rPr>
            </w:pPr>
            <w:r>
              <w:rPr>
                <w:rFonts w:hint="eastAsia" w:ascii="Times New Roman" w:hAnsi="Times New Roman"/>
                <w:b/>
                <w:szCs w:val="21"/>
              </w:rPr>
              <w:t>19</w:t>
            </w:r>
          </w:p>
        </w:tc>
        <w:tc>
          <w:tcPr>
            <w:tcW w:w="1525" w:type="dxa"/>
            <w:shd w:val="clear" w:color="auto" w:fill="E0E0E0"/>
            <w:vAlign w:val="center"/>
          </w:tcPr>
          <w:p w14:paraId="5FB65362">
            <w:pPr>
              <w:snapToGrid w:val="0"/>
              <w:spacing w:line="440" w:lineRule="exact"/>
              <w:ind w:left="105" w:leftChars="50"/>
              <w:jc w:val="center"/>
              <w:rPr>
                <w:rFonts w:ascii="Times New Roman" w:hAnsi="Times New Roman"/>
                <w:b/>
                <w:szCs w:val="21"/>
              </w:rPr>
            </w:pPr>
            <w:r>
              <w:rPr>
                <w:rFonts w:hint="eastAsia" w:ascii="宋体" w:hAnsi="宋体"/>
                <w:b/>
                <w:szCs w:val="21"/>
              </w:rPr>
              <w:t>开标前答疑会或现场考察</w:t>
            </w:r>
          </w:p>
        </w:tc>
        <w:tc>
          <w:tcPr>
            <w:tcW w:w="6927" w:type="dxa"/>
            <w:gridSpan w:val="3"/>
            <w:shd w:val="clear" w:color="auto" w:fill="FFFFFF"/>
            <w:vAlign w:val="center"/>
          </w:tcPr>
          <w:p w14:paraId="19B6ECBF">
            <w:pPr>
              <w:spacing w:line="440" w:lineRule="exact"/>
              <w:ind w:left="105" w:leftChars="50"/>
              <w:rPr>
                <w:rFonts w:ascii="宋体" w:hAnsi="宋体" w:cs="宋体"/>
                <w:b/>
                <w:bCs/>
                <w:szCs w:val="21"/>
              </w:rPr>
            </w:pPr>
            <w:r>
              <w:rPr>
                <w:rFonts w:hint="eastAsia" w:ascii="宋体" w:hAnsi="宋体" w:cs="宋体"/>
                <w:b/>
                <w:bCs/>
                <w:kern w:val="0"/>
                <w:szCs w:val="21"/>
              </w:rPr>
              <w:sym w:font="Wingdings" w:char="F0FE"/>
            </w:r>
            <w:r>
              <w:rPr>
                <w:rFonts w:hint="eastAsia" w:ascii="宋体" w:hAnsi="宋体" w:cs="宋体"/>
                <w:b/>
                <w:bCs/>
                <w:kern w:val="0"/>
                <w:szCs w:val="21"/>
              </w:rPr>
              <w:t>A</w:t>
            </w:r>
            <w:r>
              <w:rPr>
                <w:rFonts w:hint="eastAsia" w:ascii="宋体" w:hAnsi="宋体" w:cs="宋体"/>
                <w:b/>
                <w:bCs/>
                <w:szCs w:val="21"/>
              </w:rPr>
              <w:t>不组织。</w:t>
            </w:r>
          </w:p>
          <w:p w14:paraId="0F4CE296">
            <w:pPr>
              <w:spacing w:line="440" w:lineRule="exact"/>
              <w:ind w:left="105" w:leftChars="50"/>
              <w:rPr>
                <w:rFonts w:ascii="Times New Roman" w:hAnsi="Times New Roman"/>
              </w:rPr>
            </w:pPr>
            <w:r>
              <w:rPr>
                <w:rFonts w:hint="eastAsia" w:ascii="宋体" w:hAnsi="宋体" w:cs="宋体"/>
                <w:kern w:val="0"/>
                <w:szCs w:val="21"/>
              </w:rPr>
              <w:t>☐B组织，</w:t>
            </w:r>
            <w:r>
              <w:rPr>
                <w:rFonts w:hint="eastAsia" w:ascii="宋体" w:hAnsi="宋体" w:cs="宋体"/>
                <w:szCs w:val="21"/>
              </w:rPr>
              <w:t>时间：</w:t>
            </w:r>
            <w:r>
              <w:rPr>
                <w:rFonts w:hint="eastAsia" w:ascii="宋体" w:hAnsi="宋体" w:cs="宋体"/>
                <w:szCs w:val="21"/>
                <w:u w:val="single"/>
              </w:rPr>
              <w:t xml:space="preserve">      ，</w:t>
            </w:r>
            <w:r>
              <w:rPr>
                <w:rFonts w:hint="eastAsia" w:ascii="宋体" w:hAnsi="宋体" w:cs="宋体"/>
                <w:szCs w:val="21"/>
              </w:rPr>
              <w:t>地点：，联系人：，联系方式：。</w:t>
            </w:r>
          </w:p>
        </w:tc>
      </w:tr>
      <w:tr w14:paraId="37E41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7734B57A">
            <w:pPr>
              <w:spacing w:line="440" w:lineRule="exact"/>
              <w:ind w:left="105" w:leftChars="50"/>
              <w:jc w:val="center"/>
              <w:rPr>
                <w:rFonts w:ascii="Times New Roman" w:hAnsi="Times New Roman"/>
                <w:b/>
                <w:szCs w:val="21"/>
              </w:rPr>
            </w:pPr>
            <w:r>
              <w:rPr>
                <w:rFonts w:hint="eastAsia" w:ascii="Times New Roman" w:hAnsi="Times New Roman"/>
                <w:b/>
                <w:szCs w:val="21"/>
              </w:rPr>
              <w:t>20</w:t>
            </w:r>
          </w:p>
        </w:tc>
        <w:tc>
          <w:tcPr>
            <w:tcW w:w="1525" w:type="dxa"/>
            <w:shd w:val="clear" w:color="auto" w:fill="E0E0E0"/>
            <w:vAlign w:val="center"/>
          </w:tcPr>
          <w:p w14:paraId="58549E3F">
            <w:pPr>
              <w:snapToGrid w:val="0"/>
              <w:spacing w:line="440" w:lineRule="exact"/>
              <w:ind w:left="105" w:leftChars="50"/>
              <w:jc w:val="center"/>
              <w:rPr>
                <w:rFonts w:ascii="宋体" w:hAnsi="宋体" w:cs="宋体"/>
                <w:b/>
                <w:kern w:val="0"/>
                <w:szCs w:val="21"/>
              </w:rPr>
            </w:pPr>
            <w:r>
              <w:rPr>
                <w:rFonts w:hint="eastAsia" w:ascii="宋体" w:hAnsi="宋体"/>
                <w:b/>
                <w:szCs w:val="21"/>
              </w:rPr>
              <w:t>样品提供</w:t>
            </w:r>
          </w:p>
        </w:tc>
        <w:tc>
          <w:tcPr>
            <w:tcW w:w="6927" w:type="dxa"/>
            <w:gridSpan w:val="3"/>
            <w:shd w:val="clear" w:color="auto" w:fill="FFFFFF"/>
            <w:vAlign w:val="center"/>
          </w:tcPr>
          <w:p w14:paraId="28BE1B54">
            <w:pPr>
              <w:spacing w:line="440" w:lineRule="exact"/>
              <w:ind w:left="105" w:leftChars="50"/>
              <w:rPr>
                <w:rFonts w:ascii="宋体" w:hAnsi="宋体" w:cs="宋体"/>
                <w:b/>
                <w:bCs/>
                <w:szCs w:val="21"/>
              </w:rPr>
            </w:pPr>
            <w:r>
              <w:rPr>
                <w:rFonts w:hint="eastAsia" w:ascii="宋体" w:hAnsi="宋体" w:cs="宋体"/>
                <w:b/>
                <w:bCs/>
                <w:kern w:val="0"/>
                <w:szCs w:val="21"/>
              </w:rPr>
              <w:sym w:font="Wingdings" w:char="00FE"/>
            </w:r>
            <w:r>
              <w:rPr>
                <w:rFonts w:hint="eastAsia" w:ascii="宋体" w:hAnsi="宋体" w:cs="宋体"/>
                <w:b/>
                <w:bCs/>
                <w:kern w:val="0"/>
                <w:szCs w:val="21"/>
              </w:rPr>
              <w:t>A</w:t>
            </w:r>
            <w:r>
              <w:rPr>
                <w:rFonts w:hint="eastAsia" w:ascii="宋体" w:hAnsi="宋体" w:cs="宋体"/>
                <w:b/>
                <w:bCs/>
                <w:szCs w:val="21"/>
              </w:rPr>
              <w:t>不要求提供。</w:t>
            </w:r>
          </w:p>
          <w:p w14:paraId="3D5AEA1E">
            <w:pPr>
              <w:spacing w:line="440" w:lineRule="exact"/>
              <w:ind w:left="105" w:leftChars="50"/>
            </w:pPr>
            <w:r>
              <w:rPr>
                <w:rFonts w:hint="eastAsia" w:ascii="宋体" w:hAnsi="宋体" w:cs="宋体"/>
                <w:kern w:val="0"/>
                <w:szCs w:val="21"/>
              </w:rPr>
              <w:sym w:font="Wingdings" w:char="00A8"/>
            </w:r>
            <w:r>
              <w:rPr>
                <w:rFonts w:hint="eastAsia" w:ascii="宋体" w:hAnsi="宋体" w:cs="宋体"/>
                <w:kern w:val="0"/>
                <w:szCs w:val="21"/>
              </w:rPr>
              <w:t>B要求提供，</w:t>
            </w:r>
          </w:p>
        </w:tc>
      </w:tr>
      <w:tr w14:paraId="33EE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4CE8133D">
            <w:pPr>
              <w:spacing w:line="440" w:lineRule="exact"/>
              <w:ind w:left="105" w:leftChars="50"/>
              <w:jc w:val="center"/>
              <w:rPr>
                <w:rFonts w:ascii="Times New Roman" w:hAnsi="Times New Roman"/>
                <w:b/>
                <w:szCs w:val="21"/>
              </w:rPr>
            </w:pPr>
            <w:r>
              <w:rPr>
                <w:rFonts w:hint="eastAsia" w:ascii="Times New Roman" w:hAnsi="Times New Roman"/>
                <w:b/>
                <w:szCs w:val="21"/>
              </w:rPr>
              <w:t>21</w:t>
            </w:r>
          </w:p>
        </w:tc>
        <w:tc>
          <w:tcPr>
            <w:tcW w:w="1525" w:type="dxa"/>
            <w:shd w:val="clear" w:color="auto" w:fill="E0E0E0"/>
            <w:vAlign w:val="center"/>
          </w:tcPr>
          <w:p w14:paraId="4E466E45">
            <w:pPr>
              <w:snapToGrid w:val="0"/>
              <w:spacing w:line="440" w:lineRule="exact"/>
              <w:ind w:left="105" w:leftChars="50"/>
              <w:jc w:val="center"/>
              <w:rPr>
                <w:rFonts w:ascii="宋体" w:hAnsi="宋体" w:cs="宋体"/>
                <w:b/>
                <w:kern w:val="0"/>
                <w:szCs w:val="21"/>
              </w:rPr>
            </w:pPr>
            <w:r>
              <w:rPr>
                <w:rFonts w:hint="eastAsia" w:ascii="宋体" w:hAnsi="宋体"/>
                <w:b/>
                <w:szCs w:val="21"/>
              </w:rPr>
              <w:t>系统演示</w:t>
            </w:r>
          </w:p>
        </w:tc>
        <w:tc>
          <w:tcPr>
            <w:tcW w:w="6927" w:type="dxa"/>
            <w:gridSpan w:val="3"/>
            <w:shd w:val="clear" w:color="auto" w:fill="FFFFFF"/>
            <w:vAlign w:val="center"/>
          </w:tcPr>
          <w:p w14:paraId="44538C94">
            <w:pPr>
              <w:spacing w:line="440" w:lineRule="exact"/>
              <w:ind w:left="105" w:leftChars="50"/>
              <w:rPr>
                <w:rFonts w:ascii="宋体" w:hAnsi="宋体" w:cs="宋体"/>
                <w:b/>
                <w:bCs/>
                <w:szCs w:val="21"/>
              </w:rPr>
            </w:pPr>
            <w:r>
              <w:rPr>
                <w:rFonts w:hint="eastAsia" w:ascii="宋体" w:hAnsi="宋体" w:cs="宋体"/>
                <w:b/>
                <w:bCs/>
                <w:kern w:val="0"/>
                <w:szCs w:val="21"/>
              </w:rPr>
              <w:sym w:font="Wingdings" w:char="00FE"/>
            </w:r>
            <w:r>
              <w:rPr>
                <w:rFonts w:hint="eastAsia" w:ascii="宋体" w:hAnsi="宋体" w:cs="宋体"/>
                <w:b/>
                <w:bCs/>
                <w:kern w:val="0"/>
                <w:szCs w:val="21"/>
              </w:rPr>
              <w:t>A</w:t>
            </w:r>
            <w:r>
              <w:rPr>
                <w:rFonts w:hint="eastAsia" w:ascii="宋体" w:hAnsi="宋体" w:cs="宋体"/>
                <w:b/>
                <w:bCs/>
                <w:szCs w:val="21"/>
              </w:rPr>
              <w:t>不组织。</w:t>
            </w:r>
          </w:p>
          <w:p w14:paraId="55E36FCD">
            <w:pPr>
              <w:spacing w:line="440" w:lineRule="exact"/>
              <w:ind w:left="105" w:leftChars="50"/>
              <w:rPr>
                <w:rFonts w:ascii="宋体" w:hAnsi="宋体" w:cs="宋体"/>
                <w:szCs w:val="21"/>
              </w:rPr>
            </w:pPr>
            <w:r>
              <w:rPr>
                <w:rFonts w:hint="eastAsia" w:ascii="宋体" w:hAnsi="宋体" w:cs="宋体"/>
                <w:kern w:val="0"/>
                <w:szCs w:val="21"/>
              </w:rPr>
              <w:sym w:font="Wingdings" w:char="00A8"/>
            </w:r>
            <w:r>
              <w:rPr>
                <w:rFonts w:hint="eastAsia" w:ascii="宋体" w:hAnsi="宋体" w:cs="宋体"/>
                <w:kern w:val="0"/>
                <w:szCs w:val="21"/>
              </w:rPr>
              <w:t>B组织。</w:t>
            </w:r>
          </w:p>
        </w:tc>
      </w:tr>
      <w:tr w14:paraId="5225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1017475F">
            <w:pPr>
              <w:spacing w:line="440" w:lineRule="exact"/>
              <w:ind w:left="105" w:leftChars="50"/>
              <w:jc w:val="center"/>
              <w:rPr>
                <w:rFonts w:ascii="Times New Roman" w:hAnsi="Times New Roman"/>
                <w:b/>
                <w:szCs w:val="21"/>
              </w:rPr>
            </w:pPr>
            <w:r>
              <w:rPr>
                <w:rFonts w:hint="eastAsia" w:ascii="Times New Roman" w:hAnsi="Times New Roman"/>
                <w:b/>
                <w:szCs w:val="21"/>
              </w:rPr>
              <w:t>22</w:t>
            </w:r>
          </w:p>
        </w:tc>
        <w:tc>
          <w:tcPr>
            <w:tcW w:w="1525" w:type="dxa"/>
            <w:shd w:val="clear" w:color="auto" w:fill="E0E0E0"/>
            <w:vAlign w:val="center"/>
          </w:tcPr>
          <w:p w14:paraId="636D34F6">
            <w:pPr>
              <w:adjustRightInd w:val="0"/>
              <w:snapToGrid w:val="0"/>
              <w:spacing w:line="440" w:lineRule="exact"/>
              <w:ind w:left="105" w:leftChars="50"/>
              <w:jc w:val="center"/>
              <w:rPr>
                <w:rFonts w:ascii="宋体" w:hAnsi="宋体" w:cs="宋体"/>
                <w:b/>
                <w:kern w:val="0"/>
                <w:szCs w:val="21"/>
              </w:rPr>
            </w:pPr>
            <w:r>
              <w:rPr>
                <w:rFonts w:hint="eastAsia" w:ascii="宋体" w:hAnsi="宋体"/>
                <w:b/>
                <w:szCs w:val="21"/>
              </w:rPr>
              <w:t>是否允许采购进口产品</w:t>
            </w:r>
          </w:p>
        </w:tc>
        <w:tc>
          <w:tcPr>
            <w:tcW w:w="6927" w:type="dxa"/>
            <w:gridSpan w:val="3"/>
            <w:shd w:val="clear" w:color="auto" w:fill="FFFFFF"/>
            <w:vAlign w:val="center"/>
          </w:tcPr>
          <w:p w14:paraId="0B02A116">
            <w:pPr>
              <w:snapToGrid w:val="0"/>
              <w:spacing w:line="440" w:lineRule="exact"/>
              <w:ind w:left="105" w:leftChars="50"/>
              <w:rPr>
                <w:rFonts w:ascii="宋体" w:hAnsi="宋体" w:cs="宋体"/>
                <w:kern w:val="0"/>
                <w:szCs w:val="21"/>
              </w:rPr>
            </w:pPr>
            <w:r>
              <w:rPr>
                <w:rFonts w:ascii="Wingdings" w:hAnsi="Wingdings" w:cs="宋体"/>
                <w:b/>
                <w:bCs/>
                <w:kern w:val="0"/>
                <w:szCs w:val="21"/>
              </w:rPr>
              <w:t></w:t>
            </w:r>
            <w:r>
              <w:rPr>
                <w:rFonts w:hint="eastAsia" w:ascii="宋体" w:hAnsi="宋体" w:cs="宋体"/>
                <w:b/>
                <w:bCs/>
                <w:kern w:val="0"/>
                <w:szCs w:val="21"/>
              </w:rPr>
              <w:t>本项目不允许采购进口产品</w:t>
            </w:r>
            <w:r>
              <w:rPr>
                <w:rFonts w:hint="eastAsia" w:ascii="宋体" w:hAnsi="宋体" w:cs="宋体"/>
                <w:kern w:val="0"/>
                <w:szCs w:val="21"/>
              </w:rPr>
              <w:t>。</w:t>
            </w:r>
          </w:p>
          <w:p w14:paraId="2DD1BCE1">
            <w:pPr>
              <w:snapToGrid w:val="0"/>
              <w:spacing w:line="440" w:lineRule="exact"/>
              <w:ind w:left="105" w:leftChars="50"/>
              <w:rPr>
                <w:rFonts w:ascii="宋体" w:hAnsi="宋体" w:cs="宋体"/>
                <w:szCs w:val="21"/>
              </w:rPr>
            </w:pPr>
            <w:r>
              <w:rPr>
                <w:rFonts w:hint="eastAsia" w:ascii="宋体" w:hAnsi="宋体" w:cs="宋体"/>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9DA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7EF1BF37">
            <w:pPr>
              <w:spacing w:line="440" w:lineRule="exact"/>
              <w:ind w:left="105" w:leftChars="50"/>
              <w:jc w:val="center"/>
              <w:rPr>
                <w:rFonts w:ascii="Times New Roman" w:hAnsi="Times New Roman"/>
                <w:b/>
                <w:szCs w:val="21"/>
              </w:rPr>
            </w:pPr>
            <w:r>
              <w:rPr>
                <w:rFonts w:hint="eastAsia" w:ascii="Times New Roman" w:hAnsi="Times New Roman"/>
                <w:b/>
                <w:szCs w:val="21"/>
              </w:rPr>
              <w:t>23</w:t>
            </w:r>
          </w:p>
        </w:tc>
        <w:tc>
          <w:tcPr>
            <w:tcW w:w="1525" w:type="dxa"/>
            <w:shd w:val="clear" w:color="auto" w:fill="E0E0E0"/>
            <w:vAlign w:val="center"/>
          </w:tcPr>
          <w:p w14:paraId="18673871">
            <w:pPr>
              <w:adjustRightInd w:val="0"/>
              <w:snapToGrid w:val="0"/>
              <w:spacing w:line="440" w:lineRule="exact"/>
              <w:ind w:left="105" w:leftChars="50"/>
              <w:jc w:val="center"/>
              <w:rPr>
                <w:rFonts w:ascii="宋体" w:hAnsi="宋体" w:cs="宋体"/>
                <w:b/>
                <w:kern w:val="0"/>
                <w:szCs w:val="21"/>
              </w:rPr>
            </w:pPr>
            <w:r>
              <w:rPr>
                <w:rFonts w:hint="eastAsia" w:ascii="宋体" w:hAnsi="宋体"/>
                <w:b/>
                <w:szCs w:val="21"/>
              </w:rPr>
              <w:t>项目属性与核心产品</w:t>
            </w:r>
          </w:p>
        </w:tc>
        <w:tc>
          <w:tcPr>
            <w:tcW w:w="6927" w:type="dxa"/>
            <w:gridSpan w:val="3"/>
            <w:shd w:val="clear" w:color="auto" w:fill="FFFFFF"/>
            <w:vAlign w:val="center"/>
          </w:tcPr>
          <w:p w14:paraId="2C8684B4">
            <w:pPr>
              <w:snapToGrid w:val="0"/>
              <w:spacing w:line="440" w:lineRule="exact"/>
              <w:ind w:left="105" w:leftChars="50"/>
              <w:rPr>
                <w:rFonts w:ascii="宋体" w:hAnsi="宋体" w:cs="宋体"/>
                <w:szCs w:val="21"/>
              </w:rPr>
            </w:pPr>
            <w:r>
              <w:rPr>
                <w:rFonts w:ascii="Wingdings" w:hAnsi="Wingdings" w:cs="宋体"/>
                <w:b/>
                <w:bCs/>
                <w:kern w:val="0"/>
                <w:szCs w:val="21"/>
              </w:rPr>
              <w:sym w:font="Wingdings" w:char="00A8"/>
            </w:r>
            <w:r>
              <w:rPr>
                <w:rFonts w:hint="eastAsia" w:ascii="宋体" w:hAnsi="宋体" w:cs="宋体"/>
                <w:kern w:val="0"/>
                <w:szCs w:val="21"/>
              </w:rPr>
              <w:t>A</w:t>
            </w:r>
            <w:r>
              <w:rPr>
                <w:rFonts w:hint="eastAsia" w:ascii="宋体" w:hAnsi="宋体" w:cs="宋体"/>
                <w:szCs w:val="21"/>
              </w:rPr>
              <w:t>货物类，单一产品或</w:t>
            </w:r>
            <w:r>
              <w:rPr>
                <w:rFonts w:hint="eastAsia" w:ascii="宋体" w:hAnsi="宋体" w:cs="宋体"/>
                <w:kern w:val="0"/>
                <w:szCs w:val="21"/>
              </w:rPr>
              <w:t>核心产品为：</w:t>
            </w:r>
            <w:r>
              <w:rPr>
                <w:rFonts w:hint="eastAsia" w:ascii="宋体" w:hAnsi="宋体" w:cs="宋体"/>
                <w:szCs w:val="21"/>
                <w:u w:val="single"/>
              </w:rPr>
              <w:t xml:space="preserve"> /  </w:t>
            </w:r>
            <w:r>
              <w:rPr>
                <w:rFonts w:hint="eastAsia" w:ascii="宋体" w:hAnsi="宋体" w:cs="宋体"/>
                <w:szCs w:val="21"/>
              </w:rPr>
              <w:t>。</w:t>
            </w:r>
          </w:p>
          <w:p w14:paraId="1E864627">
            <w:pPr>
              <w:snapToGrid w:val="0"/>
              <w:spacing w:line="440" w:lineRule="exact"/>
              <w:ind w:left="105" w:leftChars="50"/>
              <w:rPr>
                <w:rFonts w:ascii="宋体" w:hAnsi="宋体" w:cs="宋体"/>
                <w:szCs w:val="21"/>
              </w:rPr>
            </w:pPr>
            <w:r>
              <w:rPr>
                <w:rFonts w:ascii="Wingdings" w:hAnsi="Wingdings" w:cs="宋体"/>
                <w:b/>
                <w:bCs/>
                <w:kern w:val="0"/>
                <w:szCs w:val="21"/>
              </w:rPr>
              <w:sym w:font="Wingdings" w:char="00FE"/>
            </w:r>
            <w:r>
              <w:rPr>
                <w:rFonts w:hint="eastAsia" w:ascii="宋体" w:hAnsi="宋体" w:cs="宋体"/>
                <w:b/>
                <w:bCs/>
                <w:kern w:val="0"/>
                <w:szCs w:val="21"/>
              </w:rPr>
              <w:t>B</w:t>
            </w:r>
            <w:r>
              <w:rPr>
                <w:rFonts w:hint="eastAsia" w:ascii="宋体" w:hAnsi="宋体" w:cs="宋体"/>
                <w:b/>
                <w:bCs/>
                <w:szCs w:val="21"/>
              </w:rPr>
              <w:t>服务类。</w:t>
            </w:r>
          </w:p>
        </w:tc>
      </w:tr>
      <w:tr w14:paraId="1A59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vMerge w:val="restart"/>
            <w:shd w:val="clear" w:color="auto" w:fill="E0E0E0"/>
            <w:vAlign w:val="center"/>
          </w:tcPr>
          <w:p w14:paraId="56F40FDC">
            <w:pPr>
              <w:spacing w:line="440" w:lineRule="exact"/>
              <w:ind w:left="105" w:leftChars="50"/>
              <w:jc w:val="center"/>
              <w:rPr>
                <w:rFonts w:ascii="Times New Roman" w:hAnsi="Times New Roman"/>
                <w:b/>
                <w:szCs w:val="21"/>
              </w:rPr>
            </w:pPr>
            <w:r>
              <w:rPr>
                <w:rFonts w:hint="eastAsia" w:ascii="Times New Roman" w:hAnsi="Times New Roman"/>
                <w:b/>
                <w:szCs w:val="21"/>
              </w:rPr>
              <w:t>24</w:t>
            </w:r>
          </w:p>
          <w:p w14:paraId="6DB1A810">
            <w:pPr>
              <w:spacing w:line="440" w:lineRule="exact"/>
              <w:ind w:left="105" w:leftChars="50"/>
              <w:jc w:val="center"/>
              <w:rPr>
                <w:rFonts w:ascii="Times New Roman" w:hAnsi="Times New Roman"/>
                <w:b/>
                <w:szCs w:val="21"/>
              </w:rPr>
            </w:pPr>
          </w:p>
        </w:tc>
        <w:tc>
          <w:tcPr>
            <w:tcW w:w="1525" w:type="dxa"/>
            <w:vMerge w:val="restart"/>
            <w:shd w:val="clear" w:color="auto" w:fill="E0E0E0"/>
            <w:vAlign w:val="center"/>
          </w:tcPr>
          <w:p w14:paraId="7E43E299">
            <w:pPr>
              <w:spacing w:line="440" w:lineRule="exact"/>
              <w:ind w:left="105" w:leftChars="50"/>
              <w:jc w:val="center"/>
              <w:rPr>
                <w:rFonts w:ascii="宋体" w:hAnsi="宋体" w:cs="宋体"/>
                <w:b/>
                <w:sz w:val="24"/>
              </w:rPr>
            </w:pPr>
            <w:r>
              <w:rPr>
                <w:rFonts w:hint="eastAsia" w:ascii="宋体" w:hAnsi="宋体" w:cs="宋体"/>
                <w:b/>
                <w:sz w:val="24"/>
              </w:rPr>
              <w:t>中小企业</w:t>
            </w:r>
          </w:p>
          <w:p w14:paraId="49FE0B78">
            <w:pPr>
              <w:spacing w:line="440" w:lineRule="exact"/>
              <w:ind w:left="105" w:leftChars="50"/>
              <w:jc w:val="center"/>
              <w:rPr>
                <w:rFonts w:ascii="宋体" w:hAnsi="宋体" w:cs="宋体"/>
                <w:b/>
                <w:sz w:val="24"/>
              </w:rPr>
            </w:pPr>
            <w:r>
              <w:rPr>
                <w:rFonts w:hint="eastAsia" w:ascii="宋体" w:hAnsi="宋体" w:cs="宋体"/>
                <w:b/>
                <w:sz w:val="24"/>
              </w:rPr>
              <w:t>扶持政策</w:t>
            </w:r>
          </w:p>
          <w:p w14:paraId="3112ABEE">
            <w:pPr>
              <w:spacing w:line="440" w:lineRule="exact"/>
              <w:ind w:left="105" w:leftChars="50"/>
              <w:jc w:val="center"/>
              <w:rPr>
                <w:rFonts w:ascii="宋体" w:hAnsi="宋体"/>
                <w:b/>
                <w:szCs w:val="21"/>
              </w:rPr>
            </w:pPr>
          </w:p>
        </w:tc>
        <w:tc>
          <w:tcPr>
            <w:tcW w:w="6927" w:type="dxa"/>
            <w:gridSpan w:val="3"/>
            <w:shd w:val="clear" w:color="auto" w:fill="FFFFFF"/>
            <w:vAlign w:val="center"/>
          </w:tcPr>
          <w:p w14:paraId="1E88871E">
            <w:pPr>
              <w:pStyle w:val="13"/>
              <w:spacing w:after="0" w:line="440" w:lineRule="exact"/>
              <w:ind w:left="105" w:leftChars="50"/>
              <w:rPr>
                <w:rFonts w:ascii="Wingdings" w:hAnsi="Wingdings" w:cs="宋体"/>
                <w:b/>
                <w:bCs/>
                <w:kern w:val="0"/>
                <w:sz w:val="21"/>
                <w:szCs w:val="21"/>
              </w:rPr>
            </w:pPr>
            <w:r>
              <w:rPr>
                <w:rFonts w:ascii="Times New Roman" w:hAnsi="Times New Roman"/>
                <w:b/>
                <w:kern w:val="0"/>
                <w:sz w:val="21"/>
                <w:szCs w:val="21"/>
              </w:rPr>
              <w:t>中小企业预留份额情况</w:t>
            </w:r>
            <w:r>
              <w:rPr>
                <w:rFonts w:hint="eastAsia" w:ascii="Times New Roman" w:hAnsi="Times New Roman"/>
                <w:b/>
                <w:kern w:val="0"/>
                <w:sz w:val="21"/>
                <w:szCs w:val="21"/>
              </w:rPr>
              <w:t>：预留份额专门面向中小企业采购的采购项目。本项目为预留部分份额专门面向中小企业的采购项目，预算金额的40%以上全部由中小企业承接或制造，其中预留给小微企业的比例不低于70%。</w:t>
            </w:r>
          </w:p>
        </w:tc>
      </w:tr>
      <w:tr w14:paraId="6A74C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vMerge w:val="continue"/>
            <w:shd w:val="clear" w:color="auto" w:fill="E0E0E0"/>
            <w:vAlign w:val="center"/>
          </w:tcPr>
          <w:p w14:paraId="34E56ADC">
            <w:pPr>
              <w:spacing w:line="440" w:lineRule="exact"/>
              <w:ind w:left="105" w:leftChars="50"/>
              <w:jc w:val="center"/>
              <w:rPr>
                <w:rFonts w:ascii="Times New Roman" w:hAnsi="Times New Roman"/>
                <w:b/>
                <w:szCs w:val="21"/>
              </w:rPr>
            </w:pPr>
          </w:p>
        </w:tc>
        <w:tc>
          <w:tcPr>
            <w:tcW w:w="1525" w:type="dxa"/>
            <w:vMerge w:val="continue"/>
            <w:shd w:val="clear" w:color="auto" w:fill="E0E0E0"/>
            <w:vAlign w:val="center"/>
          </w:tcPr>
          <w:p w14:paraId="097E371D">
            <w:pPr>
              <w:spacing w:line="440" w:lineRule="exact"/>
              <w:ind w:left="105" w:leftChars="50"/>
              <w:jc w:val="center"/>
              <w:rPr>
                <w:rFonts w:ascii="宋体" w:hAnsi="宋体" w:cs="宋体"/>
                <w:b/>
                <w:sz w:val="24"/>
              </w:rPr>
            </w:pPr>
          </w:p>
        </w:tc>
        <w:tc>
          <w:tcPr>
            <w:tcW w:w="6927" w:type="dxa"/>
            <w:gridSpan w:val="3"/>
            <w:shd w:val="clear" w:color="auto" w:fill="FFFFFF"/>
            <w:vAlign w:val="center"/>
          </w:tcPr>
          <w:p w14:paraId="19632E40">
            <w:pPr>
              <w:adjustRightInd w:val="0"/>
              <w:snapToGrid w:val="0"/>
              <w:ind w:left="105" w:leftChars="50"/>
              <w:jc w:val="left"/>
              <w:rPr>
                <w:rFonts w:ascii="宋体" w:hAnsi="宋体" w:cs="宋体"/>
                <w:b/>
                <w:kern w:val="0"/>
                <w:szCs w:val="21"/>
              </w:rPr>
            </w:pPr>
            <w:r>
              <w:rPr>
                <w:rFonts w:hint="eastAsia" w:ascii="宋体" w:hAnsi="宋体" w:cs="宋体"/>
                <w:b/>
                <w:kern w:val="0"/>
                <w:szCs w:val="21"/>
              </w:rPr>
              <w:t>本项目接受联合体投标，但组成联合体的供应商最多三个。</w:t>
            </w:r>
          </w:p>
          <w:p w14:paraId="77197C91">
            <w:pPr>
              <w:adjustRightInd w:val="0"/>
              <w:snapToGrid w:val="0"/>
              <w:ind w:left="105" w:leftChars="50"/>
              <w:jc w:val="left"/>
              <w:rPr>
                <w:rFonts w:ascii="宋体" w:hAnsi="宋体" w:cs="宋体"/>
                <w:b/>
                <w:kern w:val="0"/>
                <w:szCs w:val="21"/>
              </w:rPr>
            </w:pPr>
            <w:r>
              <w:rPr>
                <w:rFonts w:hint="eastAsia" w:ascii="宋体" w:hAnsi="宋体" w:cs="宋体"/>
                <w:b/>
                <w:kern w:val="0"/>
                <w:szCs w:val="21"/>
              </w:rPr>
              <w:t>大型企业（或事业单位）联合中小企业的，提供《联合体协议书》和《中小企业声明函》（或《残疾人福利性单位声明函》（如有）或监狱企业证明文件（如有））附在资格响应文件处。联合体中中小企业承担的部分达到40%及以上，其中小微企业（含小型、微型企业）的比例不低于70%以上，载明各联合单位之间的合同份额和工作内容。</w:t>
            </w:r>
          </w:p>
          <w:p w14:paraId="3945AA0B">
            <w:pPr>
              <w:adjustRightInd w:val="0"/>
              <w:snapToGrid w:val="0"/>
              <w:ind w:left="105" w:leftChars="50"/>
              <w:jc w:val="left"/>
              <w:rPr>
                <w:rFonts w:ascii="宋体" w:hAnsi="宋体" w:cs="宋体"/>
                <w:b/>
                <w:kern w:val="0"/>
                <w:szCs w:val="21"/>
              </w:rPr>
            </w:pPr>
            <w:r>
              <w:rPr>
                <w:rFonts w:hint="eastAsia" w:ascii="宋体" w:hAnsi="宋体" w:cs="宋体"/>
                <w:b/>
                <w:kern w:val="0"/>
                <w:szCs w:val="21"/>
              </w:rPr>
              <w:t>如果供应商本身提供所有标的均由中小企业制造、承建或承接，无需再向中小企业联合，无需提供《联合体协议书》。只提供《中小企业声明函》（或《残疾人福利性单位声明函》（如有）或监狱企业证明文件（如有））附在资格响应文件处。</w:t>
            </w:r>
          </w:p>
          <w:p w14:paraId="5323328D">
            <w:pPr>
              <w:adjustRightInd w:val="0"/>
              <w:snapToGrid w:val="0"/>
              <w:ind w:left="105" w:leftChars="50"/>
              <w:jc w:val="left"/>
              <w:rPr>
                <w:rFonts w:ascii="宋体" w:hAnsi="宋体" w:cs="宋体"/>
                <w:b/>
                <w:kern w:val="0"/>
                <w:szCs w:val="21"/>
              </w:rPr>
            </w:pPr>
            <w:r>
              <w:rPr>
                <w:rFonts w:hint="eastAsia" w:ascii="宋体" w:hAnsi="宋体" w:cs="宋体"/>
                <w:b/>
                <w:kern w:val="0"/>
                <w:szCs w:val="21"/>
              </w:rPr>
              <w:t>【评审中价格扣除政策】根据相关规定:本项目不执行。</w:t>
            </w:r>
          </w:p>
          <w:p w14:paraId="66C26381">
            <w:pPr>
              <w:adjustRightInd w:val="0"/>
              <w:snapToGrid w:val="0"/>
              <w:ind w:left="105" w:leftChars="50"/>
              <w:jc w:val="left"/>
              <w:rPr>
                <w:rFonts w:ascii="宋体" w:hAnsi="宋体" w:cs="宋体"/>
                <w:b/>
                <w:kern w:val="0"/>
                <w:szCs w:val="21"/>
              </w:rPr>
            </w:pPr>
            <w:r>
              <w:rPr>
                <w:rFonts w:hint="eastAsia" w:ascii="宋体" w:hAnsi="宋体" w:cs="宋体"/>
                <w:b/>
                <w:kern w:val="0"/>
                <w:szCs w:val="21"/>
              </w:rPr>
              <w:t>参加联合体的供应商应当在投标文件中提交《联合体协议书》，载明联合体各方承担的工作和义务。联合体成员均应满足本项目《中华人民共和国政府采购法》第二十二条规定；联合体各方应当共同与采购人签订采购合同，就采购合同约定的事项对采购人承担连带责任。以联合体形式参加政府采购活动的，联合体不得再单独参加或者与其他供应商另外组成联合体参加同一合同项下的政府采购活动。</w:t>
            </w:r>
          </w:p>
          <w:p w14:paraId="706FEEBF">
            <w:pPr>
              <w:adjustRightInd w:val="0"/>
              <w:snapToGrid w:val="0"/>
              <w:ind w:left="105" w:leftChars="50"/>
              <w:jc w:val="left"/>
              <w:rPr>
                <w:rFonts w:ascii="Wingdings" w:hAnsi="Wingdings" w:cs="宋体"/>
                <w:b/>
                <w:bCs/>
                <w:kern w:val="0"/>
                <w:szCs w:val="21"/>
              </w:rPr>
            </w:pPr>
            <w:r>
              <w:rPr>
                <w:rFonts w:hint="eastAsia" w:ascii="宋体" w:hAnsi="宋体" w:cs="宋体"/>
                <w:b/>
                <w:kern w:val="0"/>
                <w:szCs w:val="21"/>
              </w:rPr>
              <w:t>组成联合体的中小企业与联合体内其他企业之间不得存在直接控股、管理关系。</w:t>
            </w:r>
          </w:p>
        </w:tc>
      </w:tr>
      <w:tr w14:paraId="4AAB1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vMerge w:val="continue"/>
            <w:shd w:val="clear" w:color="auto" w:fill="E0E0E0"/>
            <w:vAlign w:val="center"/>
          </w:tcPr>
          <w:p w14:paraId="21272E86">
            <w:pPr>
              <w:spacing w:line="440" w:lineRule="exact"/>
              <w:ind w:left="105" w:leftChars="50"/>
              <w:jc w:val="center"/>
              <w:rPr>
                <w:rFonts w:ascii="Times New Roman" w:hAnsi="Times New Roman"/>
                <w:b/>
                <w:szCs w:val="21"/>
              </w:rPr>
            </w:pPr>
          </w:p>
        </w:tc>
        <w:tc>
          <w:tcPr>
            <w:tcW w:w="1525" w:type="dxa"/>
            <w:vMerge w:val="continue"/>
            <w:shd w:val="clear" w:color="auto" w:fill="E0E0E0"/>
            <w:vAlign w:val="center"/>
          </w:tcPr>
          <w:p w14:paraId="3C9D352A">
            <w:pPr>
              <w:spacing w:line="440" w:lineRule="exact"/>
              <w:ind w:left="105" w:leftChars="50"/>
              <w:jc w:val="center"/>
              <w:rPr>
                <w:rFonts w:ascii="宋体" w:hAnsi="宋体" w:cs="宋体"/>
                <w:b/>
                <w:sz w:val="24"/>
              </w:rPr>
            </w:pPr>
          </w:p>
        </w:tc>
        <w:tc>
          <w:tcPr>
            <w:tcW w:w="6927" w:type="dxa"/>
            <w:gridSpan w:val="3"/>
            <w:shd w:val="clear" w:color="auto" w:fill="FFFFFF"/>
            <w:vAlign w:val="center"/>
          </w:tcPr>
          <w:p w14:paraId="2D20AB0E">
            <w:pPr>
              <w:pStyle w:val="13"/>
              <w:spacing w:after="0" w:line="440" w:lineRule="exact"/>
              <w:ind w:left="105" w:leftChars="50"/>
              <w:rPr>
                <w:rFonts w:ascii="Wingdings" w:hAnsi="Wingdings" w:cs="宋体"/>
                <w:b/>
                <w:bCs/>
                <w:kern w:val="0"/>
                <w:sz w:val="21"/>
                <w:szCs w:val="21"/>
              </w:rPr>
            </w:pPr>
            <w:r>
              <w:rPr>
                <w:rFonts w:hint="eastAsia" w:ascii="宋体" w:hAnsi="宋体" w:cs="宋体"/>
                <w:b/>
                <w:kern w:val="0"/>
                <w:sz w:val="21"/>
                <w:szCs w:val="21"/>
              </w:rPr>
              <w:t>本项目不允许转包。</w:t>
            </w:r>
          </w:p>
        </w:tc>
      </w:tr>
      <w:tr w14:paraId="1B35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blCellSpacing w:w="7" w:type="dxa"/>
        </w:trPr>
        <w:tc>
          <w:tcPr>
            <w:tcW w:w="598" w:type="dxa"/>
            <w:vMerge w:val="continue"/>
            <w:shd w:val="clear" w:color="auto" w:fill="E0E0E0"/>
            <w:vAlign w:val="center"/>
          </w:tcPr>
          <w:p w14:paraId="7FD84031">
            <w:pPr>
              <w:spacing w:line="440" w:lineRule="exact"/>
              <w:ind w:left="105" w:leftChars="50"/>
              <w:jc w:val="center"/>
              <w:rPr>
                <w:rFonts w:ascii="Times New Roman" w:hAnsi="Times New Roman"/>
                <w:b/>
                <w:szCs w:val="21"/>
              </w:rPr>
            </w:pPr>
          </w:p>
        </w:tc>
        <w:tc>
          <w:tcPr>
            <w:tcW w:w="1525" w:type="dxa"/>
            <w:vMerge w:val="continue"/>
            <w:shd w:val="clear" w:color="auto" w:fill="E0E0E0"/>
            <w:vAlign w:val="center"/>
          </w:tcPr>
          <w:p w14:paraId="47E66727">
            <w:pPr>
              <w:spacing w:line="440" w:lineRule="exact"/>
              <w:ind w:left="105" w:leftChars="50"/>
              <w:jc w:val="center"/>
              <w:rPr>
                <w:rFonts w:ascii="宋体" w:hAnsi="宋体" w:cs="宋体"/>
                <w:b/>
                <w:sz w:val="24"/>
              </w:rPr>
            </w:pPr>
          </w:p>
        </w:tc>
        <w:tc>
          <w:tcPr>
            <w:tcW w:w="6927" w:type="dxa"/>
            <w:gridSpan w:val="3"/>
            <w:shd w:val="clear" w:color="auto" w:fill="FFFFFF"/>
            <w:vAlign w:val="center"/>
          </w:tcPr>
          <w:p w14:paraId="4D952266">
            <w:pPr>
              <w:adjustRightInd w:val="0"/>
              <w:snapToGrid w:val="0"/>
              <w:ind w:left="105" w:leftChars="50"/>
              <w:jc w:val="left"/>
              <w:rPr>
                <w:rFonts w:ascii="Wingdings" w:hAnsi="Wingdings" w:cs="宋体"/>
                <w:b/>
                <w:bCs/>
                <w:kern w:val="0"/>
                <w:szCs w:val="21"/>
              </w:rPr>
            </w:pPr>
            <w:r>
              <w:rPr>
                <w:rFonts w:hint="eastAsia" w:ascii="宋体" w:hAnsi="宋体" w:cs="宋体"/>
                <w:b/>
                <w:kern w:val="0"/>
                <w:szCs w:val="21"/>
              </w:rPr>
              <w:t>本项目采购标的对应的中小企业划分标准所属行业：软件和信息技术服务业</w:t>
            </w:r>
          </w:p>
        </w:tc>
      </w:tr>
      <w:tr w14:paraId="4AE1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1" w:hRule="atLeast"/>
          <w:tblCellSpacing w:w="7" w:type="dxa"/>
        </w:trPr>
        <w:tc>
          <w:tcPr>
            <w:tcW w:w="598" w:type="dxa"/>
            <w:vMerge w:val="continue"/>
            <w:shd w:val="clear" w:color="auto" w:fill="E0E0E0"/>
            <w:vAlign w:val="center"/>
          </w:tcPr>
          <w:p w14:paraId="3C362E45">
            <w:pPr>
              <w:spacing w:line="440" w:lineRule="exact"/>
              <w:ind w:left="105" w:leftChars="50"/>
              <w:jc w:val="center"/>
              <w:rPr>
                <w:rFonts w:ascii="Times New Roman" w:hAnsi="Times New Roman"/>
                <w:b/>
                <w:szCs w:val="21"/>
              </w:rPr>
            </w:pPr>
          </w:p>
        </w:tc>
        <w:tc>
          <w:tcPr>
            <w:tcW w:w="1525" w:type="dxa"/>
            <w:vMerge w:val="continue"/>
            <w:shd w:val="clear" w:color="auto" w:fill="E0E0E0"/>
            <w:vAlign w:val="center"/>
          </w:tcPr>
          <w:p w14:paraId="10382F1A">
            <w:pPr>
              <w:spacing w:line="440" w:lineRule="exact"/>
              <w:ind w:left="105" w:leftChars="50"/>
              <w:jc w:val="center"/>
              <w:rPr>
                <w:rFonts w:ascii="宋体" w:hAnsi="宋体"/>
                <w:b/>
                <w:szCs w:val="21"/>
              </w:rPr>
            </w:pPr>
          </w:p>
        </w:tc>
        <w:tc>
          <w:tcPr>
            <w:tcW w:w="6927" w:type="dxa"/>
            <w:gridSpan w:val="3"/>
            <w:shd w:val="clear" w:color="auto" w:fill="FFFFFF"/>
            <w:vAlign w:val="center"/>
          </w:tcPr>
          <w:p w14:paraId="641E1177">
            <w:pPr>
              <w:pStyle w:val="23"/>
              <w:snapToGrid w:val="0"/>
              <w:spacing w:line="440" w:lineRule="exact"/>
              <w:ind w:left="105" w:leftChars="50" w:firstLine="420" w:firstLineChars="200"/>
              <w:rPr>
                <w:rFonts w:ascii="Times New Roman" w:hAnsi="Times New Roman"/>
                <w:szCs w:val="21"/>
              </w:rPr>
            </w:pPr>
            <w:r>
              <w:rPr>
                <w:rFonts w:ascii="Times New Roman" w:hAnsi="Times New Roman"/>
                <w:szCs w:val="21"/>
              </w:rPr>
              <w:t>根据《政府采购促进中小企业发展管理办法》（财库财库〔2020〕46号）、</w:t>
            </w:r>
            <w:r>
              <w:rPr>
                <w:rFonts w:ascii="Times New Roman" w:hAnsi="Times New Roman"/>
                <w:szCs w:val="21"/>
                <w:lang w:val="zh-CN"/>
              </w:rPr>
              <w:t>《浙江省财政厅关于进一步发挥政府采购政策功能全力推动经济稳进提质的通知》 （浙财采监（2022）3号）、</w:t>
            </w:r>
            <w:r>
              <w:rPr>
                <w:rFonts w:ascii="Times New Roman" w:hAnsi="Times New Roman"/>
                <w:szCs w:val="21"/>
              </w:rPr>
              <w:t>《关于进一步加大政府采购支持中小企业力度的通知》（财库（2022）19号）规定：</w:t>
            </w:r>
          </w:p>
          <w:p w14:paraId="46937D11">
            <w:pPr>
              <w:pStyle w:val="23"/>
              <w:numPr>
                <w:ilvl w:val="255"/>
                <w:numId w:val="0"/>
              </w:numPr>
              <w:spacing w:line="440" w:lineRule="exact"/>
              <w:ind w:left="105" w:leftChars="50" w:firstLine="420" w:firstLineChars="200"/>
              <w:rPr>
                <w:rFonts w:ascii="Times New Roman" w:hAnsi="Times New Roman"/>
                <w:szCs w:val="21"/>
              </w:rPr>
            </w:pPr>
            <w:r>
              <w:rPr>
                <w:rFonts w:hint="eastAsia" w:ascii="Times New Roman" w:hAnsi="Times New Roman"/>
                <w:szCs w:val="21"/>
              </w:rPr>
              <w:t>一、</w:t>
            </w:r>
            <w:r>
              <w:rPr>
                <w:rFonts w:ascii="Times New Roman" w:hAnsi="Times New Roman"/>
                <w:szCs w:val="21"/>
              </w:rPr>
              <w:t>本办法所称的中小企业，是指在中华人民共和国境内依法设立，依据国务院批准的中小企业划分标准确定的中型企业、小型企业和微型企业，但与大企业的负责人为同一人，或者与大企业存在直接控股、管理关系的除外。</w:t>
            </w:r>
          </w:p>
          <w:p w14:paraId="218B26C5">
            <w:pPr>
              <w:pStyle w:val="23"/>
              <w:spacing w:line="440" w:lineRule="exact"/>
              <w:ind w:left="105" w:leftChars="50" w:firstLine="420" w:firstLineChars="200"/>
              <w:rPr>
                <w:rFonts w:ascii="Times New Roman" w:hAnsi="Times New Roman"/>
                <w:szCs w:val="21"/>
              </w:rPr>
            </w:pPr>
            <w:r>
              <w:rPr>
                <w:rFonts w:ascii="Times New Roman" w:hAnsi="Times New Roman"/>
                <w:szCs w:val="21"/>
              </w:rPr>
              <w:t>符合中小企业划分标准的个体工商户，在政府采购活动中视同中小企业。</w:t>
            </w:r>
          </w:p>
          <w:p w14:paraId="2487EC9E">
            <w:pPr>
              <w:pStyle w:val="23"/>
              <w:numPr>
                <w:ilvl w:val="255"/>
                <w:numId w:val="0"/>
              </w:numPr>
              <w:spacing w:line="440" w:lineRule="exact"/>
              <w:ind w:left="105" w:leftChars="50" w:firstLine="420" w:firstLineChars="200"/>
              <w:rPr>
                <w:rFonts w:ascii="Times New Roman" w:hAnsi="Times New Roman"/>
                <w:szCs w:val="21"/>
              </w:rPr>
            </w:pPr>
            <w:r>
              <w:rPr>
                <w:rFonts w:hint="eastAsia" w:ascii="Times New Roman" w:hAnsi="Times New Roman"/>
                <w:szCs w:val="21"/>
              </w:rPr>
              <w:t>二、</w:t>
            </w:r>
            <w:r>
              <w:rPr>
                <w:rFonts w:ascii="Times New Roman" w:hAnsi="Times New Roman"/>
                <w:szCs w:val="21"/>
              </w:rPr>
              <w:t>在政府采购活动中，供应商提供的货物、工程或者服务符合下列情形的，享受本办法规定的中小企业扶持政策：</w:t>
            </w:r>
          </w:p>
          <w:p w14:paraId="7660314C">
            <w:pPr>
              <w:pStyle w:val="23"/>
              <w:numPr>
                <w:ilvl w:val="255"/>
                <w:numId w:val="0"/>
              </w:numPr>
              <w:spacing w:line="440" w:lineRule="exact"/>
              <w:ind w:left="105" w:leftChars="50" w:firstLine="420" w:firstLineChars="200"/>
              <w:rPr>
                <w:rFonts w:ascii="Times New Roman" w:hAnsi="Times New Roman"/>
                <w:szCs w:val="21"/>
              </w:rPr>
            </w:pPr>
            <w:r>
              <w:rPr>
                <w:rFonts w:hint="eastAsia" w:ascii="Times New Roman" w:hAnsi="Times New Roman"/>
                <w:szCs w:val="21"/>
              </w:rPr>
              <w:t>（一）</w:t>
            </w:r>
            <w:r>
              <w:rPr>
                <w:rFonts w:ascii="Times New Roman" w:hAnsi="Times New Roman"/>
                <w:szCs w:val="21"/>
              </w:rPr>
              <w:t>在货物采购项目中，货物由中小企业制造，即货物由中小企业生产且使用该中小企业商号或者注册商标；</w:t>
            </w:r>
          </w:p>
          <w:p w14:paraId="6E8C84AE">
            <w:pPr>
              <w:pStyle w:val="23"/>
              <w:numPr>
                <w:ilvl w:val="255"/>
                <w:numId w:val="0"/>
              </w:numPr>
              <w:spacing w:line="440" w:lineRule="exact"/>
              <w:ind w:left="105" w:leftChars="50" w:firstLine="420" w:firstLineChars="200"/>
              <w:rPr>
                <w:rFonts w:ascii="Times New Roman" w:hAnsi="Times New Roman"/>
                <w:szCs w:val="21"/>
              </w:rPr>
            </w:pPr>
            <w:r>
              <w:rPr>
                <w:rFonts w:ascii="Times New Roman" w:hAnsi="Times New Roman"/>
                <w:szCs w:val="21"/>
              </w:rPr>
              <w:t>在工程采购项目中，工程由中小企业承建，即工程施工单位为中小企业；</w:t>
            </w:r>
          </w:p>
          <w:p w14:paraId="7461C6D5">
            <w:pPr>
              <w:pStyle w:val="23"/>
              <w:numPr>
                <w:ilvl w:val="255"/>
                <w:numId w:val="0"/>
              </w:numPr>
              <w:spacing w:line="440" w:lineRule="exact"/>
              <w:ind w:left="105" w:leftChars="50" w:firstLine="482"/>
              <w:rPr>
                <w:rFonts w:ascii="Times New Roman" w:hAnsi="Times New Roman"/>
                <w:szCs w:val="21"/>
              </w:rPr>
            </w:pPr>
            <w:r>
              <w:rPr>
                <w:rFonts w:hint="eastAsia" w:ascii="Times New Roman" w:hAnsi="Times New Roman"/>
                <w:szCs w:val="21"/>
              </w:rPr>
              <w:t>（二）</w:t>
            </w:r>
            <w:r>
              <w:rPr>
                <w:rFonts w:ascii="Times New Roman" w:hAnsi="Times New Roman"/>
                <w:szCs w:val="21"/>
              </w:rPr>
              <w:t>在服务采购项目中，服务由中小企业承建，即提供服务的人员为中小企业依照《中华人民共和国劳动合同法》订立劳动合同的从业人员。</w:t>
            </w:r>
          </w:p>
          <w:p w14:paraId="3163C12C">
            <w:pPr>
              <w:pStyle w:val="23"/>
              <w:spacing w:line="440" w:lineRule="exact"/>
              <w:ind w:left="105" w:leftChars="50" w:firstLine="482"/>
              <w:rPr>
                <w:rFonts w:ascii="Times New Roman" w:hAnsi="Times New Roman"/>
                <w:szCs w:val="21"/>
              </w:rPr>
            </w:pPr>
            <w:r>
              <w:rPr>
                <w:rFonts w:hint="eastAsia" w:ascii="Times New Roman" w:hAnsi="Times New Roman"/>
                <w:szCs w:val="21"/>
              </w:rPr>
              <w:t>（三）</w:t>
            </w:r>
            <w:r>
              <w:rPr>
                <w:rFonts w:ascii="Times New Roman" w:hAnsi="Times New Roman"/>
                <w:szCs w:val="21"/>
              </w:rPr>
              <w:t>在货物采购项目中，供应商提供的货物既有中小企业制造货物，也有大型企业制造货物的，不享受本办法规定的中小企业扶持政策。</w:t>
            </w:r>
          </w:p>
          <w:p w14:paraId="70A696F5">
            <w:pPr>
              <w:pStyle w:val="23"/>
              <w:numPr>
                <w:ilvl w:val="255"/>
                <w:numId w:val="0"/>
              </w:numPr>
              <w:spacing w:line="440" w:lineRule="exact"/>
              <w:ind w:left="105" w:leftChars="50" w:firstLine="482"/>
              <w:rPr>
                <w:rFonts w:ascii="Times New Roman" w:hAnsi="Times New Roman"/>
                <w:szCs w:val="21"/>
              </w:rPr>
            </w:pPr>
            <w:r>
              <w:rPr>
                <w:rFonts w:hint="eastAsia" w:ascii="Times New Roman" w:hAnsi="Times New Roman"/>
                <w:szCs w:val="21"/>
              </w:rPr>
              <w:t>三、</w:t>
            </w:r>
            <w:r>
              <w:rPr>
                <w:rFonts w:ascii="Times New Roman" w:hAnsi="Times New Roman"/>
                <w:szCs w:val="21"/>
              </w:rPr>
              <w:t>符合财政部司法部关于政府采购支持监狱企业发展有关问题的通知（财库〔2014〕68号）的监狱企业、符合财政部民政部中国残疾人联合会关于促进残疾人就业政府采购政策的通知（财库〔2017〕141号）的残疾人福利性单位，在政府采购活动中，视同小型、微型企业的，不重复享受政策。</w:t>
            </w:r>
          </w:p>
          <w:p w14:paraId="057B197B">
            <w:pPr>
              <w:pStyle w:val="23"/>
              <w:numPr>
                <w:ilvl w:val="255"/>
                <w:numId w:val="0"/>
              </w:numPr>
              <w:spacing w:line="440" w:lineRule="exact"/>
              <w:ind w:left="105" w:leftChars="50" w:firstLine="482"/>
              <w:rPr>
                <w:rFonts w:ascii="Times New Roman" w:hAnsi="Times New Roman"/>
                <w:b/>
                <w:bCs/>
                <w:kern w:val="0"/>
                <w:szCs w:val="21"/>
              </w:rPr>
            </w:pPr>
            <w:r>
              <w:rPr>
                <w:rFonts w:hint="eastAsia" w:ascii="Times New Roman" w:hAnsi="Times New Roman"/>
                <w:b/>
                <w:kern w:val="0"/>
                <w:szCs w:val="21"/>
              </w:rPr>
              <w:t>四、</w:t>
            </w:r>
            <w:r>
              <w:rPr>
                <w:rFonts w:hint="eastAsia" w:ascii="宋体" w:hAnsi="宋体"/>
                <w:b/>
                <w:kern w:val="0"/>
                <w:szCs w:val="21"/>
              </w:rPr>
              <w:t>【评审中价格扣除政策】根据相关规定：本项目不执行。</w:t>
            </w:r>
          </w:p>
        </w:tc>
      </w:tr>
    </w:tbl>
    <w:p w14:paraId="45130467">
      <w:pPr>
        <w:rPr>
          <w:rFonts w:ascii="Times New Roman" w:hAnsi="Times New Roman"/>
          <w:b/>
          <w:bCs/>
          <w:sz w:val="28"/>
        </w:rPr>
      </w:pPr>
      <w:r>
        <w:rPr>
          <w:rFonts w:ascii="Times New Roman" w:hAnsi="Times New Roman"/>
          <w:b/>
          <w:bCs/>
          <w:sz w:val="28"/>
        </w:rPr>
        <w:br w:type="page"/>
      </w:r>
    </w:p>
    <w:p w14:paraId="723F43B0">
      <w:pPr>
        <w:jc w:val="center"/>
        <w:rPr>
          <w:rFonts w:ascii="Times New Roman" w:hAnsi="Times New Roman"/>
          <w:b/>
          <w:bCs/>
          <w:sz w:val="28"/>
        </w:rPr>
      </w:pPr>
      <w:r>
        <w:rPr>
          <w:rFonts w:ascii="Times New Roman" w:hAnsi="Times New Roman"/>
          <w:b/>
          <w:bCs/>
          <w:sz w:val="28"/>
        </w:rPr>
        <w:t>一   总  则</w:t>
      </w:r>
    </w:p>
    <w:p w14:paraId="142A091D">
      <w:pPr>
        <w:pStyle w:val="58"/>
        <w:snapToGrid w:val="0"/>
        <w:spacing w:beforeLines="0" w:afterLines="0" w:line="360" w:lineRule="auto"/>
        <w:ind w:firstLine="422" w:firstLineChars="200"/>
        <w:rPr>
          <w:rFonts w:ascii="Times New Roman" w:hAnsi="Times New Roman" w:eastAsia="宋体" w:cs="Times New Roman"/>
          <w:b/>
          <w:bCs/>
          <w:sz w:val="21"/>
          <w:szCs w:val="21"/>
        </w:rPr>
      </w:pPr>
      <w:r>
        <w:rPr>
          <w:rFonts w:ascii="Times New Roman" w:hAnsi="Times New Roman" w:eastAsia="宋体" w:cs="Times New Roman"/>
          <w:b/>
          <w:bCs/>
          <w:sz w:val="21"/>
          <w:szCs w:val="21"/>
        </w:rPr>
        <w:t>（一）适用范围</w:t>
      </w:r>
    </w:p>
    <w:p w14:paraId="21A9A7D9">
      <w:pPr>
        <w:snapToGrid w:val="0"/>
        <w:spacing w:line="360" w:lineRule="auto"/>
        <w:ind w:right="-506" w:rightChars="-241" w:firstLine="420" w:firstLineChars="200"/>
        <w:jc w:val="left"/>
        <w:rPr>
          <w:rFonts w:ascii="Times New Roman" w:hAnsi="Times New Roman"/>
        </w:rPr>
      </w:pPr>
      <w:r>
        <w:rPr>
          <w:rFonts w:ascii="Times New Roman" w:hAnsi="Times New Roman"/>
        </w:rPr>
        <w:t>本采购文件适用于</w:t>
      </w:r>
      <w:r>
        <w:rPr>
          <w:rFonts w:hint="eastAsia" w:ascii="Times New Roman" w:hAnsi="Times New Roman"/>
          <w:u w:val="single"/>
        </w:rPr>
        <w:t>智慧鸟岛综合管理平台运维保养</w:t>
      </w:r>
      <w:r>
        <w:rPr>
          <w:rFonts w:ascii="Times New Roman" w:hAnsi="Times New Roman"/>
        </w:rPr>
        <w:t>的招标、投标、评标、定标、验收、合同履约、付款等行为（法律、法规另有规定的，从其规定）。</w:t>
      </w:r>
    </w:p>
    <w:p w14:paraId="4113C04C">
      <w:pPr>
        <w:pStyle w:val="58"/>
        <w:snapToGrid w:val="0"/>
        <w:spacing w:beforeLines="0" w:afterLines="0" w:line="360" w:lineRule="auto"/>
        <w:ind w:firstLine="422" w:firstLineChars="200"/>
        <w:rPr>
          <w:rFonts w:ascii="Times New Roman" w:hAnsi="Times New Roman" w:eastAsia="宋体" w:cs="Times New Roman"/>
          <w:b/>
          <w:bCs/>
          <w:sz w:val="21"/>
          <w:szCs w:val="21"/>
        </w:rPr>
      </w:pPr>
      <w:r>
        <w:rPr>
          <w:rFonts w:ascii="Times New Roman" w:hAnsi="Times New Roman" w:eastAsia="宋体" w:cs="Times New Roman"/>
          <w:b/>
          <w:bCs/>
          <w:sz w:val="21"/>
          <w:szCs w:val="21"/>
        </w:rPr>
        <w:t>（二）定义</w:t>
      </w:r>
    </w:p>
    <w:p w14:paraId="35E0D90B">
      <w:pPr>
        <w:snapToGrid w:val="0"/>
        <w:spacing w:line="360" w:lineRule="auto"/>
        <w:ind w:right="-506" w:rightChars="-241" w:firstLine="420" w:firstLineChars="200"/>
        <w:jc w:val="left"/>
        <w:rPr>
          <w:rFonts w:ascii="Times New Roman" w:hAnsi="Times New Roman"/>
          <w:szCs w:val="21"/>
        </w:rPr>
      </w:pPr>
      <w:r>
        <w:rPr>
          <w:rFonts w:ascii="Times New Roman" w:hAnsi="Times New Roman"/>
          <w:szCs w:val="21"/>
        </w:rPr>
        <w:t>1.招标采购单位系指组织本次招标的代理机构和采购单位（“采购人”）。</w:t>
      </w:r>
    </w:p>
    <w:p w14:paraId="7306E007">
      <w:pPr>
        <w:snapToGrid w:val="0"/>
        <w:spacing w:line="360" w:lineRule="auto"/>
        <w:ind w:right="-506" w:rightChars="-241" w:firstLine="420" w:firstLineChars="200"/>
        <w:jc w:val="left"/>
        <w:rPr>
          <w:rFonts w:ascii="Times New Roman" w:hAnsi="Times New Roman"/>
          <w:szCs w:val="21"/>
        </w:rPr>
      </w:pPr>
      <w:r>
        <w:rPr>
          <w:rFonts w:ascii="Times New Roman" w:hAnsi="Times New Roman"/>
          <w:szCs w:val="21"/>
        </w:rPr>
        <w:t>2.“投标人”系指向采购人提交投标响应文件的单位或个人。</w:t>
      </w:r>
    </w:p>
    <w:p w14:paraId="49497283">
      <w:pPr>
        <w:snapToGrid w:val="0"/>
        <w:spacing w:line="360" w:lineRule="auto"/>
        <w:ind w:right="-506" w:rightChars="-241" w:firstLine="420" w:firstLineChars="200"/>
        <w:jc w:val="left"/>
        <w:rPr>
          <w:rFonts w:ascii="Times New Roman" w:hAnsi="Times New Roman"/>
          <w:szCs w:val="21"/>
        </w:rPr>
      </w:pPr>
      <w:r>
        <w:rPr>
          <w:rFonts w:ascii="Times New Roman" w:hAnsi="Times New Roman"/>
          <w:szCs w:val="21"/>
        </w:rPr>
        <w:t>3.“产品”系指供方按采购文件规定，须向采购人提供的一切设备、保险、税金、备品备件、工具、手册</w:t>
      </w:r>
      <w:r>
        <w:rPr>
          <w:rFonts w:hint="eastAsia" w:ascii="Times New Roman" w:hAnsi="Times New Roman"/>
          <w:szCs w:val="21"/>
        </w:rPr>
        <w:t>及其他有关</w:t>
      </w:r>
      <w:r>
        <w:rPr>
          <w:rFonts w:ascii="Times New Roman" w:hAnsi="Times New Roman"/>
          <w:szCs w:val="21"/>
        </w:rPr>
        <w:t>技术资料和材料。</w:t>
      </w:r>
    </w:p>
    <w:p w14:paraId="277514B0">
      <w:pPr>
        <w:snapToGrid w:val="0"/>
        <w:spacing w:line="360" w:lineRule="auto"/>
        <w:ind w:right="-506" w:rightChars="-241" w:firstLine="420" w:firstLineChars="200"/>
        <w:jc w:val="left"/>
        <w:rPr>
          <w:rFonts w:ascii="Times New Roman" w:hAnsi="Times New Roman"/>
          <w:szCs w:val="21"/>
        </w:rPr>
      </w:pPr>
      <w:r>
        <w:rPr>
          <w:rFonts w:ascii="Times New Roman" w:hAnsi="Times New Roman"/>
          <w:szCs w:val="21"/>
        </w:rPr>
        <w:t>4.“服务”系指采购文件规定投标人须承担的安装、调试、技术协助、校准、培训、技术指导以及其他类似的义务。</w:t>
      </w:r>
    </w:p>
    <w:p w14:paraId="718B9174">
      <w:pPr>
        <w:snapToGrid w:val="0"/>
        <w:spacing w:line="360" w:lineRule="auto"/>
        <w:ind w:right="-506" w:rightChars="-241" w:firstLine="420" w:firstLineChars="200"/>
        <w:jc w:val="left"/>
        <w:rPr>
          <w:rFonts w:ascii="Times New Roman" w:hAnsi="Times New Roman"/>
          <w:szCs w:val="21"/>
        </w:rPr>
      </w:pPr>
      <w:r>
        <w:rPr>
          <w:rFonts w:ascii="Times New Roman" w:hAnsi="Times New Roman"/>
          <w:szCs w:val="21"/>
        </w:rPr>
        <w:t>5.“项目”系指投标人按采购文件规定向采购人提供的产品和服务。</w:t>
      </w:r>
    </w:p>
    <w:p w14:paraId="6707872B">
      <w:pPr>
        <w:snapToGrid w:val="0"/>
        <w:spacing w:line="360" w:lineRule="auto"/>
        <w:ind w:right="-506" w:rightChars="-241" w:firstLine="420" w:firstLineChars="200"/>
        <w:jc w:val="left"/>
        <w:rPr>
          <w:rFonts w:ascii="Times New Roman" w:hAnsi="Times New Roman"/>
          <w:szCs w:val="21"/>
        </w:rPr>
      </w:pPr>
      <w:r>
        <w:rPr>
          <w:rFonts w:ascii="Times New Roman" w:hAnsi="Times New Roman"/>
          <w:szCs w:val="21"/>
        </w:rPr>
        <w:t>6.“中标人”是指经审查通过，并经公示无异议的投标人。</w:t>
      </w:r>
    </w:p>
    <w:p w14:paraId="55028B78">
      <w:pPr>
        <w:snapToGrid w:val="0"/>
        <w:spacing w:line="360" w:lineRule="auto"/>
        <w:ind w:right="-506" w:rightChars="-241" w:firstLine="420" w:firstLineChars="200"/>
        <w:jc w:val="left"/>
        <w:rPr>
          <w:rFonts w:ascii="Times New Roman" w:hAnsi="Times New Roman"/>
          <w:szCs w:val="21"/>
        </w:rPr>
      </w:pPr>
      <w:r>
        <w:rPr>
          <w:rFonts w:ascii="Times New Roman" w:hAnsi="Times New Roman"/>
          <w:szCs w:val="21"/>
        </w:rPr>
        <w:t>7.“书面形式”包括信函、传真、电报、电子文档等。</w:t>
      </w:r>
    </w:p>
    <w:p w14:paraId="7D2FBD67">
      <w:pPr>
        <w:snapToGrid w:val="0"/>
        <w:spacing w:line="360" w:lineRule="auto"/>
        <w:ind w:right="-506" w:rightChars="-241" w:firstLine="420" w:firstLineChars="200"/>
        <w:jc w:val="left"/>
        <w:rPr>
          <w:rFonts w:ascii="Times New Roman" w:hAnsi="Times New Roman"/>
          <w:szCs w:val="21"/>
        </w:rPr>
      </w:pPr>
      <w:r>
        <w:rPr>
          <w:rFonts w:ascii="Times New Roman" w:hAnsi="Times New Roman"/>
          <w:szCs w:val="21"/>
        </w:rPr>
        <w:t>8.</w:t>
      </w:r>
      <w:r>
        <w:rPr>
          <w:rFonts w:ascii="Times New Roman" w:hAnsi="Times New Roman"/>
          <w:b/>
        </w:rPr>
        <w:t xml:space="preserve">  “</w:t>
      </w:r>
      <w:r>
        <w:rPr>
          <w:rFonts w:ascii="Times New Roman" w:hAnsi="Times New Roman"/>
          <w:b/>
          <w:szCs w:val="21"/>
        </w:rPr>
        <w:t>▲</w:t>
      </w:r>
      <w:r>
        <w:rPr>
          <w:rFonts w:ascii="Times New Roman" w:hAnsi="Times New Roman"/>
          <w:b/>
        </w:rPr>
        <w:t>”</w:t>
      </w:r>
      <w:r>
        <w:rPr>
          <w:rFonts w:ascii="Times New Roman" w:hAnsi="Times New Roman"/>
          <w:b/>
          <w:szCs w:val="21"/>
        </w:rPr>
        <w:t>系指实质性</w:t>
      </w:r>
      <w:r>
        <w:rPr>
          <w:rFonts w:ascii="Times New Roman" w:hAnsi="Times New Roman"/>
          <w:b/>
        </w:rPr>
        <w:t>要求条款，</w:t>
      </w:r>
      <w:r>
        <w:rPr>
          <w:rFonts w:hint="eastAsia" w:ascii="Times New Roman" w:hAnsi="Times New Roman"/>
          <w:b/>
        </w:rPr>
        <w:t>“★”系关键性指标，“</w:t>
      </w:r>
      <w:r>
        <w:rPr>
          <w:rFonts w:ascii="Wingdings" w:hAnsi="Wingdings" w:cs="宋体"/>
          <w:b/>
          <w:bCs/>
          <w:kern w:val="0"/>
          <w:szCs w:val="21"/>
        </w:rPr>
        <w:t></w:t>
      </w:r>
      <w:r>
        <w:rPr>
          <w:rFonts w:hint="eastAsia" w:ascii="Times New Roman" w:hAnsi="Times New Roman"/>
          <w:b/>
        </w:rPr>
        <w:t>”系指适用本项目的要求，“</w:t>
      </w:r>
      <w:r>
        <w:rPr>
          <w:rFonts w:ascii="Wingdings" w:hAnsi="Wingdings" w:cs="宋体"/>
          <w:b/>
          <w:bCs/>
          <w:kern w:val="0"/>
          <w:szCs w:val="21"/>
        </w:rPr>
        <w:sym w:font="Wingdings" w:char="00A8"/>
      </w:r>
      <w:r>
        <w:rPr>
          <w:rFonts w:hint="eastAsia" w:ascii="Times New Roman" w:hAnsi="Times New Roman"/>
          <w:b/>
        </w:rPr>
        <w:t>”系指不适用本项目的要求</w:t>
      </w:r>
      <w:r>
        <w:rPr>
          <w:rFonts w:ascii="Times New Roman" w:hAnsi="Times New Roman"/>
          <w:b/>
        </w:rPr>
        <w:t>。</w:t>
      </w:r>
    </w:p>
    <w:p w14:paraId="4B7AB592">
      <w:pPr>
        <w:snapToGrid w:val="0"/>
        <w:spacing w:line="360" w:lineRule="auto"/>
        <w:ind w:firstLine="422" w:firstLineChars="200"/>
        <w:jc w:val="left"/>
        <w:outlineLvl w:val="1"/>
        <w:rPr>
          <w:rFonts w:ascii="Times New Roman" w:hAnsi="Times New Roman"/>
          <w:b/>
          <w:szCs w:val="21"/>
        </w:rPr>
      </w:pPr>
      <w:r>
        <w:rPr>
          <w:rFonts w:ascii="Times New Roman" w:hAnsi="Times New Roman"/>
          <w:b/>
          <w:szCs w:val="21"/>
        </w:rPr>
        <w:t>（三）采购方式</w:t>
      </w:r>
    </w:p>
    <w:p w14:paraId="44B5390A">
      <w:pPr>
        <w:snapToGrid w:val="0"/>
        <w:spacing w:line="360" w:lineRule="auto"/>
        <w:ind w:right="-506" w:rightChars="-241" w:firstLine="420" w:firstLineChars="200"/>
        <w:jc w:val="left"/>
        <w:rPr>
          <w:rFonts w:ascii="Times New Roman" w:hAnsi="Times New Roman"/>
          <w:szCs w:val="21"/>
        </w:rPr>
      </w:pPr>
      <w:r>
        <w:rPr>
          <w:rFonts w:ascii="Times New Roman" w:hAnsi="Times New Roman"/>
          <w:szCs w:val="21"/>
        </w:rPr>
        <w:t>本次采购采用公开采购方式进行。</w:t>
      </w:r>
    </w:p>
    <w:p w14:paraId="39055070">
      <w:pPr>
        <w:pStyle w:val="58"/>
        <w:snapToGrid w:val="0"/>
        <w:spacing w:beforeLines="0" w:afterLines="0" w:line="360" w:lineRule="auto"/>
        <w:ind w:firstLine="417" w:firstLineChars="198"/>
        <w:rPr>
          <w:rFonts w:ascii="Times New Roman" w:hAnsi="Times New Roman" w:eastAsia="宋体" w:cs="Times New Roman"/>
          <w:b/>
          <w:sz w:val="21"/>
          <w:szCs w:val="21"/>
        </w:rPr>
      </w:pPr>
      <w:r>
        <w:rPr>
          <w:rFonts w:ascii="Times New Roman" w:hAnsi="Times New Roman" w:eastAsia="宋体" w:cs="Times New Roman"/>
          <w:b/>
          <w:sz w:val="21"/>
          <w:szCs w:val="21"/>
        </w:rPr>
        <w:t>（四）采购预算</w:t>
      </w:r>
    </w:p>
    <w:p w14:paraId="0EF7A43F">
      <w:pPr>
        <w:pStyle w:val="13"/>
        <w:spacing w:after="0" w:line="360" w:lineRule="auto"/>
        <w:ind w:firstLine="420" w:firstLineChars="200"/>
        <w:rPr>
          <w:rFonts w:ascii="Times New Roman" w:hAnsi="Times New Roman"/>
          <w:sz w:val="21"/>
          <w:szCs w:val="21"/>
        </w:rPr>
      </w:pPr>
      <w:r>
        <w:rPr>
          <w:rFonts w:ascii="Times New Roman" w:hAnsi="Times New Roman"/>
          <w:sz w:val="21"/>
          <w:szCs w:val="21"/>
        </w:rPr>
        <w:t>本次采购以</w:t>
      </w:r>
      <w:r>
        <w:rPr>
          <w:rFonts w:ascii="Times New Roman" w:hAnsi="Times New Roman"/>
          <w:b/>
          <w:sz w:val="21"/>
          <w:szCs w:val="21"/>
        </w:rPr>
        <w:t>最高限价</w:t>
      </w:r>
      <w:r>
        <w:rPr>
          <w:rFonts w:hint="eastAsia" w:ascii="Times New Roman" w:hAnsi="Times New Roman"/>
          <w:b/>
          <w:sz w:val="21"/>
          <w:szCs w:val="21"/>
        </w:rPr>
        <w:t>1100000</w:t>
      </w:r>
      <w:r>
        <w:rPr>
          <w:rFonts w:ascii="Times New Roman" w:hAnsi="Times New Roman"/>
          <w:b/>
          <w:sz w:val="21"/>
          <w:szCs w:val="21"/>
        </w:rPr>
        <w:t>元</w:t>
      </w:r>
      <w:r>
        <w:rPr>
          <w:rFonts w:ascii="Times New Roman" w:hAnsi="Times New Roman"/>
          <w:bCs/>
          <w:sz w:val="21"/>
          <w:szCs w:val="21"/>
        </w:rPr>
        <w:t>作为上限</w:t>
      </w:r>
      <w:r>
        <w:rPr>
          <w:rFonts w:ascii="Times New Roman" w:hAnsi="Times New Roman"/>
          <w:sz w:val="21"/>
          <w:szCs w:val="21"/>
        </w:rPr>
        <w:t>价。</w:t>
      </w:r>
    </w:p>
    <w:p w14:paraId="1E654015">
      <w:pPr>
        <w:pStyle w:val="58"/>
        <w:numPr>
          <w:ilvl w:val="0"/>
          <w:numId w:val="5"/>
        </w:numPr>
        <w:snapToGrid w:val="0"/>
        <w:spacing w:beforeLines="0" w:afterLines="0" w:line="360" w:lineRule="auto"/>
        <w:ind w:firstLine="417" w:firstLineChars="198"/>
        <w:rPr>
          <w:rFonts w:ascii="Times New Roman" w:hAnsi="Times New Roman" w:eastAsia="宋体" w:cs="Times New Roman"/>
          <w:b/>
          <w:sz w:val="21"/>
          <w:szCs w:val="21"/>
        </w:rPr>
      </w:pPr>
      <w:r>
        <w:rPr>
          <w:rFonts w:ascii="Times New Roman" w:hAnsi="Times New Roman" w:eastAsia="宋体" w:cs="Times New Roman"/>
          <w:b/>
          <w:sz w:val="21"/>
          <w:szCs w:val="21"/>
        </w:rPr>
        <w:t>费用</w:t>
      </w:r>
    </w:p>
    <w:p w14:paraId="5227AC56">
      <w:pPr>
        <w:snapToGrid w:val="0"/>
        <w:spacing w:line="360" w:lineRule="auto"/>
        <w:ind w:right="-506" w:rightChars="-241" w:firstLine="420" w:firstLineChars="200"/>
        <w:jc w:val="left"/>
        <w:rPr>
          <w:rFonts w:ascii="Times New Roman" w:hAnsi="Times New Roman"/>
          <w:szCs w:val="21"/>
        </w:rPr>
      </w:pPr>
      <w:r>
        <w:rPr>
          <w:rFonts w:ascii="Times New Roman" w:hAnsi="Times New Roman"/>
          <w:szCs w:val="21"/>
        </w:rPr>
        <w:t>不论采购结果如何，投标人均应自行承担所有与投标有关的全部费用（采购文件另有规定除外）。</w:t>
      </w:r>
    </w:p>
    <w:p w14:paraId="22F01C67">
      <w:pPr>
        <w:pStyle w:val="58"/>
        <w:numPr>
          <w:ilvl w:val="0"/>
          <w:numId w:val="5"/>
        </w:numPr>
        <w:snapToGrid w:val="0"/>
        <w:spacing w:beforeLines="0" w:afterLines="0" w:line="360" w:lineRule="auto"/>
        <w:ind w:firstLine="417" w:firstLineChars="198"/>
        <w:rPr>
          <w:rFonts w:ascii="Times New Roman" w:hAnsi="Times New Roman" w:eastAsia="宋体" w:cs="Times New Roman"/>
          <w:b/>
          <w:sz w:val="21"/>
          <w:szCs w:val="21"/>
        </w:rPr>
      </w:pPr>
      <w:r>
        <w:rPr>
          <w:rFonts w:ascii="Times New Roman" w:hAnsi="Times New Roman" w:eastAsia="宋体" w:cs="Times New Roman"/>
          <w:b/>
          <w:sz w:val="21"/>
          <w:szCs w:val="21"/>
        </w:rPr>
        <w:t>联合体投标</w:t>
      </w:r>
    </w:p>
    <w:p w14:paraId="71BFD2D3">
      <w:pPr>
        <w:snapToGrid w:val="0"/>
        <w:spacing w:line="360" w:lineRule="auto"/>
        <w:ind w:right="-506" w:rightChars="-241" w:firstLine="420" w:firstLineChars="200"/>
        <w:jc w:val="left"/>
        <w:rPr>
          <w:rFonts w:ascii="Times New Roman" w:hAnsi="Times New Roman"/>
          <w:szCs w:val="21"/>
        </w:rPr>
      </w:pPr>
      <w:r>
        <w:rPr>
          <w:rFonts w:ascii="Times New Roman" w:hAnsi="Times New Roman"/>
          <w:szCs w:val="21"/>
        </w:rPr>
        <w:t>本项目接受联合体投标</w:t>
      </w:r>
      <w:r>
        <w:rPr>
          <w:rFonts w:hint="eastAsia" w:ascii="Times New Roman" w:hAnsi="Times New Roman"/>
          <w:b/>
          <w:bCs/>
          <w:szCs w:val="21"/>
        </w:rPr>
        <w:t>（联合体投标的，提供联合体协议书）</w:t>
      </w:r>
      <w:r>
        <w:rPr>
          <w:rFonts w:ascii="Times New Roman" w:hAnsi="Times New Roman"/>
          <w:szCs w:val="21"/>
        </w:rPr>
        <w:t>。</w:t>
      </w:r>
    </w:p>
    <w:p w14:paraId="3C70EC98">
      <w:pPr>
        <w:pStyle w:val="58"/>
        <w:numPr>
          <w:ilvl w:val="0"/>
          <w:numId w:val="5"/>
        </w:numPr>
        <w:snapToGrid w:val="0"/>
        <w:spacing w:beforeLines="0" w:afterLines="0" w:line="360" w:lineRule="auto"/>
        <w:ind w:firstLine="417" w:firstLineChars="198"/>
        <w:rPr>
          <w:rFonts w:ascii="Times New Roman" w:hAnsi="Times New Roman" w:eastAsia="宋体" w:cs="Times New Roman"/>
          <w:b/>
          <w:sz w:val="21"/>
          <w:szCs w:val="21"/>
        </w:rPr>
      </w:pPr>
      <w:r>
        <w:rPr>
          <w:rFonts w:ascii="Times New Roman" w:hAnsi="Times New Roman" w:eastAsia="宋体" w:cs="Times New Roman"/>
          <w:b/>
          <w:sz w:val="21"/>
          <w:szCs w:val="21"/>
        </w:rPr>
        <w:t>转包与分包</w:t>
      </w:r>
    </w:p>
    <w:p w14:paraId="36E373A6">
      <w:pPr>
        <w:snapToGrid w:val="0"/>
        <w:spacing w:line="360" w:lineRule="auto"/>
        <w:ind w:right="-506" w:rightChars="-241" w:firstLine="420" w:firstLineChars="200"/>
        <w:jc w:val="left"/>
        <w:rPr>
          <w:rFonts w:ascii="Times New Roman" w:hAnsi="Times New Roman"/>
          <w:szCs w:val="21"/>
        </w:rPr>
      </w:pPr>
      <w:r>
        <w:rPr>
          <w:rFonts w:ascii="Times New Roman" w:hAnsi="Times New Roman"/>
          <w:szCs w:val="21"/>
        </w:rPr>
        <w:t>1.本项目不允许转包。</w:t>
      </w:r>
    </w:p>
    <w:p w14:paraId="793F1EC3">
      <w:pPr>
        <w:snapToGrid w:val="0"/>
        <w:spacing w:line="360" w:lineRule="auto"/>
        <w:ind w:right="-506" w:rightChars="-241" w:firstLine="420" w:firstLineChars="200"/>
        <w:jc w:val="left"/>
        <w:rPr>
          <w:szCs w:val="21"/>
        </w:rPr>
      </w:pPr>
      <w:r>
        <w:rPr>
          <w:rFonts w:ascii="Times New Roman" w:hAnsi="Times New Roman"/>
          <w:szCs w:val="21"/>
        </w:rPr>
        <w:t>2.本项目</w:t>
      </w:r>
      <w:r>
        <w:rPr>
          <w:rFonts w:hint="eastAsia" w:ascii="Times New Roman" w:hAnsi="Times New Roman"/>
          <w:szCs w:val="21"/>
        </w:rPr>
        <w:t>不</w:t>
      </w:r>
      <w:r>
        <w:rPr>
          <w:rFonts w:ascii="Times New Roman" w:hAnsi="Times New Roman"/>
          <w:szCs w:val="21"/>
        </w:rPr>
        <w:t>允许分包。</w:t>
      </w:r>
    </w:p>
    <w:p w14:paraId="3B5E4467">
      <w:pPr>
        <w:snapToGrid w:val="0"/>
        <w:spacing w:line="360" w:lineRule="auto"/>
        <w:ind w:right="-506" w:rightChars="-241" w:firstLine="420" w:firstLineChars="200"/>
        <w:jc w:val="left"/>
        <w:rPr>
          <w:rFonts w:ascii="Times New Roman" w:hAnsi="Times New Roman"/>
          <w:szCs w:val="21"/>
        </w:rPr>
      </w:pPr>
      <w:r>
        <w:rPr>
          <w:rFonts w:ascii="Times New Roman" w:hAnsi="Times New Roman"/>
          <w:szCs w:val="21"/>
        </w:rPr>
        <w:t>经采购人同意，中标、</w:t>
      </w:r>
      <w:r>
        <w:rPr>
          <w:rFonts w:hint="eastAsia" w:ascii="Times New Roman" w:hAnsi="Times New Roman"/>
          <w:szCs w:val="21"/>
        </w:rPr>
        <w:t>成交供应商可以依法采取分包方式履行合同。 政府采购合同分包履行的，中标、成交供应商就采购项目和分包项目向采购人负责，分包供应商就分包项目承担责任。</w:t>
      </w:r>
    </w:p>
    <w:p w14:paraId="40A612B6">
      <w:pPr>
        <w:snapToGrid w:val="0"/>
        <w:spacing w:line="360" w:lineRule="auto"/>
        <w:ind w:right="-506" w:rightChars="-241" w:firstLine="420" w:firstLineChars="200"/>
        <w:jc w:val="left"/>
        <w:rPr>
          <w:szCs w:val="21"/>
        </w:rPr>
      </w:pPr>
      <w:r>
        <w:rPr>
          <w:rFonts w:hint="eastAsia" w:ascii="Times New Roman" w:hAnsi="Times New Roman"/>
          <w:szCs w:val="21"/>
        </w:rPr>
        <w:t>合同的履约依法需要相关市场准入法定资格资质的，分包供应商必须具有法律法规规定的资格条件和相应资格资质，禁止向没有取得法定资格资质的供应商分包。</w:t>
      </w:r>
    </w:p>
    <w:p w14:paraId="0B69457D">
      <w:pPr>
        <w:spacing w:line="360" w:lineRule="auto"/>
        <w:ind w:firstLine="422" w:firstLineChars="200"/>
        <w:rPr>
          <w:rFonts w:ascii="Times New Roman" w:hAnsi="Times New Roman"/>
          <w:b/>
          <w:szCs w:val="21"/>
        </w:rPr>
      </w:pPr>
      <w:r>
        <w:rPr>
          <w:rFonts w:ascii="Times New Roman" w:hAnsi="Times New Roman"/>
          <w:b/>
          <w:szCs w:val="21"/>
        </w:rPr>
        <w:t>（八）踏勘现场和投标费用</w:t>
      </w:r>
    </w:p>
    <w:p w14:paraId="01F6093D">
      <w:pPr>
        <w:spacing w:line="360" w:lineRule="auto"/>
        <w:ind w:firstLine="420" w:firstLineChars="200"/>
        <w:rPr>
          <w:rFonts w:ascii="Times New Roman" w:hAnsi="Times New Roman"/>
          <w:szCs w:val="21"/>
        </w:rPr>
      </w:pPr>
      <w:r>
        <w:rPr>
          <w:rFonts w:ascii="Times New Roman" w:hAnsi="Times New Roman"/>
          <w:szCs w:val="21"/>
        </w:rPr>
        <w:t>1．投标人可以对项目实施现场及周围环境进行踏勘，以便获取有关编制投标文件和签署合同所涉及现场的资料。投标人应承担踏勘现场所发生的自身费用。</w:t>
      </w:r>
    </w:p>
    <w:p w14:paraId="703365BB">
      <w:pPr>
        <w:spacing w:line="360" w:lineRule="auto"/>
        <w:ind w:firstLine="420" w:firstLineChars="200"/>
        <w:rPr>
          <w:rFonts w:ascii="Times New Roman" w:hAnsi="Times New Roman"/>
          <w:szCs w:val="21"/>
        </w:rPr>
      </w:pPr>
      <w:r>
        <w:rPr>
          <w:rFonts w:ascii="Times New Roman" w:hAnsi="Times New Roman"/>
          <w:szCs w:val="21"/>
        </w:rPr>
        <w:t>2．招标人向投标人提供的有关现场的数据和资料，是招标人现有的能被投标人利用的资料，招标人对投标人做出的任何推论、理解和结论不负责任。</w:t>
      </w:r>
    </w:p>
    <w:p w14:paraId="028277F5">
      <w:pPr>
        <w:spacing w:line="360" w:lineRule="auto"/>
        <w:ind w:firstLine="420" w:firstLineChars="200"/>
        <w:rPr>
          <w:rFonts w:ascii="Times New Roman" w:hAnsi="Times New Roman"/>
          <w:szCs w:val="21"/>
        </w:rPr>
      </w:pPr>
      <w:r>
        <w:rPr>
          <w:rFonts w:ascii="Times New Roman" w:hAnsi="Times New Roman"/>
          <w:szCs w:val="21"/>
        </w:rPr>
        <w:t>3．经招标人允许，投标人可为踏勘目的进入招标人的项目现场，但投标人不得因此使招标人承担有关的责任和蒙受损失。投标人应承担踏勘现场的责任和风险。</w:t>
      </w:r>
    </w:p>
    <w:p w14:paraId="449E5050">
      <w:pPr>
        <w:spacing w:line="360" w:lineRule="auto"/>
        <w:ind w:firstLine="420" w:firstLineChars="200"/>
        <w:rPr>
          <w:rFonts w:ascii="Times New Roman" w:hAnsi="Times New Roman"/>
          <w:szCs w:val="21"/>
        </w:rPr>
      </w:pPr>
      <w:r>
        <w:rPr>
          <w:rFonts w:ascii="Times New Roman" w:hAnsi="Times New Roman"/>
          <w:szCs w:val="21"/>
        </w:rPr>
        <w:t>4．无论投标结果如何，投标人自行承担其所有与参加投标有关的全部费用。投标文件一律不退还。</w:t>
      </w:r>
    </w:p>
    <w:p w14:paraId="48AA0853">
      <w:pPr>
        <w:pStyle w:val="58"/>
        <w:snapToGrid w:val="0"/>
        <w:spacing w:beforeLines="0" w:afterLines="0" w:line="360" w:lineRule="auto"/>
        <w:ind w:left="416" w:leftChars="198"/>
        <w:rPr>
          <w:rFonts w:ascii="Times New Roman" w:hAnsi="Times New Roman" w:eastAsia="宋体" w:cs="Times New Roman"/>
          <w:b/>
          <w:sz w:val="21"/>
          <w:szCs w:val="21"/>
        </w:rPr>
      </w:pPr>
      <w:r>
        <w:rPr>
          <w:rFonts w:ascii="Times New Roman" w:hAnsi="Times New Roman" w:eastAsia="宋体" w:cs="Times New Roman"/>
          <w:b/>
          <w:sz w:val="21"/>
          <w:szCs w:val="21"/>
        </w:rPr>
        <w:t>▲（九）特别说明：</w:t>
      </w:r>
    </w:p>
    <w:p w14:paraId="3942719F">
      <w:pPr>
        <w:pStyle w:val="13"/>
        <w:spacing w:after="0" w:line="360" w:lineRule="auto"/>
        <w:ind w:firstLine="480"/>
        <w:rPr>
          <w:rFonts w:ascii="Times New Roman" w:hAnsi="Times New Roman"/>
        </w:rPr>
      </w:pPr>
      <w:r>
        <w:rPr>
          <w:rFonts w:ascii="Times New Roman" w:hAnsi="Times New Roman"/>
          <w:snapToGrid w:val="0"/>
          <w:sz w:val="21"/>
          <w:szCs w:val="21"/>
        </w:rPr>
        <w:t>1.对投标人的限制</w:t>
      </w:r>
    </w:p>
    <w:p w14:paraId="0546B81A">
      <w:pPr>
        <w:snapToGrid w:val="0"/>
        <w:spacing w:line="360" w:lineRule="auto"/>
        <w:ind w:firstLine="422" w:firstLineChars="200"/>
        <w:jc w:val="left"/>
        <w:rPr>
          <w:rFonts w:ascii="Times New Roman" w:hAnsi="Times New Roman"/>
          <w:b/>
          <w:bCs/>
          <w:szCs w:val="21"/>
        </w:rPr>
      </w:pPr>
      <w:r>
        <w:rPr>
          <w:rFonts w:ascii="Times New Roman" w:hAnsi="Times New Roman"/>
          <w:b/>
          <w:bCs/>
          <w:snapToGrid w:val="0"/>
          <w:kern w:val="0"/>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09ACFD44">
      <w:pPr>
        <w:snapToGrid w:val="0"/>
        <w:spacing w:line="360" w:lineRule="auto"/>
        <w:ind w:right="-506" w:rightChars="-241" w:firstLine="420" w:firstLineChars="200"/>
        <w:jc w:val="left"/>
        <w:rPr>
          <w:rFonts w:ascii="Times New Roman" w:hAnsi="Times New Roman"/>
          <w:szCs w:val="21"/>
        </w:rPr>
      </w:pPr>
      <w:r>
        <w:rPr>
          <w:rFonts w:ascii="Times New Roman" w:hAnsi="Times New Roman"/>
          <w:szCs w:val="21"/>
        </w:rPr>
        <w:t>2.投标人投标所使用的资格、信誉、荣誉、业绩与企业认证必须为本法人所拥有。投标人投标所使用的采购项目实施人员必须为本法人员工（或必须为本法人或控股公司正式员工）。</w:t>
      </w:r>
    </w:p>
    <w:p w14:paraId="3D1259DD">
      <w:pPr>
        <w:snapToGrid w:val="0"/>
        <w:spacing w:line="360" w:lineRule="auto"/>
        <w:ind w:right="-506" w:rightChars="-241" w:firstLine="420" w:firstLineChars="200"/>
        <w:jc w:val="left"/>
        <w:rPr>
          <w:rFonts w:ascii="Times New Roman" w:hAnsi="Times New Roman"/>
          <w:szCs w:val="21"/>
        </w:rPr>
      </w:pPr>
      <w:r>
        <w:rPr>
          <w:rFonts w:ascii="Times New Roman" w:hAnsi="Times New Roman"/>
          <w:szCs w:val="21"/>
        </w:rPr>
        <w:t>3.投标人应仔细阅读采购文件的所有内容，按照采购文件的要求提交投标响应文件，并对所提供的全部资料的真实性承担法律责任。</w:t>
      </w:r>
    </w:p>
    <w:p w14:paraId="52230D04">
      <w:pPr>
        <w:snapToGrid w:val="0"/>
        <w:spacing w:line="360" w:lineRule="auto"/>
        <w:ind w:right="-506" w:rightChars="-241" w:firstLine="420" w:firstLineChars="200"/>
      </w:pPr>
      <w:r>
        <w:rPr>
          <w:rFonts w:ascii="Times New Roman" w:hAnsi="Times New Roman"/>
          <w:szCs w:val="21"/>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27B674C5">
      <w:pPr>
        <w:pStyle w:val="58"/>
        <w:snapToGrid w:val="0"/>
        <w:spacing w:beforeLines="0" w:afterLines="0" w:line="360" w:lineRule="auto"/>
        <w:ind w:left="416" w:leftChars="198"/>
        <w:rPr>
          <w:rFonts w:ascii="Times New Roman" w:hAnsi="Times New Roman" w:eastAsia="宋体" w:cs="Times New Roman"/>
          <w:b/>
          <w:sz w:val="21"/>
          <w:szCs w:val="21"/>
        </w:rPr>
      </w:pPr>
      <w:r>
        <w:rPr>
          <w:rFonts w:ascii="Times New Roman" w:hAnsi="Times New Roman" w:eastAsia="宋体" w:cs="Times New Roman"/>
          <w:b/>
          <w:sz w:val="21"/>
          <w:szCs w:val="21"/>
        </w:rPr>
        <w:t>（十）质疑和投诉</w:t>
      </w:r>
    </w:p>
    <w:p w14:paraId="557B62BB">
      <w:pPr>
        <w:pStyle w:val="58"/>
        <w:snapToGrid w:val="0"/>
        <w:spacing w:beforeLines="0" w:afterLines="0" w:line="360" w:lineRule="auto"/>
        <w:ind w:firstLine="413" w:firstLineChars="196"/>
        <w:rPr>
          <w:rFonts w:ascii="Times New Roman" w:hAnsi="Times New Roman" w:eastAsia="宋体" w:cs="Times New Roman"/>
          <w:b/>
          <w:bCs/>
          <w:sz w:val="21"/>
          <w:szCs w:val="21"/>
        </w:rPr>
      </w:pPr>
      <w:r>
        <w:rPr>
          <w:rFonts w:ascii="Times New Roman" w:hAnsi="Times New Roman" w:eastAsia="宋体" w:cs="Times New Roman"/>
          <w:b/>
          <w:sz w:val="21"/>
          <w:szCs w:val="21"/>
        </w:rPr>
        <w:t>1、</w:t>
      </w:r>
      <w:r>
        <w:rPr>
          <w:rFonts w:ascii="Times New Roman" w:hAnsi="Times New Roman" w:eastAsia="宋体" w:cs="Times New Roman"/>
          <w:b/>
          <w:bCs/>
          <w:sz w:val="21"/>
          <w:szCs w:val="21"/>
        </w:rPr>
        <w:t>质疑</w:t>
      </w:r>
    </w:p>
    <w:p w14:paraId="250C703B">
      <w:pPr>
        <w:spacing w:line="360" w:lineRule="auto"/>
        <w:ind w:firstLine="420"/>
        <w:contextualSpacing/>
        <w:rPr>
          <w:rFonts w:ascii="Times New Roman" w:hAnsi="Times New Roman"/>
        </w:rPr>
      </w:pPr>
      <w:r>
        <w:rPr>
          <w:rFonts w:ascii="Times New Roman" w:hAnsi="Times New Roman"/>
        </w:rPr>
        <w:t>1.1</w:t>
      </w:r>
      <w:r>
        <w:rPr>
          <w:rFonts w:ascii="Times New Roman" w:hAnsi="Times New Roman"/>
          <w:kern w:val="0"/>
        </w:rPr>
        <w:t>根据财政部94号令（《政府采购质疑和投诉办法》）的规定，</w:t>
      </w:r>
      <w:r>
        <w:rPr>
          <w:rFonts w:ascii="Times New Roman" w:hAnsi="Times New Roman"/>
        </w:rPr>
        <w:t>投标人认为采购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14:paraId="6491E802">
      <w:pPr>
        <w:spacing w:line="360" w:lineRule="auto"/>
        <w:ind w:firstLine="420"/>
        <w:contextualSpacing/>
        <w:rPr>
          <w:rFonts w:ascii="Times New Roman" w:hAnsi="Times New Roman"/>
        </w:rPr>
      </w:pPr>
      <w:r>
        <w:rPr>
          <w:rFonts w:ascii="Times New Roman" w:hAnsi="Times New Roman"/>
        </w:rPr>
        <w:t>（1）投标人如认为招标公告信息使自身的合法权益受到损害的，应于自招标公告期限届满之日起七个工作日内以书面形式向招标代理机构提出质疑；</w:t>
      </w:r>
    </w:p>
    <w:p w14:paraId="4F5A15E3">
      <w:pPr>
        <w:spacing w:line="360" w:lineRule="auto"/>
        <w:ind w:firstLine="420"/>
        <w:contextualSpacing/>
        <w:rPr>
          <w:rFonts w:ascii="Times New Roman" w:hAnsi="Times New Roman"/>
          <w:szCs w:val="21"/>
        </w:rPr>
      </w:pPr>
      <w:r>
        <w:rPr>
          <w:rFonts w:ascii="Times New Roman" w:hAnsi="Times New Roman"/>
        </w:rPr>
        <w:t>（2）投标人如认为采购文件使自身的合法权益受到损害的</w:t>
      </w:r>
      <w:r>
        <w:rPr>
          <w:rFonts w:ascii="Times New Roman" w:hAnsi="Times New Roman"/>
          <w:szCs w:val="21"/>
        </w:rPr>
        <w:t>，可以自获取采购文件之日或者采购文件公告期限届满之日（公告期限届满后获取采购文件的，以公告期限届满之日为准）起7个工作日内，以书面形式向采购人和采购代理机构提出质疑；</w:t>
      </w:r>
    </w:p>
    <w:p w14:paraId="7A2EF776">
      <w:pPr>
        <w:spacing w:line="360" w:lineRule="auto"/>
        <w:ind w:firstLine="420"/>
        <w:contextualSpacing/>
        <w:rPr>
          <w:rFonts w:ascii="Times New Roman" w:hAnsi="Times New Roman"/>
        </w:rPr>
      </w:pPr>
      <w:r>
        <w:rPr>
          <w:rFonts w:ascii="Times New Roman" w:hAnsi="Times New Roman"/>
        </w:rPr>
        <w:t>（3）对采购过程提出质疑的，为各采购程序环节结束之日；</w:t>
      </w:r>
    </w:p>
    <w:p w14:paraId="3C7422C2">
      <w:pPr>
        <w:spacing w:line="360" w:lineRule="auto"/>
        <w:ind w:firstLine="420"/>
        <w:contextualSpacing/>
        <w:rPr>
          <w:rFonts w:ascii="Times New Roman" w:hAnsi="Times New Roman"/>
        </w:rPr>
      </w:pPr>
      <w:r>
        <w:rPr>
          <w:rFonts w:ascii="Times New Roman" w:hAnsi="Times New Roman"/>
        </w:rPr>
        <w:t>（4）投标人如认为招标过程和中标结果使自身的合法权益受到损害的，应于中标结果公告期限届满之日起七个工作日内以书面形式向招标代理机构一次性提出针对同一采购程序环节的质疑。</w:t>
      </w:r>
    </w:p>
    <w:p w14:paraId="75DB0D35">
      <w:pPr>
        <w:spacing w:line="360" w:lineRule="auto"/>
        <w:ind w:firstLine="420"/>
        <w:rPr>
          <w:rFonts w:ascii="Times New Roman" w:hAnsi="Times New Roman"/>
        </w:rPr>
      </w:pPr>
      <w:r>
        <w:rPr>
          <w:rFonts w:ascii="Times New Roman" w:hAnsi="Times New Roman"/>
        </w:rPr>
        <w:t>1.2提出质疑的投标人（以下简称质疑投标人）应当是参与所质疑项目采购活动的投标人。</w:t>
      </w:r>
    </w:p>
    <w:p w14:paraId="158A455B">
      <w:pPr>
        <w:spacing w:line="360" w:lineRule="auto"/>
        <w:ind w:firstLine="420"/>
        <w:rPr>
          <w:rFonts w:ascii="Times New Roman" w:hAnsi="Times New Roman"/>
        </w:rPr>
      </w:pPr>
      <w:r>
        <w:rPr>
          <w:rFonts w:ascii="Times New Roman" w:hAnsi="Times New Roman"/>
        </w:rPr>
        <w:t>1.3投标人为自然人的，应当由本人签字；投标人为法人或者其他组织的，应当由法定代表人、主要负责人，或者其授权代表签字或者盖章，并加盖公章。</w:t>
      </w:r>
    </w:p>
    <w:p w14:paraId="107F0CD4">
      <w:pPr>
        <w:spacing w:line="360" w:lineRule="auto"/>
        <w:ind w:firstLine="420"/>
        <w:rPr>
          <w:rFonts w:ascii="Times New Roman" w:hAnsi="Times New Roman"/>
        </w:rPr>
      </w:pPr>
      <w:r>
        <w:rPr>
          <w:rFonts w:ascii="Times New Roman" w:hAnsi="Times New Roman"/>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6765148E">
      <w:pPr>
        <w:spacing w:line="360" w:lineRule="auto"/>
        <w:ind w:firstLine="420"/>
        <w:rPr>
          <w:rFonts w:ascii="Times New Roman" w:hAnsi="Times New Roman"/>
        </w:rPr>
      </w:pPr>
      <w:r>
        <w:rPr>
          <w:rFonts w:ascii="Times New Roman" w:hAnsi="Times New Roman"/>
        </w:rPr>
        <w:t>以联合体形式参加政府采购活动的，其投诉应当由组成联合体的所有投标人共同提出。</w:t>
      </w:r>
    </w:p>
    <w:p w14:paraId="5215852F">
      <w:pPr>
        <w:spacing w:line="360" w:lineRule="auto"/>
        <w:ind w:firstLine="420"/>
        <w:rPr>
          <w:rFonts w:ascii="Times New Roman" w:hAnsi="Times New Roman"/>
        </w:rPr>
      </w:pPr>
      <w:r>
        <w:rPr>
          <w:rFonts w:ascii="Times New Roman" w:hAnsi="Times New Roman"/>
        </w:rPr>
        <w:t>1.4投标人提交的质疑书需一式三份，质疑书至少应包括下列主要内容：</w:t>
      </w:r>
    </w:p>
    <w:p w14:paraId="22BC6492">
      <w:pPr>
        <w:spacing w:line="360" w:lineRule="auto"/>
        <w:ind w:firstLine="420"/>
        <w:rPr>
          <w:rFonts w:ascii="Times New Roman" w:hAnsi="Times New Roman"/>
        </w:rPr>
      </w:pPr>
      <w:r>
        <w:rPr>
          <w:rFonts w:ascii="Times New Roman" w:hAnsi="Times New Roman"/>
        </w:rPr>
        <w:t>（一）投标人的姓名或者名称、地址、邮编、联系人及联系电话；</w:t>
      </w:r>
    </w:p>
    <w:p w14:paraId="60CBDFDE">
      <w:pPr>
        <w:spacing w:line="360" w:lineRule="auto"/>
        <w:ind w:firstLine="420"/>
        <w:rPr>
          <w:rFonts w:ascii="Times New Roman" w:hAnsi="Times New Roman"/>
        </w:rPr>
      </w:pPr>
      <w:r>
        <w:rPr>
          <w:rFonts w:ascii="Times New Roman" w:hAnsi="Times New Roman"/>
        </w:rPr>
        <w:t>（二）质疑项目的名称、编号；</w:t>
      </w:r>
    </w:p>
    <w:p w14:paraId="483F1723">
      <w:pPr>
        <w:spacing w:line="360" w:lineRule="auto"/>
        <w:ind w:firstLine="420"/>
        <w:rPr>
          <w:rFonts w:ascii="Times New Roman" w:hAnsi="Times New Roman"/>
        </w:rPr>
      </w:pPr>
      <w:r>
        <w:rPr>
          <w:rFonts w:ascii="Times New Roman" w:hAnsi="Times New Roman"/>
        </w:rPr>
        <w:t>（三）具体、明确的质疑事项和与质疑事项相关的请求；</w:t>
      </w:r>
    </w:p>
    <w:p w14:paraId="5CE39797">
      <w:pPr>
        <w:spacing w:line="360" w:lineRule="auto"/>
        <w:ind w:firstLine="420"/>
        <w:rPr>
          <w:rFonts w:ascii="Times New Roman" w:hAnsi="Times New Roman"/>
        </w:rPr>
      </w:pPr>
      <w:r>
        <w:rPr>
          <w:rFonts w:ascii="Times New Roman" w:hAnsi="Times New Roman"/>
        </w:rPr>
        <w:t>（四）事实依据；</w:t>
      </w:r>
    </w:p>
    <w:p w14:paraId="268470EA">
      <w:pPr>
        <w:spacing w:line="360" w:lineRule="auto"/>
        <w:ind w:firstLine="420"/>
        <w:rPr>
          <w:rFonts w:ascii="Times New Roman" w:hAnsi="Times New Roman"/>
        </w:rPr>
      </w:pPr>
      <w:r>
        <w:rPr>
          <w:rFonts w:ascii="Times New Roman" w:hAnsi="Times New Roman"/>
        </w:rPr>
        <w:t>（五）必要的法律依据；</w:t>
      </w:r>
    </w:p>
    <w:p w14:paraId="676B8865">
      <w:pPr>
        <w:spacing w:line="360" w:lineRule="auto"/>
        <w:ind w:firstLine="420"/>
        <w:rPr>
          <w:rFonts w:ascii="Times New Roman" w:hAnsi="Times New Roman"/>
        </w:rPr>
      </w:pPr>
      <w:r>
        <w:rPr>
          <w:rFonts w:ascii="Times New Roman" w:hAnsi="Times New Roman"/>
        </w:rPr>
        <w:t>（六）提出质疑的日期。</w:t>
      </w:r>
    </w:p>
    <w:p w14:paraId="3DD3B4DE">
      <w:pPr>
        <w:spacing w:line="360" w:lineRule="auto"/>
        <w:ind w:firstLine="420"/>
        <w:rPr>
          <w:rFonts w:ascii="Times New Roman" w:hAnsi="Times New Roman"/>
          <w:shd w:val="clear" w:color="auto" w:fill="FFFFFF"/>
        </w:rPr>
      </w:pPr>
      <w:r>
        <w:rPr>
          <w:rFonts w:ascii="Times New Roman" w:hAnsi="Times New Roman"/>
        </w:rPr>
        <w:t>1.5</w:t>
      </w:r>
      <w:r>
        <w:rPr>
          <w:rFonts w:ascii="Times New Roman" w:hAnsi="Times New Roman"/>
          <w:shd w:val="clear" w:color="auto"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14:paraId="43BF892F">
      <w:pPr>
        <w:pStyle w:val="58"/>
        <w:snapToGrid w:val="0"/>
        <w:spacing w:beforeLines="0" w:afterLines="0" w:line="360" w:lineRule="auto"/>
        <w:ind w:firstLine="413" w:firstLineChars="196"/>
        <w:rPr>
          <w:rFonts w:ascii="Times New Roman" w:hAnsi="Times New Roman" w:eastAsia="宋体" w:cs="Times New Roman"/>
          <w:b/>
          <w:bCs/>
          <w:sz w:val="21"/>
          <w:szCs w:val="21"/>
        </w:rPr>
      </w:pPr>
      <w:r>
        <w:rPr>
          <w:rFonts w:ascii="Times New Roman" w:hAnsi="Times New Roman" w:eastAsia="宋体" w:cs="Times New Roman"/>
          <w:b/>
          <w:bCs/>
          <w:sz w:val="21"/>
          <w:szCs w:val="21"/>
        </w:rPr>
        <w:t>2、投诉</w:t>
      </w:r>
    </w:p>
    <w:p w14:paraId="72EFA898">
      <w:pPr>
        <w:spacing w:line="360" w:lineRule="auto"/>
        <w:ind w:firstLine="420"/>
        <w:rPr>
          <w:rFonts w:ascii="Times New Roman" w:hAnsi="Times New Roman"/>
          <w:shd w:val="clear" w:color="auto" w:fill="FFFFFF"/>
        </w:rPr>
      </w:pPr>
      <w:r>
        <w:rPr>
          <w:rFonts w:ascii="Times New Roman" w:hAnsi="Times New Roman"/>
          <w:shd w:val="clear" w:color="auto" w:fill="FFFFFF"/>
        </w:rPr>
        <w:t>2.1质疑投标人对采购人、采购代理机构的答复不满意，或者采购人、采购代理机构未在规定时间内作出答复的，可以在答复期满后15个工作日内向</w:t>
      </w:r>
      <w:r>
        <w:rPr>
          <w:rFonts w:ascii="Times New Roman" w:hAnsi="Times New Roman"/>
          <w:kern w:val="0"/>
          <w:szCs w:val="21"/>
        </w:rPr>
        <w:t>《政府采购质疑和投诉办法》</w:t>
      </w:r>
      <w:r>
        <w:rPr>
          <w:rFonts w:ascii="Times New Roman" w:hAnsi="Times New Roman"/>
          <w:shd w:val="clear" w:color="auto" w:fill="FFFFFF"/>
        </w:rPr>
        <w:t>第六条规定的财政部门提起投诉。</w:t>
      </w:r>
    </w:p>
    <w:p w14:paraId="5868610D">
      <w:pPr>
        <w:spacing w:line="360" w:lineRule="auto"/>
        <w:ind w:firstLine="420"/>
        <w:rPr>
          <w:rFonts w:ascii="Times New Roman" w:hAnsi="Times New Roman"/>
          <w:shd w:val="clear" w:color="auto" w:fill="FFFFFF"/>
        </w:rPr>
      </w:pPr>
      <w:r>
        <w:rPr>
          <w:rFonts w:ascii="Times New Roman" w:hAnsi="Times New Roman"/>
          <w:shd w:val="clear" w:color="auto" w:fill="FFFFFF"/>
        </w:rPr>
        <w:t>2.2投标人投诉的事项不得超出已质疑事项的范围，但基于质疑答复内容提出的投诉事项除外。</w:t>
      </w:r>
    </w:p>
    <w:p w14:paraId="5547E571">
      <w:pPr>
        <w:spacing w:line="360" w:lineRule="auto"/>
        <w:ind w:firstLine="420"/>
        <w:rPr>
          <w:rFonts w:ascii="Times New Roman" w:hAnsi="Times New Roman"/>
          <w:shd w:val="clear" w:color="auto" w:fill="FFFFFF"/>
        </w:rPr>
      </w:pPr>
      <w:r>
        <w:rPr>
          <w:rFonts w:ascii="Times New Roman" w:hAnsi="Times New Roman"/>
          <w:shd w:val="clear" w:color="auto" w:fill="FFFFFF"/>
        </w:rPr>
        <w:t>2.3投诉人提起投诉应当符合下列条件：</w:t>
      </w:r>
    </w:p>
    <w:p w14:paraId="740012E4">
      <w:pPr>
        <w:spacing w:line="360" w:lineRule="auto"/>
        <w:ind w:firstLine="420"/>
        <w:rPr>
          <w:rFonts w:ascii="Times New Roman" w:hAnsi="Times New Roman"/>
          <w:shd w:val="clear" w:color="auto" w:fill="FFFFFF"/>
        </w:rPr>
      </w:pPr>
      <w:r>
        <w:rPr>
          <w:rFonts w:ascii="Times New Roman" w:hAnsi="Times New Roman"/>
          <w:shd w:val="clear" w:color="auto" w:fill="FFFFFF"/>
        </w:rPr>
        <w:t>（一）提起投诉前已依法进行质疑；</w:t>
      </w:r>
    </w:p>
    <w:p w14:paraId="2EC22F1D">
      <w:pPr>
        <w:spacing w:line="360" w:lineRule="auto"/>
        <w:ind w:firstLine="420"/>
        <w:rPr>
          <w:rFonts w:ascii="Times New Roman" w:hAnsi="Times New Roman"/>
          <w:shd w:val="clear" w:color="auto" w:fill="FFFFFF"/>
        </w:rPr>
      </w:pPr>
      <w:r>
        <w:rPr>
          <w:rFonts w:ascii="Times New Roman" w:hAnsi="Times New Roman"/>
          <w:shd w:val="clear" w:color="auto" w:fill="FFFFFF"/>
        </w:rPr>
        <w:t>（二）投诉书内容符合本办法的规定；</w:t>
      </w:r>
    </w:p>
    <w:p w14:paraId="1BFAED11">
      <w:pPr>
        <w:spacing w:line="360" w:lineRule="auto"/>
        <w:ind w:firstLine="420"/>
        <w:rPr>
          <w:rFonts w:ascii="Times New Roman" w:hAnsi="Times New Roman"/>
          <w:shd w:val="clear" w:color="auto" w:fill="FFFFFF"/>
        </w:rPr>
      </w:pPr>
      <w:r>
        <w:rPr>
          <w:rFonts w:ascii="Times New Roman" w:hAnsi="Times New Roman"/>
          <w:shd w:val="clear" w:color="auto" w:fill="FFFFFF"/>
        </w:rPr>
        <w:t>（三）在投诉有效期限内提起投诉；</w:t>
      </w:r>
    </w:p>
    <w:p w14:paraId="386B3B86">
      <w:pPr>
        <w:spacing w:line="360" w:lineRule="auto"/>
        <w:ind w:firstLine="420"/>
        <w:rPr>
          <w:rFonts w:ascii="Times New Roman" w:hAnsi="Times New Roman"/>
          <w:shd w:val="clear" w:color="auto" w:fill="FFFFFF"/>
        </w:rPr>
      </w:pPr>
      <w:r>
        <w:rPr>
          <w:rFonts w:ascii="Times New Roman" w:hAnsi="Times New Roman"/>
          <w:shd w:val="clear" w:color="auto" w:fill="FFFFFF"/>
        </w:rPr>
        <w:t>（四）同一投诉事项未经财政部门投诉处理；</w:t>
      </w:r>
    </w:p>
    <w:p w14:paraId="3DBDE854">
      <w:pPr>
        <w:spacing w:line="360" w:lineRule="auto"/>
        <w:ind w:firstLine="420"/>
        <w:rPr>
          <w:rFonts w:ascii="Times New Roman" w:hAnsi="Times New Roman"/>
          <w:shd w:val="clear" w:color="auto" w:fill="FFFFFF"/>
        </w:rPr>
      </w:pPr>
      <w:r>
        <w:rPr>
          <w:rFonts w:ascii="Times New Roman" w:hAnsi="Times New Roman"/>
          <w:shd w:val="clear" w:color="auto" w:fill="FFFFFF"/>
        </w:rPr>
        <w:t>（五）财政部规定的其他条件。</w:t>
      </w:r>
    </w:p>
    <w:p w14:paraId="0589771A">
      <w:pPr>
        <w:spacing w:line="360" w:lineRule="auto"/>
        <w:ind w:firstLine="420"/>
        <w:rPr>
          <w:rFonts w:ascii="Times New Roman" w:hAnsi="Times New Roman"/>
          <w:shd w:val="clear" w:color="auto" w:fill="FFFFFF"/>
        </w:rPr>
      </w:pPr>
      <w:r>
        <w:rPr>
          <w:rFonts w:ascii="Times New Roman" w:hAnsi="Times New Roman"/>
          <w:shd w:val="clear" w:color="auto" w:fill="FFFFFF"/>
        </w:rPr>
        <w:t>2.4投诉人在全国范围12个月内三次以上投诉查无实据的，由财政部门列入不良行为记录名单。</w:t>
      </w:r>
    </w:p>
    <w:p w14:paraId="1BA58912">
      <w:pPr>
        <w:spacing w:line="360" w:lineRule="auto"/>
        <w:ind w:firstLine="420"/>
        <w:rPr>
          <w:rFonts w:ascii="Times New Roman" w:hAnsi="Times New Roman"/>
          <w:shd w:val="clear" w:color="auto" w:fill="FFFFFF"/>
        </w:rPr>
      </w:pPr>
      <w:r>
        <w:rPr>
          <w:rFonts w:ascii="Times New Roman" w:hAnsi="Times New Roman"/>
          <w:shd w:val="clear" w:color="auto" w:fill="FFFFFF"/>
        </w:rPr>
        <w:t>2.5投诉人有下列行为之一的，属于虚假、恶意投诉，由财政部门列入不良行为记录名单，禁止其1至3年内参加政府采购活动：</w:t>
      </w:r>
    </w:p>
    <w:p w14:paraId="48A1EE81">
      <w:pPr>
        <w:spacing w:line="360" w:lineRule="auto"/>
        <w:ind w:firstLine="420"/>
        <w:rPr>
          <w:rFonts w:ascii="Times New Roman" w:hAnsi="Times New Roman"/>
          <w:shd w:val="clear" w:color="auto" w:fill="FFFFFF"/>
        </w:rPr>
      </w:pPr>
      <w:r>
        <w:rPr>
          <w:rFonts w:ascii="Times New Roman" w:hAnsi="Times New Roman"/>
          <w:shd w:val="clear" w:color="auto" w:fill="FFFFFF"/>
        </w:rPr>
        <w:t>（一）捏造事实；</w:t>
      </w:r>
    </w:p>
    <w:p w14:paraId="425D1034">
      <w:pPr>
        <w:spacing w:line="360" w:lineRule="auto"/>
        <w:ind w:firstLine="420"/>
        <w:rPr>
          <w:rFonts w:ascii="Times New Roman" w:hAnsi="Times New Roman"/>
          <w:shd w:val="clear" w:color="auto" w:fill="FFFFFF"/>
        </w:rPr>
      </w:pPr>
      <w:r>
        <w:rPr>
          <w:rFonts w:ascii="Times New Roman" w:hAnsi="Times New Roman"/>
          <w:shd w:val="clear" w:color="auto" w:fill="FFFFFF"/>
        </w:rPr>
        <w:t>（二）提供虚假材料；</w:t>
      </w:r>
    </w:p>
    <w:p w14:paraId="7B5E710E">
      <w:pPr>
        <w:spacing w:line="360" w:lineRule="auto"/>
        <w:ind w:firstLine="420"/>
        <w:rPr>
          <w:rFonts w:ascii="Times New Roman" w:hAnsi="Times New Roman"/>
          <w:shd w:val="clear" w:color="auto" w:fill="FFFFFF"/>
        </w:rPr>
      </w:pPr>
      <w:r>
        <w:rPr>
          <w:rFonts w:ascii="Times New Roman" w:hAnsi="Times New Roman"/>
          <w:shd w:val="clear" w:color="auto" w:fill="FFFFFF"/>
        </w:rPr>
        <w:t>（三）以非法手段取得证明材料。证据来源的合法性存在明显疑问，投诉人无法证明其取得方式合法的，视为以非法手段取得证明材料。</w:t>
      </w:r>
    </w:p>
    <w:p w14:paraId="3CAF98FA">
      <w:pPr>
        <w:spacing w:line="360" w:lineRule="auto"/>
        <w:ind w:firstLine="420"/>
        <w:rPr>
          <w:rFonts w:ascii="Times New Roman" w:hAnsi="Times New Roman"/>
          <w:bCs/>
          <w:szCs w:val="21"/>
          <w:shd w:val="clear" w:color="auto" w:fill="FFFFFF"/>
        </w:rPr>
      </w:pPr>
      <w:r>
        <w:rPr>
          <w:rFonts w:ascii="Times New Roman" w:hAnsi="Times New Roman"/>
          <w:shd w:val="clear" w:color="auto" w:fill="FFFFFF"/>
        </w:rPr>
        <w:t>2.6</w:t>
      </w:r>
      <w:r>
        <w:rPr>
          <w:rFonts w:ascii="Times New Roman" w:hAnsi="Times New Roman"/>
          <w:bCs/>
          <w:kern w:val="0"/>
          <w:szCs w:val="21"/>
        </w:rPr>
        <w:t>政府采购投标人质疑函范本，详见格式。</w:t>
      </w:r>
    </w:p>
    <w:p w14:paraId="5665E68C">
      <w:pPr>
        <w:pStyle w:val="58"/>
        <w:snapToGrid w:val="0"/>
        <w:spacing w:before="159" w:after="159" w:line="360" w:lineRule="auto"/>
        <w:ind w:right="-506" w:rightChars="-241"/>
        <w:jc w:val="center"/>
        <w:rPr>
          <w:rFonts w:ascii="Times New Roman" w:hAnsi="Times New Roman" w:eastAsia="宋体" w:cs="Times New Roman"/>
          <w:b/>
          <w:sz w:val="28"/>
          <w:szCs w:val="28"/>
        </w:rPr>
      </w:pPr>
      <w:r>
        <w:rPr>
          <w:rFonts w:ascii="Times New Roman" w:hAnsi="Times New Roman" w:eastAsia="宋体" w:cs="Times New Roman"/>
          <w:b/>
          <w:sz w:val="28"/>
          <w:szCs w:val="28"/>
        </w:rPr>
        <w:t>二 采购文件</w:t>
      </w:r>
    </w:p>
    <w:p w14:paraId="6D0326EF">
      <w:pPr>
        <w:snapToGrid w:val="0"/>
        <w:spacing w:line="360" w:lineRule="auto"/>
        <w:ind w:right="-241"/>
        <w:jc w:val="left"/>
        <w:rPr>
          <w:rFonts w:ascii="Times New Roman" w:hAnsi="Times New Roman"/>
          <w:b/>
          <w:szCs w:val="21"/>
        </w:rPr>
      </w:pPr>
      <w:r>
        <w:rPr>
          <w:rFonts w:ascii="Times New Roman" w:hAnsi="Times New Roman"/>
          <w:b/>
          <w:szCs w:val="21"/>
        </w:rPr>
        <w:t>（一）采购文件的构成。本采购文件由以下</w:t>
      </w:r>
      <w:r>
        <w:rPr>
          <w:rFonts w:hint="eastAsia" w:ascii="Times New Roman" w:hAnsi="Times New Roman"/>
          <w:b/>
          <w:szCs w:val="21"/>
        </w:rPr>
        <w:t>部分</w:t>
      </w:r>
      <w:r>
        <w:rPr>
          <w:rFonts w:ascii="Times New Roman" w:hAnsi="Times New Roman"/>
          <w:b/>
          <w:szCs w:val="21"/>
        </w:rPr>
        <w:t>组成：</w:t>
      </w:r>
    </w:p>
    <w:p w14:paraId="6020777A">
      <w:pPr>
        <w:spacing w:line="360" w:lineRule="auto"/>
        <w:ind w:firstLine="420" w:firstLineChars="200"/>
        <w:rPr>
          <w:rFonts w:ascii="Times New Roman" w:hAnsi="Times New Roman"/>
        </w:rPr>
      </w:pPr>
      <w:r>
        <w:rPr>
          <w:rFonts w:ascii="Times New Roman" w:hAnsi="Times New Roman"/>
        </w:rPr>
        <w:t>第一章  采购公告</w:t>
      </w:r>
    </w:p>
    <w:p w14:paraId="2FEE8969">
      <w:pPr>
        <w:spacing w:line="360" w:lineRule="auto"/>
        <w:ind w:firstLine="420" w:firstLineChars="200"/>
        <w:rPr>
          <w:rFonts w:ascii="Times New Roman" w:hAnsi="Times New Roman"/>
        </w:rPr>
      </w:pPr>
      <w:r>
        <w:rPr>
          <w:rFonts w:ascii="Times New Roman" w:hAnsi="Times New Roman"/>
        </w:rPr>
        <w:t>第二章  采购需求</w:t>
      </w:r>
    </w:p>
    <w:p w14:paraId="2BE88E7B">
      <w:pPr>
        <w:spacing w:line="360" w:lineRule="auto"/>
        <w:ind w:firstLine="420" w:firstLineChars="200"/>
        <w:rPr>
          <w:rFonts w:ascii="Times New Roman" w:hAnsi="Times New Roman"/>
        </w:rPr>
      </w:pPr>
      <w:r>
        <w:rPr>
          <w:rFonts w:ascii="Times New Roman" w:hAnsi="Times New Roman"/>
        </w:rPr>
        <w:t>第三章  投标人须知</w:t>
      </w:r>
    </w:p>
    <w:p w14:paraId="18CE99AA">
      <w:pPr>
        <w:spacing w:line="360" w:lineRule="auto"/>
        <w:ind w:firstLine="420" w:firstLineChars="200"/>
        <w:rPr>
          <w:rFonts w:ascii="Times New Roman" w:hAnsi="Times New Roman"/>
        </w:rPr>
      </w:pPr>
      <w:r>
        <w:rPr>
          <w:rFonts w:ascii="Times New Roman" w:hAnsi="Times New Roman"/>
        </w:rPr>
        <w:t>第四章  评标办法及标准</w:t>
      </w:r>
    </w:p>
    <w:p w14:paraId="212E8A9F">
      <w:pPr>
        <w:spacing w:line="360" w:lineRule="auto"/>
        <w:ind w:firstLine="420" w:firstLineChars="200"/>
        <w:rPr>
          <w:rFonts w:ascii="Times New Roman" w:hAnsi="Times New Roman"/>
        </w:rPr>
      </w:pPr>
      <w:r>
        <w:rPr>
          <w:rFonts w:ascii="Times New Roman" w:hAnsi="Times New Roman"/>
        </w:rPr>
        <w:t>第五章  合同主要条款</w:t>
      </w:r>
    </w:p>
    <w:p w14:paraId="0043269E">
      <w:pPr>
        <w:spacing w:line="360" w:lineRule="auto"/>
        <w:ind w:firstLine="420" w:firstLineChars="200"/>
        <w:rPr>
          <w:rFonts w:ascii="Times New Roman" w:hAnsi="Times New Roman"/>
        </w:rPr>
      </w:pPr>
      <w:r>
        <w:rPr>
          <w:rFonts w:ascii="Times New Roman" w:hAnsi="Times New Roman"/>
        </w:rPr>
        <w:t>第六章  投标文件相关格式</w:t>
      </w:r>
    </w:p>
    <w:p w14:paraId="0F735697">
      <w:pPr>
        <w:snapToGrid w:val="0"/>
        <w:spacing w:line="360" w:lineRule="auto"/>
        <w:ind w:right="-238"/>
        <w:jc w:val="left"/>
        <w:rPr>
          <w:rFonts w:ascii="Times New Roman" w:hAnsi="Times New Roman"/>
          <w:b/>
          <w:szCs w:val="21"/>
        </w:rPr>
      </w:pPr>
      <w:r>
        <w:rPr>
          <w:rFonts w:ascii="Times New Roman" w:hAnsi="Times New Roman"/>
          <w:b/>
          <w:szCs w:val="21"/>
        </w:rPr>
        <w:t>（二）投标人的风险</w:t>
      </w:r>
    </w:p>
    <w:p w14:paraId="35630318">
      <w:pPr>
        <w:spacing w:line="360" w:lineRule="auto"/>
        <w:ind w:firstLine="420" w:firstLineChars="200"/>
        <w:rPr>
          <w:rFonts w:ascii="Times New Roman" w:hAnsi="Times New Roman"/>
          <w:szCs w:val="21"/>
        </w:rPr>
      </w:pPr>
      <w:r>
        <w:rPr>
          <w:rFonts w:ascii="Times New Roman" w:hAnsi="Times New Roman"/>
          <w:szCs w:val="21"/>
        </w:rPr>
        <w:t>投标人没有按照采购文件要求提供全部资料，或者投标人没有对采购文件在各方面作出实质性响应是投标人的风险，责任自负。</w:t>
      </w:r>
    </w:p>
    <w:p w14:paraId="31744097">
      <w:pPr>
        <w:snapToGrid w:val="0"/>
        <w:spacing w:line="360" w:lineRule="auto"/>
        <w:ind w:right="-238"/>
        <w:jc w:val="left"/>
        <w:rPr>
          <w:rFonts w:ascii="Times New Roman" w:hAnsi="Times New Roman"/>
          <w:b/>
          <w:szCs w:val="21"/>
        </w:rPr>
      </w:pPr>
      <w:r>
        <w:rPr>
          <w:rFonts w:ascii="Times New Roman" w:hAnsi="Times New Roman"/>
          <w:b/>
          <w:szCs w:val="21"/>
        </w:rPr>
        <w:t xml:space="preserve">（三）采购文件的澄清与修改 </w:t>
      </w:r>
    </w:p>
    <w:p w14:paraId="5733DF17">
      <w:pPr>
        <w:spacing w:line="360" w:lineRule="auto"/>
        <w:ind w:firstLine="420" w:firstLineChars="200"/>
        <w:rPr>
          <w:rFonts w:ascii="Times New Roman" w:hAnsi="Times New Roman"/>
          <w:szCs w:val="21"/>
        </w:rPr>
      </w:pPr>
      <w:r>
        <w:rPr>
          <w:rFonts w:ascii="Times New Roman" w:hAnsi="Times New Roman"/>
          <w:szCs w:val="21"/>
        </w:rPr>
        <w:t>1、投标人应认真阅读本采购文件，发现其中有误或有要求不合理的，投标人须在采购公告期限届满之日起7个工作日内，以书面形式一次性向采购人和采购代理机构提出。招标采购单位对已发出的采购文件进行必要澄清、答复、修改或补充的，应当在采购文件要求提交投标文件截止时间15天前，在财政部门指定的政府采购信息发布媒体上发布更正公告，并通知所有已报名的潜在投标人。</w:t>
      </w:r>
    </w:p>
    <w:p w14:paraId="3AC7D19F">
      <w:pPr>
        <w:spacing w:line="360" w:lineRule="auto"/>
        <w:ind w:firstLine="420" w:firstLineChars="200"/>
        <w:rPr>
          <w:rFonts w:ascii="Times New Roman" w:hAnsi="Times New Roman"/>
          <w:szCs w:val="21"/>
        </w:rPr>
      </w:pPr>
      <w:r>
        <w:rPr>
          <w:rFonts w:ascii="Times New Roman" w:hAnsi="Times New Roman"/>
          <w:szCs w:val="21"/>
        </w:rPr>
        <w:t>2、采购文件的答复、澄清、修改、补充通知实质上改变采购需求相关内容，且自采购文件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710D2638">
      <w:pPr>
        <w:spacing w:line="360" w:lineRule="auto"/>
        <w:ind w:firstLine="420" w:firstLineChars="200"/>
        <w:rPr>
          <w:rFonts w:ascii="Times New Roman" w:hAnsi="Times New Roman"/>
          <w:szCs w:val="21"/>
        </w:rPr>
      </w:pPr>
      <w:r>
        <w:rPr>
          <w:rFonts w:ascii="Times New Roman" w:hAnsi="Times New Roman"/>
          <w:szCs w:val="21"/>
        </w:rPr>
        <w:t>3、采购文件澄清、答复、修改、补充的内容为采购文件的组成部分。当采购文件与采购文件的答复、澄清、修改、补充通知就同一内容的表述不一致时，以最后发出的变更公告为准。</w:t>
      </w:r>
    </w:p>
    <w:p w14:paraId="0D1F2869">
      <w:pPr>
        <w:spacing w:line="360" w:lineRule="auto"/>
        <w:ind w:firstLine="420" w:firstLineChars="200"/>
        <w:rPr>
          <w:rFonts w:ascii="Times New Roman" w:hAnsi="Times New Roman"/>
          <w:szCs w:val="21"/>
        </w:rPr>
      </w:pPr>
      <w:r>
        <w:rPr>
          <w:rFonts w:ascii="Times New Roman" w:hAnsi="Times New Roman"/>
          <w:szCs w:val="21"/>
        </w:rPr>
        <w:t>4、采购文件的澄清、答复、修改或补充都应该通过本代理机构以法定形式发布。</w:t>
      </w:r>
    </w:p>
    <w:p w14:paraId="33354DFF">
      <w:pPr>
        <w:pStyle w:val="58"/>
        <w:snapToGrid w:val="0"/>
        <w:spacing w:before="159" w:after="159" w:line="360" w:lineRule="auto"/>
        <w:ind w:right="-506" w:rightChars="-241"/>
        <w:jc w:val="center"/>
        <w:rPr>
          <w:rFonts w:ascii="Times New Roman" w:hAnsi="Times New Roman" w:eastAsia="宋体" w:cs="Times New Roman"/>
          <w:b/>
          <w:sz w:val="28"/>
          <w:szCs w:val="28"/>
        </w:rPr>
      </w:pPr>
      <w:r>
        <w:rPr>
          <w:rFonts w:ascii="Times New Roman" w:hAnsi="Times New Roman" w:eastAsia="宋体" w:cs="Times New Roman"/>
          <w:b/>
          <w:sz w:val="28"/>
          <w:szCs w:val="28"/>
        </w:rPr>
        <w:t>三、投标文件的编制</w:t>
      </w:r>
    </w:p>
    <w:p w14:paraId="1617CAA4">
      <w:pPr>
        <w:tabs>
          <w:tab w:val="left" w:pos="0"/>
        </w:tabs>
        <w:spacing w:line="400" w:lineRule="exact"/>
        <w:ind w:firstLine="422" w:firstLineChars="200"/>
        <w:rPr>
          <w:rFonts w:ascii="Times New Roman" w:hAnsi="Times New Roman"/>
          <w:b/>
          <w:szCs w:val="21"/>
        </w:rPr>
      </w:pPr>
      <w:r>
        <w:rPr>
          <w:rFonts w:ascii="Times New Roman" w:hAnsi="Times New Roman"/>
          <w:b/>
          <w:szCs w:val="21"/>
        </w:rPr>
        <w:t>（一）投标文件的组成</w:t>
      </w:r>
    </w:p>
    <w:p w14:paraId="5060F387">
      <w:pPr>
        <w:tabs>
          <w:tab w:val="left" w:pos="0"/>
        </w:tabs>
        <w:spacing w:line="360" w:lineRule="auto"/>
        <w:ind w:firstLine="422" w:firstLineChars="200"/>
        <w:rPr>
          <w:rFonts w:ascii="Times New Roman" w:hAnsi="Times New Roman"/>
          <w:b/>
          <w:bCs/>
          <w:szCs w:val="21"/>
          <w:highlight w:val="yellow"/>
          <w:u w:val="single"/>
        </w:rPr>
      </w:pPr>
      <w:r>
        <w:rPr>
          <w:rFonts w:ascii="Times New Roman" w:hAnsi="Times New Roman"/>
          <w:b/>
          <w:bCs/>
          <w:szCs w:val="21"/>
        </w:rPr>
        <w:t>投标文件由资格响应文件、商务及技术响应文件、报价文件</w:t>
      </w:r>
      <w:r>
        <w:rPr>
          <w:rFonts w:hint="eastAsia" w:ascii="Times New Roman" w:hAnsi="Times New Roman"/>
          <w:b/>
          <w:bCs/>
          <w:szCs w:val="21"/>
        </w:rPr>
        <w:t>三部分组成</w:t>
      </w:r>
      <w:r>
        <w:rPr>
          <w:rFonts w:ascii="Times New Roman" w:hAnsi="Times New Roman"/>
          <w:b/>
          <w:bCs/>
          <w:szCs w:val="21"/>
        </w:rPr>
        <w:t>。</w:t>
      </w:r>
      <w:r>
        <w:rPr>
          <w:rFonts w:hint="eastAsia" w:ascii="Times New Roman" w:hAnsi="Times New Roman"/>
          <w:szCs w:val="21"/>
        </w:rPr>
        <w:t>（投标文件的组成和格式见本采购文件第六章）</w:t>
      </w:r>
    </w:p>
    <w:p w14:paraId="0A666E9C">
      <w:pPr>
        <w:snapToGrid w:val="0"/>
        <w:spacing w:line="360" w:lineRule="auto"/>
        <w:ind w:right="55" w:firstLine="413" w:firstLineChars="196"/>
        <w:jc w:val="left"/>
        <w:outlineLvl w:val="0"/>
        <w:rPr>
          <w:rFonts w:ascii="宋体" w:hAnsi="宋体"/>
          <w:b/>
          <w:szCs w:val="21"/>
        </w:rPr>
      </w:pPr>
      <w:r>
        <w:rPr>
          <w:rFonts w:hint="eastAsia" w:ascii="宋体" w:hAnsi="宋体"/>
          <w:b/>
          <w:szCs w:val="21"/>
        </w:rPr>
        <w:t>（二）投标文件的编制</w:t>
      </w:r>
    </w:p>
    <w:p w14:paraId="58279919">
      <w:pPr>
        <w:snapToGrid w:val="0"/>
        <w:spacing w:line="360" w:lineRule="auto"/>
        <w:ind w:right="55" w:firstLine="411" w:firstLineChars="196"/>
        <w:jc w:val="left"/>
        <w:outlineLvl w:val="0"/>
        <w:rPr>
          <w:rFonts w:ascii="Times New Roman" w:hAnsi="Times New Roman"/>
          <w:b/>
          <w:szCs w:val="21"/>
        </w:rPr>
      </w:pPr>
      <w:r>
        <w:rPr>
          <w:rFonts w:hint="eastAsia" w:ascii="Times New Roman" w:hAnsi="Times New Roman"/>
          <w:szCs w:val="21"/>
        </w:rPr>
        <w:t>投标人应根据“政采云供应商项目采购－电子交易操作指南”及本采购文件规定的格式和顺序编制电子投标文件并进行关联定位。</w:t>
      </w:r>
    </w:p>
    <w:p w14:paraId="1171C968">
      <w:pPr>
        <w:snapToGrid w:val="0"/>
        <w:spacing w:line="360" w:lineRule="auto"/>
        <w:ind w:right="55" w:firstLine="413" w:firstLineChars="196"/>
        <w:jc w:val="left"/>
        <w:outlineLvl w:val="0"/>
        <w:rPr>
          <w:rFonts w:ascii="Times New Roman" w:hAnsi="Times New Roman"/>
          <w:b/>
          <w:sz w:val="24"/>
        </w:rPr>
      </w:pPr>
      <w:r>
        <w:rPr>
          <w:rFonts w:ascii="Times New Roman" w:hAnsi="Times New Roman"/>
          <w:b/>
          <w:szCs w:val="21"/>
        </w:rPr>
        <w:t>（</w:t>
      </w:r>
      <w:r>
        <w:rPr>
          <w:rFonts w:hint="eastAsia" w:ascii="Times New Roman" w:hAnsi="Times New Roman"/>
          <w:b/>
          <w:szCs w:val="21"/>
        </w:rPr>
        <w:t>三</w:t>
      </w:r>
      <w:r>
        <w:rPr>
          <w:rFonts w:ascii="Times New Roman" w:hAnsi="Times New Roman"/>
          <w:b/>
          <w:szCs w:val="21"/>
        </w:rPr>
        <w:t>）投标文件的语言及计量</w:t>
      </w:r>
    </w:p>
    <w:p w14:paraId="3E4858D1">
      <w:pPr>
        <w:snapToGrid w:val="0"/>
        <w:spacing w:line="360" w:lineRule="auto"/>
        <w:ind w:firstLine="420" w:firstLineChars="200"/>
        <w:jc w:val="left"/>
        <w:rPr>
          <w:rFonts w:ascii="Times New Roman" w:hAnsi="Times New Roman"/>
          <w:szCs w:val="21"/>
        </w:rPr>
      </w:pPr>
      <w:r>
        <w:rPr>
          <w:rFonts w:ascii="Times New Roman" w:hAnsi="Times New Roman"/>
          <w:szCs w:val="21"/>
        </w:rPr>
        <w:t>1.投标文件以及投标人与采购人就有关投标事宜的所有来往函电，均应以中文汉语书写。除签名、盖章、专用名称等特殊情形外，以中文汉语以外的文字表述的投标文件视同未提供。</w:t>
      </w:r>
    </w:p>
    <w:p w14:paraId="7C596F32">
      <w:pPr>
        <w:snapToGrid w:val="0"/>
        <w:spacing w:line="360" w:lineRule="auto"/>
        <w:ind w:firstLine="420" w:firstLineChars="200"/>
        <w:jc w:val="left"/>
        <w:rPr>
          <w:rFonts w:ascii="Times New Roman" w:hAnsi="Times New Roman"/>
          <w:szCs w:val="21"/>
        </w:rPr>
      </w:pPr>
      <w:r>
        <w:rPr>
          <w:rFonts w:ascii="Times New Roman" w:hAnsi="Times New Roman"/>
          <w:szCs w:val="21"/>
        </w:rPr>
        <w:t>2.投标计量单位，采购文件已有明确规定的，使用采购文件规定的计量单位；采购文件没有规定的，应采用中华人民共和国法定计量单位（货币单位：人民币元），否则视同未响应。</w:t>
      </w:r>
    </w:p>
    <w:p w14:paraId="47DE98A1">
      <w:pPr>
        <w:tabs>
          <w:tab w:val="left" w:pos="0"/>
        </w:tabs>
        <w:adjustRightInd w:val="0"/>
        <w:snapToGrid w:val="0"/>
        <w:spacing w:line="360" w:lineRule="auto"/>
        <w:ind w:firstLine="422" w:firstLineChars="200"/>
        <w:rPr>
          <w:rFonts w:ascii="Times New Roman" w:hAnsi="Times New Roman"/>
          <w:b/>
          <w:szCs w:val="21"/>
        </w:rPr>
      </w:pPr>
      <w:r>
        <w:rPr>
          <w:rFonts w:ascii="Times New Roman" w:hAnsi="Times New Roman"/>
          <w:b/>
          <w:szCs w:val="21"/>
        </w:rPr>
        <w:t>（</w:t>
      </w:r>
      <w:r>
        <w:rPr>
          <w:rFonts w:hint="eastAsia" w:ascii="Times New Roman" w:hAnsi="Times New Roman"/>
          <w:b/>
          <w:szCs w:val="21"/>
        </w:rPr>
        <w:t>四</w:t>
      </w:r>
      <w:r>
        <w:rPr>
          <w:rFonts w:ascii="Times New Roman" w:hAnsi="Times New Roman"/>
          <w:b/>
          <w:szCs w:val="21"/>
        </w:rPr>
        <w:t>）响应报价</w:t>
      </w:r>
    </w:p>
    <w:p w14:paraId="502CD37A">
      <w:pPr>
        <w:spacing w:line="360" w:lineRule="auto"/>
        <w:ind w:firstLine="422" w:firstLineChars="200"/>
      </w:pPr>
      <w:r>
        <w:rPr>
          <w:rFonts w:hint="eastAsia" w:ascii="Times New Roman" w:hAnsi="Times New Roman"/>
          <w:b/>
          <w:bCs/>
          <w:szCs w:val="21"/>
        </w:rPr>
        <w:t>1</w:t>
      </w:r>
      <w:r>
        <w:rPr>
          <w:rFonts w:ascii="Times New Roman" w:hAnsi="Times New Roman"/>
          <w:b/>
          <w:bCs/>
          <w:szCs w:val="21"/>
        </w:rPr>
        <w:t>.</w:t>
      </w:r>
      <w:r>
        <w:rPr>
          <w:rFonts w:hint="eastAsia" w:ascii="Times New Roman" w:hAnsi="Times New Roman"/>
          <w:szCs w:val="21"/>
        </w:rPr>
        <w:t>投标报价应以人民币报价，是履行合同的最终价格，供应商的总报价，应是在要求服务期内完成服务范围全部项目内容的所有费用，包括因承包本项目实施所需的人工、材料、食宿、交通、管理费用、税费、完成合同所需的一切本身和不可或缺的所有工作开支、政策性文件规定计合同包含的所有风险、责任等各项全部费用。未计入报价而应该发生的费用的，视为已含在其他分项投标报价中。供应商应根据上述因素自行考虑含入总价。如以后已实施而未列入报价的费用将被视为供应商优惠，采购人均不予支付。</w:t>
      </w:r>
    </w:p>
    <w:p w14:paraId="36F52BF1">
      <w:pPr>
        <w:adjustRightInd w:val="0"/>
        <w:snapToGrid w:val="0"/>
        <w:spacing w:line="360" w:lineRule="auto"/>
        <w:ind w:firstLine="420"/>
        <w:rPr>
          <w:rFonts w:ascii="Times New Roman" w:hAnsi="Times New Roman"/>
        </w:rPr>
      </w:pPr>
      <w:r>
        <w:rPr>
          <w:rFonts w:ascii="Times New Roman" w:hAnsi="Times New Roman"/>
          <w:b/>
          <w:bCs/>
          <w:szCs w:val="21"/>
        </w:rPr>
        <w:t>2.投标文件针对同一内容只允许有一个报价，有选择的或有条件的报价将不予接受。</w:t>
      </w:r>
    </w:p>
    <w:p w14:paraId="53A1B8F9">
      <w:pPr>
        <w:adjustRightInd w:val="0"/>
        <w:snapToGrid w:val="0"/>
        <w:spacing w:line="360" w:lineRule="auto"/>
        <w:ind w:firstLine="413" w:firstLineChars="196"/>
        <w:jc w:val="left"/>
        <w:outlineLvl w:val="0"/>
        <w:rPr>
          <w:rFonts w:ascii="Times New Roman" w:hAnsi="Times New Roman"/>
          <w:b/>
          <w:szCs w:val="21"/>
        </w:rPr>
      </w:pPr>
      <w:r>
        <w:rPr>
          <w:rFonts w:ascii="Times New Roman" w:hAnsi="Times New Roman"/>
          <w:b/>
          <w:szCs w:val="21"/>
        </w:rPr>
        <w:t>（</w:t>
      </w:r>
      <w:r>
        <w:rPr>
          <w:rFonts w:hint="eastAsia" w:ascii="Times New Roman" w:hAnsi="Times New Roman"/>
          <w:b/>
          <w:szCs w:val="21"/>
        </w:rPr>
        <w:t>五</w:t>
      </w:r>
      <w:r>
        <w:rPr>
          <w:rFonts w:ascii="Times New Roman" w:hAnsi="Times New Roman"/>
          <w:b/>
          <w:szCs w:val="21"/>
        </w:rPr>
        <w:t>）投标文件的有效期</w:t>
      </w:r>
    </w:p>
    <w:p w14:paraId="49EA15D4">
      <w:pPr>
        <w:pStyle w:val="8"/>
        <w:numPr>
          <w:ilvl w:val="0"/>
          <w:numId w:val="0"/>
        </w:numPr>
        <w:tabs>
          <w:tab w:val="left" w:pos="454"/>
          <w:tab w:val="left" w:pos="720"/>
          <w:tab w:val="left" w:pos="900"/>
        </w:tabs>
        <w:snapToGrid w:val="0"/>
        <w:spacing w:line="360" w:lineRule="auto"/>
        <w:ind w:right="-506" w:rightChars="-241" w:firstLine="420" w:firstLineChars="200"/>
        <w:rPr>
          <w:rFonts w:ascii="Times New Roman" w:hAnsi="Times New Roman"/>
        </w:rPr>
      </w:pPr>
      <w:r>
        <w:rPr>
          <w:rFonts w:ascii="Times New Roman" w:hAnsi="Times New Roman"/>
        </w:rPr>
        <w:t>1.自投标截止日起</w:t>
      </w:r>
      <w:r>
        <w:rPr>
          <w:rFonts w:ascii="Times New Roman" w:hAnsi="Times New Roman"/>
          <w:b/>
          <w:u w:val="single"/>
        </w:rPr>
        <w:t xml:space="preserve">90 </w:t>
      </w:r>
      <w:r>
        <w:rPr>
          <w:rFonts w:ascii="Times New Roman" w:hAnsi="Times New Roman"/>
          <w:b/>
        </w:rPr>
        <w:t>天</w:t>
      </w:r>
      <w:r>
        <w:rPr>
          <w:rFonts w:ascii="Times New Roman" w:hAnsi="Times New Roman"/>
        </w:rPr>
        <w:t>投标文件应保持有效。有效期不足的投标文件将被拒绝。</w:t>
      </w:r>
    </w:p>
    <w:p w14:paraId="03CFFD88">
      <w:pPr>
        <w:snapToGrid w:val="0"/>
        <w:spacing w:line="360" w:lineRule="auto"/>
        <w:ind w:right="-86" w:rightChars="-41" w:firstLine="420" w:firstLineChars="200"/>
        <w:jc w:val="left"/>
        <w:outlineLvl w:val="0"/>
        <w:rPr>
          <w:rFonts w:ascii="Times New Roman" w:hAnsi="Times New Roman"/>
        </w:rPr>
      </w:pPr>
      <w:r>
        <w:rPr>
          <w:rFonts w:ascii="Times New Roman" w:hAnsi="Times New Roman"/>
        </w:rPr>
        <w:t>2.在特殊情况下，采购人可与投标人协商延长投标书的有效期，这种要求和答复均以书面形式进行。</w:t>
      </w:r>
    </w:p>
    <w:p w14:paraId="5B4AA48F">
      <w:pPr>
        <w:snapToGrid w:val="0"/>
        <w:spacing w:line="360" w:lineRule="auto"/>
        <w:ind w:right="55" w:firstLine="420" w:firstLineChars="200"/>
        <w:jc w:val="left"/>
        <w:outlineLvl w:val="0"/>
        <w:rPr>
          <w:rFonts w:ascii="Times New Roman" w:hAnsi="Times New Roman"/>
        </w:rPr>
      </w:pPr>
      <w:r>
        <w:rPr>
          <w:rFonts w:ascii="Times New Roman" w:hAnsi="Times New Roman"/>
        </w:rPr>
        <w:t>3.中标人的投标文件自开标之日起至合同履行完毕止均应保持有效。</w:t>
      </w:r>
    </w:p>
    <w:p w14:paraId="121A99FE">
      <w:pPr>
        <w:snapToGrid w:val="0"/>
        <w:spacing w:line="360" w:lineRule="auto"/>
        <w:ind w:firstLine="413" w:firstLineChars="196"/>
        <w:jc w:val="left"/>
        <w:rPr>
          <w:rFonts w:ascii="Times New Roman" w:hAnsi="Times New Roman"/>
          <w:b/>
          <w:szCs w:val="21"/>
        </w:rPr>
      </w:pPr>
      <w:r>
        <w:rPr>
          <w:rFonts w:ascii="Times New Roman" w:hAnsi="Times New Roman"/>
          <w:b/>
          <w:szCs w:val="21"/>
        </w:rPr>
        <w:t>（</w:t>
      </w:r>
      <w:r>
        <w:rPr>
          <w:rFonts w:hint="eastAsia" w:ascii="Times New Roman" w:hAnsi="Times New Roman"/>
          <w:b/>
          <w:szCs w:val="21"/>
        </w:rPr>
        <w:t>六</w:t>
      </w:r>
      <w:r>
        <w:rPr>
          <w:rFonts w:ascii="Times New Roman" w:hAnsi="Times New Roman"/>
          <w:b/>
          <w:szCs w:val="21"/>
        </w:rPr>
        <w:t>）投标文件的包装、递交、修改和撤回</w:t>
      </w:r>
    </w:p>
    <w:p w14:paraId="300F25F4">
      <w:pPr>
        <w:snapToGrid w:val="0"/>
        <w:spacing w:line="360" w:lineRule="auto"/>
        <w:ind w:right="-86" w:rightChars="-41" w:firstLine="420" w:firstLineChars="200"/>
        <w:jc w:val="left"/>
        <w:rPr>
          <w:rFonts w:ascii="Times New Roman" w:hAnsi="Times New Roman"/>
        </w:rPr>
      </w:pPr>
      <w:r>
        <w:rPr>
          <w:rFonts w:ascii="Times New Roman" w:hAnsi="Times New Roman"/>
        </w:rPr>
        <w:t>1、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14:paraId="6BBBC311">
      <w:pPr>
        <w:snapToGrid w:val="0"/>
        <w:spacing w:line="360" w:lineRule="auto"/>
        <w:ind w:right="-86" w:rightChars="-41" w:firstLine="420" w:firstLineChars="200"/>
        <w:jc w:val="left"/>
        <w:rPr>
          <w:rFonts w:ascii="Times New Roman" w:hAnsi="Times New Roman"/>
        </w:rPr>
      </w:pPr>
      <w:r>
        <w:rPr>
          <w:rFonts w:ascii="Times New Roman" w:hAnsi="Times New Roman"/>
        </w:rPr>
        <w:t>2、投标人除按规定时间在政采云系统中上传经加密的电子投标文件外，同时还可按采购文件要求邮寄到指定地点。</w:t>
      </w:r>
    </w:p>
    <w:p w14:paraId="5D18568A">
      <w:pPr>
        <w:snapToGrid w:val="0"/>
        <w:spacing w:line="360" w:lineRule="auto"/>
        <w:ind w:right="-86" w:rightChars="-41" w:firstLine="420" w:firstLineChars="200"/>
        <w:jc w:val="left"/>
        <w:rPr>
          <w:rFonts w:ascii="Times New Roman" w:hAnsi="Times New Roman"/>
        </w:rPr>
      </w:pPr>
      <w:r>
        <w:rPr>
          <w:rFonts w:ascii="Times New Roman" w:hAnsi="Times New Roman"/>
        </w:rPr>
        <w:t>3、响应文件未按时解密，投标人提供了备份响应文件的，以备份响应文件作为依据，否则视为响应文件撤回。响应文件已按时解密的，备份响应文件自动失效。</w:t>
      </w:r>
    </w:p>
    <w:p w14:paraId="332405E4">
      <w:pPr>
        <w:snapToGrid w:val="0"/>
        <w:spacing w:line="360" w:lineRule="auto"/>
        <w:ind w:firstLine="420" w:firstLineChars="200"/>
        <w:outlineLvl w:val="2"/>
        <w:rPr>
          <w:rFonts w:ascii="Times New Roman" w:hAnsi="Times New Roman"/>
        </w:rPr>
      </w:pPr>
      <w:r>
        <w:rPr>
          <w:rFonts w:ascii="Times New Roman" w:hAnsi="Times New Roman"/>
        </w:rPr>
        <w:t>4、备份投标文件须密封封装。包装封面上应注明投标人名称，封口处加盖投标人公章。</w:t>
      </w:r>
    </w:p>
    <w:p w14:paraId="5A055D4A">
      <w:pPr>
        <w:spacing w:line="360" w:lineRule="auto"/>
        <w:ind w:firstLine="420"/>
        <w:rPr>
          <w:rFonts w:ascii="Times New Roman" w:hAnsi="Times New Roman"/>
        </w:rPr>
      </w:pPr>
      <w:r>
        <w:rPr>
          <w:rFonts w:ascii="Times New Roman" w:hAnsi="Times New Roman"/>
          <w:b/>
          <w:szCs w:val="21"/>
        </w:rPr>
        <w:t>（</w:t>
      </w:r>
      <w:r>
        <w:rPr>
          <w:rFonts w:hint="eastAsia" w:ascii="Times New Roman" w:hAnsi="Times New Roman"/>
          <w:b/>
          <w:szCs w:val="21"/>
        </w:rPr>
        <w:t>七</w:t>
      </w:r>
      <w:r>
        <w:rPr>
          <w:rFonts w:ascii="Times New Roman" w:hAnsi="Times New Roman"/>
          <w:b/>
          <w:szCs w:val="21"/>
        </w:rPr>
        <w:t>）投标无效的情形</w:t>
      </w:r>
    </w:p>
    <w:p w14:paraId="716625C7">
      <w:pPr>
        <w:pStyle w:val="58"/>
        <w:snapToGrid w:val="0"/>
        <w:spacing w:beforeLines="0" w:afterLines="0" w:line="360" w:lineRule="auto"/>
        <w:ind w:right="-86" w:rightChars="-41" w:firstLine="415" w:firstLineChars="198"/>
        <w:rPr>
          <w:rFonts w:ascii="Times New Roman" w:hAnsi="Times New Roman" w:eastAsia="宋体" w:cs="Times New Roman"/>
          <w:sz w:val="21"/>
          <w:szCs w:val="21"/>
        </w:rPr>
      </w:pPr>
      <w:r>
        <w:rPr>
          <w:rFonts w:ascii="Times New Roman" w:hAnsi="Times New Roman" w:eastAsia="宋体" w:cs="Times New Roman"/>
          <w:sz w:val="21"/>
          <w:szCs w:val="21"/>
        </w:rPr>
        <w:t>实质上没有响应采购文件要求的投标将被视为无效投标。投标人不得通过修正或</w:t>
      </w:r>
      <w:r>
        <w:rPr>
          <w:rFonts w:hint="eastAsia" w:ascii="Times New Roman" w:hAnsi="Times New Roman" w:eastAsia="宋体" w:cs="Times New Roman"/>
          <w:sz w:val="21"/>
          <w:szCs w:val="21"/>
        </w:rPr>
        <w:t>撤销</w:t>
      </w:r>
      <w:r>
        <w:rPr>
          <w:rFonts w:ascii="Times New Roman" w:hAnsi="Times New Roman" w:eastAsia="宋体" w:cs="Times New Roman"/>
          <w:sz w:val="21"/>
          <w:szCs w:val="21"/>
        </w:rPr>
        <w:t>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2378B52E">
      <w:pPr>
        <w:pStyle w:val="58"/>
        <w:snapToGrid w:val="0"/>
        <w:spacing w:beforeLines="0" w:afterLines="0" w:line="360" w:lineRule="auto"/>
        <w:ind w:firstLine="417" w:firstLineChars="198"/>
        <w:rPr>
          <w:rFonts w:ascii="Times New Roman" w:hAnsi="Times New Roman" w:eastAsia="宋体" w:cs="Times New Roman"/>
          <w:b/>
          <w:bCs/>
          <w:sz w:val="21"/>
          <w:szCs w:val="21"/>
        </w:rPr>
      </w:pPr>
      <w:r>
        <w:rPr>
          <w:rFonts w:ascii="Times New Roman" w:hAnsi="Times New Roman" w:eastAsia="宋体" w:cs="Times New Roman"/>
          <w:b/>
          <w:bCs/>
          <w:sz w:val="21"/>
          <w:szCs w:val="21"/>
        </w:rPr>
        <w:t>1、在符合性审查和商务评审时，如发现下列情形之一的，投标文件将被视为无效投标：</w:t>
      </w:r>
    </w:p>
    <w:p w14:paraId="3AA42909">
      <w:pPr>
        <w:pStyle w:val="18"/>
        <w:spacing w:line="360" w:lineRule="auto"/>
        <w:ind w:firstLine="415" w:firstLineChars="198"/>
        <w:rPr>
          <w:rFonts w:ascii="Times New Roman" w:hAnsi="Times New Roman" w:eastAsia="宋体"/>
          <w:bCs/>
          <w:sz w:val="21"/>
          <w:szCs w:val="21"/>
        </w:rPr>
      </w:pPr>
      <w:r>
        <w:rPr>
          <w:rFonts w:ascii="Times New Roman" w:hAnsi="Times New Roman" w:eastAsia="宋体"/>
          <w:bCs/>
          <w:sz w:val="21"/>
          <w:szCs w:val="21"/>
        </w:rPr>
        <w:t>1.1电子投标文件解密失败的，且未在规定时间内提交有效备份投标文件的；</w:t>
      </w:r>
    </w:p>
    <w:p w14:paraId="22D54B34">
      <w:pPr>
        <w:pStyle w:val="18"/>
        <w:spacing w:line="360" w:lineRule="auto"/>
        <w:ind w:firstLine="415" w:firstLineChars="198"/>
        <w:rPr>
          <w:rFonts w:ascii="Times New Roman" w:hAnsi="Times New Roman" w:eastAsia="宋体"/>
          <w:bCs/>
          <w:sz w:val="21"/>
          <w:szCs w:val="21"/>
        </w:rPr>
      </w:pPr>
      <w:r>
        <w:rPr>
          <w:rFonts w:ascii="Times New Roman" w:hAnsi="Times New Roman" w:eastAsia="宋体"/>
          <w:bCs/>
          <w:sz w:val="21"/>
          <w:szCs w:val="21"/>
        </w:rPr>
        <w:t>1.2投标响应文件未按采购文件要求签字、盖章的；</w:t>
      </w:r>
    </w:p>
    <w:p w14:paraId="6C7FEEDE">
      <w:pPr>
        <w:pStyle w:val="18"/>
        <w:spacing w:line="360" w:lineRule="auto"/>
        <w:ind w:firstLine="415" w:firstLineChars="198"/>
        <w:rPr>
          <w:rFonts w:ascii="Times New Roman" w:hAnsi="Times New Roman" w:eastAsia="宋体"/>
          <w:bCs/>
          <w:sz w:val="21"/>
          <w:szCs w:val="21"/>
        </w:rPr>
      </w:pPr>
      <w:r>
        <w:rPr>
          <w:rFonts w:ascii="Times New Roman" w:hAnsi="Times New Roman" w:eastAsia="宋体"/>
          <w:bCs/>
          <w:sz w:val="21"/>
          <w:szCs w:val="21"/>
        </w:rPr>
        <w:t>1.3资格证明文件不全的，或者不具备采购文件中规定的资格要求的；</w:t>
      </w:r>
    </w:p>
    <w:p w14:paraId="351E40EC">
      <w:pPr>
        <w:pStyle w:val="18"/>
        <w:spacing w:line="360" w:lineRule="auto"/>
        <w:ind w:firstLine="415" w:firstLineChars="198"/>
        <w:rPr>
          <w:rFonts w:ascii="Times New Roman" w:hAnsi="Times New Roman" w:eastAsia="宋体"/>
          <w:bCs/>
          <w:sz w:val="21"/>
          <w:szCs w:val="21"/>
        </w:rPr>
      </w:pPr>
      <w:r>
        <w:rPr>
          <w:rFonts w:ascii="Times New Roman" w:hAnsi="Times New Roman" w:eastAsia="宋体"/>
          <w:bCs/>
          <w:sz w:val="21"/>
          <w:szCs w:val="21"/>
        </w:rPr>
        <w:t>1.4投标文件组成内容不齐全的；</w:t>
      </w:r>
    </w:p>
    <w:p w14:paraId="24DAFB20">
      <w:pPr>
        <w:pStyle w:val="18"/>
        <w:spacing w:line="360" w:lineRule="auto"/>
        <w:ind w:firstLine="415" w:firstLineChars="198"/>
        <w:rPr>
          <w:rFonts w:ascii="Times New Roman" w:hAnsi="Times New Roman" w:eastAsia="宋体"/>
          <w:bCs/>
          <w:sz w:val="21"/>
          <w:szCs w:val="21"/>
        </w:rPr>
      </w:pPr>
      <w:r>
        <w:rPr>
          <w:rFonts w:ascii="Times New Roman" w:hAnsi="Times New Roman" w:eastAsia="宋体"/>
          <w:bCs/>
          <w:sz w:val="21"/>
          <w:szCs w:val="21"/>
        </w:rPr>
        <w:t>1.5投标响应文件的实质性内容未使用中文表述、意思表述不明确、前后矛盾或者使用计量单位不符合采购文件要求的；（经评审小组认定并符合本采购文件规定的情形除外）</w:t>
      </w:r>
    </w:p>
    <w:p w14:paraId="75D96C66">
      <w:pPr>
        <w:pStyle w:val="18"/>
        <w:spacing w:line="360" w:lineRule="auto"/>
        <w:ind w:firstLine="415" w:firstLineChars="198"/>
        <w:rPr>
          <w:rFonts w:ascii="Times New Roman" w:hAnsi="Times New Roman" w:eastAsia="宋体"/>
          <w:bCs/>
          <w:sz w:val="21"/>
          <w:szCs w:val="21"/>
        </w:rPr>
      </w:pPr>
      <w:r>
        <w:rPr>
          <w:rFonts w:ascii="Times New Roman" w:hAnsi="Times New Roman" w:eastAsia="宋体"/>
          <w:bCs/>
          <w:sz w:val="21"/>
          <w:szCs w:val="21"/>
        </w:rPr>
        <w:t>1.6投标响应文件的关键内容字迹模糊、无法辨认的，或者投标响应文件中经修正的内容字迹模糊</w:t>
      </w:r>
      <w:r>
        <w:rPr>
          <w:rFonts w:hint="eastAsia" w:ascii="Times New Roman" w:hAnsi="Times New Roman" w:eastAsia="宋体"/>
          <w:bCs/>
          <w:sz w:val="21"/>
          <w:szCs w:val="21"/>
        </w:rPr>
        <w:t>难以辨认</w:t>
      </w:r>
      <w:r>
        <w:rPr>
          <w:rFonts w:ascii="Times New Roman" w:hAnsi="Times New Roman" w:eastAsia="宋体"/>
          <w:bCs/>
          <w:sz w:val="21"/>
          <w:szCs w:val="21"/>
        </w:rPr>
        <w:t>或者修改处未按规定签名盖章的；</w:t>
      </w:r>
    </w:p>
    <w:p w14:paraId="1984912F">
      <w:pPr>
        <w:pStyle w:val="18"/>
        <w:spacing w:line="360" w:lineRule="auto"/>
        <w:ind w:firstLine="415" w:firstLineChars="198"/>
        <w:rPr>
          <w:rFonts w:ascii="Times New Roman" w:hAnsi="Times New Roman" w:eastAsia="宋体"/>
          <w:bCs/>
          <w:sz w:val="21"/>
          <w:szCs w:val="21"/>
        </w:rPr>
      </w:pPr>
      <w:r>
        <w:rPr>
          <w:rFonts w:ascii="Times New Roman" w:hAnsi="Times New Roman" w:eastAsia="宋体"/>
          <w:bCs/>
          <w:sz w:val="21"/>
          <w:szCs w:val="21"/>
        </w:rPr>
        <w:t>1.7服务期、投标有效期等商务条款不能满足采购文件要求的；</w:t>
      </w:r>
    </w:p>
    <w:p w14:paraId="434A789D">
      <w:pPr>
        <w:pStyle w:val="18"/>
        <w:spacing w:line="360" w:lineRule="auto"/>
        <w:ind w:firstLine="415" w:firstLineChars="198"/>
        <w:rPr>
          <w:rFonts w:ascii="Times New Roman" w:hAnsi="Times New Roman" w:eastAsia="宋体"/>
          <w:bCs/>
          <w:sz w:val="21"/>
          <w:szCs w:val="21"/>
        </w:rPr>
      </w:pPr>
      <w:r>
        <w:rPr>
          <w:rFonts w:ascii="Times New Roman" w:hAnsi="Times New Roman" w:eastAsia="宋体"/>
          <w:bCs/>
          <w:sz w:val="21"/>
          <w:szCs w:val="21"/>
        </w:rPr>
        <w:t>1.8不响应采购文件实质性要求或者投标响应文件有招标人不能接受的附加条件的；</w:t>
      </w:r>
    </w:p>
    <w:p w14:paraId="6D136E17">
      <w:pPr>
        <w:pStyle w:val="18"/>
        <w:spacing w:line="360" w:lineRule="auto"/>
        <w:ind w:firstLine="415" w:firstLineChars="198"/>
        <w:rPr>
          <w:rFonts w:ascii="Times New Roman" w:hAnsi="Times New Roman" w:eastAsia="宋体"/>
          <w:bCs/>
          <w:sz w:val="21"/>
          <w:szCs w:val="21"/>
        </w:rPr>
      </w:pPr>
      <w:r>
        <w:rPr>
          <w:rFonts w:ascii="Times New Roman" w:hAnsi="Times New Roman" w:eastAsia="宋体"/>
          <w:bCs/>
          <w:sz w:val="21"/>
          <w:szCs w:val="21"/>
        </w:rPr>
        <w:t>1.9投标文件没有按采购文件要求响应有</w:t>
      </w:r>
      <w:r>
        <w:rPr>
          <w:rFonts w:hint="eastAsia" w:ascii="Times New Roman" w:hAnsi="Times New Roman" w:eastAsia="宋体"/>
          <w:bCs/>
          <w:sz w:val="21"/>
          <w:szCs w:val="21"/>
        </w:rPr>
        <w:t>标志</w:t>
      </w:r>
      <w:r>
        <w:rPr>
          <w:rFonts w:ascii="Times New Roman" w:hAnsi="Times New Roman" w:eastAsia="宋体"/>
          <w:bCs/>
          <w:sz w:val="21"/>
          <w:szCs w:val="21"/>
        </w:rPr>
        <w:t>“</w:t>
      </w:r>
      <w:r>
        <w:rPr>
          <w:rFonts w:ascii="Times New Roman" w:hAnsi="Times New Roman" w:eastAsia="宋体"/>
          <w:b/>
          <w:sz w:val="21"/>
          <w:szCs w:val="21"/>
        </w:rPr>
        <w:t>▲</w:t>
      </w:r>
      <w:r>
        <w:rPr>
          <w:rFonts w:ascii="Times New Roman" w:hAnsi="Times New Roman" w:eastAsia="宋体"/>
          <w:bCs/>
          <w:sz w:val="21"/>
          <w:szCs w:val="21"/>
        </w:rPr>
        <w:t>”的条款的资料和材料的。</w:t>
      </w:r>
    </w:p>
    <w:p w14:paraId="1099D926">
      <w:pPr>
        <w:pStyle w:val="18"/>
        <w:spacing w:line="360" w:lineRule="auto"/>
        <w:ind w:firstLine="415" w:firstLineChars="198"/>
        <w:rPr>
          <w:rFonts w:ascii="Times New Roman" w:hAnsi="Times New Roman" w:eastAsia="宋体"/>
          <w:bCs/>
          <w:sz w:val="21"/>
          <w:szCs w:val="21"/>
        </w:rPr>
      </w:pPr>
      <w:r>
        <w:rPr>
          <w:rFonts w:ascii="Times New Roman" w:hAnsi="Times New Roman" w:eastAsia="宋体"/>
          <w:bCs/>
          <w:sz w:val="21"/>
          <w:szCs w:val="21"/>
        </w:rPr>
        <w:t>1.10投标报价文件在投标文件商务技术部分中出现投标报价信息的。</w:t>
      </w:r>
    </w:p>
    <w:p w14:paraId="4E6E7D4D">
      <w:pPr>
        <w:pStyle w:val="18"/>
        <w:spacing w:line="360" w:lineRule="auto"/>
        <w:ind w:firstLine="415" w:firstLineChars="198"/>
        <w:rPr>
          <w:rFonts w:hAnsi="宋体" w:eastAsia="宋体"/>
          <w:bCs/>
          <w:sz w:val="21"/>
          <w:szCs w:val="21"/>
        </w:rPr>
      </w:pPr>
      <w:r>
        <w:rPr>
          <w:rFonts w:ascii="Times New Roman" w:hAnsi="Times New Roman" w:eastAsia="宋体"/>
          <w:bCs/>
          <w:sz w:val="21"/>
          <w:szCs w:val="21"/>
        </w:rPr>
        <w:t>1.11</w:t>
      </w:r>
      <w:r>
        <w:rPr>
          <w:rFonts w:hint="eastAsia" w:hAnsi="宋体" w:eastAsia="宋体"/>
          <w:bCs/>
          <w:sz w:val="21"/>
          <w:szCs w:val="21"/>
        </w:rPr>
        <w:t>参与同一个采购包（标段）的供应商存在下列情形之一且无法合理解释的，其投标（响应）文件无效：</w:t>
      </w:r>
    </w:p>
    <w:p w14:paraId="72E56FAB">
      <w:pPr>
        <w:numPr>
          <w:ilvl w:val="0"/>
          <w:numId w:val="6"/>
        </w:numPr>
        <w:spacing w:line="360" w:lineRule="auto"/>
        <w:ind w:firstLine="415" w:firstLineChars="198"/>
        <w:rPr>
          <w:rFonts w:ascii="宋体" w:hAnsi="宋体"/>
          <w:bCs/>
          <w:szCs w:val="21"/>
        </w:rPr>
      </w:pPr>
      <w:r>
        <w:rPr>
          <w:rFonts w:hint="eastAsia" w:ascii="宋体" w:hAnsi="宋体"/>
          <w:bCs/>
          <w:szCs w:val="21"/>
        </w:rPr>
        <w:t>不同供应商的电子投标（响应）文件上传计算机的网卡MAC地址或硬盘序列号等硬件信息相同的；</w:t>
      </w:r>
    </w:p>
    <w:p w14:paraId="733A8C25">
      <w:pPr>
        <w:numPr>
          <w:ilvl w:val="0"/>
          <w:numId w:val="6"/>
        </w:numPr>
        <w:spacing w:line="360" w:lineRule="auto"/>
        <w:ind w:firstLine="415" w:firstLineChars="198"/>
        <w:rPr>
          <w:rFonts w:ascii="宋体" w:hAnsi="宋体"/>
          <w:bCs/>
          <w:szCs w:val="21"/>
        </w:rPr>
      </w:pPr>
      <w:r>
        <w:rPr>
          <w:rFonts w:hint="eastAsia" w:ascii="宋体" w:hAnsi="宋体"/>
          <w:bCs/>
          <w:szCs w:val="21"/>
        </w:rPr>
        <w:t>上传的电子投标（响应）文件若出现使用本项目其他投标（响应）供应商的数字证书加密的，或者加盖本项目其他投标（响应）供应商的电子印章的；</w:t>
      </w:r>
    </w:p>
    <w:p w14:paraId="44A3C01C">
      <w:pPr>
        <w:numPr>
          <w:ilvl w:val="0"/>
          <w:numId w:val="6"/>
        </w:numPr>
        <w:spacing w:line="360" w:lineRule="auto"/>
        <w:ind w:firstLine="415" w:firstLineChars="198"/>
        <w:rPr>
          <w:rFonts w:ascii="宋体" w:hAnsi="宋体"/>
          <w:bCs/>
          <w:szCs w:val="21"/>
        </w:rPr>
      </w:pPr>
      <w:r>
        <w:rPr>
          <w:rFonts w:hint="eastAsia" w:ascii="宋体" w:hAnsi="宋体"/>
          <w:bCs/>
          <w:szCs w:val="21"/>
        </w:rPr>
        <w:t>不同供应商的投标（响应）文件的内容存在3处（含）以上错误一致的；</w:t>
      </w:r>
    </w:p>
    <w:p w14:paraId="647E0C18">
      <w:pPr>
        <w:spacing w:line="360" w:lineRule="auto"/>
        <w:ind w:firstLine="420" w:firstLineChars="200"/>
        <w:rPr>
          <w:rFonts w:ascii="Times New Roman" w:hAnsi="Times New Roman"/>
          <w:bCs/>
          <w:szCs w:val="21"/>
        </w:rPr>
      </w:pPr>
      <w:r>
        <w:rPr>
          <w:rFonts w:hint="eastAsia" w:ascii="宋体" w:hAnsi="宋体"/>
          <w:bCs/>
          <w:szCs w:val="21"/>
        </w:rPr>
        <w:t>（4）不同供应商联系人为同一人或不同联系人的联系电话一致的。</w:t>
      </w:r>
    </w:p>
    <w:p w14:paraId="577B76F8">
      <w:pPr>
        <w:spacing w:line="360" w:lineRule="auto"/>
        <w:ind w:firstLine="420"/>
        <w:rPr>
          <w:rFonts w:ascii="Times New Roman" w:hAnsi="Times New Roman"/>
          <w:b/>
          <w:szCs w:val="21"/>
        </w:rPr>
      </w:pPr>
      <w:r>
        <w:rPr>
          <w:rFonts w:ascii="Times New Roman" w:hAnsi="Times New Roman"/>
          <w:b/>
        </w:rPr>
        <w:t>2、在技术评审时，如发现下列情形之一的，</w:t>
      </w:r>
      <w:r>
        <w:rPr>
          <w:rFonts w:ascii="Times New Roman" w:hAnsi="Times New Roman"/>
          <w:b/>
          <w:bCs/>
        </w:rPr>
        <w:t>投标文件将被视为无效响应：</w:t>
      </w:r>
    </w:p>
    <w:p w14:paraId="0995E794">
      <w:pPr>
        <w:spacing w:line="360" w:lineRule="auto"/>
        <w:ind w:firstLine="420"/>
        <w:rPr>
          <w:rFonts w:ascii="Times New Roman" w:hAnsi="Times New Roman"/>
          <w:szCs w:val="21"/>
        </w:rPr>
      </w:pPr>
      <w:r>
        <w:rPr>
          <w:rFonts w:ascii="Times New Roman" w:hAnsi="Times New Roman"/>
          <w:szCs w:val="21"/>
        </w:rPr>
        <w:t>2.1投标文件标明的响应或偏离与事实不符或虚假投标的；</w:t>
      </w:r>
    </w:p>
    <w:p w14:paraId="4F3BAEBF">
      <w:pPr>
        <w:spacing w:line="360" w:lineRule="auto"/>
        <w:ind w:firstLine="420" w:firstLineChars="200"/>
        <w:rPr>
          <w:rFonts w:ascii="Times New Roman" w:hAnsi="Times New Roman"/>
          <w:szCs w:val="21"/>
        </w:rPr>
      </w:pPr>
      <w:r>
        <w:rPr>
          <w:rFonts w:ascii="Times New Roman" w:hAnsi="Times New Roman"/>
          <w:bCs/>
          <w:szCs w:val="21"/>
        </w:rPr>
        <w:t>2.2明显不符合采购文件标明的质量标准，或者采购文件中标“</w:t>
      </w:r>
      <w:r>
        <w:rPr>
          <w:rFonts w:ascii="Times New Roman" w:hAnsi="Times New Roman"/>
          <w:b/>
        </w:rPr>
        <w:t>▲</w:t>
      </w:r>
      <w:r>
        <w:rPr>
          <w:rFonts w:ascii="Times New Roman" w:hAnsi="Times New Roman"/>
          <w:bCs/>
          <w:szCs w:val="21"/>
        </w:rPr>
        <w:t>”的技术参数、条款（如有）发生实质性偏离的；</w:t>
      </w:r>
    </w:p>
    <w:p w14:paraId="4B5F3D2D">
      <w:pPr>
        <w:spacing w:line="360" w:lineRule="auto"/>
        <w:ind w:firstLine="420"/>
        <w:rPr>
          <w:rFonts w:ascii="Times New Roman" w:hAnsi="Times New Roman"/>
        </w:rPr>
      </w:pPr>
      <w:r>
        <w:rPr>
          <w:rFonts w:ascii="Times New Roman" w:hAnsi="Times New Roman"/>
          <w:szCs w:val="21"/>
        </w:rPr>
        <w:t>2.3投标技术方案不明确，存在一个或一个以上备选（替代）投标方案的；</w:t>
      </w:r>
    </w:p>
    <w:p w14:paraId="13F797E7">
      <w:pPr>
        <w:spacing w:line="360" w:lineRule="auto"/>
        <w:ind w:firstLine="420"/>
        <w:rPr>
          <w:rFonts w:ascii="Times New Roman" w:hAnsi="Times New Roman"/>
          <w:b/>
          <w:bCs/>
        </w:rPr>
      </w:pPr>
      <w:r>
        <w:rPr>
          <w:rFonts w:ascii="Times New Roman" w:hAnsi="Times New Roman"/>
          <w:b/>
          <w:bCs/>
        </w:rPr>
        <w:t>3、在投标报价文件评审时，如发现下列情形之一的，投标文件将被视为无效响应：</w:t>
      </w:r>
    </w:p>
    <w:p w14:paraId="58F1C865">
      <w:pPr>
        <w:pStyle w:val="67"/>
        <w:snapToGrid w:val="0"/>
        <w:spacing w:line="360" w:lineRule="auto"/>
        <w:ind w:right="-86" w:rightChars="-41" w:firstLine="438" w:firstLineChars="209"/>
        <w:rPr>
          <w:rFonts w:ascii="Times New Roman" w:hAnsi="Times New Roman"/>
        </w:rPr>
      </w:pPr>
      <w:r>
        <w:rPr>
          <w:rFonts w:ascii="Times New Roman" w:hAnsi="Times New Roman"/>
        </w:rPr>
        <w:t>3.1未采用人民币报价或者未按照采购文件标明的币种报价的；</w:t>
      </w:r>
    </w:p>
    <w:p w14:paraId="2C5995B9">
      <w:pPr>
        <w:pStyle w:val="67"/>
        <w:snapToGrid w:val="0"/>
        <w:spacing w:line="360" w:lineRule="auto"/>
        <w:ind w:right="-86" w:rightChars="-41" w:firstLine="438" w:firstLineChars="209"/>
        <w:rPr>
          <w:rFonts w:ascii="Times New Roman" w:hAnsi="Times New Roman"/>
        </w:rPr>
      </w:pPr>
      <w:r>
        <w:rPr>
          <w:rFonts w:ascii="Times New Roman" w:hAnsi="Times New Roman"/>
        </w:rPr>
        <w:t>3.2</w:t>
      </w:r>
      <w:r>
        <w:rPr>
          <w:rFonts w:ascii="Times New Roman" w:hAnsi="Times New Roman"/>
          <w:b/>
          <w:bCs/>
        </w:rPr>
        <w:t>报价超出最高限价，或者超出采购预算金额，</w:t>
      </w:r>
      <w:r>
        <w:rPr>
          <w:rFonts w:hint="eastAsia" w:ascii="Times New Roman" w:hAnsi="Times New Roman"/>
          <w:b/>
          <w:bCs/>
        </w:rPr>
        <w:t>或者超过各子项预算，</w:t>
      </w:r>
      <w:r>
        <w:rPr>
          <w:rFonts w:ascii="Times New Roman" w:hAnsi="Times New Roman"/>
        </w:rPr>
        <w:t>采购人不能支付的；投标人的投标报价经评标委员会审定认为存在不合理的、恶性的低价竞争的，且投标人又不能提供出有效证明的作无效标处理。</w:t>
      </w:r>
    </w:p>
    <w:p w14:paraId="12D566D4">
      <w:pPr>
        <w:pStyle w:val="67"/>
        <w:snapToGrid w:val="0"/>
        <w:spacing w:line="360" w:lineRule="auto"/>
        <w:ind w:right="-86" w:rightChars="-41" w:firstLine="438" w:firstLineChars="209"/>
        <w:rPr>
          <w:rFonts w:ascii="Times New Roman" w:hAnsi="Times New Roman"/>
        </w:rPr>
      </w:pPr>
      <w:r>
        <w:rPr>
          <w:rFonts w:ascii="Times New Roman" w:hAnsi="Times New Roman"/>
        </w:rPr>
        <w:t>3.3投标报价具有选择性，或者开标价格与投标文件承诺的优惠（折扣）价格不一致的；</w:t>
      </w:r>
    </w:p>
    <w:p w14:paraId="740E90DA">
      <w:pPr>
        <w:pStyle w:val="67"/>
        <w:snapToGrid w:val="0"/>
        <w:spacing w:line="360" w:lineRule="auto"/>
        <w:ind w:right="-86" w:rightChars="-41" w:firstLine="441" w:firstLineChars="209"/>
        <w:rPr>
          <w:rFonts w:ascii="Times New Roman" w:hAnsi="Times New Roman"/>
          <w:b/>
        </w:rPr>
      </w:pPr>
      <w:r>
        <w:rPr>
          <w:rFonts w:ascii="Times New Roman" w:hAnsi="Times New Roman"/>
          <w:b/>
          <w:bCs/>
        </w:rPr>
        <w:t>4、</w:t>
      </w:r>
      <w:r>
        <w:rPr>
          <w:rFonts w:ascii="Times New Roman" w:hAnsi="Times New Roman"/>
          <w:b/>
        </w:rPr>
        <w:t>法律、法规和采购文件规定的其他无效情形。</w:t>
      </w:r>
    </w:p>
    <w:p w14:paraId="53DCE132">
      <w:pPr>
        <w:pStyle w:val="67"/>
        <w:snapToGrid w:val="0"/>
        <w:spacing w:line="360" w:lineRule="auto"/>
        <w:ind w:right="-86" w:rightChars="-41" w:firstLine="441" w:firstLineChars="209"/>
        <w:rPr>
          <w:rFonts w:ascii="Times New Roman" w:hAnsi="Times New Roman"/>
        </w:rPr>
      </w:pPr>
      <w:r>
        <w:rPr>
          <w:rFonts w:ascii="Times New Roman" w:hAnsi="Times New Roman"/>
          <w:b/>
          <w:szCs w:val="21"/>
        </w:rPr>
        <w:t>（</w:t>
      </w:r>
      <w:r>
        <w:rPr>
          <w:rFonts w:hint="eastAsia" w:ascii="Times New Roman" w:hAnsi="Times New Roman"/>
          <w:b/>
          <w:szCs w:val="21"/>
        </w:rPr>
        <w:t>八</w:t>
      </w:r>
      <w:r>
        <w:rPr>
          <w:rFonts w:ascii="Times New Roman" w:hAnsi="Times New Roman"/>
          <w:b/>
          <w:szCs w:val="21"/>
        </w:rPr>
        <w:t>）</w:t>
      </w:r>
      <w:r>
        <w:rPr>
          <w:rFonts w:ascii="Times New Roman" w:hAnsi="Times New Roman"/>
          <w:b/>
        </w:rPr>
        <w:t>出现以下情形，导致电子交易平台无法正常运行，或者无法保证电子交易的公平、公正和安全时，中止电子交易活动：</w:t>
      </w:r>
    </w:p>
    <w:p w14:paraId="7FFD17AC">
      <w:pPr>
        <w:pStyle w:val="67"/>
        <w:snapToGrid w:val="0"/>
        <w:spacing w:line="360" w:lineRule="auto"/>
        <w:ind w:right="-86" w:rightChars="-41" w:firstLine="438" w:firstLineChars="209"/>
        <w:rPr>
          <w:rFonts w:ascii="Times New Roman" w:hAnsi="Times New Roman"/>
        </w:rPr>
      </w:pPr>
      <w:r>
        <w:rPr>
          <w:rFonts w:ascii="Times New Roman" w:hAnsi="Times New Roman"/>
        </w:rPr>
        <w:t>（1）电子交易平台发生故障而无法登录访问的；</w:t>
      </w:r>
    </w:p>
    <w:p w14:paraId="677F3A96">
      <w:pPr>
        <w:pStyle w:val="67"/>
        <w:snapToGrid w:val="0"/>
        <w:spacing w:line="360" w:lineRule="auto"/>
        <w:ind w:right="-86" w:rightChars="-41" w:firstLine="438" w:firstLineChars="209"/>
        <w:rPr>
          <w:rFonts w:ascii="Times New Roman" w:hAnsi="Times New Roman"/>
        </w:rPr>
      </w:pPr>
      <w:r>
        <w:rPr>
          <w:rFonts w:ascii="Times New Roman" w:hAnsi="Times New Roman"/>
        </w:rPr>
        <w:t>（2）电子交易平台应用或数据库出现错误，不能进行正常操作的；</w:t>
      </w:r>
    </w:p>
    <w:p w14:paraId="27458F4B">
      <w:pPr>
        <w:pStyle w:val="67"/>
        <w:snapToGrid w:val="0"/>
        <w:spacing w:line="360" w:lineRule="auto"/>
        <w:ind w:right="-86" w:rightChars="-41" w:firstLine="438" w:firstLineChars="209"/>
        <w:rPr>
          <w:rFonts w:ascii="Times New Roman" w:hAnsi="Times New Roman"/>
        </w:rPr>
      </w:pPr>
      <w:r>
        <w:rPr>
          <w:rFonts w:ascii="Times New Roman" w:hAnsi="Times New Roman"/>
        </w:rPr>
        <w:t>（3）电子交易平台发现严重安全漏洞，有潜在泄密危险的；</w:t>
      </w:r>
    </w:p>
    <w:p w14:paraId="5CCA30F7">
      <w:pPr>
        <w:pStyle w:val="67"/>
        <w:snapToGrid w:val="0"/>
        <w:spacing w:line="360" w:lineRule="auto"/>
        <w:ind w:right="-86" w:rightChars="-41" w:firstLine="438" w:firstLineChars="209"/>
        <w:rPr>
          <w:rFonts w:ascii="Times New Roman" w:hAnsi="Times New Roman"/>
        </w:rPr>
      </w:pPr>
      <w:r>
        <w:rPr>
          <w:rFonts w:ascii="Times New Roman" w:hAnsi="Times New Roman"/>
        </w:rPr>
        <w:t>（4）病毒发作导致不能进行正常操作的；</w:t>
      </w:r>
    </w:p>
    <w:p w14:paraId="483E3469">
      <w:pPr>
        <w:pStyle w:val="67"/>
        <w:snapToGrid w:val="0"/>
        <w:spacing w:line="360" w:lineRule="auto"/>
        <w:ind w:right="-86" w:rightChars="-41" w:firstLine="438" w:firstLineChars="209"/>
        <w:rPr>
          <w:rFonts w:ascii="Times New Roman" w:hAnsi="Times New Roman"/>
        </w:rPr>
      </w:pPr>
      <w:r>
        <w:rPr>
          <w:rFonts w:ascii="Times New Roman" w:hAnsi="Times New Roman"/>
        </w:rPr>
        <w:t>（5）其他无法保证电子交易的公平、公正和安全的情况。</w:t>
      </w:r>
    </w:p>
    <w:p w14:paraId="2110D93C">
      <w:pPr>
        <w:pStyle w:val="67"/>
        <w:snapToGrid w:val="0"/>
        <w:spacing w:line="360" w:lineRule="auto"/>
        <w:ind w:right="-86" w:rightChars="-41" w:firstLine="438" w:firstLineChars="209"/>
        <w:rPr>
          <w:rFonts w:ascii="Times New Roman" w:hAnsi="Times New Roman"/>
        </w:rPr>
      </w:pPr>
      <w:r>
        <w:rPr>
          <w:rFonts w:ascii="Times New Roman" w:hAnsi="Times New Roman"/>
        </w:rPr>
        <w:t>出现前款规定情形，不影响采购公平、公正性的，代理机构可以待上述情形消除后继续组织电子交易活动，也可以决定某些环节以纸质形式进行；影响或可能影响采购公平、公正性的，重新采购。</w:t>
      </w:r>
    </w:p>
    <w:p w14:paraId="5209853C">
      <w:pPr>
        <w:pStyle w:val="67"/>
        <w:snapToGrid w:val="0"/>
        <w:spacing w:line="360" w:lineRule="auto"/>
        <w:ind w:right="-86" w:rightChars="-41" w:firstLine="441" w:firstLineChars="209"/>
        <w:rPr>
          <w:rFonts w:ascii="Times New Roman" w:hAnsi="Times New Roman"/>
          <w:b/>
          <w:bCs/>
        </w:rPr>
      </w:pPr>
      <w:r>
        <w:rPr>
          <w:rFonts w:ascii="Times New Roman" w:hAnsi="Times New Roman"/>
          <w:b/>
          <w:bCs/>
        </w:rPr>
        <w:t>（</w:t>
      </w:r>
      <w:r>
        <w:rPr>
          <w:rFonts w:hint="eastAsia" w:ascii="Times New Roman" w:hAnsi="Times New Roman"/>
          <w:b/>
          <w:bCs/>
        </w:rPr>
        <w:t>九</w:t>
      </w:r>
      <w:r>
        <w:rPr>
          <w:rFonts w:ascii="Times New Roman" w:hAnsi="Times New Roman"/>
          <w:b/>
          <w:bCs/>
        </w:rPr>
        <w:t>）有效投标文件不足三家时，重新组织招标。</w:t>
      </w:r>
    </w:p>
    <w:p w14:paraId="6387978B">
      <w:pPr>
        <w:pStyle w:val="58"/>
        <w:snapToGrid w:val="0"/>
        <w:spacing w:before="159" w:after="159" w:line="360" w:lineRule="auto"/>
        <w:ind w:right="-506" w:rightChars="-241"/>
        <w:jc w:val="center"/>
        <w:rPr>
          <w:rFonts w:ascii="Times New Roman" w:hAnsi="Times New Roman" w:eastAsia="宋体" w:cs="Times New Roman"/>
          <w:b/>
          <w:sz w:val="28"/>
          <w:szCs w:val="28"/>
        </w:rPr>
      </w:pPr>
      <w:r>
        <w:rPr>
          <w:rFonts w:ascii="Times New Roman" w:hAnsi="Times New Roman" w:eastAsia="宋体" w:cs="Times New Roman"/>
          <w:b/>
          <w:sz w:val="28"/>
          <w:szCs w:val="28"/>
        </w:rPr>
        <w:t>四、开标</w:t>
      </w:r>
    </w:p>
    <w:p w14:paraId="245BF388">
      <w:pPr>
        <w:pStyle w:val="67"/>
        <w:snapToGrid w:val="0"/>
        <w:spacing w:line="360" w:lineRule="auto"/>
        <w:ind w:right="-86" w:rightChars="-41" w:firstLine="441" w:firstLineChars="209"/>
        <w:rPr>
          <w:rFonts w:ascii="Times New Roman" w:hAnsi="Times New Roman"/>
          <w:b/>
        </w:rPr>
      </w:pPr>
      <w:r>
        <w:rPr>
          <w:rFonts w:ascii="Times New Roman" w:hAnsi="Times New Roman"/>
          <w:b/>
        </w:rPr>
        <w:t>电子招投标开标及评审程序</w:t>
      </w:r>
    </w:p>
    <w:p w14:paraId="05123CBA">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1、采购组织机构按照规定的时间通过政采云系统组织开标、开启响应文件，所有投标人均应当准时在线参加。</w:t>
      </w:r>
    </w:p>
    <w:p w14:paraId="3CC3B534">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2、投标截止时间后，投标人登录政采云平台，用“项目采购</w:t>
      </w:r>
      <w:r>
        <w:rPr>
          <w:rFonts w:hint="eastAsia" w:ascii="Times New Roman" w:hAnsi="Times New Roman"/>
          <w:szCs w:val="21"/>
        </w:rPr>
        <w:t>－</w:t>
      </w:r>
      <w:r>
        <w:rPr>
          <w:rFonts w:ascii="Times New Roman" w:hAnsi="Times New Roman"/>
          <w:szCs w:val="21"/>
        </w:rPr>
        <w:t>开标评标”功能对电子投标文件进行</w:t>
      </w:r>
      <w:r>
        <w:rPr>
          <w:rFonts w:ascii="Times New Roman" w:hAnsi="Times New Roman"/>
          <w:b/>
          <w:bCs/>
          <w:szCs w:val="21"/>
        </w:rPr>
        <w:t>在线解密。</w:t>
      </w:r>
      <w:r>
        <w:rPr>
          <w:rFonts w:ascii="Times New Roman" w:hAnsi="Times New Roman"/>
          <w:szCs w:val="21"/>
        </w:rPr>
        <w:t>在线解密电子投标文件时间</w:t>
      </w:r>
      <w:r>
        <w:rPr>
          <w:rFonts w:ascii="Times New Roman" w:hAnsi="Times New Roman"/>
          <w:b/>
          <w:bCs/>
          <w:szCs w:val="21"/>
        </w:rPr>
        <w:t>为开标时间起半个小时内；</w:t>
      </w:r>
    </w:p>
    <w:p w14:paraId="1E373972">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3、采购人或代理机构对资格响应文件进行评审，评标委员会对商务技术响应文件进行评审；</w:t>
      </w:r>
    </w:p>
    <w:p w14:paraId="72F9752E">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4、在系统上公开报价开标情况；</w:t>
      </w:r>
    </w:p>
    <w:p w14:paraId="421E680D">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5、评标委员会对报价情况进行评审；</w:t>
      </w:r>
    </w:p>
    <w:p w14:paraId="4328377A">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6、在系统上公布评审结果。</w:t>
      </w:r>
    </w:p>
    <w:p w14:paraId="53C1DF28">
      <w:pPr>
        <w:adjustRightInd w:val="0"/>
        <w:snapToGrid w:val="0"/>
        <w:spacing w:line="360" w:lineRule="auto"/>
        <w:ind w:firstLine="420" w:firstLineChars="200"/>
        <w:jc w:val="left"/>
        <w:rPr>
          <w:rFonts w:ascii="Times New Roman" w:hAnsi="Times New Roman"/>
          <w:b/>
          <w:sz w:val="28"/>
        </w:rPr>
      </w:pPr>
      <w:r>
        <w:rPr>
          <w:rFonts w:ascii="Times New Roman" w:hAnsi="Times New Roman"/>
          <w:szCs w:val="21"/>
        </w:rPr>
        <w:t>特别说明：政采云公司如对电子化开标及评审程序有调整的，按调整后的程序操作。</w:t>
      </w:r>
    </w:p>
    <w:p w14:paraId="0E5F2924">
      <w:pPr>
        <w:pStyle w:val="58"/>
        <w:snapToGrid w:val="0"/>
        <w:spacing w:before="159" w:after="159" w:line="360" w:lineRule="auto"/>
        <w:ind w:right="-506" w:rightChars="-241"/>
        <w:jc w:val="center"/>
        <w:rPr>
          <w:rFonts w:ascii="Times New Roman" w:hAnsi="Times New Roman" w:eastAsia="宋体" w:cs="Times New Roman"/>
          <w:b/>
          <w:sz w:val="28"/>
          <w:szCs w:val="28"/>
        </w:rPr>
      </w:pPr>
      <w:r>
        <w:rPr>
          <w:rFonts w:ascii="Times New Roman" w:hAnsi="Times New Roman" w:eastAsia="宋体" w:cs="Times New Roman"/>
          <w:b/>
          <w:sz w:val="28"/>
          <w:szCs w:val="28"/>
        </w:rPr>
        <w:t>五、评标</w:t>
      </w:r>
    </w:p>
    <w:p w14:paraId="1A43E9D9">
      <w:pPr>
        <w:pStyle w:val="67"/>
        <w:snapToGrid w:val="0"/>
        <w:spacing w:line="360" w:lineRule="auto"/>
        <w:ind w:firstLine="422" w:firstLineChars="200"/>
        <w:outlineLvl w:val="1"/>
        <w:rPr>
          <w:rFonts w:ascii="Times New Roman" w:hAnsi="Times New Roman"/>
          <w:b/>
          <w:szCs w:val="21"/>
        </w:rPr>
      </w:pPr>
      <w:r>
        <w:rPr>
          <w:rFonts w:ascii="Times New Roman" w:hAnsi="Times New Roman"/>
          <w:b/>
          <w:szCs w:val="21"/>
        </w:rPr>
        <w:t>（一）组建评标委员会</w:t>
      </w:r>
    </w:p>
    <w:p w14:paraId="541CD7A4">
      <w:pPr>
        <w:pStyle w:val="58"/>
        <w:snapToGrid w:val="0"/>
        <w:spacing w:before="159" w:after="159" w:line="360" w:lineRule="auto"/>
        <w:ind w:right="-87" w:firstLine="420" w:firstLineChars="200"/>
        <w:rPr>
          <w:rFonts w:ascii="Times New Roman" w:hAnsi="Times New Roman" w:eastAsia="宋体" w:cs="Times New Roman"/>
          <w:sz w:val="21"/>
        </w:rPr>
      </w:pPr>
      <w:r>
        <w:rPr>
          <w:rFonts w:ascii="Times New Roman" w:hAnsi="Times New Roman" w:eastAsia="宋体" w:cs="Times New Roman"/>
          <w:sz w:val="21"/>
        </w:rPr>
        <w:t>本项目评标委员会</w:t>
      </w:r>
      <w:r>
        <w:rPr>
          <w:rFonts w:hint="eastAsia" w:hAnsi="宋体" w:eastAsia="宋体" w:cs="宋体"/>
          <w:sz w:val="21"/>
        </w:rPr>
        <w:t>共</w:t>
      </w:r>
      <w:r>
        <w:rPr>
          <w:rFonts w:hAnsi="宋体" w:eastAsia="宋体" w:cs="宋体"/>
          <w:sz w:val="21"/>
          <w:u w:val="single"/>
        </w:rPr>
        <w:t>5</w:t>
      </w:r>
      <w:r>
        <w:rPr>
          <w:rFonts w:hint="eastAsia" w:hAnsi="宋体" w:eastAsia="宋体" w:cs="宋体"/>
          <w:sz w:val="21"/>
        </w:rPr>
        <w:t>人组成</w:t>
      </w:r>
      <w:r>
        <w:rPr>
          <w:rFonts w:ascii="Times New Roman" w:hAnsi="Times New Roman" w:eastAsia="宋体" w:cs="Times New Roman"/>
          <w:sz w:val="21"/>
        </w:rPr>
        <w:t>。</w:t>
      </w:r>
    </w:p>
    <w:p w14:paraId="18890D10">
      <w:pPr>
        <w:pStyle w:val="67"/>
        <w:snapToGrid w:val="0"/>
        <w:spacing w:line="360" w:lineRule="auto"/>
        <w:ind w:firstLine="422" w:firstLineChars="200"/>
        <w:outlineLvl w:val="1"/>
        <w:rPr>
          <w:rFonts w:ascii="Times New Roman" w:hAnsi="Times New Roman"/>
          <w:b/>
          <w:szCs w:val="21"/>
        </w:rPr>
      </w:pPr>
      <w:r>
        <w:rPr>
          <w:rFonts w:ascii="Times New Roman" w:hAnsi="Times New Roman"/>
          <w:b/>
          <w:szCs w:val="21"/>
        </w:rPr>
        <w:t>（二）评标程序</w:t>
      </w:r>
    </w:p>
    <w:p w14:paraId="58CFE63A">
      <w:pPr>
        <w:snapToGrid w:val="0"/>
        <w:spacing w:line="360" w:lineRule="auto"/>
        <w:ind w:right="-87" w:firstLine="413" w:firstLineChars="196"/>
        <w:rPr>
          <w:rFonts w:ascii="Times New Roman" w:hAnsi="Times New Roman"/>
          <w:szCs w:val="21"/>
        </w:rPr>
      </w:pPr>
      <w:r>
        <w:rPr>
          <w:rFonts w:ascii="Times New Roman" w:hAnsi="Times New Roman"/>
          <w:b/>
          <w:szCs w:val="21"/>
        </w:rPr>
        <w:t>1.投标文件初审。</w:t>
      </w:r>
    </w:p>
    <w:p w14:paraId="2EC04F17">
      <w:pPr>
        <w:snapToGrid w:val="0"/>
        <w:spacing w:line="360" w:lineRule="auto"/>
        <w:ind w:right="-87" w:firstLine="420" w:firstLineChars="200"/>
        <w:rPr>
          <w:rFonts w:ascii="Times New Roman" w:hAnsi="Times New Roman"/>
          <w:b/>
          <w:szCs w:val="21"/>
        </w:rPr>
      </w:pPr>
      <w:r>
        <w:rPr>
          <w:rFonts w:ascii="Times New Roman" w:hAnsi="Times New Roman"/>
          <w:szCs w:val="21"/>
        </w:rPr>
        <w:t>初审分为资格性检查和符合性检查。</w:t>
      </w:r>
    </w:p>
    <w:p w14:paraId="705DA153">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1.1资格性检查。依据法律法规和采购文件的规定，</w:t>
      </w:r>
      <w:r>
        <w:rPr>
          <w:rFonts w:hint="eastAsia" w:ascii="Times New Roman" w:hAnsi="Times New Roman"/>
          <w:szCs w:val="21"/>
        </w:rPr>
        <w:t>招标代理机构或采购人</w:t>
      </w:r>
      <w:r>
        <w:rPr>
          <w:rFonts w:ascii="Times New Roman" w:hAnsi="Times New Roman"/>
          <w:szCs w:val="21"/>
        </w:rPr>
        <w:t>对投标文件中的资格证明等进行审查，以确定</w:t>
      </w:r>
      <w:r>
        <w:rPr>
          <w:rFonts w:hint="eastAsia" w:ascii="Times New Roman" w:hAnsi="Times New Roman"/>
          <w:szCs w:val="21"/>
        </w:rPr>
        <w:t>投标</w:t>
      </w:r>
      <w:r>
        <w:rPr>
          <w:rFonts w:ascii="Times New Roman" w:hAnsi="Times New Roman"/>
          <w:szCs w:val="21"/>
        </w:rPr>
        <w:t>人是否具备投标资格。</w:t>
      </w:r>
    </w:p>
    <w:p w14:paraId="5B7D25BD">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1.2符合性检查。依据采购文件的规定，从投标文件的有效性、完整性和对采购文件的响应程度进行审查，以确定是否对采购文件的实质性要求作出响应。</w:t>
      </w:r>
    </w:p>
    <w:p w14:paraId="55A83A39">
      <w:pPr>
        <w:snapToGrid w:val="0"/>
        <w:spacing w:line="360" w:lineRule="auto"/>
        <w:ind w:right="-87" w:firstLine="413" w:firstLineChars="196"/>
        <w:rPr>
          <w:rFonts w:ascii="Times New Roman" w:hAnsi="Times New Roman"/>
          <w:b/>
          <w:szCs w:val="21"/>
        </w:rPr>
      </w:pPr>
      <w:r>
        <w:rPr>
          <w:rFonts w:ascii="Times New Roman" w:hAnsi="Times New Roman"/>
          <w:b/>
          <w:szCs w:val="21"/>
        </w:rPr>
        <w:t>2.实质审查</w:t>
      </w:r>
    </w:p>
    <w:p w14:paraId="7387DC90">
      <w:pPr>
        <w:spacing w:line="360" w:lineRule="auto"/>
        <w:ind w:firstLine="420" w:firstLineChars="200"/>
        <w:rPr>
          <w:rFonts w:ascii="Times New Roman" w:hAnsi="Times New Roman"/>
          <w:kern w:val="0"/>
          <w:szCs w:val="21"/>
        </w:rPr>
      </w:pPr>
      <w:r>
        <w:rPr>
          <w:rFonts w:ascii="Times New Roman" w:hAnsi="Times New Roman"/>
          <w:kern w:val="0"/>
          <w:szCs w:val="21"/>
        </w:rPr>
        <w:t>（1）评标委员会审查投标文件的实质性内容是否符合采购文件的实质性要求。</w:t>
      </w:r>
    </w:p>
    <w:p w14:paraId="6E921428">
      <w:pPr>
        <w:spacing w:line="360" w:lineRule="auto"/>
        <w:ind w:firstLine="420" w:firstLineChars="200"/>
        <w:rPr>
          <w:rFonts w:ascii="Times New Roman" w:hAnsi="Times New Roman"/>
          <w:kern w:val="0"/>
          <w:szCs w:val="21"/>
        </w:rPr>
      </w:pPr>
      <w:r>
        <w:rPr>
          <w:rFonts w:ascii="Times New Roman" w:hAnsi="Times New Roman"/>
          <w:kern w:val="0"/>
          <w:szCs w:val="21"/>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21B7FDCD">
      <w:pPr>
        <w:spacing w:line="360" w:lineRule="auto"/>
        <w:ind w:firstLine="420" w:firstLineChars="200"/>
        <w:rPr>
          <w:rFonts w:ascii="Times New Roman" w:hAnsi="Times New Roman"/>
          <w:kern w:val="0"/>
          <w:szCs w:val="21"/>
        </w:rPr>
      </w:pPr>
      <w:r>
        <w:rPr>
          <w:rFonts w:ascii="Times New Roman" w:hAnsi="Times New Roman"/>
          <w:kern w:val="0"/>
          <w:szCs w:val="21"/>
        </w:rPr>
        <w:t>（3）评审小组商务、技术方案响应性</w:t>
      </w:r>
      <w:r>
        <w:rPr>
          <w:rFonts w:hint="eastAsia" w:ascii="Times New Roman" w:hAnsi="Times New Roman"/>
          <w:kern w:val="0"/>
          <w:szCs w:val="21"/>
        </w:rPr>
        <w:t>评审</w:t>
      </w:r>
      <w:r>
        <w:rPr>
          <w:rFonts w:ascii="Times New Roman" w:hAnsi="Times New Roman"/>
          <w:kern w:val="0"/>
          <w:szCs w:val="21"/>
        </w:rPr>
        <w:t>；</w:t>
      </w:r>
    </w:p>
    <w:p w14:paraId="768B08A4">
      <w:pPr>
        <w:spacing w:line="360" w:lineRule="auto"/>
        <w:ind w:firstLine="420" w:firstLineChars="200"/>
        <w:rPr>
          <w:rFonts w:ascii="Times New Roman" w:hAnsi="Times New Roman"/>
          <w:kern w:val="0"/>
          <w:szCs w:val="21"/>
        </w:rPr>
      </w:pPr>
      <w:r>
        <w:rPr>
          <w:rFonts w:ascii="Times New Roman" w:hAnsi="Times New Roman"/>
          <w:kern w:val="0"/>
          <w:szCs w:val="21"/>
        </w:rPr>
        <w:t>（4）各投标人的技术得分为所有评委的有效评分的算术平均数。</w:t>
      </w:r>
    </w:p>
    <w:p w14:paraId="76C443E1">
      <w:pPr>
        <w:spacing w:line="360" w:lineRule="auto"/>
        <w:ind w:firstLine="420" w:firstLineChars="200"/>
        <w:rPr>
          <w:rFonts w:ascii="Times New Roman" w:hAnsi="Times New Roman"/>
          <w:b/>
          <w:szCs w:val="21"/>
        </w:rPr>
      </w:pPr>
      <w:r>
        <w:rPr>
          <w:rFonts w:ascii="Times New Roman" w:hAnsi="Times New Roman"/>
          <w:kern w:val="0"/>
          <w:szCs w:val="21"/>
        </w:rPr>
        <w:t>（5）评标委员会完成评标后，系统对各部分得分汇总，计算出本项目综合评估分。评标委员会按</w:t>
      </w:r>
      <w:r>
        <w:rPr>
          <w:rFonts w:ascii="Times New Roman" w:hAnsi="Times New Roman"/>
          <w:szCs w:val="21"/>
        </w:rPr>
        <w:t>评标原则通过电子系统向采购人及采购代理机构提交评审报告。</w:t>
      </w:r>
    </w:p>
    <w:p w14:paraId="78CDDDB1">
      <w:pPr>
        <w:spacing w:line="360" w:lineRule="auto"/>
        <w:ind w:firstLine="422" w:firstLineChars="200"/>
        <w:rPr>
          <w:rFonts w:ascii="Times New Roman" w:hAnsi="Times New Roman"/>
          <w:b/>
          <w:szCs w:val="21"/>
        </w:rPr>
      </w:pPr>
      <w:r>
        <w:rPr>
          <w:rFonts w:ascii="Times New Roman" w:hAnsi="Times New Roman"/>
          <w:b/>
          <w:szCs w:val="21"/>
        </w:rPr>
        <w:t>（三）澄清问题的形式</w:t>
      </w:r>
    </w:p>
    <w:p w14:paraId="7F9DCCD0">
      <w:pPr>
        <w:snapToGrid w:val="0"/>
        <w:spacing w:line="360" w:lineRule="auto"/>
        <w:ind w:right="-87" w:firstLine="420" w:firstLineChars="200"/>
        <w:rPr>
          <w:rFonts w:ascii="Times New Roman" w:hAnsi="Times New Roman"/>
        </w:rPr>
      </w:pPr>
      <w:r>
        <w:rPr>
          <w:rFonts w:ascii="Times New Roman" w:hAnsi="Times New Roman"/>
        </w:rPr>
        <w:t>对投标文件中含义不明确、同类问题表述不一致或者有明显文字和计算错误的内容，评标委员会可要求投标人作出必要的澄清、说明或者纠正。投标人与评审小组</w:t>
      </w:r>
      <w:r>
        <w:rPr>
          <w:rFonts w:ascii="Times New Roman" w:hAnsi="Times New Roman"/>
          <w:szCs w:val="21"/>
        </w:rPr>
        <w:t>通过电子交易平台交换数据电文的形式进行</w:t>
      </w:r>
      <w:r>
        <w:rPr>
          <w:rFonts w:ascii="Times New Roman" w:hAnsi="Times New Roman"/>
        </w:rPr>
        <w:t>，给予投标人提交澄清说明或补正的时间不少于半个小时，投标人已经明确表示澄清说明或补正完毕的除外。不得超出投标文件的范围或者改变投标文件的实质性内容。</w:t>
      </w:r>
    </w:p>
    <w:p w14:paraId="44C23CD0">
      <w:pPr>
        <w:spacing w:line="360" w:lineRule="auto"/>
        <w:ind w:firstLine="422" w:firstLineChars="200"/>
        <w:rPr>
          <w:rFonts w:ascii="Times New Roman" w:hAnsi="Times New Roman"/>
          <w:b/>
          <w:szCs w:val="21"/>
        </w:rPr>
      </w:pPr>
      <w:r>
        <w:rPr>
          <w:rFonts w:ascii="Times New Roman" w:hAnsi="Times New Roman"/>
          <w:b/>
          <w:szCs w:val="21"/>
        </w:rPr>
        <w:t>（四）错误修正</w:t>
      </w:r>
    </w:p>
    <w:p w14:paraId="12DC0D9C">
      <w:pPr>
        <w:pStyle w:val="18"/>
        <w:snapToGrid w:val="0"/>
        <w:spacing w:line="360" w:lineRule="auto"/>
        <w:ind w:firstLine="420" w:firstLineChars="200"/>
        <w:rPr>
          <w:rFonts w:ascii="Times New Roman" w:hAnsi="Times New Roman" w:eastAsia="宋体"/>
          <w:sz w:val="21"/>
          <w:szCs w:val="21"/>
        </w:rPr>
      </w:pPr>
      <w:r>
        <w:rPr>
          <w:rFonts w:ascii="Times New Roman" w:hAnsi="Times New Roman" w:eastAsia="宋体"/>
          <w:sz w:val="21"/>
          <w:szCs w:val="21"/>
        </w:rPr>
        <w:t>投标文件如果出现计算或表达上的错误，修正错误的原则如下：</w:t>
      </w:r>
    </w:p>
    <w:p w14:paraId="6125474F">
      <w:pPr>
        <w:pStyle w:val="18"/>
        <w:snapToGrid w:val="0"/>
        <w:spacing w:line="360" w:lineRule="auto"/>
        <w:ind w:right="-85" w:firstLine="420" w:firstLineChars="200"/>
        <w:rPr>
          <w:rFonts w:ascii="Times New Roman" w:hAnsi="Times New Roman" w:eastAsia="宋体"/>
          <w:sz w:val="21"/>
        </w:rPr>
      </w:pPr>
      <w:r>
        <w:rPr>
          <w:rFonts w:ascii="Times New Roman" w:hAnsi="Times New Roman" w:eastAsia="宋体"/>
          <w:sz w:val="21"/>
        </w:rPr>
        <w:t>（1）投标文件中开标一览表（报价表）内容与投标文件中相应内容不一致的，以开标一览表（报价表）为准；</w:t>
      </w:r>
    </w:p>
    <w:p w14:paraId="3FC61FBA">
      <w:pPr>
        <w:pStyle w:val="18"/>
        <w:snapToGrid w:val="0"/>
        <w:spacing w:line="360" w:lineRule="auto"/>
        <w:ind w:right="-85" w:firstLine="420" w:firstLineChars="200"/>
        <w:rPr>
          <w:rFonts w:ascii="Times New Roman" w:hAnsi="Times New Roman" w:eastAsia="宋体"/>
          <w:sz w:val="21"/>
        </w:rPr>
      </w:pPr>
      <w:r>
        <w:rPr>
          <w:rFonts w:ascii="Times New Roman" w:hAnsi="Times New Roman" w:eastAsia="宋体"/>
          <w:sz w:val="21"/>
        </w:rPr>
        <w:t>（2）大写金额和小写金额不一致的，以大写金额为准；</w:t>
      </w:r>
    </w:p>
    <w:p w14:paraId="1C640F02">
      <w:pPr>
        <w:pStyle w:val="18"/>
        <w:snapToGrid w:val="0"/>
        <w:spacing w:line="360" w:lineRule="auto"/>
        <w:ind w:right="-85"/>
        <w:rPr>
          <w:rFonts w:ascii="Times New Roman" w:hAnsi="Times New Roman" w:eastAsia="宋体"/>
          <w:sz w:val="21"/>
        </w:rPr>
      </w:pPr>
      <w:r>
        <w:rPr>
          <w:rFonts w:ascii="Times New Roman" w:hAnsi="Times New Roman" w:eastAsia="宋体"/>
          <w:sz w:val="21"/>
        </w:rPr>
        <w:t>　　（3）单价金额小数点或者百分比有明显错位的，以开标一览表的总价为准，并修改单价；</w:t>
      </w:r>
    </w:p>
    <w:p w14:paraId="3D09D742">
      <w:pPr>
        <w:pStyle w:val="18"/>
        <w:numPr>
          <w:ilvl w:val="0"/>
          <w:numId w:val="7"/>
        </w:numPr>
        <w:snapToGrid w:val="0"/>
        <w:spacing w:line="360" w:lineRule="auto"/>
        <w:ind w:firstLine="415" w:firstLineChars="198"/>
        <w:rPr>
          <w:rFonts w:ascii="Times New Roman" w:hAnsi="Times New Roman" w:eastAsia="宋体"/>
          <w:sz w:val="21"/>
        </w:rPr>
      </w:pPr>
      <w:r>
        <w:rPr>
          <w:rFonts w:ascii="Times New Roman" w:hAnsi="Times New Roman" w:eastAsia="宋体"/>
          <w:sz w:val="21"/>
        </w:rPr>
        <w:t>总价金额与按单价汇总金额不一致的，以单价金额计算结果为准。</w:t>
      </w:r>
    </w:p>
    <w:p w14:paraId="506AE888">
      <w:pPr>
        <w:pStyle w:val="18"/>
        <w:numPr>
          <w:ilvl w:val="0"/>
          <w:numId w:val="7"/>
        </w:numPr>
        <w:snapToGrid w:val="0"/>
        <w:spacing w:line="360" w:lineRule="auto"/>
        <w:ind w:firstLine="415" w:firstLineChars="198"/>
        <w:rPr>
          <w:rFonts w:ascii="Times New Roman" w:hAnsi="Times New Roman" w:eastAsia="宋体"/>
          <w:sz w:val="21"/>
        </w:rPr>
      </w:pPr>
      <w:r>
        <w:rPr>
          <w:rFonts w:ascii="Times New Roman" w:hAnsi="Times New Roman" w:eastAsia="宋体"/>
          <w:sz w:val="21"/>
        </w:rPr>
        <w:t>当投标文件中的</w:t>
      </w:r>
      <w:r>
        <w:rPr>
          <w:rFonts w:hint="eastAsia" w:ascii="Times New Roman" w:hAnsi="Times New Roman" w:eastAsia="宋体"/>
          <w:sz w:val="21"/>
        </w:rPr>
        <w:t>报价</w:t>
      </w:r>
      <w:r>
        <w:rPr>
          <w:rFonts w:ascii="Times New Roman" w:hAnsi="Times New Roman" w:eastAsia="宋体"/>
          <w:sz w:val="21"/>
        </w:rPr>
        <w:t>一览表投标总价与政采云系统中的</w:t>
      </w:r>
      <w:r>
        <w:rPr>
          <w:rFonts w:hint="eastAsia" w:ascii="Times New Roman" w:hAnsi="Times New Roman" w:eastAsia="宋体"/>
          <w:sz w:val="21"/>
        </w:rPr>
        <w:t>开标</w:t>
      </w:r>
      <w:r>
        <w:rPr>
          <w:rFonts w:ascii="Times New Roman" w:hAnsi="Times New Roman" w:eastAsia="宋体"/>
          <w:sz w:val="21"/>
        </w:rPr>
        <w:t>一</w:t>
      </w:r>
      <w:r>
        <w:rPr>
          <w:rFonts w:hint="eastAsia" w:ascii="Times New Roman" w:hAnsi="Times New Roman" w:eastAsia="宋体"/>
          <w:sz w:val="21"/>
        </w:rPr>
        <w:t>览表</w:t>
      </w:r>
      <w:r>
        <w:rPr>
          <w:rFonts w:ascii="Times New Roman" w:hAnsi="Times New Roman" w:eastAsia="宋体"/>
          <w:sz w:val="21"/>
        </w:rPr>
        <w:t>投标总价不一致，以投标文件中的</w:t>
      </w:r>
      <w:r>
        <w:rPr>
          <w:rFonts w:hint="eastAsia" w:ascii="Times New Roman" w:hAnsi="Times New Roman" w:eastAsia="宋体"/>
          <w:sz w:val="21"/>
        </w:rPr>
        <w:t>报价一览表</w:t>
      </w:r>
      <w:r>
        <w:rPr>
          <w:rFonts w:ascii="Times New Roman" w:hAnsi="Times New Roman" w:eastAsia="宋体"/>
          <w:sz w:val="21"/>
        </w:rPr>
        <w:t>为准。</w:t>
      </w:r>
    </w:p>
    <w:p w14:paraId="0079D121">
      <w:pPr>
        <w:pStyle w:val="18"/>
        <w:snapToGrid w:val="0"/>
        <w:spacing w:line="360" w:lineRule="auto"/>
        <w:ind w:firstLine="415" w:firstLineChars="198"/>
        <w:rPr>
          <w:rFonts w:ascii="Times New Roman" w:hAnsi="Times New Roman" w:eastAsia="宋体"/>
          <w:sz w:val="21"/>
        </w:rPr>
      </w:pPr>
      <w:r>
        <w:rPr>
          <w:rFonts w:ascii="Times New Roman" w:hAnsi="Times New Roman" w:eastAsia="宋体"/>
          <w:sz w:val="21"/>
        </w:rPr>
        <w:t>同时出现两种以上不一致的，按照前款规定的顺序修正。</w:t>
      </w:r>
    </w:p>
    <w:p w14:paraId="5D332B21">
      <w:pPr>
        <w:pStyle w:val="18"/>
        <w:snapToGrid w:val="0"/>
        <w:spacing w:line="360" w:lineRule="auto"/>
        <w:ind w:firstLine="417" w:firstLineChars="198"/>
        <w:rPr>
          <w:rFonts w:ascii="Times New Roman" w:hAnsi="Times New Roman" w:eastAsia="宋体"/>
          <w:b/>
          <w:sz w:val="21"/>
          <w:szCs w:val="21"/>
        </w:rPr>
      </w:pPr>
      <w:r>
        <w:rPr>
          <w:rFonts w:ascii="Times New Roman" w:hAnsi="Times New Roman" w:eastAsia="宋体"/>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4CEBFBE7">
      <w:pPr>
        <w:pStyle w:val="58"/>
        <w:snapToGrid w:val="0"/>
        <w:spacing w:before="159" w:after="159" w:line="360" w:lineRule="auto"/>
        <w:ind w:right="-87" w:firstLine="422" w:firstLineChars="200"/>
        <w:rPr>
          <w:rFonts w:ascii="Times New Roman" w:hAnsi="Times New Roman" w:eastAsia="宋体" w:cs="Times New Roman"/>
          <w:b/>
          <w:sz w:val="21"/>
          <w:szCs w:val="21"/>
        </w:rPr>
      </w:pPr>
      <w:r>
        <w:rPr>
          <w:rFonts w:ascii="Times New Roman" w:hAnsi="Times New Roman" w:eastAsia="宋体" w:cs="Times New Roman"/>
          <w:b/>
          <w:sz w:val="21"/>
          <w:szCs w:val="21"/>
        </w:rPr>
        <w:t>（五）评标原则和评标办法</w:t>
      </w:r>
    </w:p>
    <w:p w14:paraId="2554E7DA">
      <w:pPr>
        <w:pStyle w:val="18"/>
        <w:snapToGrid w:val="0"/>
        <w:spacing w:line="360" w:lineRule="auto"/>
        <w:ind w:firstLine="420" w:firstLineChars="200"/>
        <w:rPr>
          <w:rFonts w:ascii="Times New Roman" w:hAnsi="Times New Roman" w:eastAsia="宋体"/>
          <w:sz w:val="21"/>
          <w:szCs w:val="21"/>
        </w:rPr>
      </w:pPr>
      <w:r>
        <w:rPr>
          <w:rFonts w:ascii="Times New Roman" w:hAnsi="Times New Roman" w:eastAsia="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18E498F4">
      <w:pPr>
        <w:pStyle w:val="18"/>
        <w:snapToGrid w:val="0"/>
        <w:spacing w:line="360" w:lineRule="auto"/>
        <w:ind w:firstLine="420" w:firstLineChars="200"/>
      </w:pPr>
      <w:r>
        <w:rPr>
          <w:rFonts w:ascii="Times New Roman" w:hAnsi="Times New Roman" w:eastAsia="宋体"/>
          <w:sz w:val="21"/>
          <w:szCs w:val="21"/>
        </w:rPr>
        <w:t>2、评标办法。本项目评标办法是</w:t>
      </w:r>
      <w:r>
        <w:rPr>
          <w:rFonts w:ascii="Times New Roman" w:hAnsi="Times New Roman" w:eastAsia="宋体"/>
          <w:sz w:val="21"/>
          <w:szCs w:val="21"/>
          <w:u w:val="single"/>
        </w:rPr>
        <w:t>综合评分法</w:t>
      </w:r>
      <w:r>
        <w:rPr>
          <w:rFonts w:ascii="Times New Roman" w:hAnsi="Times New Roman" w:eastAsia="宋体"/>
          <w:sz w:val="21"/>
          <w:szCs w:val="21"/>
        </w:rPr>
        <w:t>，具体评标内容及评分标准等详见《第四章：评标办法及评分标准》。</w:t>
      </w:r>
    </w:p>
    <w:p w14:paraId="667A45B9">
      <w:pPr>
        <w:widowControl/>
        <w:snapToGrid w:val="0"/>
        <w:spacing w:line="360" w:lineRule="auto"/>
        <w:ind w:right="-87" w:firstLine="422" w:firstLineChars="200"/>
        <w:rPr>
          <w:rFonts w:ascii="Times New Roman" w:hAnsi="Times New Roman"/>
          <w:b/>
          <w:szCs w:val="21"/>
        </w:rPr>
      </w:pPr>
      <w:r>
        <w:rPr>
          <w:rFonts w:ascii="Times New Roman" w:hAnsi="Times New Roman"/>
          <w:b/>
          <w:szCs w:val="21"/>
        </w:rPr>
        <w:t>（六）评标过程的监控</w:t>
      </w:r>
    </w:p>
    <w:p w14:paraId="26E38040">
      <w:pPr>
        <w:pStyle w:val="58"/>
        <w:snapToGrid w:val="0"/>
        <w:spacing w:before="159" w:after="159" w:line="360" w:lineRule="auto"/>
        <w:ind w:right="-87" w:firstLine="420" w:firstLineChars="200"/>
        <w:rPr>
          <w:rFonts w:ascii="Times New Roman" w:hAnsi="Times New Roman" w:eastAsia="宋体" w:cs="Times New Roman"/>
          <w:b/>
          <w:sz w:val="28"/>
        </w:rPr>
      </w:pPr>
      <w:r>
        <w:rPr>
          <w:rFonts w:ascii="Times New Roman" w:hAnsi="Times New Roman" w:eastAsia="宋体" w:cs="Times New Roman"/>
          <w:sz w:val="21"/>
        </w:rPr>
        <w:t>本项目评标过程实行全程录音、录像监控。</w:t>
      </w:r>
    </w:p>
    <w:p w14:paraId="1D9724CF">
      <w:pPr>
        <w:pStyle w:val="58"/>
        <w:snapToGrid w:val="0"/>
        <w:spacing w:before="159" w:after="159" w:line="360" w:lineRule="auto"/>
        <w:ind w:right="-506" w:rightChars="-241"/>
        <w:jc w:val="center"/>
        <w:rPr>
          <w:rFonts w:ascii="Times New Roman" w:hAnsi="Times New Roman" w:eastAsia="宋体" w:cs="Times New Roman"/>
          <w:b/>
          <w:sz w:val="28"/>
          <w:szCs w:val="28"/>
        </w:rPr>
      </w:pPr>
      <w:r>
        <w:rPr>
          <w:rFonts w:ascii="Times New Roman" w:hAnsi="Times New Roman" w:eastAsia="宋体" w:cs="Times New Roman"/>
          <w:b/>
          <w:sz w:val="28"/>
          <w:szCs w:val="28"/>
        </w:rPr>
        <w:t>六、定标</w:t>
      </w:r>
    </w:p>
    <w:p w14:paraId="27B48D7B">
      <w:pPr>
        <w:pStyle w:val="18"/>
        <w:snapToGrid w:val="0"/>
        <w:spacing w:line="360" w:lineRule="auto"/>
        <w:ind w:firstLine="415" w:firstLineChars="198"/>
        <w:rPr>
          <w:rFonts w:ascii="Times New Roman" w:hAnsi="Times New Roman" w:eastAsia="宋体"/>
          <w:sz w:val="21"/>
          <w:szCs w:val="21"/>
        </w:rPr>
      </w:pPr>
      <w:r>
        <w:rPr>
          <w:rFonts w:ascii="Times New Roman" w:hAnsi="Times New Roman" w:eastAsia="宋体"/>
          <w:sz w:val="21"/>
          <w:szCs w:val="21"/>
        </w:rPr>
        <w:t>（一）确定中标人。本项目由采购人事先授权评审小组确定中标候选人3名。推荐第一名中标候选人为中标人，经采购人确认后，确定项目中标人，同时发布采购结果公告，发出中标通知书。</w:t>
      </w:r>
    </w:p>
    <w:p w14:paraId="01F18F86">
      <w:pPr>
        <w:pStyle w:val="18"/>
        <w:snapToGrid w:val="0"/>
        <w:spacing w:line="360" w:lineRule="auto"/>
        <w:ind w:firstLine="415" w:firstLineChars="198"/>
        <w:rPr>
          <w:rFonts w:ascii="Times New Roman" w:hAnsi="Times New Roman" w:eastAsia="宋体"/>
          <w:sz w:val="21"/>
          <w:szCs w:val="21"/>
        </w:rPr>
      </w:pPr>
      <w:r>
        <w:rPr>
          <w:rFonts w:ascii="Times New Roman" w:hAnsi="Times New Roman" w:eastAsia="宋体"/>
          <w:sz w:val="21"/>
          <w:szCs w:val="21"/>
        </w:rPr>
        <w:t>1.采购代理机构在评标结束后在2个工作日内将评审报告交采购人确认。</w:t>
      </w:r>
    </w:p>
    <w:p w14:paraId="3FC30728">
      <w:pPr>
        <w:pStyle w:val="18"/>
        <w:snapToGrid w:val="0"/>
        <w:spacing w:line="360" w:lineRule="auto"/>
        <w:ind w:firstLine="415" w:firstLineChars="198"/>
        <w:rPr>
          <w:rFonts w:ascii="Times New Roman" w:hAnsi="Times New Roman" w:eastAsia="宋体"/>
          <w:sz w:val="21"/>
          <w:szCs w:val="21"/>
        </w:rPr>
      </w:pPr>
      <w:r>
        <w:rPr>
          <w:rFonts w:ascii="Times New Roman" w:hAnsi="Times New Roman" w:eastAsia="宋体"/>
          <w:sz w:val="21"/>
          <w:szCs w:val="21"/>
        </w:rPr>
        <w:t>2.投标人对评审结果无异议的，采购人应在收到评审报告后5个工作日内对评审结果进行确认。如有投标人对评审结果提出质疑的，采购人可在质疑处理完毕后确定中标人。</w:t>
      </w:r>
    </w:p>
    <w:p w14:paraId="23BFB996">
      <w:pPr>
        <w:pStyle w:val="18"/>
        <w:snapToGrid w:val="0"/>
        <w:spacing w:line="360" w:lineRule="auto"/>
        <w:ind w:firstLine="415" w:firstLineChars="198"/>
        <w:rPr>
          <w:rFonts w:ascii="Times New Roman" w:hAnsi="Times New Roman" w:eastAsia="宋体"/>
          <w:sz w:val="21"/>
          <w:szCs w:val="21"/>
        </w:rPr>
      </w:pPr>
      <w:r>
        <w:rPr>
          <w:rFonts w:ascii="Times New Roman" w:hAnsi="Times New Roman" w:eastAsia="宋体"/>
          <w:sz w:val="21"/>
          <w:szCs w:val="21"/>
        </w:rPr>
        <w:t>3.采购人依法确定中标人后2个工作日内，采购代理机构以书面形式发出《中标通知书》</w:t>
      </w:r>
      <w:r>
        <w:rPr>
          <w:rFonts w:hint="eastAsia" w:ascii="Times New Roman" w:hAnsi="Times New Roman" w:eastAsia="宋体"/>
          <w:sz w:val="21"/>
          <w:szCs w:val="21"/>
        </w:rPr>
        <w:t>，</w:t>
      </w:r>
      <w:r>
        <w:rPr>
          <w:rFonts w:ascii="Times New Roman" w:hAnsi="Times New Roman" w:eastAsia="宋体"/>
          <w:sz w:val="21"/>
          <w:szCs w:val="21"/>
        </w:rPr>
        <w:t>并同时在相关网站上发布中标公告。</w:t>
      </w:r>
    </w:p>
    <w:p w14:paraId="3C149BC0">
      <w:pPr>
        <w:pStyle w:val="18"/>
        <w:snapToGrid w:val="0"/>
        <w:spacing w:line="360" w:lineRule="auto"/>
        <w:ind w:firstLine="415" w:firstLineChars="198"/>
        <w:rPr>
          <w:rFonts w:ascii="Times New Roman" w:hAnsi="Times New Roman"/>
          <w:b/>
          <w:sz w:val="28"/>
        </w:rPr>
      </w:pPr>
      <w:r>
        <w:rPr>
          <w:rFonts w:ascii="Times New Roman" w:hAnsi="Times New Roman" w:eastAsia="宋体"/>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08E952DF">
      <w:pPr>
        <w:pStyle w:val="58"/>
        <w:snapToGrid w:val="0"/>
        <w:spacing w:before="159" w:after="159" w:line="360" w:lineRule="auto"/>
        <w:ind w:right="-506" w:rightChars="-241"/>
        <w:jc w:val="center"/>
        <w:rPr>
          <w:rFonts w:ascii="Times New Roman" w:hAnsi="Times New Roman" w:eastAsia="宋体" w:cs="Times New Roman"/>
          <w:b/>
          <w:sz w:val="28"/>
          <w:szCs w:val="28"/>
        </w:rPr>
      </w:pPr>
      <w:r>
        <w:rPr>
          <w:rFonts w:ascii="Times New Roman" w:hAnsi="Times New Roman" w:eastAsia="宋体" w:cs="Times New Roman"/>
          <w:b/>
          <w:sz w:val="28"/>
          <w:szCs w:val="28"/>
        </w:rPr>
        <w:t>七、合同授予</w:t>
      </w:r>
    </w:p>
    <w:p w14:paraId="591F1543">
      <w:pPr>
        <w:pStyle w:val="18"/>
        <w:snapToGrid w:val="0"/>
        <w:spacing w:line="360" w:lineRule="auto"/>
        <w:ind w:firstLine="417" w:firstLineChars="198"/>
        <w:rPr>
          <w:rFonts w:ascii="Times New Roman" w:hAnsi="Times New Roman" w:eastAsia="宋体"/>
          <w:b/>
          <w:sz w:val="21"/>
          <w:szCs w:val="21"/>
        </w:rPr>
      </w:pPr>
      <w:r>
        <w:rPr>
          <w:rFonts w:ascii="Times New Roman" w:hAnsi="Times New Roman" w:eastAsia="宋体"/>
          <w:b/>
          <w:sz w:val="21"/>
          <w:szCs w:val="21"/>
        </w:rPr>
        <w:t>（一）签订合同</w:t>
      </w:r>
    </w:p>
    <w:p w14:paraId="10A0544B">
      <w:pPr>
        <w:pStyle w:val="18"/>
        <w:snapToGrid w:val="0"/>
        <w:spacing w:line="360" w:lineRule="auto"/>
        <w:ind w:firstLine="415" w:firstLineChars="198"/>
        <w:rPr>
          <w:rFonts w:ascii="Times New Roman" w:hAnsi="Times New Roman" w:eastAsia="宋体"/>
          <w:sz w:val="21"/>
          <w:szCs w:val="21"/>
        </w:rPr>
      </w:pPr>
      <w:r>
        <w:rPr>
          <w:rFonts w:ascii="Times New Roman" w:hAnsi="Times New Roman" w:eastAsia="宋体"/>
          <w:sz w:val="21"/>
          <w:szCs w:val="21"/>
        </w:rPr>
        <w:t>1、中标人应自接到中标通知书后30日内与采购人签订合同。同时，采购代理机构对合同内容进行审查，如发现与采购结果和投标承诺内容不一致的，应予以纠正。</w:t>
      </w:r>
    </w:p>
    <w:p w14:paraId="5DFCAC18">
      <w:pPr>
        <w:pStyle w:val="18"/>
        <w:snapToGrid w:val="0"/>
        <w:spacing w:line="360" w:lineRule="auto"/>
        <w:ind w:firstLine="415" w:firstLineChars="198"/>
        <w:rPr>
          <w:rFonts w:ascii="Times New Roman" w:hAnsi="Times New Roman" w:eastAsia="宋体"/>
          <w:sz w:val="21"/>
          <w:szCs w:val="21"/>
        </w:rPr>
      </w:pPr>
      <w:r>
        <w:rPr>
          <w:rFonts w:ascii="Times New Roman" w:hAnsi="Times New Roman" w:eastAsia="宋体"/>
          <w:sz w:val="21"/>
          <w:szCs w:val="21"/>
        </w:rPr>
        <w:t>2、中标人拖延、拒签合同的，将上报监管部门并取消中标资格。</w:t>
      </w:r>
    </w:p>
    <w:p w14:paraId="06C398F8">
      <w:pPr>
        <w:pStyle w:val="18"/>
        <w:snapToGrid w:val="0"/>
        <w:spacing w:line="360" w:lineRule="auto"/>
        <w:ind w:firstLine="415" w:firstLineChars="198"/>
        <w:rPr>
          <w:rFonts w:ascii="Times New Roman" w:hAnsi="Times New Roman" w:eastAsia="宋体"/>
          <w:sz w:val="21"/>
          <w:szCs w:val="21"/>
        </w:rPr>
      </w:pPr>
      <w:r>
        <w:rPr>
          <w:rFonts w:ascii="Times New Roman" w:hAnsi="Times New Roman" w:eastAsia="宋体"/>
          <w:sz w:val="21"/>
          <w:szCs w:val="21"/>
        </w:rPr>
        <w:t>3、中标人和采购人签订合同，按合同规定的服务期限履行合同。</w:t>
      </w:r>
    </w:p>
    <w:p w14:paraId="4F2EB36C">
      <w:pPr>
        <w:pStyle w:val="18"/>
        <w:snapToGrid w:val="0"/>
        <w:spacing w:line="360" w:lineRule="auto"/>
        <w:ind w:firstLine="415" w:firstLineChars="198"/>
        <w:rPr>
          <w:rFonts w:ascii="Times New Roman" w:hAnsi="Times New Roman" w:eastAsia="宋体"/>
          <w:sz w:val="21"/>
          <w:szCs w:val="21"/>
        </w:rPr>
      </w:pPr>
      <w:r>
        <w:rPr>
          <w:rFonts w:ascii="Times New Roman" w:hAnsi="Times New Roman" w:eastAsia="宋体"/>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6B3261B2">
      <w:pPr>
        <w:pStyle w:val="18"/>
        <w:snapToGrid w:val="0"/>
        <w:spacing w:line="360" w:lineRule="auto"/>
        <w:ind w:firstLine="415" w:firstLineChars="198"/>
        <w:rPr>
          <w:rFonts w:ascii="Times New Roman" w:hAnsi="Times New Roman" w:eastAsia="宋体"/>
          <w:sz w:val="21"/>
          <w:szCs w:val="21"/>
        </w:rPr>
      </w:pPr>
      <w:r>
        <w:rPr>
          <w:rFonts w:ascii="Times New Roman" w:hAnsi="Times New Roman" w:eastAsia="宋体"/>
          <w:sz w:val="21"/>
          <w:szCs w:val="21"/>
        </w:rPr>
        <w:t>（二）合同公告</w:t>
      </w:r>
    </w:p>
    <w:p w14:paraId="341A36C7">
      <w:pPr>
        <w:pStyle w:val="18"/>
        <w:snapToGrid w:val="0"/>
        <w:spacing w:line="360" w:lineRule="auto"/>
        <w:ind w:firstLine="415" w:firstLineChars="198"/>
        <w:rPr>
          <w:rFonts w:ascii="Times New Roman" w:hAnsi="Times New Roman" w:eastAsia="宋体"/>
          <w:sz w:val="21"/>
        </w:rPr>
      </w:pPr>
      <w:r>
        <w:rPr>
          <w:rFonts w:ascii="Times New Roman" w:hAnsi="Times New Roman" w:eastAsia="宋体"/>
          <w:sz w:val="21"/>
          <w:szCs w:val="21"/>
        </w:rPr>
        <w:t>采购人应当自政府采购合同签订之日起2个工作日内，将政府采购合同在省级以上人民政府财政部门指定的媒体上公告，但政府采购合同中涉及国家秘密、商业秘密的内容除外。</w:t>
      </w:r>
    </w:p>
    <w:p w14:paraId="2B58C472">
      <w:pPr>
        <w:pStyle w:val="58"/>
        <w:snapToGrid w:val="0"/>
        <w:spacing w:before="159" w:after="159" w:line="360" w:lineRule="auto"/>
        <w:ind w:right="-506" w:rightChars="-241"/>
        <w:jc w:val="center"/>
        <w:rPr>
          <w:rFonts w:ascii="Times New Roman" w:hAnsi="Times New Roman" w:eastAsia="宋体" w:cs="Times New Roman"/>
          <w:b/>
          <w:sz w:val="28"/>
          <w:szCs w:val="28"/>
        </w:rPr>
      </w:pPr>
      <w:r>
        <w:rPr>
          <w:rFonts w:ascii="Times New Roman" w:hAnsi="Times New Roman" w:eastAsia="宋体" w:cs="Times New Roman"/>
          <w:b/>
          <w:sz w:val="28"/>
          <w:szCs w:val="28"/>
        </w:rPr>
        <w:t>八、招标代理费</w:t>
      </w:r>
    </w:p>
    <w:p w14:paraId="4E99C6E6">
      <w:pPr>
        <w:pStyle w:val="58"/>
        <w:snapToGrid w:val="0"/>
        <w:spacing w:before="159" w:after="159" w:line="360" w:lineRule="auto"/>
        <w:ind w:firstLine="413" w:firstLineChars="196"/>
        <w:rPr>
          <w:rFonts w:ascii="Times New Roman" w:hAnsi="Times New Roman" w:eastAsia="宋体" w:cs="Times New Roman"/>
          <w:b/>
          <w:sz w:val="21"/>
          <w:szCs w:val="21"/>
        </w:rPr>
      </w:pPr>
      <w:r>
        <w:rPr>
          <w:rFonts w:ascii="Times New Roman" w:hAnsi="Times New Roman" w:eastAsia="宋体" w:cs="Times New Roman"/>
          <w:b/>
          <w:sz w:val="21"/>
          <w:szCs w:val="21"/>
        </w:rPr>
        <w:t>（一）招标代理服务费</w:t>
      </w:r>
    </w:p>
    <w:p w14:paraId="6CA937B3">
      <w:pPr>
        <w:adjustRightInd w:val="0"/>
        <w:snapToGrid w:val="0"/>
        <w:spacing w:line="360" w:lineRule="auto"/>
        <w:ind w:firstLine="420" w:firstLineChars="200"/>
        <w:rPr>
          <w:rFonts w:ascii="Times New Roman" w:hAnsi="Times New Roman"/>
          <w:b/>
          <w:sz w:val="28"/>
          <w:szCs w:val="28"/>
        </w:rPr>
      </w:pPr>
      <w:bookmarkStart w:id="1" w:name="_Toc480187579"/>
      <w:r>
        <w:rPr>
          <w:rFonts w:ascii="Times New Roman" w:hAnsi="Times New Roman"/>
          <w:snapToGrid w:val="0"/>
          <w:kern w:val="0"/>
          <w:szCs w:val="21"/>
        </w:rPr>
        <w:t>本项目的招标代理费由</w:t>
      </w:r>
      <w:r>
        <w:rPr>
          <w:rFonts w:ascii="Times New Roman" w:hAnsi="Times New Roman"/>
          <w:b/>
          <w:bCs/>
          <w:snapToGrid w:val="0"/>
          <w:kern w:val="0"/>
          <w:szCs w:val="21"/>
        </w:rPr>
        <w:t>中标人</w:t>
      </w:r>
      <w:r>
        <w:rPr>
          <w:rFonts w:ascii="Times New Roman" w:hAnsi="Times New Roman"/>
          <w:snapToGrid w:val="0"/>
          <w:kern w:val="0"/>
          <w:szCs w:val="21"/>
        </w:rPr>
        <w:t>支付。结算方式及时间为：在领取中标通知书时由</w:t>
      </w:r>
      <w:r>
        <w:rPr>
          <w:rFonts w:ascii="Times New Roman" w:hAnsi="Times New Roman"/>
          <w:b/>
          <w:bCs/>
          <w:snapToGrid w:val="0"/>
          <w:kern w:val="0"/>
          <w:szCs w:val="21"/>
        </w:rPr>
        <w:t>中标人</w:t>
      </w:r>
      <w:r>
        <w:rPr>
          <w:rFonts w:ascii="Times New Roman" w:hAnsi="Times New Roman"/>
          <w:snapToGrid w:val="0"/>
          <w:kern w:val="0"/>
          <w:szCs w:val="21"/>
        </w:rPr>
        <w:t>一次性向采购代理机构付清。</w:t>
      </w:r>
    </w:p>
    <w:p w14:paraId="0E5F7B88">
      <w:pPr>
        <w:pStyle w:val="58"/>
        <w:snapToGrid w:val="0"/>
        <w:spacing w:before="159" w:after="159" w:line="360" w:lineRule="auto"/>
        <w:ind w:right="-506" w:rightChars="-241"/>
        <w:jc w:val="center"/>
        <w:rPr>
          <w:rFonts w:ascii="Times New Roman" w:hAnsi="Times New Roman" w:eastAsia="宋体" w:cs="Times New Roman"/>
          <w:b/>
          <w:sz w:val="28"/>
          <w:szCs w:val="28"/>
        </w:rPr>
      </w:pPr>
      <w:r>
        <w:rPr>
          <w:rFonts w:ascii="Times New Roman" w:hAnsi="Times New Roman" w:eastAsia="宋体" w:cs="Times New Roman"/>
          <w:b/>
          <w:sz w:val="28"/>
          <w:szCs w:val="28"/>
        </w:rPr>
        <w:t>九、政府采购政策</w:t>
      </w:r>
    </w:p>
    <w:bookmarkEnd w:id="1"/>
    <w:p w14:paraId="60A5B468">
      <w:pPr>
        <w:spacing w:line="360" w:lineRule="auto"/>
        <w:ind w:firstLine="420" w:firstLineChars="200"/>
        <w:rPr>
          <w:rFonts w:ascii="Times New Roman" w:hAnsi="Times New Roman"/>
        </w:rPr>
      </w:pPr>
      <w:r>
        <w:rPr>
          <w:rFonts w:hint="eastAsia" w:ascii="宋体" w:hAnsi="宋体" w:cs="宋体"/>
        </w:rPr>
        <w:t>1、中小企业，是指在中华人民共和国境内依法设立，依据国务院批准的中小企业划分标准确定的中型企业、小型企业和微型企业，但与大企业的负责人为同一人，或者与大企业存在直接控</w:t>
      </w:r>
      <w:r>
        <w:rPr>
          <w:rFonts w:ascii="Times New Roman" w:hAnsi="Times New Roman"/>
        </w:rPr>
        <w:t>股、管理关系的除外。</w:t>
      </w:r>
    </w:p>
    <w:p w14:paraId="7A559C0F">
      <w:pPr>
        <w:spacing w:line="360" w:lineRule="auto"/>
        <w:ind w:firstLine="420" w:firstLineChars="200"/>
        <w:rPr>
          <w:rFonts w:ascii="Times New Roman" w:hAnsi="Times New Roman"/>
        </w:rPr>
      </w:pPr>
      <w:r>
        <w:rPr>
          <w:rFonts w:ascii="Times New Roman" w:hAnsi="Times New Roman"/>
        </w:rPr>
        <w:t>符合中小企业划分标准的个体工商户，在政府采购活动中视同中小企业。</w:t>
      </w:r>
    </w:p>
    <w:p w14:paraId="628107D6">
      <w:pPr>
        <w:spacing w:line="360" w:lineRule="auto"/>
        <w:ind w:firstLine="420" w:firstLineChars="200"/>
        <w:rPr>
          <w:rFonts w:ascii="Times New Roman" w:hAnsi="Times New Roman"/>
        </w:rPr>
      </w:pPr>
      <w:r>
        <w:rPr>
          <w:rFonts w:ascii="Times New Roman" w:hAnsi="Times New Roman"/>
        </w:rPr>
        <w:t>1.1在政府采购活动中，投标人提供的货物、工程或者服务符合下列情形的，享受中小企业扶持政策：</w:t>
      </w:r>
    </w:p>
    <w:p w14:paraId="692A303A">
      <w:pPr>
        <w:spacing w:line="360" w:lineRule="auto"/>
        <w:ind w:firstLine="420" w:firstLineChars="200"/>
        <w:rPr>
          <w:rFonts w:ascii="Times New Roman" w:hAnsi="Times New Roman"/>
        </w:rPr>
      </w:pPr>
      <w:r>
        <w:rPr>
          <w:rFonts w:ascii="Times New Roman" w:hAnsi="Times New Roman"/>
        </w:rPr>
        <w:t>1.1.1在货物采购项目中，货物由中小企业制造，即货物由中小企业生产且使用该中小企业商号或者注册商标；</w:t>
      </w:r>
    </w:p>
    <w:p w14:paraId="023B68A4">
      <w:pPr>
        <w:spacing w:line="360" w:lineRule="auto"/>
        <w:ind w:firstLine="420" w:firstLineChars="200"/>
        <w:rPr>
          <w:rFonts w:ascii="Times New Roman" w:hAnsi="Times New Roman"/>
        </w:rPr>
      </w:pPr>
      <w:r>
        <w:rPr>
          <w:rFonts w:ascii="Times New Roman" w:hAnsi="Times New Roman"/>
        </w:rPr>
        <w:t>1.1.2在工程采购项目中，工程由中小企业承建，即工程施工单位为中小企业；</w:t>
      </w:r>
    </w:p>
    <w:p w14:paraId="169F15D0">
      <w:pPr>
        <w:spacing w:line="360" w:lineRule="auto"/>
        <w:ind w:firstLine="420" w:firstLineChars="200"/>
        <w:rPr>
          <w:rFonts w:ascii="Times New Roman" w:hAnsi="Times New Roman"/>
        </w:rPr>
      </w:pPr>
      <w:r>
        <w:rPr>
          <w:rFonts w:ascii="Times New Roman" w:hAnsi="Times New Roman"/>
        </w:rPr>
        <w:t>1.1.3在服务采购项目中，服务由中小企业承接，即提供服务的人员为中小企业依照《中华人民共和国劳动合同法》订立劳动合同的从业人员。</w:t>
      </w:r>
    </w:p>
    <w:p w14:paraId="74B5CDCE">
      <w:pPr>
        <w:spacing w:line="360" w:lineRule="auto"/>
        <w:ind w:firstLine="420" w:firstLineChars="200"/>
        <w:rPr>
          <w:rFonts w:ascii="Times New Roman" w:hAnsi="Times New Roman"/>
        </w:rPr>
      </w:pPr>
      <w:r>
        <w:rPr>
          <w:rFonts w:ascii="Times New Roman" w:hAnsi="Times New Roman"/>
        </w:rPr>
        <w:t>在货物采购项目中，投标人提供的货物既有中小企业制造货物，也有大型企业制造货物的，不享受中小企业扶持政策。</w:t>
      </w:r>
    </w:p>
    <w:p w14:paraId="5ADD52FE">
      <w:pPr>
        <w:spacing w:line="360" w:lineRule="auto"/>
        <w:ind w:firstLine="420" w:firstLineChars="200"/>
        <w:rPr>
          <w:rFonts w:ascii="Times New Roman" w:hAnsi="Times New Roman"/>
        </w:rPr>
      </w:pPr>
      <w:r>
        <w:rPr>
          <w:rFonts w:ascii="Times New Roman" w:hAnsi="Times New Roman"/>
        </w:rPr>
        <w:t>以联合体形式参加政府采购活动，联合体各方均为中小企业的，联合体视同中小企业。其中，联合体各方均为小微企业的，联合体视同小微企业。</w:t>
      </w:r>
    </w:p>
    <w:p w14:paraId="13F82315">
      <w:pPr>
        <w:spacing w:line="360" w:lineRule="auto"/>
        <w:ind w:firstLine="420" w:firstLineChars="200"/>
        <w:rPr>
          <w:rFonts w:ascii="Times New Roman" w:hAnsi="Times New Roman"/>
        </w:rPr>
      </w:pPr>
      <w:r>
        <w:rPr>
          <w:rFonts w:ascii="Times New Roman" w:hAnsi="Times New Roman"/>
        </w:rPr>
        <w:t>1.2对于未预留份额专门面向中小企业的政府采购货物或服务项目，以及预留份额政府采购货物或服务项目中的非预留部分标项，对小型和微型企业的投标报价给予10%—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ECCB84E">
      <w:pPr>
        <w:spacing w:line="360" w:lineRule="auto"/>
        <w:ind w:firstLine="420" w:firstLineChars="200"/>
        <w:rPr>
          <w:rFonts w:ascii="Times New Roman" w:hAnsi="Times New Roman"/>
        </w:rPr>
      </w:pPr>
      <w:r>
        <w:rPr>
          <w:rFonts w:ascii="Times New Roman" w:hAnsi="Times New Roman"/>
        </w:rPr>
        <w:t>1.3符合《关于促进残疾人就业政府采购政策的通知》（财库〔2017〕141号）规定的条件并提供《残疾人福利性单位声明函》（附件1）的残疾人福利性单位视同小型、微型企业；</w:t>
      </w:r>
    </w:p>
    <w:p w14:paraId="5861DE7C">
      <w:pPr>
        <w:spacing w:line="360" w:lineRule="auto"/>
        <w:ind w:firstLine="420" w:firstLineChars="200"/>
        <w:rPr>
          <w:rFonts w:ascii="Times New Roman" w:hAnsi="Times New Roman"/>
        </w:rPr>
      </w:pPr>
      <w:r>
        <w:rPr>
          <w:rFonts w:ascii="Times New Roman" w:hAnsi="Times New Roman"/>
        </w:rPr>
        <w:t>1.4符合《关于政府采购支持监狱企业发展有关问题的通知》（财库[2014]68号）规定的监狱企业并提供由省级以上监狱管理局、戒毒管理局（含新疆生产建设兵团）出具的属于监狱企业证明文件的，视同为小型、微型企业。</w:t>
      </w:r>
    </w:p>
    <w:p w14:paraId="7476354F">
      <w:pPr>
        <w:spacing w:line="360" w:lineRule="auto"/>
        <w:ind w:firstLine="420" w:firstLineChars="200"/>
        <w:rPr>
          <w:rFonts w:ascii="Times New Roman" w:hAnsi="Times New Roman"/>
        </w:rPr>
      </w:pPr>
      <w:r>
        <w:rPr>
          <w:rFonts w:ascii="Times New Roman" w:hAnsi="Times New Roman"/>
        </w:rPr>
        <w:t>1.5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E71C537">
      <w:pPr>
        <w:spacing w:line="360" w:lineRule="auto"/>
        <w:ind w:firstLine="420" w:firstLineChars="200"/>
        <w:rPr>
          <w:rFonts w:ascii="Times New Roman" w:hAnsi="Times New Roman"/>
        </w:rPr>
      </w:pPr>
      <w:r>
        <w:rPr>
          <w:rFonts w:ascii="Times New Roman" w:hAnsi="Times New Roman"/>
        </w:rPr>
        <w:t>1.6中小企业享受扶持政策获得政府采购合同的，小微企业不得将合同分包给大中型企业，中型企业不得将合同分包给大型企业。</w:t>
      </w:r>
    </w:p>
    <w:p w14:paraId="36FC1267">
      <w:pPr>
        <w:spacing w:line="360" w:lineRule="auto"/>
        <w:ind w:firstLine="420" w:firstLineChars="200"/>
        <w:contextualSpacing/>
        <w:rPr>
          <w:rFonts w:ascii="Times New Roman" w:hAnsi="Times New Roman"/>
        </w:rPr>
      </w:pPr>
      <w:r>
        <w:rPr>
          <w:rFonts w:ascii="Times New Roman" w:hAnsi="Times New Roman"/>
        </w:rPr>
        <w:t>2、信贷政策</w:t>
      </w:r>
    </w:p>
    <w:p w14:paraId="56EE0C18">
      <w:pPr>
        <w:spacing w:line="400" w:lineRule="exact"/>
        <w:ind w:firstLine="420" w:firstLineChars="200"/>
        <w:rPr>
          <w:rFonts w:ascii="Times New Roman" w:hAnsi="Times New Roman"/>
        </w:rPr>
      </w:pPr>
      <w:r>
        <w:rPr>
          <w:rFonts w:ascii="Times New Roman" w:hAnsi="Times New Roman"/>
        </w:rPr>
        <w:t>2.1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32"/>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3547"/>
        <w:gridCol w:w="1317"/>
        <w:gridCol w:w="1636"/>
      </w:tblGrid>
      <w:tr w14:paraId="68F7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3" w:type="dxa"/>
            <w:gridSpan w:val="4"/>
            <w:shd w:val="clear" w:color="auto" w:fill="auto"/>
          </w:tcPr>
          <w:p w14:paraId="38AB3C30">
            <w:pPr>
              <w:spacing w:line="400" w:lineRule="exact"/>
              <w:ind w:firstLine="420" w:firstLineChars="200"/>
              <w:rPr>
                <w:rFonts w:ascii="Times New Roman" w:hAnsi="Times New Roman"/>
              </w:rPr>
            </w:pPr>
            <w:r>
              <w:rPr>
                <w:rFonts w:ascii="Times New Roman" w:hAnsi="Times New Roman"/>
              </w:rPr>
              <w:t>舟山市政府采购信用融资合作银行</w:t>
            </w:r>
          </w:p>
        </w:tc>
      </w:tr>
      <w:tr w14:paraId="74EC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shd w:val="clear" w:color="auto" w:fill="auto"/>
            <w:vAlign w:val="center"/>
          </w:tcPr>
          <w:p w14:paraId="795DDE2C">
            <w:pPr>
              <w:spacing w:line="400" w:lineRule="exact"/>
              <w:ind w:firstLine="420" w:firstLineChars="200"/>
              <w:rPr>
                <w:rFonts w:ascii="Times New Roman" w:hAnsi="Times New Roman"/>
              </w:rPr>
            </w:pPr>
            <w:r>
              <w:rPr>
                <w:rFonts w:ascii="Times New Roman" w:hAnsi="Times New Roman"/>
              </w:rPr>
              <w:t>银行名称</w:t>
            </w:r>
          </w:p>
        </w:tc>
        <w:tc>
          <w:tcPr>
            <w:tcW w:w="3547" w:type="dxa"/>
            <w:shd w:val="clear" w:color="auto" w:fill="auto"/>
            <w:vAlign w:val="center"/>
          </w:tcPr>
          <w:p w14:paraId="239A8FFC">
            <w:pPr>
              <w:spacing w:line="400" w:lineRule="exact"/>
              <w:ind w:firstLine="420" w:firstLineChars="200"/>
              <w:rPr>
                <w:rFonts w:ascii="Times New Roman" w:hAnsi="Times New Roman"/>
              </w:rPr>
            </w:pPr>
            <w:r>
              <w:rPr>
                <w:rFonts w:ascii="Times New Roman" w:hAnsi="Times New Roman"/>
              </w:rPr>
              <w:t>产品特点</w:t>
            </w:r>
          </w:p>
        </w:tc>
        <w:tc>
          <w:tcPr>
            <w:tcW w:w="1317" w:type="dxa"/>
            <w:shd w:val="clear" w:color="auto" w:fill="auto"/>
            <w:vAlign w:val="center"/>
          </w:tcPr>
          <w:p w14:paraId="53FC5345">
            <w:pPr>
              <w:spacing w:line="400" w:lineRule="exact"/>
              <w:ind w:firstLine="420" w:firstLineChars="200"/>
              <w:rPr>
                <w:rFonts w:ascii="Times New Roman" w:hAnsi="Times New Roman"/>
              </w:rPr>
            </w:pPr>
            <w:r>
              <w:rPr>
                <w:rFonts w:ascii="Times New Roman" w:hAnsi="Times New Roman"/>
              </w:rPr>
              <w:t>经办人</w:t>
            </w:r>
          </w:p>
        </w:tc>
        <w:tc>
          <w:tcPr>
            <w:tcW w:w="1636" w:type="dxa"/>
            <w:shd w:val="clear" w:color="auto" w:fill="auto"/>
            <w:vAlign w:val="center"/>
          </w:tcPr>
          <w:p w14:paraId="73C109C7">
            <w:pPr>
              <w:spacing w:line="400" w:lineRule="exact"/>
              <w:ind w:firstLine="420" w:firstLineChars="200"/>
              <w:rPr>
                <w:rFonts w:ascii="Times New Roman" w:hAnsi="Times New Roman"/>
              </w:rPr>
            </w:pPr>
            <w:r>
              <w:rPr>
                <w:rFonts w:ascii="Times New Roman" w:hAnsi="Times New Roman"/>
              </w:rPr>
              <w:t>联系方式</w:t>
            </w:r>
          </w:p>
        </w:tc>
      </w:tr>
      <w:tr w14:paraId="7D98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vAlign w:val="center"/>
          </w:tcPr>
          <w:p w14:paraId="2C8BDB0E">
            <w:pPr>
              <w:spacing w:line="400" w:lineRule="exact"/>
              <w:rPr>
                <w:rFonts w:ascii="Times New Roman" w:hAnsi="Times New Roman"/>
              </w:rPr>
            </w:pPr>
            <w:r>
              <w:rPr>
                <w:rFonts w:ascii="Times New Roman" w:hAnsi="Times New Roman"/>
              </w:rPr>
              <w:t>中国工商银行股份有限公司舟山分行</w:t>
            </w:r>
          </w:p>
        </w:tc>
        <w:tc>
          <w:tcPr>
            <w:tcW w:w="3547" w:type="dxa"/>
            <w:shd w:val="clear" w:color="auto" w:fill="auto"/>
          </w:tcPr>
          <w:p w14:paraId="1FE51C68">
            <w:pPr>
              <w:spacing w:line="400" w:lineRule="exact"/>
              <w:ind w:firstLine="420" w:firstLineChars="200"/>
              <w:rPr>
                <w:rFonts w:ascii="Times New Roman" w:hAnsi="Times New Roman"/>
              </w:rPr>
            </w:pPr>
            <w:r>
              <w:rPr>
                <w:rFonts w:ascii="Times New Roman" w:hAnsi="Times New Roman"/>
              </w:rPr>
              <w:t>“采购贷”业务是指符合条件的中小企业供应商客户，在其取得政府采购合同后，以合同项下的预期销货款抵押为基础，为其提供的融资业务。融资额度根据政府采购合同实有金额（</w:t>
            </w:r>
            <w:r>
              <w:rPr>
                <w:rFonts w:hint="eastAsia" w:ascii="Times New Roman" w:hAnsi="Times New Roman"/>
              </w:rPr>
              <w:t>合同</w:t>
            </w:r>
            <w:r>
              <w:rPr>
                <w:rFonts w:ascii="Times New Roman" w:hAnsi="Times New Roman"/>
              </w:rPr>
              <w:t>金额减去预收货款）及供应商资金需求确定，融资本息最高可达政府采购合同实有金额的100%。</w:t>
            </w:r>
          </w:p>
        </w:tc>
        <w:tc>
          <w:tcPr>
            <w:tcW w:w="1317" w:type="dxa"/>
            <w:shd w:val="clear" w:color="auto" w:fill="auto"/>
            <w:vAlign w:val="center"/>
          </w:tcPr>
          <w:p w14:paraId="182B902D">
            <w:pPr>
              <w:spacing w:line="400" w:lineRule="exact"/>
              <w:jc w:val="center"/>
              <w:rPr>
                <w:rFonts w:ascii="Times New Roman" w:hAnsi="Times New Roman"/>
              </w:rPr>
            </w:pPr>
            <w:r>
              <w:rPr>
                <w:rFonts w:ascii="Times New Roman" w:hAnsi="Times New Roman"/>
              </w:rPr>
              <w:t>柳超颖</w:t>
            </w:r>
          </w:p>
        </w:tc>
        <w:tc>
          <w:tcPr>
            <w:tcW w:w="1636" w:type="dxa"/>
            <w:shd w:val="clear" w:color="auto" w:fill="auto"/>
            <w:vAlign w:val="center"/>
          </w:tcPr>
          <w:p w14:paraId="59591306">
            <w:pPr>
              <w:spacing w:line="400" w:lineRule="exact"/>
              <w:rPr>
                <w:rFonts w:ascii="Times New Roman" w:hAnsi="Times New Roman"/>
              </w:rPr>
            </w:pPr>
            <w:r>
              <w:rPr>
                <w:rFonts w:ascii="Times New Roman" w:hAnsi="Times New Roman"/>
              </w:rPr>
              <w:t>15858076468</w:t>
            </w:r>
          </w:p>
        </w:tc>
      </w:tr>
      <w:tr w14:paraId="1F68B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73" w:type="dxa"/>
            <w:shd w:val="clear" w:color="auto" w:fill="auto"/>
            <w:vAlign w:val="center"/>
          </w:tcPr>
          <w:p w14:paraId="1F7C8593">
            <w:pPr>
              <w:spacing w:line="400" w:lineRule="exact"/>
              <w:rPr>
                <w:rFonts w:ascii="Times New Roman" w:hAnsi="Times New Roman"/>
              </w:rPr>
            </w:pPr>
            <w:r>
              <w:rPr>
                <w:rFonts w:ascii="Times New Roman" w:hAnsi="Times New Roman"/>
              </w:rPr>
              <w:t>中国建设银行股份有限公司舟山分行</w:t>
            </w:r>
          </w:p>
        </w:tc>
        <w:tc>
          <w:tcPr>
            <w:tcW w:w="3547" w:type="dxa"/>
            <w:shd w:val="clear" w:color="auto" w:fill="auto"/>
          </w:tcPr>
          <w:p w14:paraId="487815B9">
            <w:pPr>
              <w:spacing w:line="400" w:lineRule="exact"/>
              <w:ind w:firstLine="420" w:firstLineChars="200"/>
              <w:rPr>
                <w:rFonts w:ascii="Times New Roman" w:hAnsi="Times New Roman"/>
              </w:rPr>
            </w:pPr>
            <w:r>
              <w:rPr>
                <w:rFonts w:ascii="Times New Roman" w:hAnsi="Times New Roman"/>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317" w:type="dxa"/>
            <w:shd w:val="clear" w:color="auto" w:fill="auto"/>
            <w:vAlign w:val="center"/>
          </w:tcPr>
          <w:p w14:paraId="1EA4E7CD">
            <w:pPr>
              <w:spacing w:line="400" w:lineRule="exact"/>
              <w:rPr>
                <w:rFonts w:ascii="Times New Roman" w:hAnsi="Times New Roman"/>
              </w:rPr>
            </w:pPr>
            <w:r>
              <w:rPr>
                <w:rFonts w:ascii="Times New Roman" w:hAnsi="Times New Roman"/>
              </w:rPr>
              <w:t>普陀片区：</w:t>
            </w:r>
          </w:p>
          <w:p w14:paraId="02CFA749">
            <w:pPr>
              <w:spacing w:line="400" w:lineRule="exact"/>
              <w:rPr>
                <w:rFonts w:ascii="Times New Roman" w:hAnsi="Times New Roman"/>
              </w:rPr>
            </w:pPr>
            <w:r>
              <w:rPr>
                <w:rFonts w:ascii="Times New Roman" w:hAnsi="Times New Roman"/>
              </w:rPr>
              <w:t>蔡妮妮</w:t>
            </w:r>
          </w:p>
          <w:p w14:paraId="4ED41CD8">
            <w:pPr>
              <w:spacing w:line="400" w:lineRule="exact"/>
              <w:rPr>
                <w:rFonts w:ascii="Times New Roman" w:hAnsi="Times New Roman"/>
              </w:rPr>
            </w:pPr>
            <w:r>
              <w:rPr>
                <w:rFonts w:ascii="Times New Roman" w:hAnsi="Times New Roman"/>
              </w:rPr>
              <w:t>定海片区：</w:t>
            </w:r>
          </w:p>
          <w:p w14:paraId="5532DF63">
            <w:pPr>
              <w:spacing w:line="400" w:lineRule="exact"/>
              <w:rPr>
                <w:rFonts w:ascii="Times New Roman" w:hAnsi="Times New Roman"/>
              </w:rPr>
            </w:pPr>
            <w:r>
              <w:rPr>
                <w:rFonts w:ascii="Times New Roman" w:hAnsi="Times New Roman"/>
              </w:rPr>
              <w:t>杨莹</w:t>
            </w:r>
          </w:p>
          <w:p w14:paraId="7A7A3429">
            <w:pPr>
              <w:spacing w:line="400" w:lineRule="exact"/>
              <w:rPr>
                <w:rFonts w:ascii="Times New Roman" w:hAnsi="Times New Roman"/>
              </w:rPr>
            </w:pPr>
            <w:r>
              <w:rPr>
                <w:rFonts w:ascii="Times New Roman" w:hAnsi="Times New Roman"/>
              </w:rPr>
              <w:t>自贸区片区：郑佳奇</w:t>
            </w:r>
          </w:p>
        </w:tc>
        <w:tc>
          <w:tcPr>
            <w:tcW w:w="1636" w:type="dxa"/>
            <w:shd w:val="clear" w:color="auto" w:fill="auto"/>
            <w:vAlign w:val="center"/>
          </w:tcPr>
          <w:p w14:paraId="4811B5D9">
            <w:pPr>
              <w:spacing w:line="400" w:lineRule="exact"/>
              <w:rPr>
                <w:rFonts w:ascii="Times New Roman" w:hAnsi="Times New Roman"/>
              </w:rPr>
            </w:pPr>
            <w:r>
              <w:rPr>
                <w:rFonts w:ascii="Times New Roman" w:hAnsi="Times New Roman"/>
              </w:rPr>
              <w:t>普陀片区：13957201791</w:t>
            </w:r>
          </w:p>
          <w:p w14:paraId="36C2ED69">
            <w:pPr>
              <w:spacing w:line="400" w:lineRule="exact"/>
              <w:rPr>
                <w:rFonts w:ascii="Times New Roman" w:hAnsi="Times New Roman"/>
              </w:rPr>
            </w:pPr>
            <w:r>
              <w:rPr>
                <w:rFonts w:ascii="Times New Roman" w:hAnsi="Times New Roman"/>
              </w:rPr>
              <w:t>定海片区：13655803997</w:t>
            </w:r>
          </w:p>
          <w:p w14:paraId="6D09AFBC">
            <w:pPr>
              <w:spacing w:line="400" w:lineRule="exact"/>
              <w:rPr>
                <w:rFonts w:ascii="Times New Roman" w:hAnsi="Times New Roman"/>
              </w:rPr>
            </w:pPr>
            <w:r>
              <w:rPr>
                <w:rFonts w:ascii="Times New Roman" w:hAnsi="Times New Roman"/>
              </w:rPr>
              <w:t>自贸区片区：13857208408</w:t>
            </w:r>
          </w:p>
        </w:tc>
      </w:tr>
      <w:tr w14:paraId="7A8AF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vAlign w:val="center"/>
          </w:tcPr>
          <w:p w14:paraId="0A6047AD">
            <w:pPr>
              <w:spacing w:line="400" w:lineRule="exact"/>
              <w:rPr>
                <w:rFonts w:ascii="Times New Roman" w:hAnsi="Times New Roman"/>
              </w:rPr>
            </w:pPr>
            <w:r>
              <w:rPr>
                <w:rFonts w:ascii="Times New Roman" w:hAnsi="Times New Roman"/>
              </w:rPr>
              <w:t>杭州银行股份有限公司舟山市分行</w:t>
            </w:r>
          </w:p>
        </w:tc>
        <w:tc>
          <w:tcPr>
            <w:tcW w:w="3547" w:type="dxa"/>
            <w:shd w:val="clear" w:color="auto" w:fill="auto"/>
          </w:tcPr>
          <w:p w14:paraId="69D7C508">
            <w:pPr>
              <w:spacing w:line="400" w:lineRule="exact"/>
              <w:ind w:firstLine="420" w:firstLineChars="200"/>
              <w:rPr>
                <w:rFonts w:ascii="Times New Roman" w:hAnsi="Times New Roman"/>
              </w:rPr>
            </w:pPr>
            <w:r>
              <w:rPr>
                <w:rFonts w:ascii="Times New Roman" w:hAnsi="Times New Roman"/>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317" w:type="dxa"/>
            <w:shd w:val="clear" w:color="auto" w:fill="auto"/>
            <w:vAlign w:val="center"/>
          </w:tcPr>
          <w:p w14:paraId="7EF86F39">
            <w:pPr>
              <w:spacing w:line="400" w:lineRule="exact"/>
              <w:ind w:firstLine="420" w:firstLineChars="200"/>
              <w:rPr>
                <w:rFonts w:ascii="Times New Roman" w:hAnsi="Times New Roman"/>
              </w:rPr>
            </w:pPr>
            <w:r>
              <w:rPr>
                <w:rFonts w:ascii="Times New Roman" w:hAnsi="Times New Roman"/>
              </w:rPr>
              <w:t>方经理</w:t>
            </w:r>
          </w:p>
        </w:tc>
        <w:tc>
          <w:tcPr>
            <w:tcW w:w="1636" w:type="dxa"/>
            <w:shd w:val="clear" w:color="auto" w:fill="auto"/>
            <w:vAlign w:val="center"/>
          </w:tcPr>
          <w:p w14:paraId="496B3BEA">
            <w:pPr>
              <w:spacing w:line="400" w:lineRule="exact"/>
              <w:rPr>
                <w:rFonts w:ascii="Times New Roman" w:hAnsi="Times New Roman"/>
              </w:rPr>
            </w:pPr>
            <w:r>
              <w:rPr>
                <w:rFonts w:ascii="Times New Roman" w:hAnsi="Times New Roman"/>
              </w:rPr>
              <w:t>0580-2185201、18205800451</w:t>
            </w:r>
          </w:p>
        </w:tc>
      </w:tr>
      <w:tr w14:paraId="52371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vAlign w:val="center"/>
          </w:tcPr>
          <w:p w14:paraId="24076900">
            <w:pPr>
              <w:spacing w:line="400" w:lineRule="exact"/>
              <w:rPr>
                <w:rFonts w:ascii="Times New Roman" w:hAnsi="Times New Roman"/>
              </w:rPr>
            </w:pPr>
            <w:r>
              <w:rPr>
                <w:rFonts w:ascii="Times New Roman" w:hAnsi="Times New Roman"/>
              </w:rPr>
              <w:t>招商银行股份有限公司浙江自贸试验区舟山分行</w:t>
            </w:r>
          </w:p>
        </w:tc>
        <w:tc>
          <w:tcPr>
            <w:tcW w:w="3547" w:type="dxa"/>
            <w:shd w:val="clear" w:color="auto" w:fill="auto"/>
          </w:tcPr>
          <w:p w14:paraId="6891B33A">
            <w:pPr>
              <w:spacing w:line="400" w:lineRule="exact"/>
              <w:ind w:firstLine="420" w:firstLineChars="200"/>
              <w:rPr>
                <w:rFonts w:ascii="Times New Roman" w:hAnsi="Times New Roman"/>
              </w:rPr>
            </w:pPr>
            <w:r>
              <w:rPr>
                <w:rFonts w:ascii="Times New Roman" w:hAnsi="Times New Roman"/>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317" w:type="dxa"/>
            <w:shd w:val="clear" w:color="auto" w:fill="auto"/>
            <w:vAlign w:val="center"/>
          </w:tcPr>
          <w:p w14:paraId="2DAE8C1D">
            <w:pPr>
              <w:spacing w:line="400" w:lineRule="exact"/>
              <w:ind w:firstLine="420" w:firstLineChars="200"/>
              <w:rPr>
                <w:rFonts w:ascii="Times New Roman" w:hAnsi="Times New Roman"/>
              </w:rPr>
            </w:pPr>
            <w:r>
              <w:rPr>
                <w:rFonts w:ascii="Times New Roman" w:hAnsi="Times New Roman"/>
              </w:rPr>
              <w:t>李玲</w:t>
            </w:r>
          </w:p>
        </w:tc>
        <w:tc>
          <w:tcPr>
            <w:tcW w:w="1636" w:type="dxa"/>
            <w:shd w:val="clear" w:color="auto" w:fill="auto"/>
            <w:vAlign w:val="center"/>
          </w:tcPr>
          <w:p w14:paraId="0A36CD11">
            <w:pPr>
              <w:spacing w:line="400" w:lineRule="exact"/>
              <w:rPr>
                <w:rFonts w:ascii="Times New Roman" w:hAnsi="Times New Roman"/>
              </w:rPr>
            </w:pPr>
            <w:r>
              <w:rPr>
                <w:rFonts w:ascii="Times New Roman" w:hAnsi="Times New Roman"/>
              </w:rPr>
              <w:t>0580-2061710、13957227971</w:t>
            </w:r>
          </w:p>
        </w:tc>
      </w:tr>
      <w:tr w14:paraId="337F7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373" w:type="dxa"/>
            <w:shd w:val="clear" w:color="auto" w:fill="auto"/>
            <w:vAlign w:val="center"/>
          </w:tcPr>
          <w:p w14:paraId="757563E1">
            <w:pPr>
              <w:spacing w:line="400" w:lineRule="exact"/>
              <w:rPr>
                <w:rFonts w:ascii="Times New Roman" w:hAnsi="Times New Roman"/>
              </w:rPr>
            </w:pPr>
            <w:r>
              <w:rPr>
                <w:rFonts w:ascii="Times New Roman" w:hAnsi="Times New Roman"/>
              </w:rPr>
              <w:t>温州银行股份有限公司舟山市分行</w:t>
            </w:r>
          </w:p>
        </w:tc>
        <w:tc>
          <w:tcPr>
            <w:tcW w:w="3547" w:type="dxa"/>
            <w:shd w:val="clear" w:color="auto" w:fill="auto"/>
          </w:tcPr>
          <w:p w14:paraId="2A95B0B5">
            <w:pPr>
              <w:spacing w:line="400" w:lineRule="exact"/>
              <w:ind w:firstLine="420" w:firstLineChars="200"/>
              <w:rPr>
                <w:rFonts w:ascii="Times New Roman" w:hAnsi="Times New Roman"/>
              </w:rPr>
            </w:pPr>
            <w:r>
              <w:rPr>
                <w:rFonts w:ascii="Times New Roman" w:hAnsi="Times New Roman"/>
              </w:rPr>
              <w:t>“政采订单贷” ：单户授信最高为500万，单笔申请最高可按中标金额0.8折，贷款期限最少三个月、最长一年，可通过政采云平台向本行发起政采订单贷业务申请</w:t>
            </w:r>
          </w:p>
        </w:tc>
        <w:tc>
          <w:tcPr>
            <w:tcW w:w="1317" w:type="dxa"/>
            <w:shd w:val="clear" w:color="auto" w:fill="auto"/>
            <w:vAlign w:val="center"/>
          </w:tcPr>
          <w:p w14:paraId="4DB9C0FF">
            <w:pPr>
              <w:spacing w:line="400" w:lineRule="exact"/>
              <w:ind w:firstLine="420" w:firstLineChars="200"/>
              <w:rPr>
                <w:rFonts w:ascii="Times New Roman" w:hAnsi="Times New Roman"/>
              </w:rPr>
            </w:pPr>
            <w:r>
              <w:rPr>
                <w:rFonts w:ascii="Times New Roman" w:hAnsi="Times New Roman"/>
              </w:rPr>
              <w:t>郑贤栋</w:t>
            </w:r>
          </w:p>
        </w:tc>
        <w:tc>
          <w:tcPr>
            <w:tcW w:w="1636" w:type="dxa"/>
            <w:shd w:val="clear" w:color="auto" w:fill="auto"/>
            <w:vAlign w:val="center"/>
          </w:tcPr>
          <w:p w14:paraId="33E0D293">
            <w:pPr>
              <w:spacing w:line="400" w:lineRule="exact"/>
              <w:rPr>
                <w:rFonts w:ascii="Times New Roman" w:hAnsi="Times New Roman"/>
              </w:rPr>
            </w:pPr>
            <w:r>
              <w:rPr>
                <w:rFonts w:ascii="Times New Roman" w:hAnsi="Times New Roman"/>
              </w:rPr>
              <w:t>0580—8866086</w:t>
            </w:r>
          </w:p>
        </w:tc>
      </w:tr>
      <w:tr w14:paraId="1A8DE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vAlign w:val="center"/>
          </w:tcPr>
          <w:p w14:paraId="2D9666E4">
            <w:pPr>
              <w:spacing w:line="400" w:lineRule="exact"/>
              <w:rPr>
                <w:rFonts w:ascii="Times New Roman" w:hAnsi="Times New Roman"/>
              </w:rPr>
            </w:pPr>
            <w:r>
              <w:rPr>
                <w:rFonts w:ascii="Times New Roman" w:hAnsi="Times New Roman"/>
              </w:rPr>
              <w:t>交通银行股份有限公司舟山分行</w:t>
            </w:r>
          </w:p>
        </w:tc>
        <w:tc>
          <w:tcPr>
            <w:tcW w:w="3547" w:type="dxa"/>
            <w:shd w:val="clear" w:color="auto" w:fill="auto"/>
          </w:tcPr>
          <w:p w14:paraId="3B3A2FB3">
            <w:pPr>
              <w:spacing w:line="400" w:lineRule="exact"/>
              <w:ind w:firstLine="420" w:firstLineChars="200"/>
              <w:rPr>
                <w:rFonts w:ascii="Times New Roman" w:hAnsi="Times New Roman"/>
              </w:rPr>
            </w:pPr>
            <w:r>
              <w:rPr>
                <w:rFonts w:ascii="Times New Roman" w:hAnsi="Times New Roman"/>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317" w:type="dxa"/>
            <w:shd w:val="clear" w:color="auto" w:fill="auto"/>
            <w:vAlign w:val="center"/>
          </w:tcPr>
          <w:p w14:paraId="04CB9510">
            <w:pPr>
              <w:spacing w:line="400" w:lineRule="exact"/>
              <w:ind w:firstLine="420" w:firstLineChars="200"/>
              <w:rPr>
                <w:rFonts w:ascii="Times New Roman" w:hAnsi="Times New Roman"/>
              </w:rPr>
            </w:pPr>
            <w:r>
              <w:rPr>
                <w:rFonts w:ascii="Times New Roman" w:hAnsi="Times New Roman"/>
              </w:rPr>
              <w:t>赵争艳</w:t>
            </w:r>
          </w:p>
        </w:tc>
        <w:tc>
          <w:tcPr>
            <w:tcW w:w="1636" w:type="dxa"/>
            <w:shd w:val="clear" w:color="auto" w:fill="auto"/>
            <w:vAlign w:val="center"/>
          </w:tcPr>
          <w:p w14:paraId="3E24DF99">
            <w:pPr>
              <w:spacing w:line="400" w:lineRule="exact"/>
              <w:rPr>
                <w:rFonts w:ascii="Times New Roman" w:hAnsi="Times New Roman"/>
              </w:rPr>
            </w:pPr>
            <w:r>
              <w:rPr>
                <w:rFonts w:ascii="Times New Roman" w:hAnsi="Times New Roman"/>
              </w:rPr>
              <w:t>0580-2260728,13758007280</w:t>
            </w:r>
          </w:p>
        </w:tc>
      </w:tr>
      <w:tr w14:paraId="4A9BA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vAlign w:val="center"/>
          </w:tcPr>
          <w:p w14:paraId="7C87270D">
            <w:pPr>
              <w:spacing w:line="400" w:lineRule="exact"/>
              <w:rPr>
                <w:rFonts w:ascii="Times New Roman" w:hAnsi="Times New Roman"/>
              </w:rPr>
            </w:pPr>
            <w:r>
              <w:rPr>
                <w:rFonts w:ascii="Times New Roman" w:hAnsi="Times New Roman"/>
              </w:rPr>
              <w:t>中信银行股份有限公司舟山分行</w:t>
            </w:r>
          </w:p>
        </w:tc>
        <w:tc>
          <w:tcPr>
            <w:tcW w:w="3547" w:type="dxa"/>
            <w:shd w:val="clear" w:color="auto" w:fill="auto"/>
          </w:tcPr>
          <w:p w14:paraId="7545B3CE">
            <w:pPr>
              <w:spacing w:line="400" w:lineRule="exact"/>
              <w:ind w:firstLine="420" w:firstLineChars="200"/>
              <w:rPr>
                <w:rFonts w:ascii="Times New Roman" w:hAnsi="Times New Roman"/>
              </w:rPr>
            </w:pPr>
            <w:r>
              <w:rPr>
                <w:rFonts w:ascii="Times New Roman" w:hAnsi="Times New Roman"/>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317" w:type="dxa"/>
            <w:shd w:val="clear" w:color="auto" w:fill="auto"/>
            <w:vAlign w:val="center"/>
          </w:tcPr>
          <w:p w14:paraId="0D52D1EC">
            <w:pPr>
              <w:spacing w:line="400" w:lineRule="exact"/>
              <w:ind w:firstLine="420" w:firstLineChars="200"/>
              <w:rPr>
                <w:rFonts w:ascii="Times New Roman" w:hAnsi="Times New Roman"/>
              </w:rPr>
            </w:pPr>
            <w:r>
              <w:rPr>
                <w:rFonts w:ascii="Times New Roman" w:hAnsi="Times New Roman"/>
              </w:rPr>
              <w:t>杨莉丹</w:t>
            </w:r>
          </w:p>
        </w:tc>
        <w:tc>
          <w:tcPr>
            <w:tcW w:w="1636" w:type="dxa"/>
            <w:shd w:val="clear" w:color="auto" w:fill="auto"/>
            <w:vAlign w:val="center"/>
          </w:tcPr>
          <w:p w14:paraId="4311C400">
            <w:pPr>
              <w:spacing w:line="400" w:lineRule="exact"/>
              <w:rPr>
                <w:rFonts w:ascii="Times New Roman" w:hAnsi="Times New Roman"/>
              </w:rPr>
            </w:pPr>
            <w:r>
              <w:rPr>
                <w:rFonts w:ascii="Times New Roman" w:hAnsi="Times New Roman"/>
              </w:rPr>
              <w:t>13905809681</w:t>
            </w:r>
          </w:p>
        </w:tc>
      </w:tr>
      <w:tr w14:paraId="7AA90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vAlign w:val="center"/>
          </w:tcPr>
          <w:p w14:paraId="48A76AFF">
            <w:pPr>
              <w:spacing w:line="400" w:lineRule="exact"/>
              <w:rPr>
                <w:rFonts w:ascii="Times New Roman" w:hAnsi="Times New Roman"/>
              </w:rPr>
            </w:pPr>
            <w:r>
              <w:rPr>
                <w:rFonts w:ascii="Times New Roman" w:hAnsi="Times New Roman"/>
              </w:rPr>
              <w:t>泰隆银行舟山市分行</w:t>
            </w:r>
          </w:p>
        </w:tc>
        <w:tc>
          <w:tcPr>
            <w:tcW w:w="3547" w:type="dxa"/>
            <w:shd w:val="clear" w:color="auto" w:fill="auto"/>
          </w:tcPr>
          <w:p w14:paraId="531E0AAE">
            <w:pPr>
              <w:spacing w:line="400" w:lineRule="exact"/>
              <w:ind w:firstLine="420" w:firstLineChars="200"/>
              <w:rPr>
                <w:rFonts w:ascii="Times New Roman" w:hAnsi="Times New Roman"/>
              </w:rPr>
            </w:pPr>
            <w:r>
              <w:rPr>
                <w:rFonts w:ascii="Times New Roman" w:hAnsi="Times New Roman"/>
              </w:rPr>
              <w:t>符合我行基本准入，期限对照订单最长不超过1年，额度最高1000万，担保方式享受信用贷款执行，可由中标企业或其实际控制人出面申请，利率最低可至当期LPR ，对于合同期限确实超过一年的，可享受无还本续</w:t>
            </w:r>
          </w:p>
          <w:p w14:paraId="296A7F04">
            <w:pPr>
              <w:spacing w:line="400" w:lineRule="exact"/>
              <w:ind w:firstLine="420" w:firstLineChars="200"/>
              <w:rPr>
                <w:rFonts w:ascii="Times New Roman" w:hAnsi="Times New Roman"/>
              </w:rPr>
            </w:pPr>
            <w:r>
              <w:rPr>
                <w:rFonts w:ascii="Times New Roman" w:hAnsi="Times New Roman"/>
              </w:rPr>
              <w:t>贷至合同付款日。</w:t>
            </w:r>
          </w:p>
        </w:tc>
        <w:tc>
          <w:tcPr>
            <w:tcW w:w="1317" w:type="dxa"/>
            <w:shd w:val="clear" w:color="auto" w:fill="auto"/>
            <w:vAlign w:val="center"/>
          </w:tcPr>
          <w:p w14:paraId="154890ED">
            <w:pPr>
              <w:spacing w:line="400" w:lineRule="exact"/>
              <w:ind w:firstLine="420" w:firstLineChars="200"/>
              <w:rPr>
                <w:rFonts w:ascii="Times New Roman" w:hAnsi="Times New Roman"/>
              </w:rPr>
            </w:pPr>
            <w:r>
              <w:rPr>
                <w:rFonts w:ascii="Times New Roman" w:hAnsi="Times New Roman"/>
              </w:rPr>
              <w:t>胡亢宇</w:t>
            </w:r>
          </w:p>
        </w:tc>
        <w:tc>
          <w:tcPr>
            <w:tcW w:w="1636" w:type="dxa"/>
            <w:shd w:val="clear" w:color="auto" w:fill="auto"/>
            <w:vAlign w:val="center"/>
          </w:tcPr>
          <w:p w14:paraId="0BF306F1">
            <w:pPr>
              <w:spacing w:line="400" w:lineRule="exact"/>
              <w:rPr>
                <w:rFonts w:ascii="Times New Roman" w:hAnsi="Times New Roman"/>
              </w:rPr>
            </w:pPr>
            <w:r>
              <w:rPr>
                <w:rFonts w:ascii="Times New Roman" w:hAnsi="Times New Roman"/>
              </w:rPr>
              <w:t>17605868703</w:t>
            </w:r>
          </w:p>
        </w:tc>
      </w:tr>
      <w:tr w14:paraId="0DC6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vAlign w:val="center"/>
          </w:tcPr>
          <w:p w14:paraId="5B97BBCE">
            <w:pPr>
              <w:spacing w:line="400" w:lineRule="exact"/>
              <w:rPr>
                <w:rFonts w:ascii="Times New Roman" w:hAnsi="Times New Roman"/>
              </w:rPr>
            </w:pPr>
            <w:r>
              <w:rPr>
                <w:rFonts w:ascii="Times New Roman" w:hAnsi="Times New Roman"/>
              </w:rPr>
              <w:t>中国农业银行股份有限公司舟山分行</w:t>
            </w:r>
          </w:p>
        </w:tc>
        <w:tc>
          <w:tcPr>
            <w:tcW w:w="3547" w:type="dxa"/>
            <w:shd w:val="clear" w:color="auto" w:fill="auto"/>
          </w:tcPr>
          <w:p w14:paraId="362629C3">
            <w:pPr>
              <w:spacing w:line="400" w:lineRule="exact"/>
              <w:ind w:firstLine="420" w:firstLineChars="200"/>
              <w:rPr>
                <w:rFonts w:ascii="Times New Roman" w:hAnsi="Times New Roman"/>
              </w:rPr>
            </w:pPr>
            <w:r>
              <w:rPr>
                <w:rFonts w:ascii="Times New Roman" w:hAnsi="Times New Roman"/>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w:t>
            </w:r>
            <w:r>
              <w:rPr>
                <w:rFonts w:hint="eastAsia" w:ascii="Times New Roman" w:hAnsi="Times New Roman"/>
              </w:rPr>
              <w:t>，</w:t>
            </w:r>
            <w:r>
              <w:rPr>
                <w:rFonts w:ascii="Times New Roman" w:hAnsi="Times New Roman"/>
              </w:rPr>
              <w:t>单户借款额度不超过500万元。</w:t>
            </w:r>
          </w:p>
        </w:tc>
        <w:tc>
          <w:tcPr>
            <w:tcW w:w="1317" w:type="dxa"/>
            <w:shd w:val="clear" w:color="auto" w:fill="auto"/>
            <w:vAlign w:val="center"/>
          </w:tcPr>
          <w:p w14:paraId="6696F2F0">
            <w:pPr>
              <w:spacing w:line="400" w:lineRule="exact"/>
              <w:ind w:firstLine="420" w:firstLineChars="200"/>
              <w:rPr>
                <w:rFonts w:ascii="Times New Roman" w:hAnsi="Times New Roman"/>
              </w:rPr>
            </w:pPr>
            <w:r>
              <w:rPr>
                <w:rFonts w:ascii="Times New Roman" w:hAnsi="Times New Roman"/>
              </w:rPr>
              <w:t>邵琼</w:t>
            </w:r>
          </w:p>
        </w:tc>
        <w:tc>
          <w:tcPr>
            <w:tcW w:w="1636" w:type="dxa"/>
            <w:shd w:val="clear" w:color="auto" w:fill="auto"/>
            <w:vAlign w:val="center"/>
          </w:tcPr>
          <w:p w14:paraId="207B042F">
            <w:pPr>
              <w:spacing w:line="400" w:lineRule="exact"/>
              <w:rPr>
                <w:rFonts w:ascii="Times New Roman" w:hAnsi="Times New Roman"/>
              </w:rPr>
            </w:pPr>
            <w:r>
              <w:rPr>
                <w:rFonts w:ascii="Times New Roman" w:hAnsi="Times New Roman"/>
              </w:rPr>
              <w:t>13587049595</w:t>
            </w:r>
          </w:p>
        </w:tc>
      </w:tr>
      <w:tr w14:paraId="5FF7E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vAlign w:val="center"/>
          </w:tcPr>
          <w:p w14:paraId="307EA81E">
            <w:pPr>
              <w:spacing w:line="400" w:lineRule="exact"/>
              <w:rPr>
                <w:rFonts w:ascii="Times New Roman" w:hAnsi="Times New Roman"/>
              </w:rPr>
            </w:pPr>
            <w:r>
              <w:rPr>
                <w:rFonts w:ascii="Times New Roman" w:hAnsi="Times New Roman"/>
              </w:rPr>
              <w:t>中国邮政储蓄银行股份有限公司舟山市分行</w:t>
            </w:r>
          </w:p>
        </w:tc>
        <w:tc>
          <w:tcPr>
            <w:tcW w:w="3547" w:type="dxa"/>
            <w:shd w:val="clear" w:color="auto" w:fill="auto"/>
          </w:tcPr>
          <w:p w14:paraId="645EDC0F">
            <w:pPr>
              <w:spacing w:line="400" w:lineRule="exact"/>
              <w:ind w:firstLine="420" w:firstLineChars="200"/>
              <w:rPr>
                <w:rFonts w:ascii="Times New Roman" w:hAnsi="Times New Roman"/>
              </w:rPr>
            </w:pPr>
            <w:r>
              <w:rPr>
                <w:rFonts w:ascii="Times New Roman" w:hAnsi="Times New Roman"/>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317" w:type="dxa"/>
            <w:shd w:val="clear" w:color="auto" w:fill="auto"/>
            <w:vAlign w:val="center"/>
          </w:tcPr>
          <w:p w14:paraId="336CAA88">
            <w:pPr>
              <w:spacing w:line="400" w:lineRule="exact"/>
              <w:ind w:firstLine="420" w:firstLineChars="200"/>
              <w:rPr>
                <w:rFonts w:ascii="Times New Roman" w:hAnsi="Times New Roman"/>
              </w:rPr>
            </w:pPr>
            <w:r>
              <w:rPr>
                <w:rFonts w:ascii="Times New Roman" w:hAnsi="Times New Roman"/>
              </w:rPr>
              <w:t>曾超</w:t>
            </w:r>
          </w:p>
        </w:tc>
        <w:tc>
          <w:tcPr>
            <w:tcW w:w="1636" w:type="dxa"/>
            <w:shd w:val="clear" w:color="auto" w:fill="auto"/>
            <w:vAlign w:val="center"/>
          </w:tcPr>
          <w:p w14:paraId="0CDE1031">
            <w:pPr>
              <w:spacing w:line="400" w:lineRule="exact"/>
              <w:rPr>
                <w:rFonts w:ascii="Times New Roman" w:hAnsi="Times New Roman"/>
              </w:rPr>
            </w:pPr>
            <w:r>
              <w:rPr>
                <w:rFonts w:ascii="Times New Roman" w:hAnsi="Times New Roman"/>
              </w:rPr>
              <w:t>15924008387</w:t>
            </w:r>
          </w:p>
        </w:tc>
      </w:tr>
    </w:tbl>
    <w:p w14:paraId="6A3FEC57">
      <w:pPr>
        <w:spacing w:line="360" w:lineRule="auto"/>
        <w:ind w:firstLine="555"/>
        <w:contextualSpacing/>
        <w:rPr>
          <w:rFonts w:ascii="Times New Roman" w:hAnsi="Times New Roman"/>
        </w:rPr>
      </w:pPr>
      <w:r>
        <w:rPr>
          <w:rFonts w:ascii="Times New Roman" w:hAnsi="Times New Roman"/>
        </w:rPr>
        <w:t>2.2一般步骤</w:t>
      </w:r>
    </w:p>
    <w:p w14:paraId="52DA1B8B">
      <w:pPr>
        <w:spacing w:line="360" w:lineRule="auto"/>
        <w:ind w:firstLine="555"/>
        <w:contextualSpacing/>
        <w:rPr>
          <w:rFonts w:ascii="Times New Roman" w:hAnsi="Times New Roman"/>
        </w:rPr>
      </w:pPr>
      <w:r>
        <w:rPr>
          <w:rFonts w:ascii="Times New Roman" w:hAnsi="Times New Roman"/>
        </w:rPr>
        <w:t>（1）供应商先与银行对接，办理融资前期手续；</w:t>
      </w:r>
    </w:p>
    <w:p w14:paraId="1F6570EE">
      <w:pPr>
        <w:spacing w:line="360" w:lineRule="auto"/>
        <w:ind w:firstLine="555"/>
        <w:contextualSpacing/>
        <w:rPr>
          <w:rFonts w:ascii="Times New Roman" w:hAnsi="Times New Roman"/>
        </w:rPr>
      </w:pPr>
      <w:r>
        <w:rPr>
          <w:rFonts w:ascii="Times New Roman" w:hAnsi="Times New Roman"/>
        </w:rPr>
        <w:t>（2）供应商中标后，凭中标通知书等材料，向相关合作银行发出融资申请；</w:t>
      </w:r>
    </w:p>
    <w:p w14:paraId="1859C2AF">
      <w:pPr>
        <w:spacing w:line="360" w:lineRule="auto"/>
        <w:ind w:firstLine="555"/>
        <w:contextualSpacing/>
        <w:rPr>
          <w:rFonts w:ascii="Times New Roman" w:hAnsi="Times New Roman"/>
        </w:rPr>
      </w:pPr>
      <w:r>
        <w:rPr>
          <w:rFonts w:ascii="Times New Roman" w:hAnsi="Times New Roman"/>
        </w:rPr>
        <w:t>（3）银行、供应商线</w:t>
      </w:r>
      <w:r>
        <w:rPr>
          <w:rFonts w:hint="eastAsia" w:ascii="Times New Roman" w:hAnsi="Times New Roman"/>
        </w:rPr>
        <w:t>上</w:t>
      </w:r>
      <w:r>
        <w:rPr>
          <w:rFonts w:ascii="Times New Roman" w:hAnsi="Times New Roman"/>
        </w:rPr>
        <w:t>办理审批、放贷事宜。</w:t>
      </w:r>
    </w:p>
    <w:p w14:paraId="31E3344B">
      <w:pPr>
        <w:spacing w:line="360" w:lineRule="auto"/>
        <w:ind w:firstLine="555"/>
        <w:contextualSpacing/>
        <w:rPr>
          <w:rFonts w:ascii="Times New Roman" w:hAnsi="Times New Roman"/>
        </w:rPr>
      </w:pPr>
      <w:r>
        <w:rPr>
          <w:rFonts w:ascii="Times New Roman" w:hAnsi="Times New Roman"/>
        </w:rPr>
        <w:t>2.3注意事项</w:t>
      </w:r>
    </w:p>
    <w:p w14:paraId="1678813A">
      <w:pPr>
        <w:spacing w:line="360" w:lineRule="auto"/>
        <w:ind w:firstLine="555"/>
        <w:contextualSpacing/>
        <w:rPr>
          <w:rFonts w:ascii="Times New Roman" w:hAnsi="Times New Roman"/>
        </w:rPr>
      </w:pPr>
      <w:r>
        <w:rPr>
          <w:rFonts w:ascii="Times New Roman" w:hAnsi="Times New Roman"/>
        </w:rPr>
        <w:t>（1）中标供应商需确保政府采购合同的收款账户与融资银行开户账户一致。</w:t>
      </w:r>
    </w:p>
    <w:p w14:paraId="5EF7D4C5">
      <w:pPr>
        <w:spacing w:line="360" w:lineRule="auto"/>
        <w:ind w:firstLine="555"/>
        <w:contextualSpacing/>
        <w:rPr>
          <w:rFonts w:ascii="Times New Roman" w:hAnsi="Times New Roman"/>
        </w:rPr>
      </w:pPr>
      <w:r>
        <w:rPr>
          <w:rFonts w:ascii="Times New Roman" w:hAnsi="Times New Roman"/>
        </w:rPr>
        <w:t>（2）用于政府采购信用融资的政府采购合同，应当包含如下条款：“第   条：政府采购合同贷款</w:t>
      </w:r>
    </w:p>
    <w:p w14:paraId="7BF675A8">
      <w:pPr>
        <w:spacing w:line="360" w:lineRule="auto"/>
        <w:ind w:firstLine="555"/>
        <w:contextualSpacing/>
        <w:rPr>
          <w:rFonts w:ascii="Times New Roman" w:hAnsi="Times New Roman"/>
        </w:rPr>
      </w:pPr>
      <w:r>
        <w:rPr>
          <w:rFonts w:ascii="Times New Roman" w:hAnsi="Times New Roman"/>
        </w:rPr>
        <w:t>本合同同时用于乙方向银行（金融机构）申请政府采购信用贷款。</w:t>
      </w:r>
    </w:p>
    <w:p w14:paraId="0A0F99F9">
      <w:pPr>
        <w:spacing w:line="360" w:lineRule="auto"/>
        <w:ind w:firstLine="555"/>
        <w:contextualSpacing/>
        <w:rPr>
          <w:rFonts w:ascii="Times New Roman" w:hAnsi="Times New Roman"/>
        </w:rPr>
      </w:pPr>
      <w:r>
        <w:rPr>
          <w:rFonts w:ascii="Times New Roman" w:hAnsi="Times New Roman"/>
        </w:rPr>
        <w:t>本合同一经签订，原则上不得更改乙方收款账户信息。</w:t>
      </w:r>
      <w:r>
        <w:rPr>
          <w:rFonts w:hint="eastAsia" w:ascii="Times New Roman" w:hAnsi="Times New Roman"/>
        </w:rPr>
        <w:t>确需</w:t>
      </w:r>
      <w:r>
        <w:rPr>
          <w:rFonts w:ascii="Times New Roman" w:hAnsi="Times New Roman"/>
        </w:rPr>
        <w:t>更改的，乙方应取得原合同收款账户开户银行书面同意，否则修改后的合同不予备案，采购资金不予支付。”</w:t>
      </w:r>
    </w:p>
    <w:p w14:paraId="1C56CD18">
      <w:pPr>
        <w:pStyle w:val="58"/>
        <w:snapToGrid w:val="0"/>
        <w:spacing w:before="159" w:after="159" w:line="360" w:lineRule="auto"/>
        <w:ind w:right="-87"/>
        <w:rPr>
          <w:rFonts w:ascii="Times New Roman" w:hAnsi="Times New Roman" w:cs="Times New Roman"/>
        </w:rPr>
        <w:sectPr>
          <w:footerReference r:id="rId13" w:type="first"/>
          <w:footerReference r:id="rId12" w:type="default"/>
          <w:pgSz w:w="11906" w:h="16838"/>
          <w:pgMar w:top="1134" w:right="1701" w:bottom="1134" w:left="1701" w:header="850" w:footer="584" w:gutter="0"/>
          <w:cols w:space="0" w:num="1"/>
          <w:titlePg/>
          <w:docGrid w:type="lines" w:linePitch="318" w:charSpace="0"/>
        </w:sectPr>
      </w:pPr>
    </w:p>
    <w:p w14:paraId="10EA4D5E">
      <w:pPr>
        <w:spacing w:line="360" w:lineRule="auto"/>
        <w:jc w:val="center"/>
        <w:rPr>
          <w:rFonts w:ascii="Times New Roman" w:hAnsi="Times New Roman"/>
          <w:b/>
          <w:sz w:val="30"/>
          <w:szCs w:val="30"/>
        </w:rPr>
      </w:pPr>
      <w:bookmarkStart w:id="2" w:name="_Toc480187595"/>
      <w:bookmarkStart w:id="3" w:name="_Toc451429387"/>
      <w:r>
        <w:rPr>
          <w:rFonts w:ascii="Times New Roman" w:hAnsi="Times New Roman"/>
          <w:b/>
          <w:sz w:val="30"/>
          <w:szCs w:val="30"/>
        </w:rPr>
        <w:t>第四章  评标办法及评分标准</w:t>
      </w:r>
    </w:p>
    <w:p w14:paraId="0F449476">
      <w:pPr>
        <w:spacing w:line="360" w:lineRule="auto"/>
        <w:ind w:firstLine="420" w:firstLineChars="200"/>
        <w:rPr>
          <w:rFonts w:ascii="Times New Roman" w:hAnsi="Times New Roman"/>
          <w:b/>
          <w:szCs w:val="21"/>
        </w:rPr>
      </w:pPr>
      <w:r>
        <w:rPr>
          <w:rFonts w:ascii="Times New Roman" w:hAnsi="Times New Roman"/>
          <w:szCs w:val="21"/>
        </w:rPr>
        <w:t>为公正、公平、科学地选择成交人，根据《中华人民共和国政府采购法》等有关法律法规的规定，并结合本项目的实际，制定本办法，本办法适用本项目的评标。</w:t>
      </w:r>
    </w:p>
    <w:p w14:paraId="59C29F06">
      <w:pPr>
        <w:autoSpaceDE w:val="0"/>
        <w:autoSpaceDN w:val="0"/>
        <w:adjustRightInd w:val="0"/>
        <w:spacing w:line="360" w:lineRule="auto"/>
        <w:rPr>
          <w:rFonts w:ascii="宋体" w:hAnsi="宋体" w:cs="宋体"/>
          <w:b/>
          <w:szCs w:val="21"/>
        </w:rPr>
      </w:pPr>
      <w:r>
        <w:rPr>
          <w:rFonts w:hint="eastAsia" w:ascii="宋体" w:hAnsi="宋体" w:cs="宋体"/>
          <w:b/>
          <w:szCs w:val="21"/>
        </w:rPr>
        <w:t>一、资格审查</w:t>
      </w:r>
    </w:p>
    <w:p w14:paraId="01632451">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1、由招标代理机构对投标人的资格进行审查。</w:t>
      </w:r>
    </w:p>
    <w:p w14:paraId="59A965F9">
      <w:pPr>
        <w:autoSpaceDE w:val="0"/>
        <w:autoSpaceDN w:val="0"/>
        <w:adjustRightInd w:val="0"/>
        <w:spacing w:line="360" w:lineRule="auto"/>
        <w:outlineLvl w:val="0"/>
        <w:rPr>
          <w:rFonts w:ascii="Times New Roman" w:hAnsi="Times New Roman"/>
          <w:b/>
          <w:szCs w:val="21"/>
        </w:rPr>
      </w:pPr>
      <w:r>
        <w:rPr>
          <w:rFonts w:hint="eastAsia" w:ascii="Times New Roman" w:hAnsi="Times New Roman"/>
          <w:b/>
          <w:szCs w:val="21"/>
        </w:rPr>
        <w:t>二</w:t>
      </w:r>
      <w:r>
        <w:rPr>
          <w:rFonts w:ascii="Times New Roman" w:hAnsi="Times New Roman"/>
          <w:b/>
          <w:szCs w:val="21"/>
        </w:rPr>
        <w:t>、中标候选人的选取</w:t>
      </w:r>
    </w:p>
    <w:p w14:paraId="6E008E8C">
      <w:pPr>
        <w:spacing w:line="360" w:lineRule="auto"/>
        <w:ind w:firstLine="420" w:firstLineChars="200"/>
        <w:rPr>
          <w:rFonts w:ascii="Times New Roman" w:hAnsi="Times New Roman"/>
          <w:b/>
          <w:szCs w:val="21"/>
          <w:lang w:val="zh-CN"/>
        </w:rPr>
      </w:pPr>
      <w:r>
        <w:rPr>
          <w:rFonts w:ascii="Times New Roman" w:hAnsi="Times New Roman"/>
          <w:szCs w:val="21"/>
        </w:rPr>
        <w:t>将综合评估分从高到低排序，得出投标人名次</w:t>
      </w:r>
      <w:r>
        <w:rPr>
          <w:rFonts w:hint="eastAsia" w:ascii="Times New Roman" w:hAnsi="Times New Roman"/>
          <w:szCs w:val="21"/>
        </w:rPr>
        <w:t>，</w:t>
      </w:r>
      <w:r>
        <w:rPr>
          <w:rFonts w:ascii="Times New Roman" w:hAnsi="Times New Roman"/>
          <w:szCs w:val="21"/>
        </w:rPr>
        <w:t>按照综合评估分名次推荐中标候选人3名。综合评估分相同时，按投标报价由低到高顺序排列，综合评估分且投标报价相同的，按技术指标优劣顺序排列。</w:t>
      </w:r>
    </w:p>
    <w:p w14:paraId="527B95C5">
      <w:pPr>
        <w:spacing w:line="360" w:lineRule="auto"/>
        <w:outlineLvl w:val="0"/>
        <w:rPr>
          <w:rFonts w:ascii="Times New Roman" w:hAnsi="Times New Roman"/>
          <w:b/>
          <w:szCs w:val="21"/>
        </w:rPr>
      </w:pPr>
      <w:r>
        <w:rPr>
          <w:rFonts w:hint="eastAsia" w:ascii="Times New Roman" w:hAnsi="Times New Roman"/>
          <w:b/>
          <w:szCs w:val="21"/>
        </w:rPr>
        <w:t>三</w:t>
      </w:r>
      <w:r>
        <w:rPr>
          <w:rFonts w:ascii="Times New Roman" w:hAnsi="Times New Roman"/>
          <w:b/>
          <w:szCs w:val="21"/>
        </w:rPr>
        <w:t>、成交人选取依据</w:t>
      </w:r>
    </w:p>
    <w:p w14:paraId="5FABC652">
      <w:pPr>
        <w:spacing w:line="360" w:lineRule="auto"/>
        <w:ind w:firstLine="420" w:firstLineChars="200"/>
        <w:rPr>
          <w:rFonts w:ascii="Times New Roman" w:hAnsi="Times New Roman"/>
          <w:szCs w:val="21"/>
        </w:rPr>
      </w:pPr>
      <w:r>
        <w:rPr>
          <w:rFonts w:ascii="Times New Roman" w:hAnsi="Times New Roman"/>
          <w:szCs w:val="21"/>
        </w:rPr>
        <w:t>评审小组根据综合评估分得分排序，推荐第一名中标候选人为中标人，经采购人确认后，确定项目中标人，同时发布采购结果公告，发出中标通知书。</w:t>
      </w:r>
    </w:p>
    <w:p w14:paraId="5D7FD884">
      <w:pPr>
        <w:spacing w:line="360" w:lineRule="auto"/>
        <w:outlineLvl w:val="0"/>
        <w:rPr>
          <w:rFonts w:ascii="Times New Roman" w:hAnsi="Times New Roman"/>
          <w:b/>
          <w:szCs w:val="21"/>
        </w:rPr>
      </w:pPr>
      <w:r>
        <w:rPr>
          <w:rFonts w:hint="eastAsia" w:ascii="Times New Roman" w:hAnsi="Times New Roman"/>
          <w:b/>
          <w:szCs w:val="21"/>
        </w:rPr>
        <w:t>四</w:t>
      </w:r>
      <w:r>
        <w:rPr>
          <w:rFonts w:ascii="Times New Roman" w:hAnsi="Times New Roman"/>
          <w:b/>
          <w:szCs w:val="21"/>
        </w:rPr>
        <w:t>、综合评估分计分方法</w:t>
      </w:r>
    </w:p>
    <w:p w14:paraId="6EEC88D6">
      <w:pPr>
        <w:autoSpaceDE w:val="0"/>
        <w:autoSpaceDN w:val="0"/>
        <w:adjustRightInd w:val="0"/>
        <w:spacing w:line="360" w:lineRule="auto"/>
        <w:ind w:firstLine="420" w:firstLineChars="200"/>
        <w:rPr>
          <w:rFonts w:ascii="Times New Roman" w:hAnsi="Times New Roman"/>
          <w:szCs w:val="21"/>
          <w:lang w:val="zh-CN"/>
        </w:rPr>
      </w:pPr>
      <w:r>
        <w:rPr>
          <w:rFonts w:ascii="Times New Roman" w:hAnsi="Times New Roman"/>
          <w:szCs w:val="21"/>
          <w:lang w:val="zh-CN"/>
        </w:rPr>
        <w:t>满足采购文件要求且投标价格最低的投标报价为评标基准价，其价格分为满分，其他投标人的价格分按下列公式计算：投标报价得分＝（评标基准价/投标报价）×价格权重×100。</w:t>
      </w:r>
    </w:p>
    <w:p w14:paraId="51661AD9">
      <w:pPr>
        <w:autoSpaceDE w:val="0"/>
        <w:autoSpaceDN w:val="0"/>
        <w:adjustRightInd w:val="0"/>
        <w:spacing w:line="360" w:lineRule="auto"/>
        <w:ind w:firstLine="420" w:firstLineChars="200"/>
        <w:rPr>
          <w:rFonts w:ascii="Times New Roman" w:hAnsi="Times New Roman"/>
          <w:szCs w:val="21"/>
        </w:rPr>
      </w:pPr>
      <w:r>
        <w:rPr>
          <w:rFonts w:ascii="Times New Roman" w:hAnsi="Times New Roman"/>
          <w:szCs w:val="21"/>
        </w:rPr>
        <w:t>在评分时，各投标人投标报价得分保留小数点后二位，第三位四舍五入。综合评估分=商务技术部分得分＋投标报价得分，商务技术部分得分为所有评委评分的算术平均值，得分保留小数点后二位。</w:t>
      </w:r>
    </w:p>
    <w:p w14:paraId="2315DE99">
      <w:pPr>
        <w:rPr>
          <w:rFonts w:ascii="Times New Roman" w:hAnsi="Times New Roman"/>
          <w:b/>
          <w:szCs w:val="21"/>
        </w:rPr>
      </w:pPr>
    </w:p>
    <w:tbl>
      <w:tblPr>
        <w:tblStyle w:val="32"/>
        <w:tblW w:w="43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2"/>
        <w:gridCol w:w="2029"/>
        <w:gridCol w:w="1986"/>
        <w:gridCol w:w="1547"/>
      </w:tblGrid>
      <w:tr w14:paraId="17937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3" w:type="pct"/>
            <w:vAlign w:val="center"/>
          </w:tcPr>
          <w:p w14:paraId="432BB155">
            <w:pPr>
              <w:jc w:val="center"/>
              <w:rPr>
                <w:rFonts w:ascii="宋体" w:hAnsi="宋体" w:cs="宋体"/>
                <w:szCs w:val="21"/>
              </w:rPr>
            </w:pPr>
            <w:r>
              <w:rPr>
                <w:rFonts w:hint="eastAsia" w:ascii="宋体" w:hAnsi="宋体" w:cs="宋体"/>
                <w:szCs w:val="21"/>
              </w:rPr>
              <w:t>评标指标</w:t>
            </w:r>
          </w:p>
        </w:tc>
        <w:tc>
          <w:tcPr>
            <w:tcW w:w="1341" w:type="pct"/>
            <w:vAlign w:val="center"/>
          </w:tcPr>
          <w:p w14:paraId="40BCAC19">
            <w:pPr>
              <w:jc w:val="center"/>
              <w:rPr>
                <w:rFonts w:ascii="宋体" w:hAnsi="宋体" w:cs="宋体"/>
                <w:szCs w:val="21"/>
              </w:rPr>
            </w:pPr>
            <w:r>
              <w:rPr>
                <w:rFonts w:hint="eastAsia" w:ascii="宋体" w:hAnsi="宋体" w:cs="宋体"/>
                <w:szCs w:val="21"/>
              </w:rPr>
              <w:t>投标报价</w:t>
            </w:r>
          </w:p>
        </w:tc>
        <w:tc>
          <w:tcPr>
            <w:tcW w:w="1312" w:type="pct"/>
            <w:vAlign w:val="center"/>
          </w:tcPr>
          <w:p w14:paraId="2C9B0220">
            <w:pPr>
              <w:jc w:val="center"/>
              <w:rPr>
                <w:rFonts w:ascii="宋体" w:hAnsi="宋体" w:cs="宋体"/>
                <w:szCs w:val="21"/>
              </w:rPr>
            </w:pPr>
            <w:r>
              <w:rPr>
                <w:rFonts w:hint="eastAsia" w:ascii="宋体" w:hAnsi="宋体" w:cs="宋体"/>
                <w:szCs w:val="21"/>
              </w:rPr>
              <w:t>商务技术部分</w:t>
            </w:r>
          </w:p>
        </w:tc>
        <w:tc>
          <w:tcPr>
            <w:tcW w:w="1022" w:type="pct"/>
            <w:vAlign w:val="center"/>
          </w:tcPr>
          <w:p w14:paraId="15217C0F">
            <w:pPr>
              <w:jc w:val="center"/>
              <w:rPr>
                <w:rFonts w:ascii="宋体" w:hAnsi="宋体" w:cs="宋体"/>
                <w:szCs w:val="21"/>
              </w:rPr>
            </w:pPr>
            <w:r>
              <w:rPr>
                <w:rFonts w:hint="eastAsia" w:ascii="宋体" w:hAnsi="宋体" w:cs="宋体"/>
                <w:szCs w:val="21"/>
              </w:rPr>
              <w:t>合计</w:t>
            </w:r>
          </w:p>
        </w:tc>
      </w:tr>
      <w:tr w14:paraId="4FC95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3" w:type="pct"/>
            <w:vAlign w:val="center"/>
          </w:tcPr>
          <w:p w14:paraId="3D17760E">
            <w:pPr>
              <w:jc w:val="center"/>
              <w:rPr>
                <w:rFonts w:ascii="宋体" w:hAnsi="宋体" w:cs="宋体"/>
                <w:szCs w:val="21"/>
              </w:rPr>
            </w:pPr>
            <w:r>
              <w:rPr>
                <w:rFonts w:hint="eastAsia" w:ascii="宋体" w:hAnsi="宋体" w:cs="宋体"/>
                <w:szCs w:val="21"/>
              </w:rPr>
              <w:t>权重（%）</w:t>
            </w:r>
          </w:p>
        </w:tc>
        <w:tc>
          <w:tcPr>
            <w:tcW w:w="1341" w:type="pct"/>
            <w:vAlign w:val="center"/>
          </w:tcPr>
          <w:p w14:paraId="7353CDDE">
            <w:pPr>
              <w:jc w:val="center"/>
              <w:rPr>
                <w:rFonts w:ascii="宋体" w:hAnsi="宋体" w:cs="宋体"/>
                <w:szCs w:val="21"/>
              </w:rPr>
            </w:pPr>
            <w:r>
              <w:rPr>
                <w:rFonts w:hint="eastAsia" w:ascii="宋体" w:hAnsi="宋体" w:cs="宋体"/>
                <w:szCs w:val="21"/>
              </w:rPr>
              <w:t>10</w:t>
            </w:r>
          </w:p>
        </w:tc>
        <w:tc>
          <w:tcPr>
            <w:tcW w:w="1312" w:type="pct"/>
            <w:vAlign w:val="center"/>
          </w:tcPr>
          <w:p w14:paraId="24F7FFE3">
            <w:pPr>
              <w:jc w:val="center"/>
              <w:rPr>
                <w:rFonts w:ascii="宋体" w:hAnsi="宋体" w:cs="宋体"/>
                <w:szCs w:val="21"/>
              </w:rPr>
            </w:pPr>
            <w:r>
              <w:rPr>
                <w:rFonts w:hint="eastAsia" w:ascii="宋体" w:hAnsi="宋体" w:cs="宋体"/>
                <w:szCs w:val="21"/>
              </w:rPr>
              <w:t>90</w:t>
            </w:r>
          </w:p>
        </w:tc>
        <w:tc>
          <w:tcPr>
            <w:tcW w:w="1022" w:type="pct"/>
            <w:vAlign w:val="center"/>
          </w:tcPr>
          <w:p w14:paraId="34829739">
            <w:pPr>
              <w:jc w:val="center"/>
              <w:rPr>
                <w:rFonts w:ascii="宋体" w:hAnsi="宋体" w:cs="宋体"/>
                <w:szCs w:val="21"/>
              </w:rPr>
            </w:pPr>
            <w:r>
              <w:rPr>
                <w:rFonts w:hint="eastAsia" w:ascii="宋体" w:hAnsi="宋体" w:cs="宋体"/>
                <w:szCs w:val="21"/>
              </w:rPr>
              <w:t>100</w:t>
            </w:r>
          </w:p>
        </w:tc>
      </w:tr>
    </w:tbl>
    <w:p w14:paraId="707A602C"/>
    <w:p w14:paraId="38A27114">
      <w:pPr>
        <w:pStyle w:val="18"/>
        <w:numPr>
          <w:ilvl w:val="255"/>
          <w:numId w:val="0"/>
        </w:numPr>
        <w:snapToGrid w:val="0"/>
      </w:pPr>
      <w:r>
        <w:rPr>
          <w:rFonts w:hint="eastAsia" w:ascii="Times New Roman" w:hAnsi="Times New Roman" w:eastAsia="宋体"/>
          <w:b/>
          <w:sz w:val="21"/>
          <w:szCs w:val="21"/>
        </w:rPr>
        <w:t>五、</w:t>
      </w:r>
      <w:r>
        <w:rPr>
          <w:rFonts w:ascii="Times New Roman" w:hAnsi="Times New Roman" w:eastAsia="宋体"/>
          <w:b/>
          <w:sz w:val="21"/>
          <w:szCs w:val="21"/>
        </w:rPr>
        <w:t>评标内容及标准</w:t>
      </w:r>
    </w:p>
    <w:p w14:paraId="2E6B1448"/>
    <w:tbl>
      <w:tblPr>
        <w:tblStyle w:val="32"/>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371"/>
        <w:gridCol w:w="869"/>
      </w:tblGrid>
      <w:tr w14:paraId="45482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blHeader/>
          <w:jc w:val="center"/>
        </w:trPr>
        <w:tc>
          <w:tcPr>
            <w:tcW w:w="1214" w:type="dxa"/>
            <w:noWrap/>
            <w:vAlign w:val="center"/>
          </w:tcPr>
          <w:p w14:paraId="246A8015">
            <w:pPr>
              <w:widowControl/>
              <w:jc w:val="center"/>
              <w:rPr>
                <w:rFonts w:ascii="宋体" w:hAnsi="宋体" w:cs="宋体"/>
                <w:b/>
                <w:bCs/>
                <w:kern w:val="0"/>
                <w:sz w:val="24"/>
              </w:rPr>
            </w:pPr>
            <w:bookmarkStart w:id="4" w:name="第四部分"/>
            <w:r>
              <w:rPr>
                <w:rFonts w:hint="eastAsia" w:ascii="宋体" w:hAnsi="宋体" w:cs="宋体"/>
                <w:b/>
                <w:bCs/>
                <w:kern w:val="0"/>
                <w:sz w:val="24"/>
              </w:rPr>
              <w:t>评价指标</w:t>
            </w:r>
          </w:p>
        </w:tc>
        <w:tc>
          <w:tcPr>
            <w:tcW w:w="7371" w:type="dxa"/>
            <w:noWrap/>
            <w:vAlign w:val="center"/>
          </w:tcPr>
          <w:p w14:paraId="0D63895C">
            <w:pPr>
              <w:widowControl/>
              <w:jc w:val="center"/>
              <w:rPr>
                <w:rFonts w:ascii="宋体" w:hAnsi="宋体" w:cs="宋体"/>
                <w:b/>
                <w:bCs/>
                <w:kern w:val="0"/>
                <w:sz w:val="24"/>
              </w:rPr>
            </w:pPr>
            <w:r>
              <w:rPr>
                <w:rFonts w:hint="eastAsia" w:ascii="宋体" w:hAnsi="宋体" w:cs="宋体"/>
                <w:b/>
                <w:bCs/>
                <w:kern w:val="0"/>
                <w:sz w:val="24"/>
              </w:rPr>
              <w:t>评分细则</w:t>
            </w:r>
          </w:p>
        </w:tc>
        <w:tc>
          <w:tcPr>
            <w:tcW w:w="869" w:type="dxa"/>
            <w:noWrap/>
            <w:vAlign w:val="center"/>
          </w:tcPr>
          <w:p w14:paraId="7D5DAD00">
            <w:pPr>
              <w:widowControl/>
              <w:jc w:val="center"/>
              <w:rPr>
                <w:rFonts w:ascii="宋体" w:hAnsi="宋体" w:cs="宋体"/>
                <w:b/>
                <w:bCs/>
                <w:sz w:val="24"/>
              </w:rPr>
            </w:pPr>
            <w:r>
              <w:rPr>
                <w:rFonts w:hint="eastAsia" w:ascii="宋体" w:hAnsi="宋体" w:cs="宋体"/>
                <w:b/>
                <w:bCs/>
                <w:kern w:val="0"/>
                <w:sz w:val="24"/>
              </w:rPr>
              <w:t>分值</w:t>
            </w:r>
          </w:p>
        </w:tc>
      </w:tr>
      <w:tr w14:paraId="3D8A4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1214" w:type="dxa"/>
            <w:vMerge w:val="restart"/>
            <w:noWrap/>
            <w:vAlign w:val="center"/>
          </w:tcPr>
          <w:p w14:paraId="07482F49">
            <w:pPr>
              <w:widowControl/>
              <w:spacing w:line="360" w:lineRule="exact"/>
              <w:jc w:val="left"/>
              <w:rPr>
                <w:rFonts w:ascii="宋体" w:hAnsi="宋体" w:cs="宋体"/>
                <w:kern w:val="0"/>
                <w:szCs w:val="21"/>
              </w:rPr>
            </w:pPr>
            <w:r>
              <w:rPr>
                <w:rFonts w:hint="eastAsia" w:ascii="宋体" w:hAnsi="宋体" w:cs="宋体"/>
                <w:kern w:val="0"/>
                <w:szCs w:val="21"/>
              </w:rPr>
              <w:t>技术支持团队</w:t>
            </w:r>
          </w:p>
        </w:tc>
        <w:tc>
          <w:tcPr>
            <w:tcW w:w="7371" w:type="dxa"/>
            <w:noWrap/>
            <w:vAlign w:val="center"/>
          </w:tcPr>
          <w:p w14:paraId="05AC02AD">
            <w:pPr>
              <w:adjustRightInd w:val="0"/>
              <w:snapToGrid w:val="0"/>
              <w:spacing w:line="360" w:lineRule="exact"/>
              <w:rPr>
                <w:rFonts w:ascii="宋体" w:hAnsi="宋体" w:cs="宋体"/>
                <w:kern w:val="0"/>
                <w:szCs w:val="21"/>
              </w:rPr>
            </w:pPr>
            <w:r>
              <w:rPr>
                <w:rFonts w:hint="eastAsia" w:ascii="宋体" w:hAnsi="宋体" w:cs="宋体"/>
                <w:kern w:val="0"/>
                <w:szCs w:val="21"/>
              </w:rPr>
              <w:t>1.拟派项目负责人具有正高级职称的得2分，副高级职称的得1分，其他不得分，最高得2分；</w:t>
            </w:r>
          </w:p>
          <w:p w14:paraId="46DE9F42">
            <w:pPr>
              <w:adjustRightInd w:val="0"/>
              <w:snapToGrid w:val="0"/>
              <w:spacing w:line="360" w:lineRule="exact"/>
              <w:rPr>
                <w:rFonts w:ascii="宋体" w:hAnsi="宋体" w:cs="宋体"/>
                <w:kern w:val="0"/>
                <w:szCs w:val="21"/>
              </w:rPr>
            </w:pPr>
            <w:r>
              <w:rPr>
                <w:rFonts w:hint="eastAsia" w:ascii="宋体" w:hAnsi="宋体" w:cs="宋体"/>
                <w:kern w:val="0"/>
                <w:szCs w:val="21"/>
              </w:rPr>
              <w:t>注：提供证书复印件及投标人为其缴纳的人员社保证明（近三个月内任意一个月）并加盖投标人公章，未提供不得分；若为联合体投标的，项目负责人必须由联合体牵头人提供，否则不得分。</w:t>
            </w:r>
          </w:p>
        </w:tc>
        <w:tc>
          <w:tcPr>
            <w:tcW w:w="869" w:type="dxa"/>
            <w:noWrap/>
            <w:vAlign w:val="center"/>
          </w:tcPr>
          <w:p w14:paraId="787CA1A3">
            <w:pPr>
              <w:widowControl/>
              <w:spacing w:line="360" w:lineRule="exact"/>
              <w:jc w:val="center"/>
              <w:rPr>
                <w:rFonts w:ascii="宋体" w:hAnsi="宋体" w:cs="宋体"/>
                <w:kern w:val="0"/>
                <w:szCs w:val="21"/>
              </w:rPr>
            </w:pPr>
            <w:r>
              <w:rPr>
                <w:rFonts w:hint="eastAsia" w:ascii="宋体" w:hAnsi="宋体" w:cs="宋体"/>
                <w:kern w:val="0"/>
                <w:szCs w:val="21"/>
              </w:rPr>
              <w:t>2</w:t>
            </w:r>
          </w:p>
        </w:tc>
      </w:tr>
      <w:tr w14:paraId="3BF8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4" w:type="dxa"/>
            <w:vMerge w:val="continue"/>
            <w:noWrap/>
            <w:vAlign w:val="center"/>
          </w:tcPr>
          <w:p w14:paraId="19AB42D7">
            <w:pPr>
              <w:widowControl/>
              <w:spacing w:line="360" w:lineRule="exact"/>
              <w:jc w:val="left"/>
              <w:rPr>
                <w:rFonts w:ascii="宋体" w:hAnsi="宋体" w:cs="宋体"/>
                <w:kern w:val="0"/>
                <w:szCs w:val="21"/>
              </w:rPr>
            </w:pPr>
          </w:p>
        </w:tc>
        <w:tc>
          <w:tcPr>
            <w:tcW w:w="7371" w:type="dxa"/>
            <w:noWrap/>
            <w:vAlign w:val="center"/>
          </w:tcPr>
          <w:p w14:paraId="53EB3F7E">
            <w:pPr>
              <w:adjustRightInd w:val="0"/>
              <w:snapToGrid w:val="0"/>
              <w:spacing w:line="360" w:lineRule="exact"/>
              <w:rPr>
                <w:rFonts w:ascii="宋体" w:hAnsi="宋体" w:cs="宋体"/>
                <w:kern w:val="0"/>
                <w:szCs w:val="21"/>
              </w:rPr>
            </w:pPr>
            <w:r>
              <w:rPr>
                <w:rFonts w:hint="eastAsia" w:ascii="宋体" w:hAnsi="宋体" w:cs="宋体"/>
                <w:kern w:val="0"/>
                <w:szCs w:val="21"/>
              </w:rPr>
              <w:t>2.项目团队成员参与省级及以上关于生态系统和生物多样性监测评估相关科技攻关课题的得2分，最高得2分；</w:t>
            </w:r>
          </w:p>
          <w:p w14:paraId="6B0543E4">
            <w:pPr>
              <w:adjustRightInd w:val="0"/>
              <w:snapToGrid w:val="0"/>
              <w:spacing w:line="360" w:lineRule="exact"/>
              <w:rPr>
                <w:rFonts w:ascii="宋体" w:hAnsi="宋体" w:cs="宋体"/>
                <w:kern w:val="0"/>
                <w:szCs w:val="21"/>
              </w:rPr>
            </w:pPr>
            <w:r>
              <w:rPr>
                <w:rFonts w:hint="eastAsia" w:ascii="宋体" w:hAnsi="宋体" w:cs="宋体"/>
                <w:kern w:val="0"/>
                <w:szCs w:val="21"/>
              </w:rPr>
              <w:t>注：提供相关证明材料扫描件，未提供不得分；若为联合体投标，联合体各成员的证明材料均认可。</w:t>
            </w:r>
          </w:p>
        </w:tc>
        <w:tc>
          <w:tcPr>
            <w:tcW w:w="869" w:type="dxa"/>
            <w:noWrap/>
            <w:vAlign w:val="center"/>
          </w:tcPr>
          <w:p w14:paraId="564C46BD">
            <w:pPr>
              <w:widowControl/>
              <w:spacing w:line="360" w:lineRule="exact"/>
              <w:jc w:val="center"/>
              <w:rPr>
                <w:rFonts w:ascii="宋体" w:hAnsi="宋体" w:cs="宋体"/>
                <w:kern w:val="0"/>
                <w:szCs w:val="21"/>
              </w:rPr>
            </w:pPr>
            <w:r>
              <w:rPr>
                <w:rFonts w:hint="eastAsia" w:ascii="宋体" w:hAnsi="宋体" w:cs="宋体"/>
                <w:kern w:val="0"/>
                <w:szCs w:val="21"/>
              </w:rPr>
              <w:t>2</w:t>
            </w:r>
          </w:p>
        </w:tc>
      </w:tr>
      <w:tr w14:paraId="71844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214" w:type="dxa"/>
            <w:vMerge w:val="continue"/>
            <w:noWrap/>
            <w:vAlign w:val="center"/>
          </w:tcPr>
          <w:p w14:paraId="17E0D06A">
            <w:pPr>
              <w:widowControl/>
              <w:spacing w:line="360" w:lineRule="exact"/>
              <w:jc w:val="left"/>
              <w:rPr>
                <w:rFonts w:ascii="宋体" w:hAnsi="宋体" w:cs="宋体"/>
                <w:kern w:val="0"/>
                <w:szCs w:val="21"/>
              </w:rPr>
            </w:pPr>
          </w:p>
        </w:tc>
        <w:tc>
          <w:tcPr>
            <w:tcW w:w="7371" w:type="dxa"/>
            <w:noWrap/>
            <w:vAlign w:val="center"/>
          </w:tcPr>
          <w:p w14:paraId="7C93D9C3">
            <w:pPr>
              <w:numPr>
                <w:ilvl w:val="0"/>
                <w:numId w:val="8"/>
              </w:numPr>
              <w:autoSpaceDE w:val="0"/>
              <w:autoSpaceDN w:val="0"/>
              <w:adjustRightInd w:val="0"/>
              <w:rPr>
                <w:rFonts w:ascii="宋体" w:hAnsi="宋体" w:cs="宋体"/>
                <w:color w:val="000000"/>
                <w:szCs w:val="21"/>
              </w:rPr>
            </w:pPr>
            <w:r>
              <w:rPr>
                <w:rFonts w:hint="eastAsia" w:ascii="宋体" w:hAnsi="宋体" w:cs="宋体"/>
                <w:color w:val="000000"/>
                <w:szCs w:val="21"/>
              </w:rPr>
              <w:t>项目团队成员具有信息系统项目管理师得1分；具有网络工程师得1分；CISP注册信息安全工程师的得1分；最多得3分。</w:t>
            </w:r>
          </w:p>
          <w:p w14:paraId="47051E2F">
            <w:pPr>
              <w:autoSpaceDE w:val="0"/>
              <w:autoSpaceDN w:val="0"/>
              <w:adjustRightInd w:val="0"/>
              <w:rPr>
                <w:rFonts w:ascii="宋体" w:hAnsi="宋体" w:cs="宋体"/>
                <w:kern w:val="0"/>
                <w:szCs w:val="21"/>
              </w:rPr>
            </w:pPr>
            <w:r>
              <w:rPr>
                <w:rFonts w:hint="eastAsia" w:ascii="宋体" w:hAnsi="宋体" w:cs="宋体"/>
                <w:kern w:val="0"/>
                <w:szCs w:val="21"/>
              </w:rPr>
              <w:t>注：提供证书复印件及投标人为其缴纳的人员社保证明（近三个月内任意一个月）并加盖投标人公章，未提供不得分；若为联合体投标，联合体各成员的证明材料均认可。</w:t>
            </w:r>
          </w:p>
        </w:tc>
        <w:tc>
          <w:tcPr>
            <w:tcW w:w="869" w:type="dxa"/>
            <w:noWrap/>
            <w:vAlign w:val="center"/>
          </w:tcPr>
          <w:p w14:paraId="018AB361">
            <w:pPr>
              <w:widowControl/>
              <w:spacing w:line="360" w:lineRule="exact"/>
              <w:jc w:val="center"/>
              <w:rPr>
                <w:rFonts w:ascii="宋体" w:hAnsi="宋体" w:cs="宋体"/>
                <w:kern w:val="0"/>
                <w:szCs w:val="21"/>
              </w:rPr>
            </w:pPr>
            <w:r>
              <w:rPr>
                <w:rFonts w:hint="eastAsia" w:ascii="宋体" w:hAnsi="宋体" w:cs="宋体"/>
                <w:kern w:val="0"/>
                <w:szCs w:val="21"/>
              </w:rPr>
              <w:t>3</w:t>
            </w:r>
          </w:p>
        </w:tc>
      </w:tr>
      <w:tr w14:paraId="45A25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214" w:type="dxa"/>
            <w:noWrap/>
            <w:vAlign w:val="center"/>
          </w:tcPr>
          <w:p w14:paraId="18580696">
            <w:pPr>
              <w:widowControl/>
              <w:spacing w:line="360" w:lineRule="exact"/>
              <w:jc w:val="left"/>
              <w:rPr>
                <w:rFonts w:ascii="宋体" w:hAnsi="宋体" w:cs="宋体"/>
                <w:kern w:val="0"/>
                <w:szCs w:val="21"/>
              </w:rPr>
            </w:pPr>
            <w:r>
              <w:rPr>
                <w:rFonts w:hint="eastAsia" w:ascii="宋体" w:hAnsi="宋体" w:cs="宋体"/>
                <w:kern w:val="0"/>
                <w:szCs w:val="21"/>
              </w:rPr>
              <w:t>项目经验</w:t>
            </w:r>
          </w:p>
        </w:tc>
        <w:tc>
          <w:tcPr>
            <w:tcW w:w="7371" w:type="dxa"/>
            <w:noWrap/>
            <w:vAlign w:val="center"/>
          </w:tcPr>
          <w:p w14:paraId="5938234D">
            <w:pPr>
              <w:adjustRightInd w:val="0"/>
              <w:spacing w:line="360" w:lineRule="exact"/>
              <w:rPr>
                <w:rFonts w:ascii="宋体" w:hAnsi="宋体" w:cs="宋体"/>
                <w:color w:val="000000"/>
                <w:kern w:val="0"/>
                <w:szCs w:val="21"/>
              </w:rPr>
            </w:pPr>
            <w:r>
              <w:rPr>
                <w:rFonts w:hint="eastAsia" w:ascii="宋体" w:hAnsi="宋体" w:cs="宋体"/>
                <w:kern w:val="0"/>
                <w:szCs w:val="21"/>
              </w:rPr>
              <w:t>投标人自 2020年1月1日至本项目截标时间止（日期以合同签订时间为准）具有本项目类似的项目案例的，每个得0.5分，本项合计得分最高1分。(须提供合同复印件及采购单位出具的验收报告并加盖公章。)</w:t>
            </w:r>
          </w:p>
        </w:tc>
        <w:tc>
          <w:tcPr>
            <w:tcW w:w="869" w:type="dxa"/>
            <w:noWrap/>
            <w:vAlign w:val="center"/>
          </w:tcPr>
          <w:p w14:paraId="449E21C8">
            <w:pPr>
              <w:widowControl/>
              <w:spacing w:line="360" w:lineRule="exact"/>
              <w:jc w:val="center"/>
              <w:rPr>
                <w:rFonts w:ascii="宋体" w:hAnsi="宋体" w:cs="宋体"/>
                <w:kern w:val="0"/>
                <w:szCs w:val="21"/>
              </w:rPr>
            </w:pPr>
            <w:r>
              <w:rPr>
                <w:rFonts w:hint="eastAsia" w:ascii="宋体" w:hAnsi="宋体" w:cs="宋体"/>
                <w:kern w:val="0"/>
                <w:szCs w:val="21"/>
              </w:rPr>
              <w:t>1</w:t>
            </w:r>
          </w:p>
        </w:tc>
      </w:tr>
      <w:tr w14:paraId="1CCF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jc w:val="center"/>
        </w:trPr>
        <w:tc>
          <w:tcPr>
            <w:tcW w:w="1214" w:type="dxa"/>
            <w:vMerge w:val="restart"/>
            <w:noWrap/>
            <w:vAlign w:val="center"/>
          </w:tcPr>
          <w:p w14:paraId="060EA8CC">
            <w:pPr>
              <w:widowControl/>
              <w:spacing w:line="360" w:lineRule="exact"/>
              <w:rPr>
                <w:rFonts w:ascii="宋体" w:hAnsi="宋体" w:cs="宋体"/>
                <w:kern w:val="0"/>
                <w:szCs w:val="21"/>
              </w:rPr>
            </w:pPr>
            <w:r>
              <w:rPr>
                <w:rFonts w:hint="eastAsia" w:ascii="宋体" w:hAnsi="宋体" w:cs="宋体"/>
                <w:kern w:val="0"/>
                <w:szCs w:val="21"/>
              </w:rPr>
              <w:t>企业资质</w:t>
            </w:r>
          </w:p>
        </w:tc>
        <w:tc>
          <w:tcPr>
            <w:tcW w:w="7371" w:type="dxa"/>
            <w:noWrap/>
            <w:vAlign w:val="center"/>
          </w:tcPr>
          <w:p w14:paraId="2ADE2DE2">
            <w:pPr>
              <w:widowControl/>
              <w:adjustRightInd w:val="0"/>
              <w:spacing w:line="360" w:lineRule="exact"/>
              <w:rPr>
                <w:rFonts w:ascii="宋体" w:hAnsi="宋体" w:cs="宋体"/>
                <w:kern w:val="0"/>
                <w:szCs w:val="21"/>
              </w:rPr>
            </w:pPr>
            <w:r>
              <w:rPr>
                <w:rFonts w:hint="eastAsia" w:ascii="宋体" w:hAnsi="宋体" w:cs="宋体"/>
                <w:kern w:val="0"/>
                <w:szCs w:val="21"/>
              </w:rPr>
              <w:t>1、投标人具有（1）质量管理体系认证证书、（2）职业健康安全管理系统认证证书、（3）环境管理体系认证证书，每个得1分，满分3分；未提供不得分。</w:t>
            </w:r>
          </w:p>
          <w:p w14:paraId="767F9749">
            <w:pPr>
              <w:widowControl/>
              <w:adjustRightInd w:val="0"/>
              <w:spacing w:line="360" w:lineRule="exact"/>
              <w:rPr>
                <w:rFonts w:ascii="宋体" w:hAnsi="宋体" w:cs="宋体"/>
                <w:kern w:val="0"/>
                <w:szCs w:val="21"/>
              </w:rPr>
            </w:pPr>
            <w:r>
              <w:rPr>
                <w:rFonts w:hint="eastAsia" w:ascii="宋体" w:hAnsi="宋体" w:cs="宋体"/>
                <w:kern w:val="0"/>
                <w:szCs w:val="21"/>
              </w:rPr>
              <w:t>注：以上证书覆盖范围应包括生态环境监测服务，否则不得分。在投标文件中提供上述在有效期内的体系认证证书扫描件并加盖供应商公章，同时提供经国家认证认可监督管理委员会“http://www. cx.cnca.gov.cn/”查询后显示证书状态为“有效”的相关截图并加盖供应商公章，否则不得分。</w:t>
            </w:r>
            <w:r>
              <w:rPr>
                <w:rFonts w:hint="eastAsia" w:ascii="宋体" w:hAnsi="宋体" w:cs="宋体"/>
                <w:b/>
                <w:bCs/>
                <w:szCs w:val="21"/>
              </w:rPr>
              <w:t>若为联合体投标，联合体各成员的证明材料均认可。</w:t>
            </w:r>
          </w:p>
        </w:tc>
        <w:tc>
          <w:tcPr>
            <w:tcW w:w="869" w:type="dxa"/>
            <w:noWrap/>
            <w:vAlign w:val="center"/>
          </w:tcPr>
          <w:p w14:paraId="74F45A2F">
            <w:pPr>
              <w:adjustRightInd w:val="0"/>
              <w:spacing w:line="360" w:lineRule="exact"/>
              <w:jc w:val="center"/>
              <w:rPr>
                <w:rFonts w:ascii="宋体" w:hAnsi="宋体" w:cs="宋体"/>
                <w:color w:val="000000"/>
                <w:kern w:val="0"/>
                <w:szCs w:val="21"/>
              </w:rPr>
            </w:pPr>
            <w:r>
              <w:rPr>
                <w:rFonts w:hint="eastAsia" w:ascii="宋体" w:hAnsi="宋体" w:cs="宋体"/>
                <w:color w:val="000000"/>
                <w:kern w:val="0"/>
                <w:szCs w:val="21"/>
              </w:rPr>
              <w:t>3</w:t>
            </w:r>
          </w:p>
        </w:tc>
      </w:tr>
      <w:tr w14:paraId="60AB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jc w:val="center"/>
        </w:trPr>
        <w:tc>
          <w:tcPr>
            <w:tcW w:w="1214" w:type="dxa"/>
            <w:vMerge w:val="continue"/>
            <w:noWrap/>
            <w:vAlign w:val="center"/>
          </w:tcPr>
          <w:p w14:paraId="6B3825E6">
            <w:pPr>
              <w:widowControl/>
              <w:spacing w:line="360" w:lineRule="exact"/>
              <w:rPr>
                <w:rFonts w:ascii="宋体" w:hAnsi="宋体" w:cs="宋体"/>
                <w:kern w:val="0"/>
                <w:szCs w:val="21"/>
              </w:rPr>
            </w:pPr>
          </w:p>
        </w:tc>
        <w:tc>
          <w:tcPr>
            <w:tcW w:w="7371" w:type="dxa"/>
            <w:noWrap/>
            <w:vAlign w:val="center"/>
          </w:tcPr>
          <w:p w14:paraId="18CADE94">
            <w:pPr>
              <w:widowControl/>
              <w:adjustRightInd w:val="0"/>
              <w:spacing w:line="360" w:lineRule="exact"/>
              <w:rPr>
                <w:rFonts w:ascii="宋体" w:hAnsi="宋体" w:cs="宋体"/>
                <w:kern w:val="0"/>
                <w:szCs w:val="21"/>
              </w:rPr>
            </w:pPr>
            <w:r>
              <w:rPr>
                <w:rFonts w:hint="eastAsia" w:ascii="宋体" w:hAnsi="宋体" w:cs="宋体"/>
                <w:kern w:val="0"/>
                <w:szCs w:val="21"/>
              </w:rPr>
              <w:t>2、投标人具有软件企业证书的得1分，未提供不得分；</w:t>
            </w:r>
          </w:p>
          <w:p w14:paraId="71186D6E">
            <w:pPr>
              <w:widowControl/>
              <w:adjustRightInd w:val="0"/>
              <w:spacing w:line="360" w:lineRule="exact"/>
              <w:rPr>
                <w:rFonts w:ascii="宋体" w:hAnsi="宋体" w:cs="宋体"/>
                <w:kern w:val="0"/>
                <w:szCs w:val="21"/>
              </w:rPr>
            </w:pPr>
            <w:r>
              <w:rPr>
                <w:rFonts w:hint="eastAsia" w:ascii="宋体" w:hAnsi="宋体" w:cs="宋体"/>
                <w:kern w:val="0"/>
                <w:szCs w:val="21"/>
              </w:rPr>
              <w:t>3、投标人具有信息安全管理体系认证证书的得1，未提供不得分；</w:t>
            </w:r>
          </w:p>
          <w:p w14:paraId="0C2D822B">
            <w:pPr>
              <w:widowControl/>
              <w:adjustRightInd w:val="0"/>
              <w:spacing w:line="360" w:lineRule="exact"/>
              <w:rPr>
                <w:rFonts w:ascii="宋体" w:hAnsi="宋体" w:cs="宋体"/>
                <w:kern w:val="0"/>
                <w:szCs w:val="21"/>
              </w:rPr>
            </w:pPr>
            <w:r>
              <w:rPr>
                <w:rFonts w:hint="eastAsia" w:ascii="宋体" w:hAnsi="宋体" w:cs="宋体"/>
                <w:kern w:val="0"/>
                <w:szCs w:val="21"/>
              </w:rPr>
              <w:t>4、投标人具有信息技术服务管理体系认证证书的得1，未提供不得分；</w:t>
            </w:r>
          </w:p>
          <w:p w14:paraId="5D9792E7">
            <w:pPr>
              <w:widowControl/>
              <w:adjustRightInd w:val="0"/>
              <w:spacing w:line="360" w:lineRule="exact"/>
              <w:rPr>
                <w:rFonts w:ascii="宋体" w:hAnsi="宋体" w:cs="宋体"/>
                <w:kern w:val="0"/>
                <w:szCs w:val="21"/>
              </w:rPr>
            </w:pPr>
            <w:r>
              <w:rPr>
                <w:rFonts w:hint="eastAsia" w:ascii="宋体" w:hAnsi="宋体" w:cs="宋体"/>
                <w:kern w:val="0"/>
                <w:szCs w:val="21"/>
              </w:rPr>
              <w:t>5、投标人具有信息技术服务运行维护标准符合性证书（ITSS）得1分，未提供不得分；</w:t>
            </w:r>
          </w:p>
          <w:p w14:paraId="514A4C5C">
            <w:pPr>
              <w:widowControl/>
              <w:adjustRightInd w:val="0"/>
              <w:spacing w:line="360" w:lineRule="exact"/>
              <w:rPr>
                <w:rFonts w:ascii="宋体" w:hAnsi="宋体" w:cs="宋体"/>
                <w:kern w:val="0"/>
                <w:szCs w:val="21"/>
              </w:rPr>
            </w:pPr>
            <w:r>
              <w:rPr>
                <w:rFonts w:hint="eastAsia" w:ascii="宋体" w:hAnsi="宋体" w:cs="宋体"/>
                <w:kern w:val="0"/>
                <w:szCs w:val="21"/>
              </w:rPr>
              <w:t>6、投标人具有软件成熟度模型CMMI 5级认证证书的得1分，未提供不得分；</w:t>
            </w:r>
          </w:p>
          <w:p w14:paraId="31856C33">
            <w:pPr>
              <w:adjustRightInd w:val="0"/>
              <w:spacing w:line="360" w:lineRule="exact"/>
              <w:rPr>
                <w:rFonts w:ascii="宋体" w:hAnsi="宋体" w:cs="宋体"/>
                <w:color w:val="000000"/>
                <w:kern w:val="0"/>
                <w:szCs w:val="21"/>
              </w:rPr>
            </w:pPr>
            <w:r>
              <w:rPr>
                <w:rFonts w:hint="eastAsia" w:ascii="宋体" w:hAnsi="宋体" w:cs="宋体"/>
                <w:color w:val="000000"/>
                <w:kern w:val="0"/>
                <w:szCs w:val="21"/>
              </w:rPr>
              <w:t>注：投标文件中提供资质证书材料复印件需加盖投标人公章，否则不得分。</w:t>
            </w:r>
            <w:r>
              <w:rPr>
                <w:rFonts w:hint="eastAsia" w:ascii="宋体" w:hAnsi="宋体" w:cs="宋体"/>
                <w:b/>
                <w:bCs/>
                <w:szCs w:val="21"/>
              </w:rPr>
              <w:t>若为联合体投标，联合体各成员的证明材料均认可。</w:t>
            </w:r>
          </w:p>
        </w:tc>
        <w:tc>
          <w:tcPr>
            <w:tcW w:w="869" w:type="dxa"/>
            <w:noWrap/>
            <w:vAlign w:val="center"/>
          </w:tcPr>
          <w:p w14:paraId="6F353321">
            <w:pPr>
              <w:adjustRightInd w:val="0"/>
              <w:spacing w:line="360" w:lineRule="exact"/>
              <w:jc w:val="center"/>
              <w:rPr>
                <w:rFonts w:ascii="宋体" w:hAnsi="宋体" w:cs="宋体"/>
                <w:color w:val="000000"/>
                <w:kern w:val="0"/>
                <w:szCs w:val="21"/>
              </w:rPr>
            </w:pPr>
            <w:r>
              <w:rPr>
                <w:rFonts w:hint="eastAsia" w:ascii="宋体" w:hAnsi="宋体" w:cs="宋体"/>
                <w:color w:val="000000"/>
                <w:kern w:val="0"/>
                <w:szCs w:val="21"/>
              </w:rPr>
              <w:t>5</w:t>
            </w:r>
          </w:p>
        </w:tc>
      </w:tr>
      <w:tr w14:paraId="2705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214" w:type="dxa"/>
            <w:vMerge w:val="restart"/>
            <w:noWrap/>
            <w:vAlign w:val="center"/>
          </w:tcPr>
          <w:p w14:paraId="42047618">
            <w:pPr>
              <w:widowControl/>
              <w:spacing w:line="360" w:lineRule="exact"/>
              <w:rPr>
                <w:rFonts w:ascii="宋体" w:hAnsi="宋体" w:cs="宋体"/>
                <w:kern w:val="0"/>
                <w:szCs w:val="21"/>
              </w:rPr>
            </w:pPr>
            <w:r>
              <w:rPr>
                <w:rFonts w:hint="eastAsia" w:ascii="宋体" w:hAnsi="宋体" w:cs="宋体"/>
                <w:kern w:val="0"/>
                <w:szCs w:val="21"/>
              </w:rPr>
              <w:t>项目理解</w:t>
            </w:r>
          </w:p>
        </w:tc>
        <w:tc>
          <w:tcPr>
            <w:tcW w:w="7371" w:type="dxa"/>
            <w:noWrap/>
            <w:vAlign w:val="center"/>
          </w:tcPr>
          <w:p w14:paraId="18A484BB">
            <w:pPr>
              <w:widowControl/>
              <w:adjustRightInd w:val="0"/>
              <w:spacing w:line="360" w:lineRule="exact"/>
              <w:rPr>
                <w:rFonts w:ascii="宋体" w:hAnsi="宋体" w:cs="宋体"/>
                <w:kern w:val="0"/>
                <w:szCs w:val="21"/>
              </w:rPr>
            </w:pPr>
            <w:r>
              <w:rPr>
                <w:rFonts w:hint="eastAsia" w:ascii="宋体" w:hAnsi="宋体" w:cs="宋体"/>
                <w:kern w:val="0"/>
                <w:szCs w:val="21"/>
              </w:rPr>
              <w:t>投标人对本项目背景、特点、工作内容的理解分析是否准确、详实、全面等进行综合评分。</w:t>
            </w:r>
          </w:p>
          <w:p w14:paraId="3F9779DA">
            <w:pPr>
              <w:widowControl/>
              <w:adjustRightInd w:val="0"/>
              <w:spacing w:line="360" w:lineRule="exact"/>
              <w:rPr>
                <w:rFonts w:ascii="宋体" w:hAnsi="宋体" w:cs="宋体"/>
                <w:kern w:val="0"/>
                <w:szCs w:val="21"/>
              </w:rPr>
            </w:pPr>
            <w:r>
              <w:rPr>
                <w:rFonts w:hint="eastAsia" w:ascii="宋体" w:hAnsi="宋体" w:cs="宋体"/>
                <w:kern w:val="0"/>
                <w:szCs w:val="21"/>
              </w:rPr>
              <w:t>理解透彻、分析到位、合理科学的得5分；理解基本准确，缺乏深度，分析稍有欠缺，基本合理的得3分；理解分析一般的得1分；未提供或提供内容与本项目需求偏离较大的得0分。</w:t>
            </w:r>
          </w:p>
        </w:tc>
        <w:tc>
          <w:tcPr>
            <w:tcW w:w="869" w:type="dxa"/>
            <w:noWrap/>
            <w:vAlign w:val="center"/>
          </w:tcPr>
          <w:p w14:paraId="13D14E7D">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5</w:t>
            </w:r>
          </w:p>
        </w:tc>
      </w:tr>
      <w:tr w14:paraId="1731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214" w:type="dxa"/>
            <w:vMerge w:val="continue"/>
            <w:noWrap/>
            <w:vAlign w:val="center"/>
          </w:tcPr>
          <w:p w14:paraId="421562C2">
            <w:pPr>
              <w:widowControl/>
              <w:spacing w:line="360" w:lineRule="exact"/>
              <w:rPr>
                <w:rFonts w:ascii="宋体" w:hAnsi="宋体" w:cs="宋体"/>
                <w:kern w:val="0"/>
                <w:szCs w:val="21"/>
              </w:rPr>
            </w:pPr>
          </w:p>
        </w:tc>
        <w:tc>
          <w:tcPr>
            <w:tcW w:w="7371" w:type="dxa"/>
            <w:noWrap/>
            <w:vAlign w:val="center"/>
          </w:tcPr>
          <w:p w14:paraId="07C650D8">
            <w:pPr>
              <w:widowControl/>
              <w:adjustRightInd w:val="0"/>
              <w:spacing w:line="360" w:lineRule="exact"/>
              <w:rPr>
                <w:rFonts w:ascii="宋体" w:hAnsi="宋体" w:cs="宋体"/>
                <w:kern w:val="0"/>
                <w:szCs w:val="21"/>
                <w:lang w:val="zh-CN"/>
              </w:rPr>
            </w:pPr>
            <w:r>
              <w:rPr>
                <w:rFonts w:hint="eastAsia" w:ascii="宋体" w:hAnsi="宋体" w:cs="宋体"/>
                <w:kern w:val="0"/>
                <w:szCs w:val="21"/>
              </w:rPr>
              <w:t>考虑用户的需求，根据投标人针对本项目</w:t>
            </w:r>
            <w:r>
              <w:rPr>
                <w:rFonts w:hint="eastAsia" w:ascii="宋体" w:hAnsi="宋体" w:cs="宋体"/>
                <w:kern w:val="0"/>
                <w:szCs w:val="21"/>
                <w:lang w:val="zh-CN"/>
              </w:rPr>
              <w:t>服务事项、技术路线等内容</w:t>
            </w:r>
            <w:r>
              <w:rPr>
                <w:rFonts w:hint="eastAsia" w:ascii="宋体" w:hAnsi="宋体" w:cs="宋体"/>
                <w:kern w:val="0"/>
                <w:szCs w:val="21"/>
              </w:rPr>
              <w:t>分析透彻性，考虑周全性</w:t>
            </w:r>
            <w:r>
              <w:rPr>
                <w:rFonts w:hint="eastAsia" w:ascii="宋体" w:hAnsi="宋体" w:cs="宋体"/>
                <w:kern w:val="0"/>
                <w:szCs w:val="21"/>
                <w:lang w:val="zh-CN"/>
              </w:rPr>
              <w:t>等进行</w:t>
            </w:r>
            <w:r>
              <w:rPr>
                <w:rFonts w:hint="eastAsia" w:ascii="宋体" w:hAnsi="宋体" w:cs="宋体"/>
                <w:kern w:val="0"/>
                <w:szCs w:val="21"/>
              </w:rPr>
              <w:t>综合</w:t>
            </w:r>
            <w:r>
              <w:rPr>
                <w:rFonts w:hint="eastAsia" w:ascii="宋体" w:hAnsi="宋体" w:cs="宋体"/>
                <w:kern w:val="0"/>
                <w:szCs w:val="21"/>
                <w:lang w:val="zh-CN"/>
              </w:rPr>
              <w:t>评分。</w:t>
            </w:r>
          </w:p>
          <w:p w14:paraId="2F713002">
            <w:pPr>
              <w:widowControl/>
              <w:adjustRightInd w:val="0"/>
              <w:spacing w:line="360" w:lineRule="exact"/>
              <w:rPr>
                <w:rFonts w:ascii="宋体" w:hAnsi="宋体" w:cs="宋体"/>
                <w:kern w:val="0"/>
                <w:szCs w:val="21"/>
              </w:rPr>
            </w:pPr>
            <w:r>
              <w:rPr>
                <w:rFonts w:hint="eastAsia" w:ascii="宋体" w:hAnsi="宋体" w:cs="宋体"/>
                <w:kern w:val="0"/>
                <w:szCs w:val="21"/>
              </w:rPr>
              <w:t>对本项目</w:t>
            </w:r>
            <w:r>
              <w:rPr>
                <w:rFonts w:hint="eastAsia" w:ascii="宋体" w:hAnsi="宋体" w:cs="宋体"/>
                <w:kern w:val="0"/>
                <w:szCs w:val="21"/>
                <w:lang w:val="zh-CN"/>
              </w:rPr>
              <w:t>服务事项</w:t>
            </w:r>
            <w:r>
              <w:rPr>
                <w:rFonts w:hint="eastAsia" w:ascii="宋体" w:hAnsi="宋体" w:cs="宋体"/>
                <w:kern w:val="0"/>
                <w:szCs w:val="21"/>
              </w:rPr>
              <w:t>分析透彻、技术路线分析完整，考虑周全的得5分；</w:t>
            </w:r>
            <w:r>
              <w:rPr>
                <w:rFonts w:hint="eastAsia" w:ascii="宋体" w:hAnsi="宋体" w:cs="宋体"/>
                <w:kern w:val="0"/>
                <w:szCs w:val="21"/>
                <w:lang w:val="zh-CN"/>
              </w:rPr>
              <w:t>服务事项</w:t>
            </w:r>
            <w:r>
              <w:rPr>
                <w:rFonts w:hint="eastAsia" w:ascii="宋体" w:hAnsi="宋体" w:cs="宋体"/>
                <w:kern w:val="0"/>
                <w:szCs w:val="21"/>
              </w:rPr>
              <w:t>分析较透彻、技术路线分析基本完整，考虑较周全的得3分；分析粗略、考虑有所欠缺，对目标分析简单的得1分；未提供或提供内容与本项目需求偏离较大的得0分。</w:t>
            </w:r>
          </w:p>
        </w:tc>
        <w:tc>
          <w:tcPr>
            <w:tcW w:w="869" w:type="dxa"/>
            <w:noWrap/>
            <w:vAlign w:val="center"/>
          </w:tcPr>
          <w:p w14:paraId="04D78434">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5</w:t>
            </w:r>
          </w:p>
        </w:tc>
      </w:tr>
      <w:tr w14:paraId="4AB2B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14" w:type="dxa"/>
            <w:vMerge w:val="restart"/>
            <w:noWrap/>
            <w:vAlign w:val="center"/>
          </w:tcPr>
          <w:p w14:paraId="449C0EF4">
            <w:pPr>
              <w:pStyle w:val="15"/>
              <w:spacing w:beforeLines="50" w:afterLines="50" w:line="360" w:lineRule="auto"/>
              <w:ind w:firstLine="0"/>
              <w:jc w:val="left"/>
              <w:rPr>
                <w:rFonts w:cs="宋体"/>
                <w:kern w:val="0"/>
                <w:sz w:val="21"/>
                <w:szCs w:val="21"/>
              </w:rPr>
            </w:pPr>
            <w:r>
              <w:rPr>
                <w:rFonts w:hint="eastAsia" w:cs="宋体"/>
                <w:kern w:val="0"/>
                <w:sz w:val="21"/>
                <w:szCs w:val="21"/>
              </w:rPr>
              <w:t>重难点分析及措施</w:t>
            </w:r>
          </w:p>
        </w:tc>
        <w:tc>
          <w:tcPr>
            <w:tcW w:w="7371" w:type="dxa"/>
            <w:noWrap/>
            <w:vAlign w:val="center"/>
          </w:tcPr>
          <w:p w14:paraId="6620B23D">
            <w:pPr>
              <w:widowControl/>
              <w:spacing w:line="360" w:lineRule="auto"/>
              <w:jc w:val="left"/>
              <w:rPr>
                <w:rFonts w:ascii="宋体" w:hAnsi="宋体" w:cs="宋体"/>
                <w:kern w:val="0"/>
                <w:szCs w:val="21"/>
              </w:rPr>
            </w:pPr>
            <w:r>
              <w:rPr>
                <w:rFonts w:hint="eastAsia" w:ascii="宋体" w:hAnsi="宋体" w:cs="宋体"/>
                <w:kern w:val="0"/>
                <w:szCs w:val="21"/>
              </w:rPr>
              <w:t>（1）针对本项目实施过程、实施目标的重难点进行科学、合理、准确地分析描述，重点难点分析准确，内容把握精准，理解透彻、分析到位、贴切实际需求的得5分；重点难点分析基本准确，内容把握较精准，理解分析与实际稍有偏差的得4分；重点难点分析稍有偏离，内容把握稍有偏差的得3分；重点难点分析有偏离，内容把握有偏差的得2分；提供内容与本项目需求偏离较大的得1分；未提供不得分。</w:t>
            </w:r>
          </w:p>
        </w:tc>
        <w:tc>
          <w:tcPr>
            <w:tcW w:w="869" w:type="dxa"/>
            <w:noWrap/>
            <w:vAlign w:val="center"/>
          </w:tcPr>
          <w:p w14:paraId="455C4965">
            <w:pPr>
              <w:pStyle w:val="15"/>
              <w:spacing w:beforeLines="50" w:afterLines="50" w:line="360" w:lineRule="auto"/>
              <w:ind w:firstLine="210" w:firstLineChars="100"/>
              <w:rPr>
                <w:rFonts w:cs="宋体"/>
                <w:kern w:val="0"/>
                <w:sz w:val="21"/>
                <w:szCs w:val="21"/>
              </w:rPr>
            </w:pPr>
            <w:r>
              <w:rPr>
                <w:rFonts w:hint="eastAsia" w:cs="宋体"/>
                <w:kern w:val="0"/>
                <w:sz w:val="21"/>
                <w:szCs w:val="21"/>
              </w:rPr>
              <w:t>5</w:t>
            </w:r>
          </w:p>
        </w:tc>
      </w:tr>
      <w:tr w14:paraId="1C73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14" w:type="dxa"/>
            <w:vMerge w:val="continue"/>
            <w:noWrap/>
            <w:vAlign w:val="center"/>
          </w:tcPr>
          <w:p w14:paraId="5E43FF49">
            <w:pPr>
              <w:pStyle w:val="15"/>
              <w:spacing w:beforeLines="50" w:afterLines="50" w:line="360" w:lineRule="auto"/>
              <w:jc w:val="left"/>
              <w:rPr>
                <w:rFonts w:cs="宋体"/>
                <w:kern w:val="0"/>
                <w:sz w:val="21"/>
                <w:szCs w:val="21"/>
              </w:rPr>
            </w:pPr>
          </w:p>
        </w:tc>
        <w:tc>
          <w:tcPr>
            <w:tcW w:w="7371" w:type="dxa"/>
            <w:noWrap/>
            <w:vAlign w:val="center"/>
          </w:tcPr>
          <w:p w14:paraId="27709BA5">
            <w:pPr>
              <w:widowControl/>
              <w:spacing w:line="360" w:lineRule="auto"/>
              <w:jc w:val="left"/>
              <w:rPr>
                <w:rFonts w:ascii="宋体" w:hAnsi="宋体" w:cs="宋体"/>
                <w:kern w:val="0"/>
                <w:szCs w:val="21"/>
              </w:rPr>
            </w:pPr>
            <w:r>
              <w:rPr>
                <w:rFonts w:hint="eastAsia" w:ascii="宋体" w:hAnsi="宋体" w:cs="宋体"/>
                <w:kern w:val="0"/>
                <w:szCs w:val="21"/>
              </w:rPr>
              <w:t>（2）针对本项目实施过程、实施目标的重难点分析，提出相应的解决措施。措施符合项目特点，具有针对性，切实可行的得5分；对应措施可行性较强，针对性较强的得4分；对应措施可行性较强，针对性较弱的得3分；对应措施可行性较弱，针对性较弱的得2分；偏离实际情况的得1分；未提供不得分。</w:t>
            </w:r>
          </w:p>
        </w:tc>
        <w:tc>
          <w:tcPr>
            <w:tcW w:w="869" w:type="dxa"/>
            <w:noWrap/>
            <w:vAlign w:val="center"/>
          </w:tcPr>
          <w:p w14:paraId="3289A3CE">
            <w:pPr>
              <w:pStyle w:val="15"/>
              <w:spacing w:beforeLines="50" w:afterLines="50" w:line="360" w:lineRule="auto"/>
              <w:ind w:firstLine="0"/>
              <w:jc w:val="center"/>
              <w:rPr>
                <w:rFonts w:cs="宋体"/>
                <w:kern w:val="0"/>
                <w:sz w:val="21"/>
                <w:szCs w:val="21"/>
              </w:rPr>
            </w:pPr>
            <w:r>
              <w:rPr>
                <w:rFonts w:hint="eastAsia" w:cs="宋体"/>
                <w:kern w:val="0"/>
                <w:sz w:val="21"/>
                <w:szCs w:val="21"/>
              </w:rPr>
              <w:t>5</w:t>
            </w:r>
          </w:p>
        </w:tc>
      </w:tr>
      <w:tr w14:paraId="636DB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14" w:type="dxa"/>
            <w:vMerge w:val="restart"/>
            <w:noWrap/>
            <w:vAlign w:val="center"/>
          </w:tcPr>
          <w:p w14:paraId="6B48DB0F">
            <w:pPr>
              <w:widowControl/>
              <w:spacing w:line="360" w:lineRule="exact"/>
              <w:rPr>
                <w:rFonts w:ascii="宋体" w:hAnsi="宋体" w:cs="宋体"/>
                <w:kern w:val="0"/>
                <w:szCs w:val="21"/>
              </w:rPr>
            </w:pPr>
            <w:r>
              <w:rPr>
                <w:rFonts w:hint="eastAsia" w:ascii="宋体" w:hAnsi="宋体" w:cs="宋体"/>
                <w:kern w:val="0"/>
                <w:szCs w:val="21"/>
              </w:rPr>
              <w:t>技术方案</w:t>
            </w:r>
          </w:p>
        </w:tc>
        <w:tc>
          <w:tcPr>
            <w:tcW w:w="7371" w:type="dxa"/>
            <w:noWrap/>
            <w:vAlign w:val="center"/>
          </w:tcPr>
          <w:p w14:paraId="3A698EA6">
            <w:pPr>
              <w:widowControl/>
              <w:tabs>
                <w:tab w:val="right" w:pos="7155"/>
              </w:tabs>
              <w:spacing w:line="360" w:lineRule="exact"/>
              <w:rPr>
                <w:rFonts w:ascii="宋体" w:hAnsi="宋体" w:cs="宋体"/>
                <w:kern w:val="0"/>
                <w:szCs w:val="21"/>
              </w:rPr>
            </w:pPr>
            <w:r>
              <w:rPr>
                <w:rFonts w:hint="eastAsia" w:ascii="宋体" w:hAnsi="宋体" w:cs="宋体"/>
                <w:kern w:val="0"/>
                <w:szCs w:val="21"/>
              </w:rPr>
              <w:t>前端设备运维服务方案：</w:t>
            </w:r>
          </w:p>
          <w:p w14:paraId="5CAD7A57">
            <w:pPr>
              <w:adjustRightInd w:val="0"/>
              <w:spacing w:line="360" w:lineRule="exact"/>
              <w:rPr>
                <w:rFonts w:ascii="宋体" w:hAnsi="宋体" w:cs="宋体"/>
                <w:kern w:val="0"/>
                <w:szCs w:val="21"/>
              </w:rPr>
            </w:pPr>
            <w:r>
              <w:rPr>
                <w:rFonts w:hint="eastAsia" w:ascii="宋体" w:hAnsi="宋体" w:cs="宋体"/>
                <w:kern w:val="0"/>
                <w:szCs w:val="21"/>
              </w:rPr>
              <w:t>根据供应商提供的维保服务方案进行打分，方案技术先进、经济合理、实用可靠，有针对性解释说明：5分；提供的方案基本全面，有针对性解释说明：4分；提供方案的不够全面，有针对性有解释说明：3分；提供的方案不全面，有针对性解释说明：2分；提供的方案不全面，没有针对性有解释说明：1分；未提供不得分。</w:t>
            </w:r>
          </w:p>
        </w:tc>
        <w:tc>
          <w:tcPr>
            <w:tcW w:w="869" w:type="dxa"/>
            <w:noWrap/>
            <w:vAlign w:val="center"/>
          </w:tcPr>
          <w:p w14:paraId="1D602029">
            <w:pPr>
              <w:widowControl/>
              <w:spacing w:line="360" w:lineRule="exact"/>
              <w:jc w:val="center"/>
              <w:rPr>
                <w:rFonts w:ascii="宋体" w:hAnsi="宋体" w:cs="宋体"/>
                <w:kern w:val="0"/>
                <w:szCs w:val="21"/>
              </w:rPr>
            </w:pPr>
            <w:r>
              <w:rPr>
                <w:rFonts w:hint="eastAsia" w:ascii="宋体" w:hAnsi="宋体" w:cs="宋体"/>
                <w:kern w:val="0"/>
                <w:szCs w:val="21"/>
              </w:rPr>
              <w:t>5</w:t>
            </w:r>
          </w:p>
        </w:tc>
      </w:tr>
      <w:tr w14:paraId="3181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14" w:type="dxa"/>
            <w:vMerge w:val="continue"/>
            <w:noWrap/>
            <w:vAlign w:val="center"/>
          </w:tcPr>
          <w:p w14:paraId="53BB3CF1">
            <w:pPr>
              <w:widowControl/>
              <w:spacing w:line="360" w:lineRule="exact"/>
              <w:rPr>
                <w:rFonts w:ascii="宋体" w:hAnsi="宋体" w:cs="宋体"/>
                <w:kern w:val="0"/>
                <w:szCs w:val="21"/>
              </w:rPr>
            </w:pPr>
          </w:p>
        </w:tc>
        <w:tc>
          <w:tcPr>
            <w:tcW w:w="7371" w:type="dxa"/>
            <w:noWrap/>
            <w:vAlign w:val="center"/>
          </w:tcPr>
          <w:p w14:paraId="3707C2C0">
            <w:pPr>
              <w:widowControl/>
              <w:tabs>
                <w:tab w:val="right" w:pos="7155"/>
              </w:tabs>
              <w:spacing w:line="360" w:lineRule="exact"/>
              <w:rPr>
                <w:rFonts w:ascii="宋体" w:hAnsi="宋体" w:cs="宋体"/>
                <w:kern w:val="0"/>
                <w:szCs w:val="21"/>
              </w:rPr>
            </w:pPr>
            <w:r>
              <w:rPr>
                <w:rFonts w:hint="eastAsia" w:ascii="宋体" w:hAnsi="宋体" w:cs="宋体"/>
                <w:kern w:val="0"/>
                <w:szCs w:val="21"/>
              </w:rPr>
              <w:t>数字孪生模块运维服务方案：</w:t>
            </w:r>
          </w:p>
          <w:p w14:paraId="6AE03F9F">
            <w:pPr>
              <w:widowControl/>
              <w:tabs>
                <w:tab w:val="right" w:pos="7155"/>
              </w:tabs>
              <w:spacing w:line="360" w:lineRule="exact"/>
              <w:rPr>
                <w:rFonts w:ascii="宋体" w:hAnsi="宋体" w:cs="宋体"/>
                <w:kern w:val="0"/>
                <w:szCs w:val="21"/>
              </w:rPr>
            </w:pPr>
            <w:r>
              <w:rPr>
                <w:rFonts w:hint="eastAsia" w:ascii="宋体" w:hAnsi="宋体" w:cs="宋体"/>
                <w:kern w:val="0"/>
                <w:szCs w:val="21"/>
              </w:rPr>
              <w:t>根据供应商提供的维保服务方案进行打分，方案技术先进、经济合理、实用可靠，有针对性解释说明：5分；提供的方案基本全面，有针对性解释说明：4分；提供方案的不够全面，有针对性有解释说明：3分；提供的方案不全面，有针对性解释说明：2分；提供的方案不全面，没有针对性有解释说明：1分；未提供不得分。</w:t>
            </w:r>
            <w:r>
              <w:rPr>
                <w:rFonts w:hint="eastAsia" w:ascii="宋体" w:hAnsi="宋体" w:cs="宋体"/>
                <w:kern w:val="0"/>
                <w:szCs w:val="21"/>
              </w:rPr>
              <w:tab/>
            </w:r>
          </w:p>
        </w:tc>
        <w:tc>
          <w:tcPr>
            <w:tcW w:w="869" w:type="dxa"/>
            <w:noWrap/>
            <w:vAlign w:val="center"/>
          </w:tcPr>
          <w:p w14:paraId="1101F59C">
            <w:pPr>
              <w:widowControl/>
              <w:spacing w:line="360" w:lineRule="exact"/>
              <w:jc w:val="center"/>
              <w:rPr>
                <w:rFonts w:ascii="宋体" w:hAnsi="宋体" w:cs="宋体"/>
                <w:kern w:val="0"/>
                <w:szCs w:val="21"/>
              </w:rPr>
            </w:pPr>
            <w:r>
              <w:rPr>
                <w:rFonts w:hint="eastAsia" w:ascii="宋体" w:hAnsi="宋体" w:cs="宋体"/>
                <w:kern w:val="0"/>
                <w:szCs w:val="21"/>
              </w:rPr>
              <w:t>5</w:t>
            </w:r>
          </w:p>
        </w:tc>
      </w:tr>
      <w:tr w14:paraId="19BF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214" w:type="dxa"/>
            <w:vMerge w:val="continue"/>
            <w:noWrap/>
            <w:vAlign w:val="center"/>
          </w:tcPr>
          <w:p w14:paraId="741D1E0F">
            <w:pPr>
              <w:widowControl/>
              <w:spacing w:line="360" w:lineRule="exact"/>
              <w:rPr>
                <w:rFonts w:ascii="宋体" w:hAnsi="宋体" w:cs="宋体"/>
                <w:kern w:val="0"/>
                <w:szCs w:val="21"/>
              </w:rPr>
            </w:pPr>
          </w:p>
        </w:tc>
        <w:tc>
          <w:tcPr>
            <w:tcW w:w="7371" w:type="dxa"/>
            <w:noWrap/>
            <w:vAlign w:val="center"/>
          </w:tcPr>
          <w:p w14:paraId="1172A2DA">
            <w:pPr>
              <w:widowControl/>
              <w:tabs>
                <w:tab w:val="right" w:pos="7155"/>
              </w:tabs>
              <w:spacing w:line="360" w:lineRule="exact"/>
              <w:rPr>
                <w:rFonts w:ascii="宋体" w:hAnsi="宋体" w:cs="宋体"/>
                <w:kern w:val="0"/>
                <w:szCs w:val="21"/>
              </w:rPr>
            </w:pPr>
            <w:r>
              <w:rPr>
                <w:rFonts w:hint="eastAsia" w:ascii="宋体" w:hAnsi="宋体" w:cs="宋体"/>
                <w:kern w:val="0"/>
                <w:szCs w:val="21"/>
              </w:rPr>
              <w:t>中华凤头燕鸥全球迁徙生态大数据平台管理模块运维服务方案：</w:t>
            </w:r>
          </w:p>
          <w:p w14:paraId="2C754DEA">
            <w:pPr>
              <w:widowControl/>
              <w:tabs>
                <w:tab w:val="right" w:pos="7155"/>
              </w:tabs>
              <w:spacing w:line="360" w:lineRule="exact"/>
              <w:rPr>
                <w:rFonts w:ascii="宋体" w:hAnsi="宋体" w:cs="宋体"/>
                <w:kern w:val="0"/>
                <w:szCs w:val="21"/>
              </w:rPr>
            </w:pPr>
            <w:r>
              <w:rPr>
                <w:rFonts w:hint="eastAsia" w:ascii="宋体" w:hAnsi="宋体" w:cs="宋体"/>
                <w:kern w:val="0"/>
                <w:szCs w:val="21"/>
              </w:rPr>
              <w:t>根据供应商提供的维保服务方案进行打分，方案技术先进、经济合理、实用可靠，有针对性解释说明：5分；提供的方案基本全面，有针对性解释说明：4分；提供方案的不够全面，有针对性有解释说明：3分；提供的方案不全面，有针对性解释说明：2分；提供的方案不全面，没有针对性有解释说明：1分；未提供不得分。</w:t>
            </w:r>
          </w:p>
        </w:tc>
        <w:tc>
          <w:tcPr>
            <w:tcW w:w="869" w:type="dxa"/>
            <w:noWrap/>
            <w:vAlign w:val="center"/>
          </w:tcPr>
          <w:p w14:paraId="52FF510C">
            <w:pPr>
              <w:widowControl/>
              <w:spacing w:line="360" w:lineRule="exact"/>
              <w:jc w:val="center"/>
              <w:rPr>
                <w:rFonts w:ascii="宋体" w:hAnsi="宋体" w:cs="宋体"/>
                <w:kern w:val="0"/>
                <w:szCs w:val="21"/>
              </w:rPr>
            </w:pPr>
            <w:r>
              <w:rPr>
                <w:rFonts w:hint="eastAsia" w:ascii="宋体" w:hAnsi="宋体" w:cs="宋体"/>
                <w:kern w:val="0"/>
                <w:szCs w:val="21"/>
              </w:rPr>
              <w:t>5</w:t>
            </w:r>
          </w:p>
        </w:tc>
      </w:tr>
      <w:tr w14:paraId="753A1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214" w:type="dxa"/>
            <w:vMerge w:val="continue"/>
            <w:noWrap/>
            <w:vAlign w:val="center"/>
          </w:tcPr>
          <w:p w14:paraId="229A1138">
            <w:pPr>
              <w:widowControl/>
              <w:spacing w:line="360" w:lineRule="exact"/>
              <w:rPr>
                <w:rFonts w:ascii="宋体" w:hAnsi="宋体" w:cs="宋体"/>
                <w:kern w:val="0"/>
                <w:szCs w:val="21"/>
              </w:rPr>
            </w:pPr>
          </w:p>
        </w:tc>
        <w:tc>
          <w:tcPr>
            <w:tcW w:w="7371" w:type="dxa"/>
            <w:noWrap/>
            <w:vAlign w:val="center"/>
          </w:tcPr>
          <w:p w14:paraId="3FA4B6AF">
            <w:pPr>
              <w:widowControl/>
              <w:spacing w:line="360" w:lineRule="exact"/>
              <w:rPr>
                <w:rFonts w:ascii="宋体" w:hAnsi="宋体" w:cs="宋体"/>
                <w:kern w:val="0"/>
                <w:szCs w:val="21"/>
              </w:rPr>
            </w:pPr>
            <w:r>
              <w:rPr>
                <w:rFonts w:hint="eastAsia" w:ascii="宋体" w:hAnsi="宋体" w:cs="宋体"/>
                <w:kern w:val="0"/>
                <w:szCs w:val="21"/>
              </w:rPr>
              <w:t>模型匹配鸟类识别模块运维服务方案：</w:t>
            </w:r>
          </w:p>
          <w:p w14:paraId="19AA9395">
            <w:pPr>
              <w:widowControl/>
              <w:spacing w:line="360" w:lineRule="exact"/>
              <w:rPr>
                <w:rFonts w:ascii="宋体" w:hAnsi="宋体" w:cs="宋体"/>
                <w:kern w:val="0"/>
                <w:szCs w:val="21"/>
              </w:rPr>
            </w:pPr>
            <w:r>
              <w:rPr>
                <w:rFonts w:hint="eastAsia" w:ascii="宋体" w:hAnsi="宋体" w:cs="宋体"/>
                <w:kern w:val="0"/>
                <w:szCs w:val="21"/>
              </w:rPr>
              <w:t>根据供应商提供的维保服务方案进行打分，方案技术先进、经济合理、实用可靠，有针对性解释说明：5分；提供的方案基本全面，有针对性解释说明：4分；提供方案的不够全面，有针对性有解释说明：3分；提供的方案不全面，有针对性解释说明：2分；提供的方案不全面，没有针对性有解释说明：1分；未提供不得分。</w:t>
            </w:r>
          </w:p>
        </w:tc>
        <w:tc>
          <w:tcPr>
            <w:tcW w:w="869" w:type="dxa"/>
            <w:noWrap/>
            <w:vAlign w:val="center"/>
          </w:tcPr>
          <w:p w14:paraId="60C8553C">
            <w:pPr>
              <w:widowControl/>
              <w:spacing w:line="360" w:lineRule="exact"/>
              <w:jc w:val="center"/>
              <w:rPr>
                <w:rFonts w:ascii="宋体" w:hAnsi="宋体" w:cs="宋体"/>
                <w:kern w:val="0"/>
                <w:szCs w:val="21"/>
              </w:rPr>
            </w:pPr>
            <w:r>
              <w:rPr>
                <w:rFonts w:hint="eastAsia" w:ascii="宋体" w:hAnsi="宋体" w:cs="宋体"/>
                <w:kern w:val="0"/>
                <w:szCs w:val="21"/>
              </w:rPr>
              <w:t>5</w:t>
            </w:r>
          </w:p>
        </w:tc>
      </w:tr>
      <w:tr w14:paraId="5EB8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214" w:type="dxa"/>
            <w:vMerge w:val="continue"/>
            <w:noWrap/>
            <w:vAlign w:val="center"/>
          </w:tcPr>
          <w:p w14:paraId="7659A4E3">
            <w:pPr>
              <w:widowControl/>
              <w:spacing w:line="360" w:lineRule="exact"/>
              <w:rPr>
                <w:rFonts w:ascii="宋体" w:hAnsi="宋体" w:cs="宋体"/>
                <w:kern w:val="0"/>
                <w:szCs w:val="21"/>
              </w:rPr>
            </w:pPr>
          </w:p>
        </w:tc>
        <w:tc>
          <w:tcPr>
            <w:tcW w:w="7371" w:type="dxa"/>
            <w:noWrap/>
            <w:vAlign w:val="center"/>
          </w:tcPr>
          <w:p w14:paraId="1FE37477">
            <w:pPr>
              <w:widowControl/>
              <w:tabs>
                <w:tab w:val="right" w:pos="7155"/>
              </w:tabs>
              <w:spacing w:line="360" w:lineRule="exact"/>
              <w:rPr>
                <w:rFonts w:ascii="宋体" w:hAnsi="宋体" w:cs="宋体"/>
                <w:kern w:val="0"/>
                <w:szCs w:val="21"/>
              </w:rPr>
            </w:pPr>
            <w:r>
              <w:rPr>
                <w:rFonts w:hint="eastAsia" w:ascii="宋体" w:hAnsi="宋体" w:cs="宋体"/>
                <w:kern w:val="0"/>
                <w:szCs w:val="21"/>
              </w:rPr>
              <w:t>中华凤头燕鸥生存生活史监测模块运维服务方案：</w:t>
            </w:r>
          </w:p>
          <w:p w14:paraId="6EB2DEE0">
            <w:pPr>
              <w:autoSpaceDE w:val="0"/>
              <w:autoSpaceDN w:val="0"/>
              <w:adjustRightInd w:val="0"/>
              <w:rPr>
                <w:rFonts w:ascii="宋体" w:hAnsi="宋体" w:cs="宋体"/>
                <w:color w:val="000000"/>
                <w:szCs w:val="21"/>
              </w:rPr>
            </w:pPr>
            <w:r>
              <w:rPr>
                <w:rFonts w:hint="eastAsia" w:ascii="宋体" w:hAnsi="宋体" w:cs="宋体"/>
                <w:kern w:val="0"/>
                <w:szCs w:val="21"/>
              </w:rPr>
              <w:t>根据供应商提供的维保服务方案进行打分，方案技术先进、经济合理、实用可靠，有针对性解释说明：5分；提供的方案基本全面，有针对性解释说明：4分；提供方案的不够全面，有针对性有解释说明：3分；提供的方案不全面，有针对性解释说明：2分；提供的方案不全面，没有针对性有解释说明：1分；未提供不得分。</w:t>
            </w:r>
          </w:p>
        </w:tc>
        <w:tc>
          <w:tcPr>
            <w:tcW w:w="869" w:type="dxa"/>
            <w:noWrap/>
            <w:vAlign w:val="center"/>
          </w:tcPr>
          <w:p w14:paraId="50979F68">
            <w:pPr>
              <w:widowControl/>
              <w:spacing w:line="360" w:lineRule="exact"/>
              <w:jc w:val="center"/>
              <w:rPr>
                <w:rFonts w:ascii="宋体" w:hAnsi="宋体" w:cs="宋体"/>
                <w:kern w:val="0"/>
                <w:szCs w:val="21"/>
              </w:rPr>
            </w:pPr>
            <w:r>
              <w:rPr>
                <w:rFonts w:hint="eastAsia" w:ascii="宋体" w:hAnsi="宋体" w:cs="宋体"/>
                <w:kern w:val="0"/>
                <w:szCs w:val="21"/>
              </w:rPr>
              <w:t>5</w:t>
            </w:r>
          </w:p>
        </w:tc>
      </w:tr>
      <w:tr w14:paraId="1EDB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214" w:type="dxa"/>
            <w:vMerge w:val="continue"/>
            <w:noWrap/>
            <w:vAlign w:val="center"/>
          </w:tcPr>
          <w:p w14:paraId="0687AC65">
            <w:pPr>
              <w:widowControl/>
              <w:spacing w:line="360" w:lineRule="exact"/>
              <w:rPr>
                <w:rFonts w:ascii="宋体" w:hAnsi="宋体" w:cs="宋体"/>
                <w:kern w:val="0"/>
                <w:szCs w:val="21"/>
              </w:rPr>
            </w:pPr>
          </w:p>
        </w:tc>
        <w:tc>
          <w:tcPr>
            <w:tcW w:w="7371" w:type="dxa"/>
            <w:noWrap/>
            <w:vAlign w:val="center"/>
          </w:tcPr>
          <w:p w14:paraId="418AA4A3">
            <w:pPr>
              <w:widowControl/>
              <w:tabs>
                <w:tab w:val="right" w:pos="7155"/>
              </w:tabs>
              <w:spacing w:line="360" w:lineRule="exact"/>
              <w:rPr>
                <w:rFonts w:ascii="宋体" w:hAnsi="宋体" w:cs="宋体"/>
                <w:kern w:val="0"/>
                <w:szCs w:val="21"/>
              </w:rPr>
            </w:pPr>
            <w:r>
              <w:rPr>
                <w:rFonts w:hint="eastAsia" w:ascii="宋体" w:hAnsi="宋体" w:cs="宋体"/>
                <w:kern w:val="0"/>
                <w:szCs w:val="21"/>
              </w:rPr>
              <w:t>数据驾驶舱模块运维服务方案：</w:t>
            </w:r>
          </w:p>
          <w:p w14:paraId="24AA2E91">
            <w:pPr>
              <w:adjustRightInd w:val="0"/>
              <w:spacing w:line="360" w:lineRule="exact"/>
              <w:rPr>
                <w:rFonts w:ascii="宋体" w:hAnsi="宋体" w:cs="宋体"/>
                <w:kern w:val="0"/>
                <w:szCs w:val="21"/>
              </w:rPr>
            </w:pPr>
            <w:r>
              <w:rPr>
                <w:rFonts w:hint="eastAsia" w:ascii="宋体" w:hAnsi="宋体" w:cs="宋体"/>
                <w:kern w:val="0"/>
                <w:szCs w:val="21"/>
              </w:rPr>
              <w:t>根据供应商提供的维保服务方案进行打分，方案技术先进、经济合理、实用可靠，有针对性解释说明：5分；提供的方案基本全面，有针对性解释说明：4分；提供方案的不够全面，有针对性有解释说明：3分；提供的方案不全面，有针对性解释说明：2分；提供的方案不全面，没有针对性有解释说明：1分；未提供不得分。</w:t>
            </w:r>
          </w:p>
        </w:tc>
        <w:tc>
          <w:tcPr>
            <w:tcW w:w="869" w:type="dxa"/>
            <w:noWrap/>
            <w:vAlign w:val="center"/>
          </w:tcPr>
          <w:p w14:paraId="0DE30389">
            <w:pPr>
              <w:widowControl/>
              <w:spacing w:line="360" w:lineRule="exact"/>
              <w:jc w:val="center"/>
              <w:rPr>
                <w:rFonts w:ascii="宋体" w:hAnsi="宋体" w:cs="宋体"/>
                <w:kern w:val="0"/>
                <w:szCs w:val="21"/>
              </w:rPr>
            </w:pPr>
            <w:r>
              <w:rPr>
                <w:rFonts w:hint="eastAsia" w:ascii="宋体" w:hAnsi="宋体" w:cs="宋体"/>
                <w:kern w:val="0"/>
                <w:szCs w:val="21"/>
              </w:rPr>
              <w:t>5</w:t>
            </w:r>
          </w:p>
        </w:tc>
      </w:tr>
      <w:tr w14:paraId="3BFF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214" w:type="dxa"/>
            <w:vMerge w:val="continue"/>
            <w:noWrap/>
            <w:vAlign w:val="center"/>
          </w:tcPr>
          <w:p w14:paraId="0A0C119E">
            <w:pPr>
              <w:widowControl/>
              <w:spacing w:line="360" w:lineRule="exact"/>
              <w:rPr>
                <w:rFonts w:ascii="宋体" w:hAnsi="宋体" w:cs="宋体"/>
                <w:kern w:val="0"/>
                <w:szCs w:val="21"/>
              </w:rPr>
            </w:pPr>
          </w:p>
        </w:tc>
        <w:tc>
          <w:tcPr>
            <w:tcW w:w="7371" w:type="dxa"/>
            <w:noWrap/>
            <w:vAlign w:val="center"/>
          </w:tcPr>
          <w:p w14:paraId="3B1F1C5F">
            <w:pPr>
              <w:widowControl/>
              <w:spacing w:line="360" w:lineRule="exact"/>
              <w:rPr>
                <w:rFonts w:ascii="宋体" w:hAnsi="宋体" w:cs="宋体"/>
                <w:kern w:val="0"/>
                <w:szCs w:val="21"/>
              </w:rPr>
            </w:pPr>
            <w:r>
              <w:rPr>
                <w:rFonts w:hint="eastAsia" w:ascii="宋体" w:hAnsi="宋体" w:cs="宋体"/>
                <w:kern w:val="0"/>
                <w:szCs w:val="21"/>
              </w:rPr>
              <w:t>在维保服务期间内，质量保证措施、巡检、故障处理的组织和联系机制的合理性、有效性等进行评分。服务质量目标清晰、完整，有明确的服务质量保证、服务保障措施，措施合理可行、执行有保障、内容齐全，有针对性解释说明：5分；提供的措施基本全面，有针对性解释说明：4分；提供措施的不够全面，有针对性有解释说明：3分；提供的措施不全面，有针对性解释说明：2分；提供的措施不全面，没有针对性有解释说明：1分；未提供不得分。</w:t>
            </w:r>
          </w:p>
        </w:tc>
        <w:tc>
          <w:tcPr>
            <w:tcW w:w="869" w:type="dxa"/>
            <w:noWrap/>
            <w:vAlign w:val="center"/>
          </w:tcPr>
          <w:p w14:paraId="1EDEC4BD">
            <w:pPr>
              <w:widowControl/>
              <w:spacing w:line="360" w:lineRule="exact"/>
              <w:jc w:val="center"/>
              <w:rPr>
                <w:rFonts w:ascii="宋体" w:hAnsi="宋体" w:cs="宋体"/>
                <w:kern w:val="0"/>
                <w:szCs w:val="21"/>
              </w:rPr>
            </w:pPr>
            <w:r>
              <w:rPr>
                <w:rFonts w:hint="eastAsia" w:ascii="宋体" w:hAnsi="宋体" w:cs="宋体"/>
                <w:kern w:val="0"/>
                <w:szCs w:val="21"/>
              </w:rPr>
              <w:t>5</w:t>
            </w:r>
          </w:p>
        </w:tc>
      </w:tr>
      <w:tr w14:paraId="4883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1214" w:type="dxa"/>
            <w:noWrap/>
            <w:vAlign w:val="center"/>
          </w:tcPr>
          <w:p w14:paraId="692DB652">
            <w:pPr>
              <w:widowControl/>
              <w:spacing w:line="360" w:lineRule="exact"/>
              <w:jc w:val="left"/>
              <w:rPr>
                <w:rFonts w:ascii="宋体" w:hAnsi="宋体" w:cs="宋体"/>
                <w:kern w:val="0"/>
                <w:szCs w:val="21"/>
              </w:rPr>
            </w:pPr>
            <w:r>
              <w:rPr>
                <w:rFonts w:hint="eastAsia" w:ascii="宋体" w:hAnsi="宋体" w:cs="宋体"/>
                <w:kern w:val="0"/>
                <w:szCs w:val="21"/>
              </w:rPr>
              <w:t>应急处置能力</w:t>
            </w:r>
          </w:p>
        </w:tc>
        <w:tc>
          <w:tcPr>
            <w:tcW w:w="7371" w:type="dxa"/>
            <w:noWrap/>
            <w:vAlign w:val="center"/>
          </w:tcPr>
          <w:p w14:paraId="75F80351">
            <w:pPr>
              <w:widowControl/>
              <w:spacing w:line="360" w:lineRule="exact"/>
              <w:rPr>
                <w:rFonts w:ascii="宋体" w:hAnsi="宋体" w:cs="宋体"/>
                <w:kern w:val="0"/>
                <w:szCs w:val="21"/>
              </w:rPr>
            </w:pPr>
            <w:r>
              <w:rPr>
                <w:rFonts w:hint="eastAsia" w:ascii="宋体" w:hAnsi="宋体" w:cs="宋体"/>
                <w:kern w:val="0"/>
                <w:szCs w:val="21"/>
              </w:rPr>
              <w:t>实施本项目期间出现的突发事件的应急预案科学有效、务实、具有完善的风控方案，有针对性解释说明的得6分；提供的方案基本全面，有针对性解释说明：4分；提供方案的不够全面，有针对性有解释说明的得4分；提供的方案不全面，有针对性解释说明的得2分；提供的方案不全面，没有针对性有解释说明：1分；未提供不得分。</w:t>
            </w:r>
          </w:p>
        </w:tc>
        <w:tc>
          <w:tcPr>
            <w:tcW w:w="869" w:type="dxa"/>
            <w:noWrap/>
            <w:vAlign w:val="center"/>
          </w:tcPr>
          <w:p w14:paraId="04A23F56">
            <w:pPr>
              <w:widowControl/>
              <w:spacing w:line="360" w:lineRule="exact"/>
              <w:jc w:val="center"/>
              <w:rPr>
                <w:rFonts w:ascii="宋体" w:hAnsi="宋体" w:cs="宋体"/>
                <w:kern w:val="0"/>
                <w:szCs w:val="21"/>
              </w:rPr>
            </w:pPr>
            <w:r>
              <w:rPr>
                <w:rFonts w:hint="eastAsia" w:ascii="宋体" w:hAnsi="宋体" w:cs="宋体"/>
                <w:kern w:val="0"/>
                <w:szCs w:val="21"/>
              </w:rPr>
              <w:t>6</w:t>
            </w:r>
          </w:p>
        </w:tc>
      </w:tr>
      <w:tr w14:paraId="415E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214" w:type="dxa"/>
            <w:noWrap/>
            <w:vAlign w:val="center"/>
          </w:tcPr>
          <w:p w14:paraId="79F80DAD">
            <w:pPr>
              <w:widowControl/>
              <w:spacing w:line="360" w:lineRule="exact"/>
              <w:jc w:val="left"/>
              <w:rPr>
                <w:rFonts w:ascii="宋体" w:hAnsi="宋体" w:cs="宋体"/>
                <w:kern w:val="0"/>
                <w:szCs w:val="21"/>
              </w:rPr>
            </w:pPr>
            <w:r>
              <w:rPr>
                <w:rFonts w:hint="eastAsia" w:ascii="宋体" w:hAnsi="宋体" w:cs="宋体"/>
                <w:kern w:val="0"/>
                <w:szCs w:val="21"/>
              </w:rPr>
              <w:t>合理化建议</w:t>
            </w:r>
          </w:p>
        </w:tc>
        <w:tc>
          <w:tcPr>
            <w:tcW w:w="7371" w:type="dxa"/>
            <w:noWrap/>
            <w:vAlign w:val="center"/>
          </w:tcPr>
          <w:p w14:paraId="5C684A89">
            <w:pPr>
              <w:widowControl/>
              <w:spacing w:line="360" w:lineRule="exact"/>
              <w:jc w:val="left"/>
              <w:rPr>
                <w:rFonts w:ascii="宋体" w:hAnsi="宋体" w:cs="宋体"/>
                <w:kern w:val="0"/>
                <w:szCs w:val="21"/>
              </w:rPr>
            </w:pPr>
            <w:r>
              <w:rPr>
                <w:rFonts w:hint="eastAsia" w:ascii="宋体" w:hAnsi="宋体" w:cs="宋体"/>
                <w:kern w:val="0"/>
                <w:szCs w:val="21"/>
              </w:rPr>
              <w:t>根据供应商针对本项目</w:t>
            </w:r>
            <w:r>
              <w:rPr>
                <w:rFonts w:hint="eastAsia" w:ascii="宋体" w:hAnsi="宋体" w:cs="宋体"/>
                <w:kern w:val="0"/>
                <w:szCs w:val="21"/>
                <w:lang w:val="zh-CN"/>
              </w:rPr>
              <w:t>相关事宜</w:t>
            </w:r>
            <w:r>
              <w:rPr>
                <w:rFonts w:hint="eastAsia" w:ascii="宋体" w:hAnsi="宋体" w:cs="宋体"/>
                <w:kern w:val="0"/>
                <w:szCs w:val="21"/>
              </w:rPr>
              <w:t>能够准确理解、详细描述且能提出</w:t>
            </w:r>
            <w:r>
              <w:rPr>
                <w:rFonts w:hint="eastAsia" w:ascii="宋体" w:hAnsi="宋体" w:cs="宋体"/>
                <w:kern w:val="0"/>
                <w:szCs w:val="21"/>
                <w:lang w:val="zh-CN"/>
              </w:rPr>
              <w:t>优化完善的</w:t>
            </w:r>
            <w:r>
              <w:rPr>
                <w:rFonts w:hint="eastAsia" w:ascii="宋体" w:hAnsi="宋体" w:cs="宋体"/>
                <w:kern w:val="0"/>
                <w:szCs w:val="21"/>
              </w:rPr>
              <w:t>合理化建议。每提供一条且理解深刻、有针对性，对本项目具有可实施性、可操作性的得1分，最多不超过5分</w:t>
            </w:r>
          </w:p>
        </w:tc>
        <w:tc>
          <w:tcPr>
            <w:tcW w:w="869" w:type="dxa"/>
            <w:noWrap/>
            <w:vAlign w:val="center"/>
          </w:tcPr>
          <w:p w14:paraId="3C022D35">
            <w:pPr>
              <w:widowControl/>
              <w:spacing w:line="360" w:lineRule="exact"/>
              <w:jc w:val="center"/>
              <w:rPr>
                <w:rFonts w:ascii="宋体" w:hAnsi="宋体" w:cs="宋体"/>
                <w:kern w:val="0"/>
                <w:szCs w:val="21"/>
              </w:rPr>
            </w:pPr>
            <w:r>
              <w:rPr>
                <w:rFonts w:hint="eastAsia" w:ascii="宋体" w:hAnsi="宋体" w:cs="宋体"/>
                <w:kern w:val="0"/>
                <w:szCs w:val="21"/>
              </w:rPr>
              <w:t>5</w:t>
            </w:r>
          </w:p>
        </w:tc>
      </w:tr>
      <w:tr w14:paraId="50B8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214" w:type="dxa"/>
            <w:vMerge w:val="restart"/>
            <w:noWrap/>
            <w:vAlign w:val="center"/>
          </w:tcPr>
          <w:p w14:paraId="3C25ED02">
            <w:pPr>
              <w:widowControl/>
              <w:spacing w:line="360" w:lineRule="exact"/>
              <w:jc w:val="left"/>
              <w:rPr>
                <w:rFonts w:ascii="宋体" w:hAnsi="宋体" w:cs="宋体"/>
                <w:kern w:val="0"/>
                <w:szCs w:val="21"/>
              </w:rPr>
            </w:pPr>
            <w:r>
              <w:rPr>
                <w:rFonts w:hint="eastAsia" w:ascii="宋体" w:hAnsi="宋体" w:cs="宋体"/>
                <w:kern w:val="0"/>
                <w:szCs w:val="21"/>
              </w:rPr>
              <w:t>服务承诺</w:t>
            </w:r>
          </w:p>
        </w:tc>
        <w:tc>
          <w:tcPr>
            <w:tcW w:w="7371" w:type="dxa"/>
            <w:noWrap/>
            <w:vAlign w:val="center"/>
          </w:tcPr>
          <w:p w14:paraId="2F8CFC5E">
            <w:pPr>
              <w:widowControl/>
              <w:spacing w:line="360" w:lineRule="exact"/>
              <w:rPr>
                <w:rFonts w:ascii="宋体" w:hAnsi="宋体" w:cs="宋体"/>
                <w:kern w:val="0"/>
                <w:szCs w:val="21"/>
              </w:rPr>
            </w:pPr>
            <w:r>
              <w:rPr>
                <w:rFonts w:hint="eastAsia" w:ascii="宋体" w:hAnsi="宋体" w:cs="宋体"/>
                <w:kern w:val="0"/>
                <w:szCs w:val="21"/>
              </w:rPr>
              <w:t>（1）供应商在2小时到场解决问题的基础上，承诺时间每减少30分钟得1分，最高得3分。（承诺函格式自拟）</w:t>
            </w:r>
          </w:p>
        </w:tc>
        <w:tc>
          <w:tcPr>
            <w:tcW w:w="869" w:type="dxa"/>
            <w:noWrap/>
            <w:vAlign w:val="center"/>
          </w:tcPr>
          <w:p w14:paraId="1F60F0DB">
            <w:pPr>
              <w:widowControl/>
              <w:spacing w:line="360" w:lineRule="exact"/>
              <w:jc w:val="center"/>
              <w:rPr>
                <w:rFonts w:ascii="宋体" w:hAnsi="宋体" w:cs="宋体"/>
                <w:kern w:val="0"/>
                <w:szCs w:val="21"/>
              </w:rPr>
            </w:pPr>
            <w:r>
              <w:rPr>
                <w:rFonts w:hint="eastAsia" w:ascii="宋体" w:hAnsi="宋体" w:cs="宋体"/>
                <w:kern w:val="0"/>
                <w:szCs w:val="21"/>
              </w:rPr>
              <w:t>3</w:t>
            </w:r>
          </w:p>
        </w:tc>
      </w:tr>
      <w:tr w14:paraId="17D1B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214" w:type="dxa"/>
            <w:vMerge w:val="continue"/>
            <w:noWrap/>
            <w:vAlign w:val="center"/>
          </w:tcPr>
          <w:p w14:paraId="0AA53F09">
            <w:pPr>
              <w:widowControl/>
              <w:spacing w:line="360" w:lineRule="exact"/>
              <w:jc w:val="left"/>
              <w:rPr>
                <w:rFonts w:ascii="宋体" w:hAnsi="宋体" w:cs="宋体"/>
                <w:kern w:val="0"/>
                <w:szCs w:val="21"/>
              </w:rPr>
            </w:pPr>
          </w:p>
        </w:tc>
        <w:tc>
          <w:tcPr>
            <w:tcW w:w="7371" w:type="dxa"/>
            <w:noWrap/>
            <w:vAlign w:val="center"/>
          </w:tcPr>
          <w:p w14:paraId="494F1586">
            <w:pPr>
              <w:widowControl/>
              <w:spacing w:line="360" w:lineRule="exact"/>
              <w:rPr>
                <w:rFonts w:ascii="宋体" w:hAnsi="宋体" w:cs="宋体"/>
                <w:kern w:val="0"/>
                <w:szCs w:val="21"/>
              </w:rPr>
            </w:pPr>
            <w:r>
              <w:rPr>
                <w:rFonts w:hint="eastAsia" w:ascii="宋体" w:hAnsi="宋体" w:cs="宋体"/>
                <w:kern w:val="0"/>
                <w:szCs w:val="21"/>
              </w:rPr>
              <w:t>（2）维保期外的后续技术支持和服务措施情况及后续服务承诺情况，科学合理、切实可行的，有针对性解释说明、承诺到位：5分；提供的方案基本全面，有针对性解释说明、承诺基本到位：4分；提供方案的不够全面，有针对性有解释说明、承诺基本到位：3分；提供的方案不全面，有针对性解释说明、承诺较不到位：2分；提供的方案不全面，没有针对性有解释说明、承诺不到位：1分；未提供不得分。</w:t>
            </w:r>
          </w:p>
        </w:tc>
        <w:tc>
          <w:tcPr>
            <w:tcW w:w="869" w:type="dxa"/>
            <w:noWrap/>
            <w:vAlign w:val="center"/>
          </w:tcPr>
          <w:p w14:paraId="6094A806">
            <w:pPr>
              <w:widowControl/>
              <w:spacing w:line="360" w:lineRule="exact"/>
              <w:jc w:val="center"/>
              <w:rPr>
                <w:rFonts w:ascii="宋体" w:hAnsi="宋体" w:cs="宋体"/>
                <w:kern w:val="0"/>
                <w:szCs w:val="21"/>
              </w:rPr>
            </w:pPr>
            <w:r>
              <w:rPr>
                <w:rFonts w:hint="eastAsia" w:ascii="宋体" w:hAnsi="宋体" w:cs="宋体"/>
                <w:kern w:val="0"/>
                <w:szCs w:val="21"/>
              </w:rPr>
              <w:t>5</w:t>
            </w:r>
          </w:p>
        </w:tc>
      </w:tr>
    </w:tbl>
    <w:p w14:paraId="7D10589A">
      <w:pPr>
        <w:pStyle w:val="127"/>
        <w:tabs>
          <w:tab w:val="left" w:pos="4678"/>
        </w:tabs>
        <w:adjustRightInd w:val="0"/>
        <w:snapToGrid w:val="0"/>
        <w:spacing w:line="360" w:lineRule="auto"/>
        <w:ind w:left="0"/>
        <w:rPr>
          <w:rFonts w:ascii="仿宋" w:hAnsi="仿宋" w:eastAsia="仿宋" w:cs="仿宋"/>
          <w:kern w:val="2"/>
          <w:sz w:val="24"/>
          <w:szCs w:val="24"/>
          <w:u w:color="000000"/>
        </w:rPr>
      </w:pPr>
    </w:p>
    <w:bookmarkEnd w:id="4"/>
    <w:p w14:paraId="66D77A2C"/>
    <w:p w14:paraId="433F8C1A"/>
    <w:p w14:paraId="2E350B83">
      <w:pPr>
        <w:jc w:val="center"/>
        <w:rPr>
          <w:rFonts w:ascii="Times New Roman" w:hAnsi="Times New Roman"/>
          <w:sz w:val="32"/>
          <w:szCs w:val="32"/>
        </w:rPr>
      </w:pPr>
      <w:r>
        <w:rPr>
          <w:rFonts w:ascii="Times New Roman" w:hAnsi="Times New Roman"/>
          <w:b/>
          <w:bCs/>
          <w:sz w:val="32"/>
          <w:szCs w:val="32"/>
        </w:rPr>
        <w:t>第五章  合同主要条款</w:t>
      </w:r>
    </w:p>
    <w:p w14:paraId="5170FECC">
      <w:pPr>
        <w:pStyle w:val="19"/>
        <w:spacing w:line="360" w:lineRule="auto"/>
        <w:ind w:right="-341" w:firstLine="0" w:firstLineChars="0"/>
        <w:jc w:val="left"/>
        <w:rPr>
          <w:rFonts w:ascii="Times New Roman" w:hAnsi="Times New Roman"/>
        </w:rPr>
      </w:pPr>
    </w:p>
    <w:p w14:paraId="7C24EFF4">
      <w:pPr>
        <w:pStyle w:val="19"/>
        <w:spacing w:line="360" w:lineRule="auto"/>
        <w:ind w:right="-341" w:firstLine="0" w:firstLineChars="0"/>
        <w:jc w:val="center"/>
        <w:rPr>
          <w:rFonts w:ascii="Times New Roman" w:hAnsi="Times New Roman"/>
        </w:rPr>
      </w:pPr>
      <w:r>
        <w:rPr>
          <w:rFonts w:ascii="Times New Roman" w:hAnsi="Times New Roman"/>
        </w:rPr>
        <w:t>（注：</w:t>
      </w:r>
      <w:r>
        <w:rPr>
          <w:rFonts w:ascii="Times New Roman" w:hAnsi="Times New Roman"/>
          <w:szCs w:val="22"/>
        </w:rPr>
        <w:t>1、此合同仅供参考</w:t>
      </w:r>
      <w:r>
        <w:rPr>
          <w:rFonts w:hint="eastAsia" w:ascii="Times New Roman" w:hAnsi="Times New Roman"/>
          <w:szCs w:val="22"/>
        </w:rPr>
        <w:t>，</w:t>
      </w:r>
      <w:r>
        <w:rPr>
          <w:rFonts w:ascii="Times New Roman" w:hAnsi="Times New Roman"/>
          <w:szCs w:val="22"/>
        </w:rPr>
        <w:t>以最终双方签订的合同为准。）</w:t>
      </w:r>
    </w:p>
    <w:p w14:paraId="041D86CF">
      <w:pPr>
        <w:snapToGrid w:val="0"/>
        <w:spacing w:line="360" w:lineRule="auto"/>
        <w:rPr>
          <w:rFonts w:ascii="宋体" w:hAnsi="宋体" w:cs="宋体"/>
          <w:sz w:val="24"/>
        </w:rPr>
      </w:pPr>
      <w:r>
        <w:rPr>
          <w:rFonts w:ascii="宋体" w:hAnsi="宋体" w:cs="宋体"/>
          <w:sz w:val="24"/>
        </w:rPr>
        <w:t>项目名称：                                       项目编号：</w:t>
      </w:r>
    </w:p>
    <w:p w14:paraId="7D4BE617">
      <w:pPr>
        <w:snapToGrid w:val="0"/>
        <w:spacing w:line="360" w:lineRule="auto"/>
        <w:rPr>
          <w:rFonts w:ascii="宋体" w:hAnsi="宋体" w:cs="宋体"/>
          <w:sz w:val="24"/>
        </w:rPr>
      </w:pPr>
      <w:r>
        <w:rPr>
          <w:rFonts w:ascii="宋体" w:hAnsi="宋体" w:cs="宋体"/>
          <w:sz w:val="24"/>
        </w:rPr>
        <w:t>甲方：（买方）</w:t>
      </w:r>
    </w:p>
    <w:p w14:paraId="11B5B1FA">
      <w:pPr>
        <w:snapToGrid w:val="0"/>
        <w:spacing w:line="360" w:lineRule="auto"/>
        <w:rPr>
          <w:rFonts w:ascii="宋体" w:hAnsi="宋体" w:cs="宋体"/>
          <w:sz w:val="24"/>
        </w:rPr>
      </w:pPr>
      <w:r>
        <w:rPr>
          <w:rFonts w:ascii="宋体" w:hAnsi="宋体" w:cs="宋体"/>
          <w:sz w:val="24"/>
        </w:rPr>
        <w:t>乙方：（卖方）</w:t>
      </w:r>
    </w:p>
    <w:p w14:paraId="0D84F81B">
      <w:pPr>
        <w:snapToGrid w:val="0"/>
        <w:spacing w:line="360" w:lineRule="auto"/>
        <w:rPr>
          <w:rFonts w:ascii="宋体" w:hAnsi="宋体" w:cs="宋体"/>
          <w:kern w:val="0"/>
          <w:sz w:val="24"/>
        </w:rPr>
      </w:pPr>
      <w:r>
        <w:rPr>
          <w:rFonts w:hint="eastAsia" w:ascii="宋体" w:hAnsi="宋体" w:cs="宋体"/>
          <w:kern w:val="0"/>
          <w:sz w:val="24"/>
        </w:rPr>
        <w:t>甲乙双方根据关于</w:t>
      </w:r>
      <w:r>
        <w:rPr>
          <w:rFonts w:hint="eastAsia" w:ascii="宋体" w:hAnsi="宋体" w:cs="宋体"/>
          <w:spacing w:val="-4"/>
          <w:kern w:val="0"/>
          <w:sz w:val="24"/>
          <w:u w:val="single"/>
        </w:rPr>
        <w:t xml:space="preserve">                     公开</w:t>
      </w:r>
      <w:bookmarkStart w:id="5" w:name="OLE_LINK11"/>
      <w:bookmarkStart w:id="6" w:name="OLE_LINK10"/>
      <w:r>
        <w:rPr>
          <w:rFonts w:hint="eastAsia" w:ascii="宋体" w:hAnsi="宋体" w:cs="宋体"/>
          <w:spacing w:val="-4"/>
          <w:kern w:val="0"/>
          <w:sz w:val="24"/>
          <w:u w:val="single"/>
        </w:rPr>
        <w:t>招标</w:t>
      </w:r>
      <w:bookmarkEnd w:id="5"/>
      <w:bookmarkEnd w:id="6"/>
      <w:r>
        <w:rPr>
          <w:rFonts w:hint="eastAsia" w:ascii="宋体" w:hAnsi="宋体" w:cs="宋体"/>
          <w:kern w:val="0"/>
          <w:sz w:val="24"/>
        </w:rPr>
        <w:t>的结果，签署本合同。</w:t>
      </w:r>
    </w:p>
    <w:p w14:paraId="45AE1FB2">
      <w:pPr>
        <w:spacing w:line="460" w:lineRule="exact"/>
        <w:ind w:firstLine="482" w:firstLineChars="200"/>
        <w:outlineLvl w:val="1"/>
        <w:rPr>
          <w:rFonts w:ascii="宋体" w:hAnsi="Times New Roman"/>
          <w:b/>
          <w:bCs/>
          <w:sz w:val="24"/>
        </w:rPr>
      </w:pPr>
      <w:r>
        <w:rPr>
          <w:rFonts w:hint="eastAsia" w:ascii="宋体" w:hAnsi="宋体" w:cs="宋体"/>
          <w:b/>
          <w:bCs/>
          <w:sz w:val="24"/>
        </w:rPr>
        <w:t>一、服务内容</w:t>
      </w:r>
    </w:p>
    <w:p w14:paraId="48255C6F">
      <w:pPr>
        <w:spacing w:line="460" w:lineRule="exact"/>
        <w:ind w:firstLine="482" w:firstLineChars="200"/>
        <w:outlineLvl w:val="1"/>
        <w:rPr>
          <w:rFonts w:ascii="宋体" w:hAnsi="宋体" w:cs="宋体"/>
          <w:b/>
          <w:bCs/>
          <w:sz w:val="24"/>
        </w:rPr>
      </w:pPr>
    </w:p>
    <w:p w14:paraId="5C0466E3">
      <w:pPr>
        <w:spacing w:line="460" w:lineRule="exact"/>
        <w:ind w:firstLine="482" w:firstLineChars="200"/>
        <w:outlineLvl w:val="1"/>
        <w:rPr>
          <w:rFonts w:ascii="宋体"/>
          <w:b/>
          <w:bCs/>
          <w:sz w:val="24"/>
        </w:rPr>
      </w:pPr>
      <w:r>
        <w:rPr>
          <w:rFonts w:hint="eastAsia" w:ascii="宋体" w:hAnsi="宋体" w:cs="宋体"/>
          <w:b/>
          <w:bCs/>
          <w:sz w:val="24"/>
        </w:rPr>
        <w:t>二、合同金额</w:t>
      </w:r>
    </w:p>
    <w:p w14:paraId="68FDB537">
      <w:pPr>
        <w:spacing w:line="460" w:lineRule="exact"/>
        <w:ind w:firstLine="480" w:firstLineChars="200"/>
        <w:rPr>
          <w:rFonts w:hAnsi="宋体"/>
          <w:sz w:val="24"/>
        </w:rPr>
      </w:pPr>
      <w:r>
        <w:rPr>
          <w:rFonts w:hint="eastAsia" w:ascii="Times New Roman" w:hAnsi="宋体" w:cs="宋体"/>
          <w:sz w:val="24"/>
        </w:rPr>
        <w:t>本合同金额为（大写）：</w:t>
      </w:r>
      <w:r>
        <w:rPr>
          <w:rFonts w:ascii="Times New Roman" w:hAnsi="宋体"/>
          <w:sz w:val="24"/>
        </w:rPr>
        <w:t>_________________________________</w:t>
      </w:r>
      <w:r>
        <w:rPr>
          <w:rFonts w:hint="eastAsia" w:ascii="Times New Roman" w:hAnsi="宋体" w:cs="宋体"/>
          <w:sz w:val="24"/>
        </w:rPr>
        <w:t>元（￥</w:t>
      </w:r>
      <w:r>
        <w:rPr>
          <w:rFonts w:ascii="Times New Roman" w:hAnsi="宋体"/>
          <w:sz w:val="24"/>
        </w:rPr>
        <w:t>_______________</w:t>
      </w:r>
      <w:r>
        <w:rPr>
          <w:rFonts w:hint="eastAsia" w:ascii="Times New Roman" w:hAnsi="宋体" w:cs="宋体"/>
          <w:sz w:val="24"/>
        </w:rPr>
        <w:t>元）人民币。</w:t>
      </w:r>
    </w:p>
    <w:p w14:paraId="515F5998">
      <w:pPr>
        <w:spacing w:line="460" w:lineRule="exact"/>
        <w:ind w:firstLine="482" w:firstLineChars="200"/>
        <w:outlineLvl w:val="1"/>
        <w:rPr>
          <w:rFonts w:ascii="宋体"/>
          <w:sz w:val="24"/>
        </w:rPr>
      </w:pPr>
      <w:r>
        <w:rPr>
          <w:rFonts w:hint="eastAsia" w:ascii="宋体" w:hAnsi="宋体" w:cs="宋体"/>
          <w:b/>
          <w:bCs/>
          <w:sz w:val="24"/>
        </w:rPr>
        <w:t>三、技术资料</w:t>
      </w:r>
    </w:p>
    <w:p w14:paraId="0A3B55E0">
      <w:pPr>
        <w:spacing w:line="460" w:lineRule="exact"/>
        <w:ind w:firstLine="480" w:firstLineChars="200"/>
        <w:outlineLvl w:val="2"/>
        <w:rPr>
          <w:rFonts w:ascii="宋体" w:hAnsi="Times New Roman"/>
          <w:sz w:val="24"/>
        </w:rPr>
      </w:pPr>
      <w:r>
        <w:rPr>
          <w:rFonts w:hint="eastAsia" w:ascii="宋体" w:hAnsi="宋体" w:cs="宋体"/>
          <w:sz w:val="24"/>
        </w:rPr>
        <w:t>1</w:t>
      </w:r>
      <w:r>
        <w:rPr>
          <w:rFonts w:hint="eastAsia" w:ascii="宋体" w:hAnsi="Times New Roman" w:cs="宋体"/>
          <w:sz w:val="24"/>
        </w:rPr>
        <w:t>.</w:t>
      </w:r>
      <w:r>
        <w:rPr>
          <w:rFonts w:hint="eastAsia" w:ascii="宋体" w:hAnsi="宋体" w:cs="宋体"/>
          <w:sz w:val="24"/>
        </w:rPr>
        <w:t>乙方应按招标文件规定的时间向甲方提供有关技术资料。</w:t>
      </w:r>
    </w:p>
    <w:p w14:paraId="18236F00">
      <w:pPr>
        <w:spacing w:line="460" w:lineRule="exact"/>
        <w:ind w:firstLine="480" w:firstLineChars="200"/>
        <w:rPr>
          <w:rFonts w:ascii="宋体" w:hAnsi="Times New Roman"/>
          <w:sz w:val="24"/>
        </w:rPr>
      </w:pPr>
      <w:r>
        <w:rPr>
          <w:rFonts w:hint="eastAsia" w:ascii="宋体" w:hAnsi="宋体" w:cs="宋体"/>
          <w:sz w:val="24"/>
        </w:rPr>
        <w:t>2</w:t>
      </w:r>
      <w:r>
        <w:rPr>
          <w:rFonts w:hint="eastAsia" w:ascii="宋体" w:hAnsi="Times New Roman" w:cs="宋体"/>
          <w:sz w:val="24"/>
        </w:rPr>
        <w:t>.</w:t>
      </w:r>
      <w:r>
        <w:rPr>
          <w:rFonts w:hint="eastAsia" w:ascii="宋体" w:hAnsi="宋体" w:cs="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2D0000C">
      <w:pPr>
        <w:spacing w:line="460" w:lineRule="exact"/>
        <w:ind w:firstLine="482" w:firstLineChars="200"/>
        <w:outlineLvl w:val="1"/>
        <w:rPr>
          <w:rFonts w:ascii="宋体" w:hAnsi="Times New Roman"/>
          <w:b/>
          <w:bCs/>
          <w:sz w:val="24"/>
        </w:rPr>
      </w:pPr>
      <w:r>
        <w:rPr>
          <w:rFonts w:hint="eastAsia" w:ascii="宋体" w:hAnsi="宋体" w:cs="宋体"/>
          <w:b/>
          <w:bCs/>
          <w:sz w:val="24"/>
        </w:rPr>
        <w:t>四、知识产权</w:t>
      </w:r>
    </w:p>
    <w:p w14:paraId="344194C3">
      <w:pPr>
        <w:spacing w:line="460" w:lineRule="exact"/>
        <w:ind w:firstLine="480" w:firstLineChars="200"/>
        <w:rPr>
          <w:rFonts w:ascii="宋体" w:hAnsi="Times New Roman"/>
          <w:sz w:val="24"/>
        </w:rPr>
      </w:pPr>
      <w:r>
        <w:rPr>
          <w:rFonts w:hint="eastAsia" w:ascii="宋体" w:hAnsi="宋体" w:cs="宋体"/>
          <w:sz w:val="24"/>
        </w:rPr>
        <w:t>乙方应保证提供服务过程中不会侵犯任何第三方的知识产权。</w:t>
      </w:r>
    </w:p>
    <w:p w14:paraId="451226E2">
      <w:pPr>
        <w:spacing w:line="460" w:lineRule="exact"/>
        <w:ind w:firstLine="482" w:firstLineChars="200"/>
        <w:outlineLvl w:val="1"/>
        <w:rPr>
          <w:rFonts w:ascii="宋体" w:hAnsi="Times New Roman"/>
          <w:b/>
          <w:bCs/>
          <w:sz w:val="24"/>
        </w:rPr>
      </w:pPr>
      <w:r>
        <w:rPr>
          <w:rFonts w:hint="eastAsia" w:ascii="宋体" w:hAnsi="宋体" w:cs="宋体"/>
          <w:b/>
          <w:bCs/>
          <w:sz w:val="24"/>
        </w:rPr>
        <w:t>五、转包或分包</w:t>
      </w:r>
    </w:p>
    <w:p w14:paraId="52AAA4CC">
      <w:pPr>
        <w:spacing w:line="460" w:lineRule="exact"/>
        <w:ind w:firstLine="480" w:firstLineChars="200"/>
        <w:outlineLvl w:val="2"/>
        <w:rPr>
          <w:rFonts w:ascii="宋体" w:hAnsi="Times New Roman"/>
          <w:sz w:val="24"/>
        </w:rPr>
      </w:pPr>
      <w:r>
        <w:rPr>
          <w:rFonts w:hint="eastAsia" w:ascii="宋体" w:hAnsi="宋体" w:cs="宋体"/>
          <w:sz w:val="24"/>
        </w:rPr>
        <w:t>1</w:t>
      </w:r>
      <w:r>
        <w:rPr>
          <w:rFonts w:hint="eastAsia" w:ascii="宋体" w:hAnsi="Times New Roman" w:cs="宋体"/>
          <w:sz w:val="24"/>
        </w:rPr>
        <w:t>.</w:t>
      </w:r>
      <w:r>
        <w:rPr>
          <w:rFonts w:hint="eastAsia" w:ascii="宋体" w:hAnsi="宋体" w:cs="宋体"/>
          <w:sz w:val="24"/>
        </w:rPr>
        <w:t>本合同范围的服务，应由乙方直接供应，不得转让他人供应。</w:t>
      </w:r>
    </w:p>
    <w:p w14:paraId="1123817B">
      <w:pPr>
        <w:spacing w:line="460" w:lineRule="exact"/>
        <w:ind w:firstLine="480" w:firstLineChars="200"/>
        <w:rPr>
          <w:rFonts w:ascii="宋体" w:hAnsi="Times New Roman"/>
          <w:sz w:val="24"/>
        </w:rPr>
      </w:pPr>
      <w:r>
        <w:rPr>
          <w:rFonts w:hint="eastAsia" w:ascii="宋体" w:hAnsi="宋体" w:cs="宋体"/>
          <w:sz w:val="24"/>
        </w:rPr>
        <w:t>2</w:t>
      </w:r>
      <w:r>
        <w:rPr>
          <w:rFonts w:hint="eastAsia" w:ascii="宋体" w:hAnsi="Times New Roman" w:cs="宋体"/>
          <w:sz w:val="24"/>
        </w:rPr>
        <w:t>.</w:t>
      </w:r>
      <w:r>
        <w:rPr>
          <w:rFonts w:hint="eastAsia" w:ascii="宋体" w:hAnsi="宋体" w:cs="宋体"/>
          <w:sz w:val="24"/>
        </w:rPr>
        <w:t>如有转让和未经甲方同意的分包行为，甲方有权解除合同，没收履约保证金并追究乙方的违约责任。</w:t>
      </w:r>
    </w:p>
    <w:p w14:paraId="4893FD21">
      <w:pPr>
        <w:spacing w:line="460" w:lineRule="exact"/>
        <w:ind w:firstLine="482" w:firstLineChars="200"/>
        <w:outlineLvl w:val="1"/>
        <w:rPr>
          <w:rFonts w:ascii="宋体" w:hAnsi="宋体" w:cs="宋体"/>
          <w:b/>
          <w:bCs/>
          <w:sz w:val="24"/>
        </w:rPr>
      </w:pPr>
      <w:r>
        <w:rPr>
          <w:rFonts w:hint="eastAsia" w:ascii="宋体" w:hAnsi="宋体" w:cs="宋体"/>
          <w:b/>
          <w:bCs/>
          <w:sz w:val="24"/>
        </w:rPr>
        <w:t>六、合同履行时间</w:t>
      </w:r>
    </w:p>
    <w:p w14:paraId="734BB2F6">
      <w:pPr>
        <w:spacing w:line="460" w:lineRule="exact"/>
        <w:ind w:firstLine="480" w:firstLineChars="200"/>
        <w:outlineLvl w:val="2"/>
        <w:rPr>
          <w:bCs/>
          <w:sz w:val="24"/>
          <w:szCs w:val="22"/>
        </w:rPr>
      </w:pPr>
      <w:r>
        <w:rPr>
          <w:rFonts w:hint="eastAsia" w:ascii="宋体" w:hAnsi="宋体" w:cs="宋体"/>
          <w:sz w:val="24"/>
        </w:rPr>
        <w:t>1</w:t>
      </w:r>
      <w:r>
        <w:rPr>
          <w:rFonts w:hint="eastAsia" w:ascii="宋体" w:hAnsi="Times New Roman" w:cs="宋体"/>
          <w:sz w:val="24"/>
        </w:rPr>
        <w:t>.</w:t>
      </w:r>
      <w:r>
        <w:rPr>
          <w:rFonts w:hint="eastAsia" w:ascii="宋体" w:hAnsi="宋体" w:cs="宋体"/>
          <w:sz w:val="24"/>
        </w:rPr>
        <w:t>履行时间：</w:t>
      </w:r>
      <w:r>
        <w:rPr>
          <w:rFonts w:hint="eastAsia" w:ascii="Times New Roman" w:hAnsi="Times New Roman"/>
          <w:sz w:val="24"/>
        </w:rPr>
        <w:t>自合同签订起3年</w:t>
      </w:r>
      <w:r>
        <w:rPr>
          <w:rFonts w:hint="eastAsia" w:ascii="宋体" w:hAnsi="宋体" w:cs="宋体"/>
          <w:sz w:val="24"/>
        </w:rPr>
        <w:t>。</w:t>
      </w:r>
    </w:p>
    <w:p w14:paraId="65F24598">
      <w:pPr>
        <w:spacing w:line="460" w:lineRule="exact"/>
        <w:ind w:firstLine="482" w:firstLineChars="200"/>
        <w:outlineLvl w:val="1"/>
        <w:rPr>
          <w:rFonts w:ascii="Times New Roman" w:hAnsi="宋体" w:cs="宋体"/>
          <w:b/>
          <w:bCs/>
          <w:sz w:val="24"/>
        </w:rPr>
      </w:pPr>
      <w:r>
        <w:rPr>
          <w:rFonts w:hint="eastAsia" w:ascii="Times New Roman" w:hAnsi="宋体" w:cs="宋体"/>
          <w:b/>
          <w:bCs/>
          <w:sz w:val="24"/>
        </w:rPr>
        <w:t>七、履约保证金</w:t>
      </w:r>
    </w:p>
    <w:p w14:paraId="34266DEE">
      <w:pPr>
        <w:spacing w:beforeLines="50" w:afterLines="50" w:line="400" w:lineRule="exact"/>
        <w:ind w:firstLine="600" w:firstLineChars="250"/>
        <w:rPr>
          <w:rFonts w:ascii="宋体" w:hAnsi="宋体" w:cs="宋体"/>
          <w:kern w:val="0"/>
          <w:sz w:val="24"/>
        </w:rPr>
      </w:pPr>
      <w:r>
        <w:rPr>
          <w:rFonts w:hint="eastAsia" w:ascii="宋体" w:hAnsi="宋体" w:cs="宋体"/>
          <w:kern w:val="0"/>
          <w:sz w:val="24"/>
        </w:rPr>
        <w:t>无</w:t>
      </w:r>
    </w:p>
    <w:p w14:paraId="0348FC9D">
      <w:pPr>
        <w:spacing w:line="360" w:lineRule="auto"/>
        <w:ind w:firstLine="482" w:firstLineChars="200"/>
        <w:outlineLvl w:val="1"/>
        <w:rPr>
          <w:rFonts w:ascii="宋体"/>
          <w:b/>
          <w:bCs/>
          <w:sz w:val="24"/>
        </w:rPr>
      </w:pPr>
      <w:r>
        <w:rPr>
          <w:rFonts w:hint="eastAsia" w:ascii="宋体" w:hAnsi="宋体" w:cs="宋体"/>
          <w:b/>
          <w:bCs/>
          <w:sz w:val="24"/>
        </w:rPr>
        <w:t>八、款项支付</w:t>
      </w:r>
    </w:p>
    <w:p w14:paraId="06E20A7F">
      <w:pPr>
        <w:tabs>
          <w:tab w:val="left" w:pos="900"/>
          <w:tab w:val="left" w:pos="980"/>
          <w:tab w:val="left" w:pos="1710"/>
        </w:tabs>
        <w:spacing w:line="360" w:lineRule="auto"/>
        <w:ind w:left="433" w:leftChars="206" w:firstLine="70" w:firstLineChars="29"/>
        <w:outlineLvl w:val="1"/>
        <w:rPr>
          <w:rFonts w:hint="eastAsia" w:ascii="宋体" w:hAnsi="宋体" w:cs="宋体"/>
          <w:b/>
          <w:bCs/>
          <w:sz w:val="24"/>
        </w:rPr>
      </w:pPr>
    </w:p>
    <w:p w14:paraId="7625CDF2">
      <w:pPr>
        <w:tabs>
          <w:tab w:val="left" w:pos="900"/>
          <w:tab w:val="left" w:pos="980"/>
          <w:tab w:val="left" w:pos="1710"/>
        </w:tabs>
        <w:spacing w:line="360" w:lineRule="auto"/>
        <w:ind w:left="433" w:leftChars="206" w:firstLine="70" w:firstLineChars="29"/>
        <w:outlineLvl w:val="1"/>
        <w:rPr>
          <w:rFonts w:ascii="宋体" w:hAnsi="宋体" w:cs="宋体"/>
          <w:b/>
          <w:bCs/>
          <w:sz w:val="24"/>
        </w:rPr>
      </w:pPr>
      <w:r>
        <w:rPr>
          <w:rFonts w:hint="eastAsia" w:ascii="宋体" w:hAnsi="宋体" w:cs="宋体"/>
          <w:b/>
          <w:bCs/>
          <w:sz w:val="24"/>
        </w:rPr>
        <w:t>九、税费</w:t>
      </w:r>
    </w:p>
    <w:p w14:paraId="64C3C1C4">
      <w:pPr>
        <w:spacing w:line="360" w:lineRule="auto"/>
        <w:ind w:firstLine="480" w:firstLineChars="200"/>
        <w:rPr>
          <w:rFonts w:ascii="宋体" w:hAnsi="Times New Roman"/>
          <w:sz w:val="24"/>
        </w:rPr>
      </w:pPr>
      <w:r>
        <w:rPr>
          <w:rFonts w:hint="eastAsia" w:ascii="宋体" w:hAnsi="宋体" w:cs="宋体"/>
          <w:sz w:val="24"/>
        </w:rPr>
        <w:t>本合同执行中相关的一切税费均由乙方负担。</w:t>
      </w:r>
    </w:p>
    <w:p w14:paraId="27E5D10C">
      <w:pPr>
        <w:spacing w:line="360" w:lineRule="auto"/>
        <w:ind w:firstLine="482" w:firstLineChars="200"/>
        <w:outlineLvl w:val="1"/>
        <w:rPr>
          <w:rFonts w:ascii="宋体" w:hAnsi="Times New Roman"/>
          <w:b/>
          <w:bCs/>
          <w:sz w:val="24"/>
        </w:rPr>
      </w:pPr>
      <w:r>
        <w:rPr>
          <w:rFonts w:hint="eastAsia" w:ascii="宋体" w:hAnsi="宋体" w:cs="宋体"/>
          <w:b/>
          <w:bCs/>
          <w:sz w:val="24"/>
        </w:rPr>
        <w:t>十、质量保证及后续服务</w:t>
      </w:r>
    </w:p>
    <w:p w14:paraId="470E1C73">
      <w:pPr>
        <w:spacing w:line="460" w:lineRule="exact"/>
        <w:ind w:firstLine="480" w:firstLineChars="200"/>
        <w:outlineLvl w:val="2"/>
        <w:rPr>
          <w:rFonts w:ascii="宋体" w:hAnsi="Times New Roman"/>
          <w:sz w:val="24"/>
        </w:rPr>
      </w:pPr>
      <w:r>
        <w:rPr>
          <w:rFonts w:hint="eastAsia" w:ascii="宋体" w:hAnsi="宋体" w:cs="宋体"/>
          <w:sz w:val="24"/>
        </w:rPr>
        <w:t>1．乙方应按招标文件规定及投标文件承诺向甲方提供服务。</w:t>
      </w:r>
    </w:p>
    <w:p w14:paraId="33E2A8E6">
      <w:pPr>
        <w:spacing w:line="460" w:lineRule="exact"/>
        <w:ind w:firstLine="480" w:firstLineChars="200"/>
        <w:rPr>
          <w:rFonts w:ascii="宋体" w:hAnsi="Times New Roman"/>
          <w:sz w:val="24"/>
        </w:rPr>
      </w:pPr>
      <w:r>
        <w:rPr>
          <w:rFonts w:hint="eastAsia" w:ascii="宋体" w:hAnsi="宋体" w:cs="宋体"/>
          <w:sz w:val="24"/>
        </w:rPr>
        <w:t>2．乙方提供的服务不到要求者，根据实际情况，经双方协商，可按以下办法处理：</w:t>
      </w:r>
    </w:p>
    <w:p w14:paraId="4573B42E">
      <w:pPr>
        <w:spacing w:line="460" w:lineRule="exact"/>
        <w:ind w:firstLine="480" w:firstLineChars="200"/>
        <w:rPr>
          <w:rFonts w:ascii="宋体" w:hAnsi="Times New Roman"/>
          <w:sz w:val="24"/>
        </w:rPr>
      </w:pPr>
      <w:r>
        <w:rPr>
          <w:rFonts w:hint="eastAsia" w:ascii="宋体" w:hAnsi="Times New Roman" w:cs="宋体"/>
          <w:sz w:val="24"/>
        </w:rPr>
        <w:t>⑴</w:t>
      </w:r>
      <w:r>
        <w:rPr>
          <w:rFonts w:hint="eastAsia" w:ascii="宋体" w:hAnsi="宋体" w:cs="宋体"/>
          <w:sz w:val="24"/>
        </w:rPr>
        <w:t>重做：由乙方承担所发生的全部费用。</w:t>
      </w:r>
    </w:p>
    <w:p w14:paraId="53B473B9">
      <w:pPr>
        <w:spacing w:line="460" w:lineRule="exact"/>
        <w:ind w:firstLine="480" w:firstLineChars="200"/>
        <w:rPr>
          <w:rFonts w:ascii="宋体" w:hAnsi="Times New Roman"/>
          <w:sz w:val="24"/>
        </w:rPr>
      </w:pPr>
      <w:r>
        <w:rPr>
          <w:rFonts w:hint="eastAsia" w:ascii="宋体" w:hAnsi="Times New Roman" w:cs="宋体"/>
          <w:sz w:val="24"/>
        </w:rPr>
        <w:t>⑵</w:t>
      </w:r>
      <w:r>
        <w:rPr>
          <w:rFonts w:hint="eastAsia" w:ascii="宋体" w:hAnsi="宋体" w:cs="宋体"/>
          <w:sz w:val="24"/>
        </w:rPr>
        <w:t>贬值处理：由甲乙双方合议定价。</w:t>
      </w:r>
    </w:p>
    <w:p w14:paraId="70F62CD1">
      <w:pPr>
        <w:spacing w:line="460" w:lineRule="exact"/>
        <w:ind w:firstLine="480" w:firstLineChars="200"/>
        <w:rPr>
          <w:rFonts w:ascii="宋体" w:hAnsi="Times New Roman"/>
          <w:sz w:val="24"/>
        </w:rPr>
      </w:pPr>
      <w:r>
        <w:rPr>
          <w:rFonts w:hint="eastAsia" w:ascii="宋体" w:hAnsi="Times New Roman" w:cs="宋体"/>
          <w:sz w:val="24"/>
        </w:rPr>
        <w:t>⑶</w:t>
      </w:r>
      <w:r>
        <w:rPr>
          <w:rFonts w:hint="eastAsia" w:ascii="宋体" w:hAnsi="宋体" w:cs="宋体"/>
          <w:sz w:val="24"/>
        </w:rPr>
        <w:t>解除合同。</w:t>
      </w:r>
    </w:p>
    <w:p w14:paraId="6BE16BE7">
      <w:pPr>
        <w:spacing w:line="460" w:lineRule="exact"/>
        <w:ind w:firstLine="482" w:firstLineChars="200"/>
        <w:outlineLvl w:val="1"/>
        <w:rPr>
          <w:rFonts w:ascii="宋体" w:hAnsi="Times New Roman"/>
          <w:b/>
          <w:bCs/>
          <w:sz w:val="24"/>
        </w:rPr>
      </w:pPr>
      <w:r>
        <w:rPr>
          <w:rFonts w:hint="eastAsia" w:ascii="宋体" w:hAnsi="宋体" w:cs="宋体"/>
          <w:b/>
          <w:bCs/>
          <w:sz w:val="24"/>
        </w:rPr>
        <w:t>十一、违约责任</w:t>
      </w:r>
    </w:p>
    <w:p w14:paraId="4977EADC">
      <w:pPr>
        <w:spacing w:line="460" w:lineRule="exact"/>
        <w:ind w:firstLine="480" w:firstLineChars="200"/>
        <w:rPr>
          <w:rFonts w:ascii="宋体" w:hAnsi="Times New Roman"/>
          <w:sz w:val="24"/>
        </w:rPr>
      </w:pPr>
      <w:r>
        <w:rPr>
          <w:rFonts w:hint="eastAsia" w:ascii="宋体" w:hAnsi="宋体" w:cs="宋体"/>
          <w:sz w:val="24"/>
        </w:rPr>
        <w:t>1．甲方无正当理由拒绝接受服务的，甲方向乙方偿付合同款项百分之五作为违约金。</w:t>
      </w:r>
    </w:p>
    <w:p w14:paraId="588F671E">
      <w:pPr>
        <w:spacing w:line="460" w:lineRule="exact"/>
        <w:ind w:firstLine="480" w:firstLineChars="200"/>
        <w:rPr>
          <w:rFonts w:ascii="宋体" w:hAnsi="Times New Roman"/>
          <w:sz w:val="24"/>
        </w:rPr>
      </w:pPr>
      <w:r>
        <w:rPr>
          <w:rFonts w:hint="eastAsia" w:ascii="宋体" w:hAnsi="宋体" w:cs="宋体"/>
          <w:sz w:val="24"/>
        </w:rPr>
        <w:t>2．甲方无故逾期验收和办理款项支付手续的，甲方应按逾期付款总额每日万分之五向乙方支付违约金。</w:t>
      </w:r>
    </w:p>
    <w:p w14:paraId="60728E72">
      <w:pPr>
        <w:spacing w:line="460" w:lineRule="exact"/>
        <w:ind w:firstLine="480" w:firstLineChars="200"/>
        <w:rPr>
          <w:rFonts w:ascii="宋体" w:hAnsi="Times New Roman"/>
          <w:sz w:val="24"/>
        </w:rPr>
      </w:pPr>
      <w:r>
        <w:rPr>
          <w:rFonts w:hint="eastAsia" w:ascii="宋体" w:hAnsi="宋体" w:cs="宋体"/>
          <w:sz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179A79E5">
      <w:pPr>
        <w:spacing w:line="460" w:lineRule="exact"/>
        <w:ind w:firstLine="482" w:firstLineChars="200"/>
        <w:outlineLvl w:val="1"/>
        <w:rPr>
          <w:rFonts w:ascii="宋体" w:hAnsi="Times New Roman"/>
          <w:b/>
          <w:bCs/>
          <w:sz w:val="24"/>
        </w:rPr>
      </w:pPr>
      <w:r>
        <w:rPr>
          <w:rFonts w:hint="eastAsia" w:ascii="宋体" w:hAnsi="宋体" w:cs="宋体"/>
          <w:b/>
          <w:bCs/>
          <w:sz w:val="24"/>
        </w:rPr>
        <w:t>十二、不可抗力事件处理</w:t>
      </w:r>
    </w:p>
    <w:p w14:paraId="6DFD5548">
      <w:pPr>
        <w:spacing w:line="460" w:lineRule="exact"/>
        <w:ind w:firstLine="480" w:firstLineChars="200"/>
        <w:rPr>
          <w:rFonts w:ascii="宋体" w:hAnsi="Times New Roman"/>
          <w:sz w:val="24"/>
        </w:rPr>
      </w:pPr>
      <w:r>
        <w:rPr>
          <w:rFonts w:hint="eastAsia" w:ascii="宋体" w:hAnsi="宋体" w:cs="宋体"/>
          <w:sz w:val="24"/>
        </w:rPr>
        <w:t>1．在合同有效期内，任何一方因不可抗力事件导致不能履行合同，则合同履行期可延长，其延长期与不可抗力影响期相同。</w:t>
      </w:r>
    </w:p>
    <w:p w14:paraId="6EB28CD7">
      <w:pPr>
        <w:spacing w:line="460" w:lineRule="exact"/>
        <w:ind w:firstLine="480" w:firstLineChars="200"/>
        <w:rPr>
          <w:rFonts w:ascii="宋体" w:hAnsi="Times New Roman"/>
          <w:sz w:val="24"/>
        </w:rPr>
      </w:pPr>
      <w:r>
        <w:rPr>
          <w:rFonts w:hint="eastAsia" w:ascii="宋体" w:hAnsi="宋体" w:cs="宋体"/>
          <w:sz w:val="24"/>
        </w:rPr>
        <w:t>2．不可抗力事件发生后，应立即通知对方，并寄送有关权威机构出具的证明。</w:t>
      </w:r>
    </w:p>
    <w:p w14:paraId="66CC3F2A">
      <w:pPr>
        <w:spacing w:line="460" w:lineRule="exact"/>
        <w:ind w:firstLine="480" w:firstLineChars="200"/>
        <w:rPr>
          <w:rFonts w:ascii="宋体" w:hAnsi="Times New Roman"/>
          <w:sz w:val="24"/>
        </w:rPr>
      </w:pPr>
      <w:r>
        <w:rPr>
          <w:rFonts w:hint="eastAsia" w:ascii="宋体" w:hAnsi="宋体" w:cs="宋体"/>
          <w:sz w:val="24"/>
        </w:rPr>
        <w:t>3．不可抗力事件延续120天以上，双方应通过友好协商，确定是否继续履行合同。</w:t>
      </w:r>
    </w:p>
    <w:p w14:paraId="66E35E3A">
      <w:pPr>
        <w:spacing w:line="460" w:lineRule="exact"/>
        <w:ind w:firstLine="482" w:firstLineChars="200"/>
        <w:outlineLvl w:val="1"/>
        <w:rPr>
          <w:rFonts w:ascii="宋体" w:hAnsi="Times New Roman"/>
          <w:b/>
          <w:bCs/>
          <w:sz w:val="24"/>
        </w:rPr>
      </w:pPr>
      <w:r>
        <w:rPr>
          <w:rFonts w:hint="eastAsia" w:ascii="宋体" w:hAnsi="宋体" w:cs="宋体"/>
          <w:b/>
          <w:bCs/>
          <w:sz w:val="24"/>
        </w:rPr>
        <w:t>十三、诉讼</w:t>
      </w:r>
    </w:p>
    <w:p w14:paraId="6BC1ADD8">
      <w:pPr>
        <w:spacing w:line="460" w:lineRule="exact"/>
        <w:ind w:firstLine="480" w:firstLineChars="200"/>
        <w:rPr>
          <w:rFonts w:ascii="宋体" w:hAnsi="Times New Roman"/>
          <w:sz w:val="24"/>
        </w:rPr>
      </w:pPr>
      <w:r>
        <w:rPr>
          <w:rFonts w:hint="eastAsia" w:ascii="宋体" w:hAnsi="宋体" w:cs="宋体"/>
          <w:sz w:val="24"/>
        </w:rPr>
        <w:t>双方在执行合同中所发生的一切争议，应通过协商解决。如协商不成，可向甲方所在地法院起诉。</w:t>
      </w:r>
    </w:p>
    <w:p w14:paraId="43B5DA27">
      <w:pPr>
        <w:spacing w:line="460" w:lineRule="exact"/>
        <w:ind w:firstLine="482" w:firstLineChars="200"/>
        <w:outlineLvl w:val="1"/>
        <w:rPr>
          <w:rFonts w:ascii="宋体" w:hAnsi="Times New Roman"/>
          <w:b/>
          <w:bCs/>
          <w:sz w:val="24"/>
        </w:rPr>
      </w:pPr>
      <w:r>
        <w:rPr>
          <w:rFonts w:hint="eastAsia" w:ascii="宋体" w:hAnsi="宋体" w:cs="宋体"/>
          <w:b/>
          <w:bCs/>
          <w:sz w:val="24"/>
        </w:rPr>
        <w:t>十四、合同生效及其他</w:t>
      </w:r>
    </w:p>
    <w:p w14:paraId="0F0290E8">
      <w:pPr>
        <w:spacing w:line="460" w:lineRule="exact"/>
        <w:ind w:firstLine="480" w:firstLineChars="200"/>
        <w:outlineLvl w:val="2"/>
        <w:rPr>
          <w:rFonts w:ascii="宋体" w:hAnsi="Times New Roman"/>
          <w:sz w:val="24"/>
        </w:rPr>
      </w:pPr>
      <w:r>
        <w:rPr>
          <w:rFonts w:hint="eastAsia" w:ascii="宋体" w:hAnsi="宋体" w:cs="宋体"/>
          <w:sz w:val="24"/>
        </w:rPr>
        <w:t>1．合同经双方法定代表人或授权代表签字并加盖单位公章后生效。</w:t>
      </w:r>
    </w:p>
    <w:p w14:paraId="64A8DCB4">
      <w:pPr>
        <w:spacing w:line="460" w:lineRule="exact"/>
        <w:ind w:firstLine="480" w:firstLineChars="200"/>
        <w:rPr>
          <w:rFonts w:ascii="宋体" w:hAnsi="Times New Roman"/>
          <w:sz w:val="24"/>
        </w:rPr>
      </w:pPr>
      <w:r>
        <w:rPr>
          <w:rFonts w:hint="eastAsia" w:ascii="宋体" w:hAnsi="宋体" w:cs="宋体"/>
          <w:sz w:val="24"/>
        </w:rPr>
        <w:t>2．合同执行中涉及采购资金和采购内容修改或补充的，须经财政部门审批，并签书面补充协议报政府采购监督管理部门备案，方可作为主合同不可分割的一部分。</w:t>
      </w:r>
    </w:p>
    <w:p w14:paraId="6D57AAE7">
      <w:pPr>
        <w:spacing w:line="460" w:lineRule="exact"/>
        <w:ind w:firstLine="480" w:firstLineChars="200"/>
        <w:rPr>
          <w:rFonts w:ascii="宋体" w:hAnsi="Times New Roman"/>
          <w:sz w:val="24"/>
        </w:rPr>
      </w:pPr>
      <w:r>
        <w:rPr>
          <w:rFonts w:hint="eastAsia" w:ascii="宋体" w:hAnsi="宋体" w:cs="宋体"/>
          <w:sz w:val="24"/>
        </w:rPr>
        <w:t>3．本合同未尽事宜，遵照《中华人民共和国民法典》有关条文执行。</w:t>
      </w:r>
    </w:p>
    <w:p w14:paraId="40689426">
      <w:pPr>
        <w:spacing w:line="460" w:lineRule="exact"/>
        <w:ind w:firstLine="480" w:firstLineChars="200"/>
        <w:rPr>
          <w:rFonts w:ascii="宋体" w:hAnsi="Times New Roman"/>
          <w:sz w:val="24"/>
        </w:rPr>
      </w:pPr>
      <w:r>
        <w:rPr>
          <w:rFonts w:hint="eastAsia" w:ascii="宋体" w:hAnsi="宋体" w:cs="宋体"/>
          <w:sz w:val="24"/>
        </w:rPr>
        <w:t>4．合同正本一式五份，甲乙双方各执两份，招标代理机构执一份备案。</w:t>
      </w:r>
    </w:p>
    <w:p w14:paraId="0A307DE3">
      <w:pPr>
        <w:spacing w:line="460" w:lineRule="exact"/>
        <w:ind w:firstLine="482" w:firstLineChars="200"/>
        <w:rPr>
          <w:rFonts w:ascii="宋体" w:hAnsi="Times New Roman"/>
          <w:b/>
          <w:bCs/>
          <w:sz w:val="24"/>
        </w:rPr>
      </w:pPr>
    </w:p>
    <w:p w14:paraId="6AAFD72D">
      <w:pPr>
        <w:spacing w:line="460" w:lineRule="exact"/>
        <w:ind w:firstLine="482" w:firstLineChars="200"/>
        <w:outlineLvl w:val="1"/>
        <w:rPr>
          <w:rFonts w:ascii="宋体" w:hAnsi="Times New Roman"/>
          <w:b/>
          <w:bCs/>
          <w:sz w:val="24"/>
        </w:rPr>
      </w:pPr>
      <w:r>
        <w:rPr>
          <w:rFonts w:hint="eastAsia" w:ascii="宋体" w:hAnsi="宋体" w:cs="宋体"/>
          <w:b/>
          <w:bCs/>
          <w:sz w:val="24"/>
        </w:rPr>
        <w:t>十五、补充条款</w:t>
      </w:r>
    </w:p>
    <w:p w14:paraId="5D365DEE">
      <w:pPr>
        <w:spacing w:line="460" w:lineRule="exact"/>
        <w:rPr>
          <w:rFonts w:ascii="宋体" w:hAnsi="Times New Roman"/>
          <w:sz w:val="24"/>
        </w:rPr>
      </w:pPr>
    </w:p>
    <w:p w14:paraId="367D45F2">
      <w:pPr>
        <w:tabs>
          <w:tab w:val="left" w:pos="1440"/>
        </w:tabs>
        <w:spacing w:line="460" w:lineRule="exact"/>
        <w:rPr>
          <w:rFonts w:ascii="宋体" w:hAnsi="Times New Roman"/>
          <w:sz w:val="24"/>
        </w:rPr>
      </w:pPr>
    </w:p>
    <w:p w14:paraId="3E212D49">
      <w:pPr>
        <w:tabs>
          <w:tab w:val="left" w:pos="1440"/>
        </w:tabs>
        <w:spacing w:line="460" w:lineRule="exact"/>
        <w:rPr>
          <w:rFonts w:ascii="宋体" w:hAnsi="Times New Roman"/>
          <w:sz w:val="24"/>
        </w:rPr>
      </w:pPr>
      <w:r>
        <w:rPr>
          <w:rFonts w:hint="eastAsia" w:ascii="宋体" w:hAnsi="宋体" w:cs="宋体"/>
          <w:sz w:val="24"/>
        </w:rPr>
        <w:t>甲方：                         乙方：</w:t>
      </w:r>
    </w:p>
    <w:p w14:paraId="19544F86">
      <w:pPr>
        <w:tabs>
          <w:tab w:val="left" w:pos="1440"/>
        </w:tabs>
        <w:spacing w:line="460" w:lineRule="exact"/>
        <w:rPr>
          <w:rFonts w:ascii="宋体" w:hAnsi="Times New Roman"/>
          <w:sz w:val="24"/>
        </w:rPr>
      </w:pPr>
      <w:r>
        <w:rPr>
          <w:rFonts w:hint="eastAsia" w:ascii="宋体" w:hAnsi="宋体" w:cs="宋体"/>
          <w:sz w:val="24"/>
        </w:rPr>
        <w:t>地址：                         地址：</w:t>
      </w:r>
    </w:p>
    <w:p w14:paraId="6972E737">
      <w:pPr>
        <w:tabs>
          <w:tab w:val="left" w:pos="1440"/>
        </w:tabs>
        <w:spacing w:line="460" w:lineRule="exact"/>
        <w:rPr>
          <w:rFonts w:ascii="宋体" w:hAnsi="Times New Roman"/>
          <w:sz w:val="24"/>
        </w:rPr>
      </w:pPr>
      <w:r>
        <w:rPr>
          <w:rFonts w:hint="eastAsia" w:ascii="宋体" w:hAnsi="宋体" w:cs="宋体"/>
          <w:sz w:val="24"/>
        </w:rPr>
        <w:t>法定（授权）代表人：           法定（授权）代表人：</w:t>
      </w:r>
    </w:p>
    <w:p w14:paraId="3E7AD524">
      <w:pPr>
        <w:tabs>
          <w:tab w:val="left" w:pos="1440"/>
        </w:tabs>
        <w:spacing w:line="460" w:lineRule="exact"/>
        <w:rPr>
          <w:rFonts w:ascii="宋体" w:hAnsi="Times New Roman"/>
          <w:sz w:val="24"/>
        </w:rPr>
      </w:pPr>
      <w:r>
        <w:rPr>
          <w:rFonts w:hint="eastAsia" w:ascii="宋体" w:hAnsi="宋体" w:cs="宋体"/>
          <w:sz w:val="24"/>
        </w:rPr>
        <w:t>邮编：                         邮编：</w:t>
      </w:r>
    </w:p>
    <w:p w14:paraId="6E51564B">
      <w:pPr>
        <w:spacing w:line="460" w:lineRule="exact"/>
        <w:rPr>
          <w:rFonts w:ascii="Times New Roman" w:hAnsi="宋体" w:cs="宋体"/>
          <w:sz w:val="24"/>
        </w:rPr>
      </w:pPr>
      <w:r>
        <w:rPr>
          <w:rFonts w:hint="eastAsia" w:ascii="宋体" w:hAnsi="宋体" w:cs="宋体"/>
          <w:sz w:val="24"/>
        </w:rPr>
        <w:t>日期：                         日期：</w:t>
      </w:r>
    </w:p>
    <w:p w14:paraId="66C38E71">
      <w:pPr>
        <w:spacing w:after="120"/>
        <w:rPr>
          <w:sz w:val="24"/>
        </w:rPr>
      </w:pPr>
    </w:p>
    <w:p w14:paraId="56DBF623">
      <w:pPr>
        <w:rPr>
          <w:rFonts w:ascii="宋体" w:hAnsi="宋体" w:cs="(使用中文字体)"/>
          <w:color w:val="000000"/>
          <w:kern w:val="0"/>
          <w:szCs w:val="21"/>
        </w:rPr>
      </w:pPr>
    </w:p>
    <w:p w14:paraId="2FF40F74">
      <w:pPr>
        <w:pStyle w:val="28"/>
        <w:rPr>
          <w:rFonts w:ascii="宋体" w:hAnsi="宋体" w:cs="(使用中文字体)"/>
          <w:color w:val="000000"/>
          <w:kern w:val="0"/>
          <w:szCs w:val="21"/>
        </w:rPr>
      </w:pPr>
    </w:p>
    <w:p w14:paraId="7ABC590F"/>
    <w:p w14:paraId="6D31B9D9"/>
    <w:p w14:paraId="44E4F8E1"/>
    <w:p w14:paraId="0A75794B"/>
    <w:p w14:paraId="7D688BBA"/>
    <w:p w14:paraId="335252FF"/>
    <w:p w14:paraId="37177CAF"/>
    <w:p w14:paraId="025A8DD1"/>
    <w:p w14:paraId="79DE389D"/>
    <w:p w14:paraId="0C7FE651"/>
    <w:p w14:paraId="7AF51DAE"/>
    <w:p w14:paraId="58C8463F"/>
    <w:p w14:paraId="52948CE5"/>
    <w:p w14:paraId="482B9CE1"/>
    <w:p w14:paraId="42E8148F"/>
    <w:p w14:paraId="2C211F3C"/>
    <w:p w14:paraId="2A0B3FF5"/>
    <w:p w14:paraId="277842B4"/>
    <w:p w14:paraId="048BC5DC"/>
    <w:p w14:paraId="374788FD"/>
    <w:p w14:paraId="4B874D9B"/>
    <w:p w14:paraId="252E4C31">
      <w:pPr>
        <w:rPr>
          <w:rFonts w:ascii="Times New Roman" w:hAnsi="Times New Roman" w:eastAsia="黑体"/>
          <w:sz w:val="22"/>
          <w:szCs w:val="16"/>
        </w:rPr>
      </w:pPr>
    </w:p>
    <w:p w14:paraId="652220A1">
      <w:pPr>
        <w:numPr>
          <w:ilvl w:val="0"/>
          <w:numId w:val="9"/>
        </w:numPr>
        <w:spacing w:line="360" w:lineRule="auto"/>
        <w:jc w:val="center"/>
        <w:rPr>
          <w:rFonts w:ascii="Times New Roman" w:hAnsi="Times New Roman"/>
          <w:b/>
          <w:sz w:val="30"/>
        </w:rPr>
      </w:pPr>
      <w:r>
        <w:rPr>
          <w:rFonts w:ascii="Times New Roman" w:hAnsi="Times New Roman"/>
          <w:b/>
          <w:sz w:val="30"/>
        </w:rPr>
        <w:t>投标文件相关格式</w:t>
      </w:r>
    </w:p>
    <w:p w14:paraId="3C7F0428">
      <w:pPr>
        <w:pStyle w:val="58"/>
        <w:numPr>
          <w:ilvl w:val="255"/>
          <w:numId w:val="0"/>
        </w:numPr>
        <w:spacing w:before="159" w:after="159"/>
        <w:ind w:right="-506" w:rightChars="-241" w:firstLine="420" w:firstLineChars="200"/>
        <w:rPr>
          <w:rFonts w:ascii="Times New Roman" w:hAnsi="Times New Roman"/>
          <w:b/>
          <w:szCs w:val="21"/>
        </w:rPr>
      </w:pPr>
      <w:r>
        <w:rPr>
          <w:rFonts w:hint="eastAsia" w:hAnsi="宋体"/>
          <w:sz w:val="21"/>
        </w:rPr>
        <w:t>投标文件由</w:t>
      </w:r>
      <w:r>
        <w:rPr>
          <w:rFonts w:hint="eastAsia" w:ascii="Times New Roman" w:hAnsi="Times New Roman" w:eastAsia="宋体" w:cs="Times New Roman"/>
          <w:sz w:val="21"/>
        </w:rPr>
        <w:t>资格响应文件、商务及技术响应文件、报价文件三部分组成</w:t>
      </w:r>
      <w:r>
        <w:rPr>
          <w:rFonts w:hint="eastAsia" w:ascii="Times New Roman" w:hAnsi="Times New Roman" w:eastAsia="宋体" w:cs="Times New Roman"/>
          <w:sz w:val="21"/>
          <w:szCs w:val="21"/>
        </w:rPr>
        <w:t>。</w:t>
      </w:r>
      <w:r>
        <w:rPr>
          <w:rFonts w:hint="eastAsia" w:hAnsi="宋体" w:cs="宋体"/>
          <w:b/>
          <w:sz w:val="21"/>
          <w:szCs w:val="21"/>
        </w:rPr>
        <w:t>投标文件中涉及的有关内容均须提供合法有效的证明材料扫描</w:t>
      </w:r>
      <w:r>
        <w:rPr>
          <w:rFonts w:hint="eastAsia" w:hAnsi="宋体" w:eastAsia="宋体" w:cs="宋体"/>
          <w:b/>
          <w:sz w:val="21"/>
          <w:szCs w:val="21"/>
        </w:rPr>
        <w:t>件</w:t>
      </w:r>
      <w:r>
        <w:rPr>
          <w:rFonts w:hint="eastAsia" w:hAnsi="宋体" w:cs="宋体"/>
          <w:b/>
          <w:sz w:val="21"/>
          <w:szCs w:val="21"/>
        </w:rPr>
        <w:t>。</w:t>
      </w:r>
      <w:r>
        <w:rPr>
          <w:rFonts w:hint="eastAsia" w:ascii="Times New Roman" w:hAnsi="Times New Roman" w:eastAsia="宋体" w:cs="Times New Roman"/>
          <w:sz w:val="21"/>
          <w:szCs w:val="21"/>
        </w:rPr>
        <w:t>电子投标文件中所须加盖公章部分均采用CA签章。</w:t>
      </w:r>
      <w:r>
        <w:rPr>
          <w:rFonts w:hint="eastAsia" w:hAnsi="宋体" w:cs="宋体"/>
          <w:b/>
          <w:sz w:val="21"/>
          <w:szCs w:val="21"/>
        </w:rPr>
        <w:t>有▲标识的条款为必须提交的资料</w:t>
      </w:r>
      <w:r>
        <w:rPr>
          <w:rFonts w:hint="eastAsia" w:hAnsi="宋体" w:eastAsia="宋体" w:cs="宋体"/>
          <w:b/>
          <w:sz w:val="21"/>
          <w:szCs w:val="21"/>
        </w:rPr>
        <w:t>。</w:t>
      </w:r>
    </w:p>
    <w:p w14:paraId="1A5C0C47">
      <w:pPr>
        <w:spacing w:line="360" w:lineRule="auto"/>
        <w:ind w:left="417"/>
        <w:jc w:val="left"/>
        <w:rPr>
          <w:rFonts w:ascii="Times New Roman" w:hAnsi="Times New Roman"/>
          <w:b/>
          <w:szCs w:val="21"/>
        </w:rPr>
      </w:pPr>
      <w:r>
        <w:rPr>
          <w:rFonts w:hint="eastAsia" w:hAnsi="宋体" w:cs="宋体"/>
          <w:b/>
          <w:szCs w:val="21"/>
        </w:rPr>
        <w:t>▲</w:t>
      </w:r>
      <w:r>
        <w:rPr>
          <w:rFonts w:ascii="Times New Roman" w:hAnsi="Times New Roman"/>
          <w:b/>
          <w:szCs w:val="21"/>
        </w:rPr>
        <w:t>1、资格响应</w:t>
      </w:r>
      <w:r>
        <w:rPr>
          <w:rFonts w:hint="eastAsia" w:ascii="Times New Roman" w:hAnsi="Times New Roman"/>
          <w:b/>
          <w:szCs w:val="21"/>
        </w:rPr>
        <w:t>部分</w:t>
      </w:r>
      <w:r>
        <w:rPr>
          <w:rFonts w:ascii="Times New Roman" w:hAnsi="Times New Roman"/>
          <w:b/>
          <w:szCs w:val="21"/>
        </w:rPr>
        <w:t>：</w:t>
      </w:r>
    </w:p>
    <w:p w14:paraId="39E5ABF0">
      <w:pPr>
        <w:pStyle w:val="27"/>
        <w:widowControl/>
        <w:spacing w:before="0" w:beforeAutospacing="0" w:after="0" w:afterAutospacing="0" w:line="360" w:lineRule="auto"/>
        <w:ind w:firstLine="422" w:firstLineChars="200"/>
        <w:jc w:val="both"/>
        <w:rPr>
          <w:rFonts w:ascii="Times New Roman" w:hAnsi="Times New Roman"/>
          <w:b/>
          <w:bCs/>
          <w:sz w:val="21"/>
          <w:szCs w:val="21"/>
        </w:rPr>
      </w:pPr>
      <w:r>
        <w:rPr>
          <w:rFonts w:ascii="Times New Roman" w:hAnsi="Times New Roman"/>
          <w:b/>
          <w:bCs/>
          <w:sz w:val="21"/>
          <w:szCs w:val="21"/>
        </w:rPr>
        <w:t>1.1基本资格条件</w:t>
      </w:r>
      <w:r>
        <w:rPr>
          <w:rFonts w:ascii="Times New Roman" w:hAnsi="Times New Roman"/>
          <w:sz w:val="21"/>
          <w:szCs w:val="21"/>
        </w:rPr>
        <w:t>：符合《中华人民共和国政府采购法》第二十二条的规定；</w:t>
      </w:r>
    </w:p>
    <w:p w14:paraId="25DDDA14">
      <w:pPr>
        <w:spacing w:line="360" w:lineRule="auto"/>
        <w:ind w:firstLine="420" w:firstLineChars="200"/>
        <w:rPr>
          <w:rFonts w:ascii="Times New Roman" w:hAnsi="Times New Roman"/>
        </w:rPr>
      </w:pPr>
      <w:r>
        <w:rPr>
          <w:rFonts w:ascii="Times New Roman" w:hAnsi="Times New Roman"/>
        </w:rPr>
        <w:t>1.1.1</w:t>
      </w:r>
      <w:bookmarkStart w:id="7" w:name="OLE_LINK4"/>
      <w:r>
        <w:rPr>
          <w:rFonts w:ascii="Times New Roman" w:hAnsi="Times New Roman"/>
        </w:rPr>
        <w:t>营业执照复印件；【①如投标人是企业（包括合伙企业），提供在工商部门注册的有效“企业法人营业执照”或“营业执照”；</w:t>
      </w:r>
      <w:r>
        <w:rPr>
          <w:rFonts w:ascii="Times New Roman" w:hAnsi="Times New Roman"/>
        </w:rPr>
        <w:fldChar w:fldCharType="begin"/>
      </w:r>
      <w:r>
        <w:rPr>
          <w:rFonts w:ascii="Times New Roman" w:hAnsi="Times New Roman"/>
        </w:rPr>
        <w:instrText xml:space="preserve"> = 2 \* GB3 \* MERGEFORMAT </w:instrText>
      </w:r>
      <w:r>
        <w:rPr>
          <w:rFonts w:ascii="Times New Roman" w:hAnsi="Times New Roman"/>
        </w:rPr>
        <w:fldChar w:fldCharType="separate"/>
      </w:r>
      <w:r>
        <w:rPr>
          <w:rFonts w:ascii="Times New Roman" w:hAnsi="Times New Roman"/>
        </w:rPr>
        <w:t>②</w:t>
      </w:r>
      <w:r>
        <w:rPr>
          <w:rFonts w:ascii="Times New Roman" w:hAnsi="Times New Roman"/>
        </w:rPr>
        <w:fldChar w:fldCharType="end"/>
      </w:r>
      <w:r>
        <w:rPr>
          <w:rFonts w:ascii="Times New Roman" w:hAnsi="Times New Roman"/>
        </w:rPr>
        <w:t>如投标人是事业单位， 提供有效的“事业单位法人证书”；</w:t>
      </w:r>
      <w:r>
        <w:rPr>
          <w:rFonts w:ascii="Times New Roman" w:hAnsi="Times New Roman"/>
        </w:rPr>
        <w:fldChar w:fldCharType="begin"/>
      </w:r>
      <w:r>
        <w:rPr>
          <w:rFonts w:ascii="Times New Roman" w:hAnsi="Times New Roman"/>
        </w:rPr>
        <w:instrText xml:space="preserve"> = 3 \* GB3 \* MERGEFORMAT </w:instrText>
      </w:r>
      <w:r>
        <w:rPr>
          <w:rFonts w:ascii="Times New Roman" w:hAnsi="Times New Roman"/>
        </w:rPr>
        <w:fldChar w:fldCharType="separate"/>
      </w:r>
      <w:r>
        <w:rPr>
          <w:rFonts w:ascii="Times New Roman" w:hAnsi="Times New Roman"/>
        </w:rPr>
        <w:t>③</w:t>
      </w:r>
      <w:r>
        <w:rPr>
          <w:rFonts w:ascii="Times New Roman" w:hAnsi="Times New Roman"/>
        </w:rPr>
        <w:fldChar w:fldCharType="end"/>
      </w:r>
      <w:r>
        <w:rPr>
          <w:rFonts w:ascii="Times New Roman" w:hAnsi="Times New Roman"/>
        </w:rPr>
        <w:t>如投标人是非企业专业服务机构的，提供执业许可证等证明文件；</w:t>
      </w:r>
      <w:r>
        <w:rPr>
          <w:rFonts w:ascii="Times New Roman" w:hAnsi="Times New Roman"/>
        </w:rPr>
        <w:fldChar w:fldCharType="begin"/>
      </w:r>
      <w:r>
        <w:rPr>
          <w:rFonts w:ascii="Times New Roman" w:hAnsi="Times New Roman"/>
        </w:rPr>
        <w:instrText xml:space="preserve"> = 4 \* GB3 \* MERGEFORMAT </w:instrText>
      </w:r>
      <w:r>
        <w:rPr>
          <w:rFonts w:ascii="Times New Roman" w:hAnsi="Times New Roman"/>
        </w:rPr>
        <w:fldChar w:fldCharType="separate"/>
      </w:r>
      <w:r>
        <w:rPr>
          <w:rFonts w:ascii="Times New Roman" w:hAnsi="Times New Roman"/>
        </w:rPr>
        <w:t>④</w:t>
      </w:r>
      <w:r>
        <w:rPr>
          <w:rFonts w:ascii="Times New Roman" w:hAnsi="Times New Roman"/>
        </w:rPr>
        <w:fldChar w:fldCharType="end"/>
      </w:r>
      <w:r>
        <w:rPr>
          <w:rFonts w:ascii="Times New Roman" w:hAnsi="Times New Roman"/>
        </w:rPr>
        <w:t>如投标人是个体工商户，提供有效的“个体工商户营业执照”；</w:t>
      </w:r>
      <w:r>
        <w:rPr>
          <w:rFonts w:ascii="Times New Roman" w:hAnsi="Times New Roman"/>
        </w:rPr>
        <w:fldChar w:fldCharType="begin"/>
      </w:r>
      <w:r>
        <w:rPr>
          <w:rFonts w:ascii="Times New Roman" w:hAnsi="Times New Roman"/>
        </w:rPr>
        <w:instrText xml:space="preserve"> = 5 \* GB3 \* MERGEFORMAT </w:instrText>
      </w:r>
      <w:r>
        <w:rPr>
          <w:rFonts w:ascii="Times New Roman" w:hAnsi="Times New Roman"/>
        </w:rPr>
        <w:fldChar w:fldCharType="separate"/>
      </w:r>
      <w:r>
        <w:rPr>
          <w:rFonts w:ascii="Times New Roman" w:hAnsi="Times New Roman"/>
        </w:rPr>
        <w:t>⑤</w:t>
      </w:r>
      <w:r>
        <w:rPr>
          <w:rFonts w:ascii="Times New Roman" w:hAnsi="Times New Roman"/>
        </w:rPr>
        <w:fldChar w:fldCharType="end"/>
      </w:r>
      <w:r>
        <w:rPr>
          <w:rFonts w:ascii="Times New Roman" w:hAnsi="Times New Roman"/>
        </w:rPr>
        <w:t>如投标人是自然人，提供有效的自然人身份证明（居民身份证正反面或公安机关出具的临时居民身份证正反面或港澳台胞证或证照）】</w:t>
      </w:r>
      <w:r>
        <w:rPr>
          <w:rFonts w:hint="eastAsia" w:ascii="宋体" w:hAnsi="宋体" w:cs="宋体"/>
          <w:b/>
          <w:bCs/>
          <w:szCs w:val="21"/>
        </w:rPr>
        <w:t>（联合体投标的，须提供联合体各方营业执照复印件）</w:t>
      </w:r>
    </w:p>
    <w:p w14:paraId="4976A413">
      <w:pPr>
        <w:spacing w:line="360" w:lineRule="auto"/>
        <w:ind w:firstLine="420" w:firstLineChars="200"/>
        <w:rPr>
          <w:rFonts w:ascii="Times New Roman" w:hAnsi="Times New Roman"/>
        </w:rPr>
      </w:pPr>
      <w:r>
        <w:rPr>
          <w:rFonts w:ascii="Times New Roman" w:hAnsi="Times New Roman"/>
          <w:u w:val="single"/>
        </w:rPr>
        <w:t>特定行业（</w:t>
      </w:r>
      <w:r>
        <w:rPr>
          <w:rFonts w:ascii="Times New Roman" w:hAnsi="Times New Roman"/>
          <w:szCs w:val="21"/>
          <w:u w:val="single"/>
        </w:rPr>
        <w:t>银行、保险、石油石化、电力、电信、移动、联通等行业</w:t>
      </w:r>
      <w:r>
        <w:rPr>
          <w:rFonts w:ascii="Times New Roman" w:hAnsi="Times New Roman"/>
          <w:u w:val="single"/>
        </w:rPr>
        <w:t>）供应商为区域性分支机构的提供总公司（总机构）授权书。（如是）</w:t>
      </w:r>
    </w:p>
    <w:bookmarkEnd w:id="7"/>
    <w:p w14:paraId="15DA1C6F">
      <w:pPr>
        <w:spacing w:line="360" w:lineRule="auto"/>
        <w:ind w:firstLine="420" w:firstLineChars="200"/>
        <w:jc w:val="left"/>
        <w:rPr>
          <w:rFonts w:ascii="Times New Roman" w:hAnsi="Times New Roman"/>
        </w:rPr>
      </w:pPr>
      <w:r>
        <w:rPr>
          <w:rFonts w:ascii="Times New Roman" w:hAnsi="Times New Roman"/>
        </w:rPr>
        <w:t>1.1.2</w:t>
      </w:r>
      <w:bookmarkStart w:id="8" w:name="OLE_LINK5"/>
      <w:r>
        <w:rPr>
          <w:rFonts w:ascii="Times New Roman" w:hAnsi="Times New Roman"/>
        </w:rPr>
        <w:t>投标函</w:t>
      </w:r>
      <w:bookmarkEnd w:id="8"/>
      <w:r>
        <w:rPr>
          <w:rFonts w:ascii="Times New Roman" w:hAnsi="Times New Roman"/>
        </w:rPr>
        <w:t>（格式见附件）；</w:t>
      </w:r>
    </w:p>
    <w:p w14:paraId="23F690F7">
      <w:pPr>
        <w:spacing w:line="360" w:lineRule="auto"/>
        <w:ind w:firstLine="420" w:firstLineChars="200"/>
        <w:jc w:val="left"/>
        <w:rPr>
          <w:rFonts w:ascii="Times New Roman" w:hAnsi="Times New Roman"/>
        </w:rPr>
      </w:pPr>
      <w:r>
        <w:rPr>
          <w:rFonts w:hint="eastAsia" w:ascii="Times New Roman" w:hAnsi="Times New Roman"/>
        </w:rPr>
        <w:t>1.</w:t>
      </w:r>
      <w:r>
        <w:rPr>
          <w:rFonts w:ascii="Times New Roman" w:hAnsi="Times New Roman"/>
        </w:rPr>
        <w:t>1.3投标人未被信用中国（www.creditchina.gov.cn）、中国政府采购网（www.ccgp.gov.cn） 列入失信被执行人、重大税收违法案件当事人名单、政府采购严重违法失信行为记录名单，提供网页截图（联合体投标的，联合体各方均须提供）；（具体以开标现场网页查询结果为准。）</w:t>
      </w:r>
    </w:p>
    <w:p w14:paraId="190BABD9">
      <w:pPr>
        <w:spacing w:line="360" w:lineRule="auto"/>
        <w:ind w:firstLine="422" w:firstLineChars="200"/>
        <w:jc w:val="left"/>
        <w:rPr>
          <w:rFonts w:ascii="Times New Roman" w:hAnsi="Times New Roman"/>
        </w:rPr>
      </w:pPr>
      <w:r>
        <w:rPr>
          <w:rFonts w:ascii="Times New Roman" w:hAnsi="Times New Roman"/>
          <w:b/>
          <w:bCs/>
        </w:rPr>
        <w:t>1.2</w:t>
      </w:r>
      <w:r>
        <w:rPr>
          <w:rFonts w:hint="eastAsia" w:ascii="宋体" w:hAnsi="宋体" w:cs="宋体"/>
          <w:b/>
          <w:bCs/>
          <w:szCs w:val="21"/>
        </w:rPr>
        <w:t>联合体协议书（联合体投标时提供，联合体协议书须联合体各方签字盖章）；</w:t>
      </w:r>
    </w:p>
    <w:p w14:paraId="2D66F862">
      <w:pPr>
        <w:pStyle w:val="27"/>
        <w:widowControl/>
        <w:spacing w:before="0" w:beforeAutospacing="0" w:after="0" w:afterAutospacing="0" w:line="360" w:lineRule="auto"/>
        <w:ind w:firstLine="422" w:firstLineChars="200"/>
        <w:jc w:val="both"/>
        <w:rPr>
          <w:rFonts w:ascii="Times New Roman" w:hAnsi="Times New Roman"/>
          <w:b/>
          <w:bCs/>
          <w:kern w:val="2"/>
          <w:sz w:val="21"/>
          <w:lang w:val="zh-CN"/>
        </w:rPr>
      </w:pPr>
      <w:r>
        <w:rPr>
          <w:rFonts w:hint="eastAsia" w:ascii="Times New Roman" w:hAnsi="Times New Roman"/>
          <w:b/>
          <w:bCs/>
          <w:kern w:val="2"/>
          <w:sz w:val="21"/>
          <w:lang w:val="zh-CN"/>
        </w:rPr>
        <w:t>1.</w:t>
      </w:r>
      <w:r>
        <w:rPr>
          <w:rFonts w:hint="eastAsia" w:ascii="Times New Roman" w:hAnsi="Times New Roman"/>
          <w:b/>
          <w:bCs/>
          <w:kern w:val="2"/>
          <w:sz w:val="21"/>
        </w:rPr>
        <w:t>3</w:t>
      </w:r>
      <w:r>
        <w:rPr>
          <w:rFonts w:hint="eastAsia" w:ascii="Times New Roman" w:hAnsi="Times New Roman"/>
          <w:b/>
          <w:bCs/>
          <w:kern w:val="2"/>
          <w:sz w:val="21"/>
          <w:lang w:val="zh-CN"/>
        </w:rPr>
        <w:t>《法定代表人授权函》原件，非法定代表人参加投标时用</w:t>
      </w:r>
      <w:r>
        <w:rPr>
          <w:rFonts w:hint="eastAsia" w:ascii="Times New Roman" w:hAnsi="Times New Roman"/>
          <w:b/>
          <w:bCs/>
          <w:kern w:val="2"/>
          <w:sz w:val="21"/>
        </w:rPr>
        <w:t>；</w:t>
      </w:r>
    </w:p>
    <w:p w14:paraId="025CDA07">
      <w:pPr>
        <w:pStyle w:val="27"/>
        <w:widowControl/>
        <w:spacing w:before="0" w:beforeAutospacing="0" w:after="0" w:afterAutospacing="0" w:line="360" w:lineRule="auto"/>
        <w:ind w:firstLine="422" w:firstLineChars="200"/>
        <w:jc w:val="both"/>
        <w:rPr>
          <w:rFonts w:ascii="Times New Roman" w:hAnsi="Times New Roman"/>
          <w:b/>
          <w:bCs/>
          <w:kern w:val="2"/>
          <w:sz w:val="21"/>
          <w:lang w:val="zh-CN"/>
        </w:rPr>
      </w:pPr>
      <w:r>
        <w:rPr>
          <w:rFonts w:hint="eastAsia" w:ascii="Times New Roman" w:hAnsi="Times New Roman"/>
          <w:b/>
          <w:bCs/>
          <w:kern w:val="2"/>
          <w:sz w:val="21"/>
          <w:lang w:val="zh-CN"/>
        </w:rPr>
        <w:t>1.</w:t>
      </w:r>
      <w:r>
        <w:rPr>
          <w:rFonts w:hint="eastAsia" w:ascii="Times New Roman" w:hAnsi="Times New Roman"/>
          <w:b/>
          <w:bCs/>
          <w:kern w:val="2"/>
          <w:sz w:val="21"/>
        </w:rPr>
        <w:t>4</w:t>
      </w:r>
      <w:r>
        <w:rPr>
          <w:rFonts w:hint="eastAsia" w:ascii="Times New Roman" w:hAnsi="Times New Roman"/>
          <w:b/>
          <w:bCs/>
          <w:kern w:val="2"/>
          <w:sz w:val="21"/>
          <w:lang w:val="zh-CN"/>
        </w:rPr>
        <w:t>投标人代表身份证复印件，非法定代表人参加投标时用；</w:t>
      </w:r>
    </w:p>
    <w:p w14:paraId="467CD3CC">
      <w:pPr>
        <w:spacing w:line="360" w:lineRule="auto"/>
        <w:ind w:firstLine="422" w:firstLineChars="200"/>
        <w:rPr>
          <w:rFonts w:ascii="Times New Roman" w:hAnsi="Times New Roman"/>
          <w:b/>
          <w:bCs/>
          <w:szCs w:val="21"/>
        </w:rPr>
      </w:pPr>
      <w:r>
        <w:rPr>
          <w:rFonts w:ascii="Times New Roman" w:hAnsi="Times New Roman"/>
          <w:b/>
          <w:bCs/>
          <w:szCs w:val="21"/>
        </w:rPr>
        <w:t>注：证明材料均需加盖签章。</w:t>
      </w:r>
    </w:p>
    <w:p w14:paraId="273084BF">
      <w:pPr>
        <w:pStyle w:val="58"/>
        <w:spacing w:beforeLines="0" w:afterLines="0" w:line="360" w:lineRule="auto"/>
        <w:ind w:right="-506" w:rightChars="-241" w:firstLine="422" w:firstLineChars="200"/>
        <w:rPr>
          <w:rFonts w:ascii="Times New Roman" w:hAnsi="Times New Roman" w:eastAsia="宋体" w:cs="Times New Roman"/>
          <w:b/>
          <w:sz w:val="21"/>
          <w:szCs w:val="21"/>
        </w:rPr>
      </w:pPr>
      <w:r>
        <w:rPr>
          <w:rFonts w:ascii="Times New Roman" w:hAnsi="Times New Roman" w:eastAsia="宋体" w:cs="Times New Roman"/>
          <w:b/>
          <w:sz w:val="21"/>
          <w:szCs w:val="21"/>
        </w:rPr>
        <w:t>2、商务及技术部分：</w:t>
      </w:r>
    </w:p>
    <w:p w14:paraId="532A0F72">
      <w:pPr>
        <w:snapToGrid w:val="0"/>
        <w:spacing w:line="360" w:lineRule="auto"/>
        <w:ind w:firstLine="420" w:firstLineChars="200"/>
        <w:jc w:val="left"/>
        <w:rPr>
          <w:rFonts w:ascii="Times New Roman" w:hAnsi="Times New Roman"/>
          <w:szCs w:val="21"/>
        </w:rPr>
      </w:pPr>
      <w:r>
        <w:rPr>
          <w:rFonts w:ascii="Times New Roman" w:hAnsi="Times New Roman"/>
          <w:szCs w:val="21"/>
        </w:rPr>
        <w:t>2.1供应商自评表（格式见附件）</w:t>
      </w:r>
    </w:p>
    <w:p w14:paraId="2C0486F9">
      <w:pPr>
        <w:adjustRightInd w:val="0"/>
        <w:snapToGrid w:val="0"/>
        <w:spacing w:line="360" w:lineRule="auto"/>
        <w:ind w:firstLine="447" w:firstLineChars="213"/>
        <w:jc w:val="left"/>
        <w:rPr>
          <w:rFonts w:ascii="Times New Roman" w:hAnsi="Times New Roman"/>
        </w:rPr>
      </w:pPr>
      <w:r>
        <w:rPr>
          <w:rFonts w:ascii="Times New Roman" w:hAnsi="Times New Roman"/>
          <w:szCs w:val="21"/>
        </w:rPr>
        <w:t>2.2投</w:t>
      </w:r>
      <w:r>
        <w:rPr>
          <w:rFonts w:ascii="Times New Roman" w:hAnsi="Times New Roman"/>
        </w:rPr>
        <w:t>标人基本情况表（如有）；</w:t>
      </w:r>
    </w:p>
    <w:p w14:paraId="1D18641F">
      <w:pPr>
        <w:adjustRightInd w:val="0"/>
        <w:snapToGrid w:val="0"/>
        <w:spacing w:line="360" w:lineRule="auto"/>
        <w:ind w:firstLine="447" w:firstLineChars="213"/>
        <w:jc w:val="left"/>
        <w:rPr>
          <w:rFonts w:ascii="Times New Roman" w:hAnsi="Times New Roman"/>
        </w:rPr>
      </w:pPr>
      <w:r>
        <w:rPr>
          <w:rFonts w:ascii="Times New Roman" w:hAnsi="Times New Roman"/>
        </w:rPr>
        <w:t>2.3投标人综合实力（如有）；</w:t>
      </w:r>
    </w:p>
    <w:p w14:paraId="5DDD3747">
      <w:pPr>
        <w:adjustRightInd w:val="0"/>
        <w:snapToGrid w:val="0"/>
        <w:spacing w:line="360" w:lineRule="auto"/>
        <w:ind w:firstLine="447" w:firstLineChars="213"/>
        <w:jc w:val="left"/>
        <w:rPr>
          <w:rFonts w:ascii="Times New Roman" w:hAnsi="Times New Roman"/>
        </w:rPr>
      </w:pPr>
      <w:r>
        <w:rPr>
          <w:rFonts w:ascii="Times New Roman" w:hAnsi="Times New Roman"/>
        </w:rPr>
        <w:t>2.4履约经验类似业绩（格式自拟）；</w:t>
      </w:r>
    </w:p>
    <w:p w14:paraId="1B5313DE">
      <w:pPr>
        <w:adjustRightInd w:val="0"/>
        <w:snapToGrid w:val="0"/>
        <w:spacing w:line="360" w:lineRule="auto"/>
        <w:ind w:firstLine="447" w:firstLineChars="213"/>
        <w:jc w:val="left"/>
        <w:rPr>
          <w:rFonts w:ascii="Times New Roman" w:hAnsi="Times New Roman"/>
        </w:rPr>
      </w:pPr>
      <w:r>
        <w:rPr>
          <w:rFonts w:ascii="Times New Roman" w:hAnsi="Times New Roman"/>
        </w:rPr>
        <w:t>2.5项目实施人员配备表（项目负责人及其他主要管理人员须提供有效证件/证书、社保等，中标后人员不得随意更换，更换需采购人书面同意）；</w:t>
      </w:r>
    </w:p>
    <w:p w14:paraId="5DCF3941">
      <w:pPr>
        <w:adjustRightInd w:val="0"/>
        <w:snapToGrid w:val="0"/>
        <w:spacing w:line="360" w:lineRule="auto"/>
        <w:ind w:firstLine="447" w:firstLineChars="213"/>
        <w:jc w:val="left"/>
        <w:rPr>
          <w:rFonts w:ascii="Times New Roman" w:hAnsi="Times New Roman"/>
        </w:rPr>
      </w:pPr>
      <w:r>
        <w:rPr>
          <w:rFonts w:ascii="Times New Roman" w:hAnsi="Times New Roman"/>
        </w:rPr>
        <w:t>2.6拟投入的设备（如有）；</w:t>
      </w:r>
    </w:p>
    <w:p w14:paraId="4B6BCFA9">
      <w:pPr>
        <w:adjustRightInd w:val="0"/>
        <w:snapToGrid w:val="0"/>
        <w:spacing w:line="360" w:lineRule="auto"/>
        <w:ind w:firstLine="447" w:firstLineChars="213"/>
        <w:jc w:val="left"/>
        <w:rPr>
          <w:rFonts w:ascii="Times New Roman" w:hAnsi="Times New Roman"/>
        </w:rPr>
      </w:pPr>
      <w:r>
        <w:rPr>
          <w:rFonts w:ascii="Times New Roman" w:hAnsi="Times New Roman"/>
        </w:rPr>
        <w:t>2.7按评分标准依序提供相关材料、方案。</w:t>
      </w:r>
    </w:p>
    <w:p w14:paraId="75FF5BCC">
      <w:pPr>
        <w:adjustRightInd w:val="0"/>
        <w:snapToGrid w:val="0"/>
        <w:spacing w:line="360" w:lineRule="auto"/>
        <w:ind w:firstLine="210" w:firstLineChars="100"/>
        <w:jc w:val="left"/>
        <w:rPr>
          <w:rFonts w:ascii="Times New Roman" w:hAnsi="Times New Roman"/>
        </w:rPr>
      </w:pPr>
      <w:r>
        <w:rPr>
          <w:rFonts w:ascii="Times New Roman" w:hAnsi="Times New Roman"/>
        </w:rPr>
        <w:t>▲2.8商务条款响应表；（格式见附件）</w:t>
      </w:r>
    </w:p>
    <w:p w14:paraId="2CDA3B46">
      <w:pPr>
        <w:adjustRightInd w:val="0"/>
        <w:snapToGrid w:val="0"/>
        <w:spacing w:line="360" w:lineRule="auto"/>
        <w:ind w:firstLine="210" w:firstLineChars="100"/>
        <w:jc w:val="left"/>
        <w:rPr>
          <w:rFonts w:ascii="Times New Roman" w:hAnsi="Times New Roman"/>
        </w:rPr>
      </w:pPr>
      <w:r>
        <w:rPr>
          <w:rFonts w:ascii="Times New Roman" w:hAnsi="Times New Roman"/>
        </w:rPr>
        <w:t>▲2.</w:t>
      </w:r>
      <w:r>
        <w:rPr>
          <w:rFonts w:hint="eastAsia" w:ascii="Times New Roman" w:hAnsi="Times New Roman"/>
        </w:rPr>
        <w:t>9技术服务响应表</w:t>
      </w:r>
      <w:r>
        <w:rPr>
          <w:rFonts w:ascii="Times New Roman" w:hAnsi="Times New Roman"/>
        </w:rPr>
        <w:t>；（格式见附件）</w:t>
      </w:r>
    </w:p>
    <w:p w14:paraId="473E5141">
      <w:pPr>
        <w:adjustRightInd w:val="0"/>
        <w:snapToGrid w:val="0"/>
        <w:spacing w:line="360" w:lineRule="auto"/>
        <w:ind w:firstLine="447" w:firstLineChars="213"/>
        <w:jc w:val="left"/>
        <w:rPr>
          <w:rFonts w:ascii="Times New Roman" w:hAnsi="Times New Roman"/>
          <w:szCs w:val="21"/>
        </w:rPr>
      </w:pPr>
      <w:r>
        <w:rPr>
          <w:rFonts w:ascii="Times New Roman" w:hAnsi="Times New Roman"/>
        </w:rPr>
        <w:t>2.</w:t>
      </w:r>
      <w:r>
        <w:rPr>
          <w:rFonts w:hint="eastAsia" w:ascii="Times New Roman" w:hAnsi="Times New Roman"/>
        </w:rPr>
        <w:t>10</w:t>
      </w:r>
      <w:r>
        <w:rPr>
          <w:rFonts w:ascii="Times New Roman" w:hAnsi="Times New Roman"/>
        </w:rPr>
        <w:t>本采购文件</w:t>
      </w:r>
      <w:r>
        <w:rPr>
          <w:rFonts w:ascii="Times New Roman" w:hAnsi="Times New Roman"/>
          <w:szCs w:val="21"/>
        </w:rPr>
        <w:t>要求提供的和投标人认为需要提供的其他说明和资料/文件。</w:t>
      </w:r>
    </w:p>
    <w:p w14:paraId="19FB22FB">
      <w:pPr>
        <w:adjustRightInd w:val="0"/>
        <w:snapToGrid w:val="0"/>
        <w:spacing w:line="360" w:lineRule="auto"/>
        <w:ind w:firstLine="420" w:firstLineChars="200"/>
        <w:rPr>
          <w:rFonts w:ascii="Times New Roman" w:hAnsi="Times New Roman"/>
          <w:b/>
          <w:bCs/>
          <w:u w:val="single"/>
        </w:rPr>
      </w:pPr>
      <w:r>
        <w:rPr>
          <w:rFonts w:ascii="Times New Roman" w:hAnsi="Times New Roman"/>
          <w:u w:val="single"/>
        </w:rPr>
        <w:t>2.1</w:t>
      </w:r>
      <w:r>
        <w:rPr>
          <w:rFonts w:hint="eastAsia" w:ascii="Times New Roman" w:hAnsi="Times New Roman"/>
          <w:u w:val="single"/>
        </w:rPr>
        <w:t>1</w:t>
      </w:r>
      <w:r>
        <w:rPr>
          <w:rFonts w:ascii="Times New Roman" w:hAnsi="Times New Roman"/>
          <w:u w:val="single"/>
        </w:rPr>
        <w:t>政府采购活动现场确认声明书（</w:t>
      </w:r>
      <w:r>
        <w:rPr>
          <w:rFonts w:ascii="Times New Roman" w:hAnsi="Times New Roman"/>
          <w:b/>
          <w:bCs/>
          <w:u w:val="single"/>
        </w:rPr>
        <w:t>本表在开标截止时间后，尽快填写完毕并加盖公章传至</w:t>
      </w:r>
      <w:r>
        <w:rPr>
          <w:rFonts w:hint="eastAsia" w:ascii="Times New Roman" w:hAnsi="Times New Roman"/>
          <w:b/>
          <w:bCs/>
          <w:u w:val="single"/>
        </w:rPr>
        <w:t>381043910</w:t>
      </w:r>
      <w:r>
        <w:rPr>
          <w:rFonts w:ascii="Times New Roman" w:hAnsi="Times New Roman"/>
          <w:b/>
          <w:bCs/>
          <w:u w:val="single"/>
        </w:rPr>
        <w:t>@qq.com）</w:t>
      </w:r>
    </w:p>
    <w:p w14:paraId="0E39DA3E">
      <w:pPr>
        <w:pStyle w:val="58"/>
        <w:spacing w:beforeLines="0" w:afterLines="0" w:line="360" w:lineRule="auto"/>
        <w:ind w:firstLine="422" w:firstLineChars="200"/>
        <w:rPr>
          <w:rFonts w:ascii="Times New Roman" w:hAnsi="Times New Roman" w:eastAsia="宋体" w:cs="Times New Roman"/>
          <w:b/>
          <w:sz w:val="21"/>
          <w:szCs w:val="21"/>
        </w:rPr>
      </w:pPr>
      <w:r>
        <w:rPr>
          <w:rFonts w:ascii="Times New Roman" w:hAnsi="Times New Roman" w:eastAsia="宋体" w:cs="Times New Roman"/>
          <w:b/>
          <w:sz w:val="21"/>
          <w:szCs w:val="21"/>
        </w:rPr>
        <w:t>3、报价部分：</w:t>
      </w:r>
    </w:p>
    <w:p w14:paraId="51CC8C19">
      <w:pPr>
        <w:spacing w:line="360" w:lineRule="auto"/>
        <w:ind w:firstLine="211" w:firstLineChars="100"/>
        <w:jc w:val="left"/>
        <w:rPr>
          <w:rFonts w:ascii="Times New Roman" w:hAnsi="Times New Roman"/>
          <w:szCs w:val="21"/>
        </w:rPr>
      </w:pPr>
      <w:r>
        <w:rPr>
          <w:rFonts w:ascii="Times New Roman" w:hAnsi="Times New Roman"/>
          <w:b/>
          <w:szCs w:val="21"/>
        </w:rPr>
        <w:t>▲</w:t>
      </w:r>
      <w:r>
        <w:rPr>
          <w:rFonts w:ascii="Times New Roman" w:hAnsi="Times New Roman"/>
          <w:szCs w:val="21"/>
        </w:rPr>
        <w:t>3.1投标报价一览表（格式见附件）；</w:t>
      </w:r>
    </w:p>
    <w:p w14:paraId="0D20BF9D">
      <w:pPr>
        <w:spacing w:line="360" w:lineRule="auto"/>
        <w:ind w:firstLine="420" w:firstLineChars="200"/>
        <w:jc w:val="left"/>
        <w:rPr>
          <w:rFonts w:ascii="Times New Roman" w:hAnsi="Times New Roman"/>
          <w:szCs w:val="21"/>
        </w:rPr>
      </w:pPr>
      <w:r>
        <w:rPr>
          <w:rFonts w:hint="eastAsia" w:ascii="Times New Roman" w:hAnsi="Times New Roman"/>
          <w:szCs w:val="21"/>
        </w:rPr>
        <w:t>3.2投标报价明细表</w:t>
      </w:r>
      <w:r>
        <w:rPr>
          <w:rFonts w:ascii="Times New Roman" w:hAnsi="Times New Roman"/>
          <w:szCs w:val="21"/>
        </w:rPr>
        <w:t>（格式见附件）；</w:t>
      </w:r>
    </w:p>
    <w:p w14:paraId="6DD9CC56">
      <w:pPr>
        <w:spacing w:line="360" w:lineRule="auto"/>
        <w:ind w:firstLine="420" w:firstLineChars="200"/>
        <w:jc w:val="left"/>
        <w:rPr>
          <w:rFonts w:ascii="Times New Roman" w:hAnsi="Times New Roman"/>
          <w:szCs w:val="21"/>
        </w:rPr>
      </w:pPr>
      <w:r>
        <w:rPr>
          <w:rFonts w:hint="eastAsia" w:ascii="Times New Roman" w:hAnsi="Times New Roman"/>
          <w:szCs w:val="21"/>
        </w:rPr>
        <w:t>3.3政策相关证明文件（符合以下三个子项中的任意一项要求即可）；（格式见附件）</w:t>
      </w:r>
    </w:p>
    <w:p w14:paraId="32AE178F">
      <w:pPr>
        <w:spacing w:line="360" w:lineRule="auto"/>
        <w:ind w:firstLine="420" w:firstLineChars="200"/>
        <w:jc w:val="left"/>
        <w:rPr>
          <w:rFonts w:ascii="Times New Roman" w:hAnsi="Times New Roman"/>
          <w:szCs w:val="21"/>
        </w:rPr>
      </w:pPr>
      <w:r>
        <w:rPr>
          <w:rFonts w:hint="eastAsia" w:ascii="Times New Roman" w:hAnsi="Times New Roman"/>
          <w:szCs w:val="21"/>
        </w:rPr>
        <w:t>3.3.1中小企业声明函；</w:t>
      </w:r>
    </w:p>
    <w:p w14:paraId="04670CDD">
      <w:pPr>
        <w:spacing w:line="360" w:lineRule="auto"/>
        <w:ind w:firstLine="420" w:firstLineChars="200"/>
        <w:jc w:val="left"/>
        <w:rPr>
          <w:rFonts w:ascii="Times New Roman" w:hAnsi="Times New Roman"/>
          <w:szCs w:val="21"/>
        </w:rPr>
      </w:pPr>
      <w:r>
        <w:rPr>
          <w:rFonts w:hint="eastAsia" w:ascii="Times New Roman" w:hAnsi="Times New Roman"/>
          <w:szCs w:val="21"/>
        </w:rPr>
        <w:t>3.3.2监狱企业声明函；</w:t>
      </w:r>
    </w:p>
    <w:p w14:paraId="653A0B41">
      <w:pPr>
        <w:spacing w:line="360" w:lineRule="auto"/>
        <w:ind w:firstLine="420" w:firstLineChars="200"/>
        <w:jc w:val="left"/>
        <w:rPr>
          <w:rFonts w:ascii="Times New Roman" w:hAnsi="Times New Roman"/>
          <w:szCs w:val="21"/>
        </w:rPr>
      </w:pPr>
      <w:r>
        <w:rPr>
          <w:rFonts w:hint="eastAsia" w:ascii="Times New Roman" w:hAnsi="Times New Roman"/>
          <w:szCs w:val="21"/>
        </w:rPr>
        <w:t>3.3.3残疾人福利性单位声明函。</w:t>
      </w:r>
    </w:p>
    <w:p w14:paraId="36B93940">
      <w:pPr>
        <w:spacing w:line="360" w:lineRule="auto"/>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.4</w:t>
      </w:r>
      <w:r>
        <w:rPr>
          <w:rFonts w:ascii="Times New Roman" w:hAnsi="Times New Roman"/>
          <w:szCs w:val="21"/>
        </w:rPr>
        <w:t>投标人针对报价需要说明的其他文件和说明（如有，格式自拟）。</w:t>
      </w:r>
    </w:p>
    <w:p w14:paraId="5F0D3412">
      <w:pPr>
        <w:pStyle w:val="3"/>
        <w:rPr>
          <w:rFonts w:ascii="Times New Roman" w:hAnsi="Times New Roman"/>
        </w:rPr>
      </w:pPr>
    </w:p>
    <w:bookmarkEnd w:id="2"/>
    <w:bookmarkEnd w:id="3"/>
    <w:p w14:paraId="6574337A">
      <w:pPr>
        <w:autoSpaceDE w:val="0"/>
        <w:autoSpaceDN w:val="0"/>
        <w:adjustRightInd w:val="0"/>
        <w:spacing w:line="360" w:lineRule="auto"/>
        <w:outlineLvl w:val="1"/>
        <w:rPr>
          <w:rFonts w:ascii="Times New Roman" w:hAnsi="Times New Roman"/>
          <w:b/>
          <w:bCs/>
          <w:sz w:val="24"/>
        </w:rPr>
      </w:pPr>
    </w:p>
    <w:p w14:paraId="200DE460">
      <w:pPr>
        <w:rPr>
          <w:rFonts w:ascii="Times New Roman" w:hAnsi="Times New Roman"/>
          <w:b/>
          <w:bCs/>
          <w:sz w:val="24"/>
        </w:rPr>
      </w:pPr>
      <w:r>
        <w:rPr>
          <w:rFonts w:ascii="Times New Roman" w:hAnsi="Times New Roman"/>
          <w:b/>
          <w:bCs/>
          <w:sz w:val="24"/>
        </w:rPr>
        <w:br w:type="page"/>
      </w:r>
    </w:p>
    <w:p w14:paraId="5F7F6AE2">
      <w:pPr>
        <w:autoSpaceDE w:val="0"/>
        <w:autoSpaceDN w:val="0"/>
        <w:adjustRightInd w:val="0"/>
        <w:spacing w:line="360" w:lineRule="auto"/>
        <w:outlineLvl w:val="1"/>
        <w:rPr>
          <w:rFonts w:ascii="Times New Roman" w:hAnsi="Times New Roman"/>
          <w:b/>
          <w:bCs/>
          <w:sz w:val="24"/>
        </w:rPr>
      </w:pPr>
      <w:r>
        <w:rPr>
          <w:rFonts w:ascii="Times New Roman" w:hAnsi="Times New Roman"/>
          <w:b/>
          <w:bCs/>
          <w:sz w:val="24"/>
        </w:rPr>
        <w:t>一、备份电子文件包装封面（格式供参考）</w:t>
      </w:r>
    </w:p>
    <w:p w14:paraId="13195964">
      <w:pPr>
        <w:autoSpaceDE w:val="0"/>
        <w:autoSpaceDN w:val="0"/>
        <w:adjustRightInd w:val="0"/>
        <w:spacing w:line="360" w:lineRule="auto"/>
        <w:jc w:val="center"/>
        <w:rPr>
          <w:rFonts w:ascii="Times New Roman" w:hAnsi="Times New Roman"/>
          <w:b/>
          <w:sz w:val="32"/>
          <w:szCs w:val="32"/>
        </w:rPr>
      </w:pPr>
      <w:bookmarkStart w:id="9" w:name="_Toc297472068"/>
    </w:p>
    <w:p w14:paraId="1E5BD446">
      <w:pPr>
        <w:pStyle w:val="13"/>
        <w:rPr>
          <w:rFonts w:ascii="Times New Roman" w:hAnsi="Times New Roman"/>
        </w:rPr>
      </w:pPr>
    </w:p>
    <w:p w14:paraId="2C176F36">
      <w:pPr>
        <w:pStyle w:val="13"/>
        <w:jc w:val="center"/>
        <w:rPr>
          <w:rFonts w:ascii="Times New Roman" w:hAnsi="Times New Roman"/>
          <w:b/>
          <w:sz w:val="44"/>
          <w:szCs w:val="44"/>
        </w:rPr>
      </w:pPr>
      <w:r>
        <w:rPr>
          <w:rFonts w:ascii="Times New Roman" w:hAnsi="Times New Roman"/>
          <w:b/>
          <w:sz w:val="44"/>
          <w:szCs w:val="44"/>
        </w:rPr>
        <w:t>项目名称</w:t>
      </w:r>
    </w:p>
    <w:p w14:paraId="626306C4">
      <w:pPr>
        <w:pStyle w:val="13"/>
        <w:rPr>
          <w:rFonts w:ascii="Times New Roman" w:hAnsi="Times New Roman"/>
          <w:b/>
          <w:sz w:val="32"/>
          <w:szCs w:val="32"/>
        </w:rPr>
      </w:pPr>
    </w:p>
    <w:p w14:paraId="57322A38">
      <w:pPr>
        <w:pStyle w:val="13"/>
        <w:rPr>
          <w:rFonts w:ascii="Times New Roman" w:hAnsi="Times New Roman"/>
          <w:b/>
          <w:sz w:val="32"/>
          <w:szCs w:val="32"/>
        </w:rPr>
      </w:pPr>
    </w:p>
    <w:p w14:paraId="3FE216C7">
      <w:pPr>
        <w:spacing w:line="360" w:lineRule="auto"/>
        <w:jc w:val="center"/>
        <w:rPr>
          <w:rFonts w:ascii="Times New Roman" w:hAnsi="Times New Roman"/>
          <w:spacing w:val="40"/>
          <w:w w:val="90"/>
          <w:sz w:val="96"/>
          <w:szCs w:val="96"/>
        </w:rPr>
      </w:pPr>
      <w:r>
        <w:rPr>
          <w:rFonts w:ascii="Times New Roman" w:hAnsi="Times New Roman"/>
          <w:spacing w:val="40"/>
          <w:w w:val="90"/>
          <w:sz w:val="96"/>
          <w:szCs w:val="96"/>
        </w:rPr>
        <w:t>投 标 文 件</w:t>
      </w:r>
    </w:p>
    <w:p w14:paraId="74645848">
      <w:pPr>
        <w:autoSpaceDE w:val="0"/>
        <w:autoSpaceDN w:val="0"/>
        <w:adjustRightInd w:val="0"/>
        <w:spacing w:line="360" w:lineRule="auto"/>
        <w:rPr>
          <w:rFonts w:ascii="Times New Roman" w:hAnsi="Times New Roman"/>
          <w:b/>
          <w:sz w:val="32"/>
          <w:szCs w:val="32"/>
        </w:rPr>
      </w:pPr>
    </w:p>
    <w:p w14:paraId="1AB07860">
      <w:pPr>
        <w:autoSpaceDE w:val="0"/>
        <w:autoSpaceDN w:val="0"/>
        <w:adjustRightInd w:val="0"/>
        <w:spacing w:line="360" w:lineRule="auto"/>
        <w:rPr>
          <w:rFonts w:ascii="Times New Roman" w:hAnsi="Times New Roman"/>
          <w:b/>
          <w:sz w:val="32"/>
          <w:szCs w:val="32"/>
        </w:rPr>
      </w:pPr>
    </w:p>
    <w:p w14:paraId="408DE0BA">
      <w:pPr>
        <w:pStyle w:val="13"/>
        <w:rPr>
          <w:rFonts w:ascii="Times New Roman" w:hAnsi="Times New Roman"/>
        </w:rPr>
      </w:pPr>
    </w:p>
    <w:p w14:paraId="5753F89E">
      <w:pPr>
        <w:autoSpaceDE w:val="0"/>
        <w:autoSpaceDN w:val="0"/>
        <w:adjustRightInd w:val="0"/>
        <w:spacing w:line="360" w:lineRule="auto"/>
        <w:rPr>
          <w:rFonts w:ascii="Times New Roman" w:hAnsi="Times New Roman"/>
          <w:b/>
          <w:sz w:val="32"/>
          <w:szCs w:val="32"/>
        </w:rPr>
      </w:pPr>
    </w:p>
    <w:p w14:paraId="2DA138CB">
      <w:pPr>
        <w:pStyle w:val="89"/>
        <w:spacing w:line="360" w:lineRule="auto"/>
        <w:ind w:left="0" w:right="-252"/>
        <w:rPr>
          <w:rFonts w:ascii="Times New Roman" w:hAnsi="Times New Roman"/>
          <w:sz w:val="32"/>
          <w:szCs w:val="32"/>
          <w:u w:val="single"/>
        </w:rPr>
      </w:pPr>
      <w:r>
        <w:rPr>
          <w:rFonts w:ascii="Times New Roman" w:hAnsi="Times New Roman"/>
          <w:sz w:val="32"/>
          <w:szCs w:val="32"/>
        </w:rPr>
        <w:t>投标人名称：                           （公章）</w:t>
      </w:r>
    </w:p>
    <w:p w14:paraId="59D09DAF">
      <w:pPr>
        <w:autoSpaceDE w:val="0"/>
        <w:autoSpaceDN w:val="0"/>
        <w:adjustRightInd w:val="0"/>
        <w:spacing w:line="360" w:lineRule="auto"/>
        <w:rPr>
          <w:rFonts w:ascii="Times New Roman" w:hAnsi="Times New Roman"/>
          <w:b/>
          <w:sz w:val="32"/>
          <w:szCs w:val="32"/>
        </w:rPr>
      </w:pPr>
    </w:p>
    <w:p w14:paraId="59E99714">
      <w:pPr>
        <w:pStyle w:val="13"/>
        <w:rPr>
          <w:rFonts w:ascii="Times New Roman" w:hAnsi="Times New Roman"/>
          <w:b/>
          <w:sz w:val="32"/>
          <w:szCs w:val="32"/>
        </w:rPr>
      </w:pPr>
    </w:p>
    <w:p w14:paraId="6BFC7F6F">
      <w:pPr>
        <w:pStyle w:val="13"/>
        <w:rPr>
          <w:rFonts w:ascii="Times New Roman" w:hAnsi="Times New Roman"/>
          <w:b/>
          <w:sz w:val="32"/>
          <w:szCs w:val="32"/>
        </w:rPr>
      </w:pPr>
    </w:p>
    <w:p w14:paraId="2FB53516">
      <w:pPr>
        <w:spacing w:line="360" w:lineRule="auto"/>
        <w:jc w:val="center"/>
        <w:rPr>
          <w:rFonts w:ascii="Times New Roman" w:hAnsi="Times New Roman"/>
          <w:b/>
          <w:sz w:val="30"/>
          <w:szCs w:val="30"/>
        </w:rPr>
      </w:pPr>
      <w:r>
        <w:rPr>
          <w:rFonts w:ascii="Times New Roman" w:hAnsi="Times New Roman"/>
          <w:b/>
          <w:sz w:val="30"/>
          <w:szCs w:val="30"/>
        </w:rPr>
        <w:t>在年月日之前不得启封</w:t>
      </w:r>
      <w:bookmarkEnd w:id="9"/>
    </w:p>
    <w:p w14:paraId="39E05A0C">
      <w:pPr>
        <w:pStyle w:val="13"/>
        <w:rPr>
          <w:rFonts w:ascii="Times New Roman" w:hAnsi="Times New Roman"/>
          <w:b/>
          <w:bCs/>
        </w:rPr>
      </w:pPr>
      <w:r>
        <w:rPr>
          <w:rFonts w:ascii="Times New Roman" w:hAnsi="Times New Roman"/>
          <w:b/>
          <w:bCs/>
          <w:szCs w:val="21"/>
        </w:rPr>
        <w:br w:type="page"/>
      </w:r>
    </w:p>
    <w:p w14:paraId="08448B98">
      <w:pPr>
        <w:autoSpaceDE w:val="0"/>
        <w:autoSpaceDN w:val="0"/>
        <w:adjustRightInd w:val="0"/>
        <w:spacing w:line="360" w:lineRule="auto"/>
        <w:outlineLvl w:val="1"/>
        <w:rPr>
          <w:rFonts w:ascii="Times New Roman" w:hAnsi="Times New Roman"/>
          <w:b/>
          <w:bCs/>
          <w:szCs w:val="21"/>
        </w:rPr>
      </w:pPr>
      <w:r>
        <w:rPr>
          <w:rFonts w:ascii="Times New Roman" w:hAnsi="Times New Roman"/>
          <w:b/>
          <w:bCs/>
        </w:rPr>
        <w:t>二、</w:t>
      </w:r>
      <w:r>
        <w:rPr>
          <w:rFonts w:hint="eastAsia" w:ascii="Times New Roman" w:hAnsi="Times New Roman"/>
          <w:b/>
          <w:bCs/>
          <w:szCs w:val="21"/>
        </w:rPr>
        <w:t>投标</w:t>
      </w:r>
      <w:r>
        <w:rPr>
          <w:rFonts w:ascii="Times New Roman" w:hAnsi="Times New Roman"/>
          <w:b/>
          <w:bCs/>
          <w:szCs w:val="21"/>
        </w:rPr>
        <w:t>函</w:t>
      </w:r>
    </w:p>
    <w:p w14:paraId="202955F4">
      <w:pPr>
        <w:snapToGrid w:val="0"/>
        <w:spacing w:beforeLines="50" w:after="50" w:line="400" w:lineRule="exact"/>
        <w:jc w:val="center"/>
        <w:rPr>
          <w:rFonts w:ascii="Times New Roman" w:hAnsi="Times New Roman"/>
          <w:b/>
          <w:sz w:val="24"/>
        </w:rPr>
      </w:pPr>
      <w:r>
        <w:rPr>
          <w:rFonts w:ascii="Times New Roman" w:hAnsi="Times New Roman"/>
          <w:b/>
          <w:sz w:val="24"/>
        </w:rPr>
        <w:t>投标函</w:t>
      </w:r>
    </w:p>
    <w:p w14:paraId="0934B7EB">
      <w:pPr>
        <w:snapToGrid w:val="0"/>
        <w:spacing w:line="400" w:lineRule="exact"/>
        <w:rPr>
          <w:rFonts w:ascii="Times New Roman" w:hAnsi="Times New Roman"/>
        </w:rPr>
      </w:pPr>
      <w:r>
        <w:rPr>
          <w:rFonts w:ascii="Times New Roman" w:hAnsi="Times New Roman"/>
        </w:rPr>
        <w:t>致：</w:t>
      </w:r>
      <w:r>
        <w:rPr>
          <w:rFonts w:ascii="Times New Roman" w:hAnsi="Times New Roman"/>
          <w:u w:val="single"/>
        </w:rPr>
        <w:t>（采购人）</w:t>
      </w:r>
      <w:r>
        <w:rPr>
          <w:rFonts w:ascii="Times New Roman" w:hAnsi="Times New Roman"/>
        </w:rPr>
        <w:t>：</w:t>
      </w:r>
    </w:p>
    <w:p w14:paraId="667460F5">
      <w:pPr>
        <w:pStyle w:val="92"/>
        <w:spacing w:line="400" w:lineRule="exact"/>
        <w:ind w:right="-91" w:firstLine="404" w:firstLineChars="200"/>
        <w:rPr>
          <w:rFonts w:ascii="Times New Roman" w:hAnsi="Times New Roman"/>
          <w:sz w:val="21"/>
          <w:szCs w:val="21"/>
        </w:rPr>
      </w:pPr>
      <w:r>
        <w:rPr>
          <w:rFonts w:ascii="Times New Roman" w:hAnsi="Times New Roman"/>
          <w:sz w:val="21"/>
          <w:szCs w:val="21"/>
        </w:rPr>
        <w:t>我方</w:t>
      </w:r>
      <w:r>
        <w:rPr>
          <w:rFonts w:ascii="Times New Roman" w:hAnsi="Times New Roman"/>
          <w:b/>
          <w:sz w:val="21"/>
          <w:szCs w:val="21"/>
          <w:u w:val="single"/>
        </w:rPr>
        <w:t>（</w:t>
      </w:r>
      <w:r>
        <w:rPr>
          <w:rFonts w:ascii="Times New Roman" w:hAnsi="Times New Roman"/>
          <w:sz w:val="21"/>
          <w:szCs w:val="21"/>
          <w:u w:val="single"/>
        </w:rPr>
        <w:t>响应人名称）</w:t>
      </w:r>
      <w:r>
        <w:rPr>
          <w:rFonts w:ascii="Times New Roman" w:hAnsi="Times New Roman"/>
          <w:sz w:val="21"/>
          <w:szCs w:val="21"/>
        </w:rPr>
        <w:t>已详细审查了贵方采购编号为</w:t>
      </w:r>
      <w:r>
        <w:rPr>
          <w:rFonts w:ascii="Times New Roman" w:hAnsi="Times New Roman"/>
          <w:b/>
          <w:spacing w:val="20"/>
          <w:sz w:val="21"/>
          <w:szCs w:val="21"/>
          <w:u w:val="single"/>
        </w:rPr>
        <w:t>（</w:t>
      </w:r>
      <w:r>
        <w:rPr>
          <w:rFonts w:hint="eastAsia" w:ascii="Times New Roman" w:hAnsi="Times New Roman"/>
          <w:b/>
          <w:sz w:val="21"/>
          <w:szCs w:val="21"/>
          <w:u w:val="single"/>
        </w:rPr>
        <w:t>项目</w:t>
      </w:r>
      <w:r>
        <w:rPr>
          <w:rFonts w:ascii="Times New Roman" w:hAnsi="Times New Roman"/>
          <w:b/>
          <w:sz w:val="21"/>
          <w:szCs w:val="21"/>
          <w:u w:val="single"/>
        </w:rPr>
        <w:t>编号）</w:t>
      </w:r>
      <w:r>
        <w:rPr>
          <w:rFonts w:ascii="Times New Roman" w:hAnsi="Times New Roman"/>
          <w:sz w:val="21"/>
          <w:szCs w:val="21"/>
        </w:rPr>
        <w:t>的</w:t>
      </w:r>
      <w:r>
        <w:rPr>
          <w:rFonts w:ascii="Times New Roman" w:hAnsi="Times New Roman"/>
          <w:b/>
          <w:sz w:val="21"/>
          <w:szCs w:val="21"/>
          <w:u w:val="single"/>
        </w:rPr>
        <w:t>（项目名称）</w:t>
      </w:r>
      <w:r>
        <w:rPr>
          <w:rFonts w:ascii="Times New Roman" w:hAnsi="Times New Roman"/>
          <w:sz w:val="21"/>
          <w:szCs w:val="21"/>
        </w:rPr>
        <w:t>采购项目的采购文件及其相关补充文件</w:t>
      </w:r>
      <w:r>
        <w:rPr>
          <w:rFonts w:ascii="Times New Roman" w:hAnsi="Times New Roman"/>
          <w:b/>
          <w:sz w:val="21"/>
          <w:szCs w:val="21"/>
        </w:rPr>
        <w:t>（若有）</w:t>
      </w:r>
      <w:r>
        <w:rPr>
          <w:rFonts w:ascii="Times New Roman" w:hAnsi="Times New Roman"/>
          <w:sz w:val="21"/>
          <w:szCs w:val="21"/>
        </w:rPr>
        <w:t>，现就有关事项向采购</w:t>
      </w:r>
      <w:r>
        <w:rPr>
          <w:rFonts w:hint="eastAsia" w:ascii="Times New Roman" w:hAnsi="Times New Roman"/>
          <w:sz w:val="21"/>
          <w:szCs w:val="21"/>
        </w:rPr>
        <w:t>人</w:t>
      </w:r>
      <w:r>
        <w:rPr>
          <w:rFonts w:ascii="Times New Roman" w:hAnsi="Times New Roman"/>
          <w:sz w:val="21"/>
          <w:szCs w:val="21"/>
        </w:rPr>
        <w:t>郑重承诺如下：</w:t>
      </w:r>
    </w:p>
    <w:p w14:paraId="5ED71FB6">
      <w:pPr>
        <w:pStyle w:val="92"/>
        <w:spacing w:line="400" w:lineRule="exact"/>
        <w:ind w:right="-91" w:firstLine="404" w:firstLineChars="200"/>
        <w:rPr>
          <w:rFonts w:ascii="Times New Roman" w:hAnsi="Times New Roman"/>
          <w:sz w:val="21"/>
          <w:szCs w:val="21"/>
        </w:rPr>
      </w:pPr>
      <w:r>
        <w:rPr>
          <w:rFonts w:ascii="Times New Roman" w:hAnsi="Times New Roman"/>
          <w:sz w:val="21"/>
          <w:szCs w:val="21"/>
        </w:rPr>
        <w:t>一、具备《中华人民共和国政府采购法》第二十二条第一款规定的条件：</w:t>
      </w:r>
    </w:p>
    <w:p w14:paraId="33435242">
      <w:pPr>
        <w:pStyle w:val="92"/>
        <w:spacing w:line="400" w:lineRule="exact"/>
        <w:ind w:right="-91" w:firstLine="404" w:firstLineChars="200"/>
        <w:rPr>
          <w:rFonts w:ascii="Times New Roman" w:hAnsi="Times New Roman"/>
          <w:sz w:val="21"/>
          <w:szCs w:val="21"/>
        </w:rPr>
      </w:pPr>
      <w:r>
        <w:rPr>
          <w:rFonts w:ascii="Times New Roman" w:hAnsi="Times New Roman"/>
          <w:sz w:val="21"/>
          <w:szCs w:val="21"/>
        </w:rPr>
        <w:t>1、具有独立承担民事责任的能力；</w:t>
      </w:r>
    </w:p>
    <w:p w14:paraId="46F5430D">
      <w:pPr>
        <w:pStyle w:val="92"/>
        <w:spacing w:line="400" w:lineRule="exact"/>
        <w:ind w:right="-91" w:firstLine="404" w:firstLineChars="200"/>
        <w:rPr>
          <w:rFonts w:ascii="Times New Roman" w:hAnsi="Times New Roman"/>
          <w:sz w:val="21"/>
          <w:szCs w:val="21"/>
        </w:rPr>
      </w:pPr>
      <w:r>
        <w:rPr>
          <w:rFonts w:ascii="Times New Roman" w:hAnsi="Times New Roman"/>
          <w:sz w:val="21"/>
          <w:szCs w:val="21"/>
        </w:rPr>
        <w:t>2、具有良好的商业信誉和健全的财务会计制度；</w:t>
      </w:r>
    </w:p>
    <w:p w14:paraId="14BA19C1">
      <w:pPr>
        <w:pStyle w:val="92"/>
        <w:spacing w:line="400" w:lineRule="exact"/>
        <w:ind w:right="-91" w:firstLine="404" w:firstLineChars="200"/>
        <w:rPr>
          <w:rFonts w:ascii="Times New Roman" w:hAnsi="Times New Roman"/>
          <w:sz w:val="21"/>
          <w:szCs w:val="21"/>
        </w:rPr>
      </w:pPr>
      <w:r>
        <w:rPr>
          <w:rFonts w:ascii="Times New Roman" w:hAnsi="Times New Roman"/>
          <w:sz w:val="21"/>
          <w:szCs w:val="21"/>
        </w:rPr>
        <w:t>3、具有履行合同所必需的设备和专业技术能力；</w:t>
      </w:r>
    </w:p>
    <w:p w14:paraId="24DA48B2">
      <w:pPr>
        <w:pStyle w:val="92"/>
        <w:spacing w:line="400" w:lineRule="exact"/>
        <w:ind w:right="-91" w:firstLine="404" w:firstLineChars="200"/>
        <w:rPr>
          <w:rFonts w:ascii="Times New Roman" w:hAnsi="Times New Roman"/>
          <w:sz w:val="21"/>
          <w:szCs w:val="21"/>
        </w:rPr>
      </w:pPr>
      <w:r>
        <w:rPr>
          <w:rFonts w:ascii="Times New Roman" w:hAnsi="Times New Roman"/>
          <w:sz w:val="21"/>
          <w:szCs w:val="21"/>
        </w:rPr>
        <w:t>4、有依法缴纳税收和社会保障资金的良好记录；</w:t>
      </w:r>
    </w:p>
    <w:p w14:paraId="0343046F">
      <w:pPr>
        <w:pStyle w:val="92"/>
        <w:spacing w:line="400" w:lineRule="exact"/>
        <w:ind w:right="-91" w:firstLine="404" w:firstLineChars="200"/>
        <w:rPr>
          <w:rFonts w:ascii="Times New Roman" w:hAnsi="Times New Roman"/>
          <w:sz w:val="21"/>
          <w:szCs w:val="21"/>
        </w:rPr>
      </w:pPr>
      <w:r>
        <w:rPr>
          <w:rFonts w:ascii="Times New Roman" w:hAnsi="Times New Roman"/>
          <w:sz w:val="21"/>
          <w:szCs w:val="21"/>
        </w:rPr>
        <w:t>5、参加政府采购活动前三年内，在经营活动中没有重大违法记录；</w:t>
      </w:r>
    </w:p>
    <w:p w14:paraId="1F4E0247">
      <w:pPr>
        <w:pStyle w:val="92"/>
        <w:spacing w:line="400" w:lineRule="exact"/>
        <w:ind w:right="-91" w:firstLine="404" w:firstLineChars="200"/>
        <w:rPr>
          <w:rFonts w:ascii="Times New Roman" w:hAnsi="Times New Roman"/>
          <w:sz w:val="21"/>
          <w:szCs w:val="21"/>
        </w:rPr>
      </w:pPr>
      <w:r>
        <w:rPr>
          <w:rFonts w:ascii="Times New Roman" w:hAnsi="Times New Roman"/>
          <w:sz w:val="21"/>
          <w:szCs w:val="21"/>
        </w:rPr>
        <w:t>6、法律、行政法规规定的其他条件</w:t>
      </w:r>
    </w:p>
    <w:p w14:paraId="78E6B212">
      <w:pPr>
        <w:pStyle w:val="92"/>
        <w:spacing w:line="400" w:lineRule="exact"/>
        <w:ind w:right="-91" w:firstLine="404" w:firstLineChars="200"/>
        <w:rPr>
          <w:rFonts w:ascii="Times New Roman" w:hAnsi="Times New Roman"/>
          <w:sz w:val="21"/>
          <w:szCs w:val="21"/>
        </w:rPr>
      </w:pPr>
      <w:r>
        <w:rPr>
          <w:rFonts w:ascii="Times New Roman" w:hAnsi="Times New Roman"/>
          <w:sz w:val="21"/>
          <w:szCs w:val="21"/>
        </w:rPr>
        <w:t>二、未被“信用中国”（www.creditchina.gov.cn）、“中国政府采购网”（www.ccgp.gov.cn）列入失信被执行人、重大税收违法案件当事人名单、政府采购严重违法失信行为记录名单。</w:t>
      </w:r>
    </w:p>
    <w:p w14:paraId="7FF87949">
      <w:pPr>
        <w:pStyle w:val="92"/>
        <w:spacing w:line="400" w:lineRule="exact"/>
        <w:ind w:right="-91" w:firstLine="404" w:firstLineChars="200"/>
        <w:rPr>
          <w:rFonts w:ascii="Times New Roman" w:hAnsi="Times New Roman"/>
          <w:sz w:val="21"/>
          <w:szCs w:val="21"/>
        </w:rPr>
      </w:pPr>
      <w:r>
        <w:rPr>
          <w:rFonts w:ascii="Times New Roman" w:hAnsi="Times New Roman"/>
          <w:sz w:val="21"/>
          <w:szCs w:val="21"/>
        </w:rPr>
        <w:t>三、其他</w:t>
      </w:r>
    </w:p>
    <w:p w14:paraId="0A7E2CBB">
      <w:pPr>
        <w:spacing w:line="400" w:lineRule="exact"/>
        <w:ind w:firstLine="420" w:firstLineChars="200"/>
        <w:jc w:val="left"/>
        <w:rPr>
          <w:rFonts w:ascii="Times New Roman" w:hAnsi="Times New Roman"/>
        </w:rPr>
      </w:pPr>
      <w:r>
        <w:rPr>
          <w:rFonts w:ascii="Times New Roman" w:hAnsi="Times New Roman"/>
        </w:rPr>
        <w:t>1、我方已详细审查了采购文件的全部内容及其相关补充文件（若有），并完全清晰理解全部内容及相关的补充文件（若有），不存在任何误解之处，同意放弃提出异议和质疑的权利。</w:t>
      </w:r>
    </w:p>
    <w:p w14:paraId="1FD69B80">
      <w:pPr>
        <w:spacing w:line="400" w:lineRule="exact"/>
        <w:ind w:firstLine="420" w:firstLineChars="200"/>
        <w:jc w:val="left"/>
        <w:rPr>
          <w:rFonts w:ascii="Times New Roman" w:hAnsi="Times New Roman"/>
        </w:rPr>
      </w:pPr>
      <w:r>
        <w:rPr>
          <w:rFonts w:ascii="Times New Roman" w:hAnsi="Times New Roman"/>
        </w:rPr>
        <w:t>2、我方遵守《中华人民共和国政府采购法》及相关法律法规的规定。同意采购文件中所提到的无效标条款。否则，同意被废除投标资格。</w:t>
      </w:r>
    </w:p>
    <w:p w14:paraId="33901218">
      <w:pPr>
        <w:spacing w:line="400" w:lineRule="exact"/>
        <w:ind w:firstLine="420" w:firstLineChars="200"/>
        <w:jc w:val="left"/>
        <w:rPr>
          <w:rFonts w:ascii="Times New Roman" w:hAnsi="Times New Roman"/>
        </w:rPr>
      </w:pPr>
      <w:r>
        <w:rPr>
          <w:rFonts w:ascii="Times New Roman" w:hAnsi="Times New Roman"/>
        </w:rPr>
        <w:t>3、投标有效期为自开标之日起90天内，如在投标有效期内撤回投标，我方同意被废除投标资格。</w:t>
      </w:r>
    </w:p>
    <w:p w14:paraId="58389724">
      <w:pPr>
        <w:spacing w:line="400" w:lineRule="exact"/>
        <w:ind w:firstLine="420" w:firstLineChars="200"/>
        <w:jc w:val="left"/>
        <w:rPr>
          <w:rFonts w:ascii="Times New Roman" w:hAnsi="Times New Roman"/>
        </w:rPr>
      </w:pPr>
      <w:r>
        <w:rPr>
          <w:rFonts w:ascii="Times New Roman" w:hAnsi="Times New Roman"/>
        </w:rPr>
        <w:t>4、我方承诺所提供的一切投标文件</w:t>
      </w:r>
      <w:r>
        <w:rPr>
          <w:rFonts w:hint="eastAsia" w:ascii="Times New Roman" w:hAnsi="Times New Roman"/>
        </w:rPr>
        <w:t>已经</w:t>
      </w:r>
      <w:r>
        <w:rPr>
          <w:rFonts w:ascii="Times New Roman" w:hAnsi="Times New Roman"/>
        </w:rPr>
        <w:t>认真严格审核，内容均为全面真实、准确有效且毫无保留，绝无任何遗漏、虚假、伪造和夸大</w:t>
      </w:r>
      <w:r>
        <w:rPr>
          <w:rFonts w:hint="eastAsia" w:ascii="Times New Roman" w:hAnsi="Times New Roman"/>
        </w:rPr>
        <w:t>的成分</w:t>
      </w:r>
      <w:r>
        <w:rPr>
          <w:rFonts w:ascii="Times New Roman" w:hAnsi="Times New Roman"/>
        </w:rPr>
        <w:t>，若出现违背诚实信用和无如实告知之处，同意被废除投标资格和相关的处罚。</w:t>
      </w:r>
    </w:p>
    <w:p w14:paraId="36570E7A">
      <w:pPr>
        <w:pStyle w:val="13"/>
        <w:spacing w:line="400" w:lineRule="exact"/>
        <w:jc w:val="right"/>
        <w:rPr>
          <w:rFonts w:ascii="Times New Roman" w:hAnsi="Times New Roman"/>
          <w:szCs w:val="21"/>
        </w:rPr>
      </w:pPr>
    </w:p>
    <w:p w14:paraId="4C5B60EE">
      <w:pPr>
        <w:pStyle w:val="13"/>
        <w:spacing w:line="400" w:lineRule="exact"/>
        <w:rPr>
          <w:rFonts w:ascii="Times New Roman" w:hAnsi="Times New Roman"/>
        </w:rPr>
      </w:pPr>
    </w:p>
    <w:p w14:paraId="70A3FCE8">
      <w:pPr>
        <w:snapToGrid w:val="0"/>
        <w:spacing w:line="400" w:lineRule="exact"/>
        <w:rPr>
          <w:rFonts w:ascii="Times New Roman" w:hAnsi="Times New Roman"/>
        </w:rPr>
      </w:pPr>
      <w:r>
        <w:rPr>
          <w:rFonts w:ascii="Times New Roman" w:hAnsi="Times New Roman"/>
        </w:rPr>
        <w:t>地址：邮编：__________   电话：______________</w:t>
      </w:r>
    </w:p>
    <w:p w14:paraId="7B763A7D">
      <w:pPr>
        <w:snapToGrid w:val="0"/>
        <w:spacing w:line="400" w:lineRule="exact"/>
        <w:rPr>
          <w:rFonts w:ascii="Times New Roman" w:hAnsi="Times New Roman"/>
        </w:rPr>
      </w:pPr>
      <w:r>
        <w:rPr>
          <w:rFonts w:ascii="Times New Roman" w:hAnsi="Times New Roman"/>
        </w:rPr>
        <w:t>传真：______________投标人名称</w:t>
      </w:r>
      <w:r>
        <w:rPr>
          <w:rFonts w:hint="eastAsia" w:ascii="Times New Roman" w:hAnsi="Times New Roman"/>
        </w:rPr>
        <w:t>（</w:t>
      </w:r>
      <w:r>
        <w:rPr>
          <w:rFonts w:ascii="Times New Roman" w:hAnsi="Times New Roman"/>
        </w:rPr>
        <w:t>公章):___________________</w:t>
      </w:r>
    </w:p>
    <w:p w14:paraId="1FE06B8A">
      <w:pPr>
        <w:spacing w:line="400" w:lineRule="exact"/>
        <w:rPr>
          <w:rFonts w:ascii="Times New Roman" w:hAnsi="Times New Roman"/>
        </w:rPr>
      </w:pPr>
      <w:r>
        <w:rPr>
          <w:rFonts w:ascii="Times New Roman" w:hAnsi="Times New Roman"/>
        </w:rPr>
        <w:t>法定代表人（签字或盖章）</w:t>
      </w:r>
      <w:r>
        <w:rPr>
          <w:rFonts w:hint="eastAsia" w:ascii="Times New Roman" w:hAnsi="Times New Roman"/>
        </w:rPr>
        <w:t>：</w:t>
      </w:r>
      <w:r>
        <w:rPr>
          <w:rFonts w:ascii="Times New Roman" w:hAnsi="Times New Roman"/>
        </w:rPr>
        <w:t>___________              日期</w:t>
      </w:r>
      <w:r>
        <w:rPr>
          <w:rFonts w:hint="eastAsia" w:ascii="Times New Roman" w:hAnsi="Times New Roman"/>
        </w:rPr>
        <w:t>：</w:t>
      </w:r>
      <w:r>
        <w:rPr>
          <w:rFonts w:ascii="Times New Roman" w:hAnsi="Times New Roman"/>
        </w:rPr>
        <w:t>_____年___月___日</w:t>
      </w:r>
    </w:p>
    <w:p w14:paraId="1447188F">
      <w:pPr>
        <w:pStyle w:val="30"/>
        <w:ind w:firstLine="0" w:firstLineChars="0"/>
      </w:pPr>
    </w:p>
    <w:p w14:paraId="374466DA">
      <w:pPr>
        <w:adjustRightInd w:val="0"/>
        <w:snapToGrid w:val="0"/>
        <w:spacing w:line="360" w:lineRule="auto"/>
        <w:rPr>
          <w:rFonts w:ascii="Times New Roman" w:hAnsi="Times New Roman"/>
          <w:b/>
        </w:rPr>
      </w:pPr>
    </w:p>
    <w:p w14:paraId="691904B4">
      <w:pPr>
        <w:rPr>
          <w:rFonts w:ascii="Times New Roman" w:hAnsi="Times New Roman"/>
          <w:b/>
          <w:bCs/>
        </w:rPr>
      </w:pPr>
      <w:r>
        <w:rPr>
          <w:rFonts w:ascii="Times New Roman" w:hAnsi="Times New Roman"/>
          <w:b/>
          <w:bCs/>
        </w:rPr>
        <w:br w:type="page"/>
      </w:r>
    </w:p>
    <w:p w14:paraId="30F8E657">
      <w:pPr>
        <w:autoSpaceDE w:val="0"/>
        <w:autoSpaceDN w:val="0"/>
        <w:adjustRightInd w:val="0"/>
        <w:spacing w:line="360" w:lineRule="auto"/>
        <w:jc w:val="left"/>
        <w:rPr>
          <w:rFonts w:ascii="Times New Roman" w:hAnsi="Times New Roman"/>
        </w:rPr>
      </w:pPr>
      <w:r>
        <w:rPr>
          <w:rFonts w:hint="eastAsia" w:ascii="Times New Roman" w:hAnsi="Times New Roman"/>
          <w:b/>
          <w:bCs/>
        </w:rPr>
        <w:t>三</w:t>
      </w:r>
      <w:r>
        <w:rPr>
          <w:rFonts w:ascii="Times New Roman" w:hAnsi="Times New Roman"/>
          <w:b/>
          <w:bCs/>
        </w:rPr>
        <w:t>、</w:t>
      </w:r>
      <w:r>
        <w:rPr>
          <w:rFonts w:hint="eastAsia" w:ascii="宋体" w:hAnsi="宋体"/>
          <w:b/>
          <w:sz w:val="24"/>
        </w:rPr>
        <w:t>享受预留份额政策相关证明文件（三选一）</w:t>
      </w:r>
    </w:p>
    <w:p w14:paraId="792DA16F">
      <w:pPr>
        <w:spacing w:line="360" w:lineRule="auto"/>
        <w:ind w:firstLine="420"/>
        <w:rPr>
          <w:szCs w:val="21"/>
        </w:rPr>
      </w:pPr>
    </w:p>
    <w:p w14:paraId="7E143993">
      <w:pPr>
        <w:numPr>
          <w:ilvl w:val="0"/>
          <w:numId w:val="10"/>
        </w:numPr>
        <w:jc w:val="center"/>
        <w:rPr>
          <w:rFonts w:ascii="宋体" w:hAnsi="宋体"/>
          <w:b/>
          <w:sz w:val="24"/>
        </w:rPr>
      </w:pPr>
      <w:r>
        <w:rPr>
          <w:rFonts w:hint="eastAsia" w:ascii="宋体" w:hAnsi="宋体"/>
          <w:b/>
          <w:sz w:val="24"/>
        </w:rPr>
        <w:t>中小企业声明函</w:t>
      </w:r>
      <w:r>
        <w:rPr>
          <w:rFonts w:hint="eastAsia" w:ascii="宋体" w:hAnsi="宋体"/>
          <w:b/>
          <w:sz w:val="24"/>
          <w:lang w:eastAsia="zh-CN"/>
        </w:rPr>
        <w:t>（</w:t>
      </w:r>
      <w:r>
        <w:rPr>
          <w:rFonts w:hint="eastAsia" w:ascii="宋体" w:hAnsi="宋体"/>
          <w:b/>
          <w:sz w:val="24"/>
          <w:lang w:val="en-US" w:eastAsia="zh-CN"/>
        </w:rPr>
        <w:t>服务）</w:t>
      </w:r>
    </w:p>
    <w:p w14:paraId="67A667C5">
      <w:pPr>
        <w:spacing w:after="120"/>
        <w:rPr>
          <w:szCs w:val="22"/>
        </w:rPr>
      </w:pPr>
    </w:p>
    <w:p w14:paraId="649E73A2">
      <w:pPr>
        <w:snapToGrid w:val="0"/>
        <w:spacing w:line="360" w:lineRule="auto"/>
        <w:ind w:firstLine="945" w:firstLineChars="450"/>
        <w:jc w:val="left"/>
        <w:rPr>
          <w:rFonts w:ascii="宋体" w:hAnsi="宋体" w:cs="宋体"/>
          <w:szCs w:val="21"/>
        </w:rPr>
      </w:pPr>
      <w:r>
        <w:rPr>
          <w:rFonts w:hint="eastAsia" w:ascii="宋体" w:hAnsi="宋体" w:cs="宋体"/>
          <w:szCs w:val="21"/>
        </w:rPr>
        <w:t>本公司</w:t>
      </w:r>
      <w:r>
        <w:rPr>
          <w:rFonts w:hint="eastAsia" w:ascii="宋体" w:hAnsi="宋体" w:cs="宋体"/>
          <w:szCs w:val="21"/>
          <w:u w:val="single"/>
          <w:lang w:val="en-US" w:eastAsia="zh-CN"/>
        </w:rPr>
        <w:t xml:space="preserve">             </w:t>
      </w:r>
      <w:r>
        <w:rPr>
          <w:rFonts w:hint="eastAsia" w:ascii="宋体" w:hAnsi="宋体" w:cs="宋体"/>
          <w:szCs w:val="21"/>
        </w:rPr>
        <w:t>（联合体）郑重声明，根据《政府采购促进中小企业发展管理办法》（财库﹝2020﹞46 号）的规定，本公司</w:t>
      </w:r>
      <w:r>
        <w:rPr>
          <w:rFonts w:hint="eastAsia" w:ascii="宋体" w:hAnsi="宋体" w:cs="宋体"/>
          <w:szCs w:val="21"/>
          <w:u w:val="single"/>
          <w:lang w:val="en-US" w:eastAsia="zh-CN"/>
        </w:rPr>
        <w:t xml:space="preserve">               </w:t>
      </w:r>
      <w:r>
        <w:rPr>
          <w:rFonts w:hint="eastAsia" w:ascii="宋体" w:hAnsi="宋体" w:cs="宋体"/>
          <w:szCs w:val="21"/>
        </w:rPr>
        <w:t xml:space="preserve">（联合体）参加（单位名称）的 </w:t>
      </w:r>
      <w:r>
        <w:rPr>
          <w:rFonts w:hint="eastAsia" w:ascii="宋体" w:hAnsi="宋体" w:cs="宋体"/>
          <w:szCs w:val="21"/>
          <w:u w:val="single"/>
        </w:rPr>
        <w:t xml:space="preserve">       （项目名称）</w:t>
      </w:r>
      <w:r>
        <w:rPr>
          <w:rFonts w:hint="eastAsia" w:ascii="宋体" w:hAnsi="宋体" w:cs="宋体"/>
          <w:szCs w:val="21"/>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1D15E7F3">
      <w:pPr>
        <w:snapToGrid w:val="0"/>
        <w:spacing w:line="360" w:lineRule="auto"/>
        <w:ind w:firstLine="420" w:firstLineChars="200"/>
        <w:jc w:val="left"/>
        <w:rPr>
          <w:rFonts w:ascii="宋体" w:hAnsi="宋体" w:cs="宋体"/>
          <w:szCs w:val="21"/>
        </w:rPr>
      </w:pPr>
      <w:r>
        <w:rPr>
          <w:rFonts w:hint="eastAsia" w:ascii="宋体" w:hAnsi="宋体" w:cs="宋体"/>
          <w:szCs w:val="21"/>
        </w:rPr>
        <w:t>1. （标的名称），属于 （采购文件中明确的所属行业） ；承建（承接）企业为 （企业名称） ，从业人员人，营业收入为万元，资产总额为万元属于</w:t>
      </w:r>
      <w:r>
        <w:rPr>
          <w:rFonts w:hint="eastAsia" w:ascii="宋体" w:hAnsi="宋体" w:cs="宋体"/>
          <w:szCs w:val="21"/>
          <w:u w:val="single"/>
        </w:rPr>
        <w:t xml:space="preserve"> （中型企业、小型企业、微型企业） </w:t>
      </w:r>
      <w:r>
        <w:rPr>
          <w:rFonts w:hint="eastAsia" w:ascii="宋体" w:hAnsi="宋体" w:cs="宋体"/>
          <w:szCs w:val="21"/>
        </w:rPr>
        <w:t>；</w:t>
      </w:r>
    </w:p>
    <w:p w14:paraId="59BCA995">
      <w:pPr>
        <w:snapToGrid w:val="0"/>
        <w:spacing w:line="360" w:lineRule="auto"/>
        <w:ind w:firstLine="420" w:firstLineChars="200"/>
        <w:jc w:val="left"/>
        <w:rPr>
          <w:rFonts w:ascii="宋体" w:hAnsi="宋体" w:cs="宋体"/>
          <w:szCs w:val="21"/>
        </w:rPr>
      </w:pPr>
      <w:r>
        <w:rPr>
          <w:rFonts w:hint="eastAsia" w:ascii="宋体" w:hAnsi="宋体" w:cs="宋体"/>
          <w:szCs w:val="21"/>
        </w:rPr>
        <w:t>……</w:t>
      </w:r>
    </w:p>
    <w:p w14:paraId="7CF99392">
      <w:pPr>
        <w:snapToGrid w:val="0"/>
        <w:spacing w:line="360" w:lineRule="auto"/>
        <w:ind w:firstLine="420" w:firstLineChars="200"/>
        <w:jc w:val="left"/>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750A5325">
      <w:pPr>
        <w:snapToGrid w:val="0"/>
        <w:spacing w:line="360" w:lineRule="auto"/>
        <w:ind w:firstLine="420" w:firstLineChars="200"/>
        <w:jc w:val="left"/>
        <w:rPr>
          <w:rFonts w:ascii="宋体" w:hAnsi="宋体" w:cs="宋体"/>
          <w:kern w:val="0"/>
          <w:szCs w:val="21"/>
          <w:lang w:val="zh-CN"/>
        </w:rPr>
      </w:pPr>
      <w:r>
        <w:rPr>
          <w:rFonts w:hint="eastAsia" w:ascii="宋体" w:hAnsi="宋体" w:cs="宋体"/>
          <w:szCs w:val="21"/>
        </w:rPr>
        <w:t>本企业对上述声明内容的真实性负责。如有虚假，将依法承担相应责任。</w:t>
      </w:r>
    </w:p>
    <w:p w14:paraId="3843E478">
      <w:pPr>
        <w:snapToGrid w:val="0"/>
        <w:spacing w:line="360" w:lineRule="auto"/>
        <w:ind w:firstLine="5355" w:firstLineChars="2550"/>
        <w:rPr>
          <w:rFonts w:ascii="宋体" w:hAnsi="宋体" w:cs="宋体"/>
          <w:kern w:val="0"/>
          <w:szCs w:val="21"/>
        </w:rPr>
      </w:pPr>
      <w:r>
        <w:rPr>
          <w:rFonts w:hint="eastAsia" w:ascii="宋体" w:hAnsi="宋体" w:cs="宋体"/>
          <w:kern w:val="0"/>
          <w:szCs w:val="21"/>
          <w:lang w:val="zh-CN"/>
        </w:rPr>
        <w:t>投标人名称(电子签章)：</w:t>
      </w:r>
    </w:p>
    <w:p w14:paraId="791A1639">
      <w:pPr>
        <w:snapToGrid w:val="0"/>
        <w:spacing w:line="360" w:lineRule="auto"/>
        <w:rPr>
          <w:rFonts w:ascii="Times New Roman" w:hAnsi="Times New Roman"/>
          <w:szCs w:val="21"/>
        </w:rPr>
      </w:pPr>
      <w:r>
        <w:rPr>
          <w:rFonts w:hint="eastAsia" w:ascii="宋体" w:hAnsi="宋体" w:cs="宋体"/>
          <w:kern w:val="0"/>
          <w:szCs w:val="21"/>
          <w:lang w:val="zh-CN"/>
        </w:rPr>
        <w:t>日期</w:t>
      </w:r>
      <w:r>
        <w:rPr>
          <w:rFonts w:hint="eastAsia" w:ascii="宋体" w:hAnsi="宋体" w:cs="宋体"/>
          <w:kern w:val="0"/>
          <w:szCs w:val="21"/>
        </w:rPr>
        <w:t xml:space="preserve">：  年  </w:t>
      </w:r>
      <w:r>
        <w:rPr>
          <w:rFonts w:hint="eastAsia" w:ascii="宋体" w:hAnsi="宋体" w:cs="宋体"/>
          <w:kern w:val="0"/>
          <w:szCs w:val="21"/>
          <w:lang w:val="zh-CN"/>
        </w:rPr>
        <w:t>月日</w:t>
      </w:r>
    </w:p>
    <w:p w14:paraId="4CAE3803">
      <w:pPr>
        <w:spacing w:line="400" w:lineRule="exact"/>
        <w:rPr>
          <w:rFonts w:ascii="Times New Roman" w:hAnsi="Times New Roman"/>
          <w:b/>
          <w:bCs/>
        </w:rPr>
      </w:pPr>
      <w:r>
        <w:rPr>
          <w:rFonts w:ascii="Times New Roman" w:hAnsi="Times New Roman"/>
          <w:b/>
          <w:bCs/>
        </w:rPr>
        <w:t>注：</w:t>
      </w:r>
    </w:p>
    <w:p w14:paraId="5D6237A3">
      <w:pPr>
        <w:spacing w:line="360" w:lineRule="auto"/>
        <w:rPr>
          <w:rFonts w:ascii="Times New Roman" w:hAnsi="Times New Roman"/>
          <w:b/>
          <w:bCs/>
          <w:highlight w:val="yellow"/>
          <w:u w:val="single"/>
        </w:rPr>
      </w:pPr>
      <w:r>
        <w:rPr>
          <w:rFonts w:hint="eastAsia" w:ascii="Times New Roman" w:hAnsi="Times New Roman"/>
          <w:b/>
          <w:bCs/>
          <w:u w:val="single"/>
        </w:rPr>
        <w:t>1）《中小企业声明函》为证明其为中小企业的唯一身份证明文件。</w:t>
      </w:r>
    </w:p>
    <w:p w14:paraId="019C74C8">
      <w:pPr>
        <w:spacing w:line="360" w:lineRule="auto"/>
        <w:rPr>
          <w:rFonts w:ascii="Times New Roman" w:hAnsi="Times New Roman"/>
          <w:highlight w:val="yellow"/>
        </w:rPr>
      </w:pPr>
      <w:r>
        <w:rPr>
          <w:rFonts w:hint="eastAsia" w:ascii="Times New Roman" w:hAnsi="Times New Roman"/>
        </w:rPr>
        <w:t>2）</w:t>
      </w:r>
      <w:r>
        <w:rPr>
          <w:rFonts w:hint="eastAsia" w:ascii="Times New Roman" w:hAnsi="Times New Roman"/>
          <w:b/>
          <w:bCs/>
        </w:rPr>
        <w:t>“</w:t>
      </w:r>
      <w:r>
        <w:rPr>
          <w:rFonts w:hint="eastAsia" w:ascii="Times New Roman" w:hAnsi="Times New Roman"/>
          <w:b/>
          <w:bCs/>
          <w:u w:val="single"/>
        </w:rPr>
        <w:t>（采购文件中明确的所属行业）</w:t>
      </w:r>
      <w:r>
        <w:rPr>
          <w:rFonts w:hint="eastAsia" w:ascii="Times New Roman" w:hAnsi="Times New Roman"/>
          <w:b/>
          <w:bCs/>
        </w:rPr>
        <w:t>”</w:t>
      </w:r>
      <w:r>
        <w:rPr>
          <w:rFonts w:hint="eastAsia" w:ascii="Times New Roman" w:hAnsi="Times New Roman"/>
        </w:rPr>
        <w:t>按采购文件</w:t>
      </w:r>
      <w:r>
        <w:rPr>
          <w:rFonts w:hint="eastAsia" w:ascii="Times New Roman" w:hAnsi="Times New Roman"/>
          <w:b/>
          <w:bCs/>
        </w:rPr>
        <w:t>前附表</w:t>
      </w:r>
      <w:r>
        <w:rPr>
          <w:rFonts w:hint="eastAsia" w:ascii="Times New Roman" w:hAnsi="Times New Roman"/>
        </w:rPr>
        <w:t>中所明确的行业进行填写。</w:t>
      </w:r>
    </w:p>
    <w:p w14:paraId="37ED3B51">
      <w:pPr>
        <w:spacing w:after="120"/>
      </w:pPr>
      <w:r>
        <w:rPr>
          <w:rFonts w:hint="eastAsia" w:ascii="Times New Roman" w:hAnsi="Times New Roman"/>
          <w:b/>
          <w:bCs/>
          <w:kern w:val="0"/>
          <w:u w:val="single"/>
        </w:rPr>
        <w:t>如</w:t>
      </w:r>
      <w:r>
        <w:rPr>
          <w:rFonts w:hint="eastAsia" w:ascii="Times New Roman" w:hAnsi="Times New Roman"/>
          <w:kern w:val="0"/>
          <w:u w:val="single"/>
        </w:rPr>
        <w:t>“租赁和商务服务业”，填写“租赁业”或“商务服务业”或“服务业”均为</w:t>
      </w:r>
      <w:r>
        <w:rPr>
          <w:rFonts w:hint="eastAsia" w:ascii="Times New Roman" w:hAnsi="Times New Roman"/>
          <w:b/>
          <w:bCs/>
          <w:kern w:val="0"/>
          <w:u w:val="single"/>
        </w:rPr>
        <w:t>错误</w:t>
      </w:r>
      <w:r>
        <w:rPr>
          <w:rFonts w:hint="eastAsia" w:ascii="Times New Roman" w:hAnsi="Times New Roman"/>
          <w:kern w:val="0"/>
          <w:u w:val="single"/>
        </w:rPr>
        <w:t>。</w:t>
      </w:r>
    </w:p>
    <w:p w14:paraId="553A022C">
      <w:pPr>
        <w:spacing w:line="360" w:lineRule="auto"/>
        <w:rPr>
          <w:rFonts w:ascii="Times New Roman" w:hAnsi="Times New Roman"/>
          <w:u w:val="single"/>
        </w:rPr>
      </w:pPr>
      <w:r>
        <w:rPr>
          <w:rFonts w:hint="eastAsia" w:ascii="Times New Roman" w:hAnsi="Times New Roman"/>
        </w:rPr>
        <w:t>3）中小企业划型标准按工信部联企业〔2011〕300号文件中所涉及指标1、从业人员；2、营业收入；3、资产总额等内容根据划分标准，标准内如未涉及的可不填写。</w:t>
      </w:r>
    </w:p>
    <w:p w14:paraId="101509F9">
      <w:pPr>
        <w:spacing w:line="360" w:lineRule="auto"/>
        <w:rPr>
          <w:rFonts w:ascii="Times New Roman" w:hAnsi="Times New Roman"/>
        </w:rPr>
      </w:pPr>
      <w:r>
        <w:rPr>
          <w:rFonts w:hint="eastAsia" w:ascii="Times New Roman" w:hAnsi="Times New Roman"/>
        </w:rPr>
        <w:t>4）从业人员、营业收入、资产总额填报上一年度数据。无上一年度数据的新成立企业可不</w:t>
      </w:r>
      <w:r>
        <w:rPr>
          <w:rFonts w:ascii="Times New Roman" w:hAnsi="Times New Roman"/>
        </w:rPr>
        <w:t>填报。</w:t>
      </w:r>
    </w:p>
    <w:p w14:paraId="698794EC">
      <w:pPr>
        <w:spacing w:line="360" w:lineRule="auto"/>
        <w:rPr>
          <w:rFonts w:ascii="Times New Roman" w:hAnsi="Times New Roman"/>
          <w:b/>
        </w:rPr>
      </w:pPr>
      <w:r>
        <w:rPr>
          <w:rFonts w:hint="eastAsia" w:ascii="Times New Roman" w:hAnsi="Times New Roman"/>
        </w:rPr>
        <w:t>5</w:t>
      </w:r>
      <w:r>
        <w:rPr>
          <w:rFonts w:ascii="Times New Roman" w:hAnsi="Times New Roman"/>
        </w:rPr>
        <w:t>）中标单位的《中小企业声明函》将依法公示，提供虚假资料者取消中标资格，并承担一切责任。</w:t>
      </w:r>
    </w:p>
    <w:p w14:paraId="3CED4B26">
      <w:pPr>
        <w:spacing w:after="120" w:line="360" w:lineRule="auto"/>
        <w:rPr>
          <w:rFonts w:ascii="Times New Roman" w:hAnsi="Times New Roman"/>
          <w:kern w:val="0"/>
        </w:rPr>
      </w:pPr>
      <w:r>
        <w:rPr>
          <w:rFonts w:hint="eastAsia" w:ascii="Times New Roman" w:hAnsi="Times New Roman"/>
          <w:kern w:val="0"/>
        </w:rPr>
        <w:t>6）</w:t>
      </w:r>
      <w:r>
        <w:rPr>
          <w:rFonts w:ascii="Times New Roman" w:hAnsi="Times New Roman"/>
          <w:kern w:val="0"/>
        </w:rPr>
        <w:t>中型和小型企业须同时满足所列指标的下限，否则下划一档；微型企业只须满足所列指标中的一项即可。</w:t>
      </w:r>
    </w:p>
    <w:p w14:paraId="7506AA67">
      <w:pPr>
        <w:rPr>
          <w:rFonts w:ascii="Times New Roman" w:hAnsi="Times New Roman"/>
          <w:b/>
          <w:bCs/>
        </w:rPr>
      </w:pPr>
    </w:p>
    <w:p w14:paraId="62B92B9A">
      <w:pPr>
        <w:ind w:firstLine="3373" w:firstLineChars="1400"/>
        <w:rPr>
          <w:rFonts w:ascii="Times New Roman" w:hAnsi="Times New Roman"/>
          <w:b/>
          <w:sz w:val="24"/>
        </w:rPr>
      </w:pPr>
    </w:p>
    <w:p w14:paraId="692CDD1C">
      <w:pPr>
        <w:ind w:firstLine="3373" w:firstLineChars="1400"/>
        <w:rPr>
          <w:rFonts w:ascii="Times New Roman" w:hAnsi="Times New Roman"/>
          <w:b/>
          <w:sz w:val="24"/>
        </w:rPr>
      </w:pPr>
    </w:p>
    <w:p w14:paraId="32ED8EB0">
      <w:pPr>
        <w:jc w:val="left"/>
        <w:rPr>
          <w:rFonts w:ascii="Times New Roman" w:hAnsi="Times New Roman"/>
          <w:kern w:val="0"/>
        </w:rPr>
      </w:pPr>
    </w:p>
    <w:p w14:paraId="4E5C3F65">
      <w:pPr>
        <w:jc w:val="center"/>
        <w:rPr>
          <w:rFonts w:ascii="宋体"/>
          <w:b/>
          <w:sz w:val="24"/>
        </w:rPr>
      </w:pPr>
      <w:r>
        <w:rPr>
          <w:rFonts w:hint="eastAsia" w:ascii="宋体" w:hAnsi="宋体"/>
          <w:b/>
          <w:sz w:val="24"/>
        </w:rPr>
        <w:t>(二)监狱企业声明函</w:t>
      </w:r>
    </w:p>
    <w:p w14:paraId="0C556B43">
      <w:pPr>
        <w:ind w:firstLine="2835" w:firstLineChars="1350"/>
        <w:rPr>
          <w:rFonts w:ascii="宋体"/>
        </w:rPr>
      </w:pPr>
      <w:r>
        <w:rPr>
          <w:rFonts w:hint="eastAsia" w:ascii="宋体" w:hAnsi="宋体"/>
        </w:rPr>
        <w:t>【非监狱企业不用提供】</w:t>
      </w:r>
    </w:p>
    <w:p w14:paraId="5F771B44">
      <w:pPr>
        <w:ind w:firstLine="480"/>
        <w:rPr>
          <w:rFonts w:ascii="Times New Roman" w:hAnsi="Times New Roman"/>
        </w:rPr>
      </w:pPr>
    </w:p>
    <w:p w14:paraId="552F3244">
      <w:pPr>
        <w:spacing w:line="360" w:lineRule="auto"/>
        <w:ind w:firstLine="525" w:firstLineChars="250"/>
        <w:rPr>
          <w:rFonts w:ascii="Times New Roman" w:hAnsi="Times New Roman"/>
        </w:rPr>
      </w:pPr>
    </w:p>
    <w:p w14:paraId="70CFF5E4">
      <w:pPr>
        <w:spacing w:line="360" w:lineRule="auto"/>
        <w:ind w:firstLine="525" w:firstLineChars="250"/>
        <w:rPr>
          <w:rFonts w:ascii="Times New Roman" w:hAnsi="Times New Roman"/>
        </w:rPr>
      </w:pPr>
      <w:r>
        <w:rPr>
          <w:rFonts w:ascii="Times New Roman" w:hAnsi="Times New Roman"/>
        </w:rPr>
        <w:t>监狱企业参加政府采购活动时，应当提供由省级以上监狱管理本企业郑重声明，根据《关于政府采购支持监狱企业发展有关问题的通知》（财库[2014]68号）的规定，本企业为监狱企业。</w:t>
      </w:r>
    </w:p>
    <w:p w14:paraId="45E3BB87">
      <w:pPr>
        <w:spacing w:line="360" w:lineRule="auto"/>
        <w:ind w:firstLine="480"/>
        <w:rPr>
          <w:rFonts w:ascii="Times New Roman" w:hAnsi="Times New Roman"/>
        </w:rPr>
      </w:pPr>
      <w:r>
        <w:rPr>
          <w:rFonts w:ascii="Times New Roman" w:hAnsi="Times New Roman"/>
        </w:rPr>
        <w:t>根据上述标准，我企业属于监狱企业的理由为：。</w:t>
      </w:r>
    </w:p>
    <w:p w14:paraId="7ED9AB78">
      <w:pPr>
        <w:spacing w:line="360" w:lineRule="auto"/>
        <w:ind w:firstLine="480"/>
        <w:rPr>
          <w:rFonts w:ascii="Times New Roman" w:hAnsi="Times New Roman"/>
        </w:rPr>
      </w:pPr>
      <w:r>
        <w:rPr>
          <w:rFonts w:ascii="Times New Roman" w:hAnsi="Times New Roman"/>
        </w:rPr>
        <w:t>本企业为参加（项目名称： ）（项目编号： ）采购活动提供本企业的产品。</w:t>
      </w:r>
    </w:p>
    <w:p w14:paraId="79E1866E">
      <w:pPr>
        <w:spacing w:line="360" w:lineRule="auto"/>
        <w:ind w:firstLine="480"/>
        <w:rPr>
          <w:rFonts w:ascii="Times New Roman" w:hAnsi="Times New Roman"/>
        </w:rPr>
      </w:pPr>
      <w:r>
        <w:rPr>
          <w:rFonts w:ascii="Times New Roman" w:hAnsi="Times New Roman"/>
        </w:rPr>
        <w:t>本企业对上述声明的真实性负责。如有虚假，将依法承担相应责任。</w:t>
      </w:r>
    </w:p>
    <w:p w14:paraId="13AB0AAE">
      <w:pPr>
        <w:spacing w:line="360" w:lineRule="auto"/>
        <w:ind w:firstLine="480"/>
        <w:rPr>
          <w:rFonts w:ascii="Times New Roman" w:hAnsi="Times New Roman"/>
        </w:rPr>
      </w:pPr>
    </w:p>
    <w:p w14:paraId="3822FF7A">
      <w:pPr>
        <w:spacing w:line="360" w:lineRule="auto"/>
        <w:ind w:firstLine="480"/>
        <w:jc w:val="right"/>
        <w:rPr>
          <w:rFonts w:ascii="Times New Roman" w:hAnsi="Times New Roman"/>
        </w:rPr>
      </w:pPr>
      <w:r>
        <w:rPr>
          <w:rFonts w:ascii="Times New Roman" w:hAnsi="Times New Roman"/>
        </w:rPr>
        <w:t>投标人名称（盖章）：</w:t>
      </w:r>
    </w:p>
    <w:p w14:paraId="61033632">
      <w:pPr>
        <w:spacing w:line="360" w:lineRule="auto"/>
        <w:ind w:firstLine="480"/>
        <w:jc w:val="right"/>
        <w:rPr>
          <w:rFonts w:ascii="Times New Roman" w:hAnsi="Times New Roman"/>
        </w:rPr>
      </w:pPr>
      <w:r>
        <w:rPr>
          <w:rFonts w:ascii="Times New Roman" w:hAnsi="Times New Roman"/>
        </w:rPr>
        <w:t>日期： 年 月 日</w:t>
      </w:r>
    </w:p>
    <w:p w14:paraId="1418A545">
      <w:pPr>
        <w:spacing w:line="360" w:lineRule="auto"/>
        <w:ind w:firstLine="480"/>
        <w:rPr>
          <w:rFonts w:ascii="Times New Roman" w:hAnsi="Times New Roman"/>
        </w:rPr>
      </w:pPr>
    </w:p>
    <w:p w14:paraId="226110C0">
      <w:pPr>
        <w:spacing w:line="360" w:lineRule="auto"/>
        <w:ind w:firstLine="480"/>
        <w:rPr>
          <w:rFonts w:ascii="Times New Roman" w:hAnsi="Times New Roman"/>
        </w:rPr>
      </w:pPr>
    </w:p>
    <w:p w14:paraId="2B00B434">
      <w:pPr>
        <w:spacing w:line="360" w:lineRule="auto"/>
        <w:ind w:firstLine="480"/>
        <w:rPr>
          <w:rFonts w:ascii="Times New Roman" w:hAnsi="Times New Roman"/>
        </w:rPr>
      </w:pPr>
      <w:r>
        <w:rPr>
          <w:rFonts w:ascii="Times New Roman" w:hAnsi="Times New Roman"/>
        </w:rPr>
        <w:t>投标人为监狱企业的提供此函。</w:t>
      </w:r>
    </w:p>
    <w:p w14:paraId="425FF504">
      <w:pPr>
        <w:spacing w:line="360" w:lineRule="auto"/>
        <w:ind w:firstLine="480"/>
        <w:rPr>
          <w:rFonts w:ascii="Times New Roman" w:hAnsi="Times New Roman"/>
        </w:rPr>
      </w:pPr>
      <w:r>
        <w:rPr>
          <w:rFonts w:ascii="Times New Roman" w:hAnsi="Times New Roman"/>
        </w:rPr>
        <w:t>局、戒毒管理局（含新疆生产建设兵团）出具的属于监狱企业的证明文件。</w:t>
      </w:r>
    </w:p>
    <w:p w14:paraId="08B42F37">
      <w:pPr>
        <w:spacing w:line="360" w:lineRule="auto"/>
        <w:ind w:firstLine="480"/>
        <w:rPr>
          <w:rFonts w:ascii="Times New Roman" w:hAnsi="Times New Roman"/>
        </w:rPr>
      </w:pPr>
      <w:r>
        <w:rPr>
          <w:rFonts w:ascii="Times New Roman" w:hAnsi="Times New Roman"/>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2FD9C92">
      <w:pPr>
        <w:spacing w:line="360" w:lineRule="auto"/>
        <w:ind w:firstLine="480"/>
        <w:rPr>
          <w:rFonts w:ascii="Times New Roman" w:hAnsi="Times New Roman"/>
        </w:rPr>
      </w:pPr>
    </w:p>
    <w:p w14:paraId="57799245">
      <w:pPr>
        <w:autoSpaceDN w:val="0"/>
        <w:spacing w:line="360" w:lineRule="auto"/>
        <w:rPr>
          <w:rFonts w:ascii="Times New Roman" w:hAnsi="Times New Roman"/>
          <w:b/>
          <w:bCs/>
          <w:sz w:val="24"/>
        </w:rPr>
      </w:pPr>
    </w:p>
    <w:p w14:paraId="2B85E539">
      <w:pPr>
        <w:jc w:val="left"/>
        <w:rPr>
          <w:rFonts w:ascii="Times New Roman" w:hAnsi="Times New Roman"/>
          <w:b/>
          <w:sz w:val="24"/>
        </w:rPr>
      </w:pPr>
      <w:r>
        <w:rPr>
          <w:rFonts w:ascii="Times New Roman" w:hAnsi="Times New Roman"/>
          <w:sz w:val="24"/>
        </w:rPr>
        <w:br w:type="page"/>
      </w:r>
    </w:p>
    <w:p w14:paraId="636CBF91">
      <w:pPr>
        <w:jc w:val="left"/>
        <w:rPr>
          <w:rFonts w:ascii="Times New Roman" w:hAnsi="Times New Roman"/>
          <w:sz w:val="24"/>
        </w:rPr>
      </w:pPr>
    </w:p>
    <w:p w14:paraId="76602688">
      <w:pPr>
        <w:jc w:val="center"/>
        <w:rPr>
          <w:rFonts w:ascii="宋体"/>
          <w:b/>
          <w:sz w:val="24"/>
        </w:rPr>
      </w:pPr>
      <w:r>
        <w:rPr>
          <w:rFonts w:hint="eastAsia" w:ascii="宋体" w:hAnsi="宋体"/>
          <w:b/>
          <w:sz w:val="24"/>
        </w:rPr>
        <w:t>(三)残疾人福利性单位声明函</w:t>
      </w:r>
    </w:p>
    <w:p w14:paraId="43C1D11D">
      <w:pPr>
        <w:spacing w:after="120"/>
        <w:jc w:val="center"/>
        <w:rPr>
          <w:rFonts w:ascii="Times New Roman" w:hAnsi="Times New Roman"/>
          <w:b/>
          <w:spacing w:val="6"/>
        </w:rPr>
      </w:pPr>
      <w:r>
        <w:rPr>
          <w:rFonts w:hint="eastAsia" w:ascii="宋体" w:hAnsi="宋体"/>
          <w:kern w:val="0"/>
          <w:szCs w:val="21"/>
        </w:rPr>
        <w:t>【非残疾人福利性单位不用提供】</w:t>
      </w:r>
    </w:p>
    <w:p w14:paraId="235F9D37">
      <w:pPr>
        <w:snapToGrid w:val="0"/>
        <w:spacing w:line="360" w:lineRule="auto"/>
        <w:ind w:firstLine="420" w:firstLineChars="200"/>
        <w:rPr>
          <w:rFonts w:ascii="Times New Roman" w:hAnsi="Times New Roman"/>
        </w:rPr>
      </w:pPr>
      <w:r>
        <w:rPr>
          <w:rFonts w:ascii="Times New Roman" w:hAnsi="Times New Roman"/>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0D6634">
      <w:pPr>
        <w:snapToGrid w:val="0"/>
        <w:spacing w:line="360" w:lineRule="auto"/>
        <w:ind w:firstLine="420" w:firstLineChars="200"/>
        <w:rPr>
          <w:rFonts w:ascii="Times New Roman" w:hAnsi="Times New Roman"/>
        </w:rPr>
      </w:pPr>
      <w:r>
        <w:rPr>
          <w:rFonts w:ascii="Times New Roman" w:hAnsi="Times New Roman"/>
        </w:rPr>
        <w:t>本单位对上述声明的真实性负责。如有虚假，将依法承担相应责任。</w:t>
      </w:r>
    </w:p>
    <w:p w14:paraId="281BDEC8">
      <w:pPr>
        <w:snapToGrid w:val="0"/>
        <w:spacing w:line="360" w:lineRule="auto"/>
        <w:ind w:firstLine="420" w:firstLineChars="200"/>
        <w:rPr>
          <w:rFonts w:ascii="Times New Roman" w:hAnsi="Times New Roman"/>
        </w:rPr>
      </w:pPr>
    </w:p>
    <w:p w14:paraId="717C9F4D">
      <w:pPr>
        <w:snapToGrid w:val="0"/>
        <w:spacing w:line="360" w:lineRule="auto"/>
        <w:ind w:firstLine="420" w:firstLineChars="200"/>
        <w:rPr>
          <w:rFonts w:ascii="Times New Roman" w:hAnsi="Times New Roman"/>
        </w:rPr>
      </w:pPr>
    </w:p>
    <w:p w14:paraId="45E050A5">
      <w:pPr>
        <w:snapToGrid w:val="0"/>
        <w:spacing w:line="360" w:lineRule="auto"/>
        <w:ind w:firstLine="420" w:firstLineChars="200"/>
        <w:jc w:val="right"/>
        <w:rPr>
          <w:rFonts w:ascii="Times New Roman" w:hAnsi="Times New Roman"/>
        </w:rPr>
      </w:pPr>
      <w:r>
        <w:rPr>
          <w:rFonts w:ascii="Times New Roman" w:hAnsi="Times New Roman"/>
        </w:rPr>
        <w:t>投标人名称：</w:t>
      </w:r>
    </w:p>
    <w:p w14:paraId="56C1CDF5">
      <w:pPr>
        <w:snapToGrid w:val="0"/>
        <w:spacing w:line="360" w:lineRule="auto"/>
        <w:ind w:firstLine="420" w:firstLineChars="200"/>
        <w:jc w:val="right"/>
        <w:rPr>
          <w:rFonts w:ascii="Times New Roman" w:hAnsi="Times New Roman"/>
        </w:rPr>
      </w:pPr>
    </w:p>
    <w:p w14:paraId="3BC134D0">
      <w:pPr>
        <w:snapToGrid w:val="0"/>
        <w:spacing w:line="360" w:lineRule="auto"/>
        <w:ind w:firstLine="420" w:firstLineChars="200"/>
        <w:jc w:val="right"/>
        <w:rPr>
          <w:rFonts w:ascii="Times New Roman" w:hAnsi="Times New Roman"/>
        </w:rPr>
      </w:pPr>
      <w:r>
        <w:rPr>
          <w:rFonts w:ascii="Times New Roman" w:hAnsi="Times New Roman"/>
        </w:rPr>
        <w:t>日期：   年   月   日</w:t>
      </w:r>
    </w:p>
    <w:p w14:paraId="7A9D7548">
      <w:pPr>
        <w:snapToGrid w:val="0"/>
        <w:spacing w:line="360" w:lineRule="auto"/>
        <w:ind w:firstLine="422" w:firstLineChars="200"/>
        <w:rPr>
          <w:rFonts w:ascii="Times New Roman" w:hAnsi="Times New Roman"/>
          <w:b/>
        </w:rPr>
      </w:pPr>
      <w:r>
        <w:rPr>
          <w:rFonts w:ascii="Times New Roman" w:hAnsi="Times New Roman"/>
          <w:b/>
        </w:rPr>
        <w:t>注： 中标投标人为残疾人福利性单位的，将随中标结果同时公告其《残疾人福利性单位声明函》，接受社会监督。</w:t>
      </w:r>
    </w:p>
    <w:p w14:paraId="65087F22">
      <w:pPr>
        <w:autoSpaceDE w:val="0"/>
        <w:autoSpaceDN w:val="0"/>
        <w:adjustRightInd w:val="0"/>
        <w:spacing w:line="360" w:lineRule="auto"/>
        <w:ind w:right="-341" w:firstLine="420" w:firstLineChars="200"/>
        <w:jc w:val="left"/>
        <w:rPr>
          <w:rFonts w:ascii="Times New Roman" w:hAnsi="Times New Roman"/>
          <w:kern w:val="0"/>
        </w:rPr>
      </w:pPr>
    </w:p>
    <w:p w14:paraId="45F173AC">
      <w:pPr>
        <w:pStyle w:val="90"/>
        <w:spacing w:line="360" w:lineRule="auto"/>
        <w:ind w:firstLine="0"/>
        <w:jc w:val="left"/>
        <w:rPr>
          <w:rFonts w:ascii="Times New Roman" w:hAnsi="Times New Roman"/>
          <w:b/>
          <w:bCs/>
          <w:kern w:val="2"/>
          <w:sz w:val="21"/>
          <w:szCs w:val="21"/>
        </w:rPr>
      </w:pPr>
    </w:p>
    <w:p w14:paraId="67133EA9">
      <w:pPr>
        <w:pStyle w:val="90"/>
        <w:spacing w:line="360" w:lineRule="auto"/>
        <w:ind w:firstLine="0"/>
        <w:jc w:val="left"/>
        <w:rPr>
          <w:rFonts w:ascii="Times New Roman" w:hAnsi="Times New Roman"/>
          <w:b/>
          <w:bCs/>
          <w:kern w:val="2"/>
          <w:sz w:val="21"/>
          <w:szCs w:val="21"/>
        </w:rPr>
      </w:pPr>
    </w:p>
    <w:p w14:paraId="6F1598D6">
      <w:pPr>
        <w:pStyle w:val="90"/>
        <w:spacing w:line="360" w:lineRule="auto"/>
        <w:ind w:firstLine="0"/>
        <w:jc w:val="left"/>
        <w:rPr>
          <w:rFonts w:ascii="Times New Roman" w:hAnsi="Times New Roman"/>
          <w:b/>
          <w:bCs/>
          <w:kern w:val="2"/>
          <w:sz w:val="21"/>
          <w:szCs w:val="21"/>
        </w:rPr>
      </w:pPr>
    </w:p>
    <w:p w14:paraId="78BC2758">
      <w:pPr>
        <w:pStyle w:val="90"/>
        <w:spacing w:line="360" w:lineRule="auto"/>
        <w:ind w:firstLine="0"/>
        <w:jc w:val="left"/>
        <w:rPr>
          <w:rFonts w:ascii="Times New Roman" w:hAnsi="Times New Roman"/>
          <w:b/>
          <w:bCs/>
          <w:kern w:val="2"/>
          <w:sz w:val="21"/>
          <w:szCs w:val="21"/>
        </w:rPr>
      </w:pPr>
    </w:p>
    <w:p w14:paraId="37460D3E">
      <w:pPr>
        <w:pStyle w:val="90"/>
        <w:spacing w:line="360" w:lineRule="auto"/>
        <w:ind w:firstLine="0"/>
        <w:jc w:val="left"/>
        <w:rPr>
          <w:rFonts w:ascii="Times New Roman" w:hAnsi="Times New Roman"/>
          <w:b/>
          <w:bCs/>
          <w:kern w:val="2"/>
          <w:sz w:val="21"/>
          <w:szCs w:val="21"/>
        </w:rPr>
      </w:pPr>
    </w:p>
    <w:p w14:paraId="3DBD26EB">
      <w:pPr>
        <w:pStyle w:val="90"/>
        <w:spacing w:line="360" w:lineRule="auto"/>
        <w:ind w:firstLine="0"/>
        <w:jc w:val="left"/>
        <w:rPr>
          <w:rFonts w:ascii="Times New Roman" w:hAnsi="Times New Roman"/>
          <w:b/>
          <w:bCs/>
          <w:kern w:val="2"/>
          <w:sz w:val="21"/>
          <w:szCs w:val="21"/>
        </w:rPr>
      </w:pPr>
    </w:p>
    <w:p w14:paraId="2BA5F52F">
      <w:pPr>
        <w:pStyle w:val="90"/>
        <w:spacing w:line="360" w:lineRule="auto"/>
        <w:ind w:firstLine="0"/>
        <w:jc w:val="left"/>
        <w:rPr>
          <w:rFonts w:ascii="Times New Roman" w:hAnsi="Times New Roman"/>
          <w:b/>
          <w:bCs/>
          <w:kern w:val="2"/>
          <w:sz w:val="21"/>
          <w:szCs w:val="21"/>
        </w:rPr>
      </w:pPr>
    </w:p>
    <w:p w14:paraId="45D98A51">
      <w:pPr>
        <w:pStyle w:val="90"/>
        <w:spacing w:line="360" w:lineRule="auto"/>
        <w:ind w:firstLine="0"/>
        <w:jc w:val="left"/>
        <w:rPr>
          <w:rFonts w:ascii="Times New Roman" w:hAnsi="Times New Roman"/>
          <w:b/>
          <w:bCs/>
          <w:kern w:val="2"/>
          <w:sz w:val="21"/>
          <w:szCs w:val="21"/>
        </w:rPr>
      </w:pPr>
    </w:p>
    <w:p w14:paraId="2B504A5E">
      <w:pPr>
        <w:pStyle w:val="90"/>
        <w:spacing w:line="360" w:lineRule="auto"/>
        <w:ind w:firstLine="0"/>
        <w:jc w:val="left"/>
        <w:rPr>
          <w:rFonts w:ascii="Times New Roman" w:hAnsi="Times New Roman"/>
          <w:b/>
          <w:bCs/>
          <w:kern w:val="2"/>
          <w:sz w:val="21"/>
          <w:szCs w:val="21"/>
        </w:rPr>
      </w:pPr>
    </w:p>
    <w:p w14:paraId="516B45E3">
      <w:pPr>
        <w:pStyle w:val="90"/>
        <w:spacing w:line="360" w:lineRule="auto"/>
        <w:ind w:firstLine="0"/>
        <w:jc w:val="left"/>
        <w:rPr>
          <w:rFonts w:ascii="Times New Roman" w:hAnsi="Times New Roman"/>
          <w:b/>
          <w:bCs/>
          <w:kern w:val="2"/>
          <w:sz w:val="21"/>
          <w:szCs w:val="21"/>
        </w:rPr>
      </w:pPr>
    </w:p>
    <w:p w14:paraId="3710C583">
      <w:pPr>
        <w:snapToGrid w:val="0"/>
        <w:spacing w:beforeLines="50" w:after="50"/>
        <w:rPr>
          <w:rFonts w:ascii="Times New Roman" w:hAnsi="Times New Roman"/>
          <w:b/>
        </w:rPr>
      </w:pPr>
    </w:p>
    <w:p w14:paraId="69314B98">
      <w:pPr>
        <w:rPr>
          <w:rFonts w:ascii="Times New Roman" w:hAnsi="Times New Roman"/>
          <w:b/>
          <w:bCs/>
          <w:szCs w:val="21"/>
        </w:rPr>
      </w:pPr>
      <w:r>
        <w:rPr>
          <w:rFonts w:ascii="Times New Roman" w:hAnsi="Times New Roman"/>
          <w:b/>
          <w:bCs/>
          <w:szCs w:val="21"/>
        </w:rPr>
        <w:br w:type="page"/>
      </w:r>
    </w:p>
    <w:p w14:paraId="52CBD858">
      <w:pPr>
        <w:rPr>
          <w:rFonts w:ascii="Times New Roman" w:hAnsi="Times New Roman"/>
          <w:b/>
          <w:bCs/>
          <w:szCs w:val="21"/>
        </w:rPr>
      </w:pPr>
    </w:p>
    <w:p w14:paraId="2FCD5FB9">
      <w:pPr>
        <w:autoSpaceDE w:val="0"/>
        <w:autoSpaceDN w:val="0"/>
        <w:adjustRightInd w:val="0"/>
        <w:spacing w:line="360" w:lineRule="auto"/>
        <w:ind w:left="286" w:leftChars="136"/>
        <w:outlineLvl w:val="1"/>
        <w:rPr>
          <w:rFonts w:ascii="Times New Roman" w:hAnsi="Times New Roman"/>
          <w:b/>
          <w:bCs/>
          <w:sz w:val="24"/>
        </w:rPr>
      </w:pPr>
      <w:r>
        <w:rPr>
          <w:rFonts w:hint="eastAsia" w:ascii="Times New Roman" w:hAnsi="Times New Roman"/>
          <w:b/>
          <w:bCs/>
        </w:rPr>
        <w:t>四、</w:t>
      </w:r>
      <w:r>
        <w:rPr>
          <w:rFonts w:ascii="Times New Roman" w:hAnsi="Times New Roman"/>
          <w:b/>
          <w:bCs/>
          <w:sz w:val="24"/>
        </w:rPr>
        <w:t>本项目的特定资格要求</w:t>
      </w:r>
    </w:p>
    <w:p w14:paraId="73571C27">
      <w:pPr>
        <w:pStyle w:val="41"/>
        <w:spacing w:line="360" w:lineRule="auto"/>
        <w:ind w:firstLine="600" w:firstLineChars="200"/>
        <w:rPr>
          <w:rFonts w:ascii="Times New Roman" w:hAnsi="Times New Roman"/>
        </w:rPr>
      </w:pPr>
      <w:r>
        <w:rPr>
          <w:rFonts w:ascii="Times New Roman" w:hAnsi="Times New Roman"/>
        </w:rPr>
        <w:t>（根据招标公告项目的特定资格要求提供相应的材料；未要求的，无需提供）</w:t>
      </w:r>
    </w:p>
    <w:p w14:paraId="442FE64C">
      <w:pPr>
        <w:rPr>
          <w:rFonts w:ascii="Times New Roman" w:hAnsi="Times New Roman"/>
          <w:b/>
          <w:bCs/>
        </w:rPr>
      </w:pPr>
    </w:p>
    <w:p w14:paraId="03C4F06E">
      <w:pPr>
        <w:rPr>
          <w:rFonts w:ascii="Times New Roman" w:hAnsi="Times New Roman"/>
          <w:b/>
          <w:bCs/>
        </w:rPr>
      </w:pPr>
      <w:r>
        <w:rPr>
          <w:rFonts w:ascii="Times New Roman" w:hAnsi="Times New Roman"/>
          <w:b/>
          <w:bCs/>
        </w:rPr>
        <w:br w:type="page"/>
      </w:r>
    </w:p>
    <w:p w14:paraId="24896A70">
      <w:pPr>
        <w:rPr>
          <w:rFonts w:ascii="Times New Roman" w:hAnsi="Times New Roman"/>
          <w:b/>
          <w:bCs/>
          <w:szCs w:val="21"/>
          <w:lang w:val="zh-CN"/>
        </w:rPr>
      </w:pPr>
      <w:r>
        <w:rPr>
          <w:rFonts w:hint="eastAsia" w:ascii="Times New Roman" w:hAnsi="Times New Roman"/>
          <w:b/>
          <w:bCs/>
          <w:szCs w:val="21"/>
        </w:rPr>
        <w:t>五、</w:t>
      </w:r>
      <w:r>
        <w:rPr>
          <w:rFonts w:ascii="Times New Roman" w:hAnsi="Times New Roman"/>
          <w:b/>
          <w:bCs/>
          <w:szCs w:val="21"/>
        </w:rPr>
        <w:t>供应商自评表</w:t>
      </w:r>
    </w:p>
    <w:p w14:paraId="0BBE7B7C">
      <w:pPr>
        <w:pStyle w:val="13"/>
        <w:rPr>
          <w:rFonts w:ascii="Times New Roman" w:hAnsi="Times New Roman"/>
          <w:b/>
          <w:bCs/>
          <w:sz w:val="21"/>
          <w:szCs w:val="21"/>
        </w:rPr>
      </w:pPr>
    </w:p>
    <w:tbl>
      <w:tblPr>
        <w:tblStyle w:val="32"/>
        <w:tblW w:w="9024" w:type="dxa"/>
        <w:tblInd w:w="0" w:type="dxa"/>
        <w:tblLayout w:type="fixed"/>
        <w:tblCellMar>
          <w:top w:w="0" w:type="dxa"/>
          <w:left w:w="108" w:type="dxa"/>
          <w:bottom w:w="0" w:type="dxa"/>
          <w:right w:w="108" w:type="dxa"/>
        </w:tblCellMar>
      </w:tblPr>
      <w:tblGrid>
        <w:gridCol w:w="708"/>
        <w:gridCol w:w="1609"/>
        <w:gridCol w:w="5012"/>
        <w:gridCol w:w="795"/>
        <w:gridCol w:w="900"/>
      </w:tblGrid>
      <w:tr w14:paraId="18663AC0">
        <w:tblPrEx>
          <w:tblCellMar>
            <w:top w:w="0" w:type="dxa"/>
            <w:left w:w="108" w:type="dxa"/>
            <w:bottom w:w="0" w:type="dxa"/>
            <w:right w:w="108" w:type="dxa"/>
          </w:tblCellMar>
        </w:tblPrEx>
        <w:trPr>
          <w:trHeight w:val="270"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14:paraId="17C1AA7C">
            <w:pPr>
              <w:jc w:val="center"/>
              <w:rPr>
                <w:rFonts w:ascii="Times New Roman" w:hAnsi="Times New Roman"/>
                <w:kern w:val="0"/>
                <w:sz w:val="18"/>
                <w:szCs w:val="18"/>
              </w:rPr>
            </w:pPr>
            <w:r>
              <w:rPr>
                <w:rFonts w:ascii="Times New Roman" w:hAnsi="Times New Roman"/>
                <w:kern w:val="0"/>
                <w:sz w:val="18"/>
                <w:szCs w:val="18"/>
              </w:rPr>
              <w:t>序号</w:t>
            </w:r>
          </w:p>
        </w:tc>
        <w:tc>
          <w:tcPr>
            <w:tcW w:w="1609" w:type="dxa"/>
            <w:tcBorders>
              <w:top w:val="single" w:color="auto" w:sz="8" w:space="0"/>
              <w:left w:val="nil"/>
              <w:bottom w:val="nil"/>
              <w:right w:val="single" w:color="auto" w:sz="8" w:space="0"/>
            </w:tcBorders>
            <w:shd w:val="clear" w:color="000000" w:fill="FFFFFF"/>
            <w:vAlign w:val="center"/>
          </w:tcPr>
          <w:p w14:paraId="6DE76C30">
            <w:pPr>
              <w:jc w:val="center"/>
              <w:rPr>
                <w:rFonts w:ascii="Times New Roman" w:hAnsi="Times New Roman"/>
                <w:kern w:val="0"/>
                <w:sz w:val="18"/>
                <w:szCs w:val="18"/>
              </w:rPr>
            </w:pPr>
            <w:r>
              <w:rPr>
                <w:rFonts w:ascii="Times New Roman" w:hAnsi="Times New Roman"/>
                <w:kern w:val="0"/>
                <w:sz w:val="18"/>
                <w:szCs w:val="18"/>
              </w:rPr>
              <w:t>评分</w:t>
            </w:r>
          </w:p>
          <w:p w14:paraId="7228B6E0">
            <w:pPr>
              <w:jc w:val="center"/>
              <w:rPr>
                <w:rFonts w:ascii="Times New Roman" w:hAnsi="Times New Roman"/>
                <w:kern w:val="0"/>
                <w:sz w:val="18"/>
                <w:szCs w:val="18"/>
              </w:rPr>
            </w:pPr>
            <w:r>
              <w:rPr>
                <w:rFonts w:ascii="Times New Roman" w:hAnsi="Times New Roman"/>
                <w:kern w:val="0"/>
                <w:sz w:val="18"/>
                <w:szCs w:val="18"/>
              </w:rPr>
              <w:t>内容</w:t>
            </w:r>
          </w:p>
        </w:tc>
        <w:tc>
          <w:tcPr>
            <w:tcW w:w="5012" w:type="dxa"/>
            <w:tcBorders>
              <w:top w:val="single" w:color="auto" w:sz="8" w:space="0"/>
              <w:left w:val="nil"/>
              <w:bottom w:val="nil"/>
              <w:right w:val="single" w:color="auto" w:sz="4" w:space="0"/>
            </w:tcBorders>
            <w:shd w:val="clear" w:color="000000" w:fill="FFFFFF"/>
            <w:vAlign w:val="center"/>
          </w:tcPr>
          <w:p w14:paraId="288FE5BA">
            <w:pPr>
              <w:jc w:val="center"/>
              <w:rPr>
                <w:rFonts w:ascii="Times New Roman" w:hAnsi="Times New Roman"/>
                <w:kern w:val="0"/>
                <w:sz w:val="18"/>
                <w:szCs w:val="18"/>
              </w:rPr>
            </w:pPr>
            <w:r>
              <w:rPr>
                <w:rFonts w:ascii="Times New Roman" w:hAnsi="Times New Roman"/>
                <w:kern w:val="0"/>
                <w:sz w:val="18"/>
                <w:szCs w:val="18"/>
              </w:rPr>
              <w:t>评分原则</w:t>
            </w:r>
          </w:p>
        </w:tc>
        <w:tc>
          <w:tcPr>
            <w:tcW w:w="795" w:type="dxa"/>
            <w:tcBorders>
              <w:top w:val="single" w:color="auto" w:sz="4" w:space="0"/>
              <w:left w:val="single" w:color="auto" w:sz="4" w:space="0"/>
              <w:bottom w:val="single" w:color="auto" w:sz="4" w:space="0"/>
              <w:right w:val="single" w:color="auto" w:sz="4" w:space="0"/>
            </w:tcBorders>
            <w:shd w:val="clear" w:color="000000" w:fill="FFFFFF"/>
            <w:vAlign w:val="center"/>
          </w:tcPr>
          <w:p w14:paraId="276BA186">
            <w:pPr>
              <w:jc w:val="center"/>
              <w:rPr>
                <w:rFonts w:ascii="Times New Roman" w:hAnsi="Times New Roman"/>
                <w:kern w:val="0"/>
                <w:sz w:val="18"/>
                <w:szCs w:val="18"/>
              </w:rPr>
            </w:pPr>
            <w:r>
              <w:rPr>
                <w:rFonts w:ascii="Times New Roman" w:hAnsi="Times New Roman"/>
                <w:kern w:val="0"/>
                <w:sz w:val="18"/>
                <w:szCs w:val="18"/>
              </w:rPr>
              <w:t>自评分</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33BD6501">
            <w:pPr>
              <w:jc w:val="center"/>
              <w:rPr>
                <w:rFonts w:ascii="Times New Roman" w:hAnsi="Times New Roman"/>
                <w:kern w:val="0"/>
                <w:sz w:val="18"/>
                <w:szCs w:val="18"/>
              </w:rPr>
            </w:pPr>
            <w:r>
              <w:rPr>
                <w:rFonts w:ascii="Times New Roman" w:hAnsi="Times New Roman"/>
                <w:kern w:val="0"/>
                <w:sz w:val="18"/>
                <w:szCs w:val="18"/>
              </w:rPr>
              <w:t>投标文件页码</w:t>
            </w:r>
          </w:p>
        </w:tc>
      </w:tr>
      <w:tr w14:paraId="705A2429">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14:paraId="5FDDDFA7">
            <w:pPr>
              <w:jc w:val="center"/>
              <w:rPr>
                <w:rFonts w:ascii="Times New Roman" w:hAnsi="Times New Roman"/>
                <w:kern w:val="0"/>
                <w:sz w:val="18"/>
                <w:szCs w:val="18"/>
              </w:rPr>
            </w:pPr>
            <w:r>
              <w:rPr>
                <w:rFonts w:ascii="Times New Roman" w:hAnsi="Times New Roman"/>
                <w:kern w:val="0"/>
                <w:sz w:val="18"/>
                <w:szCs w:val="18"/>
              </w:rPr>
              <w:t>1</w:t>
            </w:r>
          </w:p>
        </w:tc>
        <w:tc>
          <w:tcPr>
            <w:tcW w:w="1609" w:type="dxa"/>
            <w:vMerge w:val="restart"/>
            <w:tcBorders>
              <w:top w:val="single" w:color="auto" w:sz="4" w:space="0"/>
              <w:left w:val="single" w:color="auto" w:sz="4" w:space="0"/>
              <w:right w:val="single" w:color="auto" w:sz="4" w:space="0"/>
            </w:tcBorders>
            <w:shd w:val="clear" w:color="000000" w:fill="FFFFFF"/>
            <w:vAlign w:val="center"/>
          </w:tcPr>
          <w:p w14:paraId="79FE9213">
            <w:pPr>
              <w:jc w:val="center"/>
              <w:rPr>
                <w:rFonts w:ascii="Times New Roman" w:hAnsi="Times New Roman"/>
                <w:kern w:val="0"/>
                <w:sz w:val="18"/>
                <w:szCs w:val="18"/>
              </w:rPr>
            </w:pPr>
            <w:r>
              <w:rPr>
                <w:rFonts w:ascii="Times New Roman" w:hAnsi="Times New Roman"/>
                <w:kern w:val="0"/>
                <w:sz w:val="18"/>
                <w:szCs w:val="18"/>
              </w:rPr>
              <w:t>商务分</w:t>
            </w:r>
          </w:p>
        </w:tc>
        <w:tc>
          <w:tcPr>
            <w:tcW w:w="5012" w:type="dxa"/>
            <w:tcBorders>
              <w:top w:val="single" w:color="auto" w:sz="4" w:space="0"/>
              <w:left w:val="nil"/>
              <w:bottom w:val="single" w:color="auto" w:sz="4" w:space="0"/>
              <w:right w:val="single" w:color="auto" w:sz="4" w:space="0"/>
            </w:tcBorders>
            <w:shd w:val="clear" w:color="000000" w:fill="FFFFFF"/>
            <w:vAlign w:val="center"/>
          </w:tcPr>
          <w:p w14:paraId="43FEEBAE">
            <w:pPr>
              <w:spacing w:line="400" w:lineRule="exact"/>
              <w:rPr>
                <w:rFonts w:ascii="Times New Roman" w:hAnsi="Times New Roman"/>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4A0640AE">
            <w:pPr>
              <w:jc w:val="center"/>
              <w:rPr>
                <w:rFonts w:ascii="Times New Roman" w:hAnsi="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7F7F0F5F">
            <w:pPr>
              <w:jc w:val="center"/>
              <w:rPr>
                <w:rFonts w:ascii="Times New Roman" w:hAnsi="Times New Roman"/>
                <w:kern w:val="0"/>
                <w:sz w:val="18"/>
                <w:szCs w:val="18"/>
              </w:rPr>
            </w:pPr>
          </w:p>
        </w:tc>
      </w:tr>
      <w:tr w14:paraId="4A4079F4">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shd w:val="clear" w:color="000000" w:fill="FFFFFF"/>
            <w:vAlign w:val="center"/>
          </w:tcPr>
          <w:p w14:paraId="1840F230">
            <w:pPr>
              <w:jc w:val="center"/>
              <w:rPr>
                <w:rFonts w:ascii="Times New Roman" w:hAnsi="Times New Roman"/>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4C2C7B48">
            <w:pPr>
              <w:jc w:val="center"/>
              <w:rPr>
                <w:rFonts w:ascii="Times New Roman" w:hAnsi="Times New Roman"/>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2FD796B0">
            <w:pPr>
              <w:spacing w:line="400" w:lineRule="exact"/>
              <w:rPr>
                <w:rFonts w:ascii="Times New Roman" w:hAnsi="Times New Roman"/>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53125332">
            <w:pPr>
              <w:jc w:val="center"/>
              <w:rPr>
                <w:rFonts w:ascii="Times New Roman" w:hAnsi="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3A1510D8">
            <w:pPr>
              <w:jc w:val="center"/>
              <w:rPr>
                <w:rFonts w:ascii="Times New Roman" w:hAnsi="Times New Roman"/>
                <w:kern w:val="0"/>
                <w:sz w:val="18"/>
                <w:szCs w:val="18"/>
              </w:rPr>
            </w:pPr>
          </w:p>
        </w:tc>
      </w:tr>
      <w:tr w14:paraId="50C5713A">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14:paraId="375F7676">
            <w:pPr>
              <w:jc w:val="center"/>
              <w:rPr>
                <w:rFonts w:ascii="Times New Roman" w:hAnsi="Times New Roman"/>
                <w:kern w:val="0"/>
                <w:sz w:val="18"/>
                <w:szCs w:val="18"/>
              </w:rPr>
            </w:pPr>
          </w:p>
        </w:tc>
        <w:tc>
          <w:tcPr>
            <w:tcW w:w="1609" w:type="dxa"/>
            <w:vMerge w:val="continue"/>
            <w:tcBorders>
              <w:left w:val="single" w:color="auto" w:sz="4" w:space="0"/>
              <w:bottom w:val="single" w:color="auto" w:sz="4" w:space="0"/>
              <w:right w:val="single" w:color="auto" w:sz="4" w:space="0"/>
            </w:tcBorders>
            <w:shd w:val="clear" w:color="000000" w:fill="FFFFFF"/>
            <w:vAlign w:val="center"/>
          </w:tcPr>
          <w:p w14:paraId="6B7A003D">
            <w:pPr>
              <w:jc w:val="center"/>
              <w:rPr>
                <w:rFonts w:ascii="Times New Roman" w:hAnsi="Times New Roman"/>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0406411A">
            <w:pPr>
              <w:spacing w:line="400" w:lineRule="exact"/>
              <w:rPr>
                <w:rFonts w:ascii="Times New Roman" w:hAnsi="Times New Roman"/>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1B35BE1C">
            <w:pPr>
              <w:jc w:val="center"/>
              <w:rPr>
                <w:rFonts w:ascii="Times New Roman" w:hAnsi="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0351AD34">
            <w:pPr>
              <w:jc w:val="center"/>
              <w:rPr>
                <w:rFonts w:ascii="Times New Roman" w:hAnsi="Times New Roman"/>
                <w:kern w:val="0"/>
                <w:sz w:val="18"/>
                <w:szCs w:val="18"/>
              </w:rPr>
            </w:pPr>
          </w:p>
        </w:tc>
      </w:tr>
      <w:tr w14:paraId="404BFF2A">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14:paraId="7418E617">
            <w:pPr>
              <w:jc w:val="center"/>
              <w:rPr>
                <w:rFonts w:ascii="Times New Roman" w:hAnsi="Times New Roman"/>
                <w:kern w:val="0"/>
                <w:sz w:val="18"/>
                <w:szCs w:val="18"/>
              </w:rPr>
            </w:pPr>
            <w:r>
              <w:rPr>
                <w:rFonts w:ascii="Times New Roman" w:hAnsi="Times New Roman"/>
                <w:kern w:val="0"/>
                <w:sz w:val="18"/>
                <w:szCs w:val="18"/>
              </w:rPr>
              <w:t>2</w:t>
            </w:r>
          </w:p>
        </w:tc>
        <w:tc>
          <w:tcPr>
            <w:tcW w:w="1609" w:type="dxa"/>
            <w:vMerge w:val="restart"/>
            <w:tcBorders>
              <w:top w:val="single" w:color="auto" w:sz="4" w:space="0"/>
              <w:left w:val="single" w:color="auto" w:sz="4" w:space="0"/>
              <w:right w:val="single" w:color="auto" w:sz="4" w:space="0"/>
            </w:tcBorders>
            <w:shd w:val="clear" w:color="000000" w:fill="FFFFFF"/>
            <w:vAlign w:val="center"/>
          </w:tcPr>
          <w:p w14:paraId="1E0D6765">
            <w:pPr>
              <w:jc w:val="center"/>
              <w:rPr>
                <w:rFonts w:ascii="Times New Roman" w:hAnsi="Times New Roman"/>
                <w:kern w:val="0"/>
                <w:sz w:val="18"/>
                <w:szCs w:val="18"/>
              </w:rPr>
            </w:pPr>
            <w:r>
              <w:rPr>
                <w:rFonts w:ascii="Times New Roman" w:hAnsi="Times New Roman"/>
                <w:kern w:val="0"/>
                <w:sz w:val="18"/>
                <w:szCs w:val="18"/>
              </w:rPr>
              <w:t>技术分</w:t>
            </w:r>
          </w:p>
          <w:p w14:paraId="40A705DD">
            <w:pPr>
              <w:jc w:val="center"/>
              <w:rPr>
                <w:rFonts w:ascii="Times New Roman" w:hAnsi="Times New Roman"/>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5BB92F24">
            <w:pPr>
              <w:spacing w:line="400" w:lineRule="exact"/>
              <w:rPr>
                <w:rFonts w:ascii="Times New Roman" w:hAnsi="Times New Roman"/>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5B06F339">
            <w:pPr>
              <w:jc w:val="center"/>
              <w:rPr>
                <w:rFonts w:ascii="Times New Roman" w:hAnsi="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0EDACBA9">
            <w:pPr>
              <w:jc w:val="center"/>
              <w:rPr>
                <w:rFonts w:ascii="Times New Roman" w:hAnsi="Times New Roman"/>
                <w:kern w:val="0"/>
                <w:sz w:val="18"/>
                <w:szCs w:val="18"/>
              </w:rPr>
            </w:pPr>
          </w:p>
        </w:tc>
      </w:tr>
      <w:tr w14:paraId="4D42E105">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6EEB27B0">
            <w:pPr>
              <w:jc w:val="center"/>
              <w:rPr>
                <w:rFonts w:ascii="Times New Roman" w:hAnsi="Times New Roman"/>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0469EF89">
            <w:pPr>
              <w:jc w:val="center"/>
              <w:rPr>
                <w:rFonts w:ascii="Times New Roman" w:hAnsi="Times New Roman"/>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391DC5C2">
            <w:pPr>
              <w:spacing w:line="400" w:lineRule="exact"/>
              <w:rPr>
                <w:rFonts w:ascii="Times New Roman" w:hAnsi="Times New Roman"/>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759B3116">
            <w:pPr>
              <w:jc w:val="center"/>
              <w:rPr>
                <w:rFonts w:ascii="Times New Roman" w:hAnsi="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58EC359A">
            <w:pPr>
              <w:jc w:val="center"/>
              <w:rPr>
                <w:rFonts w:ascii="Times New Roman" w:hAnsi="Times New Roman"/>
                <w:kern w:val="0"/>
                <w:sz w:val="18"/>
                <w:szCs w:val="18"/>
              </w:rPr>
            </w:pPr>
          </w:p>
        </w:tc>
      </w:tr>
      <w:tr w14:paraId="76AF3548">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075BCC6F">
            <w:pPr>
              <w:jc w:val="center"/>
              <w:rPr>
                <w:rFonts w:ascii="Times New Roman" w:hAnsi="Times New Roman"/>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56E16B7E">
            <w:pPr>
              <w:jc w:val="center"/>
              <w:rPr>
                <w:rFonts w:ascii="Times New Roman" w:hAnsi="Times New Roman"/>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1EDD06CE">
            <w:pPr>
              <w:spacing w:line="400" w:lineRule="exact"/>
              <w:rPr>
                <w:rFonts w:ascii="Times New Roman" w:hAnsi="Times New Roman"/>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1355FA9C">
            <w:pPr>
              <w:jc w:val="center"/>
              <w:rPr>
                <w:rFonts w:ascii="Times New Roman" w:hAnsi="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1B9FD530">
            <w:pPr>
              <w:jc w:val="center"/>
              <w:rPr>
                <w:rFonts w:ascii="Times New Roman" w:hAnsi="Times New Roman"/>
                <w:kern w:val="0"/>
                <w:sz w:val="18"/>
                <w:szCs w:val="18"/>
              </w:rPr>
            </w:pPr>
          </w:p>
        </w:tc>
      </w:tr>
      <w:tr w14:paraId="31B45EBA">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5B0A54BC">
            <w:pPr>
              <w:jc w:val="center"/>
              <w:rPr>
                <w:rFonts w:ascii="Times New Roman" w:hAnsi="Times New Roman"/>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21906A20">
            <w:pPr>
              <w:jc w:val="center"/>
              <w:rPr>
                <w:rFonts w:ascii="Times New Roman" w:hAnsi="Times New Roman"/>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364B24FB">
            <w:pPr>
              <w:spacing w:line="400" w:lineRule="exact"/>
              <w:rPr>
                <w:rFonts w:ascii="Times New Roman" w:hAnsi="Times New Roman"/>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101E7663">
            <w:pPr>
              <w:jc w:val="center"/>
              <w:rPr>
                <w:rFonts w:ascii="Times New Roman" w:hAnsi="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66632D5F">
            <w:pPr>
              <w:jc w:val="center"/>
              <w:rPr>
                <w:rFonts w:ascii="Times New Roman" w:hAnsi="Times New Roman"/>
                <w:kern w:val="0"/>
                <w:sz w:val="18"/>
                <w:szCs w:val="18"/>
              </w:rPr>
            </w:pPr>
          </w:p>
        </w:tc>
      </w:tr>
      <w:tr w14:paraId="6982DD99">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3C7BFA6E">
            <w:pPr>
              <w:jc w:val="center"/>
              <w:rPr>
                <w:rFonts w:ascii="Times New Roman" w:hAnsi="Times New Roman"/>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5781F111">
            <w:pPr>
              <w:jc w:val="center"/>
              <w:rPr>
                <w:rFonts w:ascii="Times New Roman" w:hAnsi="Times New Roman"/>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4FE8B890">
            <w:pPr>
              <w:spacing w:line="400" w:lineRule="exact"/>
              <w:rPr>
                <w:rFonts w:ascii="Times New Roman" w:hAnsi="Times New Roman"/>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3CE34DD6">
            <w:pPr>
              <w:jc w:val="center"/>
              <w:rPr>
                <w:rFonts w:ascii="Times New Roman" w:hAnsi="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1E0A2974">
            <w:pPr>
              <w:jc w:val="center"/>
              <w:rPr>
                <w:rFonts w:ascii="Times New Roman" w:hAnsi="Times New Roman"/>
                <w:kern w:val="0"/>
                <w:sz w:val="18"/>
                <w:szCs w:val="18"/>
              </w:rPr>
            </w:pPr>
          </w:p>
        </w:tc>
      </w:tr>
      <w:tr w14:paraId="144D1D42">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4AFA691D">
            <w:pPr>
              <w:jc w:val="center"/>
              <w:rPr>
                <w:rFonts w:ascii="Times New Roman" w:hAnsi="Times New Roman"/>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6EF14B5E">
            <w:pPr>
              <w:jc w:val="center"/>
              <w:rPr>
                <w:rFonts w:ascii="Times New Roman" w:hAnsi="Times New Roman"/>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14C8BAA9">
            <w:pPr>
              <w:spacing w:line="400" w:lineRule="exact"/>
              <w:rPr>
                <w:rFonts w:ascii="Times New Roman" w:hAnsi="Times New Roman"/>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2E8A309B">
            <w:pPr>
              <w:jc w:val="center"/>
              <w:rPr>
                <w:rFonts w:ascii="Times New Roman" w:hAnsi="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1966E5AE">
            <w:pPr>
              <w:jc w:val="center"/>
              <w:rPr>
                <w:rFonts w:ascii="Times New Roman" w:hAnsi="Times New Roman"/>
                <w:kern w:val="0"/>
                <w:sz w:val="18"/>
                <w:szCs w:val="18"/>
              </w:rPr>
            </w:pPr>
          </w:p>
        </w:tc>
      </w:tr>
      <w:tr w14:paraId="67282315">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vAlign w:val="center"/>
          </w:tcPr>
          <w:p w14:paraId="2C5637EC">
            <w:pPr>
              <w:jc w:val="center"/>
              <w:rPr>
                <w:rFonts w:ascii="Times New Roman" w:hAnsi="Times New Roman"/>
                <w:kern w:val="0"/>
                <w:sz w:val="18"/>
                <w:szCs w:val="18"/>
              </w:rPr>
            </w:pPr>
          </w:p>
        </w:tc>
        <w:tc>
          <w:tcPr>
            <w:tcW w:w="1609" w:type="dxa"/>
            <w:vMerge w:val="continue"/>
            <w:tcBorders>
              <w:left w:val="single" w:color="auto" w:sz="4" w:space="0"/>
              <w:right w:val="single" w:color="auto" w:sz="4" w:space="0"/>
            </w:tcBorders>
            <w:vAlign w:val="center"/>
          </w:tcPr>
          <w:p w14:paraId="6287D557">
            <w:pPr>
              <w:spacing w:line="300" w:lineRule="exact"/>
              <w:jc w:val="center"/>
              <w:rPr>
                <w:rFonts w:ascii="Times New Roman" w:hAnsi="Times New Roman"/>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08EE1ED2">
            <w:pPr>
              <w:spacing w:line="400" w:lineRule="exact"/>
              <w:rPr>
                <w:rFonts w:ascii="Times New Roman" w:hAnsi="Times New Roman"/>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568550B2">
            <w:pPr>
              <w:jc w:val="center"/>
              <w:rPr>
                <w:rFonts w:ascii="Times New Roman" w:hAnsi="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7B32217A">
            <w:pPr>
              <w:jc w:val="center"/>
              <w:rPr>
                <w:rFonts w:ascii="Times New Roman" w:hAnsi="Times New Roman"/>
                <w:kern w:val="0"/>
                <w:sz w:val="18"/>
                <w:szCs w:val="18"/>
              </w:rPr>
            </w:pPr>
          </w:p>
        </w:tc>
      </w:tr>
      <w:tr w14:paraId="0F14CB49">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vAlign w:val="center"/>
          </w:tcPr>
          <w:p w14:paraId="478C8BD5">
            <w:pPr>
              <w:jc w:val="center"/>
              <w:rPr>
                <w:rFonts w:ascii="Times New Roman" w:hAnsi="Times New Roman"/>
                <w:kern w:val="0"/>
                <w:sz w:val="18"/>
                <w:szCs w:val="18"/>
              </w:rPr>
            </w:pPr>
          </w:p>
        </w:tc>
        <w:tc>
          <w:tcPr>
            <w:tcW w:w="1609" w:type="dxa"/>
            <w:vMerge w:val="continue"/>
            <w:tcBorders>
              <w:left w:val="single" w:color="auto" w:sz="4" w:space="0"/>
              <w:bottom w:val="single" w:color="auto" w:sz="4" w:space="0"/>
              <w:right w:val="single" w:color="auto" w:sz="4" w:space="0"/>
            </w:tcBorders>
            <w:vAlign w:val="center"/>
          </w:tcPr>
          <w:p w14:paraId="7F2448B1">
            <w:pPr>
              <w:autoSpaceDE w:val="0"/>
              <w:autoSpaceDN w:val="0"/>
              <w:adjustRightInd w:val="0"/>
              <w:snapToGrid w:val="0"/>
              <w:spacing w:line="300" w:lineRule="exact"/>
              <w:jc w:val="center"/>
              <w:rPr>
                <w:rFonts w:ascii="Times New Roman" w:hAnsi="Times New Roman"/>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0D9B47FD">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00" w:lineRule="exact"/>
              <w:ind w:right="25"/>
              <w:jc w:val="left"/>
              <w:rPr>
                <w:rFonts w:ascii="Times New Roman" w:hAnsi="Times New Roman"/>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46F8919E">
            <w:pPr>
              <w:jc w:val="center"/>
              <w:rPr>
                <w:rFonts w:ascii="Times New Roman" w:hAnsi="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3DF05F2C">
            <w:pPr>
              <w:jc w:val="center"/>
              <w:rPr>
                <w:rFonts w:ascii="Times New Roman" w:hAnsi="Times New Roman"/>
                <w:kern w:val="0"/>
                <w:sz w:val="18"/>
                <w:szCs w:val="18"/>
              </w:rPr>
            </w:pPr>
          </w:p>
        </w:tc>
      </w:tr>
    </w:tbl>
    <w:p w14:paraId="7196CCE8">
      <w:pPr>
        <w:pStyle w:val="13"/>
        <w:rPr>
          <w:rFonts w:ascii="Times New Roman" w:hAnsi="Times New Roman"/>
          <w:b/>
          <w:bCs/>
          <w:sz w:val="21"/>
          <w:szCs w:val="21"/>
          <w:lang w:val="zh-CN"/>
        </w:rPr>
      </w:pPr>
    </w:p>
    <w:p w14:paraId="15D8FE9D">
      <w:pPr>
        <w:pStyle w:val="13"/>
        <w:rPr>
          <w:rFonts w:ascii="Times New Roman" w:hAnsi="Times New Roman"/>
          <w:b/>
        </w:rPr>
      </w:pPr>
    </w:p>
    <w:p w14:paraId="38B0D347">
      <w:pPr>
        <w:spacing w:line="360" w:lineRule="auto"/>
        <w:rPr>
          <w:rFonts w:ascii="Times New Roman" w:hAnsi="Times New Roman"/>
          <w:b/>
          <w:sz w:val="22"/>
          <w:szCs w:val="22"/>
        </w:rPr>
      </w:pPr>
      <w:r>
        <w:rPr>
          <w:rFonts w:ascii="Times New Roman" w:hAnsi="Times New Roman"/>
          <w:b/>
          <w:sz w:val="22"/>
          <w:szCs w:val="22"/>
        </w:rPr>
        <w:t>注：根据评标办法制作本表格，评分标准为客观分的投标人需填写得分情况以及证明材料所在页码。为主观分的填写“专家自主评分”。</w:t>
      </w:r>
    </w:p>
    <w:p w14:paraId="4273E133">
      <w:pPr>
        <w:spacing w:line="360" w:lineRule="auto"/>
        <w:rPr>
          <w:rFonts w:ascii="Times New Roman" w:hAnsi="Times New Roman"/>
          <w:b/>
          <w:sz w:val="24"/>
        </w:rPr>
      </w:pPr>
    </w:p>
    <w:p w14:paraId="34207F09">
      <w:pPr>
        <w:pStyle w:val="42"/>
        <w:rPr>
          <w:rFonts w:ascii="Times New Roman" w:hAnsi="Times New Roman"/>
        </w:rPr>
      </w:pPr>
    </w:p>
    <w:p w14:paraId="7D9977BB">
      <w:pPr>
        <w:rPr>
          <w:rFonts w:ascii="Times New Roman" w:hAnsi="Times New Roman"/>
          <w:b/>
          <w:bCs/>
        </w:rPr>
      </w:pPr>
      <w:r>
        <w:rPr>
          <w:rFonts w:ascii="Times New Roman" w:hAnsi="Times New Roman"/>
          <w:b/>
          <w:bCs/>
        </w:rPr>
        <w:br w:type="page"/>
      </w:r>
    </w:p>
    <w:p w14:paraId="64FD8C09">
      <w:pPr>
        <w:snapToGrid w:val="0"/>
        <w:spacing w:before="100" w:beforeAutospacing="1" w:after="100" w:afterAutospacing="1" w:line="360" w:lineRule="exact"/>
        <w:jc w:val="left"/>
        <w:rPr>
          <w:rFonts w:ascii="Times New Roman" w:hAnsi="Times New Roman"/>
          <w:b/>
          <w:bCs/>
        </w:rPr>
      </w:pPr>
    </w:p>
    <w:p w14:paraId="68629AE3">
      <w:pPr>
        <w:snapToGrid w:val="0"/>
        <w:spacing w:before="100" w:beforeAutospacing="1" w:after="100" w:afterAutospacing="1" w:line="360" w:lineRule="exact"/>
        <w:jc w:val="left"/>
        <w:rPr>
          <w:rFonts w:ascii="Times New Roman" w:hAnsi="Times New Roman"/>
          <w:szCs w:val="21"/>
        </w:rPr>
      </w:pPr>
      <w:r>
        <w:rPr>
          <w:rFonts w:hint="eastAsia" w:ascii="Times New Roman" w:hAnsi="Times New Roman"/>
          <w:b/>
          <w:bCs/>
        </w:rPr>
        <w:t>六</w:t>
      </w:r>
      <w:r>
        <w:rPr>
          <w:rFonts w:ascii="Times New Roman" w:hAnsi="Times New Roman"/>
          <w:b/>
          <w:bCs/>
        </w:rPr>
        <w:t>、投标人基本情况表 （如有）</w:t>
      </w:r>
    </w:p>
    <w:p w14:paraId="7AA2DF65">
      <w:pPr>
        <w:snapToGrid w:val="0"/>
        <w:spacing w:before="50" w:after="50"/>
        <w:jc w:val="center"/>
        <w:textAlignment w:val="baseline"/>
        <w:rPr>
          <w:rFonts w:ascii="宋体" w:cs="宋体"/>
          <w:sz w:val="20"/>
        </w:rPr>
      </w:pPr>
      <w:r>
        <w:rPr>
          <w:rFonts w:hint="eastAsia" w:ascii="宋体" w:hAnsi="宋体"/>
          <w:b/>
          <w:bCs/>
        </w:rPr>
        <w:t>投标人基本情况表</w:t>
      </w:r>
    </w:p>
    <w:p w14:paraId="346C2562">
      <w:pPr>
        <w:snapToGrid w:val="0"/>
        <w:spacing w:before="50" w:after="50"/>
        <w:ind w:firstLine="600" w:firstLineChars="300"/>
        <w:textAlignment w:val="baseline"/>
        <w:rPr>
          <w:rFonts w:ascii="宋体" w:hAnsi="宋体" w:cs="宋体"/>
          <w:sz w:val="20"/>
        </w:rPr>
      </w:pPr>
    </w:p>
    <w:p w14:paraId="10095AB0">
      <w:pPr>
        <w:snapToGrid w:val="0"/>
        <w:spacing w:before="50" w:after="50"/>
        <w:ind w:firstLine="630" w:firstLineChars="300"/>
        <w:textAlignment w:val="baseline"/>
        <w:rPr>
          <w:rFonts w:ascii="宋体" w:cs="宋体"/>
          <w:sz w:val="20"/>
        </w:rPr>
      </w:pPr>
      <w:r>
        <w:rPr>
          <w:rFonts w:hint="eastAsia" w:ascii="宋体" w:hAnsi="宋体" w:cs="宋体"/>
        </w:rPr>
        <w:t>招标编号：项目名称：</w:t>
      </w:r>
    </w:p>
    <w:tbl>
      <w:tblPr>
        <w:tblStyle w:val="32"/>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916"/>
        <w:gridCol w:w="290"/>
        <w:gridCol w:w="1272"/>
        <w:gridCol w:w="952"/>
        <w:gridCol w:w="327"/>
        <w:gridCol w:w="1010"/>
        <w:gridCol w:w="170"/>
        <w:gridCol w:w="331"/>
        <w:gridCol w:w="267"/>
        <w:gridCol w:w="1332"/>
      </w:tblGrid>
      <w:tr w14:paraId="3AC6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3A10FFDE">
            <w:pPr>
              <w:snapToGrid w:val="0"/>
              <w:jc w:val="center"/>
              <w:textAlignment w:val="baseline"/>
              <w:rPr>
                <w:rFonts w:ascii="宋体" w:cs="宋体"/>
                <w:sz w:val="20"/>
              </w:rPr>
            </w:pPr>
            <w:r>
              <w:rPr>
                <w:rFonts w:hint="eastAsia" w:ascii="宋体" w:hAnsi="宋体" w:cs="宋体"/>
              </w:rPr>
              <w:t>申请人名称</w:t>
            </w:r>
          </w:p>
        </w:tc>
        <w:tc>
          <w:tcPr>
            <w:tcW w:w="6867" w:type="dxa"/>
            <w:gridSpan w:val="10"/>
            <w:vAlign w:val="center"/>
          </w:tcPr>
          <w:p w14:paraId="186546F1">
            <w:pPr>
              <w:snapToGrid w:val="0"/>
              <w:jc w:val="center"/>
              <w:textAlignment w:val="baseline"/>
              <w:rPr>
                <w:rFonts w:ascii="宋体" w:cs="宋体"/>
                <w:sz w:val="20"/>
              </w:rPr>
            </w:pPr>
          </w:p>
        </w:tc>
      </w:tr>
      <w:tr w14:paraId="2B7AE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11A0FD24">
            <w:pPr>
              <w:snapToGrid w:val="0"/>
              <w:jc w:val="center"/>
              <w:textAlignment w:val="baseline"/>
              <w:rPr>
                <w:rFonts w:ascii="宋体" w:cs="宋体"/>
                <w:sz w:val="20"/>
              </w:rPr>
            </w:pPr>
            <w:r>
              <w:rPr>
                <w:rFonts w:hint="eastAsia" w:ascii="宋体" w:hAnsi="宋体" w:cs="宋体"/>
              </w:rPr>
              <w:t>注册地址</w:t>
            </w:r>
          </w:p>
        </w:tc>
        <w:tc>
          <w:tcPr>
            <w:tcW w:w="3430" w:type="dxa"/>
            <w:gridSpan w:val="4"/>
            <w:vAlign w:val="center"/>
          </w:tcPr>
          <w:p w14:paraId="05DC4394">
            <w:pPr>
              <w:snapToGrid w:val="0"/>
              <w:jc w:val="center"/>
              <w:textAlignment w:val="baseline"/>
              <w:rPr>
                <w:rFonts w:ascii="宋体" w:cs="宋体"/>
                <w:sz w:val="20"/>
              </w:rPr>
            </w:pPr>
          </w:p>
        </w:tc>
        <w:tc>
          <w:tcPr>
            <w:tcW w:w="1507" w:type="dxa"/>
            <w:gridSpan w:val="3"/>
            <w:vAlign w:val="center"/>
          </w:tcPr>
          <w:p w14:paraId="04B8CC7F">
            <w:pPr>
              <w:snapToGrid w:val="0"/>
              <w:jc w:val="center"/>
              <w:textAlignment w:val="baseline"/>
              <w:rPr>
                <w:rFonts w:ascii="宋体" w:cs="宋体"/>
                <w:sz w:val="20"/>
              </w:rPr>
            </w:pPr>
            <w:r>
              <w:rPr>
                <w:rFonts w:hint="eastAsia" w:ascii="宋体" w:hAnsi="宋体" w:cs="宋体"/>
              </w:rPr>
              <w:t>邮政编码</w:t>
            </w:r>
          </w:p>
        </w:tc>
        <w:tc>
          <w:tcPr>
            <w:tcW w:w="1930" w:type="dxa"/>
            <w:gridSpan w:val="3"/>
            <w:vAlign w:val="center"/>
          </w:tcPr>
          <w:p w14:paraId="06636498">
            <w:pPr>
              <w:snapToGrid w:val="0"/>
              <w:jc w:val="center"/>
              <w:textAlignment w:val="baseline"/>
              <w:rPr>
                <w:rFonts w:ascii="宋体" w:cs="宋体"/>
                <w:sz w:val="20"/>
              </w:rPr>
            </w:pPr>
          </w:p>
        </w:tc>
      </w:tr>
      <w:tr w14:paraId="770FE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Merge w:val="restart"/>
            <w:vAlign w:val="center"/>
          </w:tcPr>
          <w:p w14:paraId="451A5060">
            <w:pPr>
              <w:snapToGrid w:val="0"/>
              <w:jc w:val="center"/>
              <w:textAlignment w:val="baseline"/>
              <w:rPr>
                <w:rFonts w:ascii="宋体" w:cs="宋体"/>
                <w:sz w:val="20"/>
              </w:rPr>
            </w:pPr>
            <w:r>
              <w:rPr>
                <w:rFonts w:hint="eastAsia" w:ascii="宋体" w:hAnsi="宋体" w:cs="宋体"/>
              </w:rPr>
              <w:t>联系方式</w:t>
            </w:r>
          </w:p>
        </w:tc>
        <w:tc>
          <w:tcPr>
            <w:tcW w:w="1206" w:type="dxa"/>
            <w:gridSpan w:val="2"/>
            <w:vAlign w:val="center"/>
          </w:tcPr>
          <w:p w14:paraId="1619E6B9">
            <w:pPr>
              <w:snapToGrid w:val="0"/>
              <w:jc w:val="center"/>
              <w:textAlignment w:val="baseline"/>
              <w:rPr>
                <w:rFonts w:ascii="宋体" w:cs="宋体"/>
                <w:sz w:val="20"/>
              </w:rPr>
            </w:pPr>
            <w:r>
              <w:rPr>
                <w:rFonts w:hint="eastAsia" w:ascii="宋体" w:hAnsi="宋体" w:cs="宋体"/>
              </w:rPr>
              <w:t>联系人</w:t>
            </w:r>
          </w:p>
        </w:tc>
        <w:tc>
          <w:tcPr>
            <w:tcW w:w="2224" w:type="dxa"/>
            <w:gridSpan w:val="2"/>
            <w:vAlign w:val="center"/>
          </w:tcPr>
          <w:p w14:paraId="68E3C81C">
            <w:pPr>
              <w:snapToGrid w:val="0"/>
              <w:jc w:val="center"/>
              <w:textAlignment w:val="baseline"/>
              <w:rPr>
                <w:rFonts w:ascii="宋体" w:cs="宋体"/>
                <w:sz w:val="20"/>
              </w:rPr>
            </w:pPr>
          </w:p>
        </w:tc>
        <w:tc>
          <w:tcPr>
            <w:tcW w:w="1507" w:type="dxa"/>
            <w:gridSpan w:val="3"/>
            <w:vAlign w:val="center"/>
          </w:tcPr>
          <w:p w14:paraId="375E7162">
            <w:pPr>
              <w:snapToGrid w:val="0"/>
              <w:jc w:val="center"/>
              <w:textAlignment w:val="baseline"/>
              <w:rPr>
                <w:rFonts w:ascii="宋体" w:cs="宋体"/>
                <w:sz w:val="20"/>
              </w:rPr>
            </w:pPr>
            <w:r>
              <w:rPr>
                <w:rFonts w:hint="eastAsia" w:ascii="宋体" w:hAnsi="宋体" w:cs="宋体"/>
              </w:rPr>
              <w:t>电话</w:t>
            </w:r>
          </w:p>
        </w:tc>
        <w:tc>
          <w:tcPr>
            <w:tcW w:w="1930" w:type="dxa"/>
            <w:gridSpan w:val="3"/>
            <w:vAlign w:val="center"/>
          </w:tcPr>
          <w:p w14:paraId="37C903DF">
            <w:pPr>
              <w:snapToGrid w:val="0"/>
              <w:jc w:val="center"/>
              <w:textAlignment w:val="baseline"/>
              <w:rPr>
                <w:rFonts w:ascii="宋体" w:cs="宋体"/>
                <w:sz w:val="20"/>
              </w:rPr>
            </w:pPr>
          </w:p>
        </w:tc>
      </w:tr>
      <w:tr w14:paraId="49B1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665" w:type="dxa"/>
            <w:vMerge w:val="continue"/>
            <w:vAlign w:val="center"/>
          </w:tcPr>
          <w:p w14:paraId="7C1DB9EC">
            <w:pPr>
              <w:snapToGrid w:val="0"/>
              <w:jc w:val="center"/>
              <w:textAlignment w:val="baseline"/>
              <w:rPr>
                <w:rFonts w:ascii="宋体" w:cs="宋体"/>
                <w:sz w:val="20"/>
              </w:rPr>
            </w:pPr>
          </w:p>
        </w:tc>
        <w:tc>
          <w:tcPr>
            <w:tcW w:w="1206" w:type="dxa"/>
            <w:gridSpan w:val="2"/>
            <w:vAlign w:val="center"/>
          </w:tcPr>
          <w:p w14:paraId="1D116813">
            <w:pPr>
              <w:snapToGrid w:val="0"/>
              <w:jc w:val="center"/>
              <w:textAlignment w:val="baseline"/>
              <w:rPr>
                <w:rFonts w:ascii="宋体" w:cs="宋体"/>
                <w:sz w:val="20"/>
              </w:rPr>
            </w:pPr>
            <w:r>
              <w:rPr>
                <w:rFonts w:hint="eastAsia" w:ascii="宋体" w:hAnsi="宋体" w:cs="宋体"/>
              </w:rPr>
              <w:t>传真</w:t>
            </w:r>
          </w:p>
        </w:tc>
        <w:tc>
          <w:tcPr>
            <w:tcW w:w="2224" w:type="dxa"/>
            <w:gridSpan w:val="2"/>
            <w:vAlign w:val="center"/>
          </w:tcPr>
          <w:p w14:paraId="14715CA0">
            <w:pPr>
              <w:snapToGrid w:val="0"/>
              <w:jc w:val="center"/>
              <w:textAlignment w:val="baseline"/>
              <w:rPr>
                <w:rFonts w:ascii="宋体" w:cs="宋体"/>
                <w:sz w:val="20"/>
              </w:rPr>
            </w:pPr>
          </w:p>
        </w:tc>
        <w:tc>
          <w:tcPr>
            <w:tcW w:w="1507" w:type="dxa"/>
            <w:gridSpan w:val="3"/>
            <w:vAlign w:val="center"/>
          </w:tcPr>
          <w:p w14:paraId="29F19CA8">
            <w:pPr>
              <w:snapToGrid w:val="0"/>
              <w:jc w:val="center"/>
              <w:textAlignment w:val="baseline"/>
              <w:rPr>
                <w:rFonts w:ascii="宋体" w:cs="宋体"/>
                <w:sz w:val="20"/>
              </w:rPr>
            </w:pPr>
            <w:r>
              <w:rPr>
                <w:rFonts w:hint="eastAsia" w:ascii="宋体" w:hAnsi="宋体" w:cs="宋体"/>
              </w:rPr>
              <w:t>网址</w:t>
            </w:r>
          </w:p>
        </w:tc>
        <w:tc>
          <w:tcPr>
            <w:tcW w:w="1930" w:type="dxa"/>
            <w:gridSpan w:val="3"/>
            <w:vAlign w:val="center"/>
          </w:tcPr>
          <w:p w14:paraId="1DAFE3A7">
            <w:pPr>
              <w:snapToGrid w:val="0"/>
              <w:jc w:val="center"/>
              <w:textAlignment w:val="baseline"/>
              <w:rPr>
                <w:rFonts w:ascii="宋体" w:cs="宋体"/>
                <w:sz w:val="20"/>
              </w:rPr>
            </w:pPr>
          </w:p>
        </w:tc>
      </w:tr>
      <w:tr w14:paraId="3681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18E4504F">
            <w:pPr>
              <w:snapToGrid w:val="0"/>
              <w:jc w:val="center"/>
              <w:textAlignment w:val="baseline"/>
              <w:rPr>
                <w:rFonts w:ascii="宋体" w:cs="宋体"/>
                <w:sz w:val="20"/>
              </w:rPr>
            </w:pPr>
            <w:r>
              <w:rPr>
                <w:rFonts w:hint="eastAsia" w:ascii="宋体" w:hAnsi="宋体" w:cs="宋体"/>
              </w:rPr>
              <w:t>组织结构</w:t>
            </w:r>
          </w:p>
        </w:tc>
        <w:tc>
          <w:tcPr>
            <w:tcW w:w="6867" w:type="dxa"/>
            <w:gridSpan w:val="10"/>
            <w:vAlign w:val="center"/>
          </w:tcPr>
          <w:p w14:paraId="72F5D606">
            <w:pPr>
              <w:snapToGrid w:val="0"/>
              <w:jc w:val="center"/>
              <w:textAlignment w:val="baseline"/>
              <w:rPr>
                <w:rFonts w:ascii="宋体" w:cs="宋体"/>
                <w:sz w:val="20"/>
              </w:rPr>
            </w:pPr>
          </w:p>
        </w:tc>
      </w:tr>
      <w:tr w14:paraId="17978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298F3C11">
            <w:pPr>
              <w:snapToGrid w:val="0"/>
              <w:jc w:val="center"/>
              <w:textAlignment w:val="baseline"/>
              <w:rPr>
                <w:rFonts w:ascii="宋体" w:cs="宋体"/>
                <w:sz w:val="20"/>
              </w:rPr>
            </w:pPr>
            <w:r>
              <w:rPr>
                <w:rFonts w:hint="eastAsia" w:ascii="宋体" w:hAnsi="宋体" w:cs="宋体"/>
              </w:rPr>
              <w:t>法定代表人</w:t>
            </w:r>
          </w:p>
        </w:tc>
        <w:tc>
          <w:tcPr>
            <w:tcW w:w="916" w:type="dxa"/>
            <w:vAlign w:val="center"/>
          </w:tcPr>
          <w:p w14:paraId="657D47C5">
            <w:pPr>
              <w:snapToGrid w:val="0"/>
              <w:jc w:val="center"/>
              <w:textAlignment w:val="baseline"/>
              <w:rPr>
                <w:rFonts w:ascii="宋体" w:cs="宋体"/>
                <w:sz w:val="20"/>
              </w:rPr>
            </w:pPr>
            <w:r>
              <w:rPr>
                <w:rFonts w:hint="eastAsia" w:ascii="宋体" w:hAnsi="宋体" w:cs="宋体"/>
              </w:rPr>
              <w:t>姓名</w:t>
            </w:r>
          </w:p>
        </w:tc>
        <w:tc>
          <w:tcPr>
            <w:tcW w:w="1562" w:type="dxa"/>
            <w:gridSpan w:val="2"/>
            <w:vAlign w:val="center"/>
          </w:tcPr>
          <w:p w14:paraId="4321021C">
            <w:pPr>
              <w:snapToGrid w:val="0"/>
              <w:jc w:val="center"/>
              <w:textAlignment w:val="baseline"/>
              <w:rPr>
                <w:rFonts w:ascii="宋体" w:cs="宋体"/>
                <w:sz w:val="20"/>
              </w:rPr>
            </w:pPr>
          </w:p>
        </w:tc>
        <w:tc>
          <w:tcPr>
            <w:tcW w:w="1279" w:type="dxa"/>
            <w:gridSpan w:val="2"/>
            <w:vAlign w:val="center"/>
          </w:tcPr>
          <w:p w14:paraId="042E82D4">
            <w:pPr>
              <w:snapToGrid w:val="0"/>
              <w:jc w:val="center"/>
              <w:textAlignment w:val="baseline"/>
              <w:rPr>
                <w:rFonts w:ascii="宋体" w:cs="宋体"/>
                <w:sz w:val="20"/>
              </w:rPr>
            </w:pPr>
            <w:r>
              <w:rPr>
                <w:rFonts w:hint="eastAsia" w:ascii="宋体" w:hAnsi="宋体" w:cs="宋体"/>
              </w:rPr>
              <w:t>技术职称</w:t>
            </w:r>
          </w:p>
        </w:tc>
        <w:tc>
          <w:tcPr>
            <w:tcW w:w="1010" w:type="dxa"/>
            <w:vAlign w:val="center"/>
          </w:tcPr>
          <w:p w14:paraId="008F3924">
            <w:pPr>
              <w:snapToGrid w:val="0"/>
              <w:jc w:val="center"/>
              <w:textAlignment w:val="baseline"/>
              <w:rPr>
                <w:rFonts w:ascii="宋体" w:cs="宋体"/>
                <w:sz w:val="20"/>
              </w:rPr>
            </w:pPr>
          </w:p>
        </w:tc>
        <w:tc>
          <w:tcPr>
            <w:tcW w:w="768" w:type="dxa"/>
            <w:gridSpan w:val="3"/>
            <w:vAlign w:val="center"/>
          </w:tcPr>
          <w:p w14:paraId="2B01535A">
            <w:pPr>
              <w:snapToGrid w:val="0"/>
              <w:jc w:val="center"/>
              <w:textAlignment w:val="baseline"/>
              <w:rPr>
                <w:rFonts w:ascii="宋体" w:cs="宋体"/>
                <w:sz w:val="20"/>
              </w:rPr>
            </w:pPr>
            <w:r>
              <w:rPr>
                <w:rFonts w:hint="eastAsia" w:ascii="宋体" w:hAnsi="宋体" w:cs="宋体"/>
              </w:rPr>
              <w:t>电话</w:t>
            </w:r>
          </w:p>
        </w:tc>
        <w:tc>
          <w:tcPr>
            <w:tcW w:w="1332" w:type="dxa"/>
            <w:vAlign w:val="center"/>
          </w:tcPr>
          <w:p w14:paraId="058F9035">
            <w:pPr>
              <w:snapToGrid w:val="0"/>
              <w:jc w:val="center"/>
              <w:textAlignment w:val="baseline"/>
              <w:rPr>
                <w:rFonts w:ascii="宋体" w:cs="宋体"/>
                <w:sz w:val="20"/>
              </w:rPr>
            </w:pPr>
          </w:p>
        </w:tc>
      </w:tr>
      <w:tr w14:paraId="2EECF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057429FD">
            <w:pPr>
              <w:snapToGrid w:val="0"/>
              <w:jc w:val="center"/>
              <w:textAlignment w:val="baseline"/>
              <w:rPr>
                <w:rFonts w:ascii="宋体" w:cs="宋体"/>
                <w:sz w:val="20"/>
              </w:rPr>
            </w:pPr>
            <w:r>
              <w:rPr>
                <w:rFonts w:hint="eastAsia" w:ascii="宋体" w:hAnsi="宋体" w:cs="宋体"/>
              </w:rPr>
              <w:t>技术负责人</w:t>
            </w:r>
          </w:p>
        </w:tc>
        <w:tc>
          <w:tcPr>
            <w:tcW w:w="916" w:type="dxa"/>
            <w:vAlign w:val="center"/>
          </w:tcPr>
          <w:p w14:paraId="0D2687F7">
            <w:pPr>
              <w:snapToGrid w:val="0"/>
              <w:jc w:val="center"/>
              <w:textAlignment w:val="baseline"/>
              <w:rPr>
                <w:rFonts w:ascii="宋体" w:cs="宋体"/>
                <w:sz w:val="20"/>
              </w:rPr>
            </w:pPr>
            <w:r>
              <w:rPr>
                <w:rFonts w:hint="eastAsia" w:ascii="宋体" w:hAnsi="宋体" w:cs="宋体"/>
              </w:rPr>
              <w:t>姓名</w:t>
            </w:r>
          </w:p>
        </w:tc>
        <w:tc>
          <w:tcPr>
            <w:tcW w:w="1562" w:type="dxa"/>
            <w:gridSpan w:val="2"/>
            <w:vAlign w:val="center"/>
          </w:tcPr>
          <w:p w14:paraId="38C5667A">
            <w:pPr>
              <w:snapToGrid w:val="0"/>
              <w:jc w:val="center"/>
              <w:textAlignment w:val="baseline"/>
              <w:rPr>
                <w:rFonts w:ascii="宋体" w:cs="宋体"/>
                <w:sz w:val="20"/>
              </w:rPr>
            </w:pPr>
          </w:p>
        </w:tc>
        <w:tc>
          <w:tcPr>
            <w:tcW w:w="1279" w:type="dxa"/>
            <w:gridSpan w:val="2"/>
            <w:vAlign w:val="center"/>
          </w:tcPr>
          <w:p w14:paraId="65AA6A26">
            <w:pPr>
              <w:snapToGrid w:val="0"/>
              <w:jc w:val="center"/>
              <w:textAlignment w:val="baseline"/>
              <w:rPr>
                <w:rFonts w:ascii="宋体" w:cs="宋体"/>
                <w:sz w:val="20"/>
              </w:rPr>
            </w:pPr>
            <w:r>
              <w:rPr>
                <w:rFonts w:hint="eastAsia" w:ascii="宋体" w:hAnsi="宋体" w:cs="宋体"/>
              </w:rPr>
              <w:t>技术职称</w:t>
            </w:r>
          </w:p>
        </w:tc>
        <w:tc>
          <w:tcPr>
            <w:tcW w:w="1010" w:type="dxa"/>
            <w:vAlign w:val="center"/>
          </w:tcPr>
          <w:p w14:paraId="28023A75">
            <w:pPr>
              <w:snapToGrid w:val="0"/>
              <w:jc w:val="center"/>
              <w:textAlignment w:val="baseline"/>
              <w:rPr>
                <w:rFonts w:ascii="宋体" w:cs="宋体"/>
                <w:sz w:val="20"/>
              </w:rPr>
            </w:pPr>
          </w:p>
        </w:tc>
        <w:tc>
          <w:tcPr>
            <w:tcW w:w="768" w:type="dxa"/>
            <w:gridSpan w:val="3"/>
            <w:vAlign w:val="center"/>
          </w:tcPr>
          <w:p w14:paraId="001B2E6D">
            <w:pPr>
              <w:snapToGrid w:val="0"/>
              <w:jc w:val="center"/>
              <w:textAlignment w:val="baseline"/>
              <w:rPr>
                <w:rFonts w:ascii="宋体" w:cs="宋体"/>
                <w:sz w:val="20"/>
              </w:rPr>
            </w:pPr>
            <w:r>
              <w:rPr>
                <w:rFonts w:hint="eastAsia" w:ascii="宋体" w:hAnsi="宋体" w:cs="宋体"/>
              </w:rPr>
              <w:t>电话</w:t>
            </w:r>
          </w:p>
        </w:tc>
        <w:tc>
          <w:tcPr>
            <w:tcW w:w="1332" w:type="dxa"/>
            <w:vAlign w:val="center"/>
          </w:tcPr>
          <w:p w14:paraId="0C8E12F2">
            <w:pPr>
              <w:snapToGrid w:val="0"/>
              <w:jc w:val="center"/>
              <w:textAlignment w:val="baseline"/>
              <w:rPr>
                <w:rFonts w:ascii="宋体" w:cs="宋体"/>
                <w:sz w:val="20"/>
              </w:rPr>
            </w:pPr>
          </w:p>
        </w:tc>
      </w:tr>
      <w:tr w14:paraId="144E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665" w:type="dxa"/>
            <w:vAlign w:val="center"/>
          </w:tcPr>
          <w:p w14:paraId="4A54E41E">
            <w:pPr>
              <w:snapToGrid w:val="0"/>
              <w:jc w:val="center"/>
              <w:textAlignment w:val="baseline"/>
              <w:rPr>
                <w:rFonts w:ascii="宋体" w:cs="宋体"/>
                <w:sz w:val="20"/>
              </w:rPr>
            </w:pPr>
            <w:r>
              <w:rPr>
                <w:rFonts w:hint="eastAsia" w:ascii="宋体" w:hAnsi="宋体" w:cs="宋体"/>
              </w:rPr>
              <w:t>成立时间</w:t>
            </w:r>
          </w:p>
        </w:tc>
        <w:tc>
          <w:tcPr>
            <w:tcW w:w="2478" w:type="dxa"/>
            <w:gridSpan w:val="3"/>
            <w:vAlign w:val="center"/>
          </w:tcPr>
          <w:p w14:paraId="59904E8C">
            <w:pPr>
              <w:snapToGrid w:val="0"/>
              <w:jc w:val="center"/>
              <w:textAlignment w:val="baseline"/>
              <w:rPr>
                <w:rFonts w:ascii="宋体" w:cs="宋体"/>
                <w:sz w:val="20"/>
              </w:rPr>
            </w:pPr>
          </w:p>
        </w:tc>
        <w:tc>
          <w:tcPr>
            <w:tcW w:w="4389" w:type="dxa"/>
            <w:gridSpan w:val="7"/>
            <w:vAlign w:val="center"/>
          </w:tcPr>
          <w:p w14:paraId="12F200E3">
            <w:pPr>
              <w:snapToGrid w:val="0"/>
              <w:jc w:val="center"/>
              <w:textAlignment w:val="baseline"/>
              <w:rPr>
                <w:rFonts w:ascii="宋体" w:cs="宋体"/>
                <w:sz w:val="20"/>
              </w:rPr>
            </w:pPr>
            <w:r>
              <w:rPr>
                <w:rFonts w:hint="eastAsia" w:ascii="宋体" w:hAnsi="宋体" w:cs="宋体"/>
              </w:rPr>
              <w:t>员工总人数：</w:t>
            </w:r>
          </w:p>
        </w:tc>
      </w:tr>
      <w:tr w14:paraId="71A6E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0CAEB4A0">
            <w:pPr>
              <w:snapToGrid w:val="0"/>
              <w:jc w:val="center"/>
              <w:textAlignment w:val="baseline"/>
              <w:rPr>
                <w:rFonts w:ascii="宋体" w:cs="宋体"/>
                <w:sz w:val="20"/>
              </w:rPr>
            </w:pPr>
            <w:r>
              <w:rPr>
                <w:rFonts w:hint="eastAsia" w:ascii="宋体" w:hAnsi="宋体" w:cs="宋体"/>
              </w:rPr>
              <w:t>企业资质等级</w:t>
            </w:r>
          </w:p>
        </w:tc>
        <w:tc>
          <w:tcPr>
            <w:tcW w:w="2478" w:type="dxa"/>
            <w:gridSpan w:val="3"/>
            <w:vAlign w:val="center"/>
          </w:tcPr>
          <w:p w14:paraId="01BF02EF">
            <w:pPr>
              <w:snapToGrid w:val="0"/>
              <w:jc w:val="center"/>
              <w:textAlignment w:val="baseline"/>
              <w:rPr>
                <w:rFonts w:ascii="宋体" w:cs="宋体"/>
                <w:sz w:val="20"/>
              </w:rPr>
            </w:pPr>
          </w:p>
        </w:tc>
        <w:tc>
          <w:tcPr>
            <w:tcW w:w="952" w:type="dxa"/>
            <w:vMerge w:val="restart"/>
            <w:vAlign w:val="center"/>
          </w:tcPr>
          <w:p w14:paraId="33EDC6D8">
            <w:pPr>
              <w:snapToGrid w:val="0"/>
              <w:jc w:val="center"/>
              <w:textAlignment w:val="baseline"/>
              <w:rPr>
                <w:rFonts w:ascii="宋体" w:cs="宋体"/>
                <w:sz w:val="20"/>
              </w:rPr>
            </w:pPr>
            <w:r>
              <w:rPr>
                <w:rFonts w:hint="eastAsia" w:ascii="宋体" w:hAnsi="宋体" w:cs="宋体"/>
              </w:rPr>
              <w:t>其中技术人员：人</w:t>
            </w:r>
          </w:p>
        </w:tc>
        <w:tc>
          <w:tcPr>
            <w:tcW w:w="1838" w:type="dxa"/>
            <w:gridSpan w:val="4"/>
            <w:vAlign w:val="center"/>
          </w:tcPr>
          <w:p w14:paraId="14F53AD0">
            <w:pPr>
              <w:snapToGrid w:val="0"/>
              <w:jc w:val="center"/>
              <w:textAlignment w:val="baseline"/>
              <w:rPr>
                <w:rFonts w:ascii="宋体" w:cs="宋体"/>
                <w:sz w:val="20"/>
              </w:rPr>
            </w:pPr>
            <w:r>
              <w:rPr>
                <w:rFonts w:hint="eastAsia" w:ascii="宋体" w:hAnsi="宋体" w:cs="宋体"/>
              </w:rPr>
              <w:t>高级职称人员</w:t>
            </w:r>
          </w:p>
        </w:tc>
        <w:tc>
          <w:tcPr>
            <w:tcW w:w="1599" w:type="dxa"/>
            <w:gridSpan w:val="2"/>
            <w:vAlign w:val="center"/>
          </w:tcPr>
          <w:p w14:paraId="50876AA8">
            <w:pPr>
              <w:snapToGrid w:val="0"/>
              <w:jc w:val="center"/>
              <w:textAlignment w:val="baseline"/>
              <w:rPr>
                <w:rFonts w:ascii="宋体" w:cs="宋体"/>
                <w:sz w:val="20"/>
              </w:rPr>
            </w:pPr>
          </w:p>
        </w:tc>
      </w:tr>
      <w:tr w14:paraId="6CF91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6D57E642">
            <w:pPr>
              <w:snapToGrid w:val="0"/>
              <w:jc w:val="center"/>
              <w:textAlignment w:val="baseline"/>
              <w:rPr>
                <w:rFonts w:ascii="宋体" w:cs="宋体"/>
                <w:sz w:val="20"/>
              </w:rPr>
            </w:pPr>
            <w:r>
              <w:rPr>
                <w:rFonts w:hint="eastAsia" w:ascii="宋体" w:hAnsi="宋体" w:cs="宋体"/>
              </w:rPr>
              <w:t>营业执照号</w:t>
            </w:r>
          </w:p>
        </w:tc>
        <w:tc>
          <w:tcPr>
            <w:tcW w:w="2478" w:type="dxa"/>
            <w:gridSpan w:val="3"/>
            <w:vAlign w:val="center"/>
          </w:tcPr>
          <w:p w14:paraId="07C99882">
            <w:pPr>
              <w:snapToGrid w:val="0"/>
              <w:jc w:val="center"/>
              <w:textAlignment w:val="baseline"/>
              <w:rPr>
                <w:rFonts w:ascii="宋体" w:cs="宋体"/>
                <w:sz w:val="20"/>
              </w:rPr>
            </w:pPr>
          </w:p>
        </w:tc>
        <w:tc>
          <w:tcPr>
            <w:tcW w:w="952" w:type="dxa"/>
            <w:vMerge w:val="continue"/>
            <w:vAlign w:val="center"/>
          </w:tcPr>
          <w:p w14:paraId="0E743FCE">
            <w:pPr>
              <w:snapToGrid w:val="0"/>
              <w:jc w:val="center"/>
              <w:textAlignment w:val="baseline"/>
              <w:rPr>
                <w:rFonts w:ascii="宋体" w:cs="宋体"/>
                <w:sz w:val="20"/>
              </w:rPr>
            </w:pPr>
          </w:p>
        </w:tc>
        <w:tc>
          <w:tcPr>
            <w:tcW w:w="1838" w:type="dxa"/>
            <w:gridSpan w:val="4"/>
            <w:vAlign w:val="center"/>
          </w:tcPr>
          <w:p w14:paraId="61F81936">
            <w:pPr>
              <w:snapToGrid w:val="0"/>
              <w:jc w:val="center"/>
              <w:textAlignment w:val="baseline"/>
              <w:rPr>
                <w:rFonts w:ascii="宋体" w:cs="宋体"/>
                <w:sz w:val="20"/>
              </w:rPr>
            </w:pPr>
            <w:r>
              <w:rPr>
                <w:rFonts w:hint="eastAsia" w:ascii="宋体" w:hAnsi="宋体" w:cs="宋体"/>
              </w:rPr>
              <w:t>中级职称人员</w:t>
            </w:r>
          </w:p>
        </w:tc>
        <w:tc>
          <w:tcPr>
            <w:tcW w:w="1599" w:type="dxa"/>
            <w:gridSpan w:val="2"/>
            <w:vAlign w:val="center"/>
          </w:tcPr>
          <w:p w14:paraId="2C10F6D9">
            <w:pPr>
              <w:snapToGrid w:val="0"/>
              <w:jc w:val="center"/>
              <w:textAlignment w:val="baseline"/>
              <w:rPr>
                <w:rFonts w:ascii="宋体" w:cs="宋体"/>
                <w:sz w:val="20"/>
              </w:rPr>
            </w:pPr>
          </w:p>
        </w:tc>
      </w:tr>
      <w:tr w14:paraId="1DD7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6978FF0C">
            <w:pPr>
              <w:snapToGrid w:val="0"/>
              <w:jc w:val="center"/>
              <w:textAlignment w:val="baseline"/>
              <w:rPr>
                <w:rFonts w:ascii="宋体" w:cs="宋体"/>
                <w:sz w:val="20"/>
              </w:rPr>
            </w:pPr>
            <w:r>
              <w:rPr>
                <w:rFonts w:hint="eastAsia" w:ascii="宋体" w:hAnsi="宋体" w:cs="宋体"/>
              </w:rPr>
              <w:t>注册资金</w:t>
            </w:r>
          </w:p>
        </w:tc>
        <w:tc>
          <w:tcPr>
            <w:tcW w:w="2478" w:type="dxa"/>
            <w:gridSpan w:val="3"/>
            <w:vAlign w:val="center"/>
          </w:tcPr>
          <w:p w14:paraId="2A07A224">
            <w:pPr>
              <w:snapToGrid w:val="0"/>
              <w:jc w:val="center"/>
              <w:textAlignment w:val="baseline"/>
              <w:rPr>
                <w:rFonts w:ascii="宋体" w:cs="宋体"/>
                <w:sz w:val="20"/>
              </w:rPr>
            </w:pPr>
          </w:p>
        </w:tc>
        <w:tc>
          <w:tcPr>
            <w:tcW w:w="952" w:type="dxa"/>
            <w:vMerge w:val="continue"/>
            <w:vAlign w:val="center"/>
          </w:tcPr>
          <w:p w14:paraId="04DAAE8B">
            <w:pPr>
              <w:snapToGrid w:val="0"/>
              <w:jc w:val="center"/>
              <w:textAlignment w:val="baseline"/>
              <w:rPr>
                <w:rFonts w:ascii="宋体" w:cs="宋体"/>
                <w:sz w:val="20"/>
              </w:rPr>
            </w:pPr>
          </w:p>
        </w:tc>
        <w:tc>
          <w:tcPr>
            <w:tcW w:w="1838" w:type="dxa"/>
            <w:gridSpan w:val="4"/>
            <w:vAlign w:val="center"/>
          </w:tcPr>
          <w:p w14:paraId="62ED9D91">
            <w:pPr>
              <w:snapToGrid w:val="0"/>
              <w:jc w:val="center"/>
              <w:textAlignment w:val="baseline"/>
              <w:rPr>
                <w:rFonts w:ascii="宋体" w:cs="宋体"/>
                <w:sz w:val="20"/>
              </w:rPr>
            </w:pPr>
            <w:r>
              <w:rPr>
                <w:rFonts w:hint="eastAsia" w:ascii="宋体" w:hAnsi="宋体" w:cs="宋体"/>
              </w:rPr>
              <w:t>初级职称人员</w:t>
            </w:r>
          </w:p>
        </w:tc>
        <w:tc>
          <w:tcPr>
            <w:tcW w:w="1599" w:type="dxa"/>
            <w:gridSpan w:val="2"/>
            <w:vAlign w:val="center"/>
          </w:tcPr>
          <w:p w14:paraId="7C1DFDDF">
            <w:pPr>
              <w:snapToGrid w:val="0"/>
              <w:jc w:val="center"/>
              <w:textAlignment w:val="baseline"/>
              <w:rPr>
                <w:rFonts w:ascii="宋体" w:cs="宋体"/>
                <w:sz w:val="20"/>
              </w:rPr>
            </w:pPr>
          </w:p>
        </w:tc>
      </w:tr>
      <w:tr w14:paraId="3583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67E53E28">
            <w:pPr>
              <w:snapToGrid w:val="0"/>
              <w:jc w:val="center"/>
              <w:textAlignment w:val="baseline"/>
              <w:rPr>
                <w:rFonts w:ascii="宋体" w:cs="宋体"/>
                <w:sz w:val="20"/>
              </w:rPr>
            </w:pPr>
            <w:r>
              <w:rPr>
                <w:rFonts w:hint="eastAsia" w:ascii="宋体" w:hAnsi="宋体" w:cs="宋体"/>
              </w:rPr>
              <w:t>开户银行</w:t>
            </w:r>
          </w:p>
        </w:tc>
        <w:tc>
          <w:tcPr>
            <w:tcW w:w="2478" w:type="dxa"/>
            <w:gridSpan w:val="3"/>
            <w:vAlign w:val="center"/>
          </w:tcPr>
          <w:p w14:paraId="34953F57">
            <w:pPr>
              <w:snapToGrid w:val="0"/>
              <w:jc w:val="center"/>
              <w:textAlignment w:val="baseline"/>
              <w:rPr>
                <w:rFonts w:ascii="宋体" w:cs="宋体"/>
                <w:sz w:val="20"/>
              </w:rPr>
            </w:pPr>
          </w:p>
        </w:tc>
        <w:tc>
          <w:tcPr>
            <w:tcW w:w="952" w:type="dxa"/>
            <w:vMerge w:val="continue"/>
            <w:vAlign w:val="center"/>
          </w:tcPr>
          <w:p w14:paraId="6AD87814">
            <w:pPr>
              <w:snapToGrid w:val="0"/>
              <w:jc w:val="center"/>
              <w:textAlignment w:val="baseline"/>
              <w:rPr>
                <w:rFonts w:ascii="宋体" w:cs="宋体"/>
                <w:sz w:val="20"/>
              </w:rPr>
            </w:pPr>
          </w:p>
        </w:tc>
        <w:tc>
          <w:tcPr>
            <w:tcW w:w="1838" w:type="dxa"/>
            <w:gridSpan w:val="4"/>
            <w:vAlign w:val="center"/>
          </w:tcPr>
          <w:p w14:paraId="6B8458D6">
            <w:pPr>
              <w:snapToGrid w:val="0"/>
              <w:jc w:val="center"/>
              <w:textAlignment w:val="baseline"/>
              <w:rPr>
                <w:rFonts w:ascii="宋体" w:cs="宋体"/>
                <w:sz w:val="20"/>
              </w:rPr>
            </w:pPr>
            <w:r>
              <w:rPr>
                <w:rFonts w:hint="eastAsia" w:ascii="宋体" w:hAnsi="宋体" w:cs="宋体"/>
              </w:rPr>
              <w:t>其他技术人员</w:t>
            </w:r>
          </w:p>
        </w:tc>
        <w:tc>
          <w:tcPr>
            <w:tcW w:w="1599" w:type="dxa"/>
            <w:gridSpan w:val="2"/>
            <w:vAlign w:val="center"/>
          </w:tcPr>
          <w:p w14:paraId="3B27A0EA">
            <w:pPr>
              <w:snapToGrid w:val="0"/>
              <w:jc w:val="center"/>
              <w:textAlignment w:val="baseline"/>
              <w:rPr>
                <w:rFonts w:ascii="宋体" w:cs="宋体"/>
                <w:sz w:val="20"/>
              </w:rPr>
            </w:pPr>
          </w:p>
        </w:tc>
      </w:tr>
      <w:tr w14:paraId="266A1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5DE1C9E4">
            <w:pPr>
              <w:snapToGrid w:val="0"/>
              <w:jc w:val="center"/>
              <w:textAlignment w:val="baseline"/>
              <w:rPr>
                <w:rFonts w:ascii="宋体" w:cs="宋体"/>
                <w:sz w:val="20"/>
              </w:rPr>
            </w:pPr>
            <w:r>
              <w:rPr>
                <w:rFonts w:hint="eastAsia" w:ascii="宋体" w:hAnsi="宋体" w:cs="宋体"/>
              </w:rPr>
              <w:t>账号</w:t>
            </w:r>
          </w:p>
        </w:tc>
        <w:tc>
          <w:tcPr>
            <w:tcW w:w="2478" w:type="dxa"/>
            <w:gridSpan w:val="3"/>
            <w:vAlign w:val="center"/>
          </w:tcPr>
          <w:p w14:paraId="5AB2D339">
            <w:pPr>
              <w:snapToGrid w:val="0"/>
              <w:jc w:val="center"/>
              <w:textAlignment w:val="baseline"/>
              <w:rPr>
                <w:rFonts w:ascii="宋体" w:cs="宋体"/>
                <w:sz w:val="20"/>
              </w:rPr>
            </w:pPr>
          </w:p>
        </w:tc>
        <w:tc>
          <w:tcPr>
            <w:tcW w:w="952" w:type="dxa"/>
            <w:vMerge w:val="continue"/>
            <w:vAlign w:val="center"/>
          </w:tcPr>
          <w:p w14:paraId="4CF3DC2A">
            <w:pPr>
              <w:snapToGrid w:val="0"/>
              <w:jc w:val="center"/>
              <w:textAlignment w:val="baseline"/>
              <w:rPr>
                <w:rFonts w:ascii="宋体" w:cs="宋体"/>
                <w:sz w:val="20"/>
              </w:rPr>
            </w:pPr>
          </w:p>
        </w:tc>
        <w:tc>
          <w:tcPr>
            <w:tcW w:w="1838" w:type="dxa"/>
            <w:gridSpan w:val="4"/>
            <w:vAlign w:val="center"/>
          </w:tcPr>
          <w:p w14:paraId="362EC3C0">
            <w:pPr>
              <w:snapToGrid w:val="0"/>
              <w:jc w:val="center"/>
              <w:textAlignment w:val="baseline"/>
              <w:rPr>
                <w:rFonts w:ascii="宋体" w:cs="宋体"/>
                <w:sz w:val="20"/>
              </w:rPr>
            </w:pPr>
          </w:p>
        </w:tc>
        <w:tc>
          <w:tcPr>
            <w:tcW w:w="1599" w:type="dxa"/>
            <w:gridSpan w:val="2"/>
            <w:vAlign w:val="center"/>
          </w:tcPr>
          <w:p w14:paraId="4B16BC02">
            <w:pPr>
              <w:snapToGrid w:val="0"/>
              <w:jc w:val="center"/>
              <w:textAlignment w:val="baseline"/>
              <w:rPr>
                <w:rFonts w:ascii="宋体" w:cs="宋体"/>
                <w:sz w:val="20"/>
              </w:rPr>
            </w:pPr>
          </w:p>
        </w:tc>
      </w:tr>
      <w:tr w14:paraId="4A332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0" w:hRule="atLeast"/>
          <w:jc w:val="center"/>
        </w:trPr>
        <w:tc>
          <w:tcPr>
            <w:tcW w:w="1665" w:type="dxa"/>
            <w:vAlign w:val="center"/>
          </w:tcPr>
          <w:p w14:paraId="05AC9259">
            <w:pPr>
              <w:snapToGrid w:val="0"/>
              <w:jc w:val="center"/>
              <w:textAlignment w:val="baseline"/>
              <w:rPr>
                <w:rFonts w:ascii="宋体" w:cs="宋体"/>
                <w:sz w:val="20"/>
              </w:rPr>
            </w:pPr>
            <w:r>
              <w:rPr>
                <w:rFonts w:hint="eastAsia" w:ascii="宋体" w:hAnsi="宋体" w:cs="宋体"/>
              </w:rPr>
              <w:t>经营范围</w:t>
            </w:r>
          </w:p>
        </w:tc>
        <w:tc>
          <w:tcPr>
            <w:tcW w:w="6867" w:type="dxa"/>
            <w:gridSpan w:val="10"/>
            <w:vAlign w:val="center"/>
          </w:tcPr>
          <w:p w14:paraId="06350AF7">
            <w:pPr>
              <w:snapToGrid w:val="0"/>
              <w:textAlignment w:val="baseline"/>
              <w:rPr>
                <w:rFonts w:ascii="宋体" w:cs="宋体"/>
                <w:sz w:val="20"/>
              </w:rPr>
            </w:pPr>
          </w:p>
        </w:tc>
      </w:tr>
      <w:tr w14:paraId="6F7E4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665" w:type="dxa"/>
            <w:vAlign w:val="center"/>
          </w:tcPr>
          <w:p w14:paraId="421216FC">
            <w:pPr>
              <w:snapToGrid w:val="0"/>
              <w:jc w:val="center"/>
              <w:textAlignment w:val="baseline"/>
              <w:rPr>
                <w:rFonts w:ascii="宋体" w:cs="宋体"/>
                <w:sz w:val="20"/>
              </w:rPr>
            </w:pPr>
            <w:r>
              <w:rPr>
                <w:rFonts w:hint="eastAsia" w:ascii="宋体" w:hAnsi="宋体" w:cs="宋体"/>
              </w:rPr>
              <w:t>备注</w:t>
            </w:r>
          </w:p>
        </w:tc>
        <w:tc>
          <w:tcPr>
            <w:tcW w:w="6867" w:type="dxa"/>
            <w:gridSpan w:val="10"/>
            <w:vAlign w:val="center"/>
          </w:tcPr>
          <w:p w14:paraId="25BA685A">
            <w:pPr>
              <w:snapToGrid w:val="0"/>
              <w:jc w:val="center"/>
              <w:textAlignment w:val="baseline"/>
              <w:rPr>
                <w:rFonts w:ascii="宋体" w:cs="宋体"/>
                <w:sz w:val="20"/>
              </w:rPr>
            </w:pPr>
          </w:p>
        </w:tc>
      </w:tr>
    </w:tbl>
    <w:p w14:paraId="20C41D84">
      <w:pPr>
        <w:pStyle w:val="13"/>
        <w:spacing w:line="360" w:lineRule="auto"/>
        <w:ind w:firstLine="315" w:firstLineChars="150"/>
        <w:rPr>
          <w:rFonts w:ascii="Times New Roman" w:hAnsi="Times New Roman"/>
          <w:sz w:val="21"/>
          <w:szCs w:val="21"/>
        </w:rPr>
      </w:pPr>
    </w:p>
    <w:p w14:paraId="5FED867B">
      <w:pPr>
        <w:spacing w:line="380" w:lineRule="exact"/>
        <w:rPr>
          <w:rFonts w:ascii="Times New Roman" w:hAnsi="Times New Roman"/>
          <w:b/>
          <w:bCs/>
          <w:sz w:val="24"/>
        </w:rPr>
      </w:pPr>
    </w:p>
    <w:p w14:paraId="577A4D96">
      <w:pPr>
        <w:pStyle w:val="90"/>
        <w:spacing w:line="360" w:lineRule="auto"/>
        <w:ind w:firstLine="0"/>
        <w:jc w:val="left"/>
        <w:rPr>
          <w:rFonts w:ascii="Times New Roman" w:hAnsi="Times New Roman"/>
          <w:b/>
          <w:bCs/>
          <w:sz w:val="21"/>
          <w:szCs w:val="21"/>
        </w:rPr>
      </w:pPr>
    </w:p>
    <w:p w14:paraId="2E47EB1E">
      <w:pPr>
        <w:pStyle w:val="90"/>
        <w:spacing w:line="360" w:lineRule="auto"/>
        <w:ind w:firstLine="0"/>
        <w:jc w:val="left"/>
        <w:rPr>
          <w:rFonts w:ascii="Times New Roman" w:hAnsi="Times New Roman"/>
          <w:b/>
          <w:bCs/>
          <w:sz w:val="21"/>
          <w:szCs w:val="21"/>
        </w:rPr>
      </w:pPr>
    </w:p>
    <w:p w14:paraId="661BA9DB">
      <w:pPr>
        <w:rPr>
          <w:rFonts w:ascii="Times New Roman" w:hAnsi="Times New Roman"/>
          <w:b/>
          <w:szCs w:val="21"/>
        </w:rPr>
      </w:pPr>
      <w:r>
        <w:rPr>
          <w:rFonts w:hint="eastAsia" w:ascii="Times New Roman" w:hAnsi="Times New Roman"/>
          <w:b/>
          <w:bCs/>
          <w:szCs w:val="21"/>
        </w:rPr>
        <w:t>七</w:t>
      </w:r>
      <w:r>
        <w:rPr>
          <w:rFonts w:ascii="Times New Roman" w:hAnsi="Times New Roman"/>
          <w:b/>
          <w:bCs/>
          <w:szCs w:val="21"/>
        </w:rPr>
        <w:t>、项目类似业绩表</w:t>
      </w:r>
    </w:p>
    <w:p w14:paraId="383F42C8">
      <w:pPr>
        <w:pStyle w:val="90"/>
        <w:spacing w:line="360" w:lineRule="auto"/>
        <w:ind w:firstLine="0"/>
        <w:jc w:val="center"/>
        <w:rPr>
          <w:rFonts w:ascii="Times New Roman" w:hAnsi="Times New Roman"/>
          <w:b/>
          <w:spacing w:val="0"/>
          <w:sz w:val="21"/>
          <w:szCs w:val="21"/>
        </w:rPr>
      </w:pPr>
    </w:p>
    <w:p w14:paraId="6E52CDFF">
      <w:pPr>
        <w:pStyle w:val="13"/>
        <w:jc w:val="center"/>
        <w:rPr>
          <w:rFonts w:ascii="Times New Roman" w:hAnsi="Times New Roman"/>
        </w:rPr>
      </w:pPr>
      <w:r>
        <w:rPr>
          <w:rFonts w:ascii="Times New Roman" w:hAnsi="Times New Roman"/>
          <w:b/>
        </w:rPr>
        <w:t>类似业绩一览表</w:t>
      </w:r>
    </w:p>
    <w:p w14:paraId="31E4B8C7">
      <w:pPr>
        <w:snapToGrid w:val="0"/>
        <w:jc w:val="left"/>
        <w:rPr>
          <w:rFonts w:ascii="Times New Roman" w:hAnsi="Times New Roman"/>
          <w:sz w:val="24"/>
        </w:rPr>
      </w:pPr>
    </w:p>
    <w:tbl>
      <w:tblPr>
        <w:tblStyle w:val="32"/>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2627"/>
        <w:gridCol w:w="1260"/>
        <w:gridCol w:w="1088"/>
        <w:gridCol w:w="1559"/>
      </w:tblGrid>
      <w:tr w14:paraId="0020D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23B2501">
            <w:pPr>
              <w:spacing w:line="360" w:lineRule="auto"/>
              <w:jc w:val="center"/>
              <w:rPr>
                <w:rFonts w:ascii="Times New Roman" w:hAnsi="Times New Roman"/>
                <w:b/>
                <w:szCs w:val="21"/>
              </w:rPr>
            </w:pPr>
            <w:r>
              <w:rPr>
                <w:rFonts w:ascii="Times New Roman" w:hAnsi="Times New Roman"/>
                <w:b/>
                <w:szCs w:val="21"/>
              </w:rPr>
              <w:t>序号</w:t>
            </w:r>
          </w:p>
        </w:tc>
        <w:tc>
          <w:tcPr>
            <w:tcW w:w="1559" w:type="dxa"/>
            <w:vAlign w:val="center"/>
          </w:tcPr>
          <w:p w14:paraId="0970D75A">
            <w:pPr>
              <w:spacing w:line="360" w:lineRule="auto"/>
              <w:jc w:val="center"/>
              <w:rPr>
                <w:rFonts w:ascii="Times New Roman" w:hAnsi="Times New Roman"/>
                <w:b/>
                <w:szCs w:val="21"/>
              </w:rPr>
            </w:pPr>
            <w:r>
              <w:rPr>
                <w:rFonts w:hint="eastAsia" w:ascii="Times New Roman" w:hAnsi="Times New Roman"/>
                <w:b/>
                <w:szCs w:val="21"/>
              </w:rPr>
              <w:t>采购人</w:t>
            </w:r>
            <w:r>
              <w:rPr>
                <w:rFonts w:ascii="Times New Roman" w:hAnsi="Times New Roman"/>
                <w:b/>
                <w:szCs w:val="21"/>
              </w:rPr>
              <w:t>名称</w:t>
            </w:r>
          </w:p>
        </w:tc>
        <w:tc>
          <w:tcPr>
            <w:tcW w:w="2627" w:type="dxa"/>
            <w:vAlign w:val="center"/>
          </w:tcPr>
          <w:p w14:paraId="72A93A3F">
            <w:pPr>
              <w:spacing w:line="360" w:lineRule="auto"/>
              <w:jc w:val="center"/>
              <w:rPr>
                <w:rFonts w:ascii="Times New Roman" w:hAnsi="Times New Roman"/>
                <w:b/>
                <w:szCs w:val="21"/>
              </w:rPr>
            </w:pPr>
            <w:r>
              <w:rPr>
                <w:rFonts w:ascii="Times New Roman" w:hAnsi="Times New Roman"/>
                <w:b/>
                <w:szCs w:val="21"/>
              </w:rPr>
              <w:t>项目名称</w:t>
            </w:r>
          </w:p>
        </w:tc>
        <w:tc>
          <w:tcPr>
            <w:tcW w:w="1260" w:type="dxa"/>
            <w:vAlign w:val="center"/>
          </w:tcPr>
          <w:p w14:paraId="1B2196D8">
            <w:pPr>
              <w:spacing w:line="360" w:lineRule="auto"/>
              <w:jc w:val="center"/>
              <w:rPr>
                <w:rFonts w:ascii="Times New Roman" w:hAnsi="Times New Roman"/>
                <w:b/>
                <w:szCs w:val="21"/>
              </w:rPr>
            </w:pPr>
            <w:r>
              <w:rPr>
                <w:rFonts w:ascii="Times New Roman" w:hAnsi="Times New Roman"/>
                <w:b/>
                <w:szCs w:val="21"/>
              </w:rPr>
              <w:t>合同签订时间</w:t>
            </w:r>
          </w:p>
        </w:tc>
        <w:tc>
          <w:tcPr>
            <w:tcW w:w="1088" w:type="dxa"/>
            <w:vAlign w:val="center"/>
          </w:tcPr>
          <w:p w14:paraId="61F48DD0">
            <w:pPr>
              <w:spacing w:line="360" w:lineRule="auto"/>
              <w:jc w:val="center"/>
              <w:rPr>
                <w:rFonts w:ascii="Times New Roman" w:hAnsi="Times New Roman"/>
                <w:b/>
                <w:szCs w:val="21"/>
              </w:rPr>
            </w:pPr>
            <w:r>
              <w:rPr>
                <w:rFonts w:ascii="Times New Roman" w:hAnsi="Times New Roman"/>
                <w:b/>
                <w:szCs w:val="21"/>
              </w:rPr>
              <w:t>合同金额</w:t>
            </w:r>
          </w:p>
        </w:tc>
        <w:tc>
          <w:tcPr>
            <w:tcW w:w="1559" w:type="dxa"/>
            <w:vAlign w:val="center"/>
          </w:tcPr>
          <w:p w14:paraId="29F2F023">
            <w:pPr>
              <w:spacing w:line="360" w:lineRule="auto"/>
              <w:jc w:val="center"/>
              <w:rPr>
                <w:rFonts w:ascii="Times New Roman" w:hAnsi="Times New Roman"/>
                <w:b/>
                <w:szCs w:val="21"/>
              </w:rPr>
            </w:pPr>
            <w:r>
              <w:rPr>
                <w:rFonts w:hint="eastAsia" w:ascii="Times New Roman" w:hAnsi="Times New Roman"/>
                <w:b/>
                <w:szCs w:val="21"/>
              </w:rPr>
              <w:t>采购人</w:t>
            </w:r>
            <w:r>
              <w:rPr>
                <w:rFonts w:ascii="Times New Roman" w:hAnsi="Times New Roman"/>
                <w:b/>
                <w:szCs w:val="21"/>
              </w:rPr>
              <w:t>联系人及联系方式</w:t>
            </w:r>
          </w:p>
        </w:tc>
      </w:tr>
      <w:tr w14:paraId="32195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4DD2F7B">
            <w:pPr>
              <w:spacing w:line="360" w:lineRule="auto"/>
              <w:rPr>
                <w:rFonts w:ascii="Times New Roman" w:hAnsi="Times New Roman"/>
                <w:b/>
                <w:sz w:val="24"/>
              </w:rPr>
            </w:pPr>
          </w:p>
        </w:tc>
        <w:tc>
          <w:tcPr>
            <w:tcW w:w="1559" w:type="dxa"/>
          </w:tcPr>
          <w:p w14:paraId="239C0140">
            <w:pPr>
              <w:spacing w:line="360" w:lineRule="auto"/>
              <w:rPr>
                <w:rFonts w:ascii="Times New Roman" w:hAnsi="Times New Roman"/>
                <w:b/>
                <w:sz w:val="24"/>
              </w:rPr>
            </w:pPr>
          </w:p>
        </w:tc>
        <w:tc>
          <w:tcPr>
            <w:tcW w:w="2627" w:type="dxa"/>
          </w:tcPr>
          <w:p w14:paraId="2BE517DE">
            <w:pPr>
              <w:spacing w:line="360" w:lineRule="auto"/>
              <w:rPr>
                <w:rFonts w:ascii="Times New Roman" w:hAnsi="Times New Roman"/>
                <w:b/>
                <w:sz w:val="24"/>
              </w:rPr>
            </w:pPr>
          </w:p>
        </w:tc>
        <w:tc>
          <w:tcPr>
            <w:tcW w:w="1260" w:type="dxa"/>
          </w:tcPr>
          <w:p w14:paraId="4EF9C26B">
            <w:pPr>
              <w:spacing w:line="360" w:lineRule="auto"/>
              <w:rPr>
                <w:rFonts w:ascii="Times New Roman" w:hAnsi="Times New Roman"/>
                <w:b/>
                <w:sz w:val="24"/>
              </w:rPr>
            </w:pPr>
          </w:p>
        </w:tc>
        <w:tc>
          <w:tcPr>
            <w:tcW w:w="1088" w:type="dxa"/>
          </w:tcPr>
          <w:p w14:paraId="5EBF3BD8">
            <w:pPr>
              <w:spacing w:line="360" w:lineRule="auto"/>
              <w:rPr>
                <w:rFonts w:ascii="Times New Roman" w:hAnsi="Times New Roman"/>
                <w:b/>
                <w:sz w:val="24"/>
              </w:rPr>
            </w:pPr>
          </w:p>
        </w:tc>
        <w:tc>
          <w:tcPr>
            <w:tcW w:w="1559" w:type="dxa"/>
          </w:tcPr>
          <w:p w14:paraId="26B85D15">
            <w:pPr>
              <w:spacing w:line="360" w:lineRule="auto"/>
              <w:rPr>
                <w:rFonts w:ascii="Times New Roman" w:hAnsi="Times New Roman"/>
                <w:b/>
                <w:sz w:val="24"/>
              </w:rPr>
            </w:pPr>
          </w:p>
        </w:tc>
      </w:tr>
      <w:tr w14:paraId="0104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159AC2B">
            <w:pPr>
              <w:spacing w:line="360" w:lineRule="auto"/>
              <w:rPr>
                <w:rFonts w:ascii="Times New Roman" w:hAnsi="Times New Roman"/>
                <w:b/>
                <w:sz w:val="24"/>
              </w:rPr>
            </w:pPr>
          </w:p>
        </w:tc>
        <w:tc>
          <w:tcPr>
            <w:tcW w:w="1559" w:type="dxa"/>
          </w:tcPr>
          <w:p w14:paraId="6CFEBDF1">
            <w:pPr>
              <w:spacing w:line="360" w:lineRule="auto"/>
              <w:rPr>
                <w:rFonts w:ascii="Times New Roman" w:hAnsi="Times New Roman"/>
                <w:b/>
                <w:sz w:val="24"/>
              </w:rPr>
            </w:pPr>
          </w:p>
        </w:tc>
        <w:tc>
          <w:tcPr>
            <w:tcW w:w="2627" w:type="dxa"/>
          </w:tcPr>
          <w:p w14:paraId="0266A5C2">
            <w:pPr>
              <w:spacing w:line="360" w:lineRule="auto"/>
              <w:rPr>
                <w:rFonts w:ascii="Times New Roman" w:hAnsi="Times New Roman"/>
                <w:b/>
                <w:sz w:val="24"/>
              </w:rPr>
            </w:pPr>
          </w:p>
        </w:tc>
        <w:tc>
          <w:tcPr>
            <w:tcW w:w="1260" w:type="dxa"/>
          </w:tcPr>
          <w:p w14:paraId="41AC22F9">
            <w:pPr>
              <w:spacing w:line="360" w:lineRule="auto"/>
              <w:rPr>
                <w:rFonts w:ascii="Times New Roman" w:hAnsi="Times New Roman"/>
                <w:b/>
                <w:sz w:val="24"/>
              </w:rPr>
            </w:pPr>
          </w:p>
        </w:tc>
        <w:tc>
          <w:tcPr>
            <w:tcW w:w="1088" w:type="dxa"/>
          </w:tcPr>
          <w:p w14:paraId="03C65C34">
            <w:pPr>
              <w:spacing w:line="360" w:lineRule="auto"/>
              <w:rPr>
                <w:rFonts w:ascii="Times New Roman" w:hAnsi="Times New Roman"/>
                <w:b/>
                <w:sz w:val="24"/>
              </w:rPr>
            </w:pPr>
          </w:p>
        </w:tc>
        <w:tc>
          <w:tcPr>
            <w:tcW w:w="1559" w:type="dxa"/>
          </w:tcPr>
          <w:p w14:paraId="42C51E1F">
            <w:pPr>
              <w:spacing w:line="360" w:lineRule="auto"/>
              <w:rPr>
                <w:rFonts w:ascii="Times New Roman" w:hAnsi="Times New Roman"/>
                <w:b/>
                <w:sz w:val="24"/>
              </w:rPr>
            </w:pPr>
          </w:p>
        </w:tc>
      </w:tr>
      <w:tr w14:paraId="3245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2A72BEF">
            <w:pPr>
              <w:spacing w:line="360" w:lineRule="auto"/>
              <w:rPr>
                <w:rFonts w:ascii="Times New Roman" w:hAnsi="Times New Roman"/>
                <w:b/>
                <w:sz w:val="24"/>
              </w:rPr>
            </w:pPr>
          </w:p>
        </w:tc>
        <w:tc>
          <w:tcPr>
            <w:tcW w:w="1559" w:type="dxa"/>
          </w:tcPr>
          <w:p w14:paraId="1A665382">
            <w:pPr>
              <w:spacing w:line="360" w:lineRule="auto"/>
              <w:rPr>
                <w:rFonts w:ascii="Times New Roman" w:hAnsi="Times New Roman"/>
                <w:b/>
                <w:sz w:val="24"/>
              </w:rPr>
            </w:pPr>
          </w:p>
        </w:tc>
        <w:tc>
          <w:tcPr>
            <w:tcW w:w="2627" w:type="dxa"/>
          </w:tcPr>
          <w:p w14:paraId="57794008">
            <w:pPr>
              <w:spacing w:line="360" w:lineRule="auto"/>
              <w:rPr>
                <w:rFonts w:ascii="Times New Roman" w:hAnsi="Times New Roman"/>
                <w:b/>
                <w:sz w:val="24"/>
              </w:rPr>
            </w:pPr>
          </w:p>
        </w:tc>
        <w:tc>
          <w:tcPr>
            <w:tcW w:w="1260" w:type="dxa"/>
          </w:tcPr>
          <w:p w14:paraId="760E7E2A">
            <w:pPr>
              <w:spacing w:line="360" w:lineRule="auto"/>
              <w:rPr>
                <w:rFonts w:ascii="Times New Roman" w:hAnsi="Times New Roman"/>
                <w:b/>
                <w:sz w:val="24"/>
              </w:rPr>
            </w:pPr>
          </w:p>
        </w:tc>
        <w:tc>
          <w:tcPr>
            <w:tcW w:w="1088" w:type="dxa"/>
          </w:tcPr>
          <w:p w14:paraId="2FDC88E5">
            <w:pPr>
              <w:spacing w:line="360" w:lineRule="auto"/>
              <w:rPr>
                <w:rFonts w:ascii="Times New Roman" w:hAnsi="Times New Roman"/>
                <w:b/>
                <w:sz w:val="24"/>
              </w:rPr>
            </w:pPr>
          </w:p>
        </w:tc>
        <w:tc>
          <w:tcPr>
            <w:tcW w:w="1559" w:type="dxa"/>
          </w:tcPr>
          <w:p w14:paraId="45782A01">
            <w:pPr>
              <w:spacing w:line="360" w:lineRule="auto"/>
              <w:rPr>
                <w:rFonts w:ascii="Times New Roman" w:hAnsi="Times New Roman"/>
                <w:b/>
                <w:sz w:val="24"/>
              </w:rPr>
            </w:pPr>
          </w:p>
        </w:tc>
      </w:tr>
      <w:tr w14:paraId="4F958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436C85A">
            <w:pPr>
              <w:spacing w:line="360" w:lineRule="auto"/>
              <w:rPr>
                <w:rFonts w:ascii="Times New Roman" w:hAnsi="Times New Roman"/>
                <w:b/>
                <w:sz w:val="24"/>
              </w:rPr>
            </w:pPr>
          </w:p>
        </w:tc>
        <w:tc>
          <w:tcPr>
            <w:tcW w:w="1559" w:type="dxa"/>
          </w:tcPr>
          <w:p w14:paraId="5505D746">
            <w:pPr>
              <w:spacing w:line="360" w:lineRule="auto"/>
              <w:rPr>
                <w:rFonts w:ascii="Times New Roman" w:hAnsi="Times New Roman"/>
                <w:b/>
                <w:sz w:val="24"/>
              </w:rPr>
            </w:pPr>
          </w:p>
        </w:tc>
        <w:tc>
          <w:tcPr>
            <w:tcW w:w="2627" w:type="dxa"/>
          </w:tcPr>
          <w:p w14:paraId="2C40D474">
            <w:pPr>
              <w:spacing w:line="360" w:lineRule="auto"/>
              <w:rPr>
                <w:rFonts w:ascii="Times New Roman" w:hAnsi="Times New Roman"/>
                <w:b/>
                <w:sz w:val="24"/>
              </w:rPr>
            </w:pPr>
          </w:p>
        </w:tc>
        <w:tc>
          <w:tcPr>
            <w:tcW w:w="1260" w:type="dxa"/>
          </w:tcPr>
          <w:p w14:paraId="68848DD3">
            <w:pPr>
              <w:spacing w:line="360" w:lineRule="auto"/>
              <w:rPr>
                <w:rFonts w:ascii="Times New Roman" w:hAnsi="Times New Roman"/>
                <w:b/>
                <w:sz w:val="24"/>
              </w:rPr>
            </w:pPr>
          </w:p>
        </w:tc>
        <w:tc>
          <w:tcPr>
            <w:tcW w:w="1088" w:type="dxa"/>
          </w:tcPr>
          <w:p w14:paraId="31F841DF">
            <w:pPr>
              <w:spacing w:line="360" w:lineRule="auto"/>
              <w:rPr>
                <w:rFonts w:ascii="Times New Roman" w:hAnsi="Times New Roman"/>
                <w:b/>
                <w:sz w:val="24"/>
              </w:rPr>
            </w:pPr>
          </w:p>
        </w:tc>
        <w:tc>
          <w:tcPr>
            <w:tcW w:w="1559" w:type="dxa"/>
          </w:tcPr>
          <w:p w14:paraId="74EDAFF1">
            <w:pPr>
              <w:spacing w:line="360" w:lineRule="auto"/>
              <w:rPr>
                <w:rFonts w:ascii="Times New Roman" w:hAnsi="Times New Roman"/>
                <w:b/>
                <w:sz w:val="24"/>
              </w:rPr>
            </w:pPr>
          </w:p>
        </w:tc>
      </w:tr>
      <w:tr w14:paraId="34049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3B40DBC">
            <w:pPr>
              <w:spacing w:line="360" w:lineRule="auto"/>
              <w:rPr>
                <w:rFonts w:ascii="Times New Roman" w:hAnsi="Times New Roman"/>
                <w:b/>
                <w:sz w:val="24"/>
              </w:rPr>
            </w:pPr>
          </w:p>
        </w:tc>
        <w:tc>
          <w:tcPr>
            <w:tcW w:w="1559" w:type="dxa"/>
          </w:tcPr>
          <w:p w14:paraId="66343519">
            <w:pPr>
              <w:spacing w:line="360" w:lineRule="auto"/>
              <w:rPr>
                <w:rFonts w:ascii="Times New Roman" w:hAnsi="Times New Roman"/>
                <w:b/>
                <w:sz w:val="24"/>
              </w:rPr>
            </w:pPr>
          </w:p>
        </w:tc>
        <w:tc>
          <w:tcPr>
            <w:tcW w:w="2627" w:type="dxa"/>
          </w:tcPr>
          <w:p w14:paraId="36080A51">
            <w:pPr>
              <w:spacing w:line="360" w:lineRule="auto"/>
              <w:rPr>
                <w:rFonts w:ascii="Times New Roman" w:hAnsi="Times New Roman"/>
                <w:b/>
                <w:sz w:val="24"/>
              </w:rPr>
            </w:pPr>
          </w:p>
        </w:tc>
        <w:tc>
          <w:tcPr>
            <w:tcW w:w="1260" w:type="dxa"/>
          </w:tcPr>
          <w:p w14:paraId="0AE74838">
            <w:pPr>
              <w:spacing w:line="360" w:lineRule="auto"/>
              <w:rPr>
                <w:rFonts w:ascii="Times New Roman" w:hAnsi="Times New Roman"/>
                <w:b/>
                <w:sz w:val="24"/>
              </w:rPr>
            </w:pPr>
          </w:p>
        </w:tc>
        <w:tc>
          <w:tcPr>
            <w:tcW w:w="1088" w:type="dxa"/>
          </w:tcPr>
          <w:p w14:paraId="0C62D0CE">
            <w:pPr>
              <w:spacing w:line="360" w:lineRule="auto"/>
              <w:rPr>
                <w:rFonts w:ascii="Times New Roman" w:hAnsi="Times New Roman"/>
                <w:b/>
                <w:sz w:val="24"/>
              </w:rPr>
            </w:pPr>
          </w:p>
        </w:tc>
        <w:tc>
          <w:tcPr>
            <w:tcW w:w="1559" w:type="dxa"/>
          </w:tcPr>
          <w:p w14:paraId="5205CA24">
            <w:pPr>
              <w:spacing w:line="360" w:lineRule="auto"/>
              <w:rPr>
                <w:rFonts w:ascii="Times New Roman" w:hAnsi="Times New Roman"/>
                <w:b/>
                <w:sz w:val="24"/>
              </w:rPr>
            </w:pPr>
          </w:p>
        </w:tc>
      </w:tr>
      <w:tr w14:paraId="5ED0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47926E3">
            <w:pPr>
              <w:spacing w:line="360" w:lineRule="auto"/>
              <w:rPr>
                <w:rFonts w:ascii="Times New Roman" w:hAnsi="Times New Roman"/>
                <w:b/>
                <w:sz w:val="24"/>
              </w:rPr>
            </w:pPr>
          </w:p>
        </w:tc>
        <w:tc>
          <w:tcPr>
            <w:tcW w:w="1559" w:type="dxa"/>
          </w:tcPr>
          <w:p w14:paraId="0582D491">
            <w:pPr>
              <w:spacing w:line="360" w:lineRule="auto"/>
              <w:rPr>
                <w:rFonts w:ascii="Times New Roman" w:hAnsi="Times New Roman"/>
                <w:b/>
                <w:sz w:val="24"/>
              </w:rPr>
            </w:pPr>
          </w:p>
        </w:tc>
        <w:tc>
          <w:tcPr>
            <w:tcW w:w="2627" w:type="dxa"/>
          </w:tcPr>
          <w:p w14:paraId="7F2D9555">
            <w:pPr>
              <w:spacing w:line="360" w:lineRule="auto"/>
              <w:rPr>
                <w:rFonts w:ascii="Times New Roman" w:hAnsi="Times New Roman"/>
                <w:b/>
                <w:sz w:val="24"/>
              </w:rPr>
            </w:pPr>
          </w:p>
        </w:tc>
        <w:tc>
          <w:tcPr>
            <w:tcW w:w="1260" w:type="dxa"/>
          </w:tcPr>
          <w:p w14:paraId="76E63790">
            <w:pPr>
              <w:spacing w:line="360" w:lineRule="auto"/>
              <w:rPr>
                <w:rFonts w:ascii="Times New Roman" w:hAnsi="Times New Roman"/>
                <w:b/>
                <w:sz w:val="24"/>
              </w:rPr>
            </w:pPr>
          </w:p>
        </w:tc>
        <w:tc>
          <w:tcPr>
            <w:tcW w:w="1088" w:type="dxa"/>
          </w:tcPr>
          <w:p w14:paraId="1E0D4231">
            <w:pPr>
              <w:spacing w:line="360" w:lineRule="auto"/>
              <w:rPr>
                <w:rFonts w:ascii="Times New Roman" w:hAnsi="Times New Roman"/>
                <w:b/>
                <w:sz w:val="24"/>
              </w:rPr>
            </w:pPr>
          </w:p>
        </w:tc>
        <w:tc>
          <w:tcPr>
            <w:tcW w:w="1559" w:type="dxa"/>
          </w:tcPr>
          <w:p w14:paraId="140152D0">
            <w:pPr>
              <w:spacing w:line="360" w:lineRule="auto"/>
              <w:rPr>
                <w:rFonts w:ascii="Times New Roman" w:hAnsi="Times New Roman"/>
                <w:b/>
                <w:sz w:val="24"/>
              </w:rPr>
            </w:pPr>
          </w:p>
        </w:tc>
      </w:tr>
    </w:tbl>
    <w:p w14:paraId="313E5FC0">
      <w:pPr>
        <w:pStyle w:val="13"/>
        <w:rPr>
          <w:rFonts w:ascii="Times New Roman" w:hAnsi="Times New Roman"/>
        </w:rPr>
      </w:pPr>
    </w:p>
    <w:p w14:paraId="02083FF6">
      <w:pPr>
        <w:ind w:firstLine="210" w:firstLineChars="100"/>
        <w:jc w:val="left"/>
        <w:rPr>
          <w:rFonts w:ascii="Times New Roman" w:hAnsi="Times New Roman"/>
        </w:rPr>
      </w:pPr>
      <w:r>
        <w:rPr>
          <w:rFonts w:ascii="Times New Roman" w:hAnsi="Times New Roman"/>
        </w:rPr>
        <w:t xml:space="preserve">投标人（盖章）：                        </w:t>
      </w:r>
    </w:p>
    <w:p w14:paraId="34B39BF3">
      <w:pPr>
        <w:ind w:firstLine="199" w:firstLineChars="95"/>
        <w:jc w:val="left"/>
        <w:rPr>
          <w:rFonts w:ascii="Times New Roman" w:hAnsi="Times New Roman"/>
        </w:rPr>
      </w:pPr>
      <w:r>
        <w:rPr>
          <w:rFonts w:ascii="Times New Roman" w:hAnsi="Times New Roman"/>
        </w:rPr>
        <w:t>日期：</w:t>
      </w:r>
    </w:p>
    <w:p w14:paraId="173CFC79">
      <w:pPr>
        <w:rPr>
          <w:rFonts w:ascii="Times New Roman" w:hAnsi="Times New Roman"/>
          <w:b/>
        </w:rPr>
      </w:pPr>
      <w:r>
        <w:rPr>
          <w:rFonts w:ascii="Times New Roman" w:hAnsi="Times New Roman"/>
          <w:b/>
        </w:rPr>
        <w:br w:type="page"/>
      </w:r>
    </w:p>
    <w:p w14:paraId="754D61CF">
      <w:pPr>
        <w:pStyle w:val="90"/>
        <w:spacing w:line="360" w:lineRule="auto"/>
        <w:ind w:firstLine="0"/>
        <w:jc w:val="left"/>
        <w:rPr>
          <w:rFonts w:ascii="Times New Roman" w:hAnsi="Times New Roman"/>
          <w:b/>
          <w:spacing w:val="0"/>
          <w:sz w:val="21"/>
        </w:rPr>
      </w:pPr>
      <w:r>
        <w:rPr>
          <w:rFonts w:hint="eastAsia" w:ascii="Times New Roman" w:hAnsi="Times New Roman"/>
          <w:b/>
          <w:spacing w:val="0"/>
          <w:sz w:val="21"/>
        </w:rPr>
        <w:t>八</w:t>
      </w:r>
      <w:r>
        <w:rPr>
          <w:rFonts w:ascii="Times New Roman" w:hAnsi="Times New Roman"/>
          <w:b/>
          <w:spacing w:val="0"/>
          <w:sz w:val="21"/>
        </w:rPr>
        <w:t>、项目组成人员情况表</w:t>
      </w:r>
    </w:p>
    <w:p w14:paraId="32D6D1FE">
      <w:pPr>
        <w:pStyle w:val="88"/>
        <w:adjustRightInd w:val="0"/>
        <w:spacing w:before="120" w:after="120" w:line="360" w:lineRule="auto"/>
        <w:jc w:val="center"/>
        <w:textAlignment w:val="baseline"/>
        <w:rPr>
          <w:rFonts w:ascii="Times New Roman" w:hAnsi="Times New Roman" w:eastAsia="宋体"/>
          <w:sz w:val="21"/>
          <w:szCs w:val="21"/>
        </w:rPr>
      </w:pPr>
      <w:r>
        <w:rPr>
          <w:rFonts w:ascii="Times New Roman" w:hAnsi="Times New Roman" w:eastAsia="宋体"/>
          <w:b/>
          <w:sz w:val="21"/>
          <w:szCs w:val="21"/>
        </w:rPr>
        <w:t>项目实施人员一览表</w:t>
      </w:r>
    </w:p>
    <w:tbl>
      <w:tblPr>
        <w:tblStyle w:val="32"/>
        <w:tblW w:w="86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8"/>
        <w:gridCol w:w="1557"/>
        <w:gridCol w:w="1052"/>
        <w:gridCol w:w="1066"/>
        <w:gridCol w:w="1271"/>
        <w:gridCol w:w="1483"/>
        <w:gridCol w:w="1580"/>
      </w:tblGrid>
      <w:tr w14:paraId="2BA23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88" w:type="dxa"/>
            <w:tcBorders>
              <w:top w:val="single" w:color="auto" w:sz="4" w:space="0"/>
              <w:bottom w:val="single" w:color="auto" w:sz="4" w:space="0"/>
              <w:right w:val="single" w:color="auto" w:sz="4" w:space="0"/>
            </w:tcBorders>
            <w:vAlign w:val="center"/>
          </w:tcPr>
          <w:p w14:paraId="7EF532E9">
            <w:pPr>
              <w:pStyle w:val="61"/>
              <w:jc w:val="center"/>
              <w:rPr>
                <w:rFonts w:ascii="Times New Roman" w:hAnsi="Times New Roman"/>
                <w:sz w:val="21"/>
                <w:szCs w:val="21"/>
              </w:rPr>
            </w:pPr>
            <w:r>
              <w:rPr>
                <w:rFonts w:ascii="Times New Roman" w:hAnsi="Times New Roman"/>
                <w:sz w:val="21"/>
                <w:szCs w:val="21"/>
              </w:rPr>
              <w:t>序号</w:t>
            </w:r>
          </w:p>
        </w:tc>
        <w:tc>
          <w:tcPr>
            <w:tcW w:w="1557" w:type="dxa"/>
            <w:tcBorders>
              <w:top w:val="single" w:color="auto" w:sz="4" w:space="0"/>
              <w:left w:val="single" w:color="auto" w:sz="4" w:space="0"/>
              <w:bottom w:val="single" w:color="auto" w:sz="4" w:space="0"/>
              <w:right w:val="single" w:color="auto" w:sz="4" w:space="0"/>
            </w:tcBorders>
            <w:vAlign w:val="center"/>
          </w:tcPr>
          <w:p w14:paraId="48846164">
            <w:pPr>
              <w:pStyle w:val="61"/>
              <w:jc w:val="center"/>
              <w:rPr>
                <w:rFonts w:ascii="Times New Roman" w:hAnsi="Times New Roman"/>
                <w:sz w:val="21"/>
                <w:szCs w:val="21"/>
              </w:rPr>
            </w:pPr>
            <w:r>
              <w:rPr>
                <w:rFonts w:ascii="Times New Roman" w:hAnsi="Times New Roman"/>
                <w:sz w:val="21"/>
                <w:szCs w:val="21"/>
              </w:rPr>
              <w:t>项目组所任职务</w:t>
            </w:r>
          </w:p>
        </w:tc>
        <w:tc>
          <w:tcPr>
            <w:tcW w:w="1052" w:type="dxa"/>
            <w:tcBorders>
              <w:top w:val="single" w:color="auto" w:sz="4" w:space="0"/>
              <w:left w:val="single" w:color="auto" w:sz="4" w:space="0"/>
              <w:bottom w:val="single" w:color="auto" w:sz="4" w:space="0"/>
              <w:right w:val="single" w:color="auto" w:sz="4" w:space="0"/>
            </w:tcBorders>
            <w:vAlign w:val="center"/>
          </w:tcPr>
          <w:p w14:paraId="696B58E1">
            <w:pPr>
              <w:snapToGrid w:val="0"/>
              <w:spacing w:beforeLines="50" w:line="400" w:lineRule="exact"/>
              <w:jc w:val="center"/>
              <w:rPr>
                <w:rFonts w:ascii="Times New Roman" w:hAnsi="Times New Roman"/>
                <w:szCs w:val="21"/>
              </w:rPr>
            </w:pPr>
            <w:r>
              <w:rPr>
                <w:rFonts w:hint="eastAsia" w:ascii="宋体" w:hAnsi="宋体" w:cs="宋体"/>
                <w:szCs w:val="21"/>
              </w:rPr>
              <w:t>姓名</w:t>
            </w:r>
          </w:p>
        </w:tc>
        <w:tc>
          <w:tcPr>
            <w:tcW w:w="1066" w:type="dxa"/>
            <w:tcBorders>
              <w:top w:val="single" w:color="auto" w:sz="4" w:space="0"/>
              <w:left w:val="single" w:color="auto" w:sz="4" w:space="0"/>
              <w:bottom w:val="single" w:color="auto" w:sz="4" w:space="0"/>
              <w:right w:val="single" w:color="auto" w:sz="4" w:space="0"/>
            </w:tcBorders>
            <w:vAlign w:val="center"/>
          </w:tcPr>
          <w:p w14:paraId="77F20ED5">
            <w:pPr>
              <w:snapToGrid w:val="0"/>
              <w:spacing w:beforeLines="50" w:line="400" w:lineRule="exact"/>
              <w:jc w:val="center"/>
              <w:rPr>
                <w:rFonts w:ascii="Times New Roman" w:hAnsi="Times New Roman"/>
                <w:szCs w:val="21"/>
              </w:rPr>
            </w:pPr>
            <w:r>
              <w:rPr>
                <w:rFonts w:hint="eastAsia" w:ascii="宋体" w:hAnsi="宋体" w:cs="宋体"/>
                <w:szCs w:val="21"/>
              </w:rPr>
              <w:t>职务</w:t>
            </w:r>
          </w:p>
        </w:tc>
        <w:tc>
          <w:tcPr>
            <w:tcW w:w="1271" w:type="dxa"/>
            <w:tcBorders>
              <w:top w:val="single" w:color="auto" w:sz="4" w:space="0"/>
              <w:left w:val="single" w:color="auto" w:sz="4" w:space="0"/>
              <w:bottom w:val="single" w:color="auto" w:sz="4" w:space="0"/>
              <w:right w:val="single" w:color="auto" w:sz="4" w:space="0"/>
            </w:tcBorders>
            <w:vAlign w:val="center"/>
          </w:tcPr>
          <w:p w14:paraId="6AAE9A72">
            <w:pPr>
              <w:snapToGrid w:val="0"/>
              <w:spacing w:beforeLines="50" w:line="400" w:lineRule="exact"/>
              <w:jc w:val="center"/>
              <w:rPr>
                <w:rFonts w:ascii="Times New Roman" w:hAnsi="Times New Roman"/>
                <w:szCs w:val="21"/>
              </w:rPr>
            </w:pPr>
            <w:r>
              <w:rPr>
                <w:rFonts w:hint="eastAsia" w:ascii="宋体" w:hAnsi="宋体" w:cs="宋体"/>
                <w:szCs w:val="21"/>
              </w:rPr>
              <w:t>专业技术资格</w:t>
            </w:r>
          </w:p>
        </w:tc>
        <w:tc>
          <w:tcPr>
            <w:tcW w:w="1483" w:type="dxa"/>
            <w:tcBorders>
              <w:top w:val="single" w:color="auto" w:sz="4" w:space="0"/>
              <w:left w:val="single" w:color="auto" w:sz="4" w:space="0"/>
              <w:bottom w:val="single" w:color="auto" w:sz="4" w:space="0"/>
              <w:right w:val="single" w:color="auto" w:sz="4" w:space="0"/>
            </w:tcBorders>
            <w:vAlign w:val="center"/>
          </w:tcPr>
          <w:p w14:paraId="221BA0B6">
            <w:pPr>
              <w:snapToGrid w:val="0"/>
              <w:spacing w:beforeLines="50" w:line="400" w:lineRule="exact"/>
              <w:jc w:val="center"/>
              <w:rPr>
                <w:rFonts w:ascii="Times New Roman" w:hAnsi="Times New Roman"/>
                <w:szCs w:val="21"/>
              </w:rPr>
            </w:pPr>
            <w:r>
              <w:rPr>
                <w:rFonts w:hint="eastAsia" w:ascii="宋体" w:hAnsi="宋体" w:cs="宋体"/>
                <w:szCs w:val="21"/>
              </w:rPr>
              <w:t>证书编号</w:t>
            </w:r>
          </w:p>
        </w:tc>
        <w:tc>
          <w:tcPr>
            <w:tcW w:w="1580" w:type="dxa"/>
            <w:tcBorders>
              <w:top w:val="single" w:color="auto" w:sz="4" w:space="0"/>
              <w:left w:val="single" w:color="auto" w:sz="4" w:space="0"/>
              <w:bottom w:val="single" w:color="auto" w:sz="4" w:space="0"/>
              <w:right w:val="single" w:color="auto" w:sz="4" w:space="0"/>
            </w:tcBorders>
            <w:vAlign w:val="center"/>
          </w:tcPr>
          <w:p w14:paraId="18050B29">
            <w:pPr>
              <w:snapToGrid w:val="0"/>
              <w:spacing w:beforeLines="50" w:line="400" w:lineRule="exact"/>
              <w:jc w:val="center"/>
              <w:rPr>
                <w:rFonts w:ascii="Times New Roman" w:hAnsi="Times New Roman"/>
                <w:szCs w:val="21"/>
              </w:rPr>
            </w:pPr>
            <w:r>
              <w:rPr>
                <w:rFonts w:hint="eastAsia" w:ascii="宋体" w:hAnsi="宋体" w:cs="宋体"/>
                <w:szCs w:val="21"/>
              </w:rPr>
              <w:t>参加本单位工作时间</w:t>
            </w:r>
          </w:p>
        </w:tc>
      </w:tr>
      <w:tr w14:paraId="67D52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688" w:type="dxa"/>
            <w:tcBorders>
              <w:top w:val="single" w:color="auto" w:sz="4" w:space="0"/>
              <w:bottom w:val="single" w:color="auto" w:sz="4" w:space="0"/>
              <w:right w:val="single" w:color="auto" w:sz="4" w:space="0"/>
            </w:tcBorders>
            <w:vAlign w:val="center"/>
          </w:tcPr>
          <w:p w14:paraId="4901E54B">
            <w:pPr>
              <w:pStyle w:val="61"/>
              <w:jc w:val="center"/>
              <w:rPr>
                <w:rFonts w:ascii="Times New Roman" w:hAnsi="Times New Roman"/>
                <w:sz w:val="21"/>
                <w:szCs w:val="21"/>
              </w:rPr>
            </w:pPr>
            <w:r>
              <w:rPr>
                <w:rFonts w:ascii="Times New Roman" w:hAnsi="Times New Roman"/>
                <w:sz w:val="21"/>
                <w:szCs w:val="21"/>
              </w:rPr>
              <w:t>1</w:t>
            </w:r>
          </w:p>
        </w:tc>
        <w:tc>
          <w:tcPr>
            <w:tcW w:w="1557" w:type="dxa"/>
            <w:tcBorders>
              <w:top w:val="single" w:color="auto" w:sz="4" w:space="0"/>
              <w:left w:val="single" w:color="auto" w:sz="4" w:space="0"/>
              <w:bottom w:val="single" w:color="auto" w:sz="4" w:space="0"/>
              <w:right w:val="single" w:color="auto" w:sz="4" w:space="0"/>
            </w:tcBorders>
            <w:vAlign w:val="center"/>
          </w:tcPr>
          <w:p w14:paraId="725A8AC1">
            <w:pPr>
              <w:tabs>
                <w:tab w:val="left" w:pos="2340"/>
                <w:tab w:val="left" w:pos="2520"/>
                <w:tab w:val="left" w:pos="2700"/>
                <w:tab w:val="left" w:pos="3060"/>
              </w:tabs>
              <w:spacing w:line="360" w:lineRule="auto"/>
              <w:jc w:val="center"/>
              <w:rPr>
                <w:rFonts w:ascii="Times New Roman" w:hAnsi="Times New Roman"/>
                <w:szCs w:val="21"/>
              </w:rPr>
            </w:pPr>
            <w:r>
              <w:rPr>
                <w:rFonts w:ascii="Times New Roman" w:hAnsi="Times New Roman"/>
                <w:szCs w:val="21"/>
              </w:rPr>
              <w:t>项目负责人</w:t>
            </w:r>
          </w:p>
        </w:tc>
        <w:tc>
          <w:tcPr>
            <w:tcW w:w="1052" w:type="dxa"/>
            <w:tcBorders>
              <w:top w:val="single" w:color="auto" w:sz="4" w:space="0"/>
              <w:left w:val="single" w:color="auto" w:sz="4" w:space="0"/>
              <w:bottom w:val="single" w:color="auto" w:sz="4" w:space="0"/>
              <w:right w:val="single" w:color="auto" w:sz="4" w:space="0"/>
            </w:tcBorders>
            <w:vAlign w:val="center"/>
          </w:tcPr>
          <w:p w14:paraId="29C8EC78">
            <w:pPr>
              <w:pStyle w:val="61"/>
              <w:jc w:val="center"/>
              <w:rPr>
                <w:rFonts w:ascii="Times New Roman" w:hAnsi="Times New Roman"/>
                <w:sz w:val="21"/>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65ABEFDE">
            <w:pPr>
              <w:pStyle w:val="61"/>
              <w:jc w:val="center"/>
              <w:rPr>
                <w:rFonts w:ascii="Times New Roman" w:hAnsi="Times New Roman"/>
                <w:sz w:val="21"/>
                <w:szCs w:val="21"/>
              </w:rPr>
            </w:pPr>
          </w:p>
        </w:tc>
        <w:tc>
          <w:tcPr>
            <w:tcW w:w="1271" w:type="dxa"/>
            <w:tcBorders>
              <w:top w:val="single" w:color="auto" w:sz="4" w:space="0"/>
              <w:left w:val="single" w:color="auto" w:sz="4" w:space="0"/>
              <w:bottom w:val="single" w:color="auto" w:sz="4" w:space="0"/>
              <w:right w:val="single" w:color="auto" w:sz="4" w:space="0"/>
            </w:tcBorders>
          </w:tcPr>
          <w:p w14:paraId="04A2E257">
            <w:pPr>
              <w:pStyle w:val="61"/>
              <w:jc w:val="center"/>
              <w:rPr>
                <w:rFonts w:ascii="Times New Roman" w:hAnsi="Times New Roman"/>
                <w:sz w:val="21"/>
                <w:szCs w:val="21"/>
              </w:rPr>
            </w:pPr>
          </w:p>
        </w:tc>
        <w:tc>
          <w:tcPr>
            <w:tcW w:w="1483" w:type="dxa"/>
            <w:tcBorders>
              <w:top w:val="single" w:color="auto" w:sz="4" w:space="0"/>
              <w:left w:val="single" w:color="auto" w:sz="4" w:space="0"/>
              <w:bottom w:val="single" w:color="auto" w:sz="4" w:space="0"/>
              <w:right w:val="single" w:color="auto" w:sz="4" w:space="0"/>
            </w:tcBorders>
          </w:tcPr>
          <w:p w14:paraId="0F95C5BA">
            <w:pPr>
              <w:pStyle w:val="61"/>
              <w:jc w:val="center"/>
              <w:rPr>
                <w:rFonts w:ascii="Times New Roman" w:hAnsi="Times New Roman"/>
                <w:sz w:val="21"/>
                <w:szCs w:val="21"/>
              </w:rPr>
            </w:pPr>
          </w:p>
        </w:tc>
        <w:tc>
          <w:tcPr>
            <w:tcW w:w="1580" w:type="dxa"/>
            <w:tcBorders>
              <w:top w:val="single" w:color="auto" w:sz="4" w:space="0"/>
              <w:left w:val="single" w:color="auto" w:sz="4" w:space="0"/>
              <w:bottom w:val="single" w:color="auto" w:sz="4" w:space="0"/>
              <w:right w:val="single" w:color="auto" w:sz="4" w:space="0"/>
            </w:tcBorders>
            <w:vAlign w:val="center"/>
          </w:tcPr>
          <w:p w14:paraId="141D476D">
            <w:pPr>
              <w:pStyle w:val="61"/>
              <w:jc w:val="center"/>
              <w:rPr>
                <w:rFonts w:ascii="Times New Roman" w:hAnsi="Times New Roman"/>
                <w:sz w:val="21"/>
                <w:szCs w:val="21"/>
              </w:rPr>
            </w:pPr>
          </w:p>
        </w:tc>
      </w:tr>
      <w:tr w14:paraId="6B5DD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88" w:type="dxa"/>
            <w:tcBorders>
              <w:top w:val="single" w:color="auto" w:sz="4" w:space="0"/>
              <w:bottom w:val="single" w:color="auto" w:sz="4" w:space="0"/>
              <w:right w:val="single" w:color="auto" w:sz="4" w:space="0"/>
            </w:tcBorders>
            <w:vAlign w:val="center"/>
          </w:tcPr>
          <w:p w14:paraId="6888F67A">
            <w:pPr>
              <w:pStyle w:val="61"/>
              <w:jc w:val="center"/>
              <w:rPr>
                <w:rFonts w:ascii="Times New Roman" w:hAnsi="Times New Roman"/>
                <w:sz w:val="21"/>
                <w:szCs w:val="21"/>
              </w:rPr>
            </w:pPr>
            <w:r>
              <w:rPr>
                <w:rFonts w:ascii="Times New Roman" w:hAnsi="Times New Roman"/>
                <w:sz w:val="21"/>
                <w:szCs w:val="21"/>
              </w:rPr>
              <w:t>2</w:t>
            </w:r>
          </w:p>
        </w:tc>
        <w:tc>
          <w:tcPr>
            <w:tcW w:w="1557" w:type="dxa"/>
            <w:tcBorders>
              <w:top w:val="single" w:color="auto" w:sz="4" w:space="0"/>
              <w:left w:val="single" w:color="auto" w:sz="4" w:space="0"/>
              <w:bottom w:val="single" w:color="auto" w:sz="4" w:space="0"/>
              <w:right w:val="single" w:color="auto" w:sz="4" w:space="0"/>
            </w:tcBorders>
            <w:vAlign w:val="center"/>
          </w:tcPr>
          <w:p w14:paraId="47CA52E5">
            <w:pPr>
              <w:tabs>
                <w:tab w:val="left" w:pos="2340"/>
                <w:tab w:val="left" w:pos="2520"/>
                <w:tab w:val="left" w:pos="2700"/>
                <w:tab w:val="left" w:pos="3060"/>
              </w:tabs>
              <w:spacing w:line="360" w:lineRule="auto"/>
              <w:jc w:val="center"/>
              <w:rPr>
                <w:rFonts w:ascii="Times New Roman" w:hAnsi="Times New Roman"/>
                <w:szCs w:val="21"/>
              </w:rPr>
            </w:pPr>
            <w:r>
              <w:rPr>
                <w:rFonts w:ascii="Times New Roman" w:hAnsi="Times New Roman"/>
                <w:szCs w:val="21"/>
              </w:rPr>
              <w:t>…</w:t>
            </w:r>
          </w:p>
        </w:tc>
        <w:tc>
          <w:tcPr>
            <w:tcW w:w="1052" w:type="dxa"/>
            <w:tcBorders>
              <w:top w:val="single" w:color="auto" w:sz="4" w:space="0"/>
              <w:left w:val="single" w:color="auto" w:sz="4" w:space="0"/>
              <w:bottom w:val="single" w:color="auto" w:sz="4" w:space="0"/>
              <w:right w:val="single" w:color="auto" w:sz="4" w:space="0"/>
            </w:tcBorders>
            <w:vAlign w:val="center"/>
          </w:tcPr>
          <w:p w14:paraId="63A8E972">
            <w:pPr>
              <w:pStyle w:val="61"/>
              <w:jc w:val="center"/>
              <w:rPr>
                <w:rFonts w:ascii="Times New Roman" w:hAnsi="Times New Roman"/>
                <w:sz w:val="21"/>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40FC0EC9">
            <w:pPr>
              <w:pStyle w:val="61"/>
              <w:jc w:val="center"/>
              <w:rPr>
                <w:rFonts w:ascii="Times New Roman" w:hAnsi="Times New Roman"/>
                <w:sz w:val="21"/>
                <w:szCs w:val="21"/>
              </w:rPr>
            </w:pPr>
          </w:p>
        </w:tc>
        <w:tc>
          <w:tcPr>
            <w:tcW w:w="1271" w:type="dxa"/>
            <w:tcBorders>
              <w:top w:val="single" w:color="auto" w:sz="4" w:space="0"/>
              <w:left w:val="single" w:color="auto" w:sz="4" w:space="0"/>
              <w:bottom w:val="single" w:color="auto" w:sz="4" w:space="0"/>
              <w:right w:val="single" w:color="auto" w:sz="4" w:space="0"/>
            </w:tcBorders>
          </w:tcPr>
          <w:p w14:paraId="2CFDAF98">
            <w:pPr>
              <w:pStyle w:val="61"/>
              <w:jc w:val="center"/>
              <w:rPr>
                <w:rFonts w:ascii="Times New Roman" w:hAnsi="Times New Roman"/>
                <w:sz w:val="21"/>
                <w:szCs w:val="21"/>
              </w:rPr>
            </w:pPr>
          </w:p>
        </w:tc>
        <w:tc>
          <w:tcPr>
            <w:tcW w:w="1483" w:type="dxa"/>
            <w:tcBorders>
              <w:top w:val="single" w:color="auto" w:sz="4" w:space="0"/>
              <w:left w:val="single" w:color="auto" w:sz="4" w:space="0"/>
              <w:bottom w:val="single" w:color="auto" w:sz="4" w:space="0"/>
              <w:right w:val="single" w:color="auto" w:sz="4" w:space="0"/>
            </w:tcBorders>
          </w:tcPr>
          <w:p w14:paraId="08D0AE8F">
            <w:pPr>
              <w:pStyle w:val="61"/>
              <w:jc w:val="center"/>
              <w:rPr>
                <w:rFonts w:ascii="Times New Roman" w:hAnsi="Times New Roman"/>
                <w:sz w:val="21"/>
                <w:szCs w:val="21"/>
              </w:rPr>
            </w:pPr>
          </w:p>
        </w:tc>
        <w:tc>
          <w:tcPr>
            <w:tcW w:w="1580" w:type="dxa"/>
            <w:tcBorders>
              <w:top w:val="single" w:color="auto" w:sz="4" w:space="0"/>
              <w:left w:val="single" w:color="auto" w:sz="4" w:space="0"/>
              <w:bottom w:val="single" w:color="auto" w:sz="4" w:space="0"/>
              <w:right w:val="single" w:color="auto" w:sz="4" w:space="0"/>
            </w:tcBorders>
            <w:vAlign w:val="center"/>
          </w:tcPr>
          <w:p w14:paraId="4B241F37">
            <w:pPr>
              <w:pStyle w:val="61"/>
              <w:jc w:val="center"/>
              <w:rPr>
                <w:rFonts w:ascii="Times New Roman" w:hAnsi="Times New Roman"/>
                <w:sz w:val="21"/>
                <w:szCs w:val="21"/>
              </w:rPr>
            </w:pPr>
          </w:p>
        </w:tc>
      </w:tr>
      <w:tr w14:paraId="2BA7C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88" w:type="dxa"/>
            <w:tcBorders>
              <w:top w:val="single" w:color="auto" w:sz="4" w:space="0"/>
              <w:bottom w:val="single" w:color="auto" w:sz="4" w:space="0"/>
              <w:right w:val="single" w:color="auto" w:sz="4" w:space="0"/>
            </w:tcBorders>
            <w:vAlign w:val="center"/>
          </w:tcPr>
          <w:p w14:paraId="5C4E66CC">
            <w:pPr>
              <w:pStyle w:val="61"/>
              <w:jc w:val="center"/>
              <w:rPr>
                <w:rFonts w:ascii="Times New Roman" w:hAnsi="Times New Roman"/>
                <w:sz w:val="21"/>
                <w:szCs w:val="21"/>
              </w:rPr>
            </w:pPr>
            <w:r>
              <w:rPr>
                <w:rFonts w:ascii="Times New Roman" w:hAnsi="Times New Roman"/>
                <w:sz w:val="21"/>
                <w:szCs w:val="21"/>
              </w:rPr>
              <w:t>3</w:t>
            </w:r>
          </w:p>
        </w:tc>
        <w:tc>
          <w:tcPr>
            <w:tcW w:w="1557" w:type="dxa"/>
            <w:tcBorders>
              <w:top w:val="single" w:color="auto" w:sz="4" w:space="0"/>
              <w:left w:val="single" w:color="auto" w:sz="4" w:space="0"/>
              <w:bottom w:val="single" w:color="auto" w:sz="4" w:space="0"/>
              <w:right w:val="single" w:color="auto" w:sz="4" w:space="0"/>
            </w:tcBorders>
            <w:vAlign w:val="center"/>
          </w:tcPr>
          <w:p w14:paraId="6F99D6E3">
            <w:pPr>
              <w:tabs>
                <w:tab w:val="left" w:pos="2340"/>
                <w:tab w:val="left" w:pos="2520"/>
                <w:tab w:val="left" w:pos="2700"/>
                <w:tab w:val="left" w:pos="3060"/>
              </w:tabs>
              <w:spacing w:line="360" w:lineRule="auto"/>
              <w:jc w:val="center"/>
              <w:rPr>
                <w:rFonts w:ascii="Times New Roman" w:hAnsi="Times New Roman"/>
                <w:szCs w:val="21"/>
              </w:rPr>
            </w:pPr>
          </w:p>
        </w:tc>
        <w:tc>
          <w:tcPr>
            <w:tcW w:w="1052" w:type="dxa"/>
            <w:tcBorders>
              <w:top w:val="single" w:color="auto" w:sz="4" w:space="0"/>
              <w:left w:val="single" w:color="auto" w:sz="4" w:space="0"/>
              <w:bottom w:val="single" w:color="auto" w:sz="4" w:space="0"/>
              <w:right w:val="single" w:color="auto" w:sz="4" w:space="0"/>
            </w:tcBorders>
            <w:vAlign w:val="center"/>
          </w:tcPr>
          <w:p w14:paraId="198FDF02">
            <w:pPr>
              <w:pStyle w:val="61"/>
              <w:jc w:val="center"/>
              <w:rPr>
                <w:rFonts w:ascii="Times New Roman" w:hAnsi="Times New Roman"/>
                <w:sz w:val="21"/>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7EB51B16">
            <w:pPr>
              <w:pStyle w:val="61"/>
              <w:jc w:val="center"/>
              <w:rPr>
                <w:rFonts w:ascii="Times New Roman" w:hAnsi="Times New Roman"/>
                <w:sz w:val="21"/>
                <w:szCs w:val="21"/>
              </w:rPr>
            </w:pPr>
          </w:p>
        </w:tc>
        <w:tc>
          <w:tcPr>
            <w:tcW w:w="1271" w:type="dxa"/>
            <w:tcBorders>
              <w:top w:val="single" w:color="auto" w:sz="4" w:space="0"/>
              <w:left w:val="single" w:color="auto" w:sz="4" w:space="0"/>
              <w:bottom w:val="single" w:color="auto" w:sz="4" w:space="0"/>
              <w:right w:val="single" w:color="auto" w:sz="4" w:space="0"/>
            </w:tcBorders>
          </w:tcPr>
          <w:p w14:paraId="22E5A507">
            <w:pPr>
              <w:pStyle w:val="61"/>
              <w:jc w:val="center"/>
              <w:rPr>
                <w:rFonts w:ascii="Times New Roman" w:hAnsi="Times New Roman"/>
                <w:sz w:val="21"/>
                <w:szCs w:val="21"/>
              </w:rPr>
            </w:pPr>
          </w:p>
        </w:tc>
        <w:tc>
          <w:tcPr>
            <w:tcW w:w="1483" w:type="dxa"/>
            <w:tcBorders>
              <w:top w:val="single" w:color="auto" w:sz="4" w:space="0"/>
              <w:left w:val="single" w:color="auto" w:sz="4" w:space="0"/>
              <w:bottom w:val="single" w:color="auto" w:sz="4" w:space="0"/>
              <w:right w:val="single" w:color="auto" w:sz="4" w:space="0"/>
            </w:tcBorders>
          </w:tcPr>
          <w:p w14:paraId="4115A975">
            <w:pPr>
              <w:pStyle w:val="61"/>
              <w:jc w:val="center"/>
              <w:rPr>
                <w:rFonts w:ascii="Times New Roman" w:hAnsi="Times New Roman"/>
                <w:sz w:val="21"/>
                <w:szCs w:val="21"/>
              </w:rPr>
            </w:pPr>
          </w:p>
        </w:tc>
        <w:tc>
          <w:tcPr>
            <w:tcW w:w="1580" w:type="dxa"/>
            <w:tcBorders>
              <w:top w:val="single" w:color="auto" w:sz="4" w:space="0"/>
              <w:left w:val="single" w:color="auto" w:sz="4" w:space="0"/>
              <w:bottom w:val="single" w:color="auto" w:sz="4" w:space="0"/>
              <w:right w:val="single" w:color="auto" w:sz="4" w:space="0"/>
            </w:tcBorders>
            <w:vAlign w:val="center"/>
          </w:tcPr>
          <w:p w14:paraId="45338A7E">
            <w:pPr>
              <w:pStyle w:val="61"/>
              <w:jc w:val="center"/>
              <w:rPr>
                <w:rFonts w:ascii="Times New Roman" w:hAnsi="Times New Roman"/>
                <w:sz w:val="21"/>
                <w:szCs w:val="21"/>
              </w:rPr>
            </w:pPr>
          </w:p>
        </w:tc>
      </w:tr>
      <w:tr w14:paraId="45BAE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88" w:type="dxa"/>
            <w:tcBorders>
              <w:top w:val="single" w:color="auto" w:sz="4" w:space="0"/>
              <w:bottom w:val="single" w:color="auto" w:sz="4" w:space="0"/>
              <w:right w:val="single" w:color="auto" w:sz="4" w:space="0"/>
            </w:tcBorders>
            <w:vAlign w:val="center"/>
          </w:tcPr>
          <w:p w14:paraId="54910ED2">
            <w:pPr>
              <w:pStyle w:val="61"/>
              <w:jc w:val="center"/>
              <w:rPr>
                <w:rFonts w:ascii="Times New Roman" w:hAnsi="Times New Roman"/>
                <w:sz w:val="21"/>
                <w:szCs w:val="21"/>
              </w:rPr>
            </w:pPr>
            <w:r>
              <w:rPr>
                <w:rFonts w:ascii="Times New Roman" w:hAnsi="Times New Roman"/>
                <w:sz w:val="21"/>
                <w:szCs w:val="21"/>
              </w:rPr>
              <w:t>4</w:t>
            </w:r>
          </w:p>
        </w:tc>
        <w:tc>
          <w:tcPr>
            <w:tcW w:w="1557" w:type="dxa"/>
            <w:tcBorders>
              <w:top w:val="single" w:color="auto" w:sz="4" w:space="0"/>
              <w:left w:val="single" w:color="auto" w:sz="4" w:space="0"/>
              <w:bottom w:val="single" w:color="auto" w:sz="4" w:space="0"/>
              <w:right w:val="single" w:color="auto" w:sz="4" w:space="0"/>
            </w:tcBorders>
            <w:vAlign w:val="center"/>
          </w:tcPr>
          <w:p w14:paraId="64349089">
            <w:pPr>
              <w:pStyle w:val="61"/>
              <w:jc w:val="center"/>
              <w:rPr>
                <w:rFonts w:ascii="Times New Roman" w:hAnsi="Times New Roman"/>
                <w:sz w:val="21"/>
                <w:szCs w:val="21"/>
              </w:rPr>
            </w:pPr>
          </w:p>
        </w:tc>
        <w:tc>
          <w:tcPr>
            <w:tcW w:w="1052" w:type="dxa"/>
            <w:tcBorders>
              <w:top w:val="single" w:color="auto" w:sz="4" w:space="0"/>
              <w:left w:val="single" w:color="auto" w:sz="4" w:space="0"/>
              <w:bottom w:val="single" w:color="auto" w:sz="4" w:space="0"/>
              <w:right w:val="single" w:color="auto" w:sz="4" w:space="0"/>
            </w:tcBorders>
            <w:vAlign w:val="center"/>
          </w:tcPr>
          <w:p w14:paraId="00BA1ADD">
            <w:pPr>
              <w:pStyle w:val="61"/>
              <w:jc w:val="center"/>
              <w:rPr>
                <w:rFonts w:ascii="Times New Roman" w:hAnsi="Times New Roman"/>
                <w:sz w:val="21"/>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309E863C">
            <w:pPr>
              <w:pStyle w:val="61"/>
              <w:jc w:val="center"/>
              <w:rPr>
                <w:rFonts w:ascii="Times New Roman" w:hAnsi="Times New Roman"/>
                <w:sz w:val="21"/>
                <w:szCs w:val="21"/>
              </w:rPr>
            </w:pPr>
          </w:p>
        </w:tc>
        <w:tc>
          <w:tcPr>
            <w:tcW w:w="1271" w:type="dxa"/>
            <w:tcBorders>
              <w:top w:val="single" w:color="auto" w:sz="4" w:space="0"/>
              <w:left w:val="single" w:color="auto" w:sz="4" w:space="0"/>
              <w:bottom w:val="single" w:color="auto" w:sz="4" w:space="0"/>
              <w:right w:val="single" w:color="auto" w:sz="4" w:space="0"/>
            </w:tcBorders>
          </w:tcPr>
          <w:p w14:paraId="1E99ABF2">
            <w:pPr>
              <w:pStyle w:val="61"/>
              <w:jc w:val="center"/>
              <w:rPr>
                <w:rFonts w:ascii="Times New Roman" w:hAnsi="Times New Roman"/>
                <w:sz w:val="21"/>
                <w:szCs w:val="21"/>
              </w:rPr>
            </w:pPr>
          </w:p>
        </w:tc>
        <w:tc>
          <w:tcPr>
            <w:tcW w:w="1483" w:type="dxa"/>
            <w:tcBorders>
              <w:top w:val="single" w:color="auto" w:sz="4" w:space="0"/>
              <w:left w:val="single" w:color="auto" w:sz="4" w:space="0"/>
              <w:bottom w:val="single" w:color="auto" w:sz="4" w:space="0"/>
              <w:right w:val="single" w:color="auto" w:sz="4" w:space="0"/>
            </w:tcBorders>
          </w:tcPr>
          <w:p w14:paraId="068D7BD5">
            <w:pPr>
              <w:pStyle w:val="61"/>
              <w:jc w:val="center"/>
              <w:rPr>
                <w:rFonts w:ascii="Times New Roman" w:hAnsi="Times New Roman"/>
                <w:sz w:val="21"/>
                <w:szCs w:val="21"/>
              </w:rPr>
            </w:pPr>
          </w:p>
        </w:tc>
        <w:tc>
          <w:tcPr>
            <w:tcW w:w="1580" w:type="dxa"/>
            <w:tcBorders>
              <w:top w:val="single" w:color="auto" w:sz="4" w:space="0"/>
              <w:left w:val="single" w:color="auto" w:sz="4" w:space="0"/>
              <w:bottom w:val="single" w:color="auto" w:sz="4" w:space="0"/>
              <w:right w:val="single" w:color="auto" w:sz="4" w:space="0"/>
            </w:tcBorders>
            <w:vAlign w:val="center"/>
          </w:tcPr>
          <w:p w14:paraId="27CECD77">
            <w:pPr>
              <w:pStyle w:val="61"/>
              <w:jc w:val="center"/>
              <w:rPr>
                <w:rFonts w:ascii="Times New Roman" w:hAnsi="Times New Roman"/>
                <w:sz w:val="21"/>
                <w:szCs w:val="21"/>
              </w:rPr>
            </w:pPr>
          </w:p>
        </w:tc>
      </w:tr>
      <w:tr w14:paraId="19EF31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688" w:type="dxa"/>
            <w:tcBorders>
              <w:top w:val="single" w:color="auto" w:sz="4" w:space="0"/>
              <w:bottom w:val="single" w:color="auto" w:sz="4" w:space="0"/>
              <w:right w:val="single" w:color="auto" w:sz="4" w:space="0"/>
            </w:tcBorders>
            <w:vAlign w:val="center"/>
          </w:tcPr>
          <w:p w14:paraId="1769A870">
            <w:pPr>
              <w:rPr>
                <w:rFonts w:ascii="Times New Roman" w:hAnsi="Times New Roman"/>
                <w:szCs w:val="21"/>
              </w:rPr>
            </w:pPr>
            <w:r>
              <w:rPr>
                <w:rFonts w:ascii="Times New Roman" w:hAnsi="Times New Roman"/>
                <w:szCs w:val="21"/>
              </w:rPr>
              <w:t>…</w:t>
            </w:r>
          </w:p>
        </w:tc>
        <w:tc>
          <w:tcPr>
            <w:tcW w:w="1557" w:type="dxa"/>
            <w:tcBorders>
              <w:top w:val="single" w:color="auto" w:sz="4" w:space="0"/>
              <w:left w:val="single" w:color="auto" w:sz="4" w:space="0"/>
              <w:bottom w:val="single" w:color="auto" w:sz="4" w:space="0"/>
              <w:right w:val="single" w:color="auto" w:sz="4" w:space="0"/>
            </w:tcBorders>
            <w:vAlign w:val="center"/>
          </w:tcPr>
          <w:p w14:paraId="5F3E4236">
            <w:pPr>
              <w:rPr>
                <w:rFonts w:ascii="Times New Roman" w:hAnsi="Times New Roman"/>
                <w:szCs w:val="21"/>
              </w:rPr>
            </w:pPr>
          </w:p>
        </w:tc>
        <w:tc>
          <w:tcPr>
            <w:tcW w:w="1052" w:type="dxa"/>
            <w:tcBorders>
              <w:top w:val="single" w:color="auto" w:sz="4" w:space="0"/>
              <w:left w:val="single" w:color="auto" w:sz="4" w:space="0"/>
              <w:bottom w:val="single" w:color="auto" w:sz="4" w:space="0"/>
              <w:right w:val="single" w:color="auto" w:sz="4" w:space="0"/>
            </w:tcBorders>
            <w:vAlign w:val="center"/>
          </w:tcPr>
          <w:p w14:paraId="68565DAF">
            <w:pPr>
              <w:rPr>
                <w:rFonts w:ascii="Times New Roman" w:hAnsi="Times New Roman"/>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4B9F8C44">
            <w:pPr>
              <w:rPr>
                <w:rFonts w:ascii="Times New Roman" w:hAnsi="Times New Roman"/>
                <w:szCs w:val="21"/>
              </w:rPr>
            </w:pPr>
          </w:p>
        </w:tc>
        <w:tc>
          <w:tcPr>
            <w:tcW w:w="1271" w:type="dxa"/>
            <w:tcBorders>
              <w:top w:val="single" w:color="auto" w:sz="4" w:space="0"/>
              <w:left w:val="single" w:color="auto" w:sz="4" w:space="0"/>
              <w:bottom w:val="single" w:color="auto" w:sz="4" w:space="0"/>
              <w:right w:val="single" w:color="auto" w:sz="4" w:space="0"/>
            </w:tcBorders>
          </w:tcPr>
          <w:p w14:paraId="10581E80">
            <w:pPr>
              <w:rPr>
                <w:rFonts w:ascii="Times New Roman" w:hAnsi="Times New Roman"/>
                <w:szCs w:val="21"/>
              </w:rPr>
            </w:pPr>
          </w:p>
        </w:tc>
        <w:tc>
          <w:tcPr>
            <w:tcW w:w="1483" w:type="dxa"/>
            <w:tcBorders>
              <w:top w:val="single" w:color="auto" w:sz="4" w:space="0"/>
              <w:left w:val="single" w:color="auto" w:sz="4" w:space="0"/>
              <w:bottom w:val="single" w:color="auto" w:sz="4" w:space="0"/>
              <w:right w:val="single" w:color="auto" w:sz="4" w:space="0"/>
            </w:tcBorders>
          </w:tcPr>
          <w:p w14:paraId="3019FD25">
            <w:pPr>
              <w:rPr>
                <w:rFonts w:ascii="Times New Roman" w:hAnsi="Times New Roman"/>
                <w:szCs w:val="21"/>
              </w:rPr>
            </w:pPr>
          </w:p>
        </w:tc>
        <w:tc>
          <w:tcPr>
            <w:tcW w:w="1580" w:type="dxa"/>
            <w:tcBorders>
              <w:top w:val="single" w:color="auto" w:sz="4" w:space="0"/>
              <w:left w:val="single" w:color="auto" w:sz="4" w:space="0"/>
              <w:bottom w:val="single" w:color="auto" w:sz="4" w:space="0"/>
              <w:right w:val="single" w:color="auto" w:sz="4" w:space="0"/>
            </w:tcBorders>
            <w:vAlign w:val="center"/>
          </w:tcPr>
          <w:p w14:paraId="0063D3A8">
            <w:pPr>
              <w:rPr>
                <w:rFonts w:ascii="Times New Roman" w:hAnsi="Times New Roman"/>
                <w:szCs w:val="21"/>
              </w:rPr>
            </w:pPr>
          </w:p>
        </w:tc>
      </w:tr>
    </w:tbl>
    <w:p w14:paraId="577FE06C">
      <w:pPr>
        <w:spacing w:line="360" w:lineRule="auto"/>
        <w:ind w:firstLine="840" w:firstLineChars="400"/>
        <w:rPr>
          <w:rFonts w:ascii="Times New Roman" w:hAnsi="Times New Roman"/>
        </w:rPr>
      </w:pPr>
    </w:p>
    <w:p w14:paraId="7C25FFCF">
      <w:pPr>
        <w:spacing w:line="360" w:lineRule="auto"/>
        <w:rPr>
          <w:rFonts w:ascii="Times New Roman" w:hAnsi="Times New Roman"/>
        </w:rPr>
      </w:pPr>
      <w:r>
        <w:rPr>
          <w:rFonts w:ascii="Times New Roman" w:hAnsi="Times New Roman"/>
        </w:rPr>
        <w:t>注：</w:t>
      </w:r>
      <w:r>
        <w:rPr>
          <w:rFonts w:hint="eastAsia" w:ascii="Times New Roman" w:hAnsi="Times New Roman"/>
        </w:rPr>
        <w:t>1、在填写时，如本表格不适合投标单位的实际情况，可根据本表格自行划表填写。</w:t>
      </w:r>
    </w:p>
    <w:p w14:paraId="4CA88B68">
      <w:pPr>
        <w:spacing w:line="360" w:lineRule="auto"/>
        <w:ind w:firstLine="420" w:firstLineChars="200"/>
        <w:rPr>
          <w:rFonts w:ascii="Times New Roman" w:hAnsi="Times New Roman"/>
        </w:rPr>
      </w:pPr>
      <w:r>
        <w:rPr>
          <w:rFonts w:hint="eastAsia" w:ascii="Times New Roman" w:hAnsi="Times New Roman"/>
        </w:rPr>
        <w:t>2</w:t>
      </w:r>
      <w:r>
        <w:rPr>
          <w:rFonts w:ascii="Times New Roman" w:hAnsi="Times New Roman"/>
        </w:rPr>
        <w:t>、请附相关证明材料，如职称、证书（加盖公章），</w:t>
      </w:r>
      <w:r>
        <w:rPr>
          <w:rFonts w:ascii="Times New Roman" w:hAnsi="Times New Roman"/>
          <w:szCs w:val="21"/>
        </w:rPr>
        <w:t>中标后人员不得随意更换，更换需采购人书面同意</w:t>
      </w:r>
      <w:r>
        <w:rPr>
          <w:rFonts w:ascii="Times New Roman" w:hAnsi="Times New Roman"/>
        </w:rPr>
        <w:t>。上述人员提供</w:t>
      </w:r>
      <w:r>
        <w:rPr>
          <w:rFonts w:ascii="Times New Roman" w:hAnsi="Times New Roman"/>
          <w:szCs w:val="21"/>
        </w:rPr>
        <w:t>近三个月内</w:t>
      </w:r>
      <w:r>
        <w:rPr>
          <w:rFonts w:hint="eastAsia" w:ascii="Times New Roman" w:hAnsi="Times New Roman"/>
          <w:szCs w:val="21"/>
        </w:rPr>
        <w:t>任意</w:t>
      </w:r>
      <w:r>
        <w:rPr>
          <w:rFonts w:ascii="Times New Roman" w:hAnsi="Times New Roman"/>
          <w:szCs w:val="21"/>
        </w:rPr>
        <w:t>一个月的</w:t>
      </w:r>
      <w:r>
        <w:rPr>
          <w:rFonts w:ascii="Times New Roman" w:hAnsi="Times New Roman"/>
        </w:rPr>
        <w:t>社保证明材料</w:t>
      </w:r>
      <w:r>
        <w:rPr>
          <w:rFonts w:hint="eastAsia" w:ascii="Times New Roman" w:hAnsi="Times New Roman"/>
        </w:rPr>
        <w:t>。</w:t>
      </w:r>
    </w:p>
    <w:p w14:paraId="1047BEEE">
      <w:pPr>
        <w:jc w:val="right"/>
        <w:rPr>
          <w:rFonts w:ascii="Times New Roman" w:hAnsi="Times New Roman"/>
        </w:rPr>
      </w:pPr>
    </w:p>
    <w:p w14:paraId="0D43869A">
      <w:pPr>
        <w:jc w:val="right"/>
        <w:rPr>
          <w:rFonts w:ascii="Times New Roman" w:hAnsi="Times New Roman"/>
          <w:u w:val="single"/>
        </w:rPr>
      </w:pPr>
    </w:p>
    <w:p w14:paraId="5FBCE2B6">
      <w:pPr>
        <w:ind w:firstLine="210" w:firstLineChars="100"/>
        <w:jc w:val="left"/>
        <w:rPr>
          <w:rFonts w:ascii="Times New Roman" w:hAnsi="Times New Roman"/>
        </w:rPr>
      </w:pPr>
      <w:r>
        <w:rPr>
          <w:rFonts w:ascii="Times New Roman" w:hAnsi="Times New Roman"/>
        </w:rPr>
        <w:t xml:space="preserve">投标人（盖章）：                        </w:t>
      </w:r>
    </w:p>
    <w:p w14:paraId="790ACCFE">
      <w:pPr>
        <w:ind w:firstLine="199" w:firstLineChars="95"/>
        <w:jc w:val="left"/>
        <w:rPr>
          <w:rFonts w:ascii="Times New Roman" w:hAnsi="Times New Roman"/>
        </w:rPr>
      </w:pPr>
      <w:r>
        <w:rPr>
          <w:rFonts w:ascii="Times New Roman" w:hAnsi="Times New Roman"/>
        </w:rPr>
        <w:t>日期：</w:t>
      </w:r>
    </w:p>
    <w:p w14:paraId="20503B3E">
      <w:pPr>
        <w:pStyle w:val="58"/>
        <w:snapToGrid w:val="0"/>
        <w:spacing w:before="159" w:after="159" w:line="500" w:lineRule="exact"/>
        <w:jc w:val="left"/>
        <w:rPr>
          <w:rFonts w:ascii="Times New Roman" w:hAnsi="Times New Roman" w:eastAsia="宋体" w:cs="Times New Roman"/>
          <w:b/>
          <w:bCs/>
          <w:spacing w:val="-4"/>
          <w:sz w:val="21"/>
          <w:szCs w:val="21"/>
        </w:rPr>
      </w:pPr>
    </w:p>
    <w:p w14:paraId="2EB73316">
      <w:pPr>
        <w:pStyle w:val="58"/>
        <w:snapToGrid w:val="0"/>
        <w:spacing w:before="159" w:after="159" w:line="500" w:lineRule="exact"/>
        <w:jc w:val="left"/>
        <w:rPr>
          <w:rFonts w:ascii="Times New Roman" w:hAnsi="Times New Roman" w:eastAsia="宋体" w:cs="Times New Roman"/>
          <w:b/>
          <w:bCs/>
          <w:spacing w:val="-4"/>
          <w:sz w:val="21"/>
          <w:szCs w:val="21"/>
        </w:rPr>
      </w:pPr>
    </w:p>
    <w:p w14:paraId="41551E7F">
      <w:pPr>
        <w:pStyle w:val="58"/>
        <w:snapToGrid w:val="0"/>
        <w:spacing w:before="159" w:after="159" w:line="500" w:lineRule="exact"/>
        <w:jc w:val="left"/>
        <w:rPr>
          <w:rFonts w:ascii="Times New Roman" w:hAnsi="Times New Roman" w:eastAsia="宋体" w:cs="Times New Roman"/>
          <w:b/>
          <w:bCs/>
          <w:spacing w:val="-4"/>
          <w:sz w:val="21"/>
          <w:szCs w:val="21"/>
        </w:rPr>
      </w:pPr>
    </w:p>
    <w:p w14:paraId="692D5757">
      <w:pPr>
        <w:pStyle w:val="58"/>
        <w:snapToGrid w:val="0"/>
        <w:spacing w:before="159" w:after="159" w:line="500" w:lineRule="exact"/>
        <w:jc w:val="left"/>
        <w:rPr>
          <w:rFonts w:ascii="Times New Roman" w:hAnsi="Times New Roman" w:eastAsia="宋体" w:cs="Times New Roman"/>
          <w:b/>
          <w:bCs/>
          <w:spacing w:val="-4"/>
          <w:sz w:val="21"/>
          <w:szCs w:val="21"/>
        </w:rPr>
      </w:pPr>
    </w:p>
    <w:p w14:paraId="22785277">
      <w:pPr>
        <w:pStyle w:val="58"/>
        <w:snapToGrid w:val="0"/>
        <w:spacing w:before="159" w:after="159" w:line="500" w:lineRule="exact"/>
        <w:jc w:val="left"/>
        <w:rPr>
          <w:rFonts w:ascii="Times New Roman" w:hAnsi="Times New Roman" w:eastAsia="宋体" w:cs="Times New Roman"/>
          <w:b/>
          <w:bCs/>
          <w:spacing w:val="-4"/>
          <w:sz w:val="21"/>
          <w:szCs w:val="21"/>
        </w:rPr>
      </w:pPr>
    </w:p>
    <w:p w14:paraId="36E362DB">
      <w:pPr>
        <w:pStyle w:val="58"/>
        <w:snapToGrid w:val="0"/>
        <w:spacing w:before="159" w:after="159" w:line="500" w:lineRule="exact"/>
        <w:jc w:val="left"/>
        <w:rPr>
          <w:rFonts w:ascii="Times New Roman" w:hAnsi="Times New Roman" w:eastAsia="宋体" w:cs="Times New Roman"/>
          <w:b/>
          <w:bCs/>
          <w:spacing w:val="-4"/>
          <w:sz w:val="21"/>
          <w:szCs w:val="21"/>
        </w:rPr>
      </w:pPr>
    </w:p>
    <w:p w14:paraId="22940E3E">
      <w:pPr>
        <w:pStyle w:val="58"/>
        <w:snapToGrid w:val="0"/>
        <w:spacing w:before="159" w:after="159" w:line="500" w:lineRule="exact"/>
        <w:jc w:val="left"/>
        <w:rPr>
          <w:rFonts w:ascii="Times New Roman" w:hAnsi="Times New Roman" w:eastAsia="宋体" w:cs="Times New Roman"/>
          <w:b/>
          <w:bCs/>
          <w:spacing w:val="-4"/>
          <w:sz w:val="21"/>
          <w:szCs w:val="21"/>
        </w:rPr>
      </w:pPr>
    </w:p>
    <w:p w14:paraId="641BDE30">
      <w:pPr>
        <w:rPr>
          <w:rFonts w:ascii="Times New Roman" w:hAnsi="Times New Roman"/>
          <w:b/>
          <w:bCs/>
          <w:spacing w:val="-4"/>
          <w:szCs w:val="21"/>
        </w:rPr>
      </w:pPr>
      <w:r>
        <w:rPr>
          <w:rFonts w:ascii="Times New Roman" w:hAnsi="Times New Roman"/>
          <w:b/>
          <w:bCs/>
          <w:spacing w:val="-4"/>
          <w:szCs w:val="21"/>
        </w:rPr>
        <w:br w:type="page"/>
      </w:r>
    </w:p>
    <w:p w14:paraId="0A89B706">
      <w:pPr>
        <w:rPr>
          <w:rFonts w:ascii="Times New Roman" w:hAnsi="Times New Roman"/>
          <w:szCs w:val="21"/>
        </w:rPr>
      </w:pPr>
      <w:r>
        <w:rPr>
          <w:rFonts w:hint="eastAsia" w:ascii="Times New Roman" w:hAnsi="Times New Roman"/>
          <w:b/>
          <w:bCs/>
          <w:szCs w:val="21"/>
        </w:rPr>
        <w:t>九</w:t>
      </w:r>
      <w:r>
        <w:rPr>
          <w:rFonts w:ascii="Times New Roman" w:hAnsi="Times New Roman"/>
          <w:b/>
          <w:bCs/>
          <w:kern w:val="0"/>
          <w:szCs w:val="21"/>
          <w:lang w:val="zh-CN"/>
        </w:rPr>
        <w:t>、</w:t>
      </w:r>
      <w:r>
        <w:rPr>
          <w:rFonts w:hint="eastAsia" w:ascii="Times New Roman" w:hAnsi="Times New Roman"/>
          <w:b/>
          <w:bCs/>
          <w:kern w:val="0"/>
          <w:szCs w:val="21"/>
        </w:rPr>
        <w:t>投标人为本项目承诺提供的设备一览表</w:t>
      </w:r>
    </w:p>
    <w:p w14:paraId="4F5C074F">
      <w:pPr>
        <w:pStyle w:val="13"/>
        <w:spacing w:line="360" w:lineRule="auto"/>
        <w:jc w:val="center"/>
        <w:rPr>
          <w:rFonts w:ascii="Times New Roman" w:hAnsi="Times New Roman"/>
          <w:b/>
          <w:bCs/>
          <w:spacing w:val="-4"/>
          <w:sz w:val="21"/>
          <w:szCs w:val="21"/>
        </w:rPr>
      </w:pPr>
    </w:p>
    <w:p w14:paraId="0C91DD87">
      <w:pPr>
        <w:pStyle w:val="13"/>
        <w:spacing w:line="360" w:lineRule="auto"/>
        <w:jc w:val="center"/>
        <w:rPr>
          <w:rFonts w:ascii="Times New Roman" w:hAnsi="Times New Roman"/>
          <w:b/>
          <w:bCs/>
          <w:sz w:val="21"/>
          <w:szCs w:val="21"/>
          <w:lang w:val="zh-CN"/>
        </w:rPr>
      </w:pPr>
      <w:r>
        <w:rPr>
          <w:rFonts w:hint="eastAsia" w:ascii="Times New Roman" w:hAnsi="Times New Roman"/>
          <w:b/>
          <w:bCs/>
          <w:kern w:val="0"/>
          <w:szCs w:val="21"/>
        </w:rPr>
        <w:t>投标人为本项目承诺提供的设备一览表</w:t>
      </w:r>
    </w:p>
    <w:tbl>
      <w:tblPr>
        <w:tblStyle w:val="32"/>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388"/>
        <w:gridCol w:w="1163"/>
        <w:gridCol w:w="1704"/>
        <w:gridCol w:w="2199"/>
      </w:tblGrid>
      <w:tr w14:paraId="490D2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center"/>
          </w:tcPr>
          <w:p w14:paraId="327FB4BB">
            <w:pPr>
              <w:adjustRightInd w:val="0"/>
              <w:snapToGrid w:val="0"/>
              <w:spacing w:line="400" w:lineRule="atLeast"/>
              <w:jc w:val="center"/>
              <w:rPr>
                <w:rFonts w:ascii="Times New Roman" w:hAnsi="Times New Roman"/>
                <w:szCs w:val="21"/>
              </w:rPr>
            </w:pPr>
            <w:r>
              <w:rPr>
                <w:rFonts w:ascii="Times New Roman" w:hAnsi="Times New Roman"/>
                <w:szCs w:val="21"/>
              </w:rPr>
              <w:t>名称</w:t>
            </w:r>
          </w:p>
        </w:tc>
        <w:tc>
          <w:tcPr>
            <w:tcW w:w="1388" w:type="dxa"/>
            <w:vAlign w:val="center"/>
          </w:tcPr>
          <w:p w14:paraId="45F97AE1">
            <w:pPr>
              <w:adjustRightInd w:val="0"/>
              <w:snapToGrid w:val="0"/>
              <w:spacing w:line="400" w:lineRule="atLeast"/>
              <w:jc w:val="center"/>
              <w:rPr>
                <w:rFonts w:ascii="Times New Roman" w:hAnsi="Times New Roman"/>
                <w:szCs w:val="21"/>
              </w:rPr>
            </w:pPr>
            <w:r>
              <w:rPr>
                <w:rFonts w:ascii="Times New Roman" w:hAnsi="Times New Roman"/>
                <w:szCs w:val="21"/>
              </w:rPr>
              <w:t>规格</w:t>
            </w:r>
          </w:p>
        </w:tc>
        <w:tc>
          <w:tcPr>
            <w:tcW w:w="1163" w:type="dxa"/>
            <w:vAlign w:val="center"/>
          </w:tcPr>
          <w:p w14:paraId="1CF5005F">
            <w:pPr>
              <w:adjustRightInd w:val="0"/>
              <w:snapToGrid w:val="0"/>
              <w:spacing w:line="400" w:lineRule="atLeast"/>
              <w:jc w:val="center"/>
              <w:rPr>
                <w:rFonts w:ascii="Times New Roman" w:hAnsi="Times New Roman"/>
                <w:szCs w:val="21"/>
              </w:rPr>
            </w:pPr>
            <w:r>
              <w:rPr>
                <w:rFonts w:ascii="Times New Roman" w:hAnsi="Times New Roman"/>
                <w:szCs w:val="21"/>
              </w:rPr>
              <w:t>数量</w:t>
            </w:r>
          </w:p>
        </w:tc>
        <w:tc>
          <w:tcPr>
            <w:tcW w:w="1704" w:type="dxa"/>
            <w:vAlign w:val="center"/>
          </w:tcPr>
          <w:p w14:paraId="5A561684">
            <w:pPr>
              <w:adjustRightInd w:val="0"/>
              <w:snapToGrid w:val="0"/>
              <w:spacing w:line="400" w:lineRule="atLeast"/>
              <w:jc w:val="center"/>
              <w:rPr>
                <w:rFonts w:ascii="Times New Roman" w:hAnsi="Times New Roman"/>
                <w:szCs w:val="21"/>
              </w:rPr>
            </w:pPr>
            <w:r>
              <w:rPr>
                <w:rFonts w:ascii="Times New Roman" w:hAnsi="Times New Roman"/>
                <w:szCs w:val="21"/>
              </w:rPr>
              <w:t>产地</w:t>
            </w:r>
          </w:p>
        </w:tc>
        <w:tc>
          <w:tcPr>
            <w:tcW w:w="2199" w:type="dxa"/>
            <w:vAlign w:val="center"/>
          </w:tcPr>
          <w:p w14:paraId="56D86721">
            <w:pPr>
              <w:adjustRightInd w:val="0"/>
              <w:snapToGrid w:val="0"/>
              <w:spacing w:line="400" w:lineRule="atLeast"/>
              <w:jc w:val="center"/>
              <w:rPr>
                <w:rFonts w:ascii="Times New Roman" w:hAnsi="Times New Roman"/>
                <w:szCs w:val="21"/>
              </w:rPr>
            </w:pPr>
            <w:r>
              <w:rPr>
                <w:rFonts w:ascii="Times New Roman" w:hAnsi="Times New Roman"/>
                <w:szCs w:val="21"/>
              </w:rPr>
              <w:t>备注</w:t>
            </w:r>
          </w:p>
        </w:tc>
      </w:tr>
      <w:tr w14:paraId="6D84B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602" w:type="dxa"/>
          </w:tcPr>
          <w:p w14:paraId="1118D0A2">
            <w:pPr>
              <w:adjustRightInd w:val="0"/>
              <w:snapToGrid w:val="0"/>
              <w:spacing w:line="400" w:lineRule="atLeast"/>
              <w:ind w:firstLine="420"/>
              <w:jc w:val="center"/>
              <w:rPr>
                <w:rFonts w:ascii="Times New Roman" w:hAnsi="Times New Roman"/>
                <w:szCs w:val="21"/>
              </w:rPr>
            </w:pPr>
          </w:p>
        </w:tc>
        <w:tc>
          <w:tcPr>
            <w:tcW w:w="1388" w:type="dxa"/>
          </w:tcPr>
          <w:p w14:paraId="1BDAE4D5">
            <w:pPr>
              <w:adjustRightInd w:val="0"/>
              <w:snapToGrid w:val="0"/>
              <w:spacing w:line="400" w:lineRule="atLeast"/>
              <w:ind w:firstLine="420"/>
              <w:jc w:val="center"/>
              <w:rPr>
                <w:rFonts w:ascii="Times New Roman" w:hAnsi="Times New Roman"/>
                <w:szCs w:val="21"/>
              </w:rPr>
            </w:pPr>
          </w:p>
        </w:tc>
        <w:tc>
          <w:tcPr>
            <w:tcW w:w="1163" w:type="dxa"/>
          </w:tcPr>
          <w:p w14:paraId="3DF79B3B">
            <w:pPr>
              <w:adjustRightInd w:val="0"/>
              <w:snapToGrid w:val="0"/>
              <w:spacing w:line="400" w:lineRule="atLeast"/>
              <w:ind w:firstLine="420"/>
              <w:jc w:val="center"/>
              <w:rPr>
                <w:rFonts w:ascii="Times New Roman" w:hAnsi="Times New Roman"/>
                <w:szCs w:val="21"/>
              </w:rPr>
            </w:pPr>
          </w:p>
        </w:tc>
        <w:tc>
          <w:tcPr>
            <w:tcW w:w="1704" w:type="dxa"/>
          </w:tcPr>
          <w:p w14:paraId="6DB81CE2">
            <w:pPr>
              <w:adjustRightInd w:val="0"/>
              <w:snapToGrid w:val="0"/>
              <w:spacing w:line="400" w:lineRule="atLeast"/>
              <w:ind w:firstLine="420"/>
              <w:jc w:val="center"/>
              <w:rPr>
                <w:rFonts w:ascii="Times New Roman" w:hAnsi="Times New Roman"/>
                <w:szCs w:val="21"/>
              </w:rPr>
            </w:pPr>
          </w:p>
        </w:tc>
        <w:tc>
          <w:tcPr>
            <w:tcW w:w="2199" w:type="dxa"/>
          </w:tcPr>
          <w:p w14:paraId="42D337E1">
            <w:pPr>
              <w:adjustRightInd w:val="0"/>
              <w:snapToGrid w:val="0"/>
              <w:spacing w:line="400" w:lineRule="atLeast"/>
              <w:ind w:firstLine="420"/>
              <w:jc w:val="center"/>
              <w:rPr>
                <w:rFonts w:ascii="Times New Roman" w:hAnsi="Times New Roman"/>
                <w:szCs w:val="21"/>
              </w:rPr>
            </w:pPr>
          </w:p>
        </w:tc>
      </w:tr>
      <w:tr w14:paraId="582F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30AFE04D">
            <w:pPr>
              <w:adjustRightInd w:val="0"/>
              <w:snapToGrid w:val="0"/>
              <w:spacing w:line="400" w:lineRule="atLeast"/>
              <w:ind w:firstLine="480"/>
              <w:jc w:val="center"/>
              <w:rPr>
                <w:rFonts w:ascii="Times New Roman" w:hAnsi="Times New Roman"/>
                <w:sz w:val="24"/>
              </w:rPr>
            </w:pPr>
          </w:p>
        </w:tc>
        <w:tc>
          <w:tcPr>
            <w:tcW w:w="1388" w:type="dxa"/>
          </w:tcPr>
          <w:p w14:paraId="1B27C858">
            <w:pPr>
              <w:adjustRightInd w:val="0"/>
              <w:snapToGrid w:val="0"/>
              <w:spacing w:line="400" w:lineRule="atLeast"/>
              <w:ind w:firstLine="480"/>
              <w:jc w:val="center"/>
              <w:rPr>
                <w:rFonts w:ascii="Times New Roman" w:hAnsi="Times New Roman"/>
                <w:sz w:val="24"/>
              </w:rPr>
            </w:pPr>
          </w:p>
        </w:tc>
        <w:tc>
          <w:tcPr>
            <w:tcW w:w="1163" w:type="dxa"/>
          </w:tcPr>
          <w:p w14:paraId="5B17DAE1">
            <w:pPr>
              <w:adjustRightInd w:val="0"/>
              <w:snapToGrid w:val="0"/>
              <w:spacing w:line="400" w:lineRule="atLeast"/>
              <w:ind w:firstLine="480"/>
              <w:jc w:val="center"/>
              <w:rPr>
                <w:rFonts w:ascii="Times New Roman" w:hAnsi="Times New Roman"/>
                <w:sz w:val="24"/>
              </w:rPr>
            </w:pPr>
          </w:p>
        </w:tc>
        <w:tc>
          <w:tcPr>
            <w:tcW w:w="1704" w:type="dxa"/>
          </w:tcPr>
          <w:p w14:paraId="5DFD9F84">
            <w:pPr>
              <w:adjustRightInd w:val="0"/>
              <w:snapToGrid w:val="0"/>
              <w:spacing w:line="400" w:lineRule="atLeast"/>
              <w:ind w:firstLine="480"/>
              <w:jc w:val="center"/>
              <w:rPr>
                <w:rFonts w:ascii="Times New Roman" w:hAnsi="Times New Roman"/>
                <w:sz w:val="24"/>
              </w:rPr>
            </w:pPr>
          </w:p>
        </w:tc>
        <w:tc>
          <w:tcPr>
            <w:tcW w:w="2199" w:type="dxa"/>
          </w:tcPr>
          <w:p w14:paraId="2866A4A0">
            <w:pPr>
              <w:adjustRightInd w:val="0"/>
              <w:snapToGrid w:val="0"/>
              <w:spacing w:line="400" w:lineRule="atLeast"/>
              <w:ind w:firstLine="480"/>
              <w:jc w:val="center"/>
              <w:rPr>
                <w:rFonts w:ascii="Times New Roman" w:hAnsi="Times New Roman"/>
                <w:sz w:val="24"/>
              </w:rPr>
            </w:pPr>
          </w:p>
        </w:tc>
      </w:tr>
      <w:tr w14:paraId="19D72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6FFFCDA7">
            <w:pPr>
              <w:adjustRightInd w:val="0"/>
              <w:snapToGrid w:val="0"/>
              <w:spacing w:line="400" w:lineRule="atLeast"/>
              <w:ind w:firstLine="480"/>
              <w:jc w:val="center"/>
              <w:rPr>
                <w:rFonts w:ascii="Times New Roman" w:hAnsi="Times New Roman"/>
                <w:sz w:val="24"/>
              </w:rPr>
            </w:pPr>
          </w:p>
        </w:tc>
        <w:tc>
          <w:tcPr>
            <w:tcW w:w="1388" w:type="dxa"/>
          </w:tcPr>
          <w:p w14:paraId="05B953C8">
            <w:pPr>
              <w:adjustRightInd w:val="0"/>
              <w:snapToGrid w:val="0"/>
              <w:spacing w:line="400" w:lineRule="atLeast"/>
              <w:ind w:firstLine="480"/>
              <w:jc w:val="center"/>
              <w:rPr>
                <w:rFonts w:ascii="Times New Roman" w:hAnsi="Times New Roman"/>
                <w:sz w:val="24"/>
              </w:rPr>
            </w:pPr>
          </w:p>
        </w:tc>
        <w:tc>
          <w:tcPr>
            <w:tcW w:w="1163" w:type="dxa"/>
          </w:tcPr>
          <w:p w14:paraId="613B42DD">
            <w:pPr>
              <w:adjustRightInd w:val="0"/>
              <w:snapToGrid w:val="0"/>
              <w:spacing w:line="400" w:lineRule="atLeast"/>
              <w:ind w:firstLine="480"/>
              <w:jc w:val="center"/>
              <w:rPr>
                <w:rFonts w:ascii="Times New Roman" w:hAnsi="Times New Roman"/>
                <w:sz w:val="24"/>
              </w:rPr>
            </w:pPr>
          </w:p>
        </w:tc>
        <w:tc>
          <w:tcPr>
            <w:tcW w:w="1704" w:type="dxa"/>
          </w:tcPr>
          <w:p w14:paraId="1C890845">
            <w:pPr>
              <w:adjustRightInd w:val="0"/>
              <w:snapToGrid w:val="0"/>
              <w:spacing w:line="400" w:lineRule="atLeast"/>
              <w:ind w:firstLine="480"/>
              <w:jc w:val="center"/>
              <w:rPr>
                <w:rFonts w:ascii="Times New Roman" w:hAnsi="Times New Roman"/>
                <w:sz w:val="24"/>
              </w:rPr>
            </w:pPr>
          </w:p>
        </w:tc>
        <w:tc>
          <w:tcPr>
            <w:tcW w:w="2199" w:type="dxa"/>
          </w:tcPr>
          <w:p w14:paraId="71B506CF">
            <w:pPr>
              <w:adjustRightInd w:val="0"/>
              <w:snapToGrid w:val="0"/>
              <w:spacing w:line="400" w:lineRule="atLeast"/>
              <w:ind w:firstLine="480"/>
              <w:jc w:val="center"/>
              <w:rPr>
                <w:rFonts w:ascii="Times New Roman" w:hAnsi="Times New Roman"/>
                <w:sz w:val="24"/>
              </w:rPr>
            </w:pPr>
          </w:p>
        </w:tc>
      </w:tr>
      <w:tr w14:paraId="5F51B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64FDAB5B">
            <w:pPr>
              <w:adjustRightInd w:val="0"/>
              <w:snapToGrid w:val="0"/>
              <w:spacing w:line="400" w:lineRule="atLeast"/>
              <w:ind w:firstLine="480"/>
              <w:jc w:val="center"/>
              <w:rPr>
                <w:rFonts w:ascii="Times New Roman" w:hAnsi="Times New Roman"/>
                <w:sz w:val="24"/>
              </w:rPr>
            </w:pPr>
          </w:p>
        </w:tc>
        <w:tc>
          <w:tcPr>
            <w:tcW w:w="1388" w:type="dxa"/>
          </w:tcPr>
          <w:p w14:paraId="4B958151">
            <w:pPr>
              <w:adjustRightInd w:val="0"/>
              <w:snapToGrid w:val="0"/>
              <w:spacing w:line="400" w:lineRule="atLeast"/>
              <w:ind w:firstLine="480"/>
              <w:jc w:val="center"/>
              <w:rPr>
                <w:rFonts w:ascii="Times New Roman" w:hAnsi="Times New Roman"/>
                <w:sz w:val="24"/>
              </w:rPr>
            </w:pPr>
          </w:p>
        </w:tc>
        <w:tc>
          <w:tcPr>
            <w:tcW w:w="1163" w:type="dxa"/>
          </w:tcPr>
          <w:p w14:paraId="1EA48EFE">
            <w:pPr>
              <w:adjustRightInd w:val="0"/>
              <w:snapToGrid w:val="0"/>
              <w:spacing w:line="400" w:lineRule="atLeast"/>
              <w:ind w:firstLine="480"/>
              <w:jc w:val="center"/>
              <w:rPr>
                <w:rFonts w:ascii="Times New Roman" w:hAnsi="Times New Roman"/>
                <w:sz w:val="24"/>
              </w:rPr>
            </w:pPr>
          </w:p>
        </w:tc>
        <w:tc>
          <w:tcPr>
            <w:tcW w:w="1704" w:type="dxa"/>
          </w:tcPr>
          <w:p w14:paraId="03E98C6B">
            <w:pPr>
              <w:adjustRightInd w:val="0"/>
              <w:snapToGrid w:val="0"/>
              <w:spacing w:line="400" w:lineRule="atLeast"/>
              <w:ind w:firstLine="480"/>
              <w:jc w:val="center"/>
              <w:rPr>
                <w:rFonts w:ascii="Times New Roman" w:hAnsi="Times New Roman"/>
                <w:sz w:val="24"/>
              </w:rPr>
            </w:pPr>
          </w:p>
        </w:tc>
        <w:tc>
          <w:tcPr>
            <w:tcW w:w="2199" w:type="dxa"/>
          </w:tcPr>
          <w:p w14:paraId="1635D969">
            <w:pPr>
              <w:adjustRightInd w:val="0"/>
              <w:snapToGrid w:val="0"/>
              <w:spacing w:line="400" w:lineRule="atLeast"/>
              <w:ind w:firstLine="480"/>
              <w:jc w:val="center"/>
              <w:rPr>
                <w:rFonts w:ascii="Times New Roman" w:hAnsi="Times New Roman"/>
                <w:sz w:val="24"/>
              </w:rPr>
            </w:pPr>
          </w:p>
        </w:tc>
      </w:tr>
      <w:tr w14:paraId="03FD8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6BD24A29">
            <w:pPr>
              <w:adjustRightInd w:val="0"/>
              <w:snapToGrid w:val="0"/>
              <w:spacing w:line="400" w:lineRule="atLeast"/>
              <w:ind w:firstLine="480"/>
              <w:jc w:val="center"/>
              <w:rPr>
                <w:rFonts w:ascii="Times New Roman" w:hAnsi="Times New Roman"/>
                <w:sz w:val="24"/>
              </w:rPr>
            </w:pPr>
          </w:p>
        </w:tc>
        <w:tc>
          <w:tcPr>
            <w:tcW w:w="1388" w:type="dxa"/>
          </w:tcPr>
          <w:p w14:paraId="71015E5E">
            <w:pPr>
              <w:adjustRightInd w:val="0"/>
              <w:snapToGrid w:val="0"/>
              <w:spacing w:line="400" w:lineRule="atLeast"/>
              <w:ind w:firstLine="480"/>
              <w:jc w:val="center"/>
              <w:rPr>
                <w:rFonts w:ascii="Times New Roman" w:hAnsi="Times New Roman"/>
                <w:sz w:val="24"/>
              </w:rPr>
            </w:pPr>
          </w:p>
        </w:tc>
        <w:tc>
          <w:tcPr>
            <w:tcW w:w="1163" w:type="dxa"/>
          </w:tcPr>
          <w:p w14:paraId="7D5449FC">
            <w:pPr>
              <w:adjustRightInd w:val="0"/>
              <w:snapToGrid w:val="0"/>
              <w:spacing w:line="400" w:lineRule="atLeast"/>
              <w:ind w:firstLine="480"/>
              <w:jc w:val="center"/>
              <w:rPr>
                <w:rFonts w:ascii="Times New Roman" w:hAnsi="Times New Roman"/>
                <w:sz w:val="24"/>
              </w:rPr>
            </w:pPr>
          </w:p>
        </w:tc>
        <w:tc>
          <w:tcPr>
            <w:tcW w:w="1704" w:type="dxa"/>
          </w:tcPr>
          <w:p w14:paraId="306CD679">
            <w:pPr>
              <w:adjustRightInd w:val="0"/>
              <w:snapToGrid w:val="0"/>
              <w:spacing w:line="400" w:lineRule="atLeast"/>
              <w:ind w:firstLine="480"/>
              <w:jc w:val="center"/>
              <w:rPr>
                <w:rFonts w:ascii="Times New Roman" w:hAnsi="Times New Roman"/>
                <w:sz w:val="24"/>
              </w:rPr>
            </w:pPr>
          </w:p>
        </w:tc>
        <w:tc>
          <w:tcPr>
            <w:tcW w:w="2199" w:type="dxa"/>
          </w:tcPr>
          <w:p w14:paraId="7D763AAB">
            <w:pPr>
              <w:adjustRightInd w:val="0"/>
              <w:snapToGrid w:val="0"/>
              <w:spacing w:line="400" w:lineRule="atLeast"/>
              <w:ind w:firstLine="480"/>
              <w:jc w:val="center"/>
              <w:rPr>
                <w:rFonts w:ascii="Times New Roman" w:hAnsi="Times New Roman"/>
                <w:sz w:val="24"/>
              </w:rPr>
            </w:pPr>
          </w:p>
        </w:tc>
      </w:tr>
      <w:tr w14:paraId="287C7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489552D0">
            <w:pPr>
              <w:adjustRightInd w:val="0"/>
              <w:snapToGrid w:val="0"/>
              <w:spacing w:line="400" w:lineRule="atLeast"/>
              <w:ind w:firstLine="480"/>
              <w:jc w:val="center"/>
              <w:rPr>
                <w:rFonts w:ascii="Times New Roman" w:hAnsi="Times New Roman"/>
                <w:sz w:val="24"/>
              </w:rPr>
            </w:pPr>
          </w:p>
        </w:tc>
        <w:tc>
          <w:tcPr>
            <w:tcW w:w="1388" w:type="dxa"/>
          </w:tcPr>
          <w:p w14:paraId="0ECB5864">
            <w:pPr>
              <w:adjustRightInd w:val="0"/>
              <w:snapToGrid w:val="0"/>
              <w:spacing w:line="400" w:lineRule="atLeast"/>
              <w:ind w:firstLine="480"/>
              <w:jc w:val="center"/>
              <w:rPr>
                <w:rFonts w:ascii="Times New Roman" w:hAnsi="Times New Roman"/>
                <w:sz w:val="24"/>
              </w:rPr>
            </w:pPr>
          </w:p>
        </w:tc>
        <w:tc>
          <w:tcPr>
            <w:tcW w:w="1163" w:type="dxa"/>
          </w:tcPr>
          <w:p w14:paraId="7FD25251">
            <w:pPr>
              <w:adjustRightInd w:val="0"/>
              <w:snapToGrid w:val="0"/>
              <w:spacing w:line="400" w:lineRule="atLeast"/>
              <w:ind w:firstLine="480"/>
              <w:jc w:val="center"/>
              <w:rPr>
                <w:rFonts w:ascii="Times New Roman" w:hAnsi="Times New Roman"/>
                <w:sz w:val="24"/>
              </w:rPr>
            </w:pPr>
          </w:p>
        </w:tc>
        <w:tc>
          <w:tcPr>
            <w:tcW w:w="1704" w:type="dxa"/>
          </w:tcPr>
          <w:p w14:paraId="6A1AC756">
            <w:pPr>
              <w:adjustRightInd w:val="0"/>
              <w:snapToGrid w:val="0"/>
              <w:spacing w:line="400" w:lineRule="atLeast"/>
              <w:ind w:firstLine="480"/>
              <w:jc w:val="center"/>
              <w:rPr>
                <w:rFonts w:ascii="Times New Roman" w:hAnsi="Times New Roman"/>
                <w:sz w:val="24"/>
              </w:rPr>
            </w:pPr>
          </w:p>
        </w:tc>
        <w:tc>
          <w:tcPr>
            <w:tcW w:w="2199" w:type="dxa"/>
          </w:tcPr>
          <w:p w14:paraId="25ADA35C">
            <w:pPr>
              <w:adjustRightInd w:val="0"/>
              <w:snapToGrid w:val="0"/>
              <w:spacing w:line="400" w:lineRule="atLeast"/>
              <w:ind w:firstLine="480"/>
              <w:jc w:val="center"/>
              <w:rPr>
                <w:rFonts w:ascii="Times New Roman" w:hAnsi="Times New Roman"/>
                <w:sz w:val="24"/>
              </w:rPr>
            </w:pPr>
          </w:p>
        </w:tc>
      </w:tr>
      <w:tr w14:paraId="2E80E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2AFEDA6A">
            <w:pPr>
              <w:adjustRightInd w:val="0"/>
              <w:snapToGrid w:val="0"/>
              <w:spacing w:line="400" w:lineRule="atLeast"/>
              <w:ind w:firstLine="480"/>
              <w:jc w:val="center"/>
              <w:rPr>
                <w:rFonts w:ascii="Times New Roman" w:hAnsi="Times New Roman"/>
                <w:sz w:val="24"/>
              </w:rPr>
            </w:pPr>
          </w:p>
        </w:tc>
        <w:tc>
          <w:tcPr>
            <w:tcW w:w="1388" w:type="dxa"/>
          </w:tcPr>
          <w:p w14:paraId="0F0FA9AF">
            <w:pPr>
              <w:adjustRightInd w:val="0"/>
              <w:snapToGrid w:val="0"/>
              <w:spacing w:line="400" w:lineRule="atLeast"/>
              <w:ind w:firstLine="480"/>
              <w:jc w:val="center"/>
              <w:rPr>
                <w:rFonts w:ascii="Times New Roman" w:hAnsi="Times New Roman"/>
                <w:sz w:val="24"/>
              </w:rPr>
            </w:pPr>
          </w:p>
        </w:tc>
        <w:tc>
          <w:tcPr>
            <w:tcW w:w="1163" w:type="dxa"/>
          </w:tcPr>
          <w:p w14:paraId="42311A07">
            <w:pPr>
              <w:adjustRightInd w:val="0"/>
              <w:snapToGrid w:val="0"/>
              <w:spacing w:line="400" w:lineRule="atLeast"/>
              <w:ind w:firstLine="480"/>
              <w:jc w:val="center"/>
              <w:rPr>
                <w:rFonts w:ascii="Times New Roman" w:hAnsi="Times New Roman"/>
                <w:sz w:val="24"/>
              </w:rPr>
            </w:pPr>
          </w:p>
        </w:tc>
        <w:tc>
          <w:tcPr>
            <w:tcW w:w="1704" w:type="dxa"/>
          </w:tcPr>
          <w:p w14:paraId="6F0E8C11">
            <w:pPr>
              <w:adjustRightInd w:val="0"/>
              <w:snapToGrid w:val="0"/>
              <w:spacing w:line="400" w:lineRule="atLeast"/>
              <w:ind w:firstLine="480"/>
              <w:jc w:val="center"/>
              <w:rPr>
                <w:rFonts w:ascii="Times New Roman" w:hAnsi="Times New Roman"/>
                <w:sz w:val="24"/>
              </w:rPr>
            </w:pPr>
          </w:p>
        </w:tc>
        <w:tc>
          <w:tcPr>
            <w:tcW w:w="2199" w:type="dxa"/>
          </w:tcPr>
          <w:p w14:paraId="1E2B0122">
            <w:pPr>
              <w:adjustRightInd w:val="0"/>
              <w:snapToGrid w:val="0"/>
              <w:spacing w:line="400" w:lineRule="atLeast"/>
              <w:ind w:firstLine="480"/>
              <w:jc w:val="center"/>
              <w:rPr>
                <w:rFonts w:ascii="Times New Roman" w:hAnsi="Times New Roman"/>
                <w:sz w:val="24"/>
              </w:rPr>
            </w:pPr>
          </w:p>
        </w:tc>
      </w:tr>
    </w:tbl>
    <w:p w14:paraId="420AB4E7">
      <w:pPr>
        <w:rPr>
          <w:rFonts w:ascii="Times New Roman" w:hAnsi="Times New Roman"/>
          <w:b/>
          <w:kern w:val="0"/>
        </w:rPr>
      </w:pPr>
    </w:p>
    <w:p w14:paraId="610B117C">
      <w:pPr>
        <w:rPr>
          <w:rFonts w:ascii="Times New Roman" w:hAnsi="Times New Roman"/>
          <w:b/>
          <w:kern w:val="0"/>
        </w:rPr>
      </w:pPr>
    </w:p>
    <w:p w14:paraId="705D9DA8">
      <w:pPr>
        <w:ind w:firstLine="210" w:firstLineChars="100"/>
        <w:rPr>
          <w:rFonts w:ascii="Times New Roman" w:hAnsi="Times New Roman"/>
        </w:rPr>
      </w:pPr>
      <w:r>
        <w:rPr>
          <w:rFonts w:ascii="Times New Roman" w:hAnsi="Times New Roman"/>
        </w:rPr>
        <w:t xml:space="preserve">投标人（盖章）：                        </w:t>
      </w:r>
    </w:p>
    <w:p w14:paraId="5DD68AF9">
      <w:pPr>
        <w:ind w:firstLine="199" w:firstLineChars="95"/>
        <w:jc w:val="left"/>
        <w:rPr>
          <w:rFonts w:ascii="Times New Roman" w:hAnsi="Times New Roman"/>
        </w:rPr>
      </w:pPr>
      <w:r>
        <w:rPr>
          <w:rFonts w:ascii="Times New Roman" w:hAnsi="Times New Roman"/>
        </w:rPr>
        <w:t>日期：</w:t>
      </w:r>
    </w:p>
    <w:p w14:paraId="61D28D01">
      <w:pPr>
        <w:pStyle w:val="74"/>
        <w:snapToGrid w:val="0"/>
        <w:spacing w:beforeLines="50"/>
        <w:ind w:right="502" w:rightChars="239"/>
        <w:jc w:val="right"/>
        <w:rPr>
          <w:rFonts w:ascii="Times New Roman" w:hAnsi="Times New Roman"/>
          <w:sz w:val="21"/>
          <w:szCs w:val="24"/>
        </w:rPr>
      </w:pPr>
    </w:p>
    <w:p w14:paraId="0A0DC9EB">
      <w:pPr>
        <w:pStyle w:val="58"/>
        <w:snapToGrid w:val="0"/>
        <w:spacing w:before="159" w:after="159" w:line="500" w:lineRule="exact"/>
        <w:jc w:val="left"/>
        <w:rPr>
          <w:rFonts w:ascii="Times New Roman" w:hAnsi="Times New Roman" w:eastAsia="宋体" w:cs="Times New Roman"/>
          <w:b/>
          <w:bCs/>
          <w:spacing w:val="-4"/>
          <w:sz w:val="21"/>
          <w:szCs w:val="21"/>
        </w:rPr>
      </w:pPr>
    </w:p>
    <w:p w14:paraId="3222576B">
      <w:pPr>
        <w:rPr>
          <w:rFonts w:ascii="Times New Roman" w:hAnsi="Times New Roman"/>
          <w:b/>
          <w:bCs/>
          <w:sz w:val="28"/>
          <w:szCs w:val="28"/>
        </w:rPr>
      </w:pPr>
      <w:r>
        <w:rPr>
          <w:rFonts w:ascii="Times New Roman" w:hAnsi="Times New Roman"/>
          <w:b/>
          <w:bCs/>
          <w:spacing w:val="-4"/>
          <w:szCs w:val="21"/>
        </w:rPr>
        <w:br w:type="page"/>
      </w:r>
      <w:r>
        <w:rPr>
          <w:rFonts w:ascii="Times New Roman" w:hAnsi="Times New Roman"/>
          <w:b/>
          <w:bCs/>
          <w:spacing w:val="-4"/>
          <w:szCs w:val="21"/>
        </w:rPr>
        <w:t>十、</w:t>
      </w:r>
      <w:r>
        <w:rPr>
          <w:rFonts w:ascii="Times New Roman" w:hAnsi="Times New Roman"/>
          <w:b/>
          <w:kern w:val="0"/>
        </w:rPr>
        <w:t>商务偏离表</w:t>
      </w:r>
    </w:p>
    <w:p w14:paraId="32A1F0CC">
      <w:pPr>
        <w:snapToGrid w:val="0"/>
        <w:spacing w:before="50" w:line="360" w:lineRule="exact"/>
        <w:jc w:val="center"/>
        <w:rPr>
          <w:rFonts w:ascii="Times New Roman" w:hAnsi="Times New Roman"/>
        </w:rPr>
      </w:pPr>
      <w:r>
        <w:rPr>
          <w:rFonts w:ascii="Times New Roman" w:hAnsi="Times New Roman"/>
          <w:b/>
          <w:bCs/>
        </w:rPr>
        <w:t>商务条款响应表</w:t>
      </w:r>
    </w:p>
    <w:p w14:paraId="6B51ECB1">
      <w:pPr>
        <w:snapToGrid w:val="0"/>
        <w:spacing w:before="50" w:after="50" w:line="360" w:lineRule="exact"/>
        <w:rPr>
          <w:rFonts w:ascii="Times New Roman" w:hAnsi="Times New Roman"/>
        </w:rPr>
      </w:pPr>
      <w:r>
        <w:rPr>
          <w:rFonts w:ascii="Times New Roman" w:hAnsi="Times New Roman"/>
        </w:rPr>
        <w:t>招标编号：项目名称：</w:t>
      </w:r>
    </w:p>
    <w:tbl>
      <w:tblPr>
        <w:tblStyle w:val="32"/>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5110"/>
        <w:gridCol w:w="1140"/>
        <w:gridCol w:w="699"/>
        <w:gridCol w:w="980"/>
      </w:tblGrid>
      <w:tr w14:paraId="55ED5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88" w:type="dxa"/>
            <w:vAlign w:val="center"/>
          </w:tcPr>
          <w:p w14:paraId="5B6ACA8C">
            <w:pPr>
              <w:spacing w:line="360" w:lineRule="auto"/>
              <w:jc w:val="center"/>
              <w:rPr>
                <w:rFonts w:ascii="Times New Roman" w:hAnsi="Times New Roman"/>
                <w:bCs/>
                <w:szCs w:val="21"/>
              </w:rPr>
            </w:pPr>
            <w:r>
              <w:rPr>
                <w:rFonts w:ascii="Times New Roman" w:hAnsi="Times New Roman"/>
                <w:bCs/>
                <w:szCs w:val="21"/>
              </w:rPr>
              <w:t>内   容</w:t>
            </w:r>
          </w:p>
        </w:tc>
        <w:tc>
          <w:tcPr>
            <w:tcW w:w="5110" w:type="dxa"/>
            <w:vAlign w:val="center"/>
          </w:tcPr>
          <w:p w14:paraId="409397F8">
            <w:pPr>
              <w:spacing w:line="360" w:lineRule="auto"/>
              <w:jc w:val="center"/>
              <w:rPr>
                <w:rFonts w:ascii="Times New Roman" w:hAnsi="Times New Roman"/>
                <w:bCs/>
                <w:szCs w:val="21"/>
              </w:rPr>
            </w:pPr>
            <w:r>
              <w:rPr>
                <w:rFonts w:ascii="Times New Roman" w:hAnsi="Times New Roman"/>
                <w:bCs/>
                <w:szCs w:val="21"/>
              </w:rPr>
              <w:t>采购要求</w:t>
            </w:r>
          </w:p>
        </w:tc>
        <w:tc>
          <w:tcPr>
            <w:tcW w:w="1140" w:type="dxa"/>
            <w:vAlign w:val="center"/>
          </w:tcPr>
          <w:p w14:paraId="3FA3BE23">
            <w:pPr>
              <w:spacing w:line="360" w:lineRule="auto"/>
              <w:jc w:val="center"/>
              <w:rPr>
                <w:rFonts w:ascii="Times New Roman" w:hAnsi="Times New Roman"/>
                <w:bCs/>
                <w:szCs w:val="21"/>
              </w:rPr>
            </w:pPr>
            <w:r>
              <w:rPr>
                <w:rFonts w:ascii="Times New Roman" w:hAnsi="Times New Roman"/>
                <w:bCs/>
                <w:szCs w:val="21"/>
              </w:rPr>
              <w:t>投标响应</w:t>
            </w:r>
          </w:p>
        </w:tc>
        <w:tc>
          <w:tcPr>
            <w:tcW w:w="699" w:type="dxa"/>
            <w:vAlign w:val="center"/>
          </w:tcPr>
          <w:p w14:paraId="7582C24A">
            <w:pPr>
              <w:spacing w:line="360" w:lineRule="auto"/>
              <w:jc w:val="center"/>
              <w:rPr>
                <w:rFonts w:ascii="Times New Roman" w:hAnsi="Times New Roman"/>
                <w:bCs/>
                <w:szCs w:val="21"/>
              </w:rPr>
            </w:pPr>
            <w:r>
              <w:rPr>
                <w:rFonts w:ascii="Times New Roman" w:hAnsi="Times New Roman"/>
                <w:bCs/>
                <w:szCs w:val="21"/>
              </w:rPr>
              <w:t>偏离</w:t>
            </w:r>
          </w:p>
        </w:tc>
        <w:tc>
          <w:tcPr>
            <w:tcW w:w="980" w:type="dxa"/>
            <w:vAlign w:val="center"/>
          </w:tcPr>
          <w:p w14:paraId="29BF1CAE">
            <w:pPr>
              <w:spacing w:line="360" w:lineRule="auto"/>
              <w:jc w:val="center"/>
              <w:rPr>
                <w:rFonts w:ascii="Times New Roman" w:hAnsi="Times New Roman"/>
                <w:bCs/>
                <w:szCs w:val="21"/>
              </w:rPr>
            </w:pPr>
            <w:r>
              <w:rPr>
                <w:rFonts w:ascii="Times New Roman" w:hAnsi="Times New Roman"/>
                <w:bCs/>
                <w:szCs w:val="21"/>
              </w:rPr>
              <w:t>说   明</w:t>
            </w:r>
          </w:p>
        </w:tc>
      </w:tr>
      <w:tr w14:paraId="7E6B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1088" w:type="dxa"/>
            <w:vMerge w:val="restart"/>
            <w:vAlign w:val="center"/>
          </w:tcPr>
          <w:p w14:paraId="58DE79E0">
            <w:pPr>
              <w:spacing w:line="360" w:lineRule="auto"/>
              <w:rPr>
                <w:rFonts w:ascii="Times New Roman" w:hAnsi="Times New Roman"/>
                <w:szCs w:val="21"/>
              </w:rPr>
            </w:pPr>
            <w:r>
              <w:rPr>
                <w:rFonts w:ascii="Times New Roman" w:hAnsi="Times New Roman"/>
                <w:szCs w:val="21"/>
              </w:rPr>
              <w:t>商务条款</w:t>
            </w:r>
          </w:p>
        </w:tc>
        <w:tc>
          <w:tcPr>
            <w:tcW w:w="5110" w:type="dxa"/>
            <w:vAlign w:val="center"/>
          </w:tcPr>
          <w:p w14:paraId="1FF2C403">
            <w:pPr>
              <w:widowControl/>
              <w:spacing w:line="360" w:lineRule="auto"/>
              <w:jc w:val="left"/>
              <w:textAlignment w:val="center"/>
              <w:rPr>
                <w:rFonts w:ascii="Times New Roman" w:hAnsi="Times New Roman"/>
                <w:szCs w:val="21"/>
              </w:rPr>
            </w:pPr>
            <w:r>
              <w:rPr>
                <w:rFonts w:ascii="Times New Roman" w:hAnsi="Times New Roman"/>
                <w:szCs w:val="21"/>
              </w:rPr>
              <w:t>服务期限：</w:t>
            </w:r>
            <w:r>
              <w:rPr>
                <w:rFonts w:hint="eastAsia" w:ascii="Times New Roman" w:hAnsi="Times New Roman"/>
                <w:szCs w:val="21"/>
              </w:rPr>
              <w:t>服务期限为合同签订之日起3年。</w:t>
            </w:r>
          </w:p>
        </w:tc>
        <w:tc>
          <w:tcPr>
            <w:tcW w:w="1140" w:type="dxa"/>
            <w:vAlign w:val="center"/>
          </w:tcPr>
          <w:p w14:paraId="69C13C55">
            <w:pPr>
              <w:spacing w:line="360" w:lineRule="auto"/>
              <w:jc w:val="center"/>
              <w:rPr>
                <w:rFonts w:ascii="Times New Roman" w:hAnsi="Times New Roman"/>
                <w:bCs/>
                <w:szCs w:val="21"/>
              </w:rPr>
            </w:pPr>
          </w:p>
        </w:tc>
        <w:tc>
          <w:tcPr>
            <w:tcW w:w="699" w:type="dxa"/>
            <w:vAlign w:val="center"/>
          </w:tcPr>
          <w:p w14:paraId="1F65F81F">
            <w:pPr>
              <w:spacing w:line="360" w:lineRule="auto"/>
              <w:jc w:val="center"/>
              <w:rPr>
                <w:rFonts w:ascii="Times New Roman" w:hAnsi="Times New Roman"/>
                <w:bCs/>
                <w:szCs w:val="21"/>
              </w:rPr>
            </w:pPr>
          </w:p>
        </w:tc>
        <w:tc>
          <w:tcPr>
            <w:tcW w:w="980" w:type="dxa"/>
            <w:vAlign w:val="center"/>
          </w:tcPr>
          <w:p w14:paraId="72BE80A5">
            <w:pPr>
              <w:spacing w:line="360" w:lineRule="auto"/>
              <w:jc w:val="center"/>
              <w:rPr>
                <w:rFonts w:ascii="Times New Roman" w:hAnsi="Times New Roman"/>
                <w:bCs/>
                <w:szCs w:val="21"/>
              </w:rPr>
            </w:pPr>
          </w:p>
        </w:tc>
      </w:tr>
      <w:tr w14:paraId="2460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088" w:type="dxa"/>
            <w:vMerge w:val="continue"/>
            <w:vAlign w:val="center"/>
          </w:tcPr>
          <w:p w14:paraId="0A37BD8E">
            <w:pPr>
              <w:spacing w:line="360" w:lineRule="auto"/>
              <w:rPr>
                <w:rFonts w:ascii="Times New Roman" w:hAnsi="Times New Roman"/>
                <w:bCs/>
                <w:szCs w:val="21"/>
              </w:rPr>
            </w:pPr>
          </w:p>
        </w:tc>
        <w:tc>
          <w:tcPr>
            <w:tcW w:w="5110" w:type="dxa"/>
            <w:vAlign w:val="center"/>
          </w:tcPr>
          <w:p w14:paraId="188A8F1D">
            <w:pPr>
              <w:spacing w:line="360" w:lineRule="auto"/>
              <w:jc w:val="left"/>
              <w:rPr>
                <w:rFonts w:ascii="Times New Roman" w:hAnsi="Times New Roman"/>
                <w:szCs w:val="21"/>
              </w:rPr>
            </w:pPr>
            <w:r>
              <w:rPr>
                <w:rFonts w:ascii="Times New Roman" w:hAnsi="Times New Roman"/>
                <w:szCs w:val="21"/>
              </w:rPr>
              <w:t>资金结算：</w:t>
            </w:r>
            <w:r>
              <w:rPr>
                <w:rFonts w:hint="eastAsia" w:ascii="Times New Roman" w:hAnsi="Times New Roman"/>
                <w:szCs w:val="21"/>
                <w:lang w:val="en-US" w:eastAsia="zh-CN"/>
              </w:rPr>
              <w:t>本项目服务期3年，每年支付比例按合同金额平均支付。合同签订后7个工作日内采购人支付第1年运维服务费，第二年的10月底前支付当年运维服务费，第三年合同到期日前支付剩余合同款项。</w:t>
            </w:r>
          </w:p>
        </w:tc>
        <w:tc>
          <w:tcPr>
            <w:tcW w:w="1140" w:type="dxa"/>
            <w:vAlign w:val="center"/>
          </w:tcPr>
          <w:p w14:paraId="6976839A">
            <w:pPr>
              <w:spacing w:line="360" w:lineRule="auto"/>
              <w:jc w:val="center"/>
              <w:rPr>
                <w:rFonts w:ascii="Times New Roman" w:hAnsi="Times New Roman"/>
                <w:bCs/>
                <w:szCs w:val="21"/>
              </w:rPr>
            </w:pPr>
          </w:p>
        </w:tc>
        <w:tc>
          <w:tcPr>
            <w:tcW w:w="699" w:type="dxa"/>
            <w:vAlign w:val="center"/>
          </w:tcPr>
          <w:p w14:paraId="7B0D7C29">
            <w:pPr>
              <w:spacing w:line="360" w:lineRule="auto"/>
              <w:jc w:val="center"/>
              <w:rPr>
                <w:rFonts w:ascii="Times New Roman" w:hAnsi="Times New Roman"/>
                <w:bCs/>
                <w:szCs w:val="21"/>
              </w:rPr>
            </w:pPr>
          </w:p>
        </w:tc>
        <w:tc>
          <w:tcPr>
            <w:tcW w:w="980" w:type="dxa"/>
            <w:vAlign w:val="center"/>
          </w:tcPr>
          <w:p w14:paraId="405D36A3">
            <w:pPr>
              <w:spacing w:line="360" w:lineRule="auto"/>
              <w:jc w:val="center"/>
              <w:rPr>
                <w:rFonts w:ascii="Times New Roman" w:hAnsi="Times New Roman"/>
                <w:bCs/>
                <w:szCs w:val="21"/>
              </w:rPr>
            </w:pPr>
          </w:p>
        </w:tc>
      </w:tr>
      <w:tr w14:paraId="30B0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1088" w:type="dxa"/>
            <w:vMerge w:val="continue"/>
            <w:vAlign w:val="center"/>
          </w:tcPr>
          <w:p w14:paraId="52587C89">
            <w:pPr>
              <w:spacing w:line="360" w:lineRule="auto"/>
              <w:jc w:val="center"/>
              <w:rPr>
                <w:rFonts w:ascii="Times New Roman" w:hAnsi="Times New Roman"/>
                <w:bCs/>
                <w:szCs w:val="21"/>
              </w:rPr>
            </w:pPr>
          </w:p>
        </w:tc>
        <w:tc>
          <w:tcPr>
            <w:tcW w:w="5110" w:type="dxa"/>
            <w:vAlign w:val="center"/>
          </w:tcPr>
          <w:p w14:paraId="452E6EB5">
            <w:pPr>
              <w:spacing w:line="360" w:lineRule="auto"/>
              <w:jc w:val="left"/>
              <w:rPr>
                <w:rFonts w:ascii="Times New Roman" w:hAnsi="Times New Roman"/>
                <w:bCs/>
                <w:szCs w:val="21"/>
              </w:rPr>
            </w:pPr>
            <w:r>
              <w:rPr>
                <w:rFonts w:ascii="Times New Roman" w:hAnsi="Times New Roman"/>
                <w:bCs/>
                <w:szCs w:val="21"/>
              </w:rPr>
              <w:t>投标有效期：不少于90日历天</w:t>
            </w:r>
          </w:p>
        </w:tc>
        <w:tc>
          <w:tcPr>
            <w:tcW w:w="1140" w:type="dxa"/>
            <w:vAlign w:val="center"/>
          </w:tcPr>
          <w:p w14:paraId="666D160D">
            <w:pPr>
              <w:spacing w:line="360" w:lineRule="auto"/>
              <w:jc w:val="center"/>
              <w:rPr>
                <w:rFonts w:ascii="Times New Roman" w:hAnsi="Times New Roman"/>
                <w:bCs/>
                <w:szCs w:val="21"/>
              </w:rPr>
            </w:pPr>
          </w:p>
        </w:tc>
        <w:tc>
          <w:tcPr>
            <w:tcW w:w="699" w:type="dxa"/>
            <w:vAlign w:val="center"/>
          </w:tcPr>
          <w:p w14:paraId="31244943">
            <w:pPr>
              <w:spacing w:line="360" w:lineRule="auto"/>
              <w:jc w:val="center"/>
              <w:rPr>
                <w:rFonts w:ascii="Times New Roman" w:hAnsi="Times New Roman"/>
                <w:bCs/>
                <w:szCs w:val="21"/>
              </w:rPr>
            </w:pPr>
          </w:p>
        </w:tc>
        <w:tc>
          <w:tcPr>
            <w:tcW w:w="980" w:type="dxa"/>
            <w:vAlign w:val="center"/>
          </w:tcPr>
          <w:p w14:paraId="3B57ACF3">
            <w:pPr>
              <w:spacing w:line="360" w:lineRule="auto"/>
              <w:jc w:val="center"/>
              <w:rPr>
                <w:rFonts w:ascii="Times New Roman" w:hAnsi="Times New Roman"/>
                <w:bCs/>
                <w:szCs w:val="21"/>
              </w:rPr>
            </w:pPr>
          </w:p>
        </w:tc>
      </w:tr>
      <w:tr w14:paraId="763A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trPr>
        <w:tc>
          <w:tcPr>
            <w:tcW w:w="1088" w:type="dxa"/>
            <w:vMerge w:val="continue"/>
            <w:vAlign w:val="center"/>
          </w:tcPr>
          <w:p w14:paraId="2DC37040">
            <w:pPr>
              <w:spacing w:line="360" w:lineRule="auto"/>
              <w:jc w:val="center"/>
              <w:rPr>
                <w:rFonts w:ascii="Times New Roman" w:hAnsi="Times New Roman"/>
                <w:bCs/>
                <w:szCs w:val="21"/>
              </w:rPr>
            </w:pPr>
          </w:p>
        </w:tc>
        <w:tc>
          <w:tcPr>
            <w:tcW w:w="5110" w:type="dxa"/>
            <w:vAlign w:val="center"/>
          </w:tcPr>
          <w:p w14:paraId="6A8B74D5">
            <w:pPr>
              <w:spacing w:line="360" w:lineRule="auto"/>
              <w:jc w:val="left"/>
              <w:rPr>
                <w:rFonts w:ascii="Times New Roman" w:hAnsi="Times New Roman"/>
                <w:bCs/>
                <w:szCs w:val="21"/>
              </w:rPr>
            </w:pPr>
            <w:r>
              <w:rPr>
                <w:rFonts w:ascii="Times New Roman" w:hAnsi="Times New Roman"/>
                <w:bCs/>
                <w:szCs w:val="21"/>
              </w:rPr>
              <w:t>合同条款要求</w:t>
            </w:r>
          </w:p>
        </w:tc>
        <w:tc>
          <w:tcPr>
            <w:tcW w:w="1140" w:type="dxa"/>
            <w:vAlign w:val="center"/>
          </w:tcPr>
          <w:p w14:paraId="3E9D8F99">
            <w:pPr>
              <w:spacing w:line="360" w:lineRule="auto"/>
              <w:jc w:val="center"/>
              <w:rPr>
                <w:rFonts w:ascii="Times New Roman" w:hAnsi="Times New Roman"/>
                <w:bCs/>
                <w:szCs w:val="21"/>
              </w:rPr>
            </w:pPr>
          </w:p>
        </w:tc>
        <w:tc>
          <w:tcPr>
            <w:tcW w:w="699" w:type="dxa"/>
            <w:vAlign w:val="center"/>
          </w:tcPr>
          <w:p w14:paraId="42B55A03">
            <w:pPr>
              <w:spacing w:line="360" w:lineRule="auto"/>
              <w:jc w:val="center"/>
              <w:rPr>
                <w:rFonts w:ascii="Times New Roman" w:hAnsi="Times New Roman"/>
                <w:bCs/>
                <w:szCs w:val="21"/>
              </w:rPr>
            </w:pPr>
          </w:p>
        </w:tc>
        <w:tc>
          <w:tcPr>
            <w:tcW w:w="980" w:type="dxa"/>
            <w:vAlign w:val="center"/>
          </w:tcPr>
          <w:p w14:paraId="3EB855D5">
            <w:pPr>
              <w:spacing w:line="360" w:lineRule="auto"/>
              <w:jc w:val="center"/>
              <w:rPr>
                <w:rFonts w:ascii="Times New Roman" w:hAnsi="Times New Roman"/>
                <w:bCs/>
                <w:szCs w:val="21"/>
              </w:rPr>
            </w:pPr>
          </w:p>
        </w:tc>
      </w:tr>
      <w:tr w14:paraId="1497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088" w:type="dxa"/>
            <w:vMerge w:val="continue"/>
            <w:vAlign w:val="center"/>
          </w:tcPr>
          <w:p w14:paraId="28D22BEE">
            <w:pPr>
              <w:spacing w:line="360" w:lineRule="auto"/>
              <w:jc w:val="center"/>
              <w:rPr>
                <w:rFonts w:ascii="Times New Roman" w:hAnsi="Times New Roman"/>
                <w:bCs/>
                <w:szCs w:val="21"/>
              </w:rPr>
            </w:pPr>
          </w:p>
        </w:tc>
        <w:tc>
          <w:tcPr>
            <w:tcW w:w="5110" w:type="dxa"/>
            <w:vAlign w:val="center"/>
          </w:tcPr>
          <w:p w14:paraId="4CAB3EDF">
            <w:pPr>
              <w:spacing w:line="360" w:lineRule="auto"/>
              <w:jc w:val="left"/>
              <w:rPr>
                <w:rFonts w:ascii="Times New Roman" w:hAnsi="Times New Roman"/>
                <w:bCs/>
                <w:szCs w:val="21"/>
              </w:rPr>
            </w:pPr>
            <w:r>
              <w:rPr>
                <w:rFonts w:ascii="Times New Roman" w:hAnsi="Times New Roman"/>
                <w:bCs/>
                <w:szCs w:val="21"/>
              </w:rPr>
              <w:t>报价内容涵盖报价要求之一切费用和伴随服务</w:t>
            </w:r>
          </w:p>
        </w:tc>
        <w:tc>
          <w:tcPr>
            <w:tcW w:w="1140" w:type="dxa"/>
            <w:vAlign w:val="center"/>
          </w:tcPr>
          <w:p w14:paraId="4281D1F3">
            <w:pPr>
              <w:spacing w:line="360" w:lineRule="auto"/>
              <w:jc w:val="center"/>
              <w:rPr>
                <w:rFonts w:ascii="Times New Roman" w:hAnsi="Times New Roman"/>
                <w:bCs/>
                <w:szCs w:val="21"/>
              </w:rPr>
            </w:pPr>
          </w:p>
        </w:tc>
        <w:tc>
          <w:tcPr>
            <w:tcW w:w="699" w:type="dxa"/>
            <w:vAlign w:val="center"/>
          </w:tcPr>
          <w:p w14:paraId="79E6A662">
            <w:pPr>
              <w:spacing w:line="360" w:lineRule="auto"/>
              <w:jc w:val="center"/>
              <w:rPr>
                <w:rFonts w:ascii="Times New Roman" w:hAnsi="Times New Roman"/>
                <w:bCs/>
                <w:szCs w:val="21"/>
              </w:rPr>
            </w:pPr>
          </w:p>
        </w:tc>
        <w:tc>
          <w:tcPr>
            <w:tcW w:w="980" w:type="dxa"/>
            <w:vAlign w:val="center"/>
          </w:tcPr>
          <w:p w14:paraId="1B214474">
            <w:pPr>
              <w:spacing w:line="360" w:lineRule="auto"/>
              <w:jc w:val="center"/>
              <w:rPr>
                <w:rFonts w:ascii="Times New Roman" w:hAnsi="Times New Roman"/>
                <w:bCs/>
                <w:szCs w:val="21"/>
              </w:rPr>
            </w:pPr>
          </w:p>
        </w:tc>
      </w:tr>
      <w:tr w14:paraId="1DB2A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1088" w:type="dxa"/>
            <w:vMerge w:val="continue"/>
            <w:vAlign w:val="center"/>
          </w:tcPr>
          <w:p w14:paraId="6DF67728">
            <w:pPr>
              <w:spacing w:line="360" w:lineRule="auto"/>
              <w:jc w:val="center"/>
              <w:rPr>
                <w:rFonts w:ascii="Times New Roman" w:hAnsi="Times New Roman"/>
                <w:bCs/>
                <w:szCs w:val="21"/>
              </w:rPr>
            </w:pPr>
          </w:p>
        </w:tc>
        <w:tc>
          <w:tcPr>
            <w:tcW w:w="5110" w:type="dxa"/>
            <w:vAlign w:val="center"/>
          </w:tcPr>
          <w:p w14:paraId="595813CE">
            <w:pPr>
              <w:spacing w:line="360" w:lineRule="auto"/>
              <w:jc w:val="left"/>
              <w:rPr>
                <w:rFonts w:ascii="Times New Roman" w:hAnsi="Times New Roman"/>
                <w:bCs/>
                <w:szCs w:val="21"/>
              </w:rPr>
            </w:pPr>
            <w:r>
              <w:rPr>
                <w:rFonts w:ascii="Times New Roman" w:hAnsi="Times New Roman"/>
                <w:bCs/>
                <w:szCs w:val="21"/>
              </w:rPr>
              <w:t>其他商务条款偏离情况</w:t>
            </w:r>
          </w:p>
        </w:tc>
        <w:tc>
          <w:tcPr>
            <w:tcW w:w="1140" w:type="dxa"/>
            <w:vAlign w:val="center"/>
          </w:tcPr>
          <w:p w14:paraId="0C478755">
            <w:pPr>
              <w:spacing w:line="360" w:lineRule="auto"/>
              <w:jc w:val="center"/>
              <w:rPr>
                <w:rFonts w:ascii="Times New Roman" w:hAnsi="Times New Roman"/>
                <w:bCs/>
                <w:szCs w:val="21"/>
              </w:rPr>
            </w:pPr>
          </w:p>
        </w:tc>
        <w:tc>
          <w:tcPr>
            <w:tcW w:w="699" w:type="dxa"/>
            <w:vAlign w:val="center"/>
          </w:tcPr>
          <w:p w14:paraId="3AC39098">
            <w:pPr>
              <w:spacing w:line="360" w:lineRule="auto"/>
              <w:jc w:val="center"/>
              <w:rPr>
                <w:rFonts w:ascii="Times New Roman" w:hAnsi="Times New Roman"/>
                <w:bCs/>
                <w:szCs w:val="21"/>
              </w:rPr>
            </w:pPr>
          </w:p>
        </w:tc>
        <w:tc>
          <w:tcPr>
            <w:tcW w:w="980" w:type="dxa"/>
            <w:vAlign w:val="center"/>
          </w:tcPr>
          <w:p w14:paraId="002DE442">
            <w:pPr>
              <w:spacing w:line="360" w:lineRule="auto"/>
              <w:jc w:val="center"/>
              <w:rPr>
                <w:rFonts w:ascii="Times New Roman" w:hAnsi="Times New Roman"/>
                <w:bCs/>
                <w:szCs w:val="21"/>
              </w:rPr>
            </w:pPr>
          </w:p>
        </w:tc>
      </w:tr>
      <w:tr w14:paraId="233DF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trPr>
        <w:tc>
          <w:tcPr>
            <w:tcW w:w="1088" w:type="dxa"/>
            <w:vMerge w:val="continue"/>
            <w:vAlign w:val="center"/>
          </w:tcPr>
          <w:p w14:paraId="1143C081">
            <w:pPr>
              <w:spacing w:line="360" w:lineRule="auto"/>
              <w:jc w:val="center"/>
              <w:rPr>
                <w:rFonts w:ascii="Times New Roman" w:hAnsi="Times New Roman"/>
                <w:bCs/>
                <w:szCs w:val="21"/>
              </w:rPr>
            </w:pPr>
          </w:p>
        </w:tc>
        <w:tc>
          <w:tcPr>
            <w:tcW w:w="5110" w:type="dxa"/>
            <w:vAlign w:val="center"/>
          </w:tcPr>
          <w:p w14:paraId="052BE60C">
            <w:pPr>
              <w:spacing w:line="360" w:lineRule="auto"/>
              <w:jc w:val="center"/>
              <w:rPr>
                <w:rFonts w:ascii="Times New Roman" w:hAnsi="Times New Roman"/>
                <w:bCs/>
                <w:szCs w:val="21"/>
              </w:rPr>
            </w:pPr>
            <w:r>
              <w:rPr>
                <w:rFonts w:ascii="Times New Roman" w:hAnsi="Times New Roman"/>
                <w:bCs/>
                <w:szCs w:val="21"/>
              </w:rPr>
              <w:t>……</w:t>
            </w:r>
          </w:p>
        </w:tc>
        <w:tc>
          <w:tcPr>
            <w:tcW w:w="1140" w:type="dxa"/>
            <w:vAlign w:val="center"/>
          </w:tcPr>
          <w:p w14:paraId="2376DFCA">
            <w:pPr>
              <w:spacing w:line="360" w:lineRule="auto"/>
              <w:jc w:val="center"/>
              <w:rPr>
                <w:rFonts w:ascii="Times New Roman" w:hAnsi="Times New Roman"/>
                <w:bCs/>
                <w:szCs w:val="21"/>
              </w:rPr>
            </w:pPr>
          </w:p>
        </w:tc>
        <w:tc>
          <w:tcPr>
            <w:tcW w:w="699" w:type="dxa"/>
            <w:vAlign w:val="center"/>
          </w:tcPr>
          <w:p w14:paraId="3CAE7968">
            <w:pPr>
              <w:spacing w:line="360" w:lineRule="auto"/>
              <w:jc w:val="center"/>
              <w:rPr>
                <w:rFonts w:ascii="Times New Roman" w:hAnsi="Times New Roman"/>
                <w:bCs/>
                <w:szCs w:val="21"/>
              </w:rPr>
            </w:pPr>
          </w:p>
        </w:tc>
        <w:tc>
          <w:tcPr>
            <w:tcW w:w="980" w:type="dxa"/>
            <w:vAlign w:val="center"/>
          </w:tcPr>
          <w:p w14:paraId="169594AC">
            <w:pPr>
              <w:spacing w:line="360" w:lineRule="auto"/>
              <w:jc w:val="center"/>
              <w:rPr>
                <w:rFonts w:ascii="Times New Roman" w:hAnsi="Times New Roman"/>
                <w:bCs/>
                <w:szCs w:val="21"/>
              </w:rPr>
            </w:pPr>
          </w:p>
        </w:tc>
      </w:tr>
    </w:tbl>
    <w:p w14:paraId="7EEFAFAF">
      <w:pPr>
        <w:ind w:firstLine="210" w:firstLineChars="100"/>
        <w:jc w:val="left"/>
        <w:rPr>
          <w:rFonts w:ascii="Times New Roman" w:hAnsi="Times New Roman"/>
        </w:rPr>
      </w:pPr>
    </w:p>
    <w:p w14:paraId="74DADD60">
      <w:pPr>
        <w:ind w:firstLine="210" w:firstLineChars="100"/>
        <w:jc w:val="left"/>
        <w:rPr>
          <w:rFonts w:ascii="Times New Roman" w:hAnsi="Times New Roman"/>
        </w:rPr>
      </w:pPr>
      <w:r>
        <w:rPr>
          <w:rFonts w:ascii="Times New Roman" w:hAnsi="Times New Roman"/>
        </w:rPr>
        <w:t xml:space="preserve">投标人（盖章）：                        </w:t>
      </w:r>
    </w:p>
    <w:p w14:paraId="26A2B584">
      <w:pPr>
        <w:ind w:firstLine="199" w:firstLineChars="95"/>
        <w:jc w:val="left"/>
        <w:rPr>
          <w:rFonts w:ascii="Times New Roman" w:hAnsi="Times New Roman"/>
        </w:rPr>
      </w:pPr>
      <w:r>
        <w:rPr>
          <w:rFonts w:hint="eastAsia" w:ascii="宋体" w:hAnsi="宋体" w:cs="宋体"/>
          <w:lang w:val="zh-CN"/>
        </w:rPr>
        <w:t>法定代表</w:t>
      </w:r>
      <w:r>
        <w:rPr>
          <w:rFonts w:hint="eastAsia" w:ascii="宋体" w:hAnsi="宋体" w:cs="宋体"/>
        </w:rPr>
        <w:t>人</w:t>
      </w:r>
      <w:r>
        <w:rPr>
          <w:rFonts w:hint="eastAsia" w:ascii="宋体" w:hAnsi="宋体" w:cs="宋体"/>
          <w:lang w:val="zh-CN"/>
        </w:rPr>
        <w:t>（签字或盖章）：</w:t>
      </w:r>
    </w:p>
    <w:p w14:paraId="316170B1">
      <w:pPr>
        <w:ind w:firstLine="199" w:firstLineChars="95"/>
        <w:jc w:val="left"/>
        <w:rPr>
          <w:rFonts w:ascii="Times New Roman" w:hAnsi="Times New Roman"/>
        </w:rPr>
      </w:pPr>
      <w:r>
        <w:rPr>
          <w:rFonts w:ascii="Times New Roman" w:hAnsi="Times New Roman"/>
        </w:rPr>
        <w:t>日期：</w:t>
      </w:r>
    </w:p>
    <w:p w14:paraId="05634797">
      <w:pPr>
        <w:rPr>
          <w:rFonts w:ascii="Times New Roman" w:hAnsi="Times New Roman"/>
          <w:b/>
          <w:bCs/>
          <w:spacing w:val="-4"/>
          <w:szCs w:val="21"/>
        </w:rPr>
      </w:pPr>
    </w:p>
    <w:p w14:paraId="5630B792">
      <w:pPr>
        <w:pStyle w:val="14"/>
        <w:ind w:firstLine="0" w:firstLineChars="0"/>
      </w:pPr>
    </w:p>
    <w:p w14:paraId="11C0DD76">
      <w:pPr>
        <w:rPr>
          <w:rFonts w:ascii="Times New Roman" w:hAnsi="Times New Roman"/>
          <w:b/>
          <w:bCs/>
          <w:spacing w:val="-4"/>
          <w:szCs w:val="21"/>
        </w:rPr>
      </w:pPr>
    </w:p>
    <w:p w14:paraId="0223979F">
      <w:pPr>
        <w:pStyle w:val="13"/>
        <w:rPr>
          <w:rFonts w:ascii="Times New Roman" w:hAnsi="Times New Roman"/>
          <w:b/>
          <w:bCs/>
          <w:spacing w:val="-4"/>
          <w:szCs w:val="21"/>
        </w:rPr>
      </w:pPr>
    </w:p>
    <w:p w14:paraId="06B0D039">
      <w:pPr>
        <w:pStyle w:val="14"/>
        <w:ind w:firstLine="203"/>
        <w:rPr>
          <w:b/>
          <w:bCs/>
          <w:spacing w:val="-4"/>
        </w:rPr>
      </w:pPr>
    </w:p>
    <w:p w14:paraId="77F396DF">
      <w:pPr>
        <w:pStyle w:val="24"/>
        <w:rPr>
          <w:rFonts w:ascii="Times New Roman" w:hAnsi="Times New Roman"/>
          <w:b/>
          <w:bCs/>
          <w:spacing w:val="-4"/>
          <w:szCs w:val="21"/>
        </w:rPr>
      </w:pPr>
    </w:p>
    <w:p w14:paraId="116C559D">
      <w:pPr>
        <w:rPr>
          <w:rFonts w:ascii="Times New Roman" w:hAnsi="Times New Roman"/>
          <w:b/>
          <w:bCs/>
          <w:spacing w:val="-4"/>
          <w:szCs w:val="21"/>
        </w:rPr>
      </w:pPr>
    </w:p>
    <w:p w14:paraId="75B7435D">
      <w:pPr>
        <w:pStyle w:val="28"/>
        <w:rPr>
          <w:rFonts w:ascii="Times New Roman" w:hAnsi="Times New Roman"/>
          <w:spacing w:val="-4"/>
          <w:szCs w:val="21"/>
        </w:rPr>
      </w:pPr>
    </w:p>
    <w:p w14:paraId="3FF81FA0">
      <w:pPr>
        <w:rPr>
          <w:rFonts w:ascii="Times New Roman" w:hAnsi="Times New Roman"/>
          <w:b/>
          <w:bCs/>
          <w:spacing w:val="-4"/>
          <w:szCs w:val="21"/>
        </w:rPr>
      </w:pPr>
    </w:p>
    <w:p w14:paraId="47FE93D3">
      <w:pPr>
        <w:pStyle w:val="28"/>
        <w:rPr>
          <w:rFonts w:ascii="Times New Roman" w:hAnsi="Times New Roman"/>
          <w:spacing w:val="-4"/>
          <w:szCs w:val="21"/>
        </w:rPr>
      </w:pPr>
    </w:p>
    <w:p w14:paraId="3B26F7C3">
      <w:pPr>
        <w:rPr>
          <w:rFonts w:ascii="Times New Roman" w:hAnsi="Times New Roman"/>
          <w:b/>
          <w:bCs/>
          <w:spacing w:val="-4"/>
          <w:szCs w:val="21"/>
        </w:rPr>
      </w:pPr>
    </w:p>
    <w:p w14:paraId="610C55DC">
      <w:pPr>
        <w:pStyle w:val="28"/>
        <w:rPr>
          <w:rFonts w:ascii="Times New Roman" w:hAnsi="Times New Roman"/>
          <w:spacing w:val="-4"/>
          <w:szCs w:val="21"/>
        </w:rPr>
      </w:pPr>
    </w:p>
    <w:p w14:paraId="75AD3603">
      <w:pPr>
        <w:rPr>
          <w:rFonts w:ascii="Times New Roman" w:hAnsi="Times New Roman"/>
          <w:spacing w:val="-4"/>
          <w:szCs w:val="21"/>
        </w:rPr>
      </w:pPr>
    </w:p>
    <w:p w14:paraId="796A369C">
      <w:pPr>
        <w:rPr>
          <w:rFonts w:ascii="Times New Roman" w:hAnsi="Times New Roman"/>
          <w:spacing w:val="-4"/>
          <w:szCs w:val="21"/>
        </w:rPr>
      </w:pPr>
    </w:p>
    <w:p w14:paraId="64916BFB">
      <w:pPr>
        <w:rPr>
          <w:rFonts w:ascii="Times New Roman" w:hAnsi="Times New Roman"/>
          <w:spacing w:val="-4"/>
          <w:szCs w:val="21"/>
        </w:rPr>
      </w:pPr>
    </w:p>
    <w:p w14:paraId="54B0D690">
      <w:pPr>
        <w:rPr>
          <w:rFonts w:ascii="Times New Roman" w:hAnsi="Times New Roman"/>
          <w:b/>
          <w:bCs/>
          <w:spacing w:val="-4"/>
          <w:szCs w:val="21"/>
        </w:rPr>
      </w:pPr>
    </w:p>
    <w:p w14:paraId="0035879B">
      <w:pPr>
        <w:spacing w:line="360" w:lineRule="auto"/>
        <w:rPr>
          <w:rFonts w:ascii="宋体" w:hAnsi="宋体" w:cs="宋体"/>
          <w:b/>
          <w:bCs/>
          <w:sz w:val="32"/>
          <w:szCs w:val="32"/>
        </w:rPr>
      </w:pPr>
      <w:r>
        <w:rPr>
          <w:rFonts w:hint="eastAsia" w:ascii="宋体" w:hAnsi="宋体"/>
          <w:b/>
          <w:bCs/>
          <w:lang w:val="zh-CN"/>
        </w:rPr>
        <w:t>十</w:t>
      </w:r>
      <w:r>
        <w:rPr>
          <w:rFonts w:hint="eastAsia" w:ascii="宋体" w:hAnsi="宋体"/>
          <w:b/>
          <w:bCs/>
        </w:rPr>
        <w:t>一</w:t>
      </w:r>
      <w:r>
        <w:rPr>
          <w:rFonts w:hint="eastAsia" w:ascii="宋体" w:hAnsi="宋体"/>
          <w:b/>
          <w:bCs/>
          <w:lang w:val="zh-CN"/>
        </w:rPr>
        <w:t>、</w:t>
      </w:r>
      <w:r>
        <w:rPr>
          <w:rFonts w:hint="eastAsia" w:ascii="宋体" w:hAnsi="宋体"/>
          <w:b/>
          <w:bCs/>
        </w:rPr>
        <w:t>技术服务</w:t>
      </w:r>
      <w:r>
        <w:rPr>
          <w:rFonts w:hint="eastAsia" w:ascii="宋体" w:hAnsi="宋体"/>
          <w:b/>
          <w:bCs/>
          <w:lang w:val="zh-CN"/>
        </w:rPr>
        <w:t>响应表</w:t>
      </w:r>
    </w:p>
    <w:p w14:paraId="02555CC1">
      <w:pPr>
        <w:spacing w:line="360" w:lineRule="auto"/>
        <w:rPr>
          <w:rFonts w:ascii="宋体" w:hAnsi="宋体" w:cs="宋体"/>
          <w:b/>
          <w:bCs/>
          <w:sz w:val="32"/>
          <w:szCs w:val="32"/>
        </w:rPr>
      </w:pPr>
      <w:r>
        <w:rPr>
          <w:rFonts w:hint="eastAsia" w:ascii="宋体" w:hAnsi="宋体" w:cs="宋体"/>
          <w:sz w:val="24"/>
        </w:rPr>
        <w:t>（由投标人根据</w:t>
      </w:r>
      <w:r>
        <w:rPr>
          <w:rFonts w:hint="eastAsia" w:ascii="宋体" w:hAnsi="宋体" w:cs="宋体"/>
          <w:sz w:val="24"/>
          <w:u w:val="single"/>
        </w:rPr>
        <w:t>项目人员配备等要求、技术服务要求</w:t>
      </w:r>
      <w:r>
        <w:rPr>
          <w:rFonts w:hint="eastAsia" w:ascii="宋体" w:hAnsi="宋体" w:cs="宋体"/>
          <w:sz w:val="24"/>
        </w:rPr>
        <w:t>编制）</w:t>
      </w:r>
    </w:p>
    <w:tbl>
      <w:tblPr>
        <w:tblStyle w:val="32"/>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07"/>
        <w:gridCol w:w="3051"/>
        <w:gridCol w:w="3132"/>
        <w:gridCol w:w="2179"/>
      </w:tblGrid>
      <w:tr w14:paraId="456B6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0830B31C">
            <w:pPr>
              <w:tabs>
                <w:tab w:val="left" w:pos="4905"/>
              </w:tabs>
              <w:spacing w:line="400" w:lineRule="exact"/>
              <w:jc w:val="center"/>
              <w:rPr>
                <w:rFonts w:ascii="宋体" w:hAnsi="宋体" w:cs="宋体"/>
                <w:sz w:val="24"/>
              </w:rPr>
            </w:pPr>
            <w:r>
              <w:rPr>
                <w:rFonts w:hint="eastAsia" w:ascii="宋体" w:hAnsi="宋体" w:cs="宋体"/>
                <w:sz w:val="24"/>
              </w:rPr>
              <w:t>序号</w:t>
            </w:r>
          </w:p>
        </w:tc>
        <w:tc>
          <w:tcPr>
            <w:tcW w:w="707" w:type="dxa"/>
            <w:tcBorders>
              <w:top w:val="single" w:color="auto" w:sz="4" w:space="0"/>
              <w:left w:val="single" w:color="auto" w:sz="4" w:space="0"/>
              <w:bottom w:val="single" w:color="auto" w:sz="4" w:space="0"/>
              <w:right w:val="single" w:color="auto" w:sz="4" w:space="0"/>
            </w:tcBorders>
            <w:vAlign w:val="center"/>
          </w:tcPr>
          <w:p w14:paraId="597705C6">
            <w:pPr>
              <w:tabs>
                <w:tab w:val="left" w:pos="4905"/>
              </w:tabs>
              <w:spacing w:line="400" w:lineRule="exact"/>
              <w:jc w:val="center"/>
              <w:rPr>
                <w:rFonts w:ascii="宋体" w:hAnsi="宋体" w:cs="宋体"/>
                <w:sz w:val="24"/>
              </w:rPr>
            </w:pPr>
            <w:r>
              <w:rPr>
                <w:rFonts w:hint="eastAsia" w:ascii="宋体" w:hAnsi="宋体" w:cs="宋体"/>
                <w:sz w:val="24"/>
              </w:rPr>
              <w:t>名称</w:t>
            </w:r>
          </w:p>
        </w:tc>
        <w:tc>
          <w:tcPr>
            <w:tcW w:w="3051" w:type="dxa"/>
            <w:tcBorders>
              <w:top w:val="single" w:color="auto" w:sz="4" w:space="0"/>
              <w:left w:val="single" w:color="auto" w:sz="4" w:space="0"/>
              <w:bottom w:val="single" w:color="auto" w:sz="4" w:space="0"/>
              <w:right w:val="single" w:color="auto" w:sz="4" w:space="0"/>
            </w:tcBorders>
            <w:vAlign w:val="center"/>
          </w:tcPr>
          <w:p w14:paraId="2145954C">
            <w:pPr>
              <w:tabs>
                <w:tab w:val="left" w:pos="4905"/>
              </w:tabs>
              <w:spacing w:line="400" w:lineRule="exact"/>
              <w:jc w:val="center"/>
              <w:rPr>
                <w:rFonts w:ascii="宋体" w:hAnsi="宋体" w:cs="宋体"/>
                <w:sz w:val="24"/>
              </w:rPr>
            </w:pPr>
            <w:r>
              <w:rPr>
                <w:rFonts w:hint="eastAsia" w:ascii="宋体" w:hAnsi="宋体" w:cs="宋体"/>
                <w:sz w:val="24"/>
              </w:rPr>
              <w:t>招标文件要求</w:t>
            </w:r>
          </w:p>
        </w:tc>
        <w:tc>
          <w:tcPr>
            <w:tcW w:w="3132" w:type="dxa"/>
            <w:tcBorders>
              <w:top w:val="single" w:color="auto" w:sz="4" w:space="0"/>
              <w:left w:val="single" w:color="auto" w:sz="4" w:space="0"/>
              <w:bottom w:val="single" w:color="auto" w:sz="4" w:space="0"/>
              <w:right w:val="single" w:color="auto" w:sz="4" w:space="0"/>
            </w:tcBorders>
            <w:vAlign w:val="center"/>
          </w:tcPr>
          <w:p w14:paraId="4B54EC20">
            <w:pPr>
              <w:tabs>
                <w:tab w:val="left" w:pos="4905"/>
              </w:tabs>
              <w:spacing w:line="400" w:lineRule="exact"/>
              <w:jc w:val="center"/>
              <w:rPr>
                <w:rFonts w:ascii="宋体" w:hAnsi="宋体" w:cs="宋体"/>
                <w:sz w:val="24"/>
              </w:rPr>
            </w:pPr>
            <w:r>
              <w:rPr>
                <w:rFonts w:hint="eastAsia" w:ascii="宋体" w:hAnsi="宋体" w:cs="宋体"/>
                <w:sz w:val="24"/>
              </w:rPr>
              <w:t>投标响应</w:t>
            </w:r>
          </w:p>
        </w:tc>
        <w:tc>
          <w:tcPr>
            <w:tcW w:w="2179" w:type="dxa"/>
            <w:tcBorders>
              <w:top w:val="single" w:color="auto" w:sz="4" w:space="0"/>
              <w:left w:val="single" w:color="auto" w:sz="4" w:space="0"/>
              <w:bottom w:val="single" w:color="auto" w:sz="4" w:space="0"/>
              <w:right w:val="single" w:color="auto" w:sz="4" w:space="0"/>
            </w:tcBorders>
            <w:vAlign w:val="center"/>
          </w:tcPr>
          <w:p w14:paraId="3547EA5F">
            <w:pPr>
              <w:tabs>
                <w:tab w:val="left" w:pos="4905"/>
              </w:tabs>
              <w:spacing w:line="400" w:lineRule="exact"/>
              <w:jc w:val="center"/>
              <w:rPr>
                <w:rFonts w:ascii="宋体" w:hAnsi="宋体" w:cs="宋体"/>
                <w:sz w:val="24"/>
              </w:rPr>
            </w:pPr>
            <w:r>
              <w:rPr>
                <w:rFonts w:hint="eastAsia" w:ascii="宋体" w:hAnsi="宋体" w:cs="宋体"/>
                <w:sz w:val="24"/>
              </w:rPr>
              <w:t>偏离情况（无偏离/正偏离/负偏离）</w:t>
            </w:r>
          </w:p>
        </w:tc>
      </w:tr>
      <w:tr w14:paraId="43E83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44721D21">
            <w:pPr>
              <w:tabs>
                <w:tab w:val="left" w:pos="4905"/>
              </w:tabs>
              <w:spacing w:line="400" w:lineRule="exact"/>
              <w:jc w:val="center"/>
              <w:rPr>
                <w:rFonts w:ascii="宋体" w:hAnsi="宋体" w:cs="宋体"/>
                <w:sz w:val="24"/>
              </w:rPr>
            </w:pPr>
            <w:r>
              <w:rPr>
                <w:rFonts w:hint="eastAsia" w:ascii="宋体" w:hAnsi="宋体" w:cs="宋体"/>
                <w:sz w:val="24"/>
              </w:rPr>
              <w:t>1</w:t>
            </w:r>
          </w:p>
        </w:tc>
        <w:tc>
          <w:tcPr>
            <w:tcW w:w="707" w:type="dxa"/>
            <w:tcBorders>
              <w:top w:val="single" w:color="auto" w:sz="4" w:space="0"/>
              <w:left w:val="single" w:color="auto" w:sz="4" w:space="0"/>
              <w:bottom w:val="single" w:color="auto" w:sz="4" w:space="0"/>
              <w:right w:val="single" w:color="auto" w:sz="4" w:space="0"/>
            </w:tcBorders>
            <w:vAlign w:val="center"/>
          </w:tcPr>
          <w:p w14:paraId="697808DC">
            <w:pPr>
              <w:tabs>
                <w:tab w:val="left" w:pos="4905"/>
              </w:tabs>
              <w:spacing w:line="400" w:lineRule="exact"/>
              <w:jc w:val="center"/>
              <w:rPr>
                <w:rFonts w:ascii="宋体" w:hAnsi="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35B529D3">
            <w:pPr>
              <w:tabs>
                <w:tab w:val="left" w:pos="4905"/>
              </w:tabs>
              <w:spacing w:line="400" w:lineRule="exact"/>
              <w:jc w:val="center"/>
              <w:rPr>
                <w:rFonts w:ascii="宋体" w:hAnsi="宋体" w:cs="宋体"/>
                <w:sz w:val="24"/>
              </w:rPr>
            </w:pPr>
            <w:r>
              <w:rPr>
                <w:rFonts w:hint="eastAsia" w:ascii="宋体" w:hAnsi="宋体" w:cs="宋体"/>
                <w:sz w:val="24"/>
              </w:rPr>
              <w:t>采购文件要求</w:t>
            </w:r>
          </w:p>
          <w:p w14:paraId="3FBA1D15">
            <w:pPr>
              <w:tabs>
                <w:tab w:val="left" w:pos="4905"/>
              </w:tabs>
              <w:spacing w:line="400" w:lineRule="exact"/>
              <w:jc w:val="center"/>
              <w:rPr>
                <w:rFonts w:ascii="宋体" w:hAnsi="宋体" w:cs="宋体"/>
                <w:sz w:val="24"/>
              </w:rPr>
            </w:pPr>
            <w:r>
              <w:rPr>
                <w:rFonts w:hint="eastAsia" w:ascii="宋体" w:hAnsi="宋体" w:cs="宋体"/>
                <w:sz w:val="24"/>
              </w:rPr>
              <w:t>(根据标内要求复制)</w:t>
            </w:r>
          </w:p>
        </w:tc>
        <w:tc>
          <w:tcPr>
            <w:tcW w:w="3132" w:type="dxa"/>
            <w:tcBorders>
              <w:top w:val="single" w:color="auto" w:sz="4" w:space="0"/>
              <w:left w:val="single" w:color="auto" w:sz="4" w:space="0"/>
              <w:bottom w:val="single" w:color="auto" w:sz="4" w:space="0"/>
              <w:right w:val="single" w:color="auto" w:sz="4" w:space="0"/>
            </w:tcBorders>
            <w:vAlign w:val="center"/>
          </w:tcPr>
          <w:p w14:paraId="44280365">
            <w:pPr>
              <w:tabs>
                <w:tab w:val="left" w:pos="4905"/>
              </w:tabs>
              <w:spacing w:line="400" w:lineRule="exact"/>
              <w:rPr>
                <w:rFonts w:ascii="宋体" w:hAnsi="宋体" w:cs="宋体"/>
                <w:sz w:val="24"/>
              </w:rPr>
            </w:pPr>
          </w:p>
        </w:tc>
        <w:tc>
          <w:tcPr>
            <w:tcW w:w="2179" w:type="dxa"/>
            <w:tcBorders>
              <w:top w:val="single" w:color="auto" w:sz="4" w:space="0"/>
              <w:left w:val="single" w:color="auto" w:sz="4" w:space="0"/>
              <w:bottom w:val="single" w:color="auto" w:sz="4" w:space="0"/>
              <w:right w:val="single" w:color="auto" w:sz="4" w:space="0"/>
            </w:tcBorders>
            <w:vAlign w:val="center"/>
          </w:tcPr>
          <w:p w14:paraId="0D8CAFC7">
            <w:pPr>
              <w:tabs>
                <w:tab w:val="left" w:pos="4905"/>
              </w:tabs>
              <w:spacing w:line="400" w:lineRule="exact"/>
              <w:jc w:val="center"/>
              <w:rPr>
                <w:rFonts w:ascii="宋体" w:hAnsi="宋体" w:cs="宋体"/>
                <w:sz w:val="24"/>
              </w:rPr>
            </w:pPr>
          </w:p>
        </w:tc>
      </w:tr>
      <w:tr w14:paraId="6B42E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1227A765">
            <w:pPr>
              <w:tabs>
                <w:tab w:val="left" w:pos="4905"/>
              </w:tabs>
              <w:spacing w:line="400" w:lineRule="exact"/>
              <w:jc w:val="center"/>
              <w:rPr>
                <w:rFonts w:ascii="宋体" w:hAnsi="宋体" w:cs="宋体"/>
                <w:sz w:val="24"/>
              </w:rPr>
            </w:pPr>
            <w:r>
              <w:rPr>
                <w:rFonts w:hint="eastAsia" w:ascii="宋体" w:hAnsi="宋体" w:cs="宋体"/>
                <w:sz w:val="24"/>
              </w:rPr>
              <w:t>2</w:t>
            </w:r>
          </w:p>
        </w:tc>
        <w:tc>
          <w:tcPr>
            <w:tcW w:w="707" w:type="dxa"/>
            <w:tcBorders>
              <w:top w:val="single" w:color="auto" w:sz="4" w:space="0"/>
              <w:left w:val="single" w:color="auto" w:sz="4" w:space="0"/>
              <w:bottom w:val="single" w:color="auto" w:sz="4" w:space="0"/>
              <w:right w:val="single" w:color="auto" w:sz="4" w:space="0"/>
            </w:tcBorders>
            <w:vAlign w:val="center"/>
          </w:tcPr>
          <w:p w14:paraId="378506C5">
            <w:pPr>
              <w:tabs>
                <w:tab w:val="left" w:pos="4905"/>
              </w:tabs>
              <w:spacing w:line="400" w:lineRule="exact"/>
              <w:jc w:val="center"/>
              <w:rPr>
                <w:rFonts w:ascii="宋体" w:hAnsi="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11DAD2FD">
            <w:pPr>
              <w:tabs>
                <w:tab w:val="left" w:pos="4905"/>
              </w:tabs>
              <w:spacing w:line="400" w:lineRule="exact"/>
              <w:jc w:val="center"/>
              <w:rPr>
                <w:rFonts w:ascii="宋体" w:hAnsi="宋体" w:cs="宋体"/>
                <w:sz w:val="24"/>
              </w:rPr>
            </w:pPr>
            <w:r>
              <w:rPr>
                <w:rFonts w:hint="eastAsia" w:ascii="宋体" w:hAnsi="宋体" w:cs="宋体"/>
                <w:sz w:val="24"/>
              </w:rPr>
              <w:t>采购文件要求</w:t>
            </w:r>
          </w:p>
          <w:p w14:paraId="29899F79">
            <w:pPr>
              <w:tabs>
                <w:tab w:val="left" w:pos="4905"/>
              </w:tabs>
              <w:spacing w:line="400" w:lineRule="exact"/>
              <w:jc w:val="center"/>
              <w:rPr>
                <w:rFonts w:ascii="宋体" w:hAnsi="宋体" w:cs="宋体"/>
                <w:sz w:val="24"/>
              </w:rPr>
            </w:pPr>
            <w:r>
              <w:rPr>
                <w:rFonts w:hint="eastAsia" w:ascii="宋体" w:hAnsi="宋体" w:cs="宋体"/>
                <w:sz w:val="24"/>
              </w:rPr>
              <w:t>(根据标内复制)</w:t>
            </w:r>
          </w:p>
        </w:tc>
        <w:tc>
          <w:tcPr>
            <w:tcW w:w="3132" w:type="dxa"/>
            <w:tcBorders>
              <w:top w:val="single" w:color="auto" w:sz="4" w:space="0"/>
              <w:left w:val="single" w:color="auto" w:sz="4" w:space="0"/>
              <w:bottom w:val="single" w:color="auto" w:sz="4" w:space="0"/>
              <w:right w:val="single" w:color="auto" w:sz="4" w:space="0"/>
            </w:tcBorders>
            <w:vAlign w:val="center"/>
          </w:tcPr>
          <w:p w14:paraId="311193F6">
            <w:pPr>
              <w:tabs>
                <w:tab w:val="left" w:pos="4905"/>
              </w:tabs>
              <w:spacing w:line="400" w:lineRule="exact"/>
              <w:rPr>
                <w:rFonts w:ascii="宋体" w:hAnsi="宋体" w:cs="宋体"/>
                <w:sz w:val="24"/>
              </w:rPr>
            </w:pPr>
          </w:p>
        </w:tc>
        <w:tc>
          <w:tcPr>
            <w:tcW w:w="2179" w:type="dxa"/>
            <w:tcBorders>
              <w:top w:val="single" w:color="auto" w:sz="4" w:space="0"/>
              <w:left w:val="single" w:color="auto" w:sz="4" w:space="0"/>
              <w:bottom w:val="single" w:color="auto" w:sz="4" w:space="0"/>
              <w:right w:val="single" w:color="auto" w:sz="4" w:space="0"/>
            </w:tcBorders>
            <w:vAlign w:val="center"/>
          </w:tcPr>
          <w:p w14:paraId="6283B417">
            <w:pPr>
              <w:tabs>
                <w:tab w:val="left" w:pos="4905"/>
              </w:tabs>
              <w:spacing w:line="400" w:lineRule="exact"/>
              <w:jc w:val="center"/>
              <w:rPr>
                <w:rFonts w:ascii="宋体" w:hAnsi="宋体" w:cs="宋体"/>
                <w:sz w:val="24"/>
              </w:rPr>
            </w:pPr>
          </w:p>
        </w:tc>
      </w:tr>
      <w:tr w14:paraId="47AE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4CFB60E3">
            <w:pPr>
              <w:tabs>
                <w:tab w:val="left" w:pos="4905"/>
              </w:tabs>
              <w:spacing w:line="400" w:lineRule="exact"/>
              <w:jc w:val="center"/>
              <w:rPr>
                <w:rFonts w:ascii="宋体" w:hAnsi="宋体" w:cs="宋体"/>
                <w:sz w:val="24"/>
              </w:rPr>
            </w:pPr>
            <w:r>
              <w:rPr>
                <w:rFonts w:hint="eastAsia" w:ascii="宋体" w:hAnsi="宋体" w:cs="宋体"/>
                <w:sz w:val="24"/>
              </w:rPr>
              <w:t>3</w:t>
            </w:r>
          </w:p>
        </w:tc>
        <w:tc>
          <w:tcPr>
            <w:tcW w:w="707" w:type="dxa"/>
            <w:tcBorders>
              <w:top w:val="single" w:color="auto" w:sz="4" w:space="0"/>
              <w:left w:val="single" w:color="auto" w:sz="4" w:space="0"/>
              <w:bottom w:val="single" w:color="auto" w:sz="4" w:space="0"/>
              <w:right w:val="single" w:color="auto" w:sz="4" w:space="0"/>
            </w:tcBorders>
            <w:vAlign w:val="center"/>
          </w:tcPr>
          <w:p w14:paraId="7F173A71">
            <w:pPr>
              <w:tabs>
                <w:tab w:val="left" w:pos="4905"/>
              </w:tabs>
              <w:spacing w:line="400" w:lineRule="exact"/>
              <w:jc w:val="center"/>
              <w:rPr>
                <w:rFonts w:ascii="宋体" w:hAnsi="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7268A3F7">
            <w:pPr>
              <w:tabs>
                <w:tab w:val="left" w:pos="4905"/>
              </w:tabs>
              <w:spacing w:line="400" w:lineRule="exact"/>
              <w:jc w:val="center"/>
              <w:rPr>
                <w:rFonts w:ascii="宋体" w:hAnsi="宋体" w:cs="宋体"/>
                <w:sz w:val="24"/>
              </w:rPr>
            </w:pPr>
            <w:r>
              <w:rPr>
                <w:rFonts w:hint="eastAsia" w:ascii="宋体" w:hAnsi="宋体" w:cs="宋体"/>
                <w:sz w:val="24"/>
              </w:rPr>
              <w:t>采购文件要求</w:t>
            </w:r>
          </w:p>
          <w:p w14:paraId="52FD4AB4">
            <w:pPr>
              <w:tabs>
                <w:tab w:val="left" w:pos="4905"/>
              </w:tabs>
              <w:spacing w:line="400" w:lineRule="exact"/>
              <w:jc w:val="center"/>
              <w:rPr>
                <w:rFonts w:ascii="宋体" w:hAnsi="宋体" w:cs="宋体"/>
                <w:sz w:val="24"/>
              </w:rPr>
            </w:pPr>
            <w:r>
              <w:rPr>
                <w:rFonts w:hint="eastAsia" w:ascii="宋体" w:hAnsi="宋体" w:cs="宋体"/>
                <w:sz w:val="24"/>
              </w:rPr>
              <w:t>(根据标内要求复制)</w:t>
            </w:r>
          </w:p>
        </w:tc>
        <w:tc>
          <w:tcPr>
            <w:tcW w:w="3132" w:type="dxa"/>
            <w:tcBorders>
              <w:top w:val="single" w:color="auto" w:sz="4" w:space="0"/>
              <w:left w:val="single" w:color="auto" w:sz="4" w:space="0"/>
              <w:bottom w:val="single" w:color="auto" w:sz="4" w:space="0"/>
              <w:right w:val="single" w:color="auto" w:sz="4" w:space="0"/>
            </w:tcBorders>
            <w:vAlign w:val="center"/>
          </w:tcPr>
          <w:p w14:paraId="29790DC5">
            <w:pPr>
              <w:tabs>
                <w:tab w:val="left" w:pos="4905"/>
              </w:tabs>
              <w:spacing w:line="400" w:lineRule="exact"/>
              <w:rPr>
                <w:rFonts w:ascii="宋体" w:hAnsi="宋体" w:cs="宋体"/>
                <w:sz w:val="24"/>
              </w:rPr>
            </w:pPr>
          </w:p>
        </w:tc>
        <w:tc>
          <w:tcPr>
            <w:tcW w:w="2179" w:type="dxa"/>
            <w:tcBorders>
              <w:top w:val="single" w:color="auto" w:sz="4" w:space="0"/>
              <w:left w:val="single" w:color="auto" w:sz="4" w:space="0"/>
              <w:bottom w:val="single" w:color="auto" w:sz="4" w:space="0"/>
              <w:right w:val="single" w:color="auto" w:sz="4" w:space="0"/>
            </w:tcBorders>
            <w:vAlign w:val="center"/>
          </w:tcPr>
          <w:p w14:paraId="32F105A2">
            <w:pPr>
              <w:tabs>
                <w:tab w:val="left" w:pos="4905"/>
              </w:tabs>
              <w:spacing w:line="400" w:lineRule="exact"/>
              <w:jc w:val="center"/>
              <w:rPr>
                <w:rFonts w:ascii="宋体" w:hAnsi="宋体" w:cs="宋体"/>
                <w:sz w:val="24"/>
              </w:rPr>
            </w:pPr>
          </w:p>
        </w:tc>
      </w:tr>
      <w:tr w14:paraId="3EB4D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17ADC605">
            <w:pPr>
              <w:tabs>
                <w:tab w:val="left" w:pos="4905"/>
              </w:tabs>
              <w:spacing w:line="400" w:lineRule="exact"/>
              <w:jc w:val="center"/>
              <w:rPr>
                <w:rFonts w:ascii="宋体" w:hAnsi="宋体" w:cs="宋体"/>
                <w:sz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0FF69CE0">
            <w:pPr>
              <w:tabs>
                <w:tab w:val="left" w:pos="4905"/>
              </w:tabs>
              <w:spacing w:line="400" w:lineRule="exact"/>
              <w:jc w:val="center"/>
              <w:rPr>
                <w:rFonts w:ascii="宋体" w:hAnsi="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47DBC1C8">
            <w:pPr>
              <w:tabs>
                <w:tab w:val="left" w:pos="4905"/>
              </w:tabs>
              <w:spacing w:line="400" w:lineRule="exact"/>
              <w:jc w:val="center"/>
              <w:rPr>
                <w:rFonts w:ascii="宋体" w:hAnsi="宋体" w:cs="宋体"/>
                <w:sz w:val="24"/>
              </w:rPr>
            </w:pPr>
            <w:r>
              <w:rPr>
                <w:rFonts w:hint="eastAsia" w:ascii="宋体" w:hAnsi="宋体" w:cs="宋体"/>
                <w:sz w:val="24"/>
              </w:rPr>
              <w:t>…</w:t>
            </w:r>
          </w:p>
        </w:tc>
        <w:tc>
          <w:tcPr>
            <w:tcW w:w="3132" w:type="dxa"/>
            <w:tcBorders>
              <w:top w:val="single" w:color="auto" w:sz="4" w:space="0"/>
              <w:left w:val="single" w:color="auto" w:sz="4" w:space="0"/>
              <w:bottom w:val="single" w:color="auto" w:sz="4" w:space="0"/>
              <w:right w:val="single" w:color="auto" w:sz="4" w:space="0"/>
            </w:tcBorders>
            <w:vAlign w:val="center"/>
          </w:tcPr>
          <w:p w14:paraId="142FA1DF">
            <w:pPr>
              <w:tabs>
                <w:tab w:val="left" w:pos="4905"/>
              </w:tabs>
              <w:spacing w:line="400" w:lineRule="exact"/>
              <w:jc w:val="center"/>
              <w:rPr>
                <w:rFonts w:ascii="宋体" w:hAnsi="宋体" w:cs="宋体"/>
                <w:sz w:val="24"/>
              </w:rPr>
            </w:pPr>
            <w:r>
              <w:rPr>
                <w:rFonts w:hint="eastAsia" w:ascii="宋体" w:hAnsi="宋体" w:cs="宋体"/>
                <w:sz w:val="24"/>
              </w:rPr>
              <w:t>可自行添加行</w:t>
            </w:r>
          </w:p>
        </w:tc>
        <w:tc>
          <w:tcPr>
            <w:tcW w:w="2179" w:type="dxa"/>
            <w:tcBorders>
              <w:top w:val="single" w:color="auto" w:sz="4" w:space="0"/>
              <w:left w:val="single" w:color="auto" w:sz="4" w:space="0"/>
              <w:bottom w:val="single" w:color="auto" w:sz="4" w:space="0"/>
              <w:right w:val="single" w:color="auto" w:sz="4" w:space="0"/>
            </w:tcBorders>
            <w:vAlign w:val="center"/>
          </w:tcPr>
          <w:p w14:paraId="6EC67C03">
            <w:pPr>
              <w:tabs>
                <w:tab w:val="left" w:pos="4905"/>
              </w:tabs>
              <w:spacing w:line="400" w:lineRule="exact"/>
              <w:jc w:val="center"/>
              <w:rPr>
                <w:rFonts w:ascii="宋体" w:hAnsi="宋体" w:cs="宋体"/>
                <w:sz w:val="24"/>
              </w:rPr>
            </w:pPr>
          </w:p>
        </w:tc>
      </w:tr>
      <w:tr w14:paraId="4CE3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4E30CB84">
            <w:pPr>
              <w:tabs>
                <w:tab w:val="left" w:pos="4905"/>
              </w:tabs>
              <w:spacing w:line="400" w:lineRule="exact"/>
              <w:jc w:val="center"/>
              <w:rPr>
                <w:rFonts w:ascii="宋体" w:hAnsi="宋体" w:cs="宋体"/>
                <w:sz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034519FA">
            <w:pPr>
              <w:tabs>
                <w:tab w:val="left" w:pos="4905"/>
              </w:tabs>
              <w:spacing w:line="400" w:lineRule="exact"/>
              <w:jc w:val="center"/>
              <w:rPr>
                <w:rFonts w:ascii="宋体" w:hAnsi="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57B5102D">
            <w:pPr>
              <w:tabs>
                <w:tab w:val="left" w:pos="4905"/>
              </w:tabs>
              <w:spacing w:line="400" w:lineRule="exact"/>
              <w:rPr>
                <w:rFonts w:ascii="宋体" w:hAnsi="宋体" w:cs="宋体"/>
                <w:sz w:val="24"/>
              </w:rPr>
            </w:pPr>
          </w:p>
        </w:tc>
        <w:tc>
          <w:tcPr>
            <w:tcW w:w="3132" w:type="dxa"/>
            <w:tcBorders>
              <w:top w:val="single" w:color="auto" w:sz="4" w:space="0"/>
              <w:left w:val="single" w:color="auto" w:sz="4" w:space="0"/>
              <w:bottom w:val="single" w:color="auto" w:sz="4" w:space="0"/>
              <w:right w:val="single" w:color="auto" w:sz="4" w:space="0"/>
            </w:tcBorders>
            <w:vAlign w:val="center"/>
          </w:tcPr>
          <w:p w14:paraId="024A61BD">
            <w:pPr>
              <w:tabs>
                <w:tab w:val="left" w:pos="4905"/>
              </w:tabs>
              <w:spacing w:line="400" w:lineRule="exact"/>
              <w:rPr>
                <w:rFonts w:ascii="宋体" w:hAnsi="宋体" w:cs="宋体"/>
                <w:sz w:val="24"/>
              </w:rPr>
            </w:pPr>
          </w:p>
        </w:tc>
        <w:tc>
          <w:tcPr>
            <w:tcW w:w="2179" w:type="dxa"/>
            <w:tcBorders>
              <w:top w:val="single" w:color="auto" w:sz="4" w:space="0"/>
              <w:left w:val="single" w:color="auto" w:sz="4" w:space="0"/>
              <w:bottom w:val="single" w:color="auto" w:sz="4" w:space="0"/>
              <w:right w:val="single" w:color="auto" w:sz="4" w:space="0"/>
            </w:tcBorders>
            <w:vAlign w:val="center"/>
          </w:tcPr>
          <w:p w14:paraId="0F77AA2E">
            <w:pPr>
              <w:tabs>
                <w:tab w:val="left" w:pos="4905"/>
              </w:tabs>
              <w:spacing w:line="400" w:lineRule="exact"/>
              <w:jc w:val="center"/>
              <w:rPr>
                <w:rFonts w:ascii="宋体" w:hAnsi="宋体" w:cs="宋体"/>
                <w:sz w:val="24"/>
              </w:rPr>
            </w:pPr>
          </w:p>
        </w:tc>
      </w:tr>
      <w:tr w14:paraId="062C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43725E5E">
            <w:pPr>
              <w:tabs>
                <w:tab w:val="left" w:pos="4905"/>
              </w:tabs>
              <w:spacing w:line="400" w:lineRule="exact"/>
              <w:jc w:val="center"/>
              <w:rPr>
                <w:rFonts w:ascii="宋体" w:hAnsi="宋体" w:cs="宋体"/>
                <w:sz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1639640D">
            <w:pPr>
              <w:tabs>
                <w:tab w:val="left" w:pos="4905"/>
              </w:tabs>
              <w:spacing w:line="400" w:lineRule="exact"/>
              <w:jc w:val="center"/>
              <w:rPr>
                <w:rFonts w:ascii="宋体" w:hAnsi="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5C6FBBFA">
            <w:pPr>
              <w:tabs>
                <w:tab w:val="left" w:pos="4905"/>
              </w:tabs>
              <w:spacing w:line="400" w:lineRule="exact"/>
              <w:rPr>
                <w:rFonts w:ascii="宋体" w:hAnsi="宋体" w:cs="宋体"/>
                <w:sz w:val="24"/>
              </w:rPr>
            </w:pPr>
          </w:p>
        </w:tc>
        <w:tc>
          <w:tcPr>
            <w:tcW w:w="3132" w:type="dxa"/>
            <w:tcBorders>
              <w:top w:val="single" w:color="auto" w:sz="4" w:space="0"/>
              <w:left w:val="single" w:color="auto" w:sz="4" w:space="0"/>
              <w:bottom w:val="single" w:color="auto" w:sz="4" w:space="0"/>
              <w:right w:val="single" w:color="auto" w:sz="4" w:space="0"/>
            </w:tcBorders>
            <w:vAlign w:val="center"/>
          </w:tcPr>
          <w:p w14:paraId="110CA283">
            <w:pPr>
              <w:tabs>
                <w:tab w:val="left" w:pos="4905"/>
              </w:tabs>
              <w:spacing w:line="400" w:lineRule="exact"/>
              <w:rPr>
                <w:rFonts w:ascii="宋体" w:hAnsi="宋体" w:cs="宋体"/>
                <w:sz w:val="24"/>
              </w:rPr>
            </w:pPr>
          </w:p>
        </w:tc>
        <w:tc>
          <w:tcPr>
            <w:tcW w:w="2179" w:type="dxa"/>
            <w:tcBorders>
              <w:top w:val="single" w:color="auto" w:sz="4" w:space="0"/>
              <w:left w:val="single" w:color="auto" w:sz="4" w:space="0"/>
              <w:bottom w:val="single" w:color="auto" w:sz="4" w:space="0"/>
              <w:right w:val="single" w:color="auto" w:sz="4" w:space="0"/>
            </w:tcBorders>
            <w:vAlign w:val="center"/>
          </w:tcPr>
          <w:p w14:paraId="68AD8D92">
            <w:pPr>
              <w:tabs>
                <w:tab w:val="left" w:pos="4905"/>
              </w:tabs>
              <w:spacing w:line="400" w:lineRule="exact"/>
              <w:jc w:val="center"/>
              <w:rPr>
                <w:rFonts w:ascii="宋体" w:hAnsi="宋体" w:cs="宋体"/>
                <w:sz w:val="24"/>
              </w:rPr>
            </w:pPr>
          </w:p>
        </w:tc>
      </w:tr>
      <w:tr w14:paraId="3E342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123D5E06">
            <w:pPr>
              <w:tabs>
                <w:tab w:val="left" w:pos="4905"/>
              </w:tabs>
              <w:spacing w:line="400" w:lineRule="exact"/>
              <w:jc w:val="center"/>
              <w:rPr>
                <w:rFonts w:ascii="宋体" w:hAnsi="宋体" w:cs="宋体"/>
                <w:sz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62FCC0CE">
            <w:pPr>
              <w:tabs>
                <w:tab w:val="left" w:pos="4905"/>
              </w:tabs>
              <w:spacing w:line="400" w:lineRule="exact"/>
              <w:jc w:val="center"/>
              <w:rPr>
                <w:rFonts w:ascii="宋体" w:hAnsi="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113CF247">
            <w:pPr>
              <w:tabs>
                <w:tab w:val="left" w:pos="4905"/>
              </w:tabs>
              <w:spacing w:line="400" w:lineRule="exact"/>
              <w:rPr>
                <w:rFonts w:ascii="宋体" w:hAnsi="宋体" w:cs="宋体"/>
                <w:sz w:val="24"/>
              </w:rPr>
            </w:pPr>
          </w:p>
        </w:tc>
        <w:tc>
          <w:tcPr>
            <w:tcW w:w="3132" w:type="dxa"/>
            <w:tcBorders>
              <w:top w:val="single" w:color="auto" w:sz="4" w:space="0"/>
              <w:left w:val="single" w:color="auto" w:sz="4" w:space="0"/>
              <w:bottom w:val="single" w:color="auto" w:sz="4" w:space="0"/>
              <w:right w:val="single" w:color="auto" w:sz="4" w:space="0"/>
            </w:tcBorders>
            <w:vAlign w:val="center"/>
          </w:tcPr>
          <w:p w14:paraId="70616D45">
            <w:pPr>
              <w:tabs>
                <w:tab w:val="left" w:pos="4905"/>
              </w:tabs>
              <w:spacing w:line="400" w:lineRule="exact"/>
              <w:rPr>
                <w:rFonts w:ascii="宋体" w:hAnsi="宋体" w:cs="宋体"/>
                <w:sz w:val="24"/>
              </w:rPr>
            </w:pPr>
          </w:p>
        </w:tc>
        <w:tc>
          <w:tcPr>
            <w:tcW w:w="2179" w:type="dxa"/>
            <w:tcBorders>
              <w:top w:val="single" w:color="auto" w:sz="4" w:space="0"/>
              <w:left w:val="single" w:color="auto" w:sz="4" w:space="0"/>
              <w:bottom w:val="single" w:color="auto" w:sz="4" w:space="0"/>
              <w:right w:val="single" w:color="auto" w:sz="4" w:space="0"/>
            </w:tcBorders>
            <w:vAlign w:val="center"/>
          </w:tcPr>
          <w:p w14:paraId="1733E6DB">
            <w:pPr>
              <w:tabs>
                <w:tab w:val="left" w:pos="4905"/>
              </w:tabs>
              <w:spacing w:line="400" w:lineRule="exact"/>
              <w:jc w:val="center"/>
              <w:rPr>
                <w:rFonts w:ascii="宋体" w:hAnsi="宋体" w:cs="宋体"/>
                <w:sz w:val="24"/>
              </w:rPr>
            </w:pPr>
          </w:p>
        </w:tc>
      </w:tr>
      <w:tr w14:paraId="79CC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0D96F243">
            <w:pPr>
              <w:tabs>
                <w:tab w:val="left" w:pos="4905"/>
              </w:tabs>
              <w:spacing w:line="400" w:lineRule="exact"/>
              <w:jc w:val="center"/>
              <w:rPr>
                <w:rFonts w:ascii="宋体" w:hAnsi="宋体" w:cs="宋体"/>
                <w:sz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26FDED12">
            <w:pPr>
              <w:tabs>
                <w:tab w:val="left" w:pos="4905"/>
              </w:tabs>
              <w:spacing w:line="400" w:lineRule="exact"/>
              <w:jc w:val="center"/>
              <w:rPr>
                <w:rFonts w:ascii="宋体" w:hAnsi="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3BD57398">
            <w:pPr>
              <w:tabs>
                <w:tab w:val="left" w:pos="4905"/>
              </w:tabs>
              <w:spacing w:line="400" w:lineRule="exact"/>
              <w:rPr>
                <w:rFonts w:ascii="宋体" w:hAnsi="宋体" w:cs="宋体"/>
                <w:sz w:val="24"/>
              </w:rPr>
            </w:pPr>
          </w:p>
        </w:tc>
        <w:tc>
          <w:tcPr>
            <w:tcW w:w="3132" w:type="dxa"/>
            <w:tcBorders>
              <w:top w:val="single" w:color="auto" w:sz="4" w:space="0"/>
              <w:left w:val="single" w:color="auto" w:sz="4" w:space="0"/>
              <w:bottom w:val="single" w:color="auto" w:sz="4" w:space="0"/>
              <w:right w:val="single" w:color="auto" w:sz="4" w:space="0"/>
            </w:tcBorders>
            <w:vAlign w:val="center"/>
          </w:tcPr>
          <w:p w14:paraId="20A3DA35">
            <w:pPr>
              <w:tabs>
                <w:tab w:val="left" w:pos="4905"/>
              </w:tabs>
              <w:spacing w:line="400" w:lineRule="exact"/>
              <w:rPr>
                <w:rFonts w:ascii="宋体" w:hAnsi="宋体" w:cs="宋体"/>
                <w:sz w:val="24"/>
              </w:rPr>
            </w:pPr>
          </w:p>
        </w:tc>
        <w:tc>
          <w:tcPr>
            <w:tcW w:w="2179" w:type="dxa"/>
            <w:tcBorders>
              <w:top w:val="single" w:color="auto" w:sz="4" w:space="0"/>
              <w:left w:val="single" w:color="auto" w:sz="4" w:space="0"/>
              <w:bottom w:val="single" w:color="auto" w:sz="4" w:space="0"/>
              <w:right w:val="single" w:color="auto" w:sz="4" w:space="0"/>
            </w:tcBorders>
            <w:vAlign w:val="center"/>
          </w:tcPr>
          <w:p w14:paraId="00CCCF4D">
            <w:pPr>
              <w:tabs>
                <w:tab w:val="left" w:pos="4905"/>
              </w:tabs>
              <w:spacing w:line="400" w:lineRule="exact"/>
              <w:jc w:val="center"/>
              <w:rPr>
                <w:rFonts w:ascii="宋体" w:hAnsi="宋体" w:cs="宋体"/>
                <w:sz w:val="24"/>
              </w:rPr>
            </w:pPr>
          </w:p>
        </w:tc>
      </w:tr>
      <w:tr w14:paraId="43F0E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33FBB639">
            <w:pPr>
              <w:tabs>
                <w:tab w:val="left" w:pos="4905"/>
              </w:tabs>
              <w:spacing w:line="400" w:lineRule="exact"/>
              <w:jc w:val="center"/>
              <w:rPr>
                <w:rFonts w:ascii="宋体" w:hAnsi="宋体" w:cs="宋体"/>
                <w:sz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645A62F4">
            <w:pPr>
              <w:tabs>
                <w:tab w:val="left" w:pos="4905"/>
              </w:tabs>
              <w:spacing w:line="400" w:lineRule="exact"/>
              <w:jc w:val="center"/>
              <w:rPr>
                <w:rFonts w:ascii="宋体" w:hAnsi="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3081BA41">
            <w:pPr>
              <w:tabs>
                <w:tab w:val="left" w:pos="4905"/>
              </w:tabs>
              <w:spacing w:line="400" w:lineRule="exact"/>
              <w:jc w:val="center"/>
              <w:rPr>
                <w:rFonts w:ascii="宋体" w:hAnsi="宋体" w:cs="宋体"/>
                <w:sz w:val="24"/>
              </w:rPr>
            </w:pPr>
            <w:r>
              <w:rPr>
                <w:rFonts w:hint="eastAsia" w:ascii="宋体" w:hAnsi="宋体" w:cs="宋体"/>
                <w:sz w:val="24"/>
              </w:rPr>
              <w:t>…</w:t>
            </w:r>
          </w:p>
        </w:tc>
        <w:tc>
          <w:tcPr>
            <w:tcW w:w="3132" w:type="dxa"/>
            <w:tcBorders>
              <w:top w:val="single" w:color="auto" w:sz="4" w:space="0"/>
              <w:left w:val="single" w:color="auto" w:sz="4" w:space="0"/>
              <w:bottom w:val="single" w:color="auto" w:sz="4" w:space="0"/>
              <w:right w:val="single" w:color="auto" w:sz="4" w:space="0"/>
            </w:tcBorders>
            <w:vAlign w:val="center"/>
          </w:tcPr>
          <w:p w14:paraId="18360CB0">
            <w:pPr>
              <w:tabs>
                <w:tab w:val="left" w:pos="4905"/>
              </w:tabs>
              <w:spacing w:line="400" w:lineRule="exact"/>
              <w:rPr>
                <w:rFonts w:ascii="宋体" w:hAnsi="宋体" w:cs="宋体"/>
                <w:sz w:val="24"/>
              </w:rPr>
            </w:pPr>
          </w:p>
        </w:tc>
        <w:tc>
          <w:tcPr>
            <w:tcW w:w="2179" w:type="dxa"/>
            <w:tcBorders>
              <w:top w:val="single" w:color="auto" w:sz="4" w:space="0"/>
              <w:left w:val="single" w:color="auto" w:sz="4" w:space="0"/>
              <w:bottom w:val="single" w:color="auto" w:sz="4" w:space="0"/>
              <w:right w:val="single" w:color="auto" w:sz="4" w:space="0"/>
            </w:tcBorders>
            <w:vAlign w:val="center"/>
          </w:tcPr>
          <w:p w14:paraId="4E523CE8">
            <w:pPr>
              <w:tabs>
                <w:tab w:val="left" w:pos="4905"/>
              </w:tabs>
              <w:spacing w:line="400" w:lineRule="exact"/>
              <w:jc w:val="center"/>
              <w:rPr>
                <w:rFonts w:ascii="宋体" w:hAnsi="宋体" w:cs="宋体"/>
                <w:sz w:val="24"/>
              </w:rPr>
            </w:pPr>
          </w:p>
        </w:tc>
      </w:tr>
      <w:tr w14:paraId="559EC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6676C157">
            <w:pPr>
              <w:tabs>
                <w:tab w:val="left" w:pos="4905"/>
              </w:tabs>
              <w:spacing w:line="400" w:lineRule="exact"/>
              <w:jc w:val="center"/>
              <w:rPr>
                <w:rFonts w:ascii="宋体" w:hAnsi="宋体" w:cs="宋体"/>
                <w:sz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4B32E312">
            <w:pPr>
              <w:tabs>
                <w:tab w:val="left" w:pos="4905"/>
              </w:tabs>
              <w:spacing w:line="400" w:lineRule="exact"/>
              <w:jc w:val="center"/>
              <w:rPr>
                <w:rFonts w:ascii="宋体" w:hAnsi="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11436F2A">
            <w:pPr>
              <w:tabs>
                <w:tab w:val="left" w:pos="4905"/>
              </w:tabs>
              <w:spacing w:line="400" w:lineRule="exact"/>
              <w:jc w:val="center"/>
              <w:rPr>
                <w:rFonts w:ascii="宋体" w:hAnsi="宋体" w:cs="宋体"/>
                <w:sz w:val="24"/>
              </w:rPr>
            </w:pPr>
            <w:r>
              <w:rPr>
                <w:rFonts w:hint="eastAsia" w:ascii="宋体" w:hAnsi="宋体" w:cs="宋体"/>
                <w:sz w:val="24"/>
              </w:rPr>
              <w:t>…</w:t>
            </w:r>
          </w:p>
        </w:tc>
        <w:tc>
          <w:tcPr>
            <w:tcW w:w="3132" w:type="dxa"/>
            <w:tcBorders>
              <w:top w:val="single" w:color="auto" w:sz="4" w:space="0"/>
              <w:left w:val="single" w:color="auto" w:sz="4" w:space="0"/>
              <w:bottom w:val="single" w:color="auto" w:sz="4" w:space="0"/>
              <w:right w:val="single" w:color="auto" w:sz="4" w:space="0"/>
            </w:tcBorders>
            <w:vAlign w:val="center"/>
          </w:tcPr>
          <w:p w14:paraId="653AB9BD">
            <w:pPr>
              <w:tabs>
                <w:tab w:val="left" w:pos="4905"/>
              </w:tabs>
              <w:spacing w:line="400" w:lineRule="exact"/>
              <w:rPr>
                <w:rFonts w:ascii="宋体" w:hAnsi="宋体" w:cs="宋体"/>
                <w:sz w:val="24"/>
              </w:rPr>
            </w:pPr>
          </w:p>
        </w:tc>
        <w:tc>
          <w:tcPr>
            <w:tcW w:w="2179" w:type="dxa"/>
            <w:tcBorders>
              <w:top w:val="single" w:color="auto" w:sz="4" w:space="0"/>
              <w:left w:val="single" w:color="auto" w:sz="4" w:space="0"/>
              <w:bottom w:val="single" w:color="auto" w:sz="4" w:space="0"/>
              <w:right w:val="single" w:color="auto" w:sz="4" w:space="0"/>
            </w:tcBorders>
            <w:vAlign w:val="center"/>
          </w:tcPr>
          <w:p w14:paraId="078B745B">
            <w:pPr>
              <w:tabs>
                <w:tab w:val="left" w:pos="4905"/>
              </w:tabs>
              <w:spacing w:line="400" w:lineRule="exact"/>
              <w:jc w:val="center"/>
              <w:rPr>
                <w:rFonts w:ascii="宋体" w:hAnsi="宋体" w:cs="宋体"/>
                <w:sz w:val="24"/>
              </w:rPr>
            </w:pPr>
          </w:p>
        </w:tc>
      </w:tr>
    </w:tbl>
    <w:p w14:paraId="32ACDDF0">
      <w:pPr>
        <w:autoSpaceDE w:val="0"/>
        <w:autoSpaceDN w:val="0"/>
        <w:adjustRightInd w:val="0"/>
        <w:spacing w:line="360" w:lineRule="auto"/>
        <w:rPr>
          <w:rFonts w:ascii="宋体" w:hAnsi="宋体" w:cs="宋体"/>
          <w:color w:val="auto"/>
          <w:kern w:val="0"/>
          <w:sz w:val="22"/>
          <w:szCs w:val="28"/>
          <w:highlight w:val="yellow"/>
        </w:rPr>
      </w:pPr>
      <w:r>
        <w:rPr>
          <w:rFonts w:hint="eastAsia" w:ascii="宋体" w:hAnsi="宋体" w:cs="宋体"/>
          <w:color w:val="auto"/>
          <w:sz w:val="24"/>
          <w:szCs w:val="32"/>
        </w:rPr>
        <w:t>注：采购需求中标有“</w:t>
      </w:r>
      <w:r>
        <w:rPr>
          <w:rFonts w:hint="eastAsia"/>
          <w:color w:val="auto"/>
          <w:sz w:val="24"/>
          <w:szCs w:val="28"/>
        </w:rPr>
        <w:t>▲</w:t>
      </w:r>
      <w:r>
        <w:rPr>
          <w:rFonts w:hint="eastAsia" w:ascii="宋体" w:hAnsi="宋体" w:cs="宋体"/>
          <w:color w:val="auto"/>
          <w:sz w:val="24"/>
          <w:szCs w:val="32"/>
        </w:rPr>
        <w:t>”的条款为必须响应条款。发生负偏离的将作无效标处理。</w:t>
      </w:r>
    </w:p>
    <w:p w14:paraId="081A4A9C">
      <w:pPr>
        <w:autoSpaceDE w:val="0"/>
        <w:autoSpaceDN w:val="0"/>
        <w:adjustRightInd w:val="0"/>
        <w:spacing w:line="360" w:lineRule="auto"/>
        <w:jc w:val="center"/>
        <w:rPr>
          <w:rFonts w:ascii="宋体" w:hAnsi="宋体" w:cs="宋体"/>
          <w:color w:val="000000"/>
          <w:kern w:val="0"/>
        </w:rPr>
      </w:pPr>
    </w:p>
    <w:p w14:paraId="3B606EC9">
      <w:pPr>
        <w:autoSpaceDE w:val="0"/>
        <w:autoSpaceDN w:val="0"/>
        <w:adjustRightInd w:val="0"/>
        <w:spacing w:line="360" w:lineRule="auto"/>
        <w:jc w:val="center"/>
        <w:rPr>
          <w:rFonts w:ascii="宋体" w:cs="宋体"/>
          <w:lang w:val="zh-CN"/>
        </w:rPr>
      </w:pPr>
      <w:r>
        <w:rPr>
          <w:rFonts w:hint="eastAsia" w:ascii="Times New Roman" w:hAnsi="Times New Roman"/>
          <w:lang w:val="en-US" w:eastAsia="zh-CN"/>
        </w:rPr>
        <w:t xml:space="preserve">                                                                </w:t>
      </w:r>
      <w:r>
        <w:rPr>
          <w:rFonts w:ascii="Times New Roman" w:hAnsi="Times New Roman"/>
        </w:rPr>
        <w:t>投标人</w:t>
      </w:r>
      <w:r>
        <w:rPr>
          <w:rFonts w:hint="eastAsia" w:ascii="宋体" w:hAnsi="宋体" w:cs="宋体"/>
          <w:lang w:val="zh-CN"/>
        </w:rPr>
        <w:t>（公章）：</w:t>
      </w:r>
    </w:p>
    <w:p w14:paraId="5BE62786">
      <w:pPr>
        <w:autoSpaceDE w:val="0"/>
        <w:autoSpaceDN w:val="0"/>
        <w:adjustRightInd w:val="0"/>
        <w:spacing w:line="360" w:lineRule="auto"/>
        <w:jc w:val="right"/>
        <w:rPr>
          <w:rFonts w:ascii="宋体" w:cs="宋体"/>
          <w:lang w:val="zh-CN"/>
        </w:rPr>
      </w:pPr>
      <w:r>
        <w:rPr>
          <w:rFonts w:hint="eastAsia" w:ascii="宋体" w:hAnsi="宋体" w:cs="宋体"/>
          <w:lang w:val="zh-CN"/>
        </w:rPr>
        <w:t>法定代表</w:t>
      </w:r>
      <w:r>
        <w:rPr>
          <w:rFonts w:hint="eastAsia" w:ascii="宋体" w:hAnsi="宋体" w:cs="宋体"/>
        </w:rPr>
        <w:t>人</w:t>
      </w:r>
      <w:r>
        <w:rPr>
          <w:rFonts w:hint="eastAsia" w:ascii="宋体" w:hAnsi="宋体" w:cs="宋体"/>
          <w:lang w:val="zh-CN"/>
        </w:rPr>
        <w:t>（签字或盖章）：</w:t>
      </w:r>
    </w:p>
    <w:p w14:paraId="55CB5F57">
      <w:pPr>
        <w:autoSpaceDE w:val="0"/>
        <w:autoSpaceDN w:val="0"/>
        <w:adjustRightInd w:val="0"/>
        <w:spacing w:line="360" w:lineRule="auto"/>
        <w:ind w:firstLine="7035" w:firstLineChars="3350"/>
        <w:jc w:val="left"/>
        <w:rPr>
          <w:rFonts w:ascii="宋体" w:hAnsi="宋体" w:cs="宋体"/>
          <w:spacing w:val="20"/>
          <w:szCs w:val="21"/>
        </w:rPr>
      </w:pPr>
      <w:r>
        <w:rPr>
          <w:rFonts w:hint="eastAsia" w:ascii="宋体" w:hAnsi="宋体" w:cs="宋体"/>
          <w:lang w:val="zh-CN"/>
        </w:rPr>
        <w:t>年月日</w:t>
      </w:r>
    </w:p>
    <w:p w14:paraId="73BC9EC1">
      <w:pPr>
        <w:pStyle w:val="28"/>
      </w:pPr>
    </w:p>
    <w:p w14:paraId="54FD7380">
      <w:pPr>
        <w:pStyle w:val="24"/>
        <w:rPr>
          <w:rFonts w:ascii="Times New Roman" w:hAnsi="Times New Roman"/>
          <w:b/>
          <w:bCs/>
          <w:spacing w:val="-4"/>
          <w:szCs w:val="21"/>
        </w:rPr>
      </w:pPr>
    </w:p>
    <w:p w14:paraId="746905CE">
      <w:pPr>
        <w:rPr>
          <w:rFonts w:ascii="Times New Roman" w:hAnsi="Times New Roman"/>
          <w:b/>
          <w:bCs/>
          <w:spacing w:val="-4"/>
          <w:szCs w:val="21"/>
        </w:rPr>
      </w:pPr>
    </w:p>
    <w:p w14:paraId="488B8201">
      <w:pPr>
        <w:pStyle w:val="13"/>
        <w:rPr>
          <w:rFonts w:ascii="Times New Roman" w:hAnsi="Times New Roman"/>
          <w:b/>
          <w:bCs/>
          <w:spacing w:val="-4"/>
          <w:szCs w:val="21"/>
        </w:rPr>
      </w:pPr>
    </w:p>
    <w:p w14:paraId="17DEE219">
      <w:pPr>
        <w:pStyle w:val="14"/>
        <w:ind w:firstLine="203"/>
        <w:rPr>
          <w:b/>
          <w:bCs/>
          <w:spacing w:val="-4"/>
        </w:rPr>
      </w:pPr>
    </w:p>
    <w:p w14:paraId="4DF0A8EE">
      <w:pPr>
        <w:pStyle w:val="24"/>
        <w:rPr>
          <w:rFonts w:ascii="Times New Roman" w:hAnsi="Times New Roman"/>
          <w:b/>
          <w:bCs/>
          <w:spacing w:val="-4"/>
          <w:szCs w:val="21"/>
        </w:rPr>
      </w:pPr>
    </w:p>
    <w:p w14:paraId="43E976BE">
      <w:pPr>
        <w:rPr>
          <w:rFonts w:ascii="Times New Roman" w:hAnsi="Times New Roman"/>
          <w:b/>
          <w:bCs/>
          <w:spacing w:val="-4"/>
          <w:szCs w:val="21"/>
        </w:rPr>
      </w:pPr>
    </w:p>
    <w:p w14:paraId="33A3C392">
      <w:pPr>
        <w:pStyle w:val="13"/>
        <w:rPr>
          <w:rFonts w:ascii="Times New Roman" w:hAnsi="Times New Roman"/>
          <w:b/>
          <w:bCs/>
          <w:spacing w:val="-4"/>
          <w:szCs w:val="21"/>
        </w:rPr>
      </w:pPr>
    </w:p>
    <w:p w14:paraId="2C22944A">
      <w:pPr>
        <w:pStyle w:val="14"/>
        <w:ind w:firstLine="210"/>
      </w:pPr>
    </w:p>
    <w:p w14:paraId="2F53EB49">
      <w:pPr>
        <w:snapToGrid w:val="0"/>
        <w:spacing w:before="50" w:after="50" w:line="360" w:lineRule="auto"/>
        <w:rPr>
          <w:rFonts w:ascii="Times New Roman" w:hAnsi="Times New Roman"/>
          <w:b/>
          <w:szCs w:val="21"/>
        </w:rPr>
      </w:pPr>
      <w:r>
        <w:rPr>
          <w:rFonts w:hint="eastAsia" w:hAnsi="宋体"/>
          <w:b/>
          <w:bCs/>
          <w:szCs w:val="21"/>
        </w:rPr>
        <w:t>十二</w:t>
      </w:r>
      <w:r>
        <w:rPr>
          <w:rFonts w:hint="eastAsia" w:hAnsi="宋体"/>
          <w:b/>
          <w:bCs/>
          <w:szCs w:val="21"/>
          <w:lang w:val="zh-CN"/>
        </w:rPr>
        <w:t>、</w:t>
      </w:r>
      <w:r>
        <w:rPr>
          <w:rFonts w:hint="eastAsia" w:hAnsi="宋体"/>
          <w:b/>
          <w:bCs/>
          <w:spacing w:val="-4"/>
          <w:szCs w:val="21"/>
          <w:lang w:val="zh-CN"/>
        </w:rPr>
        <w:t>联合协议</w:t>
      </w:r>
      <w:r>
        <w:rPr>
          <w:rFonts w:hint="eastAsia" w:ascii="宋体" w:hAnsi="宋体" w:cs="宋体"/>
          <w:b/>
          <w:szCs w:val="21"/>
        </w:rPr>
        <w:t>（以联合</w:t>
      </w:r>
      <w:r>
        <w:rPr>
          <w:rFonts w:ascii="Times New Roman" w:hAnsi="Times New Roman"/>
          <w:b/>
          <w:szCs w:val="21"/>
        </w:rPr>
        <w:t>体形式投标的，</w:t>
      </w:r>
      <w:r>
        <w:rPr>
          <w:rFonts w:hint="eastAsia" w:ascii="Times New Roman" w:hAnsi="Times New Roman"/>
          <w:b/>
          <w:szCs w:val="21"/>
        </w:rPr>
        <w:t>须</w:t>
      </w:r>
      <w:r>
        <w:rPr>
          <w:rFonts w:ascii="Times New Roman" w:hAnsi="Times New Roman"/>
          <w:b/>
          <w:szCs w:val="21"/>
        </w:rPr>
        <w:t>提供联合协议）</w:t>
      </w:r>
    </w:p>
    <w:p w14:paraId="25F0688B">
      <w:pPr>
        <w:keepNext/>
        <w:keepLines/>
        <w:spacing w:line="360" w:lineRule="auto"/>
        <w:ind w:left="420" w:leftChars="200"/>
        <w:outlineLvl w:val="1"/>
        <w:rPr>
          <w:rFonts w:ascii="Times New Roman" w:hAnsi="Times New Roman"/>
          <w:b/>
          <w:bCs/>
          <w:szCs w:val="21"/>
          <w:lang w:val="zh-CN"/>
        </w:rPr>
      </w:pPr>
    </w:p>
    <w:p w14:paraId="4EA94136">
      <w:pPr>
        <w:spacing w:line="380" w:lineRule="exact"/>
        <w:jc w:val="center"/>
        <w:outlineLvl w:val="1"/>
        <w:rPr>
          <w:rFonts w:ascii="Times New Roman" w:hAnsi="Times New Roman"/>
          <w:b/>
        </w:rPr>
      </w:pPr>
      <w:r>
        <w:rPr>
          <w:rFonts w:ascii="Times New Roman" w:hAnsi="Times New Roman"/>
          <w:b/>
        </w:rPr>
        <w:t>联合体协议书</w:t>
      </w:r>
    </w:p>
    <w:p w14:paraId="5E1BB6E0">
      <w:pPr>
        <w:spacing w:line="380" w:lineRule="exact"/>
        <w:rPr>
          <w:rFonts w:ascii="Times New Roman" w:hAnsi="Times New Roman"/>
          <w:szCs w:val="21"/>
        </w:rPr>
      </w:pPr>
      <w:r>
        <w:rPr>
          <w:rFonts w:ascii="Times New Roman" w:hAnsi="Times New Roman"/>
          <w:szCs w:val="21"/>
        </w:rPr>
        <w:t>牵头人名称：</w:t>
      </w:r>
    </w:p>
    <w:p w14:paraId="6F3D7458">
      <w:pPr>
        <w:spacing w:line="380" w:lineRule="exact"/>
        <w:rPr>
          <w:rFonts w:ascii="Times New Roman" w:hAnsi="Times New Roman"/>
          <w:szCs w:val="21"/>
        </w:rPr>
      </w:pPr>
      <w:r>
        <w:rPr>
          <w:rFonts w:ascii="Times New Roman" w:hAnsi="Times New Roman"/>
          <w:szCs w:val="21"/>
        </w:rPr>
        <w:t>成员方名称：</w:t>
      </w:r>
    </w:p>
    <w:p w14:paraId="3790C9F4">
      <w:pPr>
        <w:spacing w:line="380" w:lineRule="exact"/>
        <w:ind w:firstLine="420" w:firstLineChars="200"/>
        <w:rPr>
          <w:rFonts w:ascii="Times New Roman" w:hAnsi="Times New Roman"/>
          <w:szCs w:val="21"/>
        </w:rPr>
      </w:pPr>
      <w:r>
        <w:rPr>
          <w:rFonts w:ascii="Times New Roman" w:hAnsi="Times New Roman"/>
          <w:szCs w:val="21"/>
        </w:rPr>
        <w:t>鉴于上述各成员单位经过友好协商，自愿组成（联合体名称）联合体，共同参加（采购人名称）（以下简称采购人）（项目名称）（以下简称本项目）投标并争取赢得本项目合同（以下简称合同）。现就联合体投标事宜订立如下协议：</w:t>
      </w:r>
    </w:p>
    <w:p w14:paraId="6BFF75E0">
      <w:pPr>
        <w:spacing w:line="380" w:lineRule="exact"/>
        <w:ind w:firstLine="420" w:firstLineChars="200"/>
        <w:rPr>
          <w:rFonts w:ascii="Times New Roman" w:hAnsi="Times New Roman"/>
          <w:szCs w:val="21"/>
        </w:rPr>
      </w:pPr>
      <w:r>
        <w:rPr>
          <w:rFonts w:ascii="Times New Roman" w:hAnsi="Times New Roman"/>
          <w:szCs w:val="21"/>
        </w:rPr>
        <w:t>1．（某成员单位名称）为（联合体名称）牵头人。</w:t>
      </w:r>
    </w:p>
    <w:p w14:paraId="7CFBCCAD">
      <w:pPr>
        <w:spacing w:line="380" w:lineRule="exact"/>
        <w:ind w:firstLine="420" w:firstLineChars="200"/>
        <w:rPr>
          <w:rFonts w:ascii="Times New Roman" w:hAnsi="Times New Roman"/>
          <w:szCs w:val="21"/>
        </w:rPr>
      </w:pPr>
      <w:r>
        <w:rPr>
          <w:rFonts w:ascii="Times New Roman" w:hAnsi="Times New Roman"/>
          <w:szCs w:val="21"/>
        </w:rPr>
        <w:t>2．在本项目投标阶段，联合体牵头人合法代表联合体各成员负责本项目投标文件编制活动，代表联合体提交和接收相关的资料、信息及指示，并处理与投标和中标有关的一切事务；联合体中标后，联合体牵头人负责合同订立阶段和合同实施阶段的主办、组织和协调工作。</w:t>
      </w:r>
    </w:p>
    <w:p w14:paraId="6C246FFC">
      <w:pPr>
        <w:spacing w:line="380" w:lineRule="exact"/>
        <w:ind w:firstLine="420" w:firstLineChars="200"/>
        <w:rPr>
          <w:rFonts w:ascii="Times New Roman" w:hAnsi="Times New Roman"/>
          <w:szCs w:val="21"/>
        </w:rPr>
      </w:pPr>
      <w:r>
        <w:rPr>
          <w:rFonts w:ascii="Times New Roman" w:hAnsi="Times New Roman"/>
          <w:szCs w:val="21"/>
        </w:rPr>
        <w:t>3．联合体将严格按照招标文件的各项要求，递交投标文件，履行投标义务和中标后的合同，共同承担合同规定的一切义务和责任，联合体各成员单位按照内部职责的部分，承担各自所负的责任和风险，并向采购人承担连带责任。</w:t>
      </w:r>
    </w:p>
    <w:p w14:paraId="696DC902">
      <w:pPr>
        <w:adjustRightInd w:val="0"/>
        <w:spacing w:line="380" w:lineRule="exact"/>
        <w:ind w:firstLine="420" w:firstLineChars="200"/>
        <w:textAlignment w:val="baseline"/>
        <w:rPr>
          <w:rFonts w:ascii="Times New Roman" w:hAnsi="Times New Roman"/>
          <w:szCs w:val="21"/>
        </w:rPr>
      </w:pPr>
      <w:r>
        <w:rPr>
          <w:rFonts w:ascii="Times New Roman" w:hAnsi="Times New Roman"/>
          <w:szCs w:val="21"/>
        </w:rPr>
        <w:t>4.联合体牵头人合同金额占比</w:t>
      </w:r>
      <w:r>
        <w:rPr>
          <w:rFonts w:ascii="Times New Roman" w:hAnsi="Times New Roman"/>
          <w:szCs w:val="21"/>
          <w:u w:val="single"/>
        </w:rPr>
        <w:t xml:space="preserve">     %</w:t>
      </w:r>
      <w:r>
        <w:rPr>
          <w:rFonts w:ascii="Times New Roman" w:hAnsi="Times New Roman"/>
          <w:szCs w:val="21"/>
        </w:rPr>
        <w:t>，联合体成员合同金额占比</w:t>
      </w:r>
      <w:r>
        <w:rPr>
          <w:rFonts w:ascii="Times New Roman" w:hAnsi="Times New Roman"/>
          <w:szCs w:val="21"/>
          <w:u w:val="single"/>
        </w:rPr>
        <w:t xml:space="preserve">     %</w:t>
      </w:r>
      <w:r>
        <w:rPr>
          <w:rFonts w:ascii="Times New Roman" w:hAnsi="Times New Roman"/>
          <w:szCs w:val="21"/>
        </w:rPr>
        <w:t>（注：不允许出现具体金额）。</w:t>
      </w:r>
    </w:p>
    <w:p w14:paraId="697AC474">
      <w:pPr>
        <w:topLinePunct/>
        <w:spacing w:line="380" w:lineRule="exact"/>
        <w:ind w:firstLine="420" w:firstLineChars="200"/>
        <w:rPr>
          <w:rFonts w:ascii="Times New Roman" w:hAnsi="Times New Roman"/>
          <w:szCs w:val="21"/>
        </w:rPr>
      </w:pPr>
      <w:r>
        <w:rPr>
          <w:rFonts w:ascii="Times New Roman" w:hAnsi="Times New Roman"/>
          <w:szCs w:val="21"/>
        </w:rPr>
        <w:t>5.联合体各成员单位内部的职责分工如下：。</w:t>
      </w:r>
    </w:p>
    <w:p w14:paraId="05A6D43E">
      <w:pPr>
        <w:spacing w:line="380" w:lineRule="exact"/>
        <w:ind w:firstLine="420" w:firstLineChars="200"/>
        <w:rPr>
          <w:rFonts w:ascii="Times New Roman" w:hAnsi="Times New Roman"/>
          <w:szCs w:val="21"/>
        </w:rPr>
      </w:pPr>
      <w:r>
        <w:rPr>
          <w:rFonts w:ascii="Times New Roman" w:hAnsi="Times New Roman"/>
          <w:szCs w:val="21"/>
        </w:rPr>
        <w:t>6.联合体中标后，本联合体协议是合同的附件，对联合体各成员单位有合同约束力。</w:t>
      </w:r>
    </w:p>
    <w:p w14:paraId="1A9855C8">
      <w:pPr>
        <w:spacing w:line="380" w:lineRule="exact"/>
        <w:ind w:firstLine="420" w:firstLineChars="200"/>
        <w:rPr>
          <w:rFonts w:ascii="Times New Roman" w:hAnsi="Times New Roman"/>
          <w:szCs w:val="21"/>
        </w:rPr>
      </w:pPr>
      <w:r>
        <w:rPr>
          <w:rFonts w:ascii="Times New Roman" w:hAnsi="Times New Roman"/>
          <w:szCs w:val="21"/>
        </w:rPr>
        <w:t>7.本协议书自签署之日起生效，联合体未中标或者中标时合同履行完毕后自动失效。</w:t>
      </w:r>
    </w:p>
    <w:p w14:paraId="151DDABA">
      <w:pPr>
        <w:spacing w:line="380" w:lineRule="exact"/>
        <w:ind w:firstLine="420" w:firstLineChars="200"/>
        <w:rPr>
          <w:rFonts w:ascii="Times New Roman" w:hAnsi="Times New Roman"/>
          <w:szCs w:val="21"/>
        </w:rPr>
      </w:pPr>
      <w:r>
        <w:rPr>
          <w:rFonts w:ascii="Times New Roman" w:hAnsi="Times New Roman"/>
          <w:szCs w:val="21"/>
        </w:rPr>
        <w:t>8.本协议书一式份，联合体成员和采购人各执一份。</w:t>
      </w:r>
    </w:p>
    <w:p w14:paraId="4DBC410B">
      <w:pPr>
        <w:spacing w:line="380" w:lineRule="exact"/>
        <w:ind w:firstLine="1785" w:firstLineChars="850"/>
        <w:rPr>
          <w:rFonts w:ascii="Times New Roman" w:hAnsi="Times New Roman"/>
          <w:szCs w:val="21"/>
        </w:rPr>
      </w:pPr>
    </w:p>
    <w:p w14:paraId="4D1DFE5F">
      <w:pPr>
        <w:spacing w:line="380" w:lineRule="exact"/>
        <w:ind w:firstLine="1785" w:firstLineChars="850"/>
        <w:rPr>
          <w:rFonts w:ascii="Times New Roman" w:hAnsi="Times New Roman"/>
          <w:szCs w:val="21"/>
        </w:rPr>
      </w:pPr>
      <w:r>
        <w:rPr>
          <w:rFonts w:ascii="Times New Roman" w:hAnsi="Times New Roman"/>
          <w:szCs w:val="21"/>
        </w:rPr>
        <w:t>牵头人名称：（</w:t>
      </w:r>
      <w:r>
        <w:rPr>
          <w:rFonts w:ascii="Times New Roman" w:hAnsi="Times New Roman"/>
          <w:spacing w:val="-4"/>
          <w:szCs w:val="21"/>
        </w:rPr>
        <w:t>加盖公章</w:t>
      </w:r>
      <w:r>
        <w:rPr>
          <w:rFonts w:ascii="Times New Roman" w:hAnsi="Times New Roman"/>
          <w:szCs w:val="21"/>
        </w:rPr>
        <w:t>）</w:t>
      </w:r>
    </w:p>
    <w:p w14:paraId="286FEA19">
      <w:pPr>
        <w:spacing w:line="380" w:lineRule="exact"/>
        <w:ind w:firstLine="1785" w:firstLineChars="850"/>
        <w:rPr>
          <w:rFonts w:ascii="Times New Roman" w:hAnsi="Times New Roman"/>
          <w:szCs w:val="21"/>
        </w:rPr>
      </w:pPr>
      <w:r>
        <w:rPr>
          <w:rFonts w:ascii="Times New Roman" w:hAnsi="Times New Roman"/>
          <w:szCs w:val="21"/>
        </w:rPr>
        <w:t>法定代表人或其委托代理人：（签字或盖章）</w:t>
      </w:r>
    </w:p>
    <w:p w14:paraId="1B1CC044">
      <w:pPr>
        <w:spacing w:line="380" w:lineRule="exact"/>
        <w:ind w:firstLine="1785" w:firstLineChars="850"/>
        <w:rPr>
          <w:rFonts w:ascii="Times New Roman" w:hAnsi="Times New Roman"/>
          <w:szCs w:val="21"/>
        </w:rPr>
      </w:pPr>
      <w:r>
        <w:rPr>
          <w:rFonts w:ascii="Times New Roman" w:hAnsi="Times New Roman"/>
          <w:szCs w:val="21"/>
        </w:rPr>
        <w:t>成员方名称：（</w:t>
      </w:r>
      <w:r>
        <w:rPr>
          <w:rFonts w:ascii="Times New Roman" w:hAnsi="Times New Roman"/>
          <w:spacing w:val="-4"/>
          <w:szCs w:val="21"/>
        </w:rPr>
        <w:t>加盖公章</w:t>
      </w:r>
      <w:r>
        <w:rPr>
          <w:rFonts w:ascii="Times New Roman" w:hAnsi="Times New Roman"/>
          <w:szCs w:val="21"/>
        </w:rPr>
        <w:t>）</w:t>
      </w:r>
    </w:p>
    <w:p w14:paraId="236536F1">
      <w:pPr>
        <w:spacing w:line="380" w:lineRule="exact"/>
        <w:ind w:firstLine="1785" w:firstLineChars="850"/>
        <w:rPr>
          <w:rFonts w:ascii="Times New Roman" w:hAnsi="Times New Roman"/>
          <w:szCs w:val="21"/>
        </w:rPr>
      </w:pPr>
      <w:r>
        <w:rPr>
          <w:rFonts w:ascii="Times New Roman" w:hAnsi="Times New Roman"/>
          <w:szCs w:val="21"/>
        </w:rPr>
        <w:t>法定代表人或其委托代理人：（签字或盖章）</w:t>
      </w:r>
    </w:p>
    <w:p w14:paraId="2C5CD7F4">
      <w:pPr>
        <w:wordWrap w:val="0"/>
        <w:spacing w:line="380" w:lineRule="exact"/>
        <w:jc w:val="right"/>
        <w:rPr>
          <w:rFonts w:ascii="Times New Roman" w:hAnsi="Times New Roman"/>
          <w:szCs w:val="21"/>
        </w:rPr>
      </w:pPr>
      <w:r>
        <w:rPr>
          <w:rFonts w:ascii="Times New Roman" w:hAnsi="Times New Roman"/>
          <w:szCs w:val="21"/>
        </w:rPr>
        <w:t xml:space="preserve">年月日         </w:t>
      </w:r>
    </w:p>
    <w:p w14:paraId="35760E66">
      <w:pPr>
        <w:snapToGrid w:val="0"/>
        <w:spacing w:line="380" w:lineRule="exact"/>
        <w:rPr>
          <w:rFonts w:ascii="Times New Roman" w:hAnsi="Times New Roman"/>
          <w:color w:val="FF0000"/>
          <w:szCs w:val="21"/>
        </w:rPr>
      </w:pPr>
    </w:p>
    <w:p w14:paraId="77105F6E">
      <w:pPr>
        <w:snapToGrid w:val="0"/>
        <w:spacing w:line="380" w:lineRule="exact"/>
        <w:rPr>
          <w:rFonts w:ascii="Times New Roman" w:hAnsi="Times New Roman"/>
          <w:b/>
          <w:bCs/>
          <w:szCs w:val="21"/>
        </w:rPr>
      </w:pPr>
      <w:r>
        <w:rPr>
          <w:rFonts w:ascii="Times New Roman" w:hAnsi="Times New Roman"/>
          <w:szCs w:val="21"/>
        </w:rPr>
        <w:t>备注：本协议书由委托代理人签字或盖章的，应附法定代表人签字或盖章的授权委托书。</w:t>
      </w:r>
    </w:p>
    <w:p w14:paraId="5F8F10A4">
      <w:pPr>
        <w:spacing w:after="120"/>
        <w:rPr>
          <w:kern w:val="0"/>
          <w:sz w:val="24"/>
        </w:rPr>
      </w:pPr>
    </w:p>
    <w:p w14:paraId="6F936E84">
      <w:pPr>
        <w:spacing w:after="120"/>
        <w:ind w:firstLine="210" w:firstLineChars="100"/>
        <w:rPr>
          <w:szCs w:val="22"/>
        </w:rPr>
      </w:pPr>
    </w:p>
    <w:p w14:paraId="771BF055">
      <w:pPr>
        <w:ind w:left="2100" w:leftChars="1000"/>
      </w:pPr>
    </w:p>
    <w:p w14:paraId="26B02928"/>
    <w:p w14:paraId="21BF6E42">
      <w:pPr>
        <w:spacing w:after="120"/>
        <w:rPr>
          <w:kern w:val="0"/>
          <w:sz w:val="24"/>
        </w:rPr>
      </w:pPr>
    </w:p>
    <w:p w14:paraId="5DCC8CF7">
      <w:pPr>
        <w:rPr>
          <w:rFonts w:ascii="Times New Roman" w:hAnsi="Times New Roman"/>
          <w:b/>
          <w:bCs/>
          <w:spacing w:val="-4"/>
          <w:szCs w:val="21"/>
        </w:rPr>
      </w:pPr>
    </w:p>
    <w:p w14:paraId="48878CE1">
      <w:pPr>
        <w:rPr>
          <w:rFonts w:ascii="Times New Roman" w:hAnsi="Times New Roman"/>
          <w:b/>
          <w:bCs/>
          <w:spacing w:val="-4"/>
          <w:szCs w:val="21"/>
        </w:rPr>
      </w:pPr>
    </w:p>
    <w:p w14:paraId="2B8B2251">
      <w:pPr>
        <w:rPr>
          <w:rFonts w:ascii="Times New Roman" w:hAnsi="Times New Roman"/>
          <w:kern w:val="0"/>
          <w:sz w:val="28"/>
          <w:szCs w:val="28"/>
        </w:rPr>
      </w:pPr>
      <w:r>
        <w:rPr>
          <w:rFonts w:ascii="Times New Roman" w:hAnsi="Times New Roman"/>
          <w:b/>
          <w:bCs/>
          <w:spacing w:val="-4"/>
          <w:szCs w:val="21"/>
        </w:rPr>
        <w:t>十</w:t>
      </w:r>
      <w:r>
        <w:rPr>
          <w:rFonts w:hint="eastAsia" w:ascii="Times New Roman" w:hAnsi="Times New Roman"/>
          <w:b/>
          <w:bCs/>
          <w:spacing w:val="-4"/>
          <w:szCs w:val="21"/>
        </w:rPr>
        <w:t>三</w:t>
      </w:r>
      <w:r>
        <w:rPr>
          <w:rFonts w:ascii="Times New Roman" w:hAnsi="Times New Roman"/>
          <w:b/>
          <w:bCs/>
          <w:spacing w:val="-4"/>
          <w:szCs w:val="21"/>
        </w:rPr>
        <w:t>、政府采购活动现场确认声明书</w:t>
      </w:r>
    </w:p>
    <w:p w14:paraId="122E94F1">
      <w:pPr>
        <w:pStyle w:val="58"/>
        <w:snapToGrid w:val="0"/>
        <w:spacing w:before="159" w:after="159" w:line="440" w:lineRule="exact"/>
        <w:rPr>
          <w:rFonts w:ascii="Times New Roman" w:hAnsi="Times New Roman" w:eastAsia="宋体" w:cs="Times New Roman"/>
          <w:spacing w:val="6"/>
          <w:sz w:val="21"/>
          <w:szCs w:val="21"/>
        </w:rPr>
      </w:pPr>
      <w:r>
        <w:rPr>
          <w:rFonts w:hint="eastAsia" w:ascii="Times New Roman" w:hAnsi="Times New Roman" w:eastAsia="宋体" w:cs="Times New Roman"/>
          <w:spacing w:val="6"/>
          <w:sz w:val="21"/>
          <w:szCs w:val="21"/>
        </w:rPr>
        <w:t>舟山建银工程造价审查中心有限公司</w:t>
      </w:r>
      <w:r>
        <w:rPr>
          <w:rFonts w:ascii="Times New Roman" w:hAnsi="Times New Roman" w:eastAsia="宋体" w:cs="Times New Roman"/>
          <w:spacing w:val="6"/>
          <w:sz w:val="21"/>
          <w:szCs w:val="21"/>
        </w:rPr>
        <w:t>：</w:t>
      </w:r>
    </w:p>
    <w:p w14:paraId="7A839372">
      <w:pPr>
        <w:pStyle w:val="58"/>
        <w:snapToGrid w:val="0"/>
        <w:spacing w:before="159" w:after="159" w:line="440" w:lineRule="exact"/>
        <w:ind w:firstLine="444" w:firstLineChars="200"/>
        <w:rPr>
          <w:rFonts w:ascii="Times New Roman" w:hAnsi="Times New Roman" w:eastAsia="宋体" w:cs="Times New Roman"/>
          <w:spacing w:val="6"/>
          <w:sz w:val="21"/>
          <w:szCs w:val="21"/>
        </w:rPr>
      </w:pPr>
      <w:r>
        <w:rPr>
          <w:rFonts w:ascii="Times New Roman" w:hAnsi="Times New Roman" w:eastAsia="宋体" w:cs="Times New Roman"/>
          <w:spacing w:val="6"/>
          <w:sz w:val="21"/>
          <w:szCs w:val="21"/>
        </w:rPr>
        <w:t>本人（授权代表姓名），经由（单位）（法定代表人姓名）合法授权参加</w:t>
      </w:r>
      <w:r>
        <w:rPr>
          <w:rFonts w:ascii="Times New Roman" w:hAnsi="Times New Roman" w:eastAsia="宋体" w:cs="Times New Roman"/>
          <w:sz w:val="21"/>
          <w:szCs w:val="21"/>
          <w:u w:val="single"/>
        </w:rPr>
        <w:t>《                》</w:t>
      </w:r>
      <w:r>
        <w:rPr>
          <w:rFonts w:ascii="Times New Roman" w:hAnsi="Times New Roman" w:eastAsia="宋体" w:cs="Times New Roman"/>
          <w:spacing w:val="6"/>
          <w:sz w:val="21"/>
          <w:szCs w:val="21"/>
        </w:rPr>
        <w:t>（编号：</w:t>
      </w:r>
      <w:r>
        <w:rPr>
          <w:rFonts w:ascii="Times New Roman" w:hAnsi="Times New Roman" w:eastAsia="宋体" w:cs="Times New Roman"/>
          <w:spacing w:val="6"/>
          <w:sz w:val="21"/>
          <w:szCs w:val="21"/>
          <w:u w:val="single"/>
        </w:rPr>
        <w:t>）</w:t>
      </w:r>
      <w:r>
        <w:rPr>
          <w:rFonts w:ascii="Times New Roman" w:hAnsi="Times New Roman" w:eastAsia="宋体" w:cs="Times New Roman"/>
          <w:spacing w:val="6"/>
          <w:sz w:val="21"/>
          <w:szCs w:val="21"/>
        </w:rPr>
        <w:t xml:space="preserve">政府采购活动，经与本单位法人代表（负责人）联系确认，现就有关公平竞争事项郑重声明如下： </w:t>
      </w:r>
    </w:p>
    <w:p w14:paraId="7FFAD9E0">
      <w:pPr>
        <w:pStyle w:val="59"/>
        <w:widowControl/>
        <w:numPr>
          <w:ilvl w:val="0"/>
          <w:numId w:val="11"/>
        </w:numPr>
        <w:snapToGrid w:val="0"/>
        <w:spacing w:line="440" w:lineRule="exact"/>
        <w:ind w:firstLine="396" w:firstLineChars="189"/>
        <w:rPr>
          <w:rFonts w:ascii="Times New Roman" w:hAnsi="Times New Roman" w:cs="Times New Roman"/>
          <w:kern w:val="0"/>
        </w:rPr>
      </w:pPr>
      <w:r>
        <w:rPr>
          <w:rFonts w:ascii="Times New Roman" w:hAnsi="Times New Roman" w:cs="Times New Roman"/>
          <w:kern w:val="0"/>
        </w:rPr>
        <w:t>本单位与采购人之间 □不存在利害关系 □存在下列利害关系：</w:t>
      </w:r>
    </w:p>
    <w:p w14:paraId="2CDCBA13">
      <w:pPr>
        <w:pStyle w:val="59"/>
        <w:widowControl/>
        <w:snapToGrid w:val="0"/>
        <w:spacing w:line="440" w:lineRule="exact"/>
        <w:rPr>
          <w:rFonts w:ascii="Times New Roman" w:hAnsi="Times New Roman" w:cs="Times New Roman"/>
          <w:kern w:val="0"/>
        </w:rPr>
      </w:pPr>
      <w:r>
        <w:rPr>
          <w:rFonts w:ascii="Times New Roman" w:hAnsi="Times New Roman" w:cs="Times New Roman"/>
          <w:kern w:val="0"/>
        </w:rPr>
        <w:t xml:space="preserve">  A.投资关系    B.行政隶属关系    C.业务指导关系</w:t>
      </w:r>
    </w:p>
    <w:p w14:paraId="1F06C7BE">
      <w:pPr>
        <w:pStyle w:val="59"/>
        <w:widowControl/>
        <w:snapToGrid w:val="0"/>
        <w:spacing w:line="440" w:lineRule="exact"/>
        <w:rPr>
          <w:rFonts w:ascii="Times New Roman" w:hAnsi="Times New Roman" w:cs="Times New Roman"/>
          <w:kern w:val="0"/>
        </w:rPr>
      </w:pPr>
      <w:r>
        <w:rPr>
          <w:rFonts w:ascii="Times New Roman" w:hAnsi="Times New Roman" w:cs="Times New Roman"/>
          <w:kern w:val="0"/>
        </w:rPr>
        <w:t xml:space="preserve">  D.其他可能</w:t>
      </w:r>
      <w:r>
        <w:rPr>
          <w:rFonts w:ascii="Times New Roman" w:hAnsi="Times New Roman" w:cs="Times New Roman"/>
        </w:rPr>
        <w:t>影响采购公正的</w:t>
      </w:r>
      <w:r>
        <w:rPr>
          <w:rFonts w:ascii="Times New Roman" w:hAnsi="Times New Roman" w:cs="Times New Roman"/>
          <w:kern w:val="0"/>
        </w:rPr>
        <w:t>利害关系（如有，请如实说明） 。</w:t>
      </w:r>
    </w:p>
    <w:p w14:paraId="065CB718">
      <w:pPr>
        <w:pStyle w:val="59"/>
        <w:widowControl/>
        <w:numPr>
          <w:ilvl w:val="0"/>
          <w:numId w:val="11"/>
        </w:numPr>
        <w:snapToGrid w:val="0"/>
        <w:spacing w:line="440" w:lineRule="exact"/>
        <w:ind w:firstLine="396" w:firstLineChars="189"/>
        <w:rPr>
          <w:rFonts w:ascii="Times New Roman" w:hAnsi="Times New Roman" w:cs="Times New Roman"/>
          <w:kern w:val="0"/>
        </w:rPr>
      </w:pPr>
      <w:r>
        <w:rPr>
          <w:rFonts w:ascii="Times New Roman" w:hAnsi="Times New Roman" w:cs="Times New Roman"/>
          <w:kern w:val="0"/>
        </w:rPr>
        <w:t>现已清楚知道参加本项目采购活动的其他所有供应商名称，本单位 □与其他所有供应商之间均不存在利害关系 □与 （供应商名称）之间存在下列利害关系：</w:t>
      </w:r>
    </w:p>
    <w:p w14:paraId="69622AD6">
      <w:pPr>
        <w:pStyle w:val="58"/>
        <w:snapToGrid w:val="0"/>
        <w:spacing w:before="159" w:after="159" w:line="36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 xml:space="preserve">  A.法定代表人或负责人或实际控制人是同一人</w:t>
      </w:r>
    </w:p>
    <w:p w14:paraId="63EACC30">
      <w:pPr>
        <w:pStyle w:val="58"/>
        <w:snapToGrid w:val="0"/>
        <w:spacing w:before="159" w:after="159" w:line="360" w:lineRule="exact"/>
        <w:rPr>
          <w:rFonts w:ascii="Times New Roman" w:hAnsi="Times New Roman" w:eastAsia="宋体" w:cs="Times New Roman"/>
          <w:spacing w:val="6"/>
          <w:sz w:val="21"/>
          <w:szCs w:val="21"/>
        </w:rPr>
      </w:pPr>
      <w:r>
        <w:rPr>
          <w:rFonts w:ascii="Times New Roman" w:hAnsi="Times New Roman" w:eastAsia="宋体" w:cs="Times New Roman"/>
          <w:kern w:val="0"/>
          <w:sz w:val="21"/>
          <w:szCs w:val="21"/>
        </w:rPr>
        <w:t xml:space="preserve">  B.法定代表人或负责人或实际控制人是夫妻关系</w:t>
      </w:r>
    </w:p>
    <w:p w14:paraId="5097A7A0">
      <w:pPr>
        <w:pStyle w:val="58"/>
        <w:snapToGrid w:val="0"/>
        <w:spacing w:before="159" w:after="159" w:line="360" w:lineRule="exact"/>
        <w:rPr>
          <w:rFonts w:ascii="Times New Roman" w:hAnsi="Times New Roman" w:eastAsia="宋体" w:cs="Times New Roman"/>
          <w:spacing w:val="6"/>
          <w:sz w:val="21"/>
          <w:szCs w:val="21"/>
        </w:rPr>
      </w:pPr>
      <w:r>
        <w:rPr>
          <w:rFonts w:ascii="Times New Roman" w:hAnsi="Times New Roman" w:eastAsia="宋体" w:cs="Times New Roman"/>
          <w:kern w:val="0"/>
          <w:sz w:val="21"/>
          <w:szCs w:val="21"/>
        </w:rPr>
        <w:t xml:space="preserve">  C.法定代表人或负责人或实际控制人是直系血亲关系</w:t>
      </w:r>
    </w:p>
    <w:p w14:paraId="0EA6FFD4">
      <w:pPr>
        <w:pStyle w:val="58"/>
        <w:snapToGrid w:val="0"/>
        <w:spacing w:before="159" w:after="159" w:line="360" w:lineRule="exact"/>
        <w:rPr>
          <w:rFonts w:ascii="Times New Roman" w:hAnsi="Times New Roman" w:eastAsia="宋体" w:cs="Times New Roman"/>
          <w:spacing w:val="6"/>
          <w:sz w:val="21"/>
          <w:szCs w:val="21"/>
        </w:rPr>
      </w:pPr>
      <w:r>
        <w:rPr>
          <w:rFonts w:ascii="Times New Roman" w:hAnsi="Times New Roman" w:eastAsia="宋体" w:cs="Times New Roman"/>
          <w:kern w:val="0"/>
          <w:sz w:val="21"/>
          <w:szCs w:val="21"/>
        </w:rPr>
        <w:t xml:space="preserve">  D.法定代表人或负责人或实际控制人存在三代以内旁系血亲关系</w:t>
      </w:r>
    </w:p>
    <w:p w14:paraId="5AB83EE6">
      <w:pPr>
        <w:pStyle w:val="58"/>
        <w:snapToGrid w:val="0"/>
        <w:spacing w:before="159" w:after="159" w:line="36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 xml:space="preserve">  E.法定代表人或负责人或实际控制人存在近姻亲关系</w:t>
      </w:r>
    </w:p>
    <w:p w14:paraId="78705365">
      <w:pPr>
        <w:pStyle w:val="58"/>
        <w:snapToGrid w:val="0"/>
        <w:spacing w:before="159" w:after="159" w:line="36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 xml:space="preserve">  F.法定代表人或负责人或实际控制人存在股份控制或实际控制关系</w:t>
      </w:r>
    </w:p>
    <w:p w14:paraId="49F23EE9">
      <w:pPr>
        <w:pStyle w:val="58"/>
        <w:snapToGrid w:val="0"/>
        <w:spacing w:before="159" w:after="159" w:line="36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 xml:space="preserve">  G.存在共同直接或间接投资设立子公司、联营企业和合营企业情况</w:t>
      </w:r>
    </w:p>
    <w:p w14:paraId="1205059C">
      <w:pPr>
        <w:pStyle w:val="58"/>
        <w:snapToGrid w:val="0"/>
        <w:spacing w:before="159" w:after="159" w:line="360" w:lineRule="exact"/>
        <w:rPr>
          <w:rFonts w:ascii="Times New Roman" w:hAnsi="Times New Roman" w:eastAsia="宋体" w:cs="Times New Roman"/>
          <w:sz w:val="21"/>
          <w:szCs w:val="21"/>
        </w:rPr>
      </w:pPr>
      <w:r>
        <w:rPr>
          <w:rFonts w:ascii="Times New Roman" w:hAnsi="Times New Roman" w:eastAsia="宋体" w:cs="Times New Roman"/>
          <w:kern w:val="0"/>
          <w:sz w:val="21"/>
          <w:szCs w:val="21"/>
        </w:rPr>
        <w:t xml:space="preserve">  H.存在分级代理或代销关系、同一生产制造商关系、</w:t>
      </w:r>
      <w:r>
        <w:rPr>
          <w:rFonts w:ascii="Times New Roman" w:hAnsi="Times New Roman" w:eastAsia="宋体" w:cs="Times New Roman"/>
          <w:sz w:val="21"/>
          <w:szCs w:val="21"/>
        </w:rPr>
        <w:t>管理关系、重要业务（占主营业务收入50%以上）或重要财务往来关系（如融资）等其他实质性控制关系</w:t>
      </w:r>
    </w:p>
    <w:p w14:paraId="0D17485F">
      <w:pPr>
        <w:pStyle w:val="58"/>
        <w:snapToGrid w:val="0"/>
        <w:spacing w:before="159" w:after="159" w:line="440" w:lineRule="exact"/>
        <w:rPr>
          <w:rFonts w:ascii="Times New Roman" w:hAnsi="Times New Roman" w:eastAsia="宋体" w:cs="Times New Roman"/>
          <w:spacing w:val="6"/>
          <w:sz w:val="21"/>
          <w:szCs w:val="21"/>
        </w:rPr>
      </w:pPr>
      <w:r>
        <w:rPr>
          <w:rFonts w:ascii="Times New Roman" w:hAnsi="Times New Roman" w:eastAsia="宋体" w:cs="Times New Roman"/>
          <w:sz w:val="21"/>
          <w:szCs w:val="21"/>
        </w:rPr>
        <w:t xml:space="preserve">  I</w:t>
      </w:r>
      <w:r>
        <w:rPr>
          <w:rFonts w:ascii="Times New Roman" w:hAnsi="Times New Roman" w:eastAsia="宋体" w:cs="Times New Roman"/>
          <w:kern w:val="0"/>
          <w:sz w:val="21"/>
          <w:szCs w:val="21"/>
        </w:rPr>
        <w:t>.</w:t>
      </w:r>
      <w:r>
        <w:rPr>
          <w:rFonts w:ascii="Times New Roman" w:hAnsi="Times New Roman" w:eastAsia="宋体" w:cs="Times New Roman"/>
          <w:sz w:val="21"/>
          <w:szCs w:val="21"/>
        </w:rPr>
        <w:t>其他利害关系情况</w:t>
      </w:r>
      <w:r>
        <w:rPr>
          <w:rFonts w:ascii="Times New Roman" w:hAnsi="Times New Roman" w:eastAsia="宋体" w:cs="Times New Roman"/>
          <w:kern w:val="0"/>
          <w:sz w:val="21"/>
          <w:szCs w:val="21"/>
        </w:rPr>
        <w:t>。</w:t>
      </w:r>
    </w:p>
    <w:p w14:paraId="3C4B7716">
      <w:pPr>
        <w:pStyle w:val="59"/>
        <w:widowControl/>
        <w:numPr>
          <w:ilvl w:val="0"/>
          <w:numId w:val="12"/>
        </w:numPr>
        <w:snapToGrid w:val="0"/>
        <w:spacing w:line="440" w:lineRule="exact"/>
        <w:ind w:firstLine="396" w:firstLineChars="189"/>
        <w:rPr>
          <w:rFonts w:ascii="Times New Roman" w:hAnsi="Times New Roman" w:cs="Times New Roman"/>
          <w:kern w:val="0"/>
        </w:rPr>
      </w:pPr>
      <w:r>
        <w:rPr>
          <w:rFonts w:ascii="Times New Roman" w:hAnsi="Times New Roman" w:cs="Times New Roman"/>
        </w:rPr>
        <w:t>现已清楚知道并</w:t>
      </w:r>
      <w:r>
        <w:rPr>
          <w:rFonts w:ascii="Times New Roman" w:hAnsi="Times New Roman" w:cs="Times New Roman"/>
          <w:kern w:val="0"/>
        </w:rPr>
        <w:t>严格遵守政府采购法律法规和现场纪律。</w:t>
      </w:r>
    </w:p>
    <w:p w14:paraId="7173446C">
      <w:pPr>
        <w:pStyle w:val="59"/>
        <w:widowControl/>
        <w:numPr>
          <w:ilvl w:val="0"/>
          <w:numId w:val="12"/>
        </w:numPr>
        <w:snapToGrid w:val="0"/>
        <w:spacing w:line="440" w:lineRule="exact"/>
        <w:ind w:firstLine="396" w:firstLineChars="189"/>
        <w:rPr>
          <w:rFonts w:ascii="Times New Roman" w:hAnsi="Times New Roman" w:cs="Times New Roman"/>
          <w:kern w:val="0"/>
        </w:rPr>
      </w:pPr>
      <w:r>
        <w:rPr>
          <w:rFonts w:ascii="Times New Roman" w:hAnsi="Times New Roman" w:cs="Times New Roman"/>
          <w:kern w:val="0"/>
        </w:rPr>
        <w:t>我发现</w:t>
      </w:r>
      <w:r>
        <w:rPr>
          <w:rFonts w:hint="eastAsia" w:ascii="Times New Roman" w:hAnsi="Times New Roman" w:cs="Times New Roman"/>
          <w:kern w:val="0"/>
          <w:u w:val="single"/>
          <w:lang w:val="en-US" w:eastAsia="zh-CN"/>
        </w:rPr>
        <w:t xml:space="preserve">               </w:t>
      </w:r>
      <w:r>
        <w:rPr>
          <w:rFonts w:ascii="Times New Roman" w:hAnsi="Times New Roman" w:cs="Times New Roman"/>
          <w:kern w:val="0"/>
        </w:rPr>
        <w:t>供应商之间存在或可能存在上述第二条第</w:t>
      </w:r>
      <w:r>
        <w:rPr>
          <w:rFonts w:hint="eastAsia" w:ascii="Times New Roman" w:hAnsi="Times New Roman" w:cs="Times New Roman"/>
          <w:kern w:val="0"/>
          <w:u w:val="single"/>
          <w:lang w:val="en-US" w:eastAsia="zh-CN"/>
        </w:rPr>
        <w:t xml:space="preserve">     </w:t>
      </w:r>
      <w:r>
        <w:rPr>
          <w:rFonts w:ascii="Times New Roman" w:hAnsi="Times New Roman" w:cs="Times New Roman"/>
          <w:kern w:val="0"/>
        </w:rPr>
        <w:t>项利害关系。</w:t>
      </w:r>
    </w:p>
    <w:p w14:paraId="240DB845">
      <w:pPr>
        <w:pStyle w:val="59"/>
        <w:widowControl/>
        <w:snapToGrid w:val="0"/>
        <w:spacing w:line="440" w:lineRule="exact"/>
        <w:rPr>
          <w:rFonts w:ascii="Times New Roman" w:hAnsi="Times New Roman" w:cs="Times New Roman"/>
          <w:kern w:val="0"/>
        </w:rPr>
      </w:pPr>
    </w:p>
    <w:p w14:paraId="12C95A27">
      <w:pPr>
        <w:pStyle w:val="59"/>
        <w:widowControl/>
        <w:snapToGrid w:val="0"/>
        <w:spacing w:line="440" w:lineRule="exact"/>
        <w:rPr>
          <w:rFonts w:ascii="Times New Roman" w:hAnsi="Times New Roman" w:cs="Times New Roman"/>
          <w:kern w:val="0"/>
        </w:rPr>
      </w:pPr>
    </w:p>
    <w:p w14:paraId="0AE00345">
      <w:pPr>
        <w:pStyle w:val="59"/>
        <w:widowControl/>
        <w:snapToGrid w:val="0"/>
        <w:spacing w:line="440" w:lineRule="exact"/>
        <w:jc w:val="center"/>
        <w:rPr>
          <w:rFonts w:ascii="Times New Roman" w:hAnsi="Times New Roman" w:cs="Times New Roman"/>
          <w:kern w:val="0"/>
        </w:rPr>
      </w:pPr>
      <w:r>
        <w:rPr>
          <w:rFonts w:ascii="Times New Roman" w:hAnsi="Times New Roman" w:cs="Times New Roman"/>
          <w:kern w:val="0"/>
        </w:rPr>
        <w:t xml:space="preserve">                                               供应商：</w:t>
      </w:r>
      <w:r>
        <w:rPr>
          <w:rFonts w:hint="eastAsia" w:ascii="Times New Roman" w:hAnsi="Times New Roman" w:cs="Times New Roman"/>
          <w:kern w:val="0"/>
        </w:rPr>
        <w:t>（</w:t>
      </w:r>
      <w:r>
        <w:rPr>
          <w:rFonts w:ascii="Times New Roman" w:hAnsi="Times New Roman" w:cs="Times New Roman"/>
          <w:kern w:val="0"/>
        </w:rPr>
        <w:t>盖章</w:t>
      </w:r>
      <w:r>
        <w:rPr>
          <w:rFonts w:hint="eastAsia" w:ascii="Times New Roman" w:hAnsi="Times New Roman" w:cs="Times New Roman"/>
          <w:kern w:val="0"/>
        </w:rPr>
        <w:t>）</w:t>
      </w:r>
    </w:p>
    <w:p w14:paraId="1074DBE8">
      <w:pPr>
        <w:pStyle w:val="58"/>
        <w:snapToGrid w:val="0"/>
        <w:spacing w:before="159" w:after="159" w:line="440" w:lineRule="exact"/>
        <w:ind w:firstLine="420" w:firstLineChars="200"/>
        <w:jc w:val="right"/>
        <w:rPr>
          <w:rFonts w:ascii="Times New Roman" w:hAnsi="Times New Roman" w:cs="Times New Roman"/>
        </w:rPr>
      </w:pPr>
      <w:r>
        <w:rPr>
          <w:rFonts w:ascii="Times New Roman" w:hAnsi="Times New Roman" w:eastAsia="宋体" w:cs="Times New Roman"/>
          <w:kern w:val="0"/>
          <w:sz w:val="21"/>
          <w:szCs w:val="21"/>
        </w:rPr>
        <w:t>年   月   日</w:t>
      </w:r>
    </w:p>
    <w:p w14:paraId="3111CC21">
      <w:pPr>
        <w:ind w:firstLine="420"/>
        <w:jc w:val="left"/>
        <w:rPr>
          <w:rFonts w:ascii="Times New Roman" w:hAnsi="Times New Roman"/>
          <w:b/>
          <w:bCs/>
          <w:spacing w:val="-4"/>
        </w:rPr>
      </w:pPr>
    </w:p>
    <w:p w14:paraId="3C35AA82">
      <w:pPr>
        <w:rPr>
          <w:rFonts w:ascii="Times New Roman" w:hAnsi="Times New Roman"/>
          <w:b/>
          <w:bCs/>
          <w:spacing w:val="-4"/>
        </w:rPr>
      </w:pPr>
      <w:r>
        <w:rPr>
          <w:rFonts w:ascii="Times New Roman" w:hAnsi="Times New Roman"/>
          <w:b/>
          <w:bCs/>
        </w:rPr>
        <w:t>注：解密完成后，填写本确认书后扫描件回传至代理机构</w:t>
      </w:r>
      <w:r>
        <w:rPr>
          <w:rFonts w:hint="eastAsia" w:ascii="Times New Roman" w:hAnsi="Times New Roman"/>
          <w:b/>
          <w:bCs/>
        </w:rPr>
        <w:t>381043910</w:t>
      </w:r>
      <w:r>
        <w:rPr>
          <w:rFonts w:ascii="Times New Roman" w:hAnsi="Times New Roman"/>
          <w:b/>
          <w:bCs/>
        </w:rPr>
        <w:t>@qq.com，投标文件里无需放入。</w:t>
      </w:r>
    </w:p>
    <w:p w14:paraId="365C225C">
      <w:pPr>
        <w:rPr>
          <w:rFonts w:ascii="Times New Roman" w:hAnsi="Times New Roman"/>
          <w:b/>
          <w:bCs/>
        </w:rPr>
      </w:pPr>
      <w:r>
        <w:rPr>
          <w:rFonts w:ascii="Times New Roman" w:hAnsi="Times New Roman"/>
          <w:b/>
          <w:bCs/>
        </w:rPr>
        <w:br w:type="page"/>
      </w:r>
    </w:p>
    <w:p w14:paraId="52EFAC2F">
      <w:pPr>
        <w:autoSpaceDE w:val="0"/>
        <w:autoSpaceDN w:val="0"/>
        <w:adjustRightInd w:val="0"/>
        <w:spacing w:line="360" w:lineRule="auto"/>
        <w:rPr>
          <w:rFonts w:ascii="Times New Roman" w:hAnsi="Times New Roman"/>
          <w:b/>
          <w:bCs/>
        </w:rPr>
      </w:pPr>
      <w:r>
        <w:rPr>
          <w:rFonts w:hint="eastAsia" w:ascii="Times New Roman" w:hAnsi="Times New Roman"/>
          <w:b/>
          <w:bCs/>
        </w:rPr>
        <w:t>十五、</w:t>
      </w:r>
      <w:r>
        <w:rPr>
          <w:rFonts w:ascii="Times New Roman" w:hAnsi="Times New Roman"/>
          <w:b/>
          <w:bCs/>
        </w:rPr>
        <w:t>投标报价一览表</w:t>
      </w:r>
    </w:p>
    <w:p w14:paraId="19442F47">
      <w:pPr>
        <w:snapToGrid w:val="0"/>
        <w:spacing w:before="50" w:after="50" w:line="360" w:lineRule="exact"/>
        <w:jc w:val="center"/>
        <w:rPr>
          <w:rFonts w:ascii="Times New Roman" w:hAnsi="Times New Roman" w:eastAsia="仿宋_GB2312"/>
          <w:b/>
          <w:sz w:val="28"/>
          <w:szCs w:val="28"/>
        </w:rPr>
      </w:pPr>
      <w:r>
        <w:rPr>
          <w:rFonts w:ascii="Times New Roman" w:hAnsi="Times New Roman" w:eastAsia="仿宋_GB2312"/>
          <w:b/>
          <w:sz w:val="28"/>
          <w:szCs w:val="28"/>
        </w:rPr>
        <w:t>报价一览表</w:t>
      </w:r>
    </w:p>
    <w:p w14:paraId="11EAC695">
      <w:pPr>
        <w:snapToGrid w:val="0"/>
        <w:spacing w:before="50" w:after="50"/>
        <w:jc w:val="left"/>
        <w:rPr>
          <w:rFonts w:ascii="Times New Roman" w:hAnsi="Times New Roman"/>
          <w:b/>
          <w:bCs/>
        </w:rPr>
      </w:pPr>
    </w:p>
    <w:p w14:paraId="61FD2B44">
      <w:pPr>
        <w:snapToGrid w:val="0"/>
        <w:spacing w:before="50" w:after="50"/>
        <w:ind w:firstLine="630" w:firstLineChars="300"/>
        <w:rPr>
          <w:rFonts w:ascii="Times New Roman" w:hAnsi="Times New Roman"/>
          <w:u w:val="single"/>
        </w:rPr>
      </w:pPr>
      <w:r>
        <w:rPr>
          <w:rFonts w:ascii="Times New Roman" w:hAnsi="Times New Roman"/>
        </w:rPr>
        <w:t>招标编号：</w:t>
      </w:r>
    </w:p>
    <w:p w14:paraId="6E152C17">
      <w:pPr>
        <w:snapToGrid w:val="0"/>
        <w:spacing w:before="50" w:after="50"/>
        <w:ind w:right="480" w:firstLine="630" w:firstLineChars="300"/>
        <w:rPr>
          <w:rFonts w:ascii="Times New Roman" w:hAnsi="Times New Roman"/>
        </w:rPr>
      </w:pPr>
      <w:r>
        <w:rPr>
          <w:rFonts w:ascii="Times New Roman" w:hAnsi="Times New Roman"/>
        </w:rPr>
        <w:t>投标人名称：                         金额单位：人民币（元）</w:t>
      </w:r>
    </w:p>
    <w:p w14:paraId="12ECF495">
      <w:pPr>
        <w:snapToGrid w:val="0"/>
        <w:spacing w:before="50" w:after="50"/>
        <w:jc w:val="left"/>
        <w:rPr>
          <w:rFonts w:ascii="Times New Roman" w:hAnsi="Times New Roman"/>
          <w:b/>
          <w:bCs/>
        </w:rPr>
      </w:pPr>
    </w:p>
    <w:tbl>
      <w:tblPr>
        <w:tblStyle w:val="32"/>
        <w:tblpPr w:leftFromText="180" w:rightFromText="180" w:vertAnchor="text" w:horzAnchor="page" w:tblpX="1725" w:tblpY="58"/>
        <w:tblOverlap w:val="never"/>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6996"/>
      </w:tblGrid>
      <w:tr w14:paraId="390B2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vAlign w:val="center"/>
          </w:tcPr>
          <w:p w14:paraId="341BB89C">
            <w:pPr>
              <w:jc w:val="center"/>
              <w:rPr>
                <w:rFonts w:ascii="Times New Roman" w:hAnsi="Times New Roman"/>
                <w:sz w:val="24"/>
              </w:rPr>
            </w:pPr>
            <w:r>
              <w:rPr>
                <w:rFonts w:ascii="Times New Roman" w:hAnsi="Times New Roman"/>
                <w:sz w:val="24"/>
              </w:rPr>
              <w:t>项目名称</w:t>
            </w:r>
          </w:p>
        </w:tc>
        <w:tc>
          <w:tcPr>
            <w:tcW w:w="6996" w:type="dxa"/>
            <w:vAlign w:val="center"/>
          </w:tcPr>
          <w:p w14:paraId="41F80293">
            <w:pPr>
              <w:jc w:val="center"/>
              <w:rPr>
                <w:rFonts w:ascii="Times New Roman" w:hAnsi="Times New Roman"/>
                <w:sz w:val="24"/>
              </w:rPr>
            </w:pPr>
          </w:p>
        </w:tc>
      </w:tr>
      <w:tr w14:paraId="324A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vAlign w:val="center"/>
          </w:tcPr>
          <w:p w14:paraId="69A54FEE">
            <w:pPr>
              <w:jc w:val="center"/>
              <w:rPr>
                <w:rFonts w:ascii="Times New Roman" w:hAnsi="Times New Roman"/>
                <w:sz w:val="24"/>
              </w:rPr>
            </w:pPr>
            <w:r>
              <w:rPr>
                <w:rFonts w:ascii="Times New Roman" w:hAnsi="Times New Roman"/>
                <w:sz w:val="24"/>
              </w:rPr>
              <w:t>项目编号</w:t>
            </w:r>
          </w:p>
        </w:tc>
        <w:tc>
          <w:tcPr>
            <w:tcW w:w="6996" w:type="dxa"/>
            <w:vAlign w:val="center"/>
          </w:tcPr>
          <w:p w14:paraId="2650C026">
            <w:pPr>
              <w:jc w:val="center"/>
              <w:rPr>
                <w:rFonts w:ascii="Times New Roman" w:hAnsi="Times New Roman"/>
                <w:sz w:val="24"/>
              </w:rPr>
            </w:pPr>
          </w:p>
        </w:tc>
      </w:tr>
      <w:tr w14:paraId="667F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584" w:type="dxa"/>
            <w:vAlign w:val="center"/>
          </w:tcPr>
          <w:p w14:paraId="73D08A42">
            <w:pPr>
              <w:jc w:val="center"/>
              <w:rPr>
                <w:rFonts w:ascii="Times New Roman" w:hAnsi="Times New Roman"/>
                <w:sz w:val="24"/>
              </w:rPr>
            </w:pPr>
            <w:r>
              <w:rPr>
                <w:rFonts w:ascii="Times New Roman" w:hAnsi="Times New Roman"/>
                <w:sz w:val="24"/>
              </w:rPr>
              <w:t>投标报价</w:t>
            </w:r>
          </w:p>
        </w:tc>
        <w:tc>
          <w:tcPr>
            <w:tcW w:w="6996" w:type="dxa"/>
            <w:vAlign w:val="center"/>
          </w:tcPr>
          <w:p w14:paraId="66729DC1">
            <w:pPr>
              <w:spacing w:line="360" w:lineRule="auto"/>
              <w:rPr>
                <w:rFonts w:ascii="Times New Roman" w:hAnsi="Times New Roman"/>
                <w:sz w:val="24"/>
              </w:rPr>
            </w:pPr>
            <w:r>
              <w:rPr>
                <w:rFonts w:ascii="Times New Roman" w:hAnsi="Times New Roman"/>
                <w:sz w:val="24"/>
              </w:rPr>
              <w:t>（大写）人民币元</w:t>
            </w:r>
          </w:p>
          <w:p w14:paraId="3CDFD87B">
            <w:pPr>
              <w:spacing w:line="360" w:lineRule="auto"/>
              <w:rPr>
                <w:rFonts w:ascii="Times New Roman" w:hAnsi="Times New Roman"/>
                <w:sz w:val="24"/>
              </w:rPr>
            </w:pPr>
            <w:r>
              <w:rPr>
                <w:rFonts w:ascii="Times New Roman" w:hAnsi="Times New Roman"/>
                <w:sz w:val="24"/>
              </w:rPr>
              <w:t>（小写）</w:t>
            </w:r>
            <w:r>
              <w:rPr>
                <w:rFonts w:hint="eastAsia" w:ascii="Times New Roman" w:hAnsi="Times New Roman"/>
                <w:sz w:val="24"/>
              </w:rPr>
              <w:t>人民币</w:t>
            </w:r>
            <w:r>
              <w:rPr>
                <w:rFonts w:ascii="Times New Roman" w:hAnsi="Times New Roman"/>
                <w:sz w:val="24"/>
              </w:rPr>
              <w:t>元</w:t>
            </w:r>
          </w:p>
        </w:tc>
      </w:tr>
      <w:tr w14:paraId="3E58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8580" w:type="dxa"/>
            <w:gridSpan w:val="2"/>
            <w:vAlign w:val="center"/>
          </w:tcPr>
          <w:p w14:paraId="3266CA53">
            <w:pPr>
              <w:pStyle w:val="79"/>
              <w:jc w:val="center"/>
              <w:rPr>
                <w:rFonts w:ascii="Times New Roman" w:hAnsi="Times New Roman"/>
                <w:sz w:val="28"/>
                <w:szCs w:val="28"/>
              </w:rPr>
            </w:pPr>
            <w:r>
              <w:rPr>
                <w:rFonts w:ascii="Times New Roman" w:hAnsi="Times New Roman" w:eastAsia="宋体"/>
                <w:sz w:val="24"/>
                <w:szCs w:val="24"/>
              </w:rPr>
              <w:t>备注：详细内容见《投标报价明细表》</w:t>
            </w:r>
          </w:p>
        </w:tc>
      </w:tr>
    </w:tbl>
    <w:p w14:paraId="3818792D">
      <w:pPr>
        <w:snapToGrid w:val="0"/>
        <w:spacing w:before="50" w:after="50"/>
        <w:jc w:val="left"/>
        <w:rPr>
          <w:rFonts w:ascii="Times New Roman" w:hAnsi="Times New Roman"/>
          <w:b/>
          <w:bCs/>
        </w:rPr>
      </w:pPr>
    </w:p>
    <w:p w14:paraId="32DAF70A">
      <w:pPr>
        <w:pStyle w:val="13"/>
        <w:rPr>
          <w:rFonts w:ascii="Times New Roman" w:hAnsi="Times New Roman"/>
        </w:rPr>
      </w:pPr>
    </w:p>
    <w:p w14:paraId="2219E1EF">
      <w:pPr>
        <w:pStyle w:val="14"/>
        <w:ind w:firstLine="210"/>
      </w:pPr>
    </w:p>
    <w:p w14:paraId="61679A1A">
      <w:pPr>
        <w:snapToGrid w:val="0"/>
        <w:spacing w:before="50" w:after="50"/>
        <w:ind w:left="-23" w:leftChars="-11" w:right="-817" w:rightChars="-389"/>
        <w:jc w:val="left"/>
        <w:rPr>
          <w:rFonts w:ascii="Times New Roman" w:hAnsi="Times New Roman"/>
        </w:rPr>
      </w:pPr>
      <w:r>
        <w:rPr>
          <w:rFonts w:ascii="Times New Roman" w:hAnsi="Times New Roman"/>
        </w:rPr>
        <w:t>法定代表人（</w:t>
      </w:r>
      <w:r>
        <w:rPr>
          <w:rFonts w:ascii="Times New Roman" w:hAnsi="Times New Roman"/>
          <w:szCs w:val="21"/>
        </w:rPr>
        <w:t>签字或盖章</w:t>
      </w:r>
      <w:r>
        <w:rPr>
          <w:rFonts w:ascii="Times New Roman" w:hAnsi="Times New Roman"/>
        </w:rPr>
        <w:t>）：</w:t>
      </w:r>
    </w:p>
    <w:p w14:paraId="19686FDF">
      <w:pPr>
        <w:snapToGrid w:val="0"/>
        <w:spacing w:before="50" w:after="50"/>
        <w:ind w:left="-23" w:leftChars="-11" w:right="-817" w:rightChars="-389"/>
        <w:jc w:val="left"/>
        <w:rPr>
          <w:rFonts w:ascii="Times New Roman" w:hAnsi="Times New Roman"/>
        </w:rPr>
      </w:pPr>
      <w:r>
        <w:rPr>
          <w:rFonts w:ascii="Times New Roman" w:hAnsi="Times New Roman"/>
        </w:rPr>
        <w:t>投标人名称（盖章）：</w:t>
      </w:r>
    </w:p>
    <w:p w14:paraId="584F8C62">
      <w:pPr>
        <w:snapToGrid w:val="0"/>
        <w:spacing w:before="50" w:after="50"/>
        <w:ind w:left="-23" w:leftChars="-11" w:right="-817" w:rightChars="-389"/>
        <w:jc w:val="left"/>
        <w:rPr>
          <w:rFonts w:ascii="Times New Roman" w:hAnsi="Times New Roman"/>
        </w:rPr>
      </w:pPr>
    </w:p>
    <w:p w14:paraId="6D72F972">
      <w:pPr>
        <w:snapToGrid w:val="0"/>
        <w:spacing w:before="50" w:after="50"/>
        <w:jc w:val="left"/>
        <w:rPr>
          <w:rFonts w:ascii="Times New Roman" w:hAnsi="Times New Roman"/>
        </w:rPr>
      </w:pPr>
      <w:r>
        <w:rPr>
          <w:rFonts w:ascii="Times New Roman" w:hAnsi="Times New Roman"/>
        </w:rPr>
        <w:t>日期：</w:t>
      </w:r>
    </w:p>
    <w:p w14:paraId="048ACDC9">
      <w:pPr>
        <w:snapToGrid w:val="0"/>
        <w:spacing w:before="50" w:after="50"/>
        <w:jc w:val="left"/>
        <w:rPr>
          <w:rFonts w:ascii="Times New Roman" w:hAnsi="Times New Roman"/>
        </w:rPr>
      </w:pPr>
    </w:p>
    <w:p w14:paraId="6C953D24">
      <w:pPr>
        <w:snapToGrid w:val="0"/>
        <w:spacing w:before="50" w:after="50"/>
        <w:jc w:val="left"/>
        <w:rPr>
          <w:rFonts w:ascii="Times New Roman" w:hAnsi="Times New Roman"/>
        </w:rPr>
      </w:pPr>
    </w:p>
    <w:p w14:paraId="27820B29">
      <w:pPr>
        <w:snapToGrid w:val="0"/>
        <w:spacing w:before="50" w:after="50"/>
        <w:jc w:val="left"/>
        <w:rPr>
          <w:rFonts w:ascii="Times New Roman" w:hAnsi="Times New Roman"/>
        </w:rPr>
      </w:pPr>
    </w:p>
    <w:p w14:paraId="3A6137A0">
      <w:pPr>
        <w:snapToGrid w:val="0"/>
        <w:spacing w:before="50" w:after="50"/>
        <w:jc w:val="left"/>
        <w:rPr>
          <w:rFonts w:ascii="Times New Roman" w:hAnsi="Times New Roman"/>
        </w:rPr>
      </w:pPr>
    </w:p>
    <w:p w14:paraId="0224B39A">
      <w:pPr>
        <w:snapToGrid w:val="0"/>
        <w:spacing w:before="50" w:after="50"/>
        <w:jc w:val="left"/>
        <w:rPr>
          <w:rFonts w:ascii="Times New Roman" w:hAnsi="Times New Roman"/>
        </w:rPr>
      </w:pPr>
    </w:p>
    <w:p w14:paraId="7689BD53">
      <w:pPr>
        <w:snapToGrid w:val="0"/>
        <w:spacing w:before="50" w:after="50"/>
        <w:jc w:val="left"/>
        <w:rPr>
          <w:rFonts w:ascii="Times New Roman" w:hAnsi="Times New Roman"/>
        </w:rPr>
      </w:pPr>
    </w:p>
    <w:p w14:paraId="3C37029E">
      <w:pPr>
        <w:snapToGrid w:val="0"/>
        <w:spacing w:before="50" w:after="50"/>
        <w:jc w:val="left"/>
        <w:rPr>
          <w:rFonts w:ascii="Times New Roman" w:hAnsi="Times New Roman"/>
        </w:rPr>
      </w:pPr>
    </w:p>
    <w:p w14:paraId="76E7F91A">
      <w:pPr>
        <w:snapToGrid w:val="0"/>
        <w:spacing w:before="50" w:after="50"/>
        <w:jc w:val="left"/>
        <w:rPr>
          <w:rFonts w:ascii="Times New Roman" w:hAnsi="Times New Roman"/>
        </w:rPr>
      </w:pPr>
    </w:p>
    <w:p w14:paraId="7B825F35">
      <w:pPr>
        <w:snapToGrid w:val="0"/>
        <w:spacing w:before="50" w:after="50"/>
        <w:jc w:val="left"/>
        <w:rPr>
          <w:rFonts w:ascii="Times New Roman" w:hAnsi="Times New Roman"/>
        </w:rPr>
      </w:pPr>
    </w:p>
    <w:p w14:paraId="3F4F0612">
      <w:pPr>
        <w:snapToGrid w:val="0"/>
        <w:spacing w:before="50" w:after="50"/>
        <w:jc w:val="left"/>
        <w:rPr>
          <w:rFonts w:ascii="Times New Roman" w:hAnsi="Times New Roman"/>
        </w:rPr>
      </w:pPr>
    </w:p>
    <w:p w14:paraId="23A42C29">
      <w:pPr>
        <w:snapToGrid w:val="0"/>
        <w:spacing w:before="50" w:after="50"/>
        <w:jc w:val="left"/>
        <w:rPr>
          <w:rFonts w:ascii="Times New Roman" w:hAnsi="Times New Roman"/>
        </w:rPr>
      </w:pPr>
    </w:p>
    <w:p w14:paraId="7D50592F">
      <w:pPr>
        <w:snapToGrid w:val="0"/>
        <w:spacing w:before="50" w:after="50"/>
        <w:jc w:val="left"/>
        <w:rPr>
          <w:rFonts w:ascii="Times New Roman" w:hAnsi="Times New Roman"/>
        </w:rPr>
      </w:pPr>
    </w:p>
    <w:p w14:paraId="24E3103B">
      <w:pPr>
        <w:snapToGrid w:val="0"/>
        <w:spacing w:before="50" w:after="50"/>
        <w:jc w:val="left"/>
        <w:rPr>
          <w:rFonts w:ascii="Times New Roman" w:hAnsi="Times New Roman"/>
        </w:rPr>
      </w:pPr>
    </w:p>
    <w:p w14:paraId="4A9F78AD">
      <w:pPr>
        <w:snapToGrid w:val="0"/>
        <w:spacing w:before="50" w:after="50"/>
        <w:jc w:val="left"/>
        <w:rPr>
          <w:rFonts w:ascii="Times New Roman" w:hAnsi="Times New Roman"/>
        </w:rPr>
      </w:pPr>
    </w:p>
    <w:p w14:paraId="6CCEAB06">
      <w:pPr>
        <w:snapToGrid w:val="0"/>
        <w:spacing w:before="50" w:after="50"/>
        <w:jc w:val="left"/>
        <w:rPr>
          <w:rFonts w:ascii="Times New Roman" w:hAnsi="Times New Roman"/>
        </w:rPr>
      </w:pPr>
    </w:p>
    <w:p w14:paraId="026E8268">
      <w:pPr>
        <w:snapToGrid w:val="0"/>
        <w:spacing w:before="50" w:after="50"/>
        <w:jc w:val="left"/>
        <w:rPr>
          <w:rFonts w:ascii="Times New Roman" w:hAnsi="Times New Roman"/>
        </w:rPr>
      </w:pPr>
    </w:p>
    <w:p w14:paraId="07731EFB">
      <w:pPr>
        <w:snapToGrid w:val="0"/>
        <w:spacing w:before="50" w:after="50"/>
        <w:jc w:val="left"/>
        <w:rPr>
          <w:rFonts w:ascii="Times New Roman" w:hAnsi="Times New Roman"/>
        </w:rPr>
      </w:pPr>
    </w:p>
    <w:p w14:paraId="50334A74">
      <w:pPr>
        <w:snapToGrid w:val="0"/>
        <w:spacing w:before="50" w:after="50"/>
        <w:jc w:val="left"/>
        <w:rPr>
          <w:rFonts w:ascii="Times New Roman" w:hAnsi="Times New Roman"/>
        </w:rPr>
      </w:pPr>
    </w:p>
    <w:p w14:paraId="6CC7DD8B">
      <w:pPr>
        <w:snapToGrid w:val="0"/>
        <w:spacing w:before="50" w:after="50"/>
        <w:jc w:val="left"/>
        <w:rPr>
          <w:rFonts w:ascii="Times New Roman" w:hAnsi="Times New Roman"/>
        </w:rPr>
      </w:pPr>
    </w:p>
    <w:p w14:paraId="45EA1BE9">
      <w:pPr>
        <w:snapToGrid w:val="0"/>
        <w:spacing w:before="50" w:after="50"/>
        <w:jc w:val="left"/>
        <w:rPr>
          <w:rFonts w:ascii="Times New Roman" w:hAnsi="Times New Roman"/>
        </w:rPr>
      </w:pPr>
    </w:p>
    <w:p w14:paraId="265FD97D">
      <w:pPr>
        <w:snapToGrid w:val="0"/>
        <w:spacing w:before="50" w:after="50"/>
        <w:jc w:val="left"/>
        <w:rPr>
          <w:rFonts w:ascii="Times New Roman" w:hAnsi="Times New Roman"/>
        </w:rPr>
      </w:pPr>
    </w:p>
    <w:p w14:paraId="6372F3C2">
      <w:pPr>
        <w:snapToGrid w:val="0"/>
        <w:spacing w:before="50" w:after="50"/>
        <w:jc w:val="left"/>
        <w:rPr>
          <w:rFonts w:ascii="Times New Roman" w:hAnsi="Times New Roman"/>
        </w:rPr>
      </w:pPr>
    </w:p>
    <w:p w14:paraId="20359078">
      <w:pPr>
        <w:autoSpaceDE w:val="0"/>
        <w:autoSpaceDN w:val="0"/>
        <w:adjustRightInd w:val="0"/>
        <w:rPr>
          <w:rFonts w:ascii="宋体" w:hAnsi="宋体"/>
          <w:bCs/>
        </w:rPr>
      </w:pPr>
      <w:r>
        <w:rPr>
          <w:rFonts w:ascii="宋体" w:hAnsi="宋体"/>
          <w:b/>
          <w:bCs/>
          <w:szCs w:val="21"/>
        </w:rPr>
        <w:t>投标报价明细表</w:t>
      </w:r>
    </w:p>
    <w:p w14:paraId="72302A23">
      <w:pPr>
        <w:adjustRightInd w:val="0"/>
        <w:jc w:val="center"/>
        <w:textAlignment w:val="baseline"/>
        <w:rPr>
          <w:rFonts w:ascii="宋体" w:hAnsi="宋体"/>
          <w:b/>
          <w:szCs w:val="21"/>
        </w:rPr>
      </w:pPr>
    </w:p>
    <w:p w14:paraId="2F2C238D">
      <w:pPr>
        <w:adjustRightInd w:val="0"/>
        <w:jc w:val="center"/>
        <w:textAlignment w:val="baseline"/>
        <w:rPr>
          <w:rFonts w:ascii="宋体" w:hAnsi="宋体"/>
          <w:b/>
          <w:szCs w:val="21"/>
        </w:rPr>
      </w:pPr>
      <w:r>
        <w:rPr>
          <w:rFonts w:hint="eastAsia" w:ascii="宋体" w:hAnsi="宋体"/>
          <w:b/>
          <w:szCs w:val="21"/>
        </w:rPr>
        <w:t>投标报价明细表</w:t>
      </w:r>
    </w:p>
    <w:p w14:paraId="2FF1A973">
      <w:pPr>
        <w:adjustRightInd w:val="0"/>
        <w:spacing w:line="360" w:lineRule="auto"/>
        <w:textAlignment w:val="baseline"/>
        <w:rPr>
          <w:rFonts w:ascii="宋体" w:hAnsi="宋体"/>
          <w:szCs w:val="21"/>
          <w:u w:val="single"/>
        </w:rPr>
      </w:pPr>
      <w:r>
        <w:rPr>
          <w:rFonts w:hint="eastAsia" w:ascii="宋体" w:hAnsi="宋体"/>
          <w:szCs w:val="21"/>
        </w:rPr>
        <w:t>招标编号：</w:t>
      </w:r>
    </w:p>
    <w:p w14:paraId="2329E337">
      <w:pPr>
        <w:wordWrap w:val="0"/>
        <w:adjustRightInd w:val="0"/>
        <w:spacing w:line="360" w:lineRule="auto"/>
        <w:textAlignment w:val="baseline"/>
        <w:rPr>
          <w:rFonts w:ascii="宋体" w:hAnsi="宋体"/>
          <w:szCs w:val="21"/>
        </w:rPr>
      </w:pPr>
      <w:r>
        <w:rPr>
          <w:rFonts w:hint="eastAsia" w:ascii="宋体" w:hAnsi="宋体"/>
          <w:szCs w:val="21"/>
        </w:rPr>
        <w:t>投标人名称：    金额单位：人民币（元）</w:t>
      </w:r>
    </w:p>
    <w:p w14:paraId="581317C0">
      <w:pPr>
        <w:pStyle w:val="28"/>
      </w:pPr>
    </w:p>
    <w:tbl>
      <w:tblPr>
        <w:tblStyle w:val="32"/>
        <w:tblW w:w="986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3369"/>
        <w:gridCol w:w="850"/>
        <w:gridCol w:w="992"/>
        <w:gridCol w:w="831"/>
        <w:gridCol w:w="1054"/>
        <w:gridCol w:w="1214"/>
      </w:tblGrid>
      <w:tr w14:paraId="061D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552" w:type="dxa"/>
            <w:shd w:val="clear" w:color="000000" w:fill="auto"/>
            <w:vAlign w:val="center"/>
          </w:tcPr>
          <w:p w14:paraId="2A3C382E">
            <w:pPr>
              <w:widowControl/>
              <w:spacing w:line="360" w:lineRule="auto"/>
              <w:jc w:val="center"/>
              <w:rPr>
                <w:rFonts w:ascii="宋体" w:hAnsi="宋体" w:cs="宋体"/>
                <w:b/>
              </w:rPr>
            </w:pPr>
            <w:r>
              <w:rPr>
                <w:rFonts w:hint="eastAsia" w:ascii="宋体" w:hAnsi="宋体" w:cs="宋体"/>
                <w:b/>
              </w:rPr>
              <w:t>序号</w:t>
            </w:r>
          </w:p>
        </w:tc>
        <w:tc>
          <w:tcPr>
            <w:tcW w:w="3369" w:type="dxa"/>
            <w:shd w:val="clear" w:color="000000" w:fill="auto"/>
            <w:vAlign w:val="center"/>
          </w:tcPr>
          <w:p w14:paraId="195B53F5">
            <w:pPr>
              <w:widowControl/>
              <w:spacing w:line="360" w:lineRule="auto"/>
              <w:jc w:val="center"/>
              <w:rPr>
                <w:rFonts w:ascii="宋体" w:hAnsi="宋体" w:cs="宋体"/>
                <w:b/>
              </w:rPr>
            </w:pPr>
            <w:r>
              <w:rPr>
                <w:rFonts w:hint="eastAsia" w:ascii="宋体" w:hAnsi="宋体" w:cs="宋体"/>
                <w:b/>
              </w:rPr>
              <w:t>名称</w:t>
            </w:r>
          </w:p>
        </w:tc>
        <w:tc>
          <w:tcPr>
            <w:tcW w:w="850" w:type="dxa"/>
            <w:shd w:val="clear" w:color="000000" w:fill="auto"/>
            <w:vAlign w:val="center"/>
          </w:tcPr>
          <w:p w14:paraId="4443EFE4">
            <w:pPr>
              <w:spacing w:line="360" w:lineRule="auto"/>
              <w:jc w:val="center"/>
              <w:rPr>
                <w:rFonts w:ascii="宋体" w:hAnsi="宋体" w:cs="宋体"/>
                <w:b/>
              </w:rPr>
            </w:pPr>
            <w:r>
              <w:rPr>
                <w:rFonts w:hint="eastAsia" w:ascii="宋体" w:hAnsi="宋体" w:cs="宋体"/>
                <w:b/>
              </w:rPr>
              <w:t>单价</w:t>
            </w:r>
          </w:p>
        </w:tc>
        <w:tc>
          <w:tcPr>
            <w:tcW w:w="992" w:type="dxa"/>
            <w:shd w:val="clear" w:color="000000" w:fill="auto"/>
            <w:vAlign w:val="center"/>
          </w:tcPr>
          <w:p w14:paraId="607A270C">
            <w:pPr>
              <w:spacing w:line="360" w:lineRule="auto"/>
              <w:jc w:val="center"/>
              <w:rPr>
                <w:rFonts w:ascii="宋体" w:hAnsi="宋体" w:cs="宋体"/>
                <w:b/>
              </w:rPr>
            </w:pPr>
            <w:r>
              <w:rPr>
                <w:rFonts w:hint="eastAsia" w:ascii="宋体" w:hAnsi="宋体" w:cs="宋体"/>
                <w:b/>
              </w:rPr>
              <w:t>数量</w:t>
            </w:r>
          </w:p>
        </w:tc>
        <w:tc>
          <w:tcPr>
            <w:tcW w:w="831" w:type="dxa"/>
            <w:shd w:val="clear" w:color="000000" w:fill="auto"/>
            <w:vAlign w:val="center"/>
          </w:tcPr>
          <w:p w14:paraId="34E2762D">
            <w:pPr>
              <w:spacing w:line="360" w:lineRule="auto"/>
              <w:ind w:left="12"/>
              <w:jc w:val="center"/>
              <w:rPr>
                <w:rFonts w:ascii="宋体" w:hAnsi="宋体" w:cs="宋体"/>
                <w:b/>
              </w:rPr>
            </w:pPr>
            <w:r>
              <w:rPr>
                <w:rFonts w:hint="eastAsia" w:ascii="宋体" w:hAnsi="宋体" w:cs="宋体"/>
                <w:b/>
              </w:rPr>
              <w:t>单位</w:t>
            </w:r>
          </w:p>
        </w:tc>
        <w:tc>
          <w:tcPr>
            <w:tcW w:w="1054" w:type="dxa"/>
            <w:shd w:val="clear" w:color="000000" w:fill="auto"/>
            <w:vAlign w:val="center"/>
          </w:tcPr>
          <w:p w14:paraId="0AB3EE9E">
            <w:pPr>
              <w:widowControl/>
              <w:spacing w:line="360" w:lineRule="auto"/>
              <w:jc w:val="center"/>
              <w:rPr>
                <w:rFonts w:ascii="宋体" w:hAnsi="宋体" w:cs="宋体"/>
                <w:b/>
              </w:rPr>
            </w:pPr>
            <w:r>
              <w:rPr>
                <w:rFonts w:hint="eastAsia" w:ascii="宋体" w:hAnsi="宋体" w:cs="宋体"/>
                <w:b/>
              </w:rPr>
              <w:t>小计</w:t>
            </w:r>
          </w:p>
        </w:tc>
        <w:tc>
          <w:tcPr>
            <w:tcW w:w="1214" w:type="dxa"/>
            <w:shd w:val="clear" w:color="000000" w:fill="auto"/>
            <w:vAlign w:val="center"/>
          </w:tcPr>
          <w:p w14:paraId="4E8FF8D6">
            <w:pPr>
              <w:spacing w:line="360" w:lineRule="auto"/>
              <w:jc w:val="center"/>
              <w:rPr>
                <w:rFonts w:ascii="宋体" w:hAnsi="宋体" w:cs="宋体"/>
                <w:b/>
              </w:rPr>
            </w:pPr>
          </w:p>
        </w:tc>
      </w:tr>
      <w:tr w14:paraId="3C10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52" w:type="dxa"/>
            <w:vAlign w:val="center"/>
          </w:tcPr>
          <w:p w14:paraId="761617C5">
            <w:pPr>
              <w:widowControl/>
              <w:spacing w:line="360" w:lineRule="auto"/>
              <w:jc w:val="center"/>
              <w:rPr>
                <w:rFonts w:ascii="宋体" w:hAnsi="宋体" w:cs="宋体"/>
              </w:rPr>
            </w:pPr>
          </w:p>
        </w:tc>
        <w:tc>
          <w:tcPr>
            <w:tcW w:w="3369" w:type="dxa"/>
            <w:vAlign w:val="center"/>
          </w:tcPr>
          <w:p w14:paraId="1554DC31">
            <w:pPr>
              <w:widowControl/>
              <w:jc w:val="center"/>
              <w:rPr>
                <w:rFonts w:ascii="宋体" w:hAnsi="宋体" w:cs="宋体"/>
              </w:rPr>
            </w:pPr>
          </w:p>
        </w:tc>
        <w:tc>
          <w:tcPr>
            <w:tcW w:w="850" w:type="dxa"/>
            <w:vAlign w:val="center"/>
          </w:tcPr>
          <w:p w14:paraId="689B7B81">
            <w:pPr>
              <w:jc w:val="center"/>
              <w:rPr>
                <w:rFonts w:ascii="宋体" w:hAnsi="宋体" w:cs="宋体"/>
              </w:rPr>
            </w:pPr>
          </w:p>
        </w:tc>
        <w:tc>
          <w:tcPr>
            <w:tcW w:w="992" w:type="dxa"/>
            <w:vAlign w:val="center"/>
          </w:tcPr>
          <w:p w14:paraId="57AF0496">
            <w:pPr>
              <w:jc w:val="center"/>
              <w:rPr>
                <w:rFonts w:ascii="宋体" w:hAnsi="宋体" w:cs="宋体"/>
              </w:rPr>
            </w:pPr>
          </w:p>
        </w:tc>
        <w:tc>
          <w:tcPr>
            <w:tcW w:w="831" w:type="dxa"/>
            <w:vAlign w:val="center"/>
          </w:tcPr>
          <w:p w14:paraId="38875052">
            <w:pPr>
              <w:jc w:val="center"/>
              <w:rPr>
                <w:rFonts w:ascii="宋体" w:hAnsi="宋体" w:cs="宋体"/>
              </w:rPr>
            </w:pPr>
          </w:p>
        </w:tc>
        <w:tc>
          <w:tcPr>
            <w:tcW w:w="1054" w:type="dxa"/>
            <w:vAlign w:val="center"/>
          </w:tcPr>
          <w:p w14:paraId="47179074">
            <w:pPr>
              <w:widowControl/>
              <w:spacing w:line="360" w:lineRule="auto"/>
              <w:jc w:val="center"/>
              <w:rPr>
                <w:rFonts w:ascii="宋体" w:hAnsi="宋体" w:cs="宋体"/>
              </w:rPr>
            </w:pPr>
          </w:p>
        </w:tc>
        <w:tc>
          <w:tcPr>
            <w:tcW w:w="1214" w:type="dxa"/>
            <w:vAlign w:val="center"/>
          </w:tcPr>
          <w:p w14:paraId="43B2A418">
            <w:pPr>
              <w:widowControl/>
              <w:spacing w:line="360" w:lineRule="auto"/>
              <w:jc w:val="center"/>
              <w:rPr>
                <w:rFonts w:ascii="宋体" w:hAnsi="宋体" w:cs="宋体"/>
              </w:rPr>
            </w:pPr>
          </w:p>
        </w:tc>
      </w:tr>
      <w:tr w14:paraId="56336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52" w:type="dxa"/>
            <w:vAlign w:val="center"/>
          </w:tcPr>
          <w:p w14:paraId="5F45D449">
            <w:pPr>
              <w:widowControl/>
              <w:spacing w:line="360" w:lineRule="auto"/>
              <w:jc w:val="center"/>
              <w:rPr>
                <w:rFonts w:ascii="宋体" w:hAnsi="宋体" w:cs="宋体"/>
              </w:rPr>
            </w:pPr>
          </w:p>
        </w:tc>
        <w:tc>
          <w:tcPr>
            <w:tcW w:w="3369" w:type="dxa"/>
            <w:vAlign w:val="center"/>
          </w:tcPr>
          <w:p w14:paraId="710FE185">
            <w:pPr>
              <w:widowControl/>
              <w:jc w:val="center"/>
              <w:rPr>
                <w:rFonts w:ascii="宋体" w:hAnsi="宋体" w:cs="宋体"/>
              </w:rPr>
            </w:pPr>
          </w:p>
        </w:tc>
        <w:tc>
          <w:tcPr>
            <w:tcW w:w="850" w:type="dxa"/>
            <w:vAlign w:val="center"/>
          </w:tcPr>
          <w:p w14:paraId="7B62954F">
            <w:pPr>
              <w:jc w:val="center"/>
              <w:rPr>
                <w:rFonts w:ascii="宋体" w:hAnsi="宋体" w:cs="宋体"/>
              </w:rPr>
            </w:pPr>
          </w:p>
        </w:tc>
        <w:tc>
          <w:tcPr>
            <w:tcW w:w="992" w:type="dxa"/>
            <w:vAlign w:val="center"/>
          </w:tcPr>
          <w:p w14:paraId="34EFFDF2">
            <w:pPr>
              <w:jc w:val="center"/>
              <w:rPr>
                <w:rFonts w:ascii="宋体" w:hAnsi="宋体" w:cs="宋体"/>
              </w:rPr>
            </w:pPr>
          </w:p>
        </w:tc>
        <w:tc>
          <w:tcPr>
            <w:tcW w:w="831" w:type="dxa"/>
            <w:vAlign w:val="center"/>
          </w:tcPr>
          <w:p w14:paraId="5C8A516E">
            <w:pPr>
              <w:jc w:val="center"/>
              <w:rPr>
                <w:rFonts w:ascii="宋体" w:hAnsi="宋体" w:cs="宋体"/>
              </w:rPr>
            </w:pPr>
          </w:p>
        </w:tc>
        <w:tc>
          <w:tcPr>
            <w:tcW w:w="1054" w:type="dxa"/>
            <w:vAlign w:val="center"/>
          </w:tcPr>
          <w:p w14:paraId="59FC9711">
            <w:pPr>
              <w:widowControl/>
              <w:spacing w:line="360" w:lineRule="auto"/>
              <w:jc w:val="center"/>
              <w:rPr>
                <w:rFonts w:ascii="宋体" w:hAnsi="宋体" w:cs="宋体"/>
              </w:rPr>
            </w:pPr>
          </w:p>
        </w:tc>
        <w:tc>
          <w:tcPr>
            <w:tcW w:w="1214" w:type="dxa"/>
            <w:vAlign w:val="center"/>
          </w:tcPr>
          <w:p w14:paraId="76D74DF2">
            <w:pPr>
              <w:widowControl/>
              <w:spacing w:line="360" w:lineRule="auto"/>
              <w:jc w:val="center"/>
              <w:rPr>
                <w:rFonts w:ascii="宋体" w:hAnsi="宋体" w:cs="宋体"/>
              </w:rPr>
            </w:pPr>
          </w:p>
        </w:tc>
      </w:tr>
      <w:tr w14:paraId="2FDD1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52" w:type="dxa"/>
            <w:vAlign w:val="center"/>
          </w:tcPr>
          <w:p w14:paraId="29642A3C">
            <w:pPr>
              <w:widowControl/>
              <w:spacing w:line="360" w:lineRule="auto"/>
              <w:jc w:val="center"/>
              <w:rPr>
                <w:rFonts w:ascii="宋体" w:hAnsi="宋体" w:cs="宋体"/>
              </w:rPr>
            </w:pPr>
          </w:p>
        </w:tc>
        <w:tc>
          <w:tcPr>
            <w:tcW w:w="3369" w:type="dxa"/>
            <w:vAlign w:val="center"/>
          </w:tcPr>
          <w:p w14:paraId="4B06FE23">
            <w:pPr>
              <w:widowControl/>
              <w:jc w:val="center"/>
              <w:rPr>
                <w:rFonts w:ascii="宋体" w:hAnsi="宋体" w:cs="宋体"/>
              </w:rPr>
            </w:pPr>
          </w:p>
        </w:tc>
        <w:tc>
          <w:tcPr>
            <w:tcW w:w="850" w:type="dxa"/>
            <w:vAlign w:val="center"/>
          </w:tcPr>
          <w:p w14:paraId="240C1C35">
            <w:pPr>
              <w:jc w:val="center"/>
              <w:rPr>
                <w:rFonts w:ascii="宋体" w:hAnsi="宋体" w:cs="宋体"/>
              </w:rPr>
            </w:pPr>
          </w:p>
        </w:tc>
        <w:tc>
          <w:tcPr>
            <w:tcW w:w="992" w:type="dxa"/>
            <w:vAlign w:val="center"/>
          </w:tcPr>
          <w:p w14:paraId="40074CC6">
            <w:pPr>
              <w:jc w:val="center"/>
              <w:rPr>
                <w:rFonts w:ascii="宋体" w:hAnsi="宋体" w:cs="宋体"/>
              </w:rPr>
            </w:pPr>
          </w:p>
        </w:tc>
        <w:tc>
          <w:tcPr>
            <w:tcW w:w="831" w:type="dxa"/>
            <w:vAlign w:val="center"/>
          </w:tcPr>
          <w:p w14:paraId="56EB8850">
            <w:pPr>
              <w:jc w:val="center"/>
              <w:rPr>
                <w:rFonts w:ascii="宋体" w:hAnsi="宋体" w:cs="宋体"/>
              </w:rPr>
            </w:pPr>
          </w:p>
        </w:tc>
        <w:tc>
          <w:tcPr>
            <w:tcW w:w="1054" w:type="dxa"/>
            <w:vAlign w:val="center"/>
          </w:tcPr>
          <w:p w14:paraId="4680F5BA">
            <w:pPr>
              <w:widowControl/>
              <w:spacing w:line="360" w:lineRule="auto"/>
              <w:jc w:val="center"/>
              <w:rPr>
                <w:rFonts w:ascii="宋体" w:hAnsi="宋体" w:cs="宋体"/>
              </w:rPr>
            </w:pPr>
          </w:p>
        </w:tc>
        <w:tc>
          <w:tcPr>
            <w:tcW w:w="1214" w:type="dxa"/>
            <w:vAlign w:val="center"/>
          </w:tcPr>
          <w:p w14:paraId="1AB44DDB">
            <w:pPr>
              <w:widowControl/>
              <w:spacing w:line="360" w:lineRule="auto"/>
              <w:jc w:val="center"/>
              <w:rPr>
                <w:rFonts w:ascii="宋体" w:hAnsi="宋体" w:cs="宋体"/>
              </w:rPr>
            </w:pPr>
          </w:p>
        </w:tc>
      </w:tr>
      <w:tr w14:paraId="3FDCB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552" w:type="dxa"/>
            <w:vAlign w:val="center"/>
          </w:tcPr>
          <w:p w14:paraId="2D958220">
            <w:pPr>
              <w:widowControl/>
              <w:spacing w:line="360" w:lineRule="auto"/>
              <w:jc w:val="center"/>
              <w:rPr>
                <w:rFonts w:ascii="宋体" w:hAnsi="宋体" w:cs="宋体"/>
              </w:rPr>
            </w:pPr>
          </w:p>
        </w:tc>
        <w:tc>
          <w:tcPr>
            <w:tcW w:w="3369" w:type="dxa"/>
            <w:vAlign w:val="center"/>
          </w:tcPr>
          <w:p w14:paraId="728E114D">
            <w:pPr>
              <w:widowControl/>
              <w:jc w:val="center"/>
              <w:rPr>
                <w:rFonts w:ascii="宋体" w:hAnsi="宋体" w:cs="宋体"/>
              </w:rPr>
            </w:pPr>
          </w:p>
        </w:tc>
        <w:tc>
          <w:tcPr>
            <w:tcW w:w="850" w:type="dxa"/>
            <w:vAlign w:val="center"/>
          </w:tcPr>
          <w:p w14:paraId="2EF04575">
            <w:pPr>
              <w:jc w:val="center"/>
              <w:rPr>
                <w:rFonts w:ascii="宋体" w:hAnsi="宋体" w:cs="宋体"/>
              </w:rPr>
            </w:pPr>
          </w:p>
        </w:tc>
        <w:tc>
          <w:tcPr>
            <w:tcW w:w="992" w:type="dxa"/>
            <w:vAlign w:val="center"/>
          </w:tcPr>
          <w:p w14:paraId="2F8778FC">
            <w:pPr>
              <w:jc w:val="center"/>
              <w:rPr>
                <w:rFonts w:ascii="宋体" w:hAnsi="宋体" w:cs="宋体"/>
              </w:rPr>
            </w:pPr>
          </w:p>
        </w:tc>
        <w:tc>
          <w:tcPr>
            <w:tcW w:w="831" w:type="dxa"/>
            <w:vAlign w:val="center"/>
          </w:tcPr>
          <w:p w14:paraId="222E256F">
            <w:pPr>
              <w:jc w:val="center"/>
              <w:rPr>
                <w:rFonts w:ascii="宋体" w:hAnsi="宋体" w:cs="宋体"/>
              </w:rPr>
            </w:pPr>
          </w:p>
        </w:tc>
        <w:tc>
          <w:tcPr>
            <w:tcW w:w="1054" w:type="dxa"/>
            <w:vAlign w:val="center"/>
          </w:tcPr>
          <w:p w14:paraId="56CB0F88">
            <w:pPr>
              <w:widowControl/>
              <w:spacing w:line="360" w:lineRule="auto"/>
              <w:jc w:val="center"/>
              <w:rPr>
                <w:rFonts w:ascii="宋体" w:hAnsi="宋体" w:cs="宋体"/>
              </w:rPr>
            </w:pPr>
          </w:p>
        </w:tc>
        <w:tc>
          <w:tcPr>
            <w:tcW w:w="1214" w:type="dxa"/>
            <w:vAlign w:val="center"/>
          </w:tcPr>
          <w:p w14:paraId="02EE2764">
            <w:pPr>
              <w:widowControl/>
              <w:spacing w:line="360" w:lineRule="auto"/>
              <w:jc w:val="center"/>
              <w:rPr>
                <w:rFonts w:ascii="宋体" w:hAnsi="宋体" w:cs="宋体"/>
              </w:rPr>
            </w:pPr>
          </w:p>
        </w:tc>
      </w:tr>
      <w:tr w14:paraId="18A34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552" w:type="dxa"/>
            <w:shd w:val="clear" w:color="000000" w:fill="FFFFFF"/>
            <w:vAlign w:val="center"/>
          </w:tcPr>
          <w:p w14:paraId="10C520F6">
            <w:pPr>
              <w:widowControl/>
              <w:spacing w:line="360" w:lineRule="auto"/>
              <w:jc w:val="center"/>
              <w:rPr>
                <w:rFonts w:ascii="宋体" w:hAnsi="宋体" w:cs="宋体"/>
              </w:rPr>
            </w:pPr>
            <w:r>
              <w:rPr>
                <w:rFonts w:hint="eastAsia" w:ascii="宋体" w:hAnsi="宋体"/>
                <w:sz w:val="24"/>
              </w:rPr>
              <w:t>投标总报价</w:t>
            </w:r>
          </w:p>
        </w:tc>
        <w:tc>
          <w:tcPr>
            <w:tcW w:w="8310" w:type="dxa"/>
            <w:gridSpan w:val="6"/>
            <w:shd w:val="clear" w:color="000000" w:fill="FFFFFF"/>
            <w:vAlign w:val="center"/>
          </w:tcPr>
          <w:p w14:paraId="20355476">
            <w:pPr>
              <w:widowControl/>
              <w:spacing w:line="360" w:lineRule="auto"/>
            </w:pPr>
            <w:r>
              <w:rPr>
                <w:rFonts w:hint="eastAsia"/>
              </w:rPr>
              <w:t>（小写）         元</w:t>
            </w:r>
          </w:p>
          <w:p w14:paraId="1ECD9027">
            <w:pPr>
              <w:spacing w:after="120"/>
              <w:rPr>
                <w:sz w:val="24"/>
              </w:rPr>
            </w:pPr>
            <w:r>
              <w:rPr>
                <w:rFonts w:hint="eastAsia"/>
              </w:rPr>
              <w:t>（大写）         元</w:t>
            </w:r>
          </w:p>
        </w:tc>
      </w:tr>
    </w:tbl>
    <w:p w14:paraId="06C448BB">
      <w:pPr>
        <w:spacing w:line="360" w:lineRule="auto"/>
        <w:rPr>
          <w:rFonts w:ascii="宋体" w:hAnsi="宋体"/>
          <w:szCs w:val="21"/>
        </w:rPr>
      </w:pPr>
    </w:p>
    <w:p w14:paraId="2C371F59">
      <w:pPr>
        <w:adjustRightInd w:val="0"/>
        <w:spacing w:line="360" w:lineRule="auto"/>
        <w:textAlignment w:val="baseline"/>
        <w:rPr>
          <w:rFonts w:ascii="宋体" w:hAnsi="宋体"/>
          <w:szCs w:val="21"/>
        </w:rPr>
      </w:pPr>
      <w:r>
        <w:rPr>
          <w:rFonts w:hint="eastAsia" w:ascii="宋体" w:hAnsi="宋体"/>
          <w:szCs w:val="21"/>
        </w:rPr>
        <w:t>注：要求细化以上各项费用的构成，根据实际需要可增删项目。</w:t>
      </w:r>
    </w:p>
    <w:p w14:paraId="1F6BEDE5">
      <w:pPr>
        <w:spacing w:after="120"/>
        <w:rPr>
          <w:rFonts w:ascii="宋体" w:hAnsi="宋体"/>
          <w:sz w:val="24"/>
          <w:szCs w:val="21"/>
        </w:rPr>
      </w:pPr>
    </w:p>
    <w:p w14:paraId="38376B0D">
      <w:pPr>
        <w:snapToGrid w:val="0"/>
        <w:spacing w:before="50" w:after="50" w:line="360" w:lineRule="auto"/>
        <w:rPr>
          <w:rFonts w:ascii="宋体" w:hAnsi="宋体"/>
          <w:spacing w:val="20"/>
          <w:szCs w:val="21"/>
          <w:u w:val="single"/>
        </w:rPr>
      </w:pPr>
      <w:r>
        <w:rPr>
          <w:rFonts w:hint="eastAsia" w:ascii="宋体" w:hAnsi="宋体"/>
          <w:szCs w:val="21"/>
        </w:rPr>
        <w:t>法定代表人或被授权人签字（或盖章）</w:t>
      </w:r>
      <w:r>
        <w:rPr>
          <w:rFonts w:hint="eastAsia" w:ascii="宋体" w:hAnsi="宋体"/>
          <w:spacing w:val="20"/>
          <w:szCs w:val="21"/>
        </w:rPr>
        <w:t>：</w:t>
      </w:r>
    </w:p>
    <w:p w14:paraId="0FC901D7">
      <w:pPr>
        <w:snapToGrid w:val="0"/>
        <w:spacing w:before="50" w:after="50"/>
        <w:rPr>
          <w:rFonts w:ascii="Arial Unicode MS" w:hAnsi="Arial Unicode MS"/>
          <w:szCs w:val="21"/>
        </w:rPr>
      </w:pPr>
      <w:r>
        <w:rPr>
          <w:rFonts w:hint="eastAsia" w:ascii="宋体" w:hAnsi="宋体"/>
          <w:spacing w:val="20"/>
          <w:szCs w:val="21"/>
        </w:rPr>
        <w:t>投标人公章：</w:t>
      </w:r>
      <w:r>
        <w:rPr>
          <w:rFonts w:hint="eastAsia"/>
          <w:szCs w:val="21"/>
        </w:rPr>
        <w:t>日期：      年   月    日</w:t>
      </w:r>
    </w:p>
    <w:p w14:paraId="55AC1616">
      <w:pPr>
        <w:snapToGrid w:val="0"/>
        <w:spacing w:before="50" w:after="50"/>
        <w:jc w:val="left"/>
        <w:rPr>
          <w:rFonts w:ascii="Times New Roman" w:hAnsi="Times New Roman"/>
        </w:rPr>
      </w:pPr>
    </w:p>
    <w:p w14:paraId="240F6309">
      <w:pPr>
        <w:pStyle w:val="13"/>
        <w:rPr>
          <w:rFonts w:ascii="Times New Roman" w:hAnsi="Times New Roman"/>
        </w:rPr>
      </w:pPr>
    </w:p>
    <w:p w14:paraId="7A9E8A28">
      <w:pPr>
        <w:rPr>
          <w:rFonts w:ascii="Times New Roman" w:hAnsi="Times New Roman"/>
        </w:rPr>
      </w:pPr>
    </w:p>
    <w:p w14:paraId="4DC3E0A0">
      <w:pPr>
        <w:pStyle w:val="13"/>
        <w:rPr>
          <w:rFonts w:ascii="Times New Roman" w:hAnsi="Times New Roman"/>
        </w:rPr>
      </w:pPr>
    </w:p>
    <w:p w14:paraId="258508D2">
      <w:pPr>
        <w:rPr>
          <w:rFonts w:ascii="Times New Roman" w:hAnsi="Times New Roman"/>
        </w:rPr>
      </w:pPr>
    </w:p>
    <w:p w14:paraId="650E0435">
      <w:pPr>
        <w:rPr>
          <w:rFonts w:ascii="Times New Roman" w:hAnsi="Times New Roman"/>
        </w:rPr>
      </w:pPr>
    </w:p>
    <w:p w14:paraId="7183B9B0">
      <w:pPr>
        <w:pStyle w:val="13"/>
        <w:rPr>
          <w:rFonts w:ascii="Times New Roman" w:hAnsi="Times New Roman"/>
        </w:rPr>
      </w:pPr>
    </w:p>
    <w:p w14:paraId="7CC277CF">
      <w:pPr>
        <w:rPr>
          <w:rFonts w:ascii="Times New Roman" w:hAnsi="Times New Roman"/>
        </w:rPr>
      </w:pPr>
    </w:p>
    <w:p w14:paraId="06B0C982">
      <w:pPr>
        <w:spacing w:line="360" w:lineRule="auto"/>
        <w:rPr>
          <w:rFonts w:ascii="Times New Roman" w:hAnsi="Times New Roman"/>
        </w:rPr>
        <w:sectPr>
          <w:footerReference r:id="rId14" w:type="default"/>
          <w:pgSz w:w="11906" w:h="16838"/>
          <w:pgMar w:top="1134" w:right="1701" w:bottom="1134" w:left="1701" w:header="851" w:footer="992" w:gutter="0"/>
          <w:cols w:space="0" w:num="1"/>
          <w:docGrid w:type="lines" w:linePitch="319" w:charSpace="0"/>
        </w:sectPr>
      </w:pPr>
    </w:p>
    <w:p w14:paraId="20F34601">
      <w:pPr>
        <w:rPr>
          <w:rFonts w:ascii="Times New Roman" w:hAnsi="Times New Roman"/>
          <w:b/>
          <w:bCs/>
          <w:spacing w:val="-4"/>
        </w:rPr>
      </w:pPr>
    </w:p>
    <w:p w14:paraId="5F0EEA39">
      <w:pPr>
        <w:ind w:firstLine="420"/>
        <w:jc w:val="left"/>
        <w:rPr>
          <w:rFonts w:ascii="Times New Roman" w:hAnsi="Times New Roman"/>
          <w:b/>
          <w:bCs/>
          <w:spacing w:val="-4"/>
        </w:rPr>
      </w:pPr>
    </w:p>
    <w:p w14:paraId="6B0C66F7">
      <w:pPr>
        <w:ind w:firstLine="420"/>
        <w:jc w:val="left"/>
        <w:rPr>
          <w:rFonts w:ascii="Times New Roman" w:hAnsi="Times New Roman"/>
        </w:rPr>
      </w:pPr>
      <w:r>
        <w:rPr>
          <w:rFonts w:ascii="Times New Roman" w:hAnsi="Times New Roman"/>
          <w:b/>
          <w:bCs/>
          <w:spacing w:val="-4"/>
        </w:rPr>
        <w:t>十</w:t>
      </w:r>
      <w:r>
        <w:rPr>
          <w:rFonts w:hint="eastAsia" w:ascii="Times New Roman" w:hAnsi="Times New Roman"/>
          <w:b/>
          <w:bCs/>
          <w:spacing w:val="-4"/>
        </w:rPr>
        <w:t>六</w:t>
      </w:r>
      <w:r>
        <w:rPr>
          <w:rFonts w:ascii="Times New Roman" w:hAnsi="Times New Roman"/>
          <w:b/>
          <w:bCs/>
          <w:spacing w:val="-4"/>
        </w:rPr>
        <w:t>、政府采购投标人质疑函范本</w:t>
      </w:r>
    </w:p>
    <w:tbl>
      <w:tblPr>
        <w:tblStyle w:val="32"/>
        <w:tblW w:w="9299" w:type="dxa"/>
        <w:jc w:val="center"/>
        <w:tblCellSpacing w:w="0" w:type="dxa"/>
        <w:tblLayout w:type="fixed"/>
        <w:tblCellMar>
          <w:top w:w="0" w:type="dxa"/>
          <w:left w:w="0" w:type="dxa"/>
          <w:bottom w:w="0" w:type="dxa"/>
          <w:right w:w="0" w:type="dxa"/>
        </w:tblCellMar>
      </w:tblPr>
      <w:tblGrid>
        <w:gridCol w:w="9299"/>
      </w:tblGrid>
      <w:tr w14:paraId="40E533AE">
        <w:tblPrEx>
          <w:tblCellMar>
            <w:top w:w="0" w:type="dxa"/>
            <w:left w:w="0" w:type="dxa"/>
            <w:bottom w:w="0" w:type="dxa"/>
            <w:right w:w="0" w:type="dxa"/>
          </w:tblCellMar>
        </w:tblPrEx>
        <w:trPr>
          <w:tblCellSpacing w:w="0" w:type="dxa"/>
          <w:jc w:val="center"/>
        </w:trPr>
        <w:tc>
          <w:tcPr>
            <w:tcW w:w="9299" w:type="dxa"/>
            <w:vAlign w:val="center"/>
          </w:tcPr>
          <w:tbl>
            <w:tblPr>
              <w:tblStyle w:val="32"/>
              <w:tblW w:w="9299" w:type="dxa"/>
              <w:tblCellSpacing w:w="0" w:type="dxa"/>
              <w:tblInd w:w="0" w:type="dxa"/>
              <w:tblLayout w:type="fixed"/>
              <w:tblCellMar>
                <w:top w:w="0" w:type="dxa"/>
                <w:left w:w="0" w:type="dxa"/>
                <w:bottom w:w="0" w:type="dxa"/>
                <w:right w:w="0" w:type="dxa"/>
              </w:tblCellMar>
            </w:tblPr>
            <w:tblGrid>
              <w:gridCol w:w="9299"/>
            </w:tblGrid>
            <w:tr w14:paraId="579FA53D">
              <w:tblPrEx>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32"/>
                    <w:tblW w:w="7904" w:type="dxa"/>
                    <w:jc w:val="center"/>
                    <w:tblCellSpacing w:w="0" w:type="dxa"/>
                    <w:tblLayout w:type="fixed"/>
                    <w:tblCellMar>
                      <w:top w:w="0" w:type="dxa"/>
                      <w:left w:w="0" w:type="dxa"/>
                      <w:bottom w:w="0" w:type="dxa"/>
                      <w:right w:w="0" w:type="dxa"/>
                    </w:tblCellMar>
                  </w:tblPr>
                  <w:tblGrid>
                    <w:gridCol w:w="7904"/>
                  </w:tblGrid>
                  <w:tr w14:paraId="0383F95F">
                    <w:tblPrEx>
                      <w:tblCellMar>
                        <w:top w:w="0" w:type="dxa"/>
                        <w:left w:w="0" w:type="dxa"/>
                        <w:bottom w:w="0" w:type="dxa"/>
                        <w:right w:w="0" w:type="dxa"/>
                      </w:tblCellMar>
                    </w:tblPrEx>
                    <w:trPr>
                      <w:tblCellSpacing w:w="0" w:type="dxa"/>
                      <w:jc w:val="center"/>
                    </w:trPr>
                    <w:tc>
                      <w:tcPr>
                        <w:tcW w:w="7904" w:type="dxa"/>
                        <w:vAlign w:val="center"/>
                      </w:tcPr>
                      <w:p w14:paraId="524828F0">
                        <w:pPr>
                          <w:spacing w:beforeAutospacing="1" w:afterAutospacing="1"/>
                          <w:ind w:firstLine="422"/>
                          <w:jc w:val="center"/>
                          <w:rPr>
                            <w:rFonts w:ascii="Times New Roman" w:hAnsi="Times New Roman"/>
                            <w:sz w:val="28"/>
                            <w:szCs w:val="28"/>
                          </w:rPr>
                        </w:pPr>
                        <w:r>
                          <w:rPr>
                            <w:rFonts w:ascii="Times New Roman" w:hAnsi="Times New Roman"/>
                            <w:b/>
                            <w:kern w:val="0"/>
                            <w:sz w:val="28"/>
                            <w:szCs w:val="28"/>
                          </w:rPr>
                          <w:t>质疑函范本</w:t>
                        </w:r>
                      </w:p>
                      <w:p w14:paraId="5B5D7F41">
                        <w:pPr>
                          <w:adjustRightInd w:val="0"/>
                          <w:snapToGrid w:val="0"/>
                          <w:spacing w:beforeLines="100" w:afterAutospacing="1"/>
                          <w:ind w:firstLine="420"/>
                          <w:jc w:val="left"/>
                          <w:rPr>
                            <w:rFonts w:ascii="Times New Roman" w:hAnsi="Times New Roman"/>
                          </w:rPr>
                        </w:pPr>
                        <w:r>
                          <w:rPr>
                            <w:rFonts w:ascii="Times New Roman" w:hAnsi="Times New Roman"/>
                            <w:bCs/>
                            <w:kern w:val="0"/>
                          </w:rPr>
                          <w:t>一、质疑投标人基本信息</w:t>
                        </w:r>
                      </w:p>
                      <w:p w14:paraId="6E7DD242">
                        <w:pPr>
                          <w:adjustRightInd w:val="0"/>
                          <w:snapToGrid w:val="0"/>
                          <w:spacing w:beforeAutospacing="1" w:afterAutospacing="1"/>
                          <w:ind w:firstLine="420"/>
                          <w:jc w:val="left"/>
                          <w:rPr>
                            <w:rFonts w:ascii="Times New Roman" w:hAnsi="Times New Roman"/>
                          </w:rPr>
                        </w:pPr>
                        <w:r>
                          <w:rPr>
                            <w:rFonts w:ascii="Times New Roman" w:hAnsi="Times New Roman"/>
                            <w:kern w:val="0"/>
                          </w:rPr>
                          <w:t>质疑投标人：</w:t>
                        </w:r>
                      </w:p>
                      <w:p w14:paraId="3FD72864">
                        <w:pPr>
                          <w:adjustRightInd w:val="0"/>
                          <w:snapToGrid w:val="0"/>
                          <w:spacing w:beforeAutospacing="1" w:afterAutospacing="1"/>
                          <w:ind w:firstLine="420"/>
                          <w:jc w:val="left"/>
                          <w:rPr>
                            <w:rFonts w:ascii="Times New Roman" w:hAnsi="Times New Roman"/>
                          </w:rPr>
                        </w:pPr>
                        <w:r>
                          <w:rPr>
                            <w:rFonts w:ascii="Times New Roman" w:hAnsi="Times New Roman"/>
                            <w:kern w:val="0"/>
                          </w:rPr>
                          <w:t>地址：邮编：</w:t>
                        </w:r>
                      </w:p>
                      <w:p w14:paraId="74CA0A18">
                        <w:pPr>
                          <w:adjustRightInd w:val="0"/>
                          <w:snapToGrid w:val="0"/>
                          <w:spacing w:beforeAutospacing="1" w:afterAutospacing="1"/>
                          <w:ind w:firstLine="420"/>
                          <w:jc w:val="left"/>
                          <w:rPr>
                            <w:rFonts w:ascii="Times New Roman" w:hAnsi="Times New Roman"/>
                          </w:rPr>
                        </w:pPr>
                        <w:r>
                          <w:rPr>
                            <w:rFonts w:ascii="Times New Roman" w:hAnsi="Times New Roman"/>
                            <w:kern w:val="0"/>
                          </w:rPr>
                          <w:t>联系人：联系电话：</w:t>
                        </w:r>
                      </w:p>
                      <w:p w14:paraId="094EB5D0">
                        <w:pPr>
                          <w:adjustRightInd w:val="0"/>
                          <w:snapToGrid w:val="0"/>
                          <w:spacing w:beforeAutospacing="1" w:afterAutospacing="1"/>
                          <w:ind w:firstLine="420"/>
                          <w:jc w:val="left"/>
                          <w:rPr>
                            <w:rFonts w:ascii="Times New Roman" w:hAnsi="Times New Roman"/>
                          </w:rPr>
                        </w:pPr>
                        <w:r>
                          <w:rPr>
                            <w:rFonts w:ascii="Times New Roman" w:hAnsi="Times New Roman"/>
                            <w:kern w:val="0"/>
                          </w:rPr>
                          <w:t>授权代表：联系电话：</w:t>
                        </w:r>
                      </w:p>
                      <w:p w14:paraId="1F4D0472">
                        <w:pPr>
                          <w:adjustRightInd w:val="0"/>
                          <w:snapToGrid w:val="0"/>
                          <w:spacing w:beforeAutospacing="1" w:afterAutospacing="1"/>
                          <w:ind w:firstLine="420"/>
                          <w:jc w:val="left"/>
                          <w:rPr>
                            <w:rFonts w:ascii="Times New Roman" w:hAnsi="Times New Roman"/>
                          </w:rPr>
                        </w:pPr>
                        <w:r>
                          <w:rPr>
                            <w:rFonts w:ascii="Times New Roman" w:hAnsi="Times New Roman"/>
                            <w:kern w:val="0"/>
                          </w:rPr>
                          <w:t>地址： 邮编： 邮箱：</w:t>
                        </w:r>
                      </w:p>
                      <w:p w14:paraId="7127C93C">
                        <w:pPr>
                          <w:adjustRightInd w:val="0"/>
                          <w:snapToGrid w:val="0"/>
                          <w:spacing w:beforeAutospacing="1" w:afterAutospacing="1"/>
                          <w:ind w:firstLine="420"/>
                          <w:jc w:val="left"/>
                          <w:rPr>
                            <w:rFonts w:ascii="Times New Roman" w:hAnsi="Times New Roman"/>
                          </w:rPr>
                        </w:pPr>
                        <w:r>
                          <w:rPr>
                            <w:rFonts w:ascii="Times New Roman" w:hAnsi="Times New Roman"/>
                            <w:bCs/>
                            <w:kern w:val="0"/>
                          </w:rPr>
                          <w:t>二、质疑项目基本情况</w:t>
                        </w:r>
                      </w:p>
                      <w:p w14:paraId="17D60209">
                        <w:pPr>
                          <w:adjustRightInd w:val="0"/>
                          <w:snapToGrid w:val="0"/>
                          <w:spacing w:beforeAutospacing="1" w:afterAutospacing="1"/>
                          <w:ind w:firstLine="420"/>
                          <w:jc w:val="left"/>
                          <w:rPr>
                            <w:rFonts w:ascii="Times New Roman" w:hAnsi="Times New Roman"/>
                          </w:rPr>
                        </w:pPr>
                        <w:r>
                          <w:rPr>
                            <w:rFonts w:ascii="Times New Roman" w:hAnsi="Times New Roman"/>
                            <w:kern w:val="0"/>
                          </w:rPr>
                          <w:t>质疑项目的名称：</w:t>
                        </w:r>
                      </w:p>
                      <w:p w14:paraId="39B191CF">
                        <w:pPr>
                          <w:adjustRightInd w:val="0"/>
                          <w:snapToGrid w:val="0"/>
                          <w:spacing w:beforeAutospacing="1" w:afterAutospacing="1"/>
                          <w:ind w:firstLine="420"/>
                          <w:jc w:val="left"/>
                          <w:rPr>
                            <w:rFonts w:ascii="Times New Roman" w:hAnsi="Times New Roman"/>
                          </w:rPr>
                        </w:pPr>
                        <w:r>
                          <w:rPr>
                            <w:rFonts w:ascii="Times New Roman" w:hAnsi="Times New Roman"/>
                            <w:kern w:val="0"/>
                          </w:rPr>
                          <w:t>质疑项目的编号：包号：</w:t>
                        </w:r>
                      </w:p>
                      <w:p w14:paraId="258EA131">
                        <w:pPr>
                          <w:adjustRightInd w:val="0"/>
                          <w:snapToGrid w:val="0"/>
                          <w:spacing w:beforeAutospacing="1" w:afterAutospacing="1"/>
                          <w:ind w:firstLine="420"/>
                          <w:jc w:val="left"/>
                          <w:rPr>
                            <w:rFonts w:ascii="Times New Roman" w:hAnsi="Times New Roman"/>
                          </w:rPr>
                        </w:pPr>
                        <w:r>
                          <w:rPr>
                            <w:rFonts w:ascii="Times New Roman" w:hAnsi="Times New Roman"/>
                            <w:kern w:val="0"/>
                          </w:rPr>
                          <w:t>采购人名称：</w:t>
                        </w:r>
                      </w:p>
                      <w:p w14:paraId="5C752D75">
                        <w:pPr>
                          <w:adjustRightInd w:val="0"/>
                          <w:snapToGrid w:val="0"/>
                          <w:spacing w:beforeAutospacing="1" w:afterAutospacing="1"/>
                          <w:ind w:firstLine="420"/>
                          <w:jc w:val="left"/>
                          <w:rPr>
                            <w:rFonts w:ascii="Times New Roman" w:hAnsi="Times New Roman"/>
                          </w:rPr>
                        </w:pPr>
                        <w:r>
                          <w:rPr>
                            <w:rFonts w:ascii="Times New Roman" w:hAnsi="Times New Roman"/>
                            <w:kern w:val="0"/>
                          </w:rPr>
                          <w:t>采购文件获取日期：</w:t>
                        </w:r>
                      </w:p>
                      <w:p w14:paraId="32C95A6C">
                        <w:pPr>
                          <w:adjustRightInd w:val="0"/>
                          <w:snapToGrid w:val="0"/>
                          <w:spacing w:beforeAutospacing="1" w:afterAutospacing="1"/>
                          <w:ind w:firstLine="420"/>
                          <w:jc w:val="left"/>
                          <w:rPr>
                            <w:rFonts w:ascii="Times New Roman" w:hAnsi="Times New Roman"/>
                          </w:rPr>
                        </w:pPr>
                        <w:r>
                          <w:rPr>
                            <w:rFonts w:ascii="Times New Roman" w:hAnsi="Times New Roman"/>
                            <w:bCs/>
                            <w:kern w:val="0"/>
                          </w:rPr>
                          <w:t>三、质疑事项具体内容</w:t>
                        </w:r>
                      </w:p>
                      <w:p w14:paraId="38A85557">
                        <w:pPr>
                          <w:adjustRightInd w:val="0"/>
                          <w:snapToGrid w:val="0"/>
                          <w:spacing w:beforeAutospacing="1" w:afterAutospacing="1"/>
                          <w:ind w:firstLine="420"/>
                          <w:jc w:val="left"/>
                          <w:rPr>
                            <w:rFonts w:ascii="Times New Roman" w:hAnsi="Times New Roman"/>
                          </w:rPr>
                        </w:pPr>
                        <w:r>
                          <w:rPr>
                            <w:rFonts w:ascii="Times New Roman" w:hAnsi="Times New Roman"/>
                            <w:kern w:val="0"/>
                          </w:rPr>
                          <w:t>质疑事项1：</w:t>
                        </w:r>
                      </w:p>
                      <w:p w14:paraId="6D8A5BAC">
                        <w:pPr>
                          <w:adjustRightInd w:val="0"/>
                          <w:snapToGrid w:val="0"/>
                          <w:spacing w:beforeAutospacing="1" w:afterAutospacing="1"/>
                          <w:ind w:firstLine="420"/>
                          <w:jc w:val="left"/>
                          <w:rPr>
                            <w:rFonts w:ascii="Times New Roman" w:hAnsi="Times New Roman"/>
                          </w:rPr>
                        </w:pPr>
                        <w:r>
                          <w:rPr>
                            <w:rFonts w:ascii="Times New Roman" w:hAnsi="Times New Roman"/>
                            <w:kern w:val="0"/>
                          </w:rPr>
                          <w:t>事实依据：</w:t>
                        </w:r>
                      </w:p>
                      <w:p w14:paraId="0616EC08">
                        <w:pPr>
                          <w:adjustRightInd w:val="0"/>
                          <w:snapToGrid w:val="0"/>
                          <w:spacing w:beforeAutospacing="1" w:afterAutospacing="1"/>
                          <w:ind w:firstLine="420"/>
                          <w:jc w:val="left"/>
                          <w:rPr>
                            <w:rFonts w:ascii="Times New Roman" w:hAnsi="Times New Roman"/>
                          </w:rPr>
                        </w:pPr>
                        <w:r>
                          <w:rPr>
                            <w:rFonts w:ascii="Times New Roman" w:hAnsi="Times New Roman"/>
                            <w:kern w:val="0"/>
                          </w:rPr>
                          <w:t>法律依据：</w:t>
                        </w:r>
                      </w:p>
                      <w:p w14:paraId="1D4692D7">
                        <w:pPr>
                          <w:adjustRightInd w:val="0"/>
                          <w:snapToGrid w:val="0"/>
                          <w:spacing w:beforeAutospacing="1" w:afterAutospacing="1"/>
                          <w:ind w:firstLine="420"/>
                          <w:jc w:val="left"/>
                          <w:rPr>
                            <w:rFonts w:ascii="Times New Roman" w:hAnsi="Times New Roman"/>
                          </w:rPr>
                        </w:pPr>
                        <w:r>
                          <w:rPr>
                            <w:rFonts w:ascii="Times New Roman" w:hAnsi="Times New Roman"/>
                            <w:kern w:val="0"/>
                          </w:rPr>
                          <w:t>质疑事项2</w:t>
                        </w:r>
                      </w:p>
                      <w:p w14:paraId="1D4083F5">
                        <w:pPr>
                          <w:adjustRightInd w:val="0"/>
                          <w:snapToGrid w:val="0"/>
                          <w:spacing w:beforeAutospacing="1" w:afterAutospacing="1"/>
                          <w:ind w:firstLine="420"/>
                          <w:jc w:val="left"/>
                          <w:rPr>
                            <w:rFonts w:ascii="Times New Roman" w:hAnsi="Times New Roman"/>
                          </w:rPr>
                        </w:pPr>
                        <w:r>
                          <w:rPr>
                            <w:rFonts w:ascii="Times New Roman" w:hAnsi="Times New Roman"/>
                            <w:kern w:val="0"/>
                          </w:rPr>
                          <w:t>……</w:t>
                        </w:r>
                      </w:p>
                      <w:p w14:paraId="537B1DC5">
                        <w:pPr>
                          <w:adjustRightInd w:val="0"/>
                          <w:snapToGrid w:val="0"/>
                          <w:spacing w:beforeAutospacing="1" w:afterAutospacing="1"/>
                          <w:ind w:firstLine="420"/>
                          <w:jc w:val="left"/>
                          <w:rPr>
                            <w:rFonts w:ascii="Times New Roman" w:hAnsi="Times New Roman"/>
                          </w:rPr>
                        </w:pPr>
                        <w:r>
                          <w:rPr>
                            <w:rFonts w:ascii="Times New Roman" w:hAnsi="Times New Roman"/>
                            <w:bCs/>
                            <w:kern w:val="0"/>
                          </w:rPr>
                          <w:t>四、与质疑事项相关的质疑请求</w:t>
                        </w:r>
                      </w:p>
                      <w:p w14:paraId="39EBF381">
                        <w:pPr>
                          <w:adjustRightInd w:val="0"/>
                          <w:snapToGrid w:val="0"/>
                          <w:spacing w:beforeAutospacing="1" w:afterAutospacing="1"/>
                          <w:ind w:firstLine="420"/>
                          <w:jc w:val="left"/>
                          <w:rPr>
                            <w:rFonts w:ascii="Times New Roman" w:hAnsi="Times New Roman"/>
                          </w:rPr>
                        </w:pPr>
                        <w:r>
                          <w:rPr>
                            <w:rFonts w:ascii="Times New Roman" w:hAnsi="Times New Roman"/>
                            <w:kern w:val="0"/>
                          </w:rPr>
                          <w:t>请求：</w:t>
                        </w:r>
                      </w:p>
                      <w:p w14:paraId="29DD4DA1">
                        <w:pPr>
                          <w:spacing w:beforeAutospacing="1" w:afterAutospacing="1"/>
                          <w:ind w:firstLine="420"/>
                          <w:jc w:val="left"/>
                          <w:rPr>
                            <w:rFonts w:ascii="Times New Roman" w:hAnsi="Times New Roman"/>
                          </w:rPr>
                        </w:pPr>
                        <w:r>
                          <w:rPr>
                            <w:rFonts w:ascii="Times New Roman" w:hAnsi="Times New Roman"/>
                            <w:kern w:val="0"/>
                          </w:rPr>
                          <w:t>签字</w:t>
                        </w:r>
                        <w:r>
                          <w:rPr>
                            <w:rFonts w:hint="eastAsia" w:ascii="Times New Roman" w:hAnsi="Times New Roman"/>
                            <w:kern w:val="0"/>
                          </w:rPr>
                          <w:t>（</w:t>
                        </w:r>
                        <w:r>
                          <w:rPr>
                            <w:rFonts w:ascii="Times New Roman" w:hAnsi="Times New Roman"/>
                            <w:kern w:val="0"/>
                          </w:rPr>
                          <w:t>签章</w:t>
                        </w:r>
                        <w:r>
                          <w:rPr>
                            <w:rFonts w:hint="eastAsia" w:ascii="Times New Roman" w:hAnsi="Times New Roman"/>
                            <w:kern w:val="0"/>
                          </w:rPr>
                          <w:t>）</w:t>
                        </w:r>
                        <w:r>
                          <w:rPr>
                            <w:rFonts w:ascii="Times New Roman" w:hAnsi="Times New Roman"/>
                            <w:kern w:val="0"/>
                          </w:rPr>
                          <w:t xml:space="preserve">：                   公章：                      </w:t>
                        </w:r>
                      </w:p>
                      <w:p w14:paraId="385FF47E">
                        <w:pPr>
                          <w:spacing w:beforeAutospacing="1" w:afterAutospacing="1"/>
                          <w:ind w:firstLine="420"/>
                          <w:jc w:val="left"/>
                          <w:rPr>
                            <w:rFonts w:ascii="Times New Roman" w:hAnsi="Times New Roman"/>
                          </w:rPr>
                        </w:pPr>
                        <w:r>
                          <w:rPr>
                            <w:rFonts w:ascii="Times New Roman" w:hAnsi="Times New Roman"/>
                            <w:kern w:val="0"/>
                          </w:rPr>
                          <w:t xml:space="preserve">日期：   </w:t>
                        </w:r>
                      </w:p>
                      <w:p w14:paraId="1DCD4238">
                        <w:pPr>
                          <w:spacing w:beforeAutospacing="1" w:afterAutospacing="1"/>
                          <w:ind w:firstLine="422"/>
                          <w:jc w:val="left"/>
                          <w:rPr>
                            <w:rFonts w:ascii="Times New Roman" w:hAnsi="Times New Roman"/>
                            <w:b/>
                            <w:kern w:val="0"/>
                          </w:rPr>
                        </w:pPr>
                      </w:p>
                      <w:p w14:paraId="5D0507C3">
                        <w:pPr>
                          <w:spacing w:beforeAutospacing="1" w:afterAutospacing="1"/>
                          <w:ind w:firstLine="422"/>
                          <w:jc w:val="left"/>
                          <w:rPr>
                            <w:rFonts w:ascii="Times New Roman" w:hAnsi="Times New Roman"/>
                          </w:rPr>
                        </w:pPr>
                        <w:r>
                          <w:rPr>
                            <w:rFonts w:ascii="Times New Roman" w:hAnsi="Times New Roman"/>
                            <w:b/>
                            <w:kern w:val="0"/>
                          </w:rPr>
                          <w:t>质疑函制作说明：</w:t>
                        </w:r>
                      </w:p>
                      <w:p w14:paraId="4B346370">
                        <w:pPr>
                          <w:spacing w:beforeAutospacing="1" w:afterAutospacing="1"/>
                          <w:ind w:firstLine="420"/>
                          <w:jc w:val="left"/>
                          <w:rPr>
                            <w:rFonts w:ascii="Times New Roman" w:hAnsi="Times New Roman"/>
                          </w:rPr>
                        </w:pPr>
                        <w:r>
                          <w:rPr>
                            <w:rFonts w:ascii="Times New Roman" w:hAnsi="Times New Roman"/>
                            <w:kern w:val="0"/>
                          </w:rPr>
                          <w:t>1.投标人提出质疑时，应提交质疑函和必要的证明材料。</w:t>
                        </w:r>
                      </w:p>
                      <w:p w14:paraId="43553676">
                        <w:pPr>
                          <w:spacing w:beforeAutospacing="1" w:afterAutospacing="1"/>
                          <w:ind w:firstLine="420"/>
                          <w:jc w:val="left"/>
                          <w:rPr>
                            <w:rFonts w:ascii="Times New Roman" w:hAnsi="Times New Roman"/>
                          </w:rPr>
                        </w:pPr>
                        <w:r>
                          <w:rPr>
                            <w:rFonts w:ascii="Times New Roman" w:hAnsi="Times New Roman"/>
                            <w:kern w:val="0"/>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6B2634A6">
                        <w:pPr>
                          <w:spacing w:beforeAutospacing="1" w:afterAutospacing="1"/>
                          <w:ind w:firstLine="420"/>
                          <w:jc w:val="left"/>
                          <w:rPr>
                            <w:rFonts w:ascii="Times New Roman" w:hAnsi="Times New Roman"/>
                          </w:rPr>
                        </w:pPr>
                        <w:r>
                          <w:rPr>
                            <w:rFonts w:ascii="Times New Roman" w:hAnsi="Times New Roman"/>
                            <w:kern w:val="0"/>
                          </w:rPr>
                          <w:t>3.质疑投标人若对项目的某一分包进行质疑，质疑函中应列明具体分包号。</w:t>
                        </w:r>
                      </w:p>
                      <w:p w14:paraId="2A54A431">
                        <w:pPr>
                          <w:spacing w:beforeAutospacing="1" w:afterAutospacing="1"/>
                          <w:ind w:firstLine="420"/>
                          <w:jc w:val="left"/>
                          <w:rPr>
                            <w:rFonts w:ascii="Times New Roman" w:hAnsi="Times New Roman"/>
                          </w:rPr>
                        </w:pPr>
                        <w:r>
                          <w:rPr>
                            <w:rFonts w:ascii="Times New Roman" w:hAnsi="Times New Roman"/>
                            <w:kern w:val="0"/>
                          </w:rPr>
                          <w:t>4.质疑函的质疑事项应具体、明确，并有必要的事实依据和法律依据。</w:t>
                        </w:r>
                      </w:p>
                      <w:p w14:paraId="3D7BDAE2">
                        <w:pPr>
                          <w:spacing w:beforeAutospacing="1" w:afterAutospacing="1"/>
                          <w:ind w:firstLine="420"/>
                          <w:jc w:val="left"/>
                          <w:rPr>
                            <w:rFonts w:ascii="Times New Roman" w:hAnsi="Times New Roman"/>
                          </w:rPr>
                        </w:pPr>
                        <w:r>
                          <w:rPr>
                            <w:rFonts w:ascii="Times New Roman" w:hAnsi="Times New Roman"/>
                            <w:kern w:val="0"/>
                          </w:rPr>
                          <w:t>5.质疑函的质疑请求应与质疑事项相关。</w:t>
                        </w:r>
                      </w:p>
                      <w:p w14:paraId="58BFF155">
                        <w:pPr>
                          <w:spacing w:before="100" w:beforeAutospacing="1" w:after="100" w:afterAutospacing="1"/>
                          <w:ind w:firstLine="420"/>
                          <w:jc w:val="left"/>
                          <w:rPr>
                            <w:rFonts w:ascii="Times New Roman" w:hAnsi="Times New Roman"/>
                          </w:rPr>
                        </w:pPr>
                        <w:r>
                          <w:rPr>
                            <w:rFonts w:ascii="Times New Roman" w:hAnsi="Times New Roman"/>
                            <w:kern w:val="0"/>
                          </w:rPr>
                          <w:t>6.质疑投标人为自然人的，质疑函应由本人签字；质疑投标人为法人或者其他组织的，质疑函应由法定代表人、主要负责人，或者其授权代表签字或者盖章，并加盖公章。</w:t>
                        </w:r>
                      </w:p>
                    </w:tc>
                  </w:tr>
                </w:tbl>
                <w:p w14:paraId="6B20C5F9">
                  <w:pPr>
                    <w:ind w:firstLine="360"/>
                    <w:jc w:val="center"/>
                    <w:rPr>
                      <w:rFonts w:ascii="Times New Roman" w:hAnsi="Times New Roman"/>
                      <w:sz w:val="18"/>
                      <w:szCs w:val="18"/>
                    </w:rPr>
                  </w:pPr>
                </w:p>
              </w:tc>
            </w:tr>
          </w:tbl>
          <w:p w14:paraId="0A7DFE73">
            <w:pPr>
              <w:spacing w:line="432" w:lineRule="auto"/>
              <w:ind w:firstLine="360"/>
              <w:jc w:val="center"/>
              <w:rPr>
                <w:rFonts w:ascii="Times New Roman" w:hAnsi="Times New Roman"/>
                <w:sz w:val="18"/>
                <w:szCs w:val="18"/>
              </w:rPr>
            </w:pPr>
          </w:p>
        </w:tc>
      </w:tr>
    </w:tbl>
    <w:p w14:paraId="2059608E">
      <w:pPr>
        <w:rPr>
          <w:rFonts w:ascii="Times New Roman" w:hAnsi="Times New Roman"/>
        </w:rPr>
      </w:pPr>
    </w:p>
    <w:p w14:paraId="3825C01B">
      <w:pPr>
        <w:pStyle w:val="13"/>
        <w:rPr>
          <w:rFonts w:ascii="Times New Roman" w:hAnsi="Times New Roman"/>
          <w:sz w:val="21"/>
        </w:rPr>
      </w:pPr>
    </w:p>
    <w:p w14:paraId="5EFCF8EF">
      <w:pPr>
        <w:pStyle w:val="13"/>
        <w:rPr>
          <w:rFonts w:ascii="Times New Roman" w:hAnsi="Times New Roman"/>
          <w:sz w:val="21"/>
        </w:rPr>
      </w:pPr>
    </w:p>
    <w:p w14:paraId="36C1B817">
      <w:pPr>
        <w:pStyle w:val="13"/>
        <w:rPr>
          <w:rFonts w:ascii="Times New Roman" w:hAnsi="Times New Roman"/>
          <w:sz w:val="21"/>
        </w:rPr>
      </w:pPr>
    </w:p>
    <w:sectPr>
      <w:headerReference r:id="rId15" w:type="default"/>
      <w:footerReference r:id="rId16" w:type="default"/>
      <w:pgSz w:w="11906" w:h="16838"/>
      <w:pgMar w:top="1134" w:right="1701" w:bottom="1134" w:left="1701" w:header="850" w:footer="584" w:gutter="0"/>
      <w:cols w:space="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使用中文字体)">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8BB40">
    <w:pPr>
      <w:pStyle w:val="21"/>
    </w:pPr>
    <w:r>
      <w:pict>
        <v:shape id="Text Box 111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qXm5zwAAAAUBAAAPAAAAAAAAAAEAIAAAACIAAABkcnMvZG93bnJldi54bWxQSwECFAAUAAAA&#10;CACHTuJAfG2aRvcBAAAHBAAADgAAAAAAAAABACAAAAAeAQAAZHJzL2Uyb0RvYy54bWxQSwUGAAAA&#10;AAYABgBZAQAAhwUAAAAA&#10;">
          <v:path/>
          <v:fill on="f" focussize="0,0"/>
          <v:stroke on="f" joinstyle="miter"/>
          <v:imagedata o:title=""/>
          <o:lock v:ext="edit"/>
          <v:textbox inset="0mm,0mm,0mm,0mm" style="mso-fit-shape-to-text:t;">
            <w:txbxContent>
              <w:p w14:paraId="21B0EC3D">
                <w:pPr>
                  <w:pStyle w:val="21"/>
                </w:pPr>
              </w:p>
            </w:txbxContent>
          </v:textbox>
        </v:shape>
      </w:pict>
    </w:r>
    <w:r>
      <w:pict>
        <v:shape id="Text Box 1097" o:spid="_x0000_s103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ql5uc8AAAAFAQAADwAAAAAAAAABACAAAAAiAAAAZHJzL2Rvd25yZXYueG1sUEsBAhQAFAAA&#10;AAgAh07iQAio8+b4AQAABwQAAA4AAAAAAAAAAQAgAAAAHgEAAGRycy9lMm9Eb2MueG1sUEsFBgAA&#10;AAAGAAYAWQEAAIgFAAAAAA==&#10;">
          <v:path/>
          <v:fill on="f" focussize="0,0"/>
          <v:stroke on="f" joinstyle="miter"/>
          <v:imagedata o:title=""/>
          <o:lock v:ext="edit"/>
          <v:textbox inset="0mm,0mm,0mm,0mm" style="mso-fit-shape-to-text:t;">
            <w:txbxContent>
              <w:p w14:paraId="32BAB1BE">
                <w:pPr>
                  <w:pStyle w:val="21"/>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EA75E">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F338E">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F3216">
    <w:pPr>
      <w:pStyle w:val="21"/>
      <w:jc w:val="center"/>
      <w:rPr>
        <w:szCs w:val="21"/>
      </w:rPr>
    </w:pPr>
    <w:r>
      <w:pict>
        <v:shape id="Text Box 17" o:spid="_x0000_s1032" o:spt="202" type="#_x0000_t202" style="position:absolute;left:0pt;margin-top:0pt;height:12.95pt;width:35.1pt;mso-position-horizontal:center;mso-position-horizontal-relative:margin;mso-wrap-style:none;z-index:251665408;mso-width-relative:page;mso-height-relative:page;" filled="f" stroked="f" coordsize="21600,21600" o:gfxdata="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4NtPZ0QAAAAMBAAAPAAAAAAAAAAEAIAAAACIAAABkcnMvZG93bnJldi54bWxQSwEC&#10;FAAUAAAACACHTuJAQq4gHfsBAAACBAAADgAAAAAAAAABACAAAAAgAQAAZHJzL2Uyb0RvYy54bWxQ&#10;SwUGAAAAAAYABgBZAQAAjQUAAAAA&#10;">
          <v:path/>
          <v:fill on="f" focussize="0,0"/>
          <v:stroke on="f" joinstyle="miter"/>
          <v:imagedata o:title=""/>
          <o:lock v:ext="edit"/>
          <v:textbox inset="0mm,0mm,0mm,0mm" style="mso-fit-shape-to-text:t;">
            <w:txbxContent>
              <w:p w14:paraId="1816889A">
                <w:pPr>
                  <w:pStyle w:val="21"/>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w:r>
    <w:r>
      <w:pict>
        <v:shape id="Text Box 1100" o:spid="_x0000_s1031" o:spt="202" type="#_x0000_t202" style="position:absolute;left:0pt;margin-top:0pt;height:12.8pt;width:9.05pt;mso-position-horizontal:center;mso-position-horizontal-relative:margin;mso-wrap-style:none;z-index:251662336;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S1FrXRAAAAAwEAAA8AAAAAAAAAAQAgAAAAIgAAAGRycy9kb3ducmV2LnhtbFBL&#10;AQIUABQAAAAIAIdO4kBOPhl8/QEAAAUEAAAOAAAAAAAAAAEAIAAAACABAABkcnMvZTJvRG9jLnht&#10;bFBLBQYAAAAABgAGAFkBAACPBQAAAAA=&#10;">
          <v:path/>
          <v:fill on="f" focussize="0,0"/>
          <v:stroke on="f" joinstyle="miter"/>
          <v:imagedata o:title=""/>
          <o:lock v:ext="edit"/>
          <v:textbox inset="0mm,0mm,0mm,0mm" style="mso-fit-shape-to-text:t;">
            <w:txbxContent>
              <w:p w14:paraId="1F588184"/>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EE816">
    <w:pPr>
      <w:pStyle w:val="21"/>
    </w:pPr>
    <w:r>
      <w:pict>
        <v:shape id="Text Box 18" o:spid="_x0000_s1035" o:spt="202" type="#_x0000_t202" style="position:absolute;left:0pt;margin-top:0pt;height:12.95pt;width:35.1pt;mso-position-horizontal:center;mso-position-horizontal-relative:margin;mso-wrap-style:none;z-index:251666432;mso-width-relative:page;mso-height-relative:page;" filled="f" stroked="f" coordsize="21600,21600" o:gfxdata="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4NtPZ0QAAAAMBAAAPAAAAAAAAAAEAIAAAACIAAABkcnMvZG93bnJldi54bWxQSwEC&#10;FAAUAAAACACHTuJAJkO9x/sBAAACBAAADgAAAAAAAAABACAAAAAgAQAAZHJzL2Uyb0RvYy54bWxQ&#10;SwUGAAAAAAYABgBZAQAAjQUAAAAA&#10;">
          <v:path/>
          <v:fill on="f" focussize="0,0"/>
          <v:stroke on="f" joinstyle="miter"/>
          <v:imagedata o:title=""/>
          <o:lock v:ext="edit"/>
          <v:textbox inset="0mm,0mm,0mm,0mm" style="mso-fit-shape-to-text:t;">
            <w:txbxContent>
              <w:p w14:paraId="1C445490">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w:r>
    <w:r>
      <w:pict>
        <v:shape id="Text Box 1101" o:spid="_x0000_s1034" o:spt="202" type="#_x0000_t202" style="position:absolute;left:0pt;margin-left:231.4pt;margin-top:-4.55pt;height:16.75pt;width:9.65pt;mso-position-horizontal-relative:margin;z-index:251663360;mso-width-relative:page;mso-height-relative:page;" filled="f" stroked="f" coordsize="21600,21600" o:gfxdata="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aeX+P2AAAAAkBAAAPAAAAAAAAAAEAIAAAACIAAABkcnMvZG93bnJl&#10;di54bWxQSwECFAAUAAAACACHTuJAA/gtsP0BAAAGBAAADgAAAAAAAAABACAAAAAnAQAAZHJzL2Uy&#10;b0RvYy54bWxQSwUGAAAAAAYABgBZAQAAlgUAAAAA&#10;">
          <v:path/>
          <v:fill on="f" focussize="0,0"/>
          <v:stroke on="f" joinstyle="miter"/>
          <v:imagedata o:title=""/>
          <o:lock v:ext="edit"/>
          <v:textbox inset="0mm,0mm,0mm,0mm">
            <w:txbxContent>
              <w:p w14:paraId="013DEA92">
                <w:pPr>
                  <w:pStyle w:val="21"/>
                </w:pPr>
              </w:p>
            </w:txbxContent>
          </v:textbox>
        </v:shape>
      </w:pict>
    </w:r>
    <w:r>
      <w:pict>
        <v:shape id="Text Box 1063" o:spid="_x0000_s1033" o:spt="202" type="#_x0000_t202" style="position:absolute;left:0pt;margin-top:0pt;height:12.2pt;width:9.05pt;mso-position-horizontal:center;mso-position-horizontal-relative:margin;mso-wrap-style:none;z-index:251659264;mso-width-relative:page;mso-height-relative:page;" filled="f" stroked="f" coordsize="21600,21600" o:gfxdata="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OIxaTRAAAAAwEAAA8AAAAAAAAAAQAgAAAAIgAAAGRycy9kb3ducmV2LnhtbFBL&#10;AQIUABQAAAAIAIdO4kC3aE/N/QEAAAQEAAAOAAAAAAAAAAEAIAAAACABAABkcnMvZTJvRG9jLnht&#10;bFBLBQYAAAAABgAGAFkBAACPBQAAAAA=&#10;">
          <v:path/>
          <v:fill on="f" focussize="0,0"/>
          <v:stroke on="f" joinstyle="miter"/>
          <v:imagedata o:title=""/>
          <o:lock v:ext="edit"/>
          <v:textbox inset="0mm,0mm,0mm,0mm" style="mso-fit-shape-to-text:t;">
            <w:txbxContent>
              <w:p w14:paraId="266F0519">
                <w:pPr>
                  <w:pStyle w:val="21"/>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02C21">
    <w:pPr>
      <w:pStyle w:val="21"/>
      <w:jc w:val="center"/>
    </w:pPr>
    <w:r>
      <w:pict>
        <v:shape id="Text Box 19" o:spid="_x0000_s1028" o:spt="202" type="#_x0000_t202" style="position:absolute;left:0pt;margin-top:0pt;height:12.95pt;width:40.15pt;mso-position-horizontal:center;mso-position-horizontal-relative:margin;mso-wrap-style:none;z-index:251667456;mso-width-relative:page;mso-height-relative:page;" filled="f" stroked="f" coordsize="21600,21600" o:gfxdata="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m4eXr0QAAAAMBAAAPAAAAAAAAAAEAIAAAACIAAABkcnMvZG93bnJldi54bWxQSwEC&#10;FAAUAAAACACHTuJA/xtnlfsBAAACBAAADgAAAAAAAAABACAAAAAgAQAAZHJzL2Uyb0RvYy54bWxQ&#10;SwUGAAAAAAYABgBZAQAAjQUAAAAA&#10;">
          <v:path/>
          <v:fill on="f" focussize="0,0"/>
          <v:stroke on="f" joinstyle="miter"/>
          <v:imagedata o:title=""/>
          <o:lock v:ext="edit"/>
          <v:textbox inset="0mm,0mm,0mm,0mm" style="mso-fit-shape-to-text:t;">
            <w:txbxContent>
              <w:p w14:paraId="026D43E8">
                <w:pPr>
                  <w:pStyle w:val="21"/>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w:r>
  </w:p>
  <w:p w14:paraId="53439363">
    <w:pPr>
      <w:pStyle w:val="2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44F8C">
    <w:pPr>
      <w:pStyle w:val="21"/>
    </w:pPr>
    <w:r>
      <w:pict>
        <v:shape id="Text Box 20" o:spid="_x0000_s1030" o:spt="202" type="#_x0000_t202" style="position:absolute;left:0pt;margin-top:0pt;height:12.95pt;width:35.1pt;mso-position-horizontal:center;mso-position-horizontal-relative:margin;mso-wrap-style:none;z-index:251668480;mso-width-relative:page;mso-height-relative:page;" filled="f" stroked="f" coordsize="21600,21600" o:gfxdata="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4NtPZ0QAAAAMBAAAPAAAAAAAAAAEAIAAAACIAAABkcnMvZG93bnJldi54bWxQSwEC&#10;FAAUAAAACACHTuJAEAl5l/sBAAACBAAADgAAAAAAAAABACAAAAAgAQAAZHJzL2Uyb0RvYy54bWxQ&#10;SwUGAAAAAAYABgBZAQAAjQUAAAAA&#10;">
          <v:path/>
          <v:fill on="f" focussize="0,0"/>
          <v:stroke on="f" joinstyle="miter"/>
          <v:imagedata o:title=""/>
          <o:lock v:ext="edit"/>
          <v:textbox inset="0mm,0mm,0mm,0mm" style="mso-fit-shape-to-text:t;">
            <w:txbxContent>
              <w:p w14:paraId="775561BC">
                <w:pPr>
                  <w:pStyle w:val="21"/>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w:r>
    <w:r>
      <w:pict>
        <v:shape id="Text Box 1096" o:spid="_x0000_s1029" o:spt="202" type="#_x0000_t202" style="position:absolute;left:0pt;margin-top:0pt;height:12.2pt;width:9.05pt;mso-position-horizontal:center;mso-position-horizontal-relative:margin;mso-wrap-style:none;z-index:251660288;mso-width-relative:page;mso-height-relative:page;" filled="f" stroked="f" coordsize="21600,21600" o:gfxdata="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OIxaTRAAAAAwEAAA8AAAAAAAAAAQAgAAAAIgAAAGRycy9kb3ducmV2LnhtbFBL&#10;AQIUABQAAAAIAIdO4kBm4ioK/QEAAAQEAAAOAAAAAAAAAAEAIAAAACABAABkcnMvZTJvRG9jLnht&#10;bFBLBQYAAAAABgAGAFkBAACPBQAAAAA=&#10;">
          <v:path/>
          <v:fill on="f" focussize="0,0"/>
          <v:stroke on="f" joinstyle="miter"/>
          <v:imagedata o:title=""/>
          <o:lock v:ext="edit"/>
          <v:textbox inset="0mm,0mm,0mm,0mm" style="mso-fit-shape-to-text:t;">
            <w:txbxContent>
              <w:p w14:paraId="5CB65EBF">
                <w:pPr>
                  <w:pStyle w:val="21"/>
                </w:pP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995A7">
    <w:pPr>
      <w:pStyle w:val="21"/>
      <w:framePr w:wrap="around" w:vAnchor="text" w:hAnchor="margin" w:xAlign="center" w:y="1"/>
      <w:rPr>
        <w:rStyle w:val="36"/>
      </w:rPr>
    </w:pPr>
    <w:r>
      <w:fldChar w:fldCharType="begin"/>
    </w:r>
    <w:r>
      <w:rPr>
        <w:rStyle w:val="36"/>
      </w:rPr>
      <w:instrText xml:space="preserve">PAGE  </w:instrText>
    </w:r>
    <w:r>
      <w:fldChar w:fldCharType="separate"/>
    </w:r>
    <w:r>
      <w:rPr>
        <w:rStyle w:val="36"/>
      </w:rPr>
      <w:t>34</w:t>
    </w:r>
    <w:r>
      <w:fldChar w:fldCharType="end"/>
    </w:r>
  </w:p>
  <w:p w14:paraId="0A08FA0B">
    <w:pPr>
      <w:pStyle w:val="2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5BB38">
    <w:pPr>
      <w:pStyle w:val="21"/>
    </w:pPr>
    <w:r>
      <w:pict>
        <v:shape id="Text Box 21" o:spid="_x0000_s1027" o:spt="202" type="#_x0000_t202" style="position:absolute;left:0pt;margin-top:0pt;height:12.95pt;width:40.15pt;mso-position-horizontal:center;mso-position-horizontal-relative:margin;mso-wrap-style:none;z-index:251669504;mso-width-relative:page;mso-height-relative:page;" filled="f" stroked="f" coordsize="21600,21600" o:gfxdata="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uHl69EAAAADAQAADwAAAAAAAAABACAAAAAiAAAAZHJzL2Rvd25yZXYueG1sUEsBAhQA&#10;FAAAAAgAh07iQNSxiPP5AQAAAgQAAA4AAAAAAAAAAQAgAAAAIAEAAGRycy9lMm9Eb2MueG1sUEsF&#10;BgAAAAAGAAYAWQEAAIsFAAAAAA==&#10;">
          <v:path/>
          <v:fill on="f" focussize="0,0"/>
          <v:stroke on="f" joinstyle="miter"/>
          <v:imagedata o:title=""/>
          <o:lock v:ext="edit"/>
          <v:textbox inset="0mm,0mm,0mm,0mm" style="mso-fit-shape-to-text:t;">
            <w:txbxContent>
              <w:p w14:paraId="1EBBC82D">
                <w:pPr>
                  <w:pStyle w:val="21"/>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B73F6">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1835D">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436F9">
    <w:pPr>
      <w:pStyle w:val="2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0C921">
    <w:pPr>
      <w:pStyle w:val="22"/>
      <w:rPr>
        <w:rFonts w:ascii="宋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224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chineseCountingThousand"/>
      <w:suff w:val="space"/>
      <w:lvlText w:val="第%1章"/>
      <w:lvlJc w:val="left"/>
      <w:pPr>
        <w:ind w:left="2240"/>
      </w:pPr>
      <w:rPr>
        <w:rFonts w:hint="eastAsia" w:cs="Times New Roman"/>
      </w:rPr>
    </w:lvl>
    <w:lvl w:ilvl="1" w:tentative="0">
      <w:start w:val="1"/>
      <w:numFmt w:val="decimal"/>
      <w:isLgl/>
      <w:suff w:val="space"/>
      <w:lvlText w:val="%1.%2"/>
      <w:lvlJc w:val="left"/>
      <w:pPr>
        <w:ind w:left="765" w:hanging="567"/>
      </w:pPr>
      <w:rPr>
        <w:rFonts w:hint="eastAsia" w:cs="Times New Roman"/>
      </w:rPr>
    </w:lvl>
    <w:lvl w:ilvl="2" w:tentative="0">
      <w:start w:val="1"/>
      <w:numFmt w:val="decimal"/>
      <w:isLgl/>
      <w:suff w:val="space"/>
      <w:lvlText w:val="%1.%2.%3"/>
      <w:lvlJc w:val="left"/>
      <w:pPr>
        <w:ind w:left="707" w:hanging="567"/>
      </w:pPr>
      <w:rPr>
        <w:rFonts w:hint="eastAsia" w:cs="Times New Roman"/>
        <w:color w:val="auto"/>
      </w:rPr>
    </w:lvl>
    <w:lvl w:ilvl="3" w:tentative="0">
      <w:start w:val="1"/>
      <w:numFmt w:val="decimal"/>
      <w:pStyle w:val="81"/>
      <w:isLgl/>
      <w:suff w:val="space"/>
      <w:lvlText w:val="%1.%2.%3.%4"/>
      <w:lvlJc w:val="left"/>
      <w:pPr>
        <w:ind w:left="2108" w:hanging="708"/>
      </w:pPr>
      <w:rPr>
        <w:rFonts w:hint="eastAsia" w:cs="Times New Roman"/>
      </w:rPr>
    </w:lvl>
    <w:lvl w:ilvl="4" w:tentative="0">
      <w:start w:val="1"/>
      <w:numFmt w:val="decimal"/>
      <w:lvlText w:val="%1.%2.%3.%4.%5"/>
      <w:lvlJc w:val="left"/>
      <w:pPr>
        <w:tabs>
          <w:tab w:val="left" w:pos="2554"/>
        </w:tabs>
        <w:ind w:left="2324" w:hanging="850"/>
      </w:pPr>
      <w:rPr>
        <w:rFonts w:hint="eastAsia" w:cs="Times New Roman"/>
      </w:rPr>
    </w:lvl>
    <w:lvl w:ilvl="5" w:tentative="0">
      <w:start w:val="1"/>
      <w:numFmt w:val="decimal"/>
      <w:lvlText w:val="%1.%2.%3.%4.%5.%6"/>
      <w:lvlJc w:val="left"/>
      <w:pPr>
        <w:tabs>
          <w:tab w:val="left" w:pos="3339"/>
        </w:tabs>
        <w:ind w:left="3033" w:hanging="1134"/>
      </w:pPr>
      <w:rPr>
        <w:rFonts w:hint="eastAsia" w:cs="Times New Roman"/>
      </w:rPr>
    </w:lvl>
    <w:lvl w:ilvl="6" w:tentative="0">
      <w:start w:val="1"/>
      <w:numFmt w:val="decimal"/>
      <w:lvlText w:val="%1.%2.%3.%4.%5.%6.%7"/>
      <w:lvlJc w:val="left"/>
      <w:pPr>
        <w:tabs>
          <w:tab w:val="left" w:pos="3764"/>
        </w:tabs>
        <w:ind w:left="3600" w:hanging="1276"/>
      </w:pPr>
      <w:rPr>
        <w:rFonts w:hint="eastAsia" w:cs="Times New Roman"/>
      </w:rPr>
    </w:lvl>
    <w:lvl w:ilvl="7" w:tentative="0">
      <w:start w:val="1"/>
      <w:numFmt w:val="decimal"/>
      <w:lvlText w:val="%1.%2.%3.%4.%5.%6.%7.%8"/>
      <w:lvlJc w:val="left"/>
      <w:pPr>
        <w:tabs>
          <w:tab w:val="left" w:pos="4549"/>
        </w:tabs>
        <w:ind w:left="4167" w:hanging="1418"/>
      </w:pPr>
      <w:rPr>
        <w:rFonts w:hint="eastAsia" w:cs="Times New Roman"/>
      </w:rPr>
    </w:lvl>
    <w:lvl w:ilvl="8" w:tentative="0">
      <w:start w:val="1"/>
      <w:numFmt w:val="decimal"/>
      <w:lvlText w:val="%1.%2.%3.%4.%5.%6.%7.%8.%9"/>
      <w:lvlJc w:val="left"/>
      <w:pPr>
        <w:tabs>
          <w:tab w:val="left" w:pos="4975"/>
        </w:tabs>
        <w:ind w:left="4875" w:hanging="1700"/>
      </w:pPr>
      <w:rPr>
        <w:rFonts w:hint="eastAsia" w:cs="Times New Roman"/>
      </w:rPr>
    </w:lvl>
  </w:abstractNum>
  <w:abstractNum w:abstractNumId="1">
    <w:nsid w:val="0000000E"/>
    <w:multiLevelType w:val="multilevel"/>
    <w:tmpl w:val="0000000E"/>
    <w:lvl w:ilvl="0" w:tentative="0">
      <w:start w:val="5"/>
      <w:numFmt w:val="chineseCounting"/>
      <w:suff w:val="nothing"/>
      <w:lvlText w:val="（%1）"/>
      <w:lvlJc w:val="left"/>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2">
    <w:nsid w:val="00000012"/>
    <w:multiLevelType w:val="singleLevel"/>
    <w:tmpl w:val="00000012"/>
    <w:lvl w:ilvl="0" w:tentative="0">
      <w:start w:val="1"/>
      <w:numFmt w:val="decimal"/>
      <w:pStyle w:val="8"/>
      <w:lvlText w:val="%1."/>
      <w:lvlJc w:val="left"/>
      <w:pPr>
        <w:tabs>
          <w:tab w:val="left" w:pos="360"/>
        </w:tabs>
        <w:ind w:left="360" w:hanging="360"/>
      </w:pPr>
      <w:rPr>
        <w:rFonts w:cs="Times New Roman"/>
      </w:rPr>
    </w:lvl>
  </w:abstractNum>
  <w:abstractNum w:abstractNumId="3">
    <w:nsid w:val="040E741C"/>
    <w:multiLevelType w:val="singleLevel"/>
    <w:tmpl w:val="040E741C"/>
    <w:lvl w:ilvl="0" w:tentative="0">
      <w:start w:val="3"/>
      <w:numFmt w:val="decimal"/>
      <w:lvlText w:val="%1."/>
      <w:lvlJc w:val="left"/>
      <w:pPr>
        <w:tabs>
          <w:tab w:val="left" w:pos="312"/>
        </w:tabs>
      </w:pPr>
    </w:lvl>
  </w:abstractNum>
  <w:abstractNum w:abstractNumId="4">
    <w:nsid w:val="2F3820AD"/>
    <w:multiLevelType w:val="multilevel"/>
    <w:tmpl w:val="2F3820AD"/>
    <w:lvl w:ilvl="0" w:tentative="0">
      <w:start w:val="1"/>
      <w:numFmt w:val="chineseCountingThousand"/>
      <w:pStyle w:val="94"/>
      <w:suff w:val="space"/>
      <w:lvlText w:val="第%1章"/>
      <w:lvlJc w:val="left"/>
      <w:pPr>
        <w:ind w:left="3118" w:hanging="425"/>
      </w:pPr>
      <w:rPr>
        <w:rFonts w:hint="default" w:ascii="Times New Roman" w:hAnsi="Times New Roman" w:eastAsia="宋体"/>
        <w:b/>
        <w:i w:val="0"/>
        <w:sz w:val="36"/>
        <w:lang w:val="en-US"/>
      </w:rPr>
    </w:lvl>
    <w:lvl w:ilvl="1" w:tentative="0">
      <w:start w:val="1"/>
      <w:numFmt w:val="decimal"/>
      <w:isLgl/>
      <w:suff w:val="space"/>
      <w:lvlText w:val="%1.%2"/>
      <w:lvlJc w:val="left"/>
      <w:pPr>
        <w:ind w:left="-1418" w:hanging="992"/>
      </w:pPr>
      <w:rPr>
        <w:rFonts w:hint="default" w:ascii="Times New Roman" w:hAnsi="Times New Roman" w:eastAsia="宋体"/>
        <w:b/>
        <w:i w:val="0"/>
        <w:sz w:val="32"/>
        <w:szCs w:val="32"/>
      </w:rPr>
    </w:lvl>
    <w:lvl w:ilvl="2" w:tentative="0">
      <w:start w:val="1"/>
      <w:numFmt w:val="decimal"/>
      <w:isLgl/>
      <w:suff w:val="space"/>
      <w:lvlText w:val="%1.%2.%3"/>
      <w:lvlJc w:val="left"/>
      <w:pPr>
        <w:ind w:left="-1275" w:hanging="1135"/>
      </w:pPr>
      <w:rPr>
        <w:b/>
        <w:bCs w:val="0"/>
        <w:i w:val="0"/>
        <w:iCs w:val="0"/>
        <w:caps w:val="0"/>
        <w:smallCaps w:val="0"/>
        <w:strike w:val="0"/>
        <w:dstrike w:val="0"/>
        <w:vanish w:val="0"/>
        <w:color w:val="000000"/>
        <w:spacing w:val="0"/>
        <w:position w:val="0"/>
        <w:sz w:val="30"/>
        <w:szCs w:val="30"/>
        <w:u w:val="none"/>
        <w:vertAlign w:val="baseline"/>
      </w:rPr>
    </w:lvl>
    <w:lvl w:ilvl="3" w:tentative="0">
      <w:start w:val="1"/>
      <w:numFmt w:val="decimal"/>
      <w:isLgl/>
      <w:suff w:val="space"/>
      <w:lvlText w:val="%1.%2.%3.%4"/>
      <w:lvlJc w:val="left"/>
      <w:pPr>
        <w:ind w:left="-426" w:hanging="1984"/>
      </w:pPr>
      <w:rPr>
        <w:b w:val="0"/>
        <w:bCs w:val="0"/>
        <w:i w:val="0"/>
        <w:iCs w:val="0"/>
        <w:caps w:val="0"/>
        <w:smallCaps w:val="0"/>
        <w:strike w:val="0"/>
        <w:dstrike w:val="0"/>
        <w:vanish w:val="0"/>
        <w:color w:val="000000"/>
        <w:spacing w:val="0"/>
        <w:position w:val="0"/>
        <w:sz w:val="24"/>
        <w:szCs w:val="24"/>
        <w:u w:val="none"/>
        <w:vertAlign w:val="baseline"/>
      </w:rPr>
    </w:lvl>
    <w:lvl w:ilvl="4" w:tentative="0">
      <w:start w:val="1"/>
      <w:numFmt w:val="decimal"/>
      <w:isLgl/>
      <w:suff w:val="space"/>
      <w:lvlText w:val="%1.%2.%3.%4.%5"/>
      <w:lvlJc w:val="left"/>
      <w:pPr>
        <w:ind w:left="141" w:hanging="2551"/>
      </w:pPr>
      <w:rPr>
        <w:b w:val="0"/>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1.%2.%3.%4.%5.%6"/>
      <w:lvlJc w:val="left"/>
      <w:pPr>
        <w:ind w:left="850" w:hanging="3260"/>
      </w:pPr>
      <w:rPr>
        <w:rFonts w:hint="eastAsia" w:eastAsia="宋体"/>
        <w:b/>
        <w:i w:val="0"/>
        <w:sz w:val="21"/>
      </w:rPr>
    </w:lvl>
    <w:lvl w:ilvl="6" w:tentative="0">
      <w:start w:val="1"/>
      <w:numFmt w:val="decimal"/>
      <w:isLgl/>
      <w:lvlText w:val="%1.%2.%3.%4.%5.%6.%7"/>
      <w:lvlJc w:val="left"/>
      <w:pPr>
        <w:ind w:left="1417" w:hanging="1276"/>
      </w:pPr>
      <w:rPr>
        <w:rFonts w:hint="eastAsia"/>
      </w:rPr>
    </w:lvl>
    <w:lvl w:ilvl="7" w:tentative="0">
      <w:start w:val="1"/>
      <w:numFmt w:val="decimal"/>
      <w:isLgl/>
      <w:lvlText w:val="%1.%2.%3.%4.%5.%6.%7.%8"/>
      <w:lvlJc w:val="left"/>
      <w:pPr>
        <w:ind w:left="1984" w:hanging="1418"/>
      </w:pPr>
      <w:rPr>
        <w:rFonts w:hint="eastAsia"/>
      </w:rPr>
    </w:lvl>
    <w:lvl w:ilvl="8" w:tentative="0">
      <w:start w:val="1"/>
      <w:numFmt w:val="decimal"/>
      <w:isLgl/>
      <w:lvlText w:val="%1.%2.%3.%4.%5.%6.%7.%8.%9"/>
      <w:lvlJc w:val="left"/>
      <w:pPr>
        <w:ind w:left="2692" w:hanging="1700"/>
      </w:pPr>
      <w:rPr>
        <w:rFonts w:hint="eastAsia"/>
      </w:rPr>
    </w:lvl>
  </w:abstractNum>
  <w:abstractNum w:abstractNumId="5">
    <w:nsid w:val="48515941"/>
    <w:multiLevelType w:val="singleLevel"/>
    <w:tmpl w:val="48515941"/>
    <w:lvl w:ilvl="0" w:tentative="0">
      <w:start w:val="1"/>
      <w:numFmt w:val="decimal"/>
      <w:suff w:val="nothing"/>
      <w:lvlText w:val="（%1）"/>
      <w:lvlJc w:val="left"/>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5EE85289"/>
    <w:multiLevelType w:val="singleLevel"/>
    <w:tmpl w:val="5EE85289"/>
    <w:lvl w:ilvl="0" w:tentative="0">
      <w:start w:val="6"/>
      <w:numFmt w:val="chineseCounting"/>
      <w:suff w:val="nothing"/>
      <w:lvlText w:val="第%1章"/>
      <w:lvlJc w:val="left"/>
    </w:lvl>
  </w:abstractNum>
  <w:abstractNum w:abstractNumId="9">
    <w:nsid w:val="5F02D658"/>
    <w:multiLevelType w:val="singleLevel"/>
    <w:tmpl w:val="5F02D658"/>
    <w:lvl w:ilvl="0" w:tentative="0">
      <w:start w:val="4"/>
      <w:numFmt w:val="decimal"/>
      <w:suff w:val="nothing"/>
      <w:lvlText w:val="（%1）"/>
      <w:lvlJc w:val="left"/>
    </w:lvl>
  </w:abstractNum>
  <w:abstractNum w:abstractNumId="10">
    <w:nsid w:val="64837695"/>
    <w:multiLevelType w:val="singleLevel"/>
    <w:tmpl w:val="64837695"/>
    <w:lvl w:ilvl="0" w:tentative="0">
      <w:start w:val="1"/>
      <w:numFmt w:val="chineseCounting"/>
      <w:lvlText w:val="(%1)"/>
      <w:lvlJc w:val="left"/>
      <w:pPr>
        <w:tabs>
          <w:tab w:val="left" w:pos="312"/>
        </w:tabs>
      </w:pPr>
      <w:rPr>
        <w:rFonts w:hint="eastAsia"/>
      </w:rPr>
    </w:lvl>
  </w:abstractNum>
  <w:abstractNum w:abstractNumId="11">
    <w:nsid w:val="660C57CD"/>
    <w:multiLevelType w:val="singleLevel"/>
    <w:tmpl w:val="660C57CD"/>
    <w:lvl w:ilvl="0" w:tentative="0">
      <w:start w:val="1"/>
      <w:numFmt w:val="decimal"/>
      <w:suff w:val="nothing"/>
      <w:lvlText w:val="%1、"/>
      <w:lvlJc w:val="left"/>
    </w:lvl>
  </w:abstractNum>
  <w:num w:numId="1">
    <w:abstractNumId w:val="2"/>
  </w:num>
  <w:num w:numId="2">
    <w:abstractNumId w:val="0"/>
  </w:num>
  <w:num w:numId="3">
    <w:abstractNumId w:val="4"/>
  </w:num>
  <w:num w:numId="4">
    <w:abstractNumId w:val="11"/>
  </w:num>
  <w:num w:numId="5">
    <w:abstractNumId w:val="1"/>
  </w:num>
  <w:num w:numId="6">
    <w:abstractNumId w:val="5"/>
  </w:num>
  <w:num w:numId="7">
    <w:abstractNumId w:val="9"/>
  </w:num>
  <w:num w:numId="8">
    <w:abstractNumId w:val="3"/>
  </w:num>
  <w:num w:numId="9">
    <w:abstractNumId w:val="8"/>
  </w:num>
  <w:num w:numId="10">
    <w:abstractNumId w:val="1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210"/>
  <w:drawingGridVerticalSpacing w:val="159"/>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czYjhmYzAyOTUzMDBkODYxODZjM2VkMzA3ZjZkNzkifQ=="/>
  </w:docVars>
  <w:rsids>
    <w:rsidRoot w:val="00AB5FE3"/>
    <w:rsid w:val="00006D51"/>
    <w:rsid w:val="00027035"/>
    <w:rsid w:val="00085E3F"/>
    <w:rsid w:val="000A32AC"/>
    <w:rsid w:val="000A6518"/>
    <w:rsid w:val="000C77EB"/>
    <w:rsid w:val="000E2FB6"/>
    <w:rsid w:val="00114D92"/>
    <w:rsid w:val="0013112C"/>
    <w:rsid w:val="00137FEA"/>
    <w:rsid w:val="00155EC1"/>
    <w:rsid w:val="00165631"/>
    <w:rsid w:val="00182178"/>
    <w:rsid w:val="001A0492"/>
    <w:rsid w:val="001C41A0"/>
    <w:rsid w:val="002178EF"/>
    <w:rsid w:val="00246239"/>
    <w:rsid w:val="00276989"/>
    <w:rsid w:val="002933E3"/>
    <w:rsid w:val="00294579"/>
    <w:rsid w:val="00297977"/>
    <w:rsid w:val="002A304C"/>
    <w:rsid w:val="002A4192"/>
    <w:rsid w:val="002A4EC2"/>
    <w:rsid w:val="002C10E2"/>
    <w:rsid w:val="002E5228"/>
    <w:rsid w:val="00327CB1"/>
    <w:rsid w:val="00333DB0"/>
    <w:rsid w:val="00345677"/>
    <w:rsid w:val="00345A33"/>
    <w:rsid w:val="0037093F"/>
    <w:rsid w:val="003711A1"/>
    <w:rsid w:val="00375FFE"/>
    <w:rsid w:val="0038300A"/>
    <w:rsid w:val="00396788"/>
    <w:rsid w:val="003A2AE4"/>
    <w:rsid w:val="003D7403"/>
    <w:rsid w:val="004125C2"/>
    <w:rsid w:val="00422953"/>
    <w:rsid w:val="00430957"/>
    <w:rsid w:val="004730C1"/>
    <w:rsid w:val="00481753"/>
    <w:rsid w:val="004878CE"/>
    <w:rsid w:val="004B1D2F"/>
    <w:rsid w:val="004B636D"/>
    <w:rsid w:val="004C011E"/>
    <w:rsid w:val="004E0999"/>
    <w:rsid w:val="004F705B"/>
    <w:rsid w:val="00500CB3"/>
    <w:rsid w:val="00502855"/>
    <w:rsid w:val="00523C3B"/>
    <w:rsid w:val="00525867"/>
    <w:rsid w:val="005277DD"/>
    <w:rsid w:val="00532B89"/>
    <w:rsid w:val="00550309"/>
    <w:rsid w:val="005605B3"/>
    <w:rsid w:val="00570F1C"/>
    <w:rsid w:val="005A7FA0"/>
    <w:rsid w:val="005B5322"/>
    <w:rsid w:val="005C2B58"/>
    <w:rsid w:val="005C368A"/>
    <w:rsid w:val="005D18B2"/>
    <w:rsid w:val="005E293A"/>
    <w:rsid w:val="005F4E0A"/>
    <w:rsid w:val="005F722C"/>
    <w:rsid w:val="00627BE8"/>
    <w:rsid w:val="00630344"/>
    <w:rsid w:val="0065712C"/>
    <w:rsid w:val="00666984"/>
    <w:rsid w:val="00671B9C"/>
    <w:rsid w:val="00680296"/>
    <w:rsid w:val="00695EAD"/>
    <w:rsid w:val="00696B6B"/>
    <w:rsid w:val="006A05E6"/>
    <w:rsid w:val="006A5425"/>
    <w:rsid w:val="006D2DE6"/>
    <w:rsid w:val="006F0691"/>
    <w:rsid w:val="006F0FED"/>
    <w:rsid w:val="006F1F2B"/>
    <w:rsid w:val="00700325"/>
    <w:rsid w:val="007123E2"/>
    <w:rsid w:val="00720715"/>
    <w:rsid w:val="007366BF"/>
    <w:rsid w:val="007368CF"/>
    <w:rsid w:val="00745E4B"/>
    <w:rsid w:val="0076179F"/>
    <w:rsid w:val="00763E73"/>
    <w:rsid w:val="00776653"/>
    <w:rsid w:val="0079427D"/>
    <w:rsid w:val="007A5726"/>
    <w:rsid w:val="007B46AF"/>
    <w:rsid w:val="0081151B"/>
    <w:rsid w:val="00811D8B"/>
    <w:rsid w:val="00816A89"/>
    <w:rsid w:val="00856D02"/>
    <w:rsid w:val="00870FA5"/>
    <w:rsid w:val="0087765A"/>
    <w:rsid w:val="008C4D23"/>
    <w:rsid w:val="008D6104"/>
    <w:rsid w:val="008F1B3A"/>
    <w:rsid w:val="008F2D6E"/>
    <w:rsid w:val="00907AD1"/>
    <w:rsid w:val="00910351"/>
    <w:rsid w:val="00913462"/>
    <w:rsid w:val="009166B9"/>
    <w:rsid w:val="00935718"/>
    <w:rsid w:val="00935D0C"/>
    <w:rsid w:val="009521E5"/>
    <w:rsid w:val="00952B7E"/>
    <w:rsid w:val="009549FF"/>
    <w:rsid w:val="0097186B"/>
    <w:rsid w:val="009775A7"/>
    <w:rsid w:val="00996D1E"/>
    <w:rsid w:val="009A4A1F"/>
    <w:rsid w:val="009C32AF"/>
    <w:rsid w:val="009F44E0"/>
    <w:rsid w:val="00A005E5"/>
    <w:rsid w:val="00A030DE"/>
    <w:rsid w:val="00A66C65"/>
    <w:rsid w:val="00A72290"/>
    <w:rsid w:val="00A85F43"/>
    <w:rsid w:val="00AB5FE3"/>
    <w:rsid w:val="00AB6AF0"/>
    <w:rsid w:val="00AD5831"/>
    <w:rsid w:val="00AE2756"/>
    <w:rsid w:val="00AF2079"/>
    <w:rsid w:val="00B217EC"/>
    <w:rsid w:val="00B27298"/>
    <w:rsid w:val="00B30D8C"/>
    <w:rsid w:val="00B4695C"/>
    <w:rsid w:val="00B52256"/>
    <w:rsid w:val="00B61482"/>
    <w:rsid w:val="00B7430A"/>
    <w:rsid w:val="00BC1078"/>
    <w:rsid w:val="00BE195A"/>
    <w:rsid w:val="00C126F3"/>
    <w:rsid w:val="00C20B3D"/>
    <w:rsid w:val="00C24E00"/>
    <w:rsid w:val="00C352D7"/>
    <w:rsid w:val="00C3756D"/>
    <w:rsid w:val="00C6409D"/>
    <w:rsid w:val="00C80A07"/>
    <w:rsid w:val="00C9193B"/>
    <w:rsid w:val="00C94009"/>
    <w:rsid w:val="00CA788B"/>
    <w:rsid w:val="00CB0875"/>
    <w:rsid w:val="00CB1C3A"/>
    <w:rsid w:val="00CD63BF"/>
    <w:rsid w:val="00CE1B67"/>
    <w:rsid w:val="00CF186F"/>
    <w:rsid w:val="00D07048"/>
    <w:rsid w:val="00D154C0"/>
    <w:rsid w:val="00D36E5E"/>
    <w:rsid w:val="00D86F36"/>
    <w:rsid w:val="00D92503"/>
    <w:rsid w:val="00DA6BD7"/>
    <w:rsid w:val="00DC25B6"/>
    <w:rsid w:val="00DC5A60"/>
    <w:rsid w:val="00DD4137"/>
    <w:rsid w:val="00DF6D15"/>
    <w:rsid w:val="00E00332"/>
    <w:rsid w:val="00E2252A"/>
    <w:rsid w:val="00E2560D"/>
    <w:rsid w:val="00E327F3"/>
    <w:rsid w:val="00E445B5"/>
    <w:rsid w:val="00E45870"/>
    <w:rsid w:val="00E5310F"/>
    <w:rsid w:val="00E5479A"/>
    <w:rsid w:val="00E5629B"/>
    <w:rsid w:val="00E93DE2"/>
    <w:rsid w:val="00EA584B"/>
    <w:rsid w:val="00F0285E"/>
    <w:rsid w:val="00F04776"/>
    <w:rsid w:val="00F35149"/>
    <w:rsid w:val="00F37276"/>
    <w:rsid w:val="00F551AB"/>
    <w:rsid w:val="00F614FE"/>
    <w:rsid w:val="00F71AF9"/>
    <w:rsid w:val="00F744A8"/>
    <w:rsid w:val="00F76460"/>
    <w:rsid w:val="00F773AA"/>
    <w:rsid w:val="00F81DEA"/>
    <w:rsid w:val="00F85E5B"/>
    <w:rsid w:val="00F90EC5"/>
    <w:rsid w:val="00FB2387"/>
    <w:rsid w:val="00FB2FA5"/>
    <w:rsid w:val="00FD444D"/>
    <w:rsid w:val="00FD6324"/>
    <w:rsid w:val="012A4559"/>
    <w:rsid w:val="017C0DF6"/>
    <w:rsid w:val="01A964E4"/>
    <w:rsid w:val="01CF1291"/>
    <w:rsid w:val="01CF7782"/>
    <w:rsid w:val="01FF3685"/>
    <w:rsid w:val="021747EC"/>
    <w:rsid w:val="0227136C"/>
    <w:rsid w:val="024F520B"/>
    <w:rsid w:val="02510E02"/>
    <w:rsid w:val="025F28B4"/>
    <w:rsid w:val="02706A49"/>
    <w:rsid w:val="027B58E9"/>
    <w:rsid w:val="02892562"/>
    <w:rsid w:val="02A91D7F"/>
    <w:rsid w:val="02C058B1"/>
    <w:rsid w:val="02D2048D"/>
    <w:rsid w:val="02E702E1"/>
    <w:rsid w:val="02EF57A3"/>
    <w:rsid w:val="02F13147"/>
    <w:rsid w:val="02FF3CF3"/>
    <w:rsid w:val="03361E7B"/>
    <w:rsid w:val="03465822"/>
    <w:rsid w:val="0355797D"/>
    <w:rsid w:val="03661A20"/>
    <w:rsid w:val="03A8028B"/>
    <w:rsid w:val="03D56637"/>
    <w:rsid w:val="03EC11EF"/>
    <w:rsid w:val="03EF2410"/>
    <w:rsid w:val="03F82AEE"/>
    <w:rsid w:val="04137DFA"/>
    <w:rsid w:val="04274596"/>
    <w:rsid w:val="044F4E63"/>
    <w:rsid w:val="04671EF4"/>
    <w:rsid w:val="04AC6F16"/>
    <w:rsid w:val="04B2254A"/>
    <w:rsid w:val="04BD5917"/>
    <w:rsid w:val="04C3537C"/>
    <w:rsid w:val="04C904B8"/>
    <w:rsid w:val="04D925C5"/>
    <w:rsid w:val="04DA1079"/>
    <w:rsid w:val="05015EA4"/>
    <w:rsid w:val="053C512E"/>
    <w:rsid w:val="054E3F4C"/>
    <w:rsid w:val="05C50C80"/>
    <w:rsid w:val="05CE1258"/>
    <w:rsid w:val="05DA5047"/>
    <w:rsid w:val="05F6352F"/>
    <w:rsid w:val="06173B6C"/>
    <w:rsid w:val="06283734"/>
    <w:rsid w:val="064047AA"/>
    <w:rsid w:val="06544AEA"/>
    <w:rsid w:val="06545B36"/>
    <w:rsid w:val="066060AB"/>
    <w:rsid w:val="068F6608"/>
    <w:rsid w:val="06AA47FA"/>
    <w:rsid w:val="06BF1B73"/>
    <w:rsid w:val="06F74968"/>
    <w:rsid w:val="07124399"/>
    <w:rsid w:val="07154268"/>
    <w:rsid w:val="07277465"/>
    <w:rsid w:val="07383D84"/>
    <w:rsid w:val="073C52A1"/>
    <w:rsid w:val="07AF225B"/>
    <w:rsid w:val="07B436A2"/>
    <w:rsid w:val="07B72A88"/>
    <w:rsid w:val="07C442AC"/>
    <w:rsid w:val="07EC47EB"/>
    <w:rsid w:val="084070AD"/>
    <w:rsid w:val="08597D4E"/>
    <w:rsid w:val="085B70D3"/>
    <w:rsid w:val="0869623A"/>
    <w:rsid w:val="08A70B11"/>
    <w:rsid w:val="08B34FE9"/>
    <w:rsid w:val="08B35149"/>
    <w:rsid w:val="08B51480"/>
    <w:rsid w:val="08B75C21"/>
    <w:rsid w:val="08BE7FAE"/>
    <w:rsid w:val="08E43B13"/>
    <w:rsid w:val="08FB569F"/>
    <w:rsid w:val="09383E5F"/>
    <w:rsid w:val="093B3BD3"/>
    <w:rsid w:val="09492237"/>
    <w:rsid w:val="09522F3E"/>
    <w:rsid w:val="09664528"/>
    <w:rsid w:val="096919AA"/>
    <w:rsid w:val="096F3AB3"/>
    <w:rsid w:val="09722762"/>
    <w:rsid w:val="098350DA"/>
    <w:rsid w:val="09A57D65"/>
    <w:rsid w:val="09A82D92"/>
    <w:rsid w:val="09A8391E"/>
    <w:rsid w:val="09CC58EF"/>
    <w:rsid w:val="09EB3994"/>
    <w:rsid w:val="09EE6D3A"/>
    <w:rsid w:val="0A0371A6"/>
    <w:rsid w:val="0A0E4EFB"/>
    <w:rsid w:val="0A12645E"/>
    <w:rsid w:val="0A400675"/>
    <w:rsid w:val="0A4727C4"/>
    <w:rsid w:val="0A4F4E10"/>
    <w:rsid w:val="0A58025C"/>
    <w:rsid w:val="0A683DB6"/>
    <w:rsid w:val="0A821835"/>
    <w:rsid w:val="0A9D21CB"/>
    <w:rsid w:val="0AC92FC0"/>
    <w:rsid w:val="0AE507BA"/>
    <w:rsid w:val="0B1F7084"/>
    <w:rsid w:val="0B764271"/>
    <w:rsid w:val="0B8411EC"/>
    <w:rsid w:val="0B9A7223"/>
    <w:rsid w:val="0BC124ED"/>
    <w:rsid w:val="0C053733"/>
    <w:rsid w:val="0C236700"/>
    <w:rsid w:val="0C372770"/>
    <w:rsid w:val="0C560D6E"/>
    <w:rsid w:val="0CAB2212"/>
    <w:rsid w:val="0CAD30FA"/>
    <w:rsid w:val="0CB47CA0"/>
    <w:rsid w:val="0CB83A8D"/>
    <w:rsid w:val="0CD22DCF"/>
    <w:rsid w:val="0D512DA1"/>
    <w:rsid w:val="0D5B1297"/>
    <w:rsid w:val="0D6917CA"/>
    <w:rsid w:val="0D6A272D"/>
    <w:rsid w:val="0DCC638D"/>
    <w:rsid w:val="0DF80646"/>
    <w:rsid w:val="0DFC36AD"/>
    <w:rsid w:val="0E037695"/>
    <w:rsid w:val="0E2E62F8"/>
    <w:rsid w:val="0E30434A"/>
    <w:rsid w:val="0E511C4A"/>
    <w:rsid w:val="0E835B7C"/>
    <w:rsid w:val="0E9B3E36"/>
    <w:rsid w:val="0EC0320A"/>
    <w:rsid w:val="0EE5580F"/>
    <w:rsid w:val="0F382CD2"/>
    <w:rsid w:val="0F4C2412"/>
    <w:rsid w:val="0F58189B"/>
    <w:rsid w:val="0F645948"/>
    <w:rsid w:val="0F6E3B50"/>
    <w:rsid w:val="0F8859FB"/>
    <w:rsid w:val="0F9F2542"/>
    <w:rsid w:val="0FA652F3"/>
    <w:rsid w:val="0FDA2FF1"/>
    <w:rsid w:val="10007531"/>
    <w:rsid w:val="10023C2C"/>
    <w:rsid w:val="101F7862"/>
    <w:rsid w:val="10207B26"/>
    <w:rsid w:val="10354B48"/>
    <w:rsid w:val="1045023D"/>
    <w:rsid w:val="105B4979"/>
    <w:rsid w:val="10645539"/>
    <w:rsid w:val="10957F94"/>
    <w:rsid w:val="10C93208"/>
    <w:rsid w:val="10E9706A"/>
    <w:rsid w:val="10ED072B"/>
    <w:rsid w:val="10F60400"/>
    <w:rsid w:val="10F93ED3"/>
    <w:rsid w:val="11281712"/>
    <w:rsid w:val="113D2984"/>
    <w:rsid w:val="114A0A61"/>
    <w:rsid w:val="114B343A"/>
    <w:rsid w:val="11552DD2"/>
    <w:rsid w:val="115F642C"/>
    <w:rsid w:val="1164313D"/>
    <w:rsid w:val="11691913"/>
    <w:rsid w:val="118714DF"/>
    <w:rsid w:val="119771E7"/>
    <w:rsid w:val="119A56B6"/>
    <w:rsid w:val="11A138B1"/>
    <w:rsid w:val="11B45433"/>
    <w:rsid w:val="11C444E1"/>
    <w:rsid w:val="11E9219A"/>
    <w:rsid w:val="11F20F58"/>
    <w:rsid w:val="12413D84"/>
    <w:rsid w:val="12723D6D"/>
    <w:rsid w:val="12A2159A"/>
    <w:rsid w:val="12A9586F"/>
    <w:rsid w:val="12AD3C56"/>
    <w:rsid w:val="136415FC"/>
    <w:rsid w:val="13871C6A"/>
    <w:rsid w:val="139B74C4"/>
    <w:rsid w:val="139C45D4"/>
    <w:rsid w:val="13A1768B"/>
    <w:rsid w:val="13D22D41"/>
    <w:rsid w:val="13EE5846"/>
    <w:rsid w:val="13F641B2"/>
    <w:rsid w:val="13FA068E"/>
    <w:rsid w:val="14050323"/>
    <w:rsid w:val="141969EC"/>
    <w:rsid w:val="141C477E"/>
    <w:rsid w:val="14237683"/>
    <w:rsid w:val="144813FA"/>
    <w:rsid w:val="145B78D6"/>
    <w:rsid w:val="146C450C"/>
    <w:rsid w:val="147158F4"/>
    <w:rsid w:val="14900FF3"/>
    <w:rsid w:val="1498706D"/>
    <w:rsid w:val="14B44CE1"/>
    <w:rsid w:val="14BE16BC"/>
    <w:rsid w:val="14F10241"/>
    <w:rsid w:val="14F35340"/>
    <w:rsid w:val="14FF302B"/>
    <w:rsid w:val="15150A27"/>
    <w:rsid w:val="152552E5"/>
    <w:rsid w:val="1546345F"/>
    <w:rsid w:val="15487825"/>
    <w:rsid w:val="155A7BF6"/>
    <w:rsid w:val="15815280"/>
    <w:rsid w:val="15856F32"/>
    <w:rsid w:val="158F1C8D"/>
    <w:rsid w:val="159211B8"/>
    <w:rsid w:val="15A05265"/>
    <w:rsid w:val="15A06D7D"/>
    <w:rsid w:val="15A5287C"/>
    <w:rsid w:val="15C71A14"/>
    <w:rsid w:val="15F043A9"/>
    <w:rsid w:val="15FA2BC8"/>
    <w:rsid w:val="15FC1B1D"/>
    <w:rsid w:val="160727CF"/>
    <w:rsid w:val="160A5FEB"/>
    <w:rsid w:val="164F3A2A"/>
    <w:rsid w:val="1662251B"/>
    <w:rsid w:val="16937616"/>
    <w:rsid w:val="16A92B1E"/>
    <w:rsid w:val="16B54D41"/>
    <w:rsid w:val="16BA0531"/>
    <w:rsid w:val="16E41182"/>
    <w:rsid w:val="16E93538"/>
    <w:rsid w:val="16EA4A2F"/>
    <w:rsid w:val="16F92E7F"/>
    <w:rsid w:val="16FF39CF"/>
    <w:rsid w:val="17091514"/>
    <w:rsid w:val="171E6442"/>
    <w:rsid w:val="172D4015"/>
    <w:rsid w:val="17412417"/>
    <w:rsid w:val="17740335"/>
    <w:rsid w:val="178A43F9"/>
    <w:rsid w:val="17A203B9"/>
    <w:rsid w:val="17BD3C5D"/>
    <w:rsid w:val="17BE4215"/>
    <w:rsid w:val="17D21A9F"/>
    <w:rsid w:val="17D56D11"/>
    <w:rsid w:val="17DB07D7"/>
    <w:rsid w:val="17E14184"/>
    <w:rsid w:val="18026B7E"/>
    <w:rsid w:val="181D0DEF"/>
    <w:rsid w:val="183003BF"/>
    <w:rsid w:val="18311585"/>
    <w:rsid w:val="18480EF1"/>
    <w:rsid w:val="186044E5"/>
    <w:rsid w:val="187650CA"/>
    <w:rsid w:val="187A1D9E"/>
    <w:rsid w:val="188E75F7"/>
    <w:rsid w:val="18A706B9"/>
    <w:rsid w:val="18CF73E2"/>
    <w:rsid w:val="18E71174"/>
    <w:rsid w:val="18F25DD8"/>
    <w:rsid w:val="18F6480A"/>
    <w:rsid w:val="19057994"/>
    <w:rsid w:val="19127B16"/>
    <w:rsid w:val="193A5EFA"/>
    <w:rsid w:val="19522F41"/>
    <w:rsid w:val="195F2D42"/>
    <w:rsid w:val="197B5579"/>
    <w:rsid w:val="197C4BD0"/>
    <w:rsid w:val="19A60023"/>
    <w:rsid w:val="19A61090"/>
    <w:rsid w:val="19D454DE"/>
    <w:rsid w:val="19FB3A18"/>
    <w:rsid w:val="1A775E06"/>
    <w:rsid w:val="1A7A6085"/>
    <w:rsid w:val="1A8D2EA4"/>
    <w:rsid w:val="1AB8133D"/>
    <w:rsid w:val="1ABD306C"/>
    <w:rsid w:val="1AC13E91"/>
    <w:rsid w:val="1AC96DEC"/>
    <w:rsid w:val="1ACA41CA"/>
    <w:rsid w:val="1ACD005B"/>
    <w:rsid w:val="1AD54438"/>
    <w:rsid w:val="1AE2082C"/>
    <w:rsid w:val="1B1A511C"/>
    <w:rsid w:val="1B1C7C04"/>
    <w:rsid w:val="1B216501"/>
    <w:rsid w:val="1B9E4E79"/>
    <w:rsid w:val="1BA3160C"/>
    <w:rsid w:val="1BAF0EB0"/>
    <w:rsid w:val="1BD00324"/>
    <w:rsid w:val="1BD17F27"/>
    <w:rsid w:val="1BE22A3C"/>
    <w:rsid w:val="1BEA2A87"/>
    <w:rsid w:val="1C326B08"/>
    <w:rsid w:val="1C3339B4"/>
    <w:rsid w:val="1C3B7A96"/>
    <w:rsid w:val="1C4050A7"/>
    <w:rsid w:val="1C4A1A87"/>
    <w:rsid w:val="1CCB7BB4"/>
    <w:rsid w:val="1CD04682"/>
    <w:rsid w:val="1D331190"/>
    <w:rsid w:val="1D850DCD"/>
    <w:rsid w:val="1D8D02E9"/>
    <w:rsid w:val="1DA74A3E"/>
    <w:rsid w:val="1DDA6E3B"/>
    <w:rsid w:val="1DE657E0"/>
    <w:rsid w:val="1E236A34"/>
    <w:rsid w:val="1E2F53D8"/>
    <w:rsid w:val="1E3867C5"/>
    <w:rsid w:val="1E5029D9"/>
    <w:rsid w:val="1EA84CAF"/>
    <w:rsid w:val="1F544CBA"/>
    <w:rsid w:val="1F5C044F"/>
    <w:rsid w:val="1F705CA9"/>
    <w:rsid w:val="1F7312F5"/>
    <w:rsid w:val="1F7E19C6"/>
    <w:rsid w:val="1FB2006F"/>
    <w:rsid w:val="1FF73CD4"/>
    <w:rsid w:val="1FFC7155"/>
    <w:rsid w:val="200B69A7"/>
    <w:rsid w:val="20134AFE"/>
    <w:rsid w:val="201D4AA0"/>
    <w:rsid w:val="20641C26"/>
    <w:rsid w:val="20D03BA9"/>
    <w:rsid w:val="20D52267"/>
    <w:rsid w:val="20F07E90"/>
    <w:rsid w:val="210A47FE"/>
    <w:rsid w:val="2114780A"/>
    <w:rsid w:val="212F74F0"/>
    <w:rsid w:val="213827F6"/>
    <w:rsid w:val="21460DAB"/>
    <w:rsid w:val="2150416A"/>
    <w:rsid w:val="215313DE"/>
    <w:rsid w:val="21613AFB"/>
    <w:rsid w:val="219043E0"/>
    <w:rsid w:val="2197576F"/>
    <w:rsid w:val="219E6AEF"/>
    <w:rsid w:val="21A32365"/>
    <w:rsid w:val="21AD4952"/>
    <w:rsid w:val="21AF666D"/>
    <w:rsid w:val="21B93F30"/>
    <w:rsid w:val="21E74613"/>
    <w:rsid w:val="220041E1"/>
    <w:rsid w:val="220F056D"/>
    <w:rsid w:val="22420BEA"/>
    <w:rsid w:val="22543660"/>
    <w:rsid w:val="22547C36"/>
    <w:rsid w:val="225570B3"/>
    <w:rsid w:val="22687DDE"/>
    <w:rsid w:val="226B7039"/>
    <w:rsid w:val="227546C9"/>
    <w:rsid w:val="22873A35"/>
    <w:rsid w:val="22B67BCB"/>
    <w:rsid w:val="22C236A1"/>
    <w:rsid w:val="22D53DA1"/>
    <w:rsid w:val="22E04EF3"/>
    <w:rsid w:val="2358717F"/>
    <w:rsid w:val="236553F8"/>
    <w:rsid w:val="23693C6E"/>
    <w:rsid w:val="23886210"/>
    <w:rsid w:val="23A22E33"/>
    <w:rsid w:val="23AE4FF1"/>
    <w:rsid w:val="23B80E3C"/>
    <w:rsid w:val="23BF0FAD"/>
    <w:rsid w:val="241237D2"/>
    <w:rsid w:val="243A0633"/>
    <w:rsid w:val="244F0582"/>
    <w:rsid w:val="247C492E"/>
    <w:rsid w:val="247D1459"/>
    <w:rsid w:val="247E5FA4"/>
    <w:rsid w:val="248064A2"/>
    <w:rsid w:val="248127F2"/>
    <w:rsid w:val="24A75297"/>
    <w:rsid w:val="24DE7AF6"/>
    <w:rsid w:val="24E26240"/>
    <w:rsid w:val="24F51BFE"/>
    <w:rsid w:val="252C05ED"/>
    <w:rsid w:val="252C4420"/>
    <w:rsid w:val="252D7EDC"/>
    <w:rsid w:val="2538195E"/>
    <w:rsid w:val="261B0839"/>
    <w:rsid w:val="2624778F"/>
    <w:rsid w:val="262D48F3"/>
    <w:rsid w:val="2662377F"/>
    <w:rsid w:val="266836AD"/>
    <w:rsid w:val="269577DC"/>
    <w:rsid w:val="26A125BB"/>
    <w:rsid w:val="26C54B2C"/>
    <w:rsid w:val="270A274C"/>
    <w:rsid w:val="2739585B"/>
    <w:rsid w:val="275E49DE"/>
    <w:rsid w:val="27793A81"/>
    <w:rsid w:val="27814EF7"/>
    <w:rsid w:val="27840543"/>
    <w:rsid w:val="279544FE"/>
    <w:rsid w:val="27C13545"/>
    <w:rsid w:val="27DB52BA"/>
    <w:rsid w:val="27EF0947"/>
    <w:rsid w:val="27F54071"/>
    <w:rsid w:val="27FD20A3"/>
    <w:rsid w:val="280865D8"/>
    <w:rsid w:val="281F64BE"/>
    <w:rsid w:val="282E6129"/>
    <w:rsid w:val="283A1559"/>
    <w:rsid w:val="2841086C"/>
    <w:rsid w:val="286914E7"/>
    <w:rsid w:val="286E6AFD"/>
    <w:rsid w:val="287B7B98"/>
    <w:rsid w:val="28895693"/>
    <w:rsid w:val="28A546A3"/>
    <w:rsid w:val="28A6098D"/>
    <w:rsid w:val="28B3171F"/>
    <w:rsid w:val="28B41ED8"/>
    <w:rsid w:val="28D43468"/>
    <w:rsid w:val="28E148BA"/>
    <w:rsid w:val="28E86EA3"/>
    <w:rsid w:val="28F44611"/>
    <w:rsid w:val="2920429C"/>
    <w:rsid w:val="295C2DFA"/>
    <w:rsid w:val="29605833"/>
    <w:rsid w:val="296C03F7"/>
    <w:rsid w:val="29791BFE"/>
    <w:rsid w:val="29912F65"/>
    <w:rsid w:val="29920AF9"/>
    <w:rsid w:val="29CF181E"/>
    <w:rsid w:val="2A0856F3"/>
    <w:rsid w:val="2A270B6A"/>
    <w:rsid w:val="2A864F75"/>
    <w:rsid w:val="2AF26B5A"/>
    <w:rsid w:val="2AFD10D2"/>
    <w:rsid w:val="2AFD492E"/>
    <w:rsid w:val="2B312EE2"/>
    <w:rsid w:val="2B331415"/>
    <w:rsid w:val="2B3F6B10"/>
    <w:rsid w:val="2B5C32F0"/>
    <w:rsid w:val="2B7B0382"/>
    <w:rsid w:val="2BB9547D"/>
    <w:rsid w:val="2BC80357"/>
    <w:rsid w:val="2BF87BD8"/>
    <w:rsid w:val="2C0D4379"/>
    <w:rsid w:val="2C324A12"/>
    <w:rsid w:val="2C396270"/>
    <w:rsid w:val="2C5A3F68"/>
    <w:rsid w:val="2C8643CC"/>
    <w:rsid w:val="2C864D5D"/>
    <w:rsid w:val="2C8FCD09"/>
    <w:rsid w:val="2C9C0BE4"/>
    <w:rsid w:val="2CC6312E"/>
    <w:rsid w:val="2CE33F5E"/>
    <w:rsid w:val="2CEA1D49"/>
    <w:rsid w:val="2CF26E26"/>
    <w:rsid w:val="2CFF241A"/>
    <w:rsid w:val="2D281971"/>
    <w:rsid w:val="2D4B57D9"/>
    <w:rsid w:val="2D6E1E26"/>
    <w:rsid w:val="2D7B7CF2"/>
    <w:rsid w:val="2D7F7721"/>
    <w:rsid w:val="2DB75A57"/>
    <w:rsid w:val="2DD748E7"/>
    <w:rsid w:val="2DD95F09"/>
    <w:rsid w:val="2DE609A7"/>
    <w:rsid w:val="2E0F2D3C"/>
    <w:rsid w:val="2E1A11CA"/>
    <w:rsid w:val="2E1D349F"/>
    <w:rsid w:val="2E53256A"/>
    <w:rsid w:val="2E857E51"/>
    <w:rsid w:val="2EDE53C5"/>
    <w:rsid w:val="2EE459AB"/>
    <w:rsid w:val="2EFD28CF"/>
    <w:rsid w:val="2F171C9D"/>
    <w:rsid w:val="2F25085E"/>
    <w:rsid w:val="2F2B5719"/>
    <w:rsid w:val="2F356055"/>
    <w:rsid w:val="2F5C1DA5"/>
    <w:rsid w:val="2F64077E"/>
    <w:rsid w:val="2F8E5FAA"/>
    <w:rsid w:val="2FA953FC"/>
    <w:rsid w:val="2FC11C09"/>
    <w:rsid w:val="2FD56FC1"/>
    <w:rsid w:val="2FDC0024"/>
    <w:rsid w:val="2FE14B66"/>
    <w:rsid w:val="2FE65F60"/>
    <w:rsid w:val="2FEE2E54"/>
    <w:rsid w:val="30096AA8"/>
    <w:rsid w:val="302113F3"/>
    <w:rsid w:val="302208F9"/>
    <w:rsid w:val="3023703A"/>
    <w:rsid w:val="3026510B"/>
    <w:rsid w:val="30385819"/>
    <w:rsid w:val="305E282B"/>
    <w:rsid w:val="306B269B"/>
    <w:rsid w:val="307B3D26"/>
    <w:rsid w:val="307B5DD0"/>
    <w:rsid w:val="30C66FA8"/>
    <w:rsid w:val="30CF6C5B"/>
    <w:rsid w:val="30E81B43"/>
    <w:rsid w:val="311939C4"/>
    <w:rsid w:val="31224929"/>
    <w:rsid w:val="31474282"/>
    <w:rsid w:val="314D409C"/>
    <w:rsid w:val="31D4657E"/>
    <w:rsid w:val="31DB6B65"/>
    <w:rsid w:val="31E56082"/>
    <w:rsid w:val="31EC5663"/>
    <w:rsid w:val="31F52178"/>
    <w:rsid w:val="321D437C"/>
    <w:rsid w:val="321E4A10"/>
    <w:rsid w:val="323E5352"/>
    <w:rsid w:val="326A2A2B"/>
    <w:rsid w:val="3272709F"/>
    <w:rsid w:val="327827A6"/>
    <w:rsid w:val="32956F36"/>
    <w:rsid w:val="32AB46E0"/>
    <w:rsid w:val="32B1065A"/>
    <w:rsid w:val="32BA6AD5"/>
    <w:rsid w:val="32D76906"/>
    <w:rsid w:val="32ED4AD7"/>
    <w:rsid w:val="32F742BF"/>
    <w:rsid w:val="33151FB7"/>
    <w:rsid w:val="333B219D"/>
    <w:rsid w:val="334C520E"/>
    <w:rsid w:val="335E3783"/>
    <w:rsid w:val="33610083"/>
    <w:rsid w:val="3365357F"/>
    <w:rsid w:val="33842A2D"/>
    <w:rsid w:val="33A75659"/>
    <w:rsid w:val="33C8053F"/>
    <w:rsid w:val="33FE7FFD"/>
    <w:rsid w:val="34192C1F"/>
    <w:rsid w:val="341D4C26"/>
    <w:rsid w:val="342F7A89"/>
    <w:rsid w:val="34567346"/>
    <w:rsid w:val="3467179E"/>
    <w:rsid w:val="34933DBC"/>
    <w:rsid w:val="34B779E1"/>
    <w:rsid w:val="35034E65"/>
    <w:rsid w:val="35060391"/>
    <w:rsid w:val="351C000D"/>
    <w:rsid w:val="35223149"/>
    <w:rsid w:val="35262C3A"/>
    <w:rsid w:val="354752A7"/>
    <w:rsid w:val="354D466A"/>
    <w:rsid w:val="355C404E"/>
    <w:rsid w:val="359170F9"/>
    <w:rsid w:val="359B1978"/>
    <w:rsid w:val="359C2A74"/>
    <w:rsid w:val="35A45811"/>
    <w:rsid w:val="35E8155D"/>
    <w:rsid w:val="35F607CB"/>
    <w:rsid w:val="361355F2"/>
    <w:rsid w:val="36191303"/>
    <w:rsid w:val="36203DF4"/>
    <w:rsid w:val="36213401"/>
    <w:rsid w:val="363C581C"/>
    <w:rsid w:val="365832A3"/>
    <w:rsid w:val="36671A56"/>
    <w:rsid w:val="368D47A2"/>
    <w:rsid w:val="369736C3"/>
    <w:rsid w:val="36C24638"/>
    <w:rsid w:val="36CF7C53"/>
    <w:rsid w:val="36D4391E"/>
    <w:rsid w:val="36E94EEA"/>
    <w:rsid w:val="3706280E"/>
    <w:rsid w:val="371D475C"/>
    <w:rsid w:val="375B2943"/>
    <w:rsid w:val="379C3687"/>
    <w:rsid w:val="37D56B99"/>
    <w:rsid w:val="37D90C7B"/>
    <w:rsid w:val="37DE77FC"/>
    <w:rsid w:val="37EE4620"/>
    <w:rsid w:val="381C47C8"/>
    <w:rsid w:val="383015C7"/>
    <w:rsid w:val="383B7C63"/>
    <w:rsid w:val="38412DE1"/>
    <w:rsid w:val="385F47A1"/>
    <w:rsid w:val="38815F95"/>
    <w:rsid w:val="38A42692"/>
    <w:rsid w:val="38D21625"/>
    <w:rsid w:val="38DD19C4"/>
    <w:rsid w:val="392D26C0"/>
    <w:rsid w:val="39304DA5"/>
    <w:rsid w:val="39426393"/>
    <w:rsid w:val="394C5D47"/>
    <w:rsid w:val="39873EC3"/>
    <w:rsid w:val="399C1311"/>
    <w:rsid w:val="39B1489C"/>
    <w:rsid w:val="39F67F00"/>
    <w:rsid w:val="3A045513"/>
    <w:rsid w:val="3A1D245A"/>
    <w:rsid w:val="3A42741E"/>
    <w:rsid w:val="3A4D0C68"/>
    <w:rsid w:val="3A8043BF"/>
    <w:rsid w:val="3A8F74D3"/>
    <w:rsid w:val="3A9330AF"/>
    <w:rsid w:val="3A9F23D7"/>
    <w:rsid w:val="3AB977BA"/>
    <w:rsid w:val="3AC52ED3"/>
    <w:rsid w:val="3AC739AE"/>
    <w:rsid w:val="3AE5250A"/>
    <w:rsid w:val="3B441AFA"/>
    <w:rsid w:val="3B7E14D2"/>
    <w:rsid w:val="3B911029"/>
    <w:rsid w:val="3BAA4443"/>
    <w:rsid w:val="3BF53366"/>
    <w:rsid w:val="3BFF4563"/>
    <w:rsid w:val="3C2847C7"/>
    <w:rsid w:val="3C3025F0"/>
    <w:rsid w:val="3C3420E0"/>
    <w:rsid w:val="3C6B604E"/>
    <w:rsid w:val="3C7E15AD"/>
    <w:rsid w:val="3C7E335B"/>
    <w:rsid w:val="3C8600FC"/>
    <w:rsid w:val="3CB81ED4"/>
    <w:rsid w:val="3CE0414D"/>
    <w:rsid w:val="3CE13998"/>
    <w:rsid w:val="3CE2453C"/>
    <w:rsid w:val="3CED6581"/>
    <w:rsid w:val="3D0C0B0A"/>
    <w:rsid w:val="3D235CB1"/>
    <w:rsid w:val="3D6143B7"/>
    <w:rsid w:val="3D666FC0"/>
    <w:rsid w:val="3D672041"/>
    <w:rsid w:val="3D684129"/>
    <w:rsid w:val="3DDC37C3"/>
    <w:rsid w:val="3DF91F20"/>
    <w:rsid w:val="3E20292E"/>
    <w:rsid w:val="3E4C5092"/>
    <w:rsid w:val="3E4D7489"/>
    <w:rsid w:val="3E4E3201"/>
    <w:rsid w:val="3E567BE3"/>
    <w:rsid w:val="3E6E6F1E"/>
    <w:rsid w:val="3E945B9C"/>
    <w:rsid w:val="3F0774DF"/>
    <w:rsid w:val="3F3B3785"/>
    <w:rsid w:val="3F7030BD"/>
    <w:rsid w:val="3F785405"/>
    <w:rsid w:val="3FA12FD1"/>
    <w:rsid w:val="3FDB557C"/>
    <w:rsid w:val="40327434"/>
    <w:rsid w:val="40790997"/>
    <w:rsid w:val="408664D0"/>
    <w:rsid w:val="40914D38"/>
    <w:rsid w:val="4095054D"/>
    <w:rsid w:val="409D5D7A"/>
    <w:rsid w:val="40A23390"/>
    <w:rsid w:val="40C429D3"/>
    <w:rsid w:val="40E47808"/>
    <w:rsid w:val="416426BC"/>
    <w:rsid w:val="41BE2F0C"/>
    <w:rsid w:val="41C004B3"/>
    <w:rsid w:val="41C36BD1"/>
    <w:rsid w:val="41DA42BF"/>
    <w:rsid w:val="41E73751"/>
    <w:rsid w:val="41F452F3"/>
    <w:rsid w:val="41F8770C"/>
    <w:rsid w:val="42004812"/>
    <w:rsid w:val="420C1409"/>
    <w:rsid w:val="42225C62"/>
    <w:rsid w:val="422624CB"/>
    <w:rsid w:val="422F0977"/>
    <w:rsid w:val="42472F96"/>
    <w:rsid w:val="42B431B4"/>
    <w:rsid w:val="42BF3F71"/>
    <w:rsid w:val="42C10446"/>
    <w:rsid w:val="42C442A5"/>
    <w:rsid w:val="42CE79F1"/>
    <w:rsid w:val="43154371"/>
    <w:rsid w:val="433D6B67"/>
    <w:rsid w:val="4346094B"/>
    <w:rsid w:val="43672D9B"/>
    <w:rsid w:val="43932C6F"/>
    <w:rsid w:val="43BA278C"/>
    <w:rsid w:val="43DF1C47"/>
    <w:rsid w:val="43DF5027"/>
    <w:rsid w:val="43F632F6"/>
    <w:rsid w:val="441256EF"/>
    <w:rsid w:val="4416460A"/>
    <w:rsid w:val="441758EF"/>
    <w:rsid w:val="44262A66"/>
    <w:rsid w:val="443316B9"/>
    <w:rsid w:val="445A79D3"/>
    <w:rsid w:val="44657FAB"/>
    <w:rsid w:val="44705BA8"/>
    <w:rsid w:val="448259B3"/>
    <w:rsid w:val="44861189"/>
    <w:rsid w:val="44CE5FDA"/>
    <w:rsid w:val="44D0671E"/>
    <w:rsid w:val="44DF4BB3"/>
    <w:rsid w:val="4520106B"/>
    <w:rsid w:val="4536009E"/>
    <w:rsid w:val="45634464"/>
    <w:rsid w:val="4585513B"/>
    <w:rsid w:val="45872DBD"/>
    <w:rsid w:val="458B64A3"/>
    <w:rsid w:val="45965BB9"/>
    <w:rsid w:val="45991B64"/>
    <w:rsid w:val="45CD152F"/>
    <w:rsid w:val="45D466E2"/>
    <w:rsid w:val="45E21865"/>
    <w:rsid w:val="46053EB3"/>
    <w:rsid w:val="462C7E52"/>
    <w:rsid w:val="463E76DB"/>
    <w:rsid w:val="465810C1"/>
    <w:rsid w:val="46764F76"/>
    <w:rsid w:val="467B5277"/>
    <w:rsid w:val="468E77E6"/>
    <w:rsid w:val="46A9191C"/>
    <w:rsid w:val="46B51563"/>
    <w:rsid w:val="46CE3131"/>
    <w:rsid w:val="46E46445"/>
    <w:rsid w:val="47260117"/>
    <w:rsid w:val="475E0978"/>
    <w:rsid w:val="47674269"/>
    <w:rsid w:val="476B4C46"/>
    <w:rsid w:val="477A0BC3"/>
    <w:rsid w:val="477C0DDF"/>
    <w:rsid w:val="47A81BD4"/>
    <w:rsid w:val="47AC4801"/>
    <w:rsid w:val="47ED5839"/>
    <w:rsid w:val="480D3224"/>
    <w:rsid w:val="482C45B3"/>
    <w:rsid w:val="484A14D7"/>
    <w:rsid w:val="485E1830"/>
    <w:rsid w:val="48727087"/>
    <w:rsid w:val="488108AD"/>
    <w:rsid w:val="48914B4B"/>
    <w:rsid w:val="489B2B8F"/>
    <w:rsid w:val="48A0658E"/>
    <w:rsid w:val="48D04F3E"/>
    <w:rsid w:val="48D70F76"/>
    <w:rsid w:val="491037B2"/>
    <w:rsid w:val="49105C83"/>
    <w:rsid w:val="495B0E15"/>
    <w:rsid w:val="49611A32"/>
    <w:rsid w:val="496F29A9"/>
    <w:rsid w:val="49751065"/>
    <w:rsid w:val="498824FE"/>
    <w:rsid w:val="49A70BAC"/>
    <w:rsid w:val="49A8377E"/>
    <w:rsid w:val="49AA10B5"/>
    <w:rsid w:val="49B16F8D"/>
    <w:rsid w:val="49FF3CDE"/>
    <w:rsid w:val="4A0A1F8E"/>
    <w:rsid w:val="4A273550"/>
    <w:rsid w:val="4A3F412B"/>
    <w:rsid w:val="4A4200BE"/>
    <w:rsid w:val="4A4B14C3"/>
    <w:rsid w:val="4A560D78"/>
    <w:rsid w:val="4A5D0A54"/>
    <w:rsid w:val="4A671E62"/>
    <w:rsid w:val="4A8D3803"/>
    <w:rsid w:val="4AA5773E"/>
    <w:rsid w:val="4AAB697B"/>
    <w:rsid w:val="4ABA22CC"/>
    <w:rsid w:val="4ABB1C1E"/>
    <w:rsid w:val="4ABB6284"/>
    <w:rsid w:val="4ABD5996"/>
    <w:rsid w:val="4AC7686F"/>
    <w:rsid w:val="4AD05953"/>
    <w:rsid w:val="4AD110CA"/>
    <w:rsid w:val="4AEE43AB"/>
    <w:rsid w:val="4B0612BC"/>
    <w:rsid w:val="4B3D0885"/>
    <w:rsid w:val="4B63653E"/>
    <w:rsid w:val="4B8469A2"/>
    <w:rsid w:val="4B9009B5"/>
    <w:rsid w:val="4BA95F1B"/>
    <w:rsid w:val="4BC4641B"/>
    <w:rsid w:val="4BD123B4"/>
    <w:rsid w:val="4C0F1393"/>
    <w:rsid w:val="4C2C4B82"/>
    <w:rsid w:val="4C30370E"/>
    <w:rsid w:val="4C393582"/>
    <w:rsid w:val="4C3C7F6D"/>
    <w:rsid w:val="4C63256E"/>
    <w:rsid w:val="4C771B75"/>
    <w:rsid w:val="4C957A15"/>
    <w:rsid w:val="4CA95C3A"/>
    <w:rsid w:val="4CBB5F06"/>
    <w:rsid w:val="4CCF232A"/>
    <w:rsid w:val="4CDB2104"/>
    <w:rsid w:val="4D0065ED"/>
    <w:rsid w:val="4D275616"/>
    <w:rsid w:val="4D477AD7"/>
    <w:rsid w:val="4D795A49"/>
    <w:rsid w:val="4D9440F4"/>
    <w:rsid w:val="4DBC3EDE"/>
    <w:rsid w:val="4DC72AAF"/>
    <w:rsid w:val="4DF943B3"/>
    <w:rsid w:val="4E481A1B"/>
    <w:rsid w:val="4E604FB7"/>
    <w:rsid w:val="4E6C395B"/>
    <w:rsid w:val="4EC54E1A"/>
    <w:rsid w:val="4ED369D9"/>
    <w:rsid w:val="4EE32DE8"/>
    <w:rsid w:val="4EFA035D"/>
    <w:rsid w:val="4F075432"/>
    <w:rsid w:val="4F0A1E8E"/>
    <w:rsid w:val="4F4742B7"/>
    <w:rsid w:val="4F724D92"/>
    <w:rsid w:val="4F7A20A8"/>
    <w:rsid w:val="4F847FE1"/>
    <w:rsid w:val="4F9C4EF1"/>
    <w:rsid w:val="4FA75146"/>
    <w:rsid w:val="4FF66885"/>
    <w:rsid w:val="502D711A"/>
    <w:rsid w:val="50406E4E"/>
    <w:rsid w:val="50461960"/>
    <w:rsid w:val="50562F48"/>
    <w:rsid w:val="50771D5D"/>
    <w:rsid w:val="50FD5F77"/>
    <w:rsid w:val="51134268"/>
    <w:rsid w:val="51142088"/>
    <w:rsid w:val="51153A1E"/>
    <w:rsid w:val="51234423"/>
    <w:rsid w:val="51360251"/>
    <w:rsid w:val="51522184"/>
    <w:rsid w:val="516140B5"/>
    <w:rsid w:val="51B330A2"/>
    <w:rsid w:val="51E7154B"/>
    <w:rsid w:val="51EB4B97"/>
    <w:rsid w:val="51F35BA8"/>
    <w:rsid w:val="522A733D"/>
    <w:rsid w:val="52373A8A"/>
    <w:rsid w:val="5237602E"/>
    <w:rsid w:val="523F1387"/>
    <w:rsid w:val="526861E8"/>
    <w:rsid w:val="52731FF7"/>
    <w:rsid w:val="52772841"/>
    <w:rsid w:val="5292369F"/>
    <w:rsid w:val="52BF7DD2"/>
    <w:rsid w:val="52CA50F4"/>
    <w:rsid w:val="52D53B6B"/>
    <w:rsid w:val="52DD4E28"/>
    <w:rsid w:val="52DE294E"/>
    <w:rsid w:val="52EB3A96"/>
    <w:rsid w:val="52F21F55"/>
    <w:rsid w:val="5311687F"/>
    <w:rsid w:val="53166895"/>
    <w:rsid w:val="53431DC7"/>
    <w:rsid w:val="534E1882"/>
    <w:rsid w:val="535157B5"/>
    <w:rsid w:val="536A2433"/>
    <w:rsid w:val="5395051D"/>
    <w:rsid w:val="539A2647"/>
    <w:rsid w:val="53B30C8C"/>
    <w:rsid w:val="53BF62DB"/>
    <w:rsid w:val="53E47AF0"/>
    <w:rsid w:val="53EC32D2"/>
    <w:rsid w:val="54352A41"/>
    <w:rsid w:val="54371553"/>
    <w:rsid w:val="54596D6A"/>
    <w:rsid w:val="548B4DC2"/>
    <w:rsid w:val="54931209"/>
    <w:rsid w:val="549C0E54"/>
    <w:rsid w:val="54AC7611"/>
    <w:rsid w:val="54BA5D29"/>
    <w:rsid w:val="550C4962"/>
    <w:rsid w:val="55780E38"/>
    <w:rsid w:val="55A559A5"/>
    <w:rsid w:val="55B04E29"/>
    <w:rsid w:val="55C56D42"/>
    <w:rsid w:val="563A2813"/>
    <w:rsid w:val="56403804"/>
    <w:rsid w:val="56505911"/>
    <w:rsid w:val="56813D1C"/>
    <w:rsid w:val="56825435"/>
    <w:rsid w:val="56A63783"/>
    <w:rsid w:val="57284198"/>
    <w:rsid w:val="572B03B0"/>
    <w:rsid w:val="572D5C52"/>
    <w:rsid w:val="574C257C"/>
    <w:rsid w:val="57703E2C"/>
    <w:rsid w:val="57A053C8"/>
    <w:rsid w:val="57B0459E"/>
    <w:rsid w:val="58077AC9"/>
    <w:rsid w:val="580F131D"/>
    <w:rsid w:val="582232DD"/>
    <w:rsid w:val="58313520"/>
    <w:rsid w:val="58513E7A"/>
    <w:rsid w:val="585419DC"/>
    <w:rsid w:val="58564BB0"/>
    <w:rsid w:val="585C4DDF"/>
    <w:rsid w:val="585D34CC"/>
    <w:rsid w:val="586C030E"/>
    <w:rsid w:val="588B5E50"/>
    <w:rsid w:val="5898534D"/>
    <w:rsid w:val="58997EB0"/>
    <w:rsid w:val="58B05ADA"/>
    <w:rsid w:val="58C163D9"/>
    <w:rsid w:val="59044790"/>
    <w:rsid w:val="590F5093"/>
    <w:rsid w:val="593037D7"/>
    <w:rsid w:val="59481555"/>
    <w:rsid w:val="59BB0154"/>
    <w:rsid w:val="59C12593"/>
    <w:rsid w:val="59FA6C11"/>
    <w:rsid w:val="5A081E6B"/>
    <w:rsid w:val="5A1576D2"/>
    <w:rsid w:val="5A252C10"/>
    <w:rsid w:val="5A581DBC"/>
    <w:rsid w:val="5AA24261"/>
    <w:rsid w:val="5AAF0F91"/>
    <w:rsid w:val="5AB66ED4"/>
    <w:rsid w:val="5AC11311"/>
    <w:rsid w:val="5AFD6D30"/>
    <w:rsid w:val="5B094184"/>
    <w:rsid w:val="5B1533D9"/>
    <w:rsid w:val="5B280C0A"/>
    <w:rsid w:val="5B340EDD"/>
    <w:rsid w:val="5B353D38"/>
    <w:rsid w:val="5B7220D6"/>
    <w:rsid w:val="5B8B1199"/>
    <w:rsid w:val="5B987571"/>
    <w:rsid w:val="5BA706E4"/>
    <w:rsid w:val="5BA958EB"/>
    <w:rsid w:val="5BCB3176"/>
    <w:rsid w:val="5BE77A78"/>
    <w:rsid w:val="5BF3746A"/>
    <w:rsid w:val="5C050F4B"/>
    <w:rsid w:val="5C1155E5"/>
    <w:rsid w:val="5C1C377A"/>
    <w:rsid w:val="5C332A6A"/>
    <w:rsid w:val="5C6952C4"/>
    <w:rsid w:val="5C6D1801"/>
    <w:rsid w:val="5C797243"/>
    <w:rsid w:val="5C9A78E6"/>
    <w:rsid w:val="5CB62246"/>
    <w:rsid w:val="5CD63853"/>
    <w:rsid w:val="5D011584"/>
    <w:rsid w:val="5D1B4AA0"/>
    <w:rsid w:val="5D267972"/>
    <w:rsid w:val="5D3A1087"/>
    <w:rsid w:val="5DC25A71"/>
    <w:rsid w:val="5DD60DF1"/>
    <w:rsid w:val="5DE41F49"/>
    <w:rsid w:val="5DFB4A8B"/>
    <w:rsid w:val="5E2B55C7"/>
    <w:rsid w:val="5E4F4700"/>
    <w:rsid w:val="5E820631"/>
    <w:rsid w:val="5E856373"/>
    <w:rsid w:val="5E906743"/>
    <w:rsid w:val="5EA64CC8"/>
    <w:rsid w:val="5EB44F33"/>
    <w:rsid w:val="5ED3385A"/>
    <w:rsid w:val="5EE72B8A"/>
    <w:rsid w:val="5F0779CF"/>
    <w:rsid w:val="5F253843"/>
    <w:rsid w:val="5F261904"/>
    <w:rsid w:val="5F294F51"/>
    <w:rsid w:val="5F832D98"/>
    <w:rsid w:val="5F892A99"/>
    <w:rsid w:val="5F9A09A7"/>
    <w:rsid w:val="5FA27DCA"/>
    <w:rsid w:val="60157CE6"/>
    <w:rsid w:val="603129FD"/>
    <w:rsid w:val="6039144D"/>
    <w:rsid w:val="603B318E"/>
    <w:rsid w:val="6098238E"/>
    <w:rsid w:val="609866C6"/>
    <w:rsid w:val="60E05EF2"/>
    <w:rsid w:val="611C2FBF"/>
    <w:rsid w:val="6146664E"/>
    <w:rsid w:val="61A44D62"/>
    <w:rsid w:val="61AE5D90"/>
    <w:rsid w:val="61D00350"/>
    <w:rsid w:val="61F01D56"/>
    <w:rsid w:val="61F26A64"/>
    <w:rsid w:val="62113839"/>
    <w:rsid w:val="622774C6"/>
    <w:rsid w:val="625E5D3F"/>
    <w:rsid w:val="629E7A04"/>
    <w:rsid w:val="62B453E9"/>
    <w:rsid w:val="62D6722A"/>
    <w:rsid w:val="62E21FE6"/>
    <w:rsid w:val="63412841"/>
    <w:rsid w:val="63454B2F"/>
    <w:rsid w:val="63496EAE"/>
    <w:rsid w:val="63624ED5"/>
    <w:rsid w:val="637A221F"/>
    <w:rsid w:val="63864720"/>
    <w:rsid w:val="63AE2FFE"/>
    <w:rsid w:val="63B05535"/>
    <w:rsid w:val="63B345C4"/>
    <w:rsid w:val="63D514A2"/>
    <w:rsid w:val="63D74F7B"/>
    <w:rsid w:val="63F54149"/>
    <w:rsid w:val="64137D86"/>
    <w:rsid w:val="64256C6F"/>
    <w:rsid w:val="646A5DEF"/>
    <w:rsid w:val="64850E7B"/>
    <w:rsid w:val="64A02CA4"/>
    <w:rsid w:val="64E712A4"/>
    <w:rsid w:val="64F96569"/>
    <w:rsid w:val="65023F62"/>
    <w:rsid w:val="651311F6"/>
    <w:rsid w:val="6531690D"/>
    <w:rsid w:val="65492EE3"/>
    <w:rsid w:val="654A3077"/>
    <w:rsid w:val="656B2D38"/>
    <w:rsid w:val="657A6506"/>
    <w:rsid w:val="658416CE"/>
    <w:rsid w:val="65C1502B"/>
    <w:rsid w:val="65E9368C"/>
    <w:rsid w:val="66083B12"/>
    <w:rsid w:val="6609788A"/>
    <w:rsid w:val="660A6E63"/>
    <w:rsid w:val="66151A51"/>
    <w:rsid w:val="66361BE3"/>
    <w:rsid w:val="66411CE3"/>
    <w:rsid w:val="664F1D54"/>
    <w:rsid w:val="665C5C0C"/>
    <w:rsid w:val="665F4929"/>
    <w:rsid w:val="666C12D5"/>
    <w:rsid w:val="66805D9E"/>
    <w:rsid w:val="66944604"/>
    <w:rsid w:val="66976C44"/>
    <w:rsid w:val="66BB5028"/>
    <w:rsid w:val="66CD4D5B"/>
    <w:rsid w:val="66E37B12"/>
    <w:rsid w:val="66E71F4F"/>
    <w:rsid w:val="66E856F1"/>
    <w:rsid w:val="66EB684B"/>
    <w:rsid w:val="670A38BA"/>
    <w:rsid w:val="67251E69"/>
    <w:rsid w:val="67313BE0"/>
    <w:rsid w:val="6760469D"/>
    <w:rsid w:val="676517E2"/>
    <w:rsid w:val="676A0C1E"/>
    <w:rsid w:val="676F6E46"/>
    <w:rsid w:val="678C2521"/>
    <w:rsid w:val="678F3DBF"/>
    <w:rsid w:val="67D367E9"/>
    <w:rsid w:val="67DD48FA"/>
    <w:rsid w:val="67E7472C"/>
    <w:rsid w:val="681F15E7"/>
    <w:rsid w:val="68243893"/>
    <w:rsid w:val="68442DFB"/>
    <w:rsid w:val="686D2352"/>
    <w:rsid w:val="68833ACE"/>
    <w:rsid w:val="69251908"/>
    <w:rsid w:val="69372BDB"/>
    <w:rsid w:val="69473DE1"/>
    <w:rsid w:val="698117EC"/>
    <w:rsid w:val="69A43B52"/>
    <w:rsid w:val="69A64BCA"/>
    <w:rsid w:val="69BE1C1D"/>
    <w:rsid w:val="69D3610C"/>
    <w:rsid w:val="69D6668E"/>
    <w:rsid w:val="69DE075D"/>
    <w:rsid w:val="69EC72A7"/>
    <w:rsid w:val="69FA3ABF"/>
    <w:rsid w:val="6A1B285B"/>
    <w:rsid w:val="6A2A2D10"/>
    <w:rsid w:val="6A600801"/>
    <w:rsid w:val="6A7F20A5"/>
    <w:rsid w:val="6AA62728"/>
    <w:rsid w:val="6AD64BE3"/>
    <w:rsid w:val="6AE05A58"/>
    <w:rsid w:val="6B3233DF"/>
    <w:rsid w:val="6B3E12E6"/>
    <w:rsid w:val="6B4F5D3F"/>
    <w:rsid w:val="6B84594F"/>
    <w:rsid w:val="6BD61FBC"/>
    <w:rsid w:val="6BF0391C"/>
    <w:rsid w:val="6C07661A"/>
    <w:rsid w:val="6C0C3C2F"/>
    <w:rsid w:val="6C1A7134"/>
    <w:rsid w:val="6C580C23"/>
    <w:rsid w:val="6C7876F4"/>
    <w:rsid w:val="6C787B17"/>
    <w:rsid w:val="6CAD71C1"/>
    <w:rsid w:val="6CC62031"/>
    <w:rsid w:val="6CCE5285"/>
    <w:rsid w:val="6D01750D"/>
    <w:rsid w:val="6D06656D"/>
    <w:rsid w:val="6D2531FB"/>
    <w:rsid w:val="6D400E0B"/>
    <w:rsid w:val="6D570FE6"/>
    <w:rsid w:val="6D5E495F"/>
    <w:rsid w:val="6D8A7BDA"/>
    <w:rsid w:val="6DCE10FD"/>
    <w:rsid w:val="6DE11015"/>
    <w:rsid w:val="6E0830F2"/>
    <w:rsid w:val="6E1D3ACA"/>
    <w:rsid w:val="6E1F1610"/>
    <w:rsid w:val="6E427DDD"/>
    <w:rsid w:val="6E437109"/>
    <w:rsid w:val="6E867CCA"/>
    <w:rsid w:val="6E8814CD"/>
    <w:rsid w:val="6EB7499D"/>
    <w:rsid w:val="6EDF562C"/>
    <w:rsid w:val="6F0926A9"/>
    <w:rsid w:val="6F522874"/>
    <w:rsid w:val="6F55769C"/>
    <w:rsid w:val="6F773AB6"/>
    <w:rsid w:val="6F9A6A50"/>
    <w:rsid w:val="6FAD1286"/>
    <w:rsid w:val="6FBB5572"/>
    <w:rsid w:val="6FD94974"/>
    <w:rsid w:val="6FEA14DC"/>
    <w:rsid w:val="6FFB14A4"/>
    <w:rsid w:val="70004B40"/>
    <w:rsid w:val="700C4A1C"/>
    <w:rsid w:val="70384FF4"/>
    <w:rsid w:val="709B1B36"/>
    <w:rsid w:val="70AC30C0"/>
    <w:rsid w:val="70B16CEE"/>
    <w:rsid w:val="70D13F1B"/>
    <w:rsid w:val="70DE63DF"/>
    <w:rsid w:val="70E72C1D"/>
    <w:rsid w:val="71110D13"/>
    <w:rsid w:val="712A2421"/>
    <w:rsid w:val="7153093F"/>
    <w:rsid w:val="71557E27"/>
    <w:rsid w:val="71700B8B"/>
    <w:rsid w:val="71714FCE"/>
    <w:rsid w:val="71721C17"/>
    <w:rsid w:val="717D1974"/>
    <w:rsid w:val="71953A1D"/>
    <w:rsid w:val="71980EA3"/>
    <w:rsid w:val="71A05547"/>
    <w:rsid w:val="71D64AC4"/>
    <w:rsid w:val="71E369CC"/>
    <w:rsid w:val="71E7082E"/>
    <w:rsid w:val="71E8757B"/>
    <w:rsid w:val="71F4675C"/>
    <w:rsid w:val="71F70E96"/>
    <w:rsid w:val="71F93EBD"/>
    <w:rsid w:val="72365F81"/>
    <w:rsid w:val="723C55B6"/>
    <w:rsid w:val="72411EDC"/>
    <w:rsid w:val="724779A2"/>
    <w:rsid w:val="724A7260"/>
    <w:rsid w:val="72545227"/>
    <w:rsid w:val="726623C3"/>
    <w:rsid w:val="7268714F"/>
    <w:rsid w:val="72B312A9"/>
    <w:rsid w:val="72B66625"/>
    <w:rsid w:val="72BF4330"/>
    <w:rsid w:val="73240E3F"/>
    <w:rsid w:val="733777E5"/>
    <w:rsid w:val="73A47ABE"/>
    <w:rsid w:val="73A86934"/>
    <w:rsid w:val="73B35B07"/>
    <w:rsid w:val="73B41326"/>
    <w:rsid w:val="73BC23E0"/>
    <w:rsid w:val="73E86D31"/>
    <w:rsid w:val="73FF258B"/>
    <w:rsid w:val="740305F1"/>
    <w:rsid w:val="74185868"/>
    <w:rsid w:val="742B0327"/>
    <w:rsid w:val="744F5002"/>
    <w:rsid w:val="74534CE8"/>
    <w:rsid w:val="747B4BD5"/>
    <w:rsid w:val="74A72748"/>
    <w:rsid w:val="74AA048A"/>
    <w:rsid w:val="74B83877"/>
    <w:rsid w:val="74DD0860"/>
    <w:rsid w:val="74E65C22"/>
    <w:rsid w:val="74E76064"/>
    <w:rsid w:val="750000AA"/>
    <w:rsid w:val="750E4DFF"/>
    <w:rsid w:val="75114711"/>
    <w:rsid w:val="75370851"/>
    <w:rsid w:val="753A35BC"/>
    <w:rsid w:val="755D72AA"/>
    <w:rsid w:val="757A60DB"/>
    <w:rsid w:val="75B13F4E"/>
    <w:rsid w:val="75D27486"/>
    <w:rsid w:val="75DF79B4"/>
    <w:rsid w:val="75EF28DE"/>
    <w:rsid w:val="75F1654E"/>
    <w:rsid w:val="75F64F30"/>
    <w:rsid w:val="76106675"/>
    <w:rsid w:val="76433D5B"/>
    <w:rsid w:val="764C25B3"/>
    <w:rsid w:val="76524935"/>
    <w:rsid w:val="766528BB"/>
    <w:rsid w:val="76896296"/>
    <w:rsid w:val="768B3708"/>
    <w:rsid w:val="76BD26F7"/>
    <w:rsid w:val="76EA6122"/>
    <w:rsid w:val="77184405"/>
    <w:rsid w:val="77275306"/>
    <w:rsid w:val="77293BEE"/>
    <w:rsid w:val="77707769"/>
    <w:rsid w:val="7784475B"/>
    <w:rsid w:val="77AC7EEF"/>
    <w:rsid w:val="77F57C6E"/>
    <w:rsid w:val="782F3180"/>
    <w:rsid w:val="78342545"/>
    <w:rsid w:val="78520CCE"/>
    <w:rsid w:val="78610C1D"/>
    <w:rsid w:val="787C10C7"/>
    <w:rsid w:val="787F0502"/>
    <w:rsid w:val="789322CA"/>
    <w:rsid w:val="78D0336B"/>
    <w:rsid w:val="78D4150A"/>
    <w:rsid w:val="791D1542"/>
    <w:rsid w:val="794E177D"/>
    <w:rsid w:val="79607DFE"/>
    <w:rsid w:val="798169D4"/>
    <w:rsid w:val="798F59DC"/>
    <w:rsid w:val="79CC1B45"/>
    <w:rsid w:val="79F23DFF"/>
    <w:rsid w:val="7A1C7997"/>
    <w:rsid w:val="7A1E2AC7"/>
    <w:rsid w:val="7A26770A"/>
    <w:rsid w:val="7A37456E"/>
    <w:rsid w:val="7A582A9B"/>
    <w:rsid w:val="7A584ED9"/>
    <w:rsid w:val="7A636AE4"/>
    <w:rsid w:val="7A730598"/>
    <w:rsid w:val="7A74131E"/>
    <w:rsid w:val="7A792DD8"/>
    <w:rsid w:val="7AA57E0C"/>
    <w:rsid w:val="7AC11FA6"/>
    <w:rsid w:val="7AFB559C"/>
    <w:rsid w:val="7B0E1773"/>
    <w:rsid w:val="7B130F00"/>
    <w:rsid w:val="7B190B84"/>
    <w:rsid w:val="7B3A7FAF"/>
    <w:rsid w:val="7B3B169A"/>
    <w:rsid w:val="7BA35EAA"/>
    <w:rsid w:val="7BAC14A8"/>
    <w:rsid w:val="7BBA2A90"/>
    <w:rsid w:val="7BCE2CB0"/>
    <w:rsid w:val="7BEB3862"/>
    <w:rsid w:val="7BFFB048"/>
    <w:rsid w:val="7C0E2B7F"/>
    <w:rsid w:val="7C354ADD"/>
    <w:rsid w:val="7C434667"/>
    <w:rsid w:val="7C43544C"/>
    <w:rsid w:val="7C526D6C"/>
    <w:rsid w:val="7C8B294F"/>
    <w:rsid w:val="7C8F243F"/>
    <w:rsid w:val="7C9C7EB6"/>
    <w:rsid w:val="7CAA7279"/>
    <w:rsid w:val="7CC0084B"/>
    <w:rsid w:val="7CC24F7B"/>
    <w:rsid w:val="7D0F7E72"/>
    <w:rsid w:val="7D1E3D62"/>
    <w:rsid w:val="7D2C4132"/>
    <w:rsid w:val="7D366D5F"/>
    <w:rsid w:val="7D4A17C0"/>
    <w:rsid w:val="7D531C2B"/>
    <w:rsid w:val="7D741635"/>
    <w:rsid w:val="7D9A0F6E"/>
    <w:rsid w:val="7D9E52AE"/>
    <w:rsid w:val="7DDD71DA"/>
    <w:rsid w:val="7DDE498A"/>
    <w:rsid w:val="7DE45B9C"/>
    <w:rsid w:val="7E402F0C"/>
    <w:rsid w:val="7E751B09"/>
    <w:rsid w:val="7E8A0E3D"/>
    <w:rsid w:val="7E925FC0"/>
    <w:rsid w:val="7EC6572B"/>
    <w:rsid w:val="7F2A2292"/>
    <w:rsid w:val="7F361298"/>
    <w:rsid w:val="7F450A78"/>
    <w:rsid w:val="7F707614"/>
    <w:rsid w:val="7F7D7094"/>
    <w:rsid w:val="7FBD085D"/>
    <w:rsid w:val="7FF058EB"/>
    <w:rsid w:val="BFBCFBC7"/>
    <w:rsid w:val="EEB5662E"/>
    <w:rsid w:val="FDDEF601"/>
    <w:rsid w:val="FDDFEAD4"/>
    <w:rsid w:val="FF7F7D93"/>
    <w:rsid w:val="FFAEDF1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semiHidden="0" w:name="heading 5" w:locked="1"/>
    <w:lsdException w:qFormat="1" w:uiPriority="9" w:semiHidden="0"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0" w:semiHidden="0" w:name="toc 5"/>
    <w:lsdException w:qFormat="1" w:unhideWhenUsed="0" w:uiPriority="99"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99"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qFormat="1"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20" w:semiHidden="0" w:name="Emphasis" w:locked="1"/>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4"/>
    <w:qFormat/>
    <w:uiPriority w:val="99"/>
    <w:pPr>
      <w:keepNext/>
      <w:keepLines/>
      <w:spacing w:before="340" w:after="330" w:line="576" w:lineRule="auto"/>
      <w:outlineLvl w:val="0"/>
    </w:pPr>
    <w:rPr>
      <w:b/>
      <w:kern w:val="44"/>
      <w:sz w:val="44"/>
    </w:rPr>
  </w:style>
  <w:style w:type="paragraph" w:styleId="3">
    <w:name w:val="heading 2"/>
    <w:basedOn w:val="1"/>
    <w:next w:val="1"/>
    <w:link w:val="45"/>
    <w:qFormat/>
    <w:uiPriority w:val="99"/>
    <w:pPr>
      <w:keepNext/>
      <w:keepLines/>
      <w:spacing w:line="360" w:lineRule="auto"/>
      <w:outlineLvl w:val="1"/>
    </w:pPr>
    <w:rPr>
      <w:rFonts w:ascii="Cambria" w:hAnsi="Cambria"/>
      <w:b/>
      <w:bCs/>
      <w:szCs w:val="32"/>
    </w:rPr>
  </w:style>
  <w:style w:type="paragraph" w:styleId="4">
    <w:name w:val="heading 3"/>
    <w:basedOn w:val="1"/>
    <w:next w:val="1"/>
    <w:link w:val="46"/>
    <w:qFormat/>
    <w:uiPriority w:val="99"/>
    <w:pPr>
      <w:keepNext/>
      <w:keepLines/>
      <w:outlineLvl w:val="2"/>
    </w:pPr>
    <w:rPr>
      <w:b/>
      <w:bCs/>
      <w:kern w:val="0"/>
      <w:sz w:val="20"/>
      <w:szCs w:val="32"/>
    </w:rPr>
  </w:style>
  <w:style w:type="paragraph" w:styleId="5">
    <w:name w:val="heading 4"/>
    <w:basedOn w:val="1"/>
    <w:next w:val="1"/>
    <w:link w:val="103"/>
    <w:unhideWhenUsed/>
    <w:qFormat/>
    <w:locked/>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104"/>
    <w:unhideWhenUsed/>
    <w:qFormat/>
    <w:locked/>
    <w:uiPriority w:val="9"/>
    <w:pPr>
      <w:keepNext/>
      <w:keepLines/>
      <w:spacing w:before="280" w:after="290" w:line="376" w:lineRule="auto"/>
      <w:outlineLvl w:val="4"/>
    </w:pPr>
    <w:rPr>
      <w:b/>
      <w:bCs/>
      <w:sz w:val="28"/>
      <w:szCs w:val="28"/>
    </w:rPr>
  </w:style>
  <w:style w:type="paragraph" w:styleId="7">
    <w:name w:val="heading 6"/>
    <w:basedOn w:val="1"/>
    <w:next w:val="1"/>
    <w:link w:val="105"/>
    <w:unhideWhenUsed/>
    <w:qFormat/>
    <w:locked/>
    <w:uiPriority w:val="9"/>
    <w:pPr>
      <w:keepNext/>
      <w:keepLines/>
      <w:spacing w:before="240" w:after="64" w:line="320" w:lineRule="auto"/>
      <w:outlineLvl w:val="5"/>
    </w:pPr>
    <w:rPr>
      <w:rFonts w:ascii="Cambria" w:hAnsi="Cambria"/>
      <w:b/>
      <w:bCs/>
      <w:sz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8">
    <w:name w:val="List Number"/>
    <w:basedOn w:val="1"/>
    <w:qFormat/>
    <w:uiPriority w:val="99"/>
    <w:pPr>
      <w:numPr>
        <w:ilvl w:val="0"/>
        <w:numId w:val="1"/>
      </w:numPr>
    </w:pPr>
  </w:style>
  <w:style w:type="paragraph" w:styleId="9">
    <w:name w:val="Normal Indent"/>
    <w:basedOn w:val="1"/>
    <w:qFormat/>
    <w:uiPriority w:val="99"/>
    <w:pPr>
      <w:ind w:firstLine="488"/>
    </w:pPr>
  </w:style>
  <w:style w:type="paragraph" w:styleId="10">
    <w:name w:val="Document Map"/>
    <w:basedOn w:val="1"/>
    <w:link w:val="114"/>
    <w:qFormat/>
    <w:uiPriority w:val="0"/>
    <w:rPr>
      <w:rFonts w:ascii="宋体"/>
      <w:sz w:val="18"/>
      <w:szCs w:val="18"/>
    </w:rPr>
  </w:style>
  <w:style w:type="paragraph" w:styleId="11">
    <w:name w:val="annotation text"/>
    <w:basedOn w:val="1"/>
    <w:link w:val="47"/>
    <w:qFormat/>
    <w:uiPriority w:val="99"/>
    <w:pPr>
      <w:jc w:val="left"/>
    </w:pPr>
  </w:style>
  <w:style w:type="paragraph" w:styleId="12">
    <w:name w:val="Salutation"/>
    <w:basedOn w:val="1"/>
    <w:next w:val="1"/>
    <w:qFormat/>
    <w:uiPriority w:val="0"/>
    <w:rPr>
      <w:sz w:val="24"/>
    </w:rPr>
  </w:style>
  <w:style w:type="paragraph" w:styleId="13">
    <w:name w:val="Body Text"/>
    <w:basedOn w:val="1"/>
    <w:next w:val="14"/>
    <w:link w:val="48"/>
    <w:qFormat/>
    <w:uiPriority w:val="99"/>
    <w:pPr>
      <w:spacing w:after="120"/>
    </w:pPr>
    <w:rPr>
      <w:sz w:val="24"/>
    </w:rPr>
  </w:style>
  <w:style w:type="paragraph" w:styleId="14">
    <w:name w:val="Body Text First Indent"/>
    <w:basedOn w:val="13"/>
    <w:next w:val="1"/>
    <w:qFormat/>
    <w:uiPriority w:val="99"/>
    <w:pPr>
      <w:ind w:firstLine="420" w:firstLineChars="100"/>
    </w:pPr>
    <w:rPr>
      <w:rFonts w:ascii="Times New Roman" w:hAnsi="Times New Roman"/>
      <w:sz w:val="21"/>
      <w:szCs w:val="21"/>
    </w:rPr>
  </w:style>
  <w:style w:type="paragraph" w:styleId="15">
    <w:name w:val="Body Text Indent"/>
    <w:basedOn w:val="1"/>
    <w:link w:val="49"/>
    <w:qFormat/>
    <w:uiPriority w:val="99"/>
    <w:pPr>
      <w:spacing w:line="480" w:lineRule="exact"/>
      <w:ind w:firstLine="570"/>
    </w:pPr>
    <w:rPr>
      <w:rFonts w:ascii="宋体" w:hAnsi="宋体"/>
      <w:sz w:val="28"/>
    </w:rPr>
  </w:style>
  <w:style w:type="paragraph" w:styleId="16">
    <w:name w:val="List 2"/>
    <w:basedOn w:val="1"/>
    <w:qFormat/>
    <w:uiPriority w:val="0"/>
    <w:pPr>
      <w:ind w:left="840" w:hanging="420"/>
    </w:pPr>
  </w:style>
  <w:style w:type="paragraph" w:styleId="17">
    <w:name w:val="toc 5"/>
    <w:basedOn w:val="1"/>
    <w:next w:val="1"/>
    <w:qFormat/>
    <w:uiPriority w:val="0"/>
    <w:pPr>
      <w:ind w:left="1680" w:leftChars="800"/>
    </w:pPr>
  </w:style>
  <w:style w:type="paragraph" w:styleId="18">
    <w:name w:val="Plain Text"/>
    <w:basedOn w:val="1"/>
    <w:next w:val="9"/>
    <w:link w:val="50"/>
    <w:qFormat/>
    <w:uiPriority w:val="99"/>
    <w:rPr>
      <w:rFonts w:ascii="宋体" w:hAnsi="Courier New" w:eastAsia="Times New Roman"/>
      <w:sz w:val="30"/>
    </w:rPr>
  </w:style>
  <w:style w:type="paragraph" w:styleId="19">
    <w:name w:val="Body Text Indent 2"/>
    <w:basedOn w:val="1"/>
    <w:link w:val="51"/>
    <w:qFormat/>
    <w:uiPriority w:val="99"/>
    <w:pPr>
      <w:snapToGrid w:val="0"/>
      <w:ind w:firstLine="542" w:firstLineChars="225"/>
    </w:pPr>
    <w:rPr>
      <w:kern w:val="0"/>
      <w:sz w:val="24"/>
    </w:rPr>
  </w:style>
  <w:style w:type="paragraph" w:styleId="20">
    <w:name w:val="Balloon Text"/>
    <w:basedOn w:val="1"/>
    <w:link w:val="52"/>
    <w:qFormat/>
    <w:uiPriority w:val="99"/>
    <w:rPr>
      <w:sz w:val="18"/>
      <w:szCs w:val="18"/>
    </w:rPr>
  </w:style>
  <w:style w:type="paragraph" w:styleId="21">
    <w:name w:val="footer"/>
    <w:basedOn w:val="1"/>
    <w:link w:val="53"/>
    <w:qFormat/>
    <w:uiPriority w:val="99"/>
    <w:pPr>
      <w:widowControl/>
      <w:tabs>
        <w:tab w:val="center" w:pos="4153"/>
        <w:tab w:val="right" w:pos="8306"/>
      </w:tabs>
      <w:overflowPunct w:val="0"/>
      <w:autoSpaceDE w:val="0"/>
      <w:autoSpaceDN w:val="0"/>
      <w:adjustRightInd w:val="0"/>
      <w:textAlignment w:val="baseline"/>
    </w:pPr>
    <w:rPr>
      <w:kern w:val="0"/>
      <w:sz w:val="20"/>
      <w:szCs w:val="20"/>
    </w:rPr>
  </w:style>
  <w:style w:type="paragraph" w:styleId="22">
    <w:name w:val="header"/>
    <w:basedOn w:val="1"/>
    <w:link w:val="5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3">
    <w:name w:val="toc 1"/>
    <w:basedOn w:val="1"/>
    <w:next w:val="1"/>
    <w:unhideWhenUsed/>
    <w:qFormat/>
    <w:uiPriority w:val="39"/>
  </w:style>
  <w:style w:type="paragraph" w:styleId="24">
    <w:name w:val="toc 6"/>
    <w:basedOn w:val="1"/>
    <w:next w:val="1"/>
    <w:semiHidden/>
    <w:qFormat/>
    <w:uiPriority w:val="99"/>
    <w:pPr>
      <w:ind w:left="2100" w:leftChars="1000"/>
    </w:pPr>
  </w:style>
  <w:style w:type="paragraph" w:styleId="25">
    <w:name w:val="Body Text Indent 3"/>
    <w:basedOn w:val="1"/>
    <w:qFormat/>
    <w:uiPriority w:val="0"/>
    <w:pPr>
      <w:spacing w:after="120"/>
      <w:ind w:left="420" w:leftChars="200"/>
    </w:pPr>
    <w:rPr>
      <w:sz w:val="16"/>
      <w:szCs w:val="16"/>
    </w:rPr>
  </w:style>
  <w:style w:type="paragraph" w:styleId="26">
    <w:name w:val="toc 2"/>
    <w:basedOn w:val="1"/>
    <w:next w:val="1"/>
    <w:qFormat/>
    <w:uiPriority w:val="39"/>
    <w:pPr>
      <w:ind w:left="420" w:leftChars="200"/>
    </w:p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next w:val="1"/>
    <w:qFormat/>
    <w:locked/>
    <w:uiPriority w:val="0"/>
    <w:pPr>
      <w:spacing w:before="240" w:after="60"/>
      <w:jc w:val="center"/>
      <w:outlineLvl w:val="0"/>
    </w:pPr>
    <w:rPr>
      <w:rFonts w:asciiTheme="majorHAnsi" w:hAnsiTheme="majorHAnsi" w:cstheme="majorBidi"/>
      <w:b/>
      <w:bCs/>
      <w:sz w:val="32"/>
      <w:szCs w:val="32"/>
    </w:rPr>
  </w:style>
  <w:style w:type="paragraph" w:styleId="29">
    <w:name w:val="annotation subject"/>
    <w:basedOn w:val="11"/>
    <w:next w:val="11"/>
    <w:link w:val="118"/>
    <w:qFormat/>
    <w:uiPriority w:val="0"/>
    <w:rPr>
      <w:b/>
      <w:bCs/>
    </w:rPr>
  </w:style>
  <w:style w:type="paragraph" w:styleId="30">
    <w:name w:val="Body Text First Indent 2"/>
    <w:basedOn w:val="15"/>
    <w:next w:val="31"/>
    <w:qFormat/>
    <w:uiPriority w:val="0"/>
    <w:pPr>
      <w:ind w:firstLine="420" w:firstLineChars="200"/>
    </w:pPr>
  </w:style>
  <w:style w:type="paragraph" w:customStyle="1" w:styleId="31">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33">
    <w:name w:val="Table Grid"/>
    <w:basedOn w:val="32"/>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99"/>
    <w:rPr>
      <w:rFonts w:cs="Times New Roman"/>
    </w:rPr>
  </w:style>
  <w:style w:type="character" w:styleId="36">
    <w:name w:val="page number"/>
    <w:qFormat/>
    <w:uiPriority w:val="0"/>
  </w:style>
  <w:style w:type="character" w:styleId="37">
    <w:name w:val="Hyperlink"/>
    <w:qFormat/>
    <w:uiPriority w:val="99"/>
    <w:rPr>
      <w:rFonts w:cs="Times New Roman"/>
      <w:color w:val="0000FF"/>
      <w:u w:val="single"/>
    </w:rPr>
  </w:style>
  <w:style w:type="character" w:styleId="38">
    <w:name w:val="annotation reference"/>
    <w:qFormat/>
    <w:uiPriority w:val="0"/>
    <w:rPr>
      <w:sz w:val="21"/>
      <w:szCs w:val="21"/>
    </w:rPr>
  </w:style>
  <w:style w:type="paragraph" w:customStyle="1" w:styleId="39">
    <w:name w:val="Default"/>
    <w:next w:val="40"/>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41">
    <w:name w:val="表格文字"/>
    <w:basedOn w:val="18"/>
    <w:next w:val="13"/>
    <w:qFormat/>
    <w:uiPriority w:val="0"/>
    <w:pPr>
      <w:jc w:val="left"/>
    </w:pPr>
    <w:rPr>
      <w:kern w:val="21"/>
      <w:szCs w:val="21"/>
    </w:rPr>
  </w:style>
  <w:style w:type="paragraph" w:customStyle="1" w:styleId="42">
    <w:name w:val="BodyText"/>
    <w:basedOn w:val="1"/>
    <w:next w:val="43"/>
    <w:qFormat/>
    <w:uiPriority w:val="0"/>
    <w:pPr>
      <w:spacing w:line="460" w:lineRule="exact"/>
      <w:textAlignment w:val="baseline"/>
    </w:pPr>
    <w:rPr>
      <w:rFonts w:eastAsia="黑体"/>
      <w:sz w:val="24"/>
    </w:rPr>
  </w:style>
  <w:style w:type="paragraph" w:customStyle="1" w:styleId="43">
    <w:name w:val="BodyText1I"/>
    <w:basedOn w:val="42"/>
    <w:next w:val="1"/>
    <w:qFormat/>
    <w:uiPriority w:val="0"/>
    <w:pPr>
      <w:spacing w:after="120" w:line="240" w:lineRule="auto"/>
      <w:ind w:firstLine="420" w:firstLineChars="100"/>
    </w:pPr>
    <w:rPr>
      <w:rFonts w:eastAsia="宋体"/>
      <w:sz w:val="21"/>
    </w:rPr>
  </w:style>
  <w:style w:type="character" w:customStyle="1" w:styleId="44">
    <w:name w:val="标题 1 Char"/>
    <w:link w:val="2"/>
    <w:qFormat/>
    <w:uiPriority w:val="9"/>
    <w:rPr>
      <w:rFonts w:ascii="Calibri" w:hAnsi="Calibri"/>
      <w:b/>
      <w:bCs/>
      <w:kern w:val="44"/>
      <w:sz w:val="44"/>
      <w:szCs w:val="44"/>
    </w:rPr>
  </w:style>
  <w:style w:type="character" w:customStyle="1" w:styleId="45">
    <w:name w:val="标题 2 Char"/>
    <w:link w:val="3"/>
    <w:semiHidden/>
    <w:qFormat/>
    <w:uiPriority w:val="9"/>
    <w:rPr>
      <w:rFonts w:ascii="Cambria" w:hAnsi="Cambria" w:eastAsia="宋体" w:cs="Times New Roman"/>
      <w:b/>
      <w:bCs/>
      <w:sz w:val="32"/>
      <w:szCs w:val="32"/>
    </w:rPr>
  </w:style>
  <w:style w:type="character" w:customStyle="1" w:styleId="46">
    <w:name w:val="标题 3 Char"/>
    <w:link w:val="4"/>
    <w:semiHidden/>
    <w:qFormat/>
    <w:uiPriority w:val="9"/>
    <w:rPr>
      <w:rFonts w:ascii="Calibri" w:hAnsi="Calibri"/>
      <w:b/>
      <w:bCs/>
      <w:sz w:val="32"/>
      <w:szCs w:val="32"/>
    </w:rPr>
  </w:style>
  <w:style w:type="character" w:customStyle="1" w:styleId="47">
    <w:name w:val="批注文字 Char"/>
    <w:link w:val="11"/>
    <w:semiHidden/>
    <w:qFormat/>
    <w:locked/>
    <w:uiPriority w:val="99"/>
    <w:rPr>
      <w:rFonts w:ascii="Calibri" w:hAnsi="Calibri" w:cs="Times New Roman"/>
      <w:kern w:val="2"/>
      <w:sz w:val="24"/>
      <w:szCs w:val="24"/>
    </w:rPr>
  </w:style>
  <w:style w:type="character" w:customStyle="1" w:styleId="48">
    <w:name w:val="正文文本 Char"/>
    <w:link w:val="13"/>
    <w:semiHidden/>
    <w:qFormat/>
    <w:locked/>
    <w:uiPriority w:val="99"/>
    <w:rPr>
      <w:rFonts w:ascii="Calibri" w:hAnsi="Calibri" w:cs="Times New Roman"/>
      <w:sz w:val="24"/>
      <w:szCs w:val="24"/>
    </w:rPr>
  </w:style>
  <w:style w:type="character" w:customStyle="1" w:styleId="49">
    <w:name w:val="正文文本缩进 Char"/>
    <w:link w:val="15"/>
    <w:semiHidden/>
    <w:qFormat/>
    <w:uiPriority w:val="99"/>
    <w:rPr>
      <w:rFonts w:ascii="Calibri" w:hAnsi="Calibri"/>
      <w:szCs w:val="24"/>
    </w:rPr>
  </w:style>
  <w:style w:type="character" w:customStyle="1" w:styleId="50">
    <w:name w:val="纯文本 Char1"/>
    <w:link w:val="18"/>
    <w:semiHidden/>
    <w:qFormat/>
    <w:uiPriority w:val="99"/>
    <w:rPr>
      <w:rFonts w:ascii="宋体" w:hAnsi="Courier New" w:cs="Courier New"/>
      <w:szCs w:val="21"/>
    </w:rPr>
  </w:style>
  <w:style w:type="character" w:customStyle="1" w:styleId="51">
    <w:name w:val="正文文本缩进 2 Char"/>
    <w:link w:val="19"/>
    <w:semiHidden/>
    <w:qFormat/>
    <w:uiPriority w:val="99"/>
    <w:rPr>
      <w:rFonts w:ascii="Calibri" w:hAnsi="Calibri"/>
      <w:szCs w:val="24"/>
    </w:rPr>
  </w:style>
  <w:style w:type="character" w:customStyle="1" w:styleId="52">
    <w:name w:val="批注框文本 Char1"/>
    <w:link w:val="20"/>
    <w:qFormat/>
    <w:locked/>
    <w:uiPriority w:val="99"/>
    <w:rPr>
      <w:rFonts w:ascii="Calibri" w:hAnsi="Calibri" w:cs="Times New Roman"/>
      <w:kern w:val="2"/>
      <w:sz w:val="18"/>
      <w:szCs w:val="18"/>
    </w:rPr>
  </w:style>
  <w:style w:type="character" w:customStyle="1" w:styleId="53">
    <w:name w:val="页脚 Char"/>
    <w:link w:val="21"/>
    <w:semiHidden/>
    <w:qFormat/>
    <w:uiPriority w:val="99"/>
    <w:rPr>
      <w:rFonts w:ascii="Calibri" w:hAnsi="Calibri"/>
      <w:sz w:val="18"/>
      <w:szCs w:val="18"/>
    </w:rPr>
  </w:style>
  <w:style w:type="character" w:customStyle="1" w:styleId="54">
    <w:name w:val="页眉 Char"/>
    <w:link w:val="22"/>
    <w:semiHidden/>
    <w:qFormat/>
    <w:uiPriority w:val="99"/>
    <w:rPr>
      <w:rFonts w:ascii="Calibri" w:hAnsi="Calibri"/>
      <w:sz w:val="18"/>
      <w:szCs w:val="18"/>
    </w:rPr>
  </w:style>
  <w:style w:type="character" w:customStyle="1" w:styleId="55">
    <w:name w:val="批注主题 Char"/>
    <w:link w:val="56"/>
    <w:semiHidden/>
    <w:qFormat/>
    <w:locked/>
    <w:uiPriority w:val="99"/>
    <w:rPr>
      <w:rFonts w:ascii="Calibri" w:hAnsi="Calibri" w:cs="Times New Roman"/>
      <w:b/>
      <w:bCs/>
      <w:kern w:val="2"/>
      <w:sz w:val="24"/>
      <w:szCs w:val="24"/>
    </w:rPr>
  </w:style>
  <w:style w:type="paragraph" w:customStyle="1" w:styleId="56">
    <w:name w:val="批注主题1"/>
    <w:basedOn w:val="11"/>
    <w:next w:val="11"/>
    <w:link w:val="55"/>
    <w:qFormat/>
    <w:uiPriority w:val="99"/>
    <w:rPr>
      <w:b/>
      <w:bCs/>
    </w:rPr>
  </w:style>
  <w:style w:type="character" w:customStyle="1" w:styleId="57">
    <w:name w:val="纯文本 Char"/>
    <w:link w:val="58"/>
    <w:semiHidden/>
    <w:qFormat/>
    <w:locked/>
    <w:uiPriority w:val="99"/>
    <w:rPr>
      <w:rFonts w:ascii="宋体" w:hAnsi="Courier New" w:eastAsia="Times New Roman"/>
      <w:kern w:val="2"/>
      <w:sz w:val="24"/>
    </w:rPr>
  </w:style>
  <w:style w:type="paragraph" w:customStyle="1" w:styleId="58">
    <w:name w:val="纯文本1"/>
    <w:basedOn w:val="59"/>
    <w:link w:val="57"/>
    <w:qFormat/>
    <w:uiPriority w:val="99"/>
    <w:pPr>
      <w:spacing w:beforeLines="50" w:afterLines="50" w:line="400" w:lineRule="exact"/>
    </w:pPr>
    <w:rPr>
      <w:rFonts w:ascii="宋体" w:hAnsi="Courier New" w:eastAsia="Times New Roman"/>
      <w:sz w:val="24"/>
      <w:szCs w:val="20"/>
    </w:rPr>
  </w:style>
  <w:style w:type="paragraph" w:customStyle="1" w:styleId="59">
    <w:name w:val="正文1"/>
    <w:qFormat/>
    <w:uiPriority w:val="99"/>
    <w:pPr>
      <w:widowControl w:val="0"/>
      <w:jc w:val="both"/>
    </w:pPr>
    <w:rPr>
      <w:rFonts w:ascii="Calibri" w:hAnsi="Calibri" w:eastAsia="宋体" w:cs="Calibri"/>
      <w:kern w:val="2"/>
      <w:sz w:val="21"/>
      <w:szCs w:val="21"/>
      <w:lang w:val="en-US" w:eastAsia="zh-CN" w:bidi="ar-SA"/>
    </w:rPr>
  </w:style>
  <w:style w:type="character" w:customStyle="1" w:styleId="60">
    <w:name w:val="批注框文本 Char"/>
    <w:link w:val="61"/>
    <w:semiHidden/>
    <w:qFormat/>
    <w:locked/>
    <w:uiPriority w:val="99"/>
    <w:rPr>
      <w:rFonts w:ascii="Calibri" w:hAnsi="Calibri" w:cs="Times New Roman"/>
      <w:kern w:val="2"/>
      <w:sz w:val="18"/>
      <w:szCs w:val="18"/>
    </w:rPr>
  </w:style>
  <w:style w:type="paragraph" w:customStyle="1" w:styleId="61">
    <w:name w:val="批注框文本1"/>
    <w:basedOn w:val="1"/>
    <w:link w:val="60"/>
    <w:qFormat/>
    <w:uiPriority w:val="99"/>
    <w:rPr>
      <w:sz w:val="18"/>
      <w:szCs w:val="18"/>
    </w:rPr>
  </w:style>
  <w:style w:type="paragraph" w:customStyle="1" w:styleId="62">
    <w:name w:val="正文文本缩进1"/>
    <w:basedOn w:val="1"/>
    <w:qFormat/>
    <w:uiPriority w:val="99"/>
    <w:pPr>
      <w:spacing w:line="200" w:lineRule="exact"/>
      <w:ind w:firstLine="301"/>
    </w:pPr>
    <w:rPr>
      <w:rFonts w:ascii="宋体" w:hAnsi="Courier New"/>
      <w:spacing w:val="-4"/>
      <w:kern w:val="0"/>
      <w:sz w:val="18"/>
    </w:rPr>
  </w:style>
  <w:style w:type="paragraph" w:customStyle="1" w:styleId="63">
    <w:name w:val="纯文本2"/>
    <w:basedOn w:val="1"/>
    <w:qFormat/>
    <w:uiPriority w:val="99"/>
    <w:rPr>
      <w:rFonts w:ascii="宋体" w:hAnsi="Courier New" w:eastAsia="Times New Roman"/>
      <w:sz w:val="30"/>
    </w:rPr>
  </w:style>
  <w:style w:type="paragraph" w:customStyle="1" w:styleId="64">
    <w:name w:val="普通(网站)1"/>
    <w:basedOn w:val="1"/>
    <w:qFormat/>
    <w:uiPriority w:val="99"/>
    <w:pPr>
      <w:spacing w:beforeAutospacing="1" w:afterAutospacing="1"/>
      <w:jc w:val="left"/>
    </w:pPr>
    <w:rPr>
      <w:kern w:val="0"/>
      <w:sz w:val="24"/>
    </w:rPr>
  </w:style>
  <w:style w:type="paragraph" w:customStyle="1" w:styleId="65">
    <w:name w:val="正文缩进1"/>
    <w:basedOn w:val="1"/>
    <w:qFormat/>
    <w:uiPriority w:val="99"/>
    <w:pPr>
      <w:ind w:firstLine="420" w:firstLineChars="200"/>
    </w:pPr>
  </w:style>
  <w:style w:type="paragraph" w:customStyle="1" w:styleId="66">
    <w:name w:val="正文文本 31"/>
    <w:basedOn w:val="1"/>
    <w:qFormat/>
    <w:uiPriority w:val="99"/>
    <w:pPr>
      <w:spacing w:after="120"/>
    </w:pPr>
    <w:rPr>
      <w:kern w:val="0"/>
      <w:sz w:val="16"/>
      <w:szCs w:val="16"/>
    </w:rPr>
  </w:style>
  <w:style w:type="paragraph" w:customStyle="1" w:styleId="67">
    <w:name w:val="正文文本缩进11"/>
    <w:basedOn w:val="1"/>
    <w:qFormat/>
    <w:uiPriority w:val="99"/>
    <w:pPr>
      <w:spacing w:line="200" w:lineRule="exact"/>
      <w:ind w:firstLine="301"/>
    </w:pPr>
    <w:rPr>
      <w:szCs w:val="20"/>
    </w:rPr>
  </w:style>
  <w:style w:type="paragraph" w:customStyle="1" w:styleId="68">
    <w:name w:val="文本块1"/>
    <w:basedOn w:val="1"/>
    <w:qFormat/>
    <w:uiPriority w:val="99"/>
    <w:pPr>
      <w:adjustRightInd w:val="0"/>
      <w:snapToGrid w:val="0"/>
      <w:spacing w:line="300" w:lineRule="auto"/>
      <w:ind w:left="958" w:right="-120" w:rightChars="-120"/>
      <w:jc w:val="left"/>
    </w:pPr>
    <w:rPr>
      <w:rFonts w:ascii="Century Gothic" w:hAnsi="Century Gothic"/>
      <w:sz w:val="28"/>
      <w:szCs w:val="20"/>
    </w:rPr>
  </w:style>
  <w:style w:type="paragraph" w:customStyle="1" w:styleId="69">
    <w:name w:val="正文文本缩进 21"/>
    <w:basedOn w:val="1"/>
    <w:qFormat/>
    <w:uiPriority w:val="99"/>
    <w:pPr>
      <w:snapToGrid w:val="0"/>
      <w:ind w:firstLine="542" w:firstLineChars="225"/>
    </w:pPr>
    <w:rPr>
      <w:kern w:val="0"/>
      <w:sz w:val="24"/>
    </w:rPr>
  </w:style>
  <w:style w:type="paragraph" w:customStyle="1" w:styleId="70">
    <w:name w:val="正文文本缩进 31"/>
    <w:basedOn w:val="1"/>
    <w:qFormat/>
    <w:uiPriority w:val="99"/>
    <w:pPr>
      <w:snapToGrid w:val="0"/>
      <w:ind w:firstLine="480" w:firstLineChars="200"/>
      <w:jc w:val="left"/>
    </w:pPr>
    <w:rPr>
      <w:rFonts w:ascii="??_GB2312" w:hAnsi="宋体" w:eastAsia="Times New Roman"/>
      <w:color w:val="000000"/>
      <w:sz w:val="24"/>
    </w:rPr>
  </w:style>
  <w:style w:type="paragraph" w:customStyle="1" w:styleId="71">
    <w:name w:val="普通(网站)11"/>
    <w:basedOn w:val="1"/>
    <w:qFormat/>
    <w:uiPriority w:val="99"/>
    <w:pPr>
      <w:widowControl/>
      <w:spacing w:beforeAutospacing="1" w:afterAutospacing="1"/>
      <w:jc w:val="left"/>
    </w:pPr>
    <w:rPr>
      <w:rFonts w:ascii="宋体" w:hAnsi="宋体"/>
      <w:kern w:val="0"/>
      <w:sz w:val="24"/>
    </w:rPr>
  </w:style>
  <w:style w:type="paragraph" w:customStyle="1" w:styleId="72">
    <w:name w:val="p15"/>
    <w:basedOn w:val="1"/>
    <w:qFormat/>
    <w:uiPriority w:val="99"/>
    <w:pPr>
      <w:widowControl/>
      <w:spacing w:line="200" w:lineRule="atLeast"/>
      <w:ind w:firstLine="301"/>
    </w:pPr>
    <w:rPr>
      <w:rFonts w:ascii="宋体" w:hAnsi="宋体" w:cs="宋体"/>
      <w:spacing w:val="-4"/>
      <w:kern w:val="0"/>
      <w:sz w:val="18"/>
      <w:szCs w:val="18"/>
    </w:rPr>
  </w:style>
  <w:style w:type="paragraph" w:customStyle="1" w:styleId="73">
    <w:name w:val="列表 21"/>
    <w:basedOn w:val="1"/>
    <w:qFormat/>
    <w:uiPriority w:val="99"/>
    <w:pPr>
      <w:ind w:left="200" w:leftChars="200" w:hanging="200" w:hangingChars="200"/>
    </w:pPr>
    <w:rPr>
      <w:sz w:val="28"/>
      <w:szCs w:val="20"/>
    </w:rPr>
  </w:style>
  <w:style w:type="paragraph" w:customStyle="1" w:styleId="74">
    <w:name w:val="默认段落字体 Para Char Char Char Char Char Char Char Char Char1 Char Char Char Char"/>
    <w:basedOn w:val="1"/>
    <w:qFormat/>
    <w:uiPriority w:val="99"/>
    <w:rPr>
      <w:rFonts w:ascii="Tahoma" w:hAnsi="Tahoma"/>
      <w:sz w:val="24"/>
      <w:szCs w:val="20"/>
    </w:rPr>
  </w:style>
  <w:style w:type="paragraph" w:customStyle="1" w:styleId="75">
    <w:name w:val="纯文本21"/>
    <w:basedOn w:val="1"/>
    <w:qFormat/>
    <w:uiPriority w:val="99"/>
    <w:pPr>
      <w:spacing w:beforeLines="50" w:afterLines="50" w:line="400" w:lineRule="exact"/>
    </w:pPr>
    <w:rPr>
      <w:rFonts w:ascii="宋体" w:hAnsi="Courier New"/>
      <w:szCs w:val="21"/>
    </w:rPr>
  </w:style>
  <w:style w:type="paragraph" w:customStyle="1" w:styleId="76">
    <w:name w:val="彩色列表 - 强调文字颜色 11"/>
    <w:basedOn w:val="1"/>
    <w:qFormat/>
    <w:uiPriority w:val="99"/>
    <w:pPr>
      <w:ind w:firstLine="420" w:firstLineChars="200"/>
    </w:pPr>
  </w:style>
  <w:style w:type="paragraph" w:customStyle="1" w:styleId="77">
    <w:name w:val="修订1"/>
    <w:qFormat/>
    <w:uiPriority w:val="99"/>
    <w:rPr>
      <w:rFonts w:ascii="Calibri" w:hAnsi="Calibri" w:eastAsia="宋体" w:cs="Times New Roman"/>
      <w:kern w:val="2"/>
      <w:sz w:val="21"/>
      <w:szCs w:val="24"/>
      <w:lang w:val="en-US" w:eastAsia="zh-CN" w:bidi="ar-SA"/>
    </w:rPr>
  </w:style>
  <w:style w:type="paragraph" w:customStyle="1" w:styleId="78">
    <w:name w:val="列出段落1"/>
    <w:basedOn w:val="1"/>
    <w:qFormat/>
    <w:uiPriority w:val="99"/>
    <w:pPr>
      <w:ind w:firstLine="420" w:firstLineChars="200"/>
    </w:pPr>
  </w:style>
  <w:style w:type="paragraph" w:customStyle="1" w:styleId="79">
    <w:name w:val="纯文本3"/>
    <w:basedOn w:val="1"/>
    <w:qFormat/>
    <w:uiPriority w:val="99"/>
    <w:pPr>
      <w:adjustRightInd w:val="0"/>
      <w:textAlignment w:val="baseline"/>
    </w:pPr>
    <w:rPr>
      <w:rFonts w:ascii="宋体" w:hAnsi="Courier New" w:eastAsia="楷体_GB2312"/>
      <w:sz w:val="26"/>
      <w:szCs w:val="20"/>
    </w:rPr>
  </w:style>
  <w:style w:type="paragraph" w:customStyle="1" w:styleId="80">
    <w:name w:val="表内文字"/>
    <w:basedOn w:val="1"/>
    <w:qFormat/>
    <w:uiPriority w:val="99"/>
    <w:pPr>
      <w:tabs>
        <w:tab w:val="left" w:pos="1418"/>
      </w:tabs>
      <w:spacing w:line="360" w:lineRule="auto"/>
      <w:jc w:val="center"/>
    </w:pPr>
    <w:rPr>
      <w:rFonts w:ascii="??_GB2312" w:eastAsia="Times New Roman"/>
      <w:spacing w:val="-20"/>
      <w:kern w:val="0"/>
      <w:sz w:val="24"/>
    </w:rPr>
  </w:style>
  <w:style w:type="paragraph" w:customStyle="1" w:styleId="81">
    <w:name w:val="正文段"/>
    <w:basedOn w:val="1"/>
    <w:qFormat/>
    <w:uiPriority w:val="99"/>
    <w:pPr>
      <w:numPr>
        <w:ilvl w:val="3"/>
        <w:numId w:val="2"/>
      </w:numPr>
      <w:autoSpaceDE w:val="0"/>
      <w:autoSpaceDN w:val="0"/>
      <w:adjustRightInd w:val="0"/>
      <w:spacing w:before="100" w:after="100" w:line="300" w:lineRule="auto"/>
      <w:jc w:val="left"/>
    </w:pPr>
    <w:rPr>
      <w:rFonts w:ascii="Times New Roman" w:hAnsi="Times New Roman"/>
      <w:w w:val="105"/>
      <w:kern w:val="0"/>
      <w:sz w:val="24"/>
      <w:szCs w:val="20"/>
    </w:rPr>
  </w:style>
  <w:style w:type="paragraph" w:customStyle="1" w:styleId="82">
    <w:name w:val="纯文本4"/>
    <w:basedOn w:val="1"/>
    <w:qFormat/>
    <w:uiPriority w:val="99"/>
    <w:pPr>
      <w:adjustRightInd w:val="0"/>
      <w:textAlignment w:val="baseline"/>
    </w:pPr>
    <w:rPr>
      <w:rFonts w:ascii="宋体" w:hAnsi="Courier New" w:eastAsia="楷体_GB2312"/>
      <w:sz w:val="26"/>
      <w:szCs w:val="20"/>
    </w:rPr>
  </w:style>
  <w:style w:type="paragraph" w:customStyle="1" w:styleId="83">
    <w:name w:val="Table Paragraph"/>
    <w:basedOn w:val="1"/>
    <w:qFormat/>
    <w:uiPriority w:val="99"/>
    <w:pPr>
      <w:jc w:val="left"/>
    </w:pPr>
    <w:rPr>
      <w:kern w:val="0"/>
      <w:sz w:val="22"/>
      <w:szCs w:val="22"/>
      <w:lang w:eastAsia="en-US"/>
    </w:rPr>
  </w:style>
  <w:style w:type="character" w:customStyle="1" w:styleId="84">
    <w:name w:val="批注引用1"/>
    <w:qFormat/>
    <w:uiPriority w:val="99"/>
    <w:rPr>
      <w:rFonts w:cs="Times New Roman"/>
      <w:sz w:val="21"/>
      <w:szCs w:val="21"/>
    </w:rPr>
  </w:style>
  <w:style w:type="character" w:customStyle="1" w:styleId="85">
    <w:name w:val="标题 2 Char Char"/>
    <w:qFormat/>
    <w:uiPriority w:val="99"/>
    <w:rPr>
      <w:rFonts w:eastAsia="宋体"/>
      <w:kern w:val="2"/>
      <w:sz w:val="28"/>
      <w:lang w:val="en-US" w:eastAsia="zh-CN"/>
    </w:rPr>
  </w:style>
  <w:style w:type="paragraph" w:customStyle="1" w:styleId="86">
    <w:name w:val="xl30"/>
    <w:basedOn w:val="1"/>
    <w:qFormat/>
    <w:uiPriority w:val="99"/>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87">
    <w:name w:val="列表段落1"/>
    <w:basedOn w:val="1"/>
    <w:qFormat/>
    <w:uiPriority w:val="99"/>
    <w:pPr>
      <w:ind w:firstLine="420" w:firstLineChars="200"/>
    </w:pPr>
  </w:style>
  <w:style w:type="paragraph" w:customStyle="1" w:styleId="88">
    <w:name w:val="纯文本5"/>
    <w:basedOn w:val="1"/>
    <w:qFormat/>
    <w:uiPriority w:val="99"/>
    <w:rPr>
      <w:rFonts w:ascii="宋体" w:hAnsi="Courier New" w:eastAsia="Times New Roman"/>
      <w:sz w:val="30"/>
    </w:rPr>
  </w:style>
  <w:style w:type="paragraph" w:customStyle="1" w:styleId="89">
    <w:name w:val="文本块2"/>
    <w:basedOn w:val="1"/>
    <w:qFormat/>
    <w:uiPriority w:val="99"/>
    <w:pPr>
      <w:adjustRightInd w:val="0"/>
      <w:snapToGrid w:val="0"/>
      <w:spacing w:line="300" w:lineRule="auto"/>
      <w:ind w:left="958" w:right="-120" w:rightChars="-120"/>
      <w:jc w:val="left"/>
    </w:pPr>
    <w:rPr>
      <w:rFonts w:ascii="Century Gothic" w:hAnsi="Century Gothic"/>
      <w:sz w:val="28"/>
      <w:szCs w:val="20"/>
    </w:rPr>
  </w:style>
  <w:style w:type="paragraph" w:customStyle="1" w:styleId="90">
    <w:name w:val="正文文本缩进2"/>
    <w:basedOn w:val="1"/>
    <w:qFormat/>
    <w:uiPriority w:val="99"/>
    <w:pPr>
      <w:spacing w:line="200" w:lineRule="exact"/>
      <w:ind w:firstLine="301"/>
    </w:pPr>
    <w:rPr>
      <w:rFonts w:ascii="宋体" w:hAnsi="Courier New"/>
      <w:spacing w:val="-4"/>
      <w:kern w:val="0"/>
      <w:sz w:val="18"/>
    </w:rPr>
  </w:style>
  <w:style w:type="paragraph" w:customStyle="1" w:styleId="91">
    <w:name w:val="正文文本 32"/>
    <w:basedOn w:val="1"/>
    <w:qFormat/>
    <w:uiPriority w:val="99"/>
    <w:pPr>
      <w:spacing w:after="120"/>
    </w:pPr>
    <w:rPr>
      <w:kern w:val="0"/>
      <w:sz w:val="16"/>
      <w:szCs w:val="16"/>
    </w:rPr>
  </w:style>
  <w:style w:type="paragraph" w:customStyle="1" w:styleId="92">
    <w:name w:val="Body Text Indent1"/>
    <w:basedOn w:val="1"/>
    <w:qFormat/>
    <w:uiPriority w:val="99"/>
    <w:pPr>
      <w:spacing w:line="200" w:lineRule="exact"/>
      <w:ind w:firstLine="301"/>
    </w:pPr>
    <w:rPr>
      <w:rFonts w:ascii="宋体" w:hAnsi="Courier New"/>
      <w:spacing w:val="-4"/>
      <w:kern w:val="0"/>
      <w:sz w:val="18"/>
    </w:rPr>
  </w:style>
  <w:style w:type="paragraph" w:customStyle="1" w:styleId="93">
    <w:name w:val="List Paragraph1"/>
    <w:basedOn w:val="1"/>
    <w:qFormat/>
    <w:uiPriority w:val="99"/>
    <w:pPr>
      <w:ind w:firstLine="420" w:firstLineChars="200"/>
    </w:pPr>
  </w:style>
  <w:style w:type="paragraph" w:customStyle="1" w:styleId="94">
    <w:name w:val="GG标题2"/>
    <w:basedOn w:val="3"/>
    <w:next w:val="95"/>
    <w:qFormat/>
    <w:uiPriority w:val="0"/>
    <w:pPr>
      <w:numPr>
        <w:ilvl w:val="0"/>
        <w:numId w:val="3"/>
      </w:numPr>
      <w:spacing w:line="312" w:lineRule="auto"/>
    </w:pPr>
    <w:rPr>
      <w:rFonts w:ascii="Times New Roman" w:hAnsi="Times New Roman"/>
      <w:sz w:val="32"/>
    </w:rPr>
  </w:style>
  <w:style w:type="paragraph" w:customStyle="1" w:styleId="95">
    <w:name w:val="GG正文2"/>
    <w:basedOn w:val="1"/>
    <w:qFormat/>
    <w:uiPriority w:val="0"/>
    <w:pPr>
      <w:ind w:firstLine="200"/>
    </w:pPr>
    <w:rPr>
      <w:rFonts w:ascii="Times New Roman" w:hAnsi="Times New Roman"/>
      <w:kern w:val="21"/>
      <w:szCs w:val="22"/>
    </w:rPr>
  </w:style>
  <w:style w:type="paragraph" w:customStyle="1" w:styleId="96">
    <w:name w:val="标题 81"/>
    <w:basedOn w:val="1"/>
    <w:qFormat/>
    <w:uiPriority w:val="1"/>
    <w:pPr>
      <w:autoSpaceDE w:val="0"/>
      <w:autoSpaceDN w:val="0"/>
      <w:ind w:left="636"/>
      <w:jc w:val="left"/>
      <w:outlineLvl w:val="8"/>
    </w:pPr>
    <w:rPr>
      <w:rFonts w:ascii="宋体" w:hAnsi="宋体" w:cs="宋体"/>
      <w:b/>
      <w:bCs/>
      <w:kern w:val="0"/>
      <w:szCs w:val="21"/>
      <w:lang w:val="zh-CN" w:bidi="zh-CN"/>
    </w:rPr>
  </w:style>
  <w:style w:type="paragraph" w:customStyle="1" w:styleId="97">
    <w:name w:val="列出段落2"/>
    <w:basedOn w:val="1"/>
    <w:qFormat/>
    <w:uiPriority w:val="1"/>
    <w:pPr>
      <w:ind w:firstLine="420" w:firstLineChars="200"/>
    </w:pPr>
  </w:style>
  <w:style w:type="paragraph" w:customStyle="1" w:styleId="98">
    <w:name w:val="GG标题1"/>
    <w:basedOn w:val="2"/>
    <w:next w:val="95"/>
    <w:qFormat/>
    <w:uiPriority w:val="0"/>
    <w:pPr>
      <w:spacing w:beforeLines="150" w:afterLines="100" w:line="312" w:lineRule="auto"/>
      <w:ind w:left="3118" w:hanging="425"/>
      <w:jc w:val="center"/>
    </w:pPr>
    <w:rPr>
      <w:rFonts w:ascii="Times New Roman" w:hAnsi="Times New Roman"/>
      <w:bCs/>
      <w:sz w:val="36"/>
      <w:szCs w:val="44"/>
    </w:rPr>
  </w:style>
  <w:style w:type="paragraph" w:customStyle="1" w:styleId="99">
    <w:name w:val="GG标题3"/>
    <w:basedOn w:val="4"/>
    <w:next w:val="95"/>
    <w:qFormat/>
    <w:uiPriority w:val="0"/>
    <w:pPr>
      <w:spacing w:line="312" w:lineRule="auto"/>
      <w:ind w:left="-1275" w:hanging="1135"/>
    </w:pPr>
    <w:rPr>
      <w:rFonts w:ascii="Times New Roman" w:hAnsi="Times New Roman"/>
      <w:bCs w:val="0"/>
      <w:kern w:val="2"/>
      <w:sz w:val="30"/>
    </w:rPr>
  </w:style>
  <w:style w:type="paragraph" w:customStyle="1" w:styleId="100">
    <w:name w:val="GG标题4"/>
    <w:basedOn w:val="5"/>
    <w:next w:val="95"/>
    <w:qFormat/>
    <w:uiPriority w:val="0"/>
    <w:pPr>
      <w:spacing w:before="0" w:after="0" w:line="312" w:lineRule="auto"/>
    </w:pPr>
    <w:rPr>
      <w:rFonts w:ascii="Times New Roman" w:hAnsi="Times New Roman"/>
    </w:rPr>
  </w:style>
  <w:style w:type="paragraph" w:customStyle="1" w:styleId="101">
    <w:name w:val="GG标题5"/>
    <w:basedOn w:val="6"/>
    <w:next w:val="95"/>
    <w:qFormat/>
    <w:uiPriority w:val="0"/>
    <w:pPr>
      <w:spacing w:before="0" w:after="0" w:line="312" w:lineRule="auto"/>
    </w:pPr>
    <w:rPr>
      <w:rFonts w:ascii="Times New Roman" w:hAnsi="Times New Roman"/>
      <w:i/>
      <w:sz w:val="24"/>
      <w:lang w:bidi="en-US"/>
    </w:rPr>
  </w:style>
  <w:style w:type="paragraph" w:customStyle="1" w:styleId="102">
    <w:name w:val="GG标题6"/>
    <w:basedOn w:val="7"/>
    <w:next w:val="95"/>
    <w:qFormat/>
    <w:uiPriority w:val="0"/>
    <w:pPr>
      <w:spacing w:before="0" w:after="0" w:line="312" w:lineRule="auto"/>
    </w:pPr>
    <w:rPr>
      <w:rFonts w:ascii="Times New Roman" w:hAnsi="Times New Roman"/>
      <w:sz w:val="21"/>
    </w:rPr>
  </w:style>
  <w:style w:type="character" w:customStyle="1" w:styleId="103">
    <w:name w:val="标题 4 Char"/>
    <w:link w:val="5"/>
    <w:semiHidden/>
    <w:qFormat/>
    <w:uiPriority w:val="9"/>
    <w:rPr>
      <w:rFonts w:ascii="Cambria" w:hAnsi="Cambria" w:eastAsia="宋体" w:cs="Times New Roman"/>
      <w:b/>
      <w:bCs/>
      <w:kern w:val="2"/>
      <w:sz w:val="28"/>
      <w:szCs w:val="28"/>
    </w:rPr>
  </w:style>
  <w:style w:type="character" w:customStyle="1" w:styleId="104">
    <w:name w:val="标题 5 Char"/>
    <w:link w:val="6"/>
    <w:semiHidden/>
    <w:qFormat/>
    <w:uiPriority w:val="9"/>
    <w:rPr>
      <w:rFonts w:ascii="Calibri" w:hAnsi="Calibri"/>
      <w:b/>
      <w:bCs/>
      <w:kern w:val="2"/>
      <w:sz w:val="28"/>
      <w:szCs w:val="28"/>
    </w:rPr>
  </w:style>
  <w:style w:type="character" w:customStyle="1" w:styleId="105">
    <w:name w:val="标题 6 Char"/>
    <w:link w:val="7"/>
    <w:semiHidden/>
    <w:qFormat/>
    <w:uiPriority w:val="9"/>
    <w:rPr>
      <w:rFonts w:ascii="Cambria" w:hAnsi="Cambria" w:eastAsia="宋体" w:cs="Times New Roman"/>
      <w:b/>
      <w:bCs/>
      <w:kern w:val="2"/>
      <w:sz w:val="24"/>
      <w:szCs w:val="24"/>
    </w:rPr>
  </w:style>
  <w:style w:type="paragraph" w:customStyle="1" w:styleId="106">
    <w:name w:val="l正文"/>
    <w:basedOn w:val="1"/>
    <w:qFormat/>
    <w:uiPriority w:val="99"/>
    <w:pPr>
      <w:spacing w:line="300" w:lineRule="auto"/>
      <w:ind w:firstLine="200" w:firstLineChars="200"/>
      <w:jc w:val="left"/>
    </w:pPr>
    <w:rPr>
      <w:rFonts w:ascii="楷体_GB2312" w:hAnsi="Times" w:eastAsia="楷体_GB2312" w:cs="楷体_GB2312"/>
      <w:sz w:val="24"/>
    </w:rPr>
  </w:style>
  <w:style w:type="paragraph" w:customStyle="1" w:styleId="107">
    <w:name w:val="[Normal]"/>
    <w:qFormat/>
    <w:uiPriority w:val="0"/>
    <w:rPr>
      <w:rFonts w:ascii="宋体" w:hAnsi="宋体" w:eastAsia="宋体" w:cs="Times New Roman"/>
      <w:sz w:val="24"/>
      <w:szCs w:val="22"/>
      <w:lang w:val="zh-CN" w:eastAsia="zh-CN" w:bidi="ar-SA"/>
    </w:rPr>
  </w:style>
  <w:style w:type="paragraph" w:customStyle="1" w:styleId="108">
    <w:name w:val="正文首行缩进 21"/>
    <w:basedOn w:val="62"/>
    <w:qFormat/>
    <w:uiPriority w:val="0"/>
    <w:pPr>
      <w:ind w:firstLine="420"/>
    </w:pPr>
  </w:style>
  <w:style w:type="paragraph" w:customStyle="1" w:styleId="109">
    <w:name w:val="正文（首行缩进2字符）"/>
    <w:basedOn w:val="1"/>
    <w:qFormat/>
    <w:uiPriority w:val="0"/>
    <w:pPr>
      <w:spacing w:line="360" w:lineRule="auto"/>
      <w:ind w:firstLine="420" w:firstLineChars="200"/>
    </w:pPr>
    <w:rPr>
      <w:szCs w:val="21"/>
    </w:rPr>
  </w:style>
  <w:style w:type="paragraph" w:customStyle="1" w:styleId="110">
    <w:name w:val="列出段落3"/>
    <w:basedOn w:val="1"/>
    <w:qFormat/>
    <w:uiPriority w:val="34"/>
    <w:pPr>
      <w:ind w:firstLine="420" w:firstLineChars="200"/>
    </w:pPr>
  </w:style>
  <w:style w:type="character" w:customStyle="1" w:styleId="111">
    <w:name w:val="NormalCharacter"/>
    <w:qFormat/>
    <w:uiPriority w:val="0"/>
    <w:rPr>
      <w:rFonts w:ascii="Calibri" w:hAnsi="Calibri" w:eastAsia="宋体" w:cs="Times New Roman"/>
      <w:kern w:val="2"/>
      <w:sz w:val="21"/>
      <w:szCs w:val="24"/>
      <w:lang w:val="en-US" w:eastAsia="zh-CN" w:bidi="ar-SA"/>
    </w:rPr>
  </w:style>
  <w:style w:type="paragraph" w:customStyle="1" w:styleId="112">
    <w:name w:val="UserStyle_94"/>
    <w:basedOn w:val="1"/>
    <w:qFormat/>
    <w:uiPriority w:val="0"/>
    <w:pPr>
      <w:textAlignment w:val="baseline"/>
    </w:pPr>
    <w:rPr>
      <w:rFonts w:ascii="Tahoma" w:hAnsi="Tahoma"/>
      <w:sz w:val="24"/>
    </w:rPr>
  </w:style>
  <w:style w:type="character" w:customStyle="1" w:styleId="113">
    <w:name w:val="htd0"/>
    <w:qFormat/>
    <w:uiPriority w:val="0"/>
  </w:style>
  <w:style w:type="character" w:customStyle="1" w:styleId="114">
    <w:name w:val="文档结构图 Char"/>
    <w:basedOn w:val="34"/>
    <w:link w:val="10"/>
    <w:qFormat/>
    <w:uiPriority w:val="0"/>
    <w:rPr>
      <w:rFonts w:ascii="宋体" w:hAnsi="Calibri"/>
      <w:kern w:val="2"/>
      <w:sz w:val="18"/>
      <w:szCs w:val="18"/>
    </w:rPr>
  </w:style>
  <w:style w:type="paragraph" w:customStyle="1" w:styleId="115">
    <w:name w:val="正文3"/>
    <w:basedOn w:val="1"/>
    <w:qFormat/>
    <w:uiPriority w:val="0"/>
    <w:pPr>
      <w:adjustRightInd w:val="0"/>
      <w:spacing w:line="318" w:lineRule="atLeast"/>
      <w:ind w:left="369" w:firstLine="369"/>
      <w:textAlignment w:val="baseline"/>
    </w:pPr>
    <w:rPr>
      <w:rFonts w:ascii="宋体"/>
      <w:szCs w:val="20"/>
    </w:rPr>
  </w:style>
  <w:style w:type="paragraph" w:customStyle="1" w:styleId="11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文档正文"/>
    <w:basedOn w:val="1"/>
    <w:qFormat/>
    <w:uiPriority w:val="0"/>
    <w:rPr>
      <w:rFonts w:ascii="宋体" w:hAnsi="宋体" w:cs="Arial"/>
      <w:bCs/>
    </w:rPr>
  </w:style>
  <w:style w:type="character" w:customStyle="1" w:styleId="118">
    <w:name w:val="批注主题 Char1"/>
    <w:basedOn w:val="47"/>
    <w:link w:val="29"/>
    <w:qFormat/>
    <w:uiPriority w:val="0"/>
    <w:rPr>
      <w:rFonts w:ascii="Calibri" w:hAnsi="Calibri" w:cs="Times New Roman"/>
      <w:b/>
      <w:bCs/>
      <w:kern w:val="2"/>
      <w:sz w:val="21"/>
      <w:szCs w:val="24"/>
    </w:rPr>
  </w:style>
  <w:style w:type="paragraph" w:customStyle="1" w:styleId="119">
    <w:name w:val="0正文"/>
    <w:basedOn w:val="1"/>
    <w:qFormat/>
    <w:uiPriority w:val="0"/>
    <w:pPr>
      <w:spacing w:line="560" w:lineRule="exact"/>
      <w:ind w:firstLine="200" w:firstLineChars="200"/>
    </w:pPr>
    <w:rPr>
      <w:rFonts w:ascii="Tahoma" w:hAnsi="Tahoma"/>
      <w:szCs w:val="22"/>
    </w:rPr>
  </w:style>
  <w:style w:type="paragraph" w:customStyle="1" w:styleId="120">
    <w:name w:val="样式1_01_合同首页"/>
    <w:qFormat/>
    <w:uiPriority w:val="0"/>
    <w:rPr>
      <w:rFonts w:ascii="Calibri" w:hAnsi="Calibri" w:eastAsia="宋体" w:cs="Times New Roman"/>
      <w:bCs/>
      <w:kern w:val="2"/>
      <w:sz w:val="32"/>
      <w:szCs w:val="24"/>
      <w:u w:val="single"/>
      <w:lang w:val="en-US" w:eastAsia="zh-CN" w:bidi="ar-SA"/>
    </w:rPr>
  </w:style>
  <w:style w:type="paragraph" w:customStyle="1" w:styleId="121">
    <w:name w:val="样式1_01_合同首页01"/>
    <w:qFormat/>
    <w:uiPriority w:val="0"/>
    <w:rPr>
      <w:rFonts w:ascii="Calibri" w:hAnsi="Calibri" w:eastAsia="楷体" w:cs="Times New Roman"/>
      <w:b/>
      <w:bCs/>
      <w:kern w:val="2"/>
      <w:sz w:val="28"/>
      <w:szCs w:val="24"/>
      <w:u w:val="single"/>
      <w:lang w:val="en-US" w:eastAsia="zh-CN" w:bidi="ar-SA"/>
    </w:rPr>
  </w:style>
  <w:style w:type="paragraph" w:customStyle="1" w:styleId="122">
    <w:name w:val="样式1_02_正文"/>
    <w:basedOn w:val="1"/>
    <w:qFormat/>
    <w:uiPriority w:val="0"/>
    <w:pPr>
      <w:widowControl/>
      <w:spacing w:line="480" w:lineRule="exact"/>
      <w:ind w:firstLine="200" w:firstLineChars="200"/>
    </w:pPr>
    <w:rPr>
      <w:bCs/>
      <w:sz w:val="24"/>
    </w:rPr>
  </w:style>
  <w:style w:type="paragraph" w:customStyle="1" w:styleId="123">
    <w:name w:val="MY 正文real"/>
    <w:basedOn w:val="1"/>
    <w:qFormat/>
    <w:uiPriority w:val="0"/>
    <w:pPr>
      <w:spacing w:line="360" w:lineRule="auto"/>
      <w:ind w:firstLine="480" w:firstLineChars="200"/>
    </w:pPr>
    <w:rPr>
      <w:rFonts w:ascii="宋体" w:hAnsi="宋体" w:cs="宋体"/>
      <w:sz w:val="24"/>
      <w:szCs w:val="20"/>
    </w:rPr>
  </w:style>
  <w:style w:type="paragraph" w:customStyle="1" w:styleId="124">
    <w:name w:val="列出段落4"/>
    <w:basedOn w:val="1"/>
    <w:qFormat/>
    <w:uiPriority w:val="34"/>
    <w:pPr>
      <w:ind w:firstLine="420" w:firstLineChars="200"/>
    </w:pPr>
  </w:style>
  <w:style w:type="paragraph" w:customStyle="1" w:styleId="125">
    <w:name w:val="_Style 3"/>
    <w:basedOn w:val="1"/>
    <w:qFormat/>
    <w:uiPriority w:val="34"/>
    <w:pPr>
      <w:widowControl/>
      <w:spacing w:after="200" w:line="276" w:lineRule="auto"/>
      <w:ind w:left="720"/>
      <w:contextualSpacing/>
      <w:jc w:val="left"/>
    </w:pPr>
    <w:rPr>
      <w:kern w:val="0"/>
      <w:sz w:val="22"/>
      <w:szCs w:val="22"/>
    </w:rPr>
  </w:style>
  <w:style w:type="table" w:customStyle="1" w:styleId="126">
    <w:name w:val="Table Normal"/>
    <w:semiHidden/>
    <w:unhideWhenUsed/>
    <w:qFormat/>
    <w:uiPriority w:val="0"/>
    <w:tblPr>
      <w:tblCellMar>
        <w:top w:w="0" w:type="dxa"/>
        <w:left w:w="0" w:type="dxa"/>
        <w:bottom w:w="0" w:type="dxa"/>
        <w:right w:w="0" w:type="dxa"/>
      </w:tblCellMar>
    </w:tblPr>
  </w:style>
  <w:style w:type="paragraph" w:customStyle="1" w:styleId="12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28">
    <w:name w:val="font21"/>
    <w:basedOn w:val="34"/>
    <w:qFormat/>
    <w:uiPriority w:val="0"/>
    <w:rPr>
      <w:rFonts w:hint="eastAsia" w:ascii="宋体" w:hAnsi="宋体" w:eastAsia="宋体"/>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36"/>
    <customShpInfo spid="_x0000_s1032"/>
    <customShpInfo spid="_x0000_s1031"/>
    <customShpInfo spid="_x0000_s1035"/>
    <customShpInfo spid="_x0000_s1034"/>
    <customShpInfo spid="_x0000_s1033"/>
    <customShpInfo spid="_x0000_s1028"/>
    <customShpInfo spid="_x0000_s1030"/>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58</Pages>
  <Words>3616</Words>
  <Characters>4095</Characters>
  <Lines>250</Lines>
  <Paragraphs>70</Paragraphs>
  <TotalTime>5</TotalTime>
  <ScaleCrop>false</ScaleCrop>
  <LinksUpToDate>false</LinksUpToDate>
  <CharactersWithSpaces>4254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2025-03-13T07:02:00Z</dcterms:created>
  <dc:creator>胖丁</dc:creator>
  <cp:lastModifiedBy>NTKO</cp:lastModifiedBy>
  <cp:lastPrinted>2024-10-29T01:33:00Z</cp:lastPrinted>
  <dcterms:modified xsi:type="dcterms:W3CDTF">2025-07-07T08:03:55Z</dcterms:modified>
  <dc:title>xbany</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648D8095DDBA4271B6AA41B5EFABE6A7</vt:lpwstr>
  </property>
  <property fmtid="{D5CDD505-2E9C-101B-9397-08002B2CF9AE}" pid="4" name="KSOTemplateDocerSaveRecord">
    <vt:lpwstr>eyJoZGlkIjoiY2RiNjUwOGYxOTVlOWU2NjdkMjkxYjQxOWZkOGRkZjUiLCJ1c2VySWQiOiI5NjI2NjgwMjYifQ==</vt:lpwstr>
  </property>
</Properties>
</file>