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5F" w:rsidRDefault="00DE7C5F">
      <w:pPr>
        <w:pStyle w:val="cover"/>
        <w:jc w:val="center"/>
      </w:pPr>
    </w:p>
    <w:p w:rsidR="00DE7C5F" w:rsidRPr="00700155" w:rsidRDefault="0020663E">
      <w:pPr>
        <w:pStyle w:val="cover"/>
        <w:jc w:val="center"/>
        <w:rPr>
          <w:sz w:val="48"/>
          <w:szCs w:val="48"/>
        </w:rPr>
      </w:pPr>
      <w:r w:rsidRPr="00700155">
        <w:rPr>
          <w:rFonts w:hint="eastAsia"/>
          <w:sz w:val="48"/>
          <w:szCs w:val="48"/>
        </w:rPr>
        <w:t>2022年普陀区展茅街道水利物业化管理</w:t>
      </w:r>
    </w:p>
    <w:p w:rsidR="00DE7C5F" w:rsidRDefault="00DE7C5F">
      <w:pPr>
        <w:pStyle w:val="cover"/>
        <w:jc w:val="center"/>
      </w:pPr>
    </w:p>
    <w:p w:rsidR="00DE7C5F" w:rsidRPr="00D52956" w:rsidRDefault="00DE7C5F">
      <w:pPr>
        <w:pStyle w:val="cover"/>
        <w:jc w:val="center"/>
      </w:pPr>
    </w:p>
    <w:p w:rsidR="00DE7C5F" w:rsidRDefault="00DE7C5F">
      <w:pPr>
        <w:pStyle w:val="cover"/>
        <w:jc w:val="center"/>
      </w:pPr>
    </w:p>
    <w:p w:rsidR="00DE7C5F" w:rsidRDefault="00011D91">
      <w:pPr>
        <w:pStyle w:val="cover"/>
        <w:jc w:val="center"/>
      </w:pPr>
      <w:r>
        <w:rPr>
          <w:rFonts w:hint="eastAsia"/>
        </w:rPr>
        <w:t>招标文件</w:t>
      </w:r>
    </w:p>
    <w:p w:rsidR="00DE7C5F" w:rsidRDefault="00DE7C5F">
      <w:pPr>
        <w:pStyle w:val="cover"/>
        <w:jc w:val="center"/>
      </w:pPr>
    </w:p>
    <w:p w:rsidR="00DE7C5F" w:rsidRDefault="00DE7C5F">
      <w:pPr>
        <w:pStyle w:val="cover"/>
        <w:jc w:val="center"/>
      </w:pPr>
    </w:p>
    <w:p w:rsidR="00DE7C5F" w:rsidRDefault="00DE7C5F">
      <w:pPr>
        <w:pStyle w:val="cover"/>
        <w:jc w:val="center"/>
      </w:pPr>
    </w:p>
    <w:p w:rsidR="00DE7C5F" w:rsidRDefault="00DE7C5F">
      <w:pPr>
        <w:pStyle w:val="cover"/>
        <w:jc w:val="center"/>
      </w:pPr>
    </w:p>
    <w:p w:rsidR="00DE7C5F" w:rsidRDefault="00011D91">
      <w:pPr>
        <w:pStyle w:val="cover"/>
        <w:rPr>
          <w:rFonts w:hAnsiTheme="majorEastAsia"/>
          <w:sz w:val="32"/>
          <w:szCs w:val="32"/>
        </w:rPr>
      </w:pPr>
      <w:r>
        <w:rPr>
          <w:rFonts w:hAnsiTheme="majorEastAsia" w:hint="eastAsia"/>
          <w:sz w:val="32"/>
          <w:szCs w:val="32"/>
        </w:rPr>
        <w:t>项目编号：</w:t>
      </w:r>
      <w:r w:rsidR="000702EE">
        <w:rPr>
          <w:rFonts w:hAnsiTheme="majorEastAsia"/>
          <w:sz w:val="32"/>
          <w:szCs w:val="32"/>
        </w:rPr>
        <w:t>ZSKY-2022-ZFCG-00</w:t>
      </w:r>
      <w:r w:rsidR="000702EE">
        <w:rPr>
          <w:rFonts w:hAnsiTheme="majorEastAsia" w:hint="eastAsia"/>
          <w:sz w:val="32"/>
          <w:szCs w:val="32"/>
        </w:rPr>
        <w:t>2</w:t>
      </w:r>
    </w:p>
    <w:p w:rsidR="00DE7C5F" w:rsidRDefault="00011D91">
      <w:pPr>
        <w:pStyle w:val="cover"/>
        <w:ind w:rightChars="-230" w:right="-483"/>
        <w:rPr>
          <w:sz w:val="32"/>
          <w:szCs w:val="32"/>
        </w:rPr>
      </w:pPr>
      <w:r>
        <w:rPr>
          <w:rFonts w:hint="eastAsia"/>
          <w:sz w:val="32"/>
          <w:szCs w:val="32"/>
        </w:rPr>
        <w:t>项目名称：</w:t>
      </w:r>
      <w:r w:rsidR="00D52956">
        <w:rPr>
          <w:rFonts w:hint="eastAsia"/>
          <w:sz w:val="32"/>
          <w:szCs w:val="32"/>
        </w:rPr>
        <w:t xml:space="preserve"> </w:t>
      </w:r>
      <w:r w:rsidR="0020663E">
        <w:rPr>
          <w:rFonts w:hint="eastAsia"/>
          <w:sz w:val="32"/>
          <w:szCs w:val="32"/>
        </w:rPr>
        <w:t>2022年普陀区展茅街道水利物业化管理</w:t>
      </w:r>
    </w:p>
    <w:p w:rsidR="00DE7C5F" w:rsidRDefault="00011D91">
      <w:pPr>
        <w:pStyle w:val="cover"/>
        <w:rPr>
          <w:sz w:val="32"/>
          <w:szCs w:val="32"/>
        </w:rPr>
      </w:pPr>
      <w:r>
        <w:rPr>
          <w:rFonts w:hint="eastAsia"/>
          <w:sz w:val="32"/>
          <w:szCs w:val="32"/>
        </w:rPr>
        <w:t>采购单位：舟山市普陀区人民政府展茅街道办事处</w:t>
      </w:r>
    </w:p>
    <w:p w:rsidR="00DE7C5F" w:rsidRDefault="00011D91">
      <w:pPr>
        <w:pStyle w:val="cover"/>
        <w:rPr>
          <w:sz w:val="32"/>
          <w:szCs w:val="32"/>
        </w:rPr>
      </w:pPr>
      <w:r>
        <w:rPr>
          <w:rFonts w:hint="eastAsia"/>
          <w:sz w:val="32"/>
          <w:szCs w:val="32"/>
        </w:rPr>
        <w:t>招标代理机构：</w:t>
      </w:r>
      <w:r w:rsidR="0020663E">
        <w:rPr>
          <w:rFonts w:hint="eastAsia"/>
          <w:sz w:val="32"/>
          <w:szCs w:val="32"/>
        </w:rPr>
        <w:t>舟山坤云工程管理有限公司</w:t>
      </w:r>
    </w:p>
    <w:p w:rsidR="00DE7C5F" w:rsidRDefault="00DE7C5F">
      <w:pPr>
        <w:pStyle w:val="cover"/>
        <w:rPr>
          <w:sz w:val="32"/>
          <w:szCs w:val="32"/>
        </w:rPr>
      </w:pPr>
    </w:p>
    <w:p w:rsidR="00DE7C5F" w:rsidRDefault="00011D91">
      <w:pPr>
        <w:pStyle w:val="cover"/>
        <w:jc w:val="center"/>
        <w:rPr>
          <w:rFonts w:hAnsiTheme="majorEastAsia"/>
          <w:b w:val="0"/>
          <w:sz w:val="32"/>
          <w:szCs w:val="32"/>
        </w:rPr>
      </w:pPr>
      <w:r>
        <w:rPr>
          <w:rFonts w:hAnsiTheme="majorEastAsia" w:hint="eastAsia"/>
          <w:sz w:val="32"/>
          <w:szCs w:val="32"/>
        </w:rPr>
        <w:t>2</w:t>
      </w:r>
      <w:r>
        <w:rPr>
          <w:rFonts w:hAnsiTheme="majorEastAsia"/>
          <w:sz w:val="32"/>
          <w:szCs w:val="32"/>
        </w:rPr>
        <w:t>02</w:t>
      </w:r>
      <w:r w:rsidR="0020663E">
        <w:rPr>
          <w:rFonts w:hAnsiTheme="majorEastAsia" w:hint="eastAsia"/>
          <w:sz w:val="32"/>
          <w:szCs w:val="32"/>
        </w:rPr>
        <w:t>2</w:t>
      </w:r>
      <w:r>
        <w:rPr>
          <w:rFonts w:hAnsiTheme="majorEastAsia" w:hint="eastAsia"/>
          <w:sz w:val="32"/>
          <w:szCs w:val="32"/>
        </w:rPr>
        <w:t>年</w:t>
      </w:r>
      <w:r w:rsidR="000702EE">
        <w:rPr>
          <w:rFonts w:hAnsiTheme="majorEastAsia" w:hint="eastAsia"/>
          <w:sz w:val="32"/>
          <w:szCs w:val="32"/>
        </w:rPr>
        <w:t>6</w:t>
      </w:r>
      <w:r>
        <w:rPr>
          <w:rFonts w:hAnsiTheme="majorEastAsia" w:hint="eastAsia"/>
          <w:sz w:val="32"/>
          <w:szCs w:val="32"/>
        </w:rPr>
        <w:t>月</w:t>
      </w:r>
    </w:p>
    <w:p w:rsidR="00DE7C5F" w:rsidRDefault="00DE7C5F">
      <w:pPr>
        <w:widowControl/>
        <w:wordWrap/>
        <w:spacing w:line="240" w:lineRule="auto"/>
        <w:ind w:firstLineChars="0" w:firstLine="0"/>
        <w:jc w:val="left"/>
        <w:rPr>
          <w:rFonts w:asciiTheme="majorEastAsia" w:eastAsiaTheme="majorEastAsia" w:hAnsiTheme="majorHAnsi"/>
          <w:bCs/>
          <w:sz w:val="40"/>
          <w:szCs w:val="18"/>
        </w:rPr>
      </w:pPr>
    </w:p>
    <w:p w:rsidR="00DE7C5F" w:rsidRDefault="00011D91">
      <w:pPr>
        <w:pStyle w:val="cover"/>
        <w:jc w:val="center"/>
        <w:rPr>
          <w:b w:val="0"/>
          <w:bCs/>
          <w:sz w:val="40"/>
          <w:szCs w:val="18"/>
        </w:rPr>
      </w:pPr>
      <w:r>
        <w:rPr>
          <w:rFonts w:hint="eastAsia"/>
          <w:b w:val="0"/>
          <w:bCs/>
          <w:sz w:val="40"/>
          <w:szCs w:val="18"/>
        </w:rPr>
        <w:lastRenderedPageBreak/>
        <w:t>目 录</w:t>
      </w:r>
    </w:p>
    <w:p w:rsidR="00DE7C5F" w:rsidRDefault="00DE7C5F">
      <w:pPr>
        <w:pStyle w:val="cover"/>
        <w:jc w:val="center"/>
        <w:rPr>
          <w:b w:val="0"/>
          <w:bCs/>
          <w:sz w:val="40"/>
          <w:szCs w:val="18"/>
        </w:rPr>
      </w:pPr>
    </w:p>
    <w:p w:rsidR="00DE7C5F" w:rsidRDefault="0006117B">
      <w:pPr>
        <w:pStyle w:val="11"/>
        <w:rPr>
          <w:rFonts w:asciiTheme="minorHAnsi" w:eastAsiaTheme="minorEastAsia"/>
          <w:sz w:val="21"/>
        </w:rPr>
      </w:pPr>
      <w:r>
        <w:fldChar w:fldCharType="begin"/>
      </w:r>
      <w:r w:rsidR="00011D91">
        <w:instrText xml:space="preserve"> TOC \o "1-1" \u </w:instrText>
      </w:r>
      <w:r>
        <w:fldChar w:fldCharType="separate"/>
      </w:r>
      <w:r w:rsidR="00011D91">
        <w:t>第一章</w:t>
      </w:r>
      <w:r w:rsidR="00011D91">
        <w:rPr>
          <w:rFonts w:asciiTheme="minorHAnsi" w:eastAsiaTheme="minorEastAsia"/>
          <w:sz w:val="21"/>
        </w:rPr>
        <w:tab/>
      </w:r>
      <w:r w:rsidR="00011D91">
        <w:t>招标公告</w:t>
      </w:r>
      <w:r w:rsidR="00011D91">
        <w:tab/>
      </w:r>
      <w:r>
        <w:fldChar w:fldCharType="begin"/>
      </w:r>
      <w:r w:rsidR="00011D91">
        <w:instrText xml:space="preserve"> PAGEREF _Toc42862594 \h </w:instrText>
      </w:r>
      <w:r>
        <w:fldChar w:fldCharType="separate"/>
      </w:r>
      <w:r w:rsidR="00011D91">
        <w:t>3</w:t>
      </w:r>
      <w:r>
        <w:fldChar w:fldCharType="end"/>
      </w:r>
    </w:p>
    <w:p w:rsidR="00DE7C5F" w:rsidRDefault="00011D91">
      <w:pPr>
        <w:pStyle w:val="11"/>
        <w:rPr>
          <w:rFonts w:asciiTheme="minorHAnsi" w:eastAsiaTheme="minorEastAsia"/>
          <w:sz w:val="21"/>
        </w:rPr>
      </w:pPr>
      <w:r>
        <w:t>第二章</w:t>
      </w:r>
      <w:r>
        <w:rPr>
          <w:rFonts w:asciiTheme="minorHAnsi" w:eastAsiaTheme="minorEastAsia"/>
          <w:sz w:val="21"/>
        </w:rPr>
        <w:tab/>
      </w:r>
      <w:r>
        <w:t>采购需求</w:t>
      </w:r>
      <w:r>
        <w:tab/>
      </w:r>
      <w:r w:rsidR="0006117B">
        <w:fldChar w:fldCharType="begin"/>
      </w:r>
      <w:r>
        <w:instrText xml:space="preserve"> PAGEREF _Toc42862595 \h </w:instrText>
      </w:r>
      <w:r w:rsidR="0006117B">
        <w:fldChar w:fldCharType="separate"/>
      </w:r>
      <w:r>
        <w:t>6</w:t>
      </w:r>
      <w:r w:rsidR="0006117B">
        <w:fldChar w:fldCharType="end"/>
      </w:r>
    </w:p>
    <w:p w:rsidR="00DE7C5F" w:rsidRDefault="00011D91">
      <w:pPr>
        <w:pStyle w:val="11"/>
        <w:rPr>
          <w:rFonts w:asciiTheme="minorHAnsi" w:eastAsiaTheme="minorEastAsia"/>
          <w:sz w:val="21"/>
        </w:rPr>
      </w:pPr>
      <w:r>
        <w:t>第三章</w:t>
      </w:r>
      <w:r>
        <w:rPr>
          <w:rFonts w:asciiTheme="minorHAnsi" w:eastAsiaTheme="minorEastAsia"/>
          <w:sz w:val="21"/>
        </w:rPr>
        <w:tab/>
      </w:r>
      <w:r>
        <w:t>投标人须知</w:t>
      </w:r>
      <w:r>
        <w:tab/>
      </w:r>
      <w:r w:rsidR="0006117B">
        <w:fldChar w:fldCharType="begin"/>
      </w:r>
      <w:r>
        <w:instrText xml:space="preserve"> PAGEREF _Toc42862596 \h </w:instrText>
      </w:r>
      <w:r w:rsidR="0006117B">
        <w:fldChar w:fldCharType="separate"/>
      </w:r>
      <w:r>
        <w:t>23</w:t>
      </w:r>
      <w:r w:rsidR="0006117B">
        <w:fldChar w:fldCharType="end"/>
      </w:r>
    </w:p>
    <w:p w:rsidR="00DE7C5F" w:rsidRDefault="00011D91">
      <w:pPr>
        <w:pStyle w:val="11"/>
        <w:rPr>
          <w:rFonts w:asciiTheme="minorHAnsi" w:eastAsiaTheme="minorEastAsia"/>
          <w:sz w:val="21"/>
        </w:rPr>
      </w:pPr>
      <w:r>
        <w:t>第四章</w:t>
      </w:r>
      <w:r>
        <w:rPr>
          <w:rFonts w:asciiTheme="minorHAnsi" w:eastAsiaTheme="minorEastAsia"/>
          <w:sz w:val="21"/>
        </w:rPr>
        <w:tab/>
      </w:r>
      <w:r>
        <w:t>评标办法及评分标准</w:t>
      </w:r>
      <w:r>
        <w:tab/>
      </w:r>
      <w:r w:rsidR="0006117B">
        <w:fldChar w:fldCharType="begin"/>
      </w:r>
      <w:r>
        <w:instrText xml:space="preserve"> PAGEREF _Toc42862597 \h </w:instrText>
      </w:r>
      <w:r w:rsidR="0006117B">
        <w:fldChar w:fldCharType="separate"/>
      </w:r>
      <w:r>
        <w:t>42</w:t>
      </w:r>
      <w:r w:rsidR="0006117B">
        <w:fldChar w:fldCharType="end"/>
      </w:r>
    </w:p>
    <w:p w:rsidR="00DE7C5F" w:rsidRDefault="00011D91">
      <w:pPr>
        <w:pStyle w:val="11"/>
        <w:rPr>
          <w:rFonts w:asciiTheme="minorHAnsi" w:eastAsiaTheme="minorEastAsia"/>
          <w:sz w:val="21"/>
        </w:rPr>
      </w:pPr>
      <w:r>
        <w:t>第五章</w:t>
      </w:r>
      <w:r>
        <w:rPr>
          <w:rFonts w:asciiTheme="minorHAnsi" w:eastAsiaTheme="minorEastAsia"/>
          <w:sz w:val="21"/>
        </w:rPr>
        <w:tab/>
      </w:r>
      <w:r>
        <w:t>合同主要条款</w:t>
      </w:r>
      <w:r>
        <w:tab/>
      </w:r>
      <w:r w:rsidR="0006117B">
        <w:fldChar w:fldCharType="begin"/>
      </w:r>
      <w:r>
        <w:instrText xml:space="preserve"> PAGEREF _Toc42862598 \h </w:instrText>
      </w:r>
      <w:r w:rsidR="0006117B">
        <w:fldChar w:fldCharType="separate"/>
      </w:r>
      <w:r>
        <w:t>46</w:t>
      </w:r>
      <w:r w:rsidR="0006117B">
        <w:fldChar w:fldCharType="end"/>
      </w:r>
    </w:p>
    <w:p w:rsidR="00DE7C5F" w:rsidRDefault="00011D91">
      <w:pPr>
        <w:pStyle w:val="11"/>
        <w:rPr>
          <w:rFonts w:asciiTheme="minorHAnsi" w:eastAsiaTheme="minorEastAsia"/>
          <w:sz w:val="21"/>
        </w:rPr>
      </w:pPr>
      <w:r>
        <w:t>第六章</w:t>
      </w:r>
      <w:r>
        <w:rPr>
          <w:rFonts w:asciiTheme="minorHAnsi" w:eastAsiaTheme="minorEastAsia"/>
          <w:sz w:val="21"/>
        </w:rPr>
        <w:tab/>
      </w:r>
      <w:r>
        <w:t>投标文件相关格式</w:t>
      </w:r>
      <w:r>
        <w:tab/>
      </w:r>
      <w:r w:rsidR="0006117B">
        <w:fldChar w:fldCharType="begin"/>
      </w:r>
      <w:r>
        <w:instrText xml:space="preserve"> PAGEREF _Toc42862599 \h </w:instrText>
      </w:r>
      <w:r w:rsidR="0006117B">
        <w:fldChar w:fldCharType="separate"/>
      </w:r>
      <w:r>
        <w:t>49</w:t>
      </w:r>
      <w:r w:rsidR="0006117B">
        <w:fldChar w:fldCharType="end"/>
      </w:r>
    </w:p>
    <w:p w:rsidR="00DE7C5F" w:rsidRDefault="0006117B">
      <w:pPr>
        <w:pStyle w:val="index"/>
      </w:pPr>
      <w:r>
        <w:rPr>
          <w:szCs w:val="22"/>
        </w:rPr>
        <w:fldChar w:fldCharType="end"/>
      </w:r>
    </w:p>
    <w:p w:rsidR="00DE7C5F" w:rsidRDefault="00011D91">
      <w:pPr>
        <w:widowControl/>
        <w:ind w:firstLine="420"/>
        <w:jc w:val="left"/>
        <w:rPr>
          <w:sz w:val="28"/>
        </w:rPr>
      </w:pPr>
      <w:r>
        <w:br w:type="page"/>
      </w:r>
    </w:p>
    <w:p w:rsidR="00DE7C5F" w:rsidRDefault="00011D91">
      <w:pPr>
        <w:pStyle w:val="1"/>
        <w:spacing w:after="156"/>
      </w:pPr>
      <w:bookmarkStart w:id="0" w:name="_Toc42862594"/>
      <w:bookmarkStart w:id="1" w:name="_Toc40369311"/>
      <w:r>
        <w:rPr>
          <w:rFonts w:hint="eastAsia"/>
        </w:rPr>
        <w:lastRenderedPageBreak/>
        <w:t>招标公告</w:t>
      </w:r>
      <w:bookmarkEnd w:id="0"/>
      <w:bookmarkEnd w:id="1"/>
    </w:p>
    <w:p w:rsidR="00DE7C5F" w:rsidRDefault="00011D91">
      <w:pPr>
        <w:pBdr>
          <w:top w:val="single" w:sz="4" w:space="1" w:color="auto"/>
          <w:left w:val="single" w:sz="4" w:space="4" w:color="auto"/>
          <w:bottom w:val="single" w:sz="4" w:space="1" w:color="auto"/>
          <w:right w:val="single" w:sz="4" w:space="4" w:color="auto"/>
        </w:pBdr>
        <w:ind w:firstLine="420"/>
        <w:rPr>
          <w:shd w:val="clear" w:color="auto" w:fill="FFFFFF"/>
        </w:rPr>
      </w:pPr>
      <w:r>
        <w:rPr>
          <w:rFonts w:hint="eastAsia"/>
          <w:shd w:val="clear" w:color="auto" w:fill="FFFFFF"/>
        </w:rPr>
        <w:t>项目概况</w:t>
      </w:r>
    </w:p>
    <w:p w:rsidR="00DE7C5F" w:rsidRDefault="00FF522B" w:rsidP="00FF522B">
      <w:pPr>
        <w:pBdr>
          <w:top w:val="single" w:sz="4" w:space="1" w:color="auto"/>
          <w:left w:val="single" w:sz="4" w:space="4" w:color="auto"/>
          <w:bottom w:val="single" w:sz="4" w:space="1" w:color="auto"/>
          <w:right w:val="single" w:sz="4" w:space="4" w:color="auto"/>
        </w:pBdr>
        <w:wordWrap/>
        <w:ind w:firstLine="540"/>
        <w:rPr>
          <w:shd w:val="clear" w:color="auto" w:fill="FFFFFF"/>
        </w:rPr>
      </w:pPr>
      <w:r>
        <w:rPr>
          <w:rStyle w:val="bookmark-item"/>
          <w:rFonts w:ascii="FangSong" w:hAnsi="FangSong"/>
          <w:color w:val="000000"/>
          <w:sz w:val="27"/>
          <w:szCs w:val="27"/>
        </w:rPr>
        <w:t>2022</w:t>
      </w:r>
      <w:r>
        <w:rPr>
          <w:rStyle w:val="bookmark-item"/>
          <w:rFonts w:ascii="FangSong" w:hAnsi="FangSong"/>
          <w:color w:val="000000"/>
          <w:sz w:val="27"/>
          <w:szCs w:val="27"/>
        </w:rPr>
        <w:t>年普陀区展茅街道水利物业化管理</w:t>
      </w:r>
      <w:r>
        <w:rPr>
          <w:rFonts w:ascii="FangSong" w:hAnsi="FangSong"/>
          <w:color w:val="000000"/>
          <w:sz w:val="27"/>
          <w:szCs w:val="27"/>
        </w:rPr>
        <w:t>招标项目的潜在投标人应在</w:t>
      </w:r>
      <w:r>
        <w:rPr>
          <w:rStyle w:val="bookmark-item"/>
          <w:rFonts w:ascii="FangSong" w:hAnsi="FangSong"/>
          <w:color w:val="000000"/>
          <w:sz w:val="27"/>
          <w:szCs w:val="27"/>
        </w:rPr>
        <w:t>浙江省政府采购网</w:t>
      </w:r>
      <w:r>
        <w:rPr>
          <w:rStyle w:val="bookmark-item"/>
          <w:rFonts w:ascii="FangSong" w:hAnsi="FangSong"/>
          <w:color w:val="000000"/>
          <w:sz w:val="27"/>
          <w:szCs w:val="27"/>
        </w:rPr>
        <w:t>www.zjzfcg.gov.cn</w:t>
      </w:r>
      <w:r>
        <w:rPr>
          <w:rStyle w:val="bookmark-item"/>
          <w:rFonts w:ascii="FangSong" w:hAnsi="FangSong"/>
          <w:color w:val="000000"/>
          <w:sz w:val="27"/>
          <w:szCs w:val="27"/>
        </w:rPr>
        <w:t>（用</w:t>
      </w:r>
      <w:r>
        <w:rPr>
          <w:rStyle w:val="bookmark-item"/>
          <w:rFonts w:ascii="FangSong" w:hAnsi="FangSong"/>
          <w:color w:val="000000"/>
          <w:sz w:val="27"/>
          <w:szCs w:val="27"/>
        </w:rPr>
        <w:t>“</w:t>
      </w:r>
      <w:r>
        <w:rPr>
          <w:rStyle w:val="bookmark-item"/>
          <w:rFonts w:ascii="FangSong" w:hAnsi="FangSong"/>
          <w:color w:val="000000"/>
          <w:sz w:val="27"/>
          <w:szCs w:val="27"/>
        </w:rPr>
        <w:t>政采云</w:t>
      </w:r>
      <w:r>
        <w:rPr>
          <w:rStyle w:val="bookmark-item"/>
          <w:rFonts w:ascii="FangSong" w:hAnsi="FangSong"/>
          <w:color w:val="000000"/>
          <w:sz w:val="27"/>
          <w:szCs w:val="27"/>
        </w:rPr>
        <w:t>”</w:t>
      </w:r>
      <w:r>
        <w:rPr>
          <w:rStyle w:val="bookmark-item"/>
          <w:rFonts w:ascii="FangSong" w:hAnsi="FangSong"/>
          <w:color w:val="000000"/>
          <w:sz w:val="27"/>
          <w:szCs w:val="27"/>
        </w:rPr>
        <w:t>注册账号、密码登录系统后获取招标文件）</w:t>
      </w:r>
      <w:r>
        <w:rPr>
          <w:rFonts w:ascii="FangSong" w:hAnsi="FangSong"/>
          <w:color w:val="000000"/>
          <w:sz w:val="27"/>
          <w:szCs w:val="27"/>
        </w:rPr>
        <w:t>获取（下载）招标文件，并于</w:t>
      </w:r>
      <w:r>
        <w:rPr>
          <w:rStyle w:val="bookmark-item"/>
          <w:rFonts w:ascii="FangSong" w:hAnsi="FangSong"/>
          <w:color w:val="000000"/>
          <w:sz w:val="27"/>
          <w:szCs w:val="27"/>
        </w:rPr>
        <w:t>2022</w:t>
      </w:r>
      <w:r>
        <w:rPr>
          <w:rStyle w:val="bookmark-item"/>
          <w:rFonts w:ascii="FangSong" w:hAnsi="FangSong"/>
          <w:color w:val="000000"/>
          <w:sz w:val="27"/>
          <w:szCs w:val="27"/>
        </w:rPr>
        <w:t>年</w:t>
      </w:r>
      <w:r>
        <w:rPr>
          <w:rStyle w:val="bookmark-item"/>
          <w:rFonts w:ascii="FangSong" w:hAnsi="FangSong"/>
          <w:color w:val="000000"/>
          <w:sz w:val="27"/>
          <w:szCs w:val="27"/>
        </w:rPr>
        <w:t>07</w:t>
      </w:r>
      <w:r>
        <w:rPr>
          <w:rStyle w:val="bookmark-item"/>
          <w:rFonts w:ascii="FangSong" w:hAnsi="FangSong"/>
          <w:color w:val="000000"/>
          <w:sz w:val="27"/>
          <w:szCs w:val="27"/>
        </w:rPr>
        <w:t>月</w:t>
      </w:r>
      <w:r>
        <w:rPr>
          <w:rStyle w:val="bookmark-item"/>
          <w:rFonts w:ascii="FangSong" w:hAnsi="FangSong"/>
          <w:color w:val="000000"/>
          <w:sz w:val="27"/>
          <w:szCs w:val="27"/>
        </w:rPr>
        <w:t>11</w:t>
      </w:r>
      <w:r>
        <w:rPr>
          <w:rStyle w:val="bookmark-item"/>
          <w:rFonts w:ascii="FangSong" w:hAnsi="FangSong"/>
          <w:color w:val="000000"/>
          <w:sz w:val="27"/>
          <w:szCs w:val="27"/>
        </w:rPr>
        <w:t>日</w:t>
      </w:r>
      <w:r>
        <w:rPr>
          <w:rStyle w:val="bookmark-item"/>
          <w:rFonts w:ascii="FangSong" w:hAnsi="FangSong"/>
          <w:color w:val="000000"/>
          <w:sz w:val="27"/>
          <w:szCs w:val="27"/>
        </w:rPr>
        <w:t xml:space="preserve"> 09:00</w:t>
      </w:r>
      <w:r>
        <w:rPr>
          <w:rFonts w:ascii="FangSong" w:hAnsi="FangSong"/>
          <w:color w:val="000000"/>
          <w:sz w:val="27"/>
          <w:szCs w:val="27"/>
        </w:rPr>
        <w:t>（北京时间）前递交（上传）投标文件。</w:t>
      </w:r>
    </w:p>
    <w:p w:rsidR="00FF522B" w:rsidRPr="00FF522B" w:rsidRDefault="00FF522B" w:rsidP="00FF522B">
      <w:pPr>
        <w:widowControl/>
        <w:wordWrap/>
        <w:spacing w:before="255" w:after="255" w:line="300" w:lineRule="atLeast"/>
        <w:ind w:firstLineChars="0" w:firstLine="0"/>
        <w:jc w:val="left"/>
        <w:rPr>
          <w:rFonts w:ascii="黑体" w:eastAsia="黑体" w:hAnsi="黑体" w:cs="宋体"/>
          <w:kern w:val="0"/>
          <w:sz w:val="27"/>
          <w:szCs w:val="27"/>
        </w:rPr>
      </w:pPr>
      <w:r w:rsidRPr="00FF522B">
        <w:rPr>
          <w:rFonts w:ascii="黑体" w:eastAsia="黑体" w:hAnsi="黑体" w:cs="宋体" w:hint="eastAsia"/>
          <w:b/>
          <w:bCs/>
          <w:kern w:val="0"/>
          <w:sz w:val="27"/>
        </w:rPr>
        <w:t>一、项目基本情况</w:t>
      </w:r>
    </w:p>
    <w:p w:rsidR="00FF522B" w:rsidRPr="00FF522B" w:rsidRDefault="00FF522B" w:rsidP="00FF522B">
      <w:pPr>
        <w:widowControl/>
        <w:wordWrap/>
        <w:spacing w:before="75" w:after="75" w:line="400" w:lineRule="exact"/>
        <w:ind w:firstLineChars="0" w:firstLine="0"/>
        <w:jc w:val="left"/>
        <w:rPr>
          <w:rFonts w:ascii="FangSong" w:hAnsi="FangSong" w:cs="宋体" w:hint="eastAsia"/>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项目编号：</w:t>
      </w:r>
      <w:r w:rsidRPr="00FF522B">
        <w:rPr>
          <w:rFonts w:ascii="FangSong" w:hAnsi="FangSong" w:cs="宋体"/>
          <w:kern w:val="0"/>
          <w:sz w:val="27"/>
        </w:rPr>
        <w:t>ZSKY-2022-ZFCG-002</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项目名称：</w:t>
      </w:r>
      <w:r w:rsidRPr="00FF522B">
        <w:rPr>
          <w:rFonts w:ascii="FangSong" w:hAnsi="FangSong" w:cs="宋体"/>
          <w:kern w:val="0"/>
          <w:sz w:val="27"/>
        </w:rPr>
        <w:t>2022</w:t>
      </w:r>
      <w:r w:rsidRPr="00FF522B">
        <w:rPr>
          <w:rFonts w:ascii="FangSong" w:hAnsi="FangSong" w:cs="宋体"/>
          <w:kern w:val="0"/>
          <w:sz w:val="27"/>
        </w:rPr>
        <w:t>年普陀区展茅街道水利物业化管理</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预算金额（元）：</w:t>
      </w:r>
      <w:r w:rsidRPr="00FF522B">
        <w:rPr>
          <w:rFonts w:ascii="FangSong" w:hAnsi="FangSong" w:cs="宋体"/>
          <w:kern w:val="0"/>
          <w:sz w:val="27"/>
        </w:rPr>
        <w:t>1400000</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最高限价（元）：</w:t>
      </w:r>
      <w:r w:rsidRPr="00FF522B">
        <w:rPr>
          <w:rFonts w:ascii="FangSong" w:hAnsi="FangSong" w:cs="宋体"/>
          <w:kern w:val="0"/>
          <w:sz w:val="27"/>
        </w:rPr>
        <w:t>1400000</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采购需求：</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4"/>
          <w:szCs w:val="24"/>
        </w:rPr>
        <w:br/>
      </w:r>
      <w:r w:rsidRPr="00FF522B">
        <w:rPr>
          <w:rFonts w:ascii="FangSong" w:hAnsi="FangSong" w:cs="宋体"/>
          <w:kern w:val="0"/>
          <w:sz w:val="27"/>
          <w:szCs w:val="27"/>
        </w:rPr>
        <w:t>    </w:t>
      </w:r>
      <w:r w:rsidRPr="00FF522B">
        <w:rPr>
          <w:rFonts w:ascii="FangSong" w:hAnsi="FangSong" w:cs="宋体"/>
          <w:kern w:val="0"/>
          <w:sz w:val="24"/>
          <w:szCs w:val="24"/>
        </w:rPr>
        <w:t>标项名称</w:t>
      </w:r>
      <w:r w:rsidRPr="00FF522B">
        <w:rPr>
          <w:rFonts w:ascii="FangSong" w:hAnsi="FangSong" w:cs="宋体"/>
          <w:kern w:val="0"/>
          <w:sz w:val="24"/>
          <w:szCs w:val="24"/>
        </w:rPr>
        <w:t>:2022</w:t>
      </w:r>
      <w:r w:rsidRPr="00FF522B">
        <w:rPr>
          <w:rFonts w:ascii="FangSong" w:hAnsi="FangSong" w:cs="宋体"/>
          <w:kern w:val="0"/>
          <w:sz w:val="24"/>
          <w:szCs w:val="24"/>
        </w:rPr>
        <w:t>年普陀区展茅街道水利物业化管理</w:t>
      </w:r>
      <w:r w:rsidRPr="00FF522B">
        <w:rPr>
          <w:rFonts w:ascii="FangSong" w:hAnsi="FangSong" w:cs="宋体"/>
          <w:kern w:val="0"/>
          <w:sz w:val="24"/>
          <w:szCs w:val="24"/>
        </w:rPr>
        <w:br/>
      </w:r>
      <w:r w:rsidRPr="00FF522B">
        <w:rPr>
          <w:rFonts w:ascii="FangSong" w:hAnsi="FangSong" w:cs="宋体"/>
          <w:kern w:val="0"/>
          <w:sz w:val="27"/>
          <w:szCs w:val="27"/>
        </w:rPr>
        <w:t>    </w:t>
      </w:r>
      <w:r w:rsidRPr="00FF522B">
        <w:rPr>
          <w:rFonts w:ascii="FangSong" w:hAnsi="FangSong" w:cs="宋体"/>
          <w:kern w:val="0"/>
          <w:sz w:val="24"/>
          <w:szCs w:val="24"/>
        </w:rPr>
        <w:t>数量</w:t>
      </w:r>
      <w:r w:rsidRPr="00FF522B">
        <w:rPr>
          <w:rFonts w:ascii="FangSong" w:hAnsi="FangSong" w:cs="宋体"/>
          <w:kern w:val="0"/>
          <w:sz w:val="24"/>
          <w:szCs w:val="24"/>
        </w:rPr>
        <w:t>:</w:t>
      </w:r>
      <w:r w:rsidRPr="00FF522B">
        <w:rPr>
          <w:rFonts w:ascii="FangSong" w:hAnsi="FangSong" w:cs="宋体"/>
          <w:kern w:val="0"/>
          <w:sz w:val="24"/>
          <w:szCs w:val="24"/>
        </w:rPr>
        <w:t>不限</w:t>
      </w:r>
      <w:r w:rsidRPr="00FF522B">
        <w:rPr>
          <w:rFonts w:ascii="FangSong" w:hAnsi="FangSong" w:cs="宋体"/>
          <w:kern w:val="0"/>
          <w:sz w:val="24"/>
          <w:szCs w:val="24"/>
        </w:rPr>
        <w:br/>
      </w:r>
      <w:r w:rsidRPr="00FF522B">
        <w:rPr>
          <w:rFonts w:ascii="FangSong" w:hAnsi="FangSong" w:cs="宋体"/>
          <w:kern w:val="0"/>
          <w:sz w:val="27"/>
          <w:szCs w:val="27"/>
        </w:rPr>
        <w:t>    </w:t>
      </w:r>
      <w:r w:rsidRPr="00FF522B">
        <w:rPr>
          <w:rFonts w:ascii="FangSong" w:hAnsi="FangSong" w:cs="宋体"/>
          <w:kern w:val="0"/>
          <w:sz w:val="24"/>
          <w:szCs w:val="24"/>
        </w:rPr>
        <w:t>预算金额（元）</w:t>
      </w:r>
      <w:r w:rsidRPr="00FF522B">
        <w:rPr>
          <w:rFonts w:ascii="FangSong" w:hAnsi="FangSong" w:cs="宋体"/>
          <w:kern w:val="0"/>
          <w:sz w:val="24"/>
          <w:szCs w:val="24"/>
        </w:rPr>
        <w:t>:1400000</w:t>
      </w:r>
      <w:r w:rsidRPr="00FF522B">
        <w:rPr>
          <w:rFonts w:ascii="FangSong" w:hAnsi="FangSong" w:cs="宋体"/>
          <w:kern w:val="0"/>
          <w:sz w:val="24"/>
          <w:szCs w:val="24"/>
        </w:rPr>
        <w:br/>
      </w:r>
      <w:r w:rsidRPr="00FF522B">
        <w:rPr>
          <w:rFonts w:ascii="FangSong" w:hAnsi="FangSong" w:cs="宋体"/>
          <w:kern w:val="0"/>
          <w:sz w:val="27"/>
          <w:szCs w:val="27"/>
        </w:rPr>
        <w:t>    </w:t>
      </w:r>
      <w:r w:rsidRPr="00FF522B">
        <w:rPr>
          <w:rFonts w:ascii="FangSong" w:hAnsi="FangSong" w:cs="宋体"/>
          <w:kern w:val="0"/>
          <w:sz w:val="24"/>
          <w:szCs w:val="24"/>
        </w:rPr>
        <w:t>简要规格描述或项目基本概况介绍、用途：详见采购需求</w:t>
      </w:r>
      <w:r w:rsidRPr="00FF522B">
        <w:rPr>
          <w:rFonts w:ascii="FangSong" w:hAnsi="FangSong" w:cs="宋体"/>
          <w:kern w:val="0"/>
          <w:sz w:val="24"/>
          <w:szCs w:val="24"/>
        </w:rPr>
        <w:br/>
      </w:r>
      <w:r w:rsidRPr="00FF522B">
        <w:rPr>
          <w:rFonts w:ascii="FangSong" w:hAnsi="FangSong" w:cs="宋体"/>
          <w:kern w:val="0"/>
          <w:sz w:val="27"/>
          <w:szCs w:val="27"/>
        </w:rPr>
        <w:t>    </w:t>
      </w:r>
      <w:r w:rsidRPr="00FF522B">
        <w:rPr>
          <w:rFonts w:ascii="FangSong" w:hAnsi="FangSong" w:cs="宋体"/>
          <w:kern w:val="0"/>
          <w:sz w:val="24"/>
          <w:szCs w:val="24"/>
        </w:rPr>
        <w:t>备注：</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合同履约期限：</w:t>
      </w:r>
      <w:r w:rsidRPr="00FF522B">
        <w:rPr>
          <w:rFonts w:ascii="FangSong" w:hAnsi="FangSong" w:cs="宋体"/>
          <w:kern w:val="0"/>
          <w:sz w:val="27"/>
        </w:rPr>
        <w:t>标项</w:t>
      </w:r>
      <w:r w:rsidRPr="00FF522B">
        <w:rPr>
          <w:rFonts w:ascii="FangSong" w:hAnsi="FangSong" w:cs="宋体"/>
          <w:kern w:val="0"/>
          <w:sz w:val="27"/>
        </w:rPr>
        <w:t xml:space="preserve"> 1</w:t>
      </w:r>
      <w:r w:rsidRPr="00FF522B">
        <w:rPr>
          <w:rFonts w:ascii="FangSong" w:hAnsi="FangSong" w:cs="宋体"/>
          <w:kern w:val="0"/>
          <w:sz w:val="27"/>
        </w:rPr>
        <w:t>，合同签订之日起一年，如履约情况良好，续签一年。</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本项目（</w:t>
      </w:r>
      <w:r w:rsidRPr="00FF522B">
        <w:rPr>
          <w:rFonts w:ascii="FangSong" w:hAnsi="FangSong" w:cs="宋体"/>
          <w:kern w:val="0"/>
          <w:sz w:val="27"/>
        </w:rPr>
        <w:t>否</w:t>
      </w:r>
      <w:r w:rsidRPr="00FF522B">
        <w:rPr>
          <w:rFonts w:ascii="FangSong" w:hAnsi="FangSong" w:cs="宋体"/>
          <w:kern w:val="0"/>
          <w:sz w:val="27"/>
          <w:szCs w:val="27"/>
        </w:rPr>
        <w:t>）接受联合体投标。</w:t>
      </w:r>
    </w:p>
    <w:p w:rsidR="00FF522B" w:rsidRPr="00FF522B" w:rsidRDefault="00FF522B" w:rsidP="00FF522B">
      <w:pPr>
        <w:widowControl/>
        <w:wordWrap/>
        <w:spacing w:before="225" w:after="225" w:line="300" w:lineRule="atLeast"/>
        <w:ind w:firstLineChars="0" w:firstLine="0"/>
        <w:jc w:val="left"/>
        <w:rPr>
          <w:rFonts w:ascii="FangSong" w:hAnsi="FangSong" w:cs="宋体"/>
          <w:kern w:val="0"/>
          <w:sz w:val="24"/>
          <w:szCs w:val="24"/>
        </w:rPr>
      </w:pPr>
      <w:r w:rsidRPr="00FF522B">
        <w:rPr>
          <w:rFonts w:ascii="黑体" w:eastAsia="黑体" w:hAnsi="黑体" w:cs="宋体" w:hint="eastAsia"/>
          <w:b/>
          <w:bCs/>
          <w:kern w:val="0"/>
          <w:sz w:val="27"/>
        </w:rPr>
        <w:t>二、申请人的资格要求：</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7"/>
        </w:rPr>
      </w:pPr>
      <w:r w:rsidRPr="00FF522B">
        <w:rPr>
          <w:rFonts w:ascii="FangSong" w:hAnsi="FangSong" w:cs="宋体"/>
          <w:kern w:val="0"/>
          <w:sz w:val="27"/>
          <w:szCs w:val="27"/>
        </w:rPr>
        <w:t>    1.</w:t>
      </w:r>
      <w:r w:rsidRPr="00FF522B">
        <w:rPr>
          <w:rFonts w:ascii="FangSong" w:hAnsi="FangSong" w:cs="宋体"/>
          <w:kern w:val="0"/>
          <w:sz w:val="27"/>
          <w:szCs w:val="27"/>
        </w:rPr>
        <w:t>满足《中华人民共和国政府采购法》第二十二条规定；未被</w:t>
      </w:r>
      <w:r w:rsidRPr="00FF522B">
        <w:rPr>
          <w:rFonts w:ascii="FangSong" w:hAnsi="FangSong" w:cs="宋体"/>
          <w:kern w:val="0"/>
          <w:sz w:val="27"/>
          <w:szCs w:val="27"/>
        </w:rPr>
        <w:t>“</w:t>
      </w:r>
      <w:r w:rsidRPr="00FF522B">
        <w:rPr>
          <w:rFonts w:ascii="FangSong" w:hAnsi="FangSong" w:cs="宋体"/>
          <w:kern w:val="0"/>
          <w:sz w:val="27"/>
          <w:szCs w:val="27"/>
        </w:rPr>
        <w:t>信用中国</w:t>
      </w:r>
      <w:r w:rsidRPr="00FF522B">
        <w:rPr>
          <w:rFonts w:ascii="FangSong" w:hAnsi="FangSong" w:cs="宋体"/>
          <w:kern w:val="0"/>
          <w:sz w:val="27"/>
          <w:szCs w:val="27"/>
        </w:rPr>
        <w:t>”</w:t>
      </w:r>
      <w:r w:rsidRPr="00FF522B">
        <w:rPr>
          <w:rFonts w:ascii="FangSong" w:hAnsi="FangSong" w:cs="宋体"/>
          <w:kern w:val="0"/>
          <w:sz w:val="27"/>
          <w:szCs w:val="27"/>
        </w:rPr>
        <w:t>（</w:t>
      </w:r>
      <w:r w:rsidRPr="00FF522B">
        <w:rPr>
          <w:rFonts w:ascii="FangSong" w:hAnsi="FangSong" w:cs="宋体"/>
          <w:kern w:val="0"/>
          <w:sz w:val="27"/>
          <w:szCs w:val="27"/>
        </w:rPr>
        <w:t>www.creditchina.gov.cn)</w:t>
      </w:r>
      <w:r w:rsidRPr="00FF522B">
        <w:rPr>
          <w:rFonts w:ascii="FangSong" w:hAnsi="FangSong" w:cs="宋体"/>
          <w:kern w:val="0"/>
          <w:sz w:val="27"/>
          <w:szCs w:val="27"/>
        </w:rPr>
        <w:t>、中国政府采购网（</w:t>
      </w:r>
      <w:r w:rsidRPr="00FF522B">
        <w:rPr>
          <w:rFonts w:ascii="FangSong" w:hAnsi="FangSong" w:cs="宋体"/>
          <w:kern w:val="0"/>
          <w:sz w:val="27"/>
          <w:szCs w:val="27"/>
        </w:rPr>
        <w:t>www.ccgp.gov.cn</w:t>
      </w:r>
      <w:r w:rsidRPr="00FF522B">
        <w:rPr>
          <w:rFonts w:ascii="FangSong" w:hAnsi="FangSong" w:cs="宋体"/>
          <w:kern w:val="0"/>
          <w:sz w:val="27"/>
          <w:szCs w:val="27"/>
        </w:rPr>
        <w:t>）</w:t>
      </w:r>
      <w:r w:rsidRPr="00FF522B">
        <w:rPr>
          <w:rFonts w:ascii="FangSong" w:hAnsi="FangSong" w:cs="宋体"/>
          <w:kern w:val="0"/>
          <w:sz w:val="27"/>
        </w:rPr>
        <w:t>列入失信被执行人、重大税收违法案件当事人名单、政府采购严重违法失信行为记录名单。</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7"/>
        </w:rPr>
      </w:pPr>
      <w:r w:rsidRPr="00FF522B">
        <w:rPr>
          <w:rFonts w:ascii="FangSong" w:hAnsi="FangSong" w:cs="宋体"/>
          <w:kern w:val="0"/>
          <w:sz w:val="27"/>
        </w:rPr>
        <w:lastRenderedPageBreak/>
        <w:t>    2.</w:t>
      </w:r>
      <w:r w:rsidRPr="00FF522B">
        <w:rPr>
          <w:rFonts w:ascii="FangSong" w:hAnsi="FangSong" w:cs="宋体"/>
          <w:kern w:val="0"/>
          <w:sz w:val="27"/>
        </w:rPr>
        <w:t>落实政府采购政策需满足的资格要求：无</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7"/>
        </w:rPr>
      </w:pPr>
      <w:r w:rsidRPr="00FF522B">
        <w:rPr>
          <w:rFonts w:ascii="FangSong" w:hAnsi="FangSong" w:cs="宋体"/>
          <w:kern w:val="0"/>
          <w:sz w:val="27"/>
        </w:rPr>
        <w:t>    3.</w:t>
      </w:r>
      <w:r w:rsidRPr="00FF522B">
        <w:rPr>
          <w:rFonts w:ascii="FangSong" w:hAnsi="FangSong" w:cs="宋体"/>
          <w:kern w:val="0"/>
          <w:sz w:val="27"/>
        </w:rPr>
        <w:t>本项目的特定资格要求：无</w:t>
      </w:r>
    </w:p>
    <w:p w:rsidR="00FF522B" w:rsidRPr="00FF522B" w:rsidRDefault="00FF522B" w:rsidP="00FF522B">
      <w:pPr>
        <w:widowControl/>
        <w:wordWrap/>
        <w:spacing w:before="255" w:after="255" w:line="300" w:lineRule="atLeast"/>
        <w:ind w:firstLineChars="0" w:firstLine="0"/>
        <w:rPr>
          <w:rFonts w:ascii="黑体" w:eastAsia="黑体" w:hAnsi="黑体" w:cs="宋体"/>
          <w:kern w:val="0"/>
          <w:sz w:val="27"/>
          <w:szCs w:val="27"/>
        </w:rPr>
      </w:pPr>
      <w:r w:rsidRPr="00FF522B">
        <w:rPr>
          <w:rFonts w:ascii="黑体" w:eastAsia="黑体" w:hAnsi="黑体" w:cs="宋体" w:hint="eastAsia"/>
          <w:b/>
          <w:bCs/>
          <w:kern w:val="0"/>
          <w:sz w:val="27"/>
        </w:rPr>
        <w:t>三、获取招标文件</w:t>
      </w:r>
    </w:p>
    <w:p w:rsidR="00FF522B" w:rsidRPr="00FF522B" w:rsidRDefault="00FF522B" w:rsidP="00FF522B">
      <w:pPr>
        <w:widowControl/>
        <w:wordWrap/>
        <w:spacing w:before="75" w:after="75" w:line="400" w:lineRule="exact"/>
        <w:ind w:firstLineChars="0" w:firstLine="0"/>
        <w:jc w:val="left"/>
        <w:rPr>
          <w:rFonts w:ascii="FangSong" w:hAnsi="FangSong" w:cs="宋体" w:hint="eastAsia"/>
          <w:kern w:val="0"/>
          <w:sz w:val="27"/>
        </w:rPr>
      </w:pPr>
      <w:r w:rsidRPr="00FF522B">
        <w:rPr>
          <w:rFonts w:ascii="FangSong" w:hAnsi="FangSong" w:cs="宋体"/>
          <w:kern w:val="0"/>
          <w:sz w:val="27"/>
          <w:szCs w:val="27"/>
        </w:rPr>
        <w:t>    </w:t>
      </w:r>
      <w:r w:rsidRPr="00FF522B">
        <w:rPr>
          <w:rFonts w:ascii="FangSong" w:hAnsi="FangSong" w:cs="宋体"/>
          <w:kern w:val="0"/>
          <w:sz w:val="27"/>
        </w:rPr>
        <w:t>时间：</w:t>
      </w:r>
      <w:r w:rsidRPr="00FF522B">
        <w:rPr>
          <w:rFonts w:ascii="FangSong" w:hAnsi="FangSong" w:cs="宋体"/>
          <w:kern w:val="0"/>
          <w:sz w:val="27"/>
        </w:rPr>
        <w:t>2022</w:t>
      </w:r>
      <w:r w:rsidRPr="00FF522B">
        <w:rPr>
          <w:rFonts w:ascii="FangSong" w:hAnsi="FangSong" w:cs="宋体"/>
          <w:kern w:val="0"/>
          <w:sz w:val="27"/>
        </w:rPr>
        <w:t>年</w:t>
      </w:r>
      <w:r w:rsidRPr="00FF522B">
        <w:rPr>
          <w:rFonts w:ascii="FangSong" w:hAnsi="FangSong" w:cs="宋体"/>
          <w:kern w:val="0"/>
          <w:sz w:val="27"/>
        </w:rPr>
        <w:t>06</w:t>
      </w:r>
      <w:r w:rsidRPr="00FF522B">
        <w:rPr>
          <w:rFonts w:ascii="FangSong" w:hAnsi="FangSong" w:cs="宋体"/>
          <w:kern w:val="0"/>
          <w:sz w:val="27"/>
        </w:rPr>
        <w:t>月</w:t>
      </w:r>
      <w:r w:rsidRPr="00FF522B">
        <w:rPr>
          <w:rFonts w:ascii="FangSong" w:hAnsi="FangSong" w:cs="宋体"/>
          <w:kern w:val="0"/>
          <w:sz w:val="27"/>
        </w:rPr>
        <w:t>21</w:t>
      </w:r>
      <w:r w:rsidRPr="00FF522B">
        <w:rPr>
          <w:rFonts w:ascii="FangSong" w:hAnsi="FangSong" w:cs="宋体"/>
          <w:kern w:val="0"/>
          <w:sz w:val="27"/>
        </w:rPr>
        <w:t>日至</w:t>
      </w:r>
      <w:r w:rsidRPr="00FF522B">
        <w:rPr>
          <w:rFonts w:ascii="FangSong" w:hAnsi="FangSong" w:cs="宋体"/>
          <w:kern w:val="0"/>
          <w:sz w:val="27"/>
        </w:rPr>
        <w:t>2022</w:t>
      </w:r>
      <w:r w:rsidRPr="00FF522B">
        <w:rPr>
          <w:rFonts w:ascii="FangSong" w:hAnsi="FangSong" w:cs="宋体"/>
          <w:kern w:val="0"/>
          <w:sz w:val="27"/>
        </w:rPr>
        <w:t>年</w:t>
      </w:r>
      <w:r w:rsidRPr="00FF522B">
        <w:rPr>
          <w:rFonts w:ascii="FangSong" w:hAnsi="FangSong" w:cs="宋体"/>
          <w:kern w:val="0"/>
          <w:sz w:val="27"/>
        </w:rPr>
        <w:t>07</w:t>
      </w:r>
      <w:r w:rsidRPr="00FF522B">
        <w:rPr>
          <w:rFonts w:ascii="FangSong" w:hAnsi="FangSong" w:cs="宋体"/>
          <w:kern w:val="0"/>
          <w:sz w:val="27"/>
        </w:rPr>
        <w:t>月</w:t>
      </w:r>
      <w:r w:rsidRPr="00FF522B">
        <w:rPr>
          <w:rFonts w:ascii="FangSong" w:hAnsi="FangSong" w:cs="宋体"/>
          <w:kern w:val="0"/>
          <w:sz w:val="27"/>
        </w:rPr>
        <w:t>11</w:t>
      </w:r>
      <w:r w:rsidRPr="00FF522B">
        <w:rPr>
          <w:rFonts w:ascii="FangSong" w:hAnsi="FangSong" w:cs="宋体"/>
          <w:kern w:val="0"/>
          <w:sz w:val="27"/>
        </w:rPr>
        <w:t>日，每天上午</w:t>
      </w:r>
      <w:r w:rsidRPr="00FF522B">
        <w:rPr>
          <w:rFonts w:ascii="FangSong" w:hAnsi="FangSong" w:cs="宋体"/>
          <w:kern w:val="0"/>
          <w:sz w:val="27"/>
        </w:rPr>
        <w:t>00:00</w:t>
      </w:r>
      <w:r w:rsidRPr="00FF522B">
        <w:rPr>
          <w:rFonts w:ascii="FangSong" w:hAnsi="FangSong" w:cs="宋体"/>
          <w:kern w:val="0"/>
          <w:sz w:val="27"/>
        </w:rPr>
        <w:t>至</w:t>
      </w:r>
      <w:r w:rsidRPr="00FF522B">
        <w:rPr>
          <w:rFonts w:ascii="FangSong" w:hAnsi="FangSong" w:cs="宋体"/>
          <w:kern w:val="0"/>
          <w:sz w:val="27"/>
        </w:rPr>
        <w:t>12:00</w:t>
      </w:r>
      <w:r w:rsidRPr="00FF522B">
        <w:rPr>
          <w:rFonts w:ascii="FangSong" w:hAnsi="FangSong" w:cs="宋体"/>
          <w:kern w:val="0"/>
          <w:sz w:val="27"/>
        </w:rPr>
        <w:t>，下午</w:t>
      </w:r>
      <w:r w:rsidRPr="00FF522B">
        <w:rPr>
          <w:rFonts w:ascii="FangSong" w:hAnsi="FangSong" w:cs="宋体"/>
          <w:kern w:val="0"/>
          <w:sz w:val="27"/>
        </w:rPr>
        <w:t>12:00</w:t>
      </w:r>
      <w:r w:rsidRPr="00FF522B">
        <w:rPr>
          <w:rFonts w:ascii="FangSong" w:hAnsi="FangSong" w:cs="宋体"/>
          <w:kern w:val="0"/>
          <w:sz w:val="27"/>
        </w:rPr>
        <w:t>至</w:t>
      </w:r>
      <w:r w:rsidRPr="00FF522B">
        <w:rPr>
          <w:rFonts w:ascii="FangSong" w:hAnsi="FangSong" w:cs="宋体"/>
          <w:kern w:val="0"/>
          <w:sz w:val="27"/>
        </w:rPr>
        <w:t>23:59</w:t>
      </w:r>
      <w:r w:rsidRPr="00FF522B">
        <w:rPr>
          <w:rFonts w:ascii="FangSong" w:hAnsi="FangSong" w:cs="宋体"/>
          <w:kern w:val="0"/>
          <w:sz w:val="27"/>
        </w:rPr>
        <w:t>（北京时间，线上获取法定节假日均可，线下获取文件法定节假日除外）</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7"/>
        </w:rPr>
      </w:pPr>
      <w:r w:rsidRPr="00FF522B">
        <w:rPr>
          <w:rFonts w:ascii="FangSong" w:hAnsi="FangSong" w:cs="宋体"/>
          <w:kern w:val="0"/>
          <w:sz w:val="27"/>
        </w:rPr>
        <w:t>    </w:t>
      </w:r>
      <w:r w:rsidRPr="00FF522B">
        <w:rPr>
          <w:rFonts w:ascii="FangSong" w:hAnsi="FangSong" w:cs="宋体"/>
          <w:kern w:val="0"/>
          <w:sz w:val="27"/>
        </w:rPr>
        <w:t>地点（网址）：浙江省政府采购网</w:t>
      </w:r>
      <w:r w:rsidRPr="00FF522B">
        <w:rPr>
          <w:rFonts w:ascii="FangSong" w:hAnsi="FangSong" w:cs="宋体"/>
          <w:kern w:val="0"/>
          <w:sz w:val="27"/>
        </w:rPr>
        <w:t>www.zjzfcg.gov.cn</w:t>
      </w:r>
      <w:r w:rsidRPr="00FF522B">
        <w:rPr>
          <w:rFonts w:ascii="FangSong" w:hAnsi="FangSong" w:cs="宋体"/>
          <w:kern w:val="0"/>
          <w:sz w:val="27"/>
        </w:rPr>
        <w:t>（用</w:t>
      </w:r>
      <w:r w:rsidRPr="00FF522B">
        <w:rPr>
          <w:rFonts w:ascii="FangSong" w:hAnsi="FangSong" w:cs="宋体"/>
          <w:kern w:val="0"/>
          <w:sz w:val="27"/>
        </w:rPr>
        <w:t>“</w:t>
      </w:r>
      <w:r w:rsidRPr="00FF522B">
        <w:rPr>
          <w:rFonts w:ascii="FangSong" w:hAnsi="FangSong" w:cs="宋体"/>
          <w:kern w:val="0"/>
          <w:sz w:val="27"/>
        </w:rPr>
        <w:t>政采云</w:t>
      </w:r>
      <w:r w:rsidRPr="00FF522B">
        <w:rPr>
          <w:rFonts w:ascii="FangSong" w:hAnsi="FangSong" w:cs="宋体"/>
          <w:kern w:val="0"/>
          <w:sz w:val="27"/>
        </w:rPr>
        <w:t>”</w:t>
      </w:r>
      <w:r w:rsidRPr="00FF522B">
        <w:rPr>
          <w:rFonts w:ascii="FangSong" w:hAnsi="FangSong" w:cs="宋体"/>
          <w:kern w:val="0"/>
          <w:sz w:val="27"/>
        </w:rPr>
        <w:t>注册账号、密码登录系统后获取招标文件）</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7"/>
        </w:rPr>
      </w:pPr>
      <w:r w:rsidRPr="00FF522B">
        <w:rPr>
          <w:rFonts w:ascii="FangSong" w:hAnsi="FangSong" w:cs="宋体"/>
          <w:kern w:val="0"/>
          <w:sz w:val="27"/>
        </w:rPr>
        <w:t>    </w:t>
      </w:r>
      <w:r w:rsidRPr="00FF522B">
        <w:rPr>
          <w:rFonts w:ascii="FangSong" w:hAnsi="FangSong" w:cs="宋体"/>
          <w:kern w:val="0"/>
          <w:sz w:val="27"/>
        </w:rPr>
        <w:t>方式：浙江省政府采购网（</w:t>
      </w:r>
      <w:r w:rsidRPr="00FF522B">
        <w:rPr>
          <w:rFonts w:ascii="FangSong" w:hAnsi="FangSong" w:cs="宋体"/>
          <w:kern w:val="0"/>
          <w:sz w:val="27"/>
        </w:rPr>
        <w:t>http://zfcg.czt.zj.gov.cn</w:t>
      </w:r>
      <w:r w:rsidRPr="00FF522B">
        <w:rPr>
          <w:rFonts w:ascii="FangSong" w:hAnsi="FangSong" w:cs="宋体"/>
          <w:kern w:val="0"/>
          <w:sz w:val="27"/>
        </w:rPr>
        <w:t>）注册成为正式供应商（注册流程见网址：</w:t>
      </w:r>
      <w:r w:rsidRPr="00FF522B">
        <w:rPr>
          <w:rFonts w:ascii="FangSong" w:hAnsi="FangSong" w:cs="宋体"/>
          <w:kern w:val="0"/>
          <w:sz w:val="27"/>
        </w:rPr>
        <w:t>https://zfcg.czt.zj.gov.cn/register/2017-07-24/6728.html</w:t>
      </w:r>
      <w:r w:rsidRPr="00FF522B">
        <w:rPr>
          <w:rFonts w:ascii="FangSong" w:hAnsi="FangSong" w:cs="宋体"/>
          <w:kern w:val="0"/>
          <w:sz w:val="27"/>
        </w:rPr>
        <w:t>，注册咨询电话：</w:t>
      </w:r>
      <w:r w:rsidRPr="00FF522B">
        <w:rPr>
          <w:rFonts w:ascii="FangSong" w:hAnsi="FangSong" w:cs="宋体"/>
          <w:kern w:val="0"/>
          <w:sz w:val="27"/>
        </w:rPr>
        <w:t>400-881-7190</w:t>
      </w:r>
      <w:r w:rsidRPr="00FF522B">
        <w:rPr>
          <w:rFonts w:ascii="FangSong" w:hAnsi="FangSong" w:cs="宋体"/>
          <w:kern w:val="0"/>
          <w:sz w:val="27"/>
        </w:rPr>
        <w:t>），注册完成审核成功后登录获取，获取路径：浙江政府采购网</w:t>
      </w:r>
      <w:r w:rsidRPr="00FF522B">
        <w:rPr>
          <w:rFonts w:ascii="FangSong" w:hAnsi="FangSong" w:cs="宋体"/>
          <w:kern w:val="0"/>
          <w:sz w:val="27"/>
        </w:rPr>
        <w:t>-</w:t>
      </w:r>
      <w:r w:rsidRPr="00FF522B">
        <w:rPr>
          <w:rFonts w:ascii="FangSong" w:hAnsi="FangSong" w:cs="宋体"/>
          <w:kern w:val="0"/>
          <w:sz w:val="27"/>
        </w:rPr>
        <w:t>政采云用户登录</w:t>
      </w:r>
      <w:r w:rsidRPr="00FF522B">
        <w:rPr>
          <w:rFonts w:ascii="FangSong" w:hAnsi="FangSong" w:cs="宋体"/>
          <w:kern w:val="0"/>
          <w:sz w:val="27"/>
        </w:rPr>
        <w:t>-</w:t>
      </w:r>
      <w:r w:rsidRPr="00FF522B">
        <w:rPr>
          <w:rFonts w:ascii="FangSong" w:hAnsi="FangSong" w:cs="宋体"/>
          <w:kern w:val="0"/>
          <w:sz w:val="27"/>
        </w:rPr>
        <w:t>用户中心</w:t>
      </w:r>
      <w:r w:rsidRPr="00FF522B">
        <w:rPr>
          <w:rFonts w:ascii="FangSong" w:hAnsi="FangSong" w:cs="宋体"/>
          <w:kern w:val="0"/>
          <w:sz w:val="27"/>
        </w:rPr>
        <w:t>-</w:t>
      </w:r>
      <w:r w:rsidRPr="00FF522B">
        <w:rPr>
          <w:rFonts w:ascii="FangSong" w:hAnsi="FangSong" w:cs="宋体"/>
          <w:kern w:val="0"/>
          <w:sz w:val="27"/>
        </w:rPr>
        <w:t>项目采购</w:t>
      </w:r>
      <w:r w:rsidRPr="00FF522B">
        <w:rPr>
          <w:rFonts w:ascii="FangSong" w:hAnsi="FangSong" w:cs="宋体"/>
          <w:kern w:val="0"/>
          <w:sz w:val="27"/>
        </w:rPr>
        <w:t>-</w:t>
      </w:r>
      <w:r w:rsidRPr="00FF522B">
        <w:rPr>
          <w:rFonts w:ascii="FangSong" w:hAnsi="FangSong" w:cs="宋体"/>
          <w:kern w:val="0"/>
          <w:sz w:val="27"/>
        </w:rPr>
        <w:t>获取采购文件管理。</w:t>
      </w:r>
      <w:r w:rsidRPr="00FF522B">
        <w:rPr>
          <w:rFonts w:ascii="FangSong" w:hAnsi="FangSong" w:cs="宋体"/>
          <w:kern w:val="0"/>
          <w:sz w:val="27"/>
        </w:rPr>
        <w:br/>
      </w:r>
      <w:r w:rsidRPr="00FF522B">
        <w:rPr>
          <w:rFonts w:ascii="FangSong" w:hAnsi="FangSong" w:cs="宋体"/>
          <w:kern w:val="0"/>
          <w:sz w:val="27"/>
        </w:rPr>
        <w:t>潜在投标人未按上述方式获取采购文件的不得对采购文件提起质疑投诉。</w:t>
      </w:r>
    </w:p>
    <w:p w:rsidR="00FF522B" w:rsidRPr="00FF522B" w:rsidRDefault="00FF522B" w:rsidP="00FF522B">
      <w:pPr>
        <w:widowControl/>
        <w:wordWrap/>
        <w:spacing w:before="75" w:after="75" w:line="300" w:lineRule="atLeas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售价（元）：</w:t>
      </w:r>
      <w:r w:rsidRPr="00FF522B">
        <w:rPr>
          <w:rFonts w:ascii="FangSong" w:hAnsi="FangSong" w:cs="宋体"/>
          <w:kern w:val="0"/>
          <w:sz w:val="27"/>
        </w:rPr>
        <w:t>0</w:t>
      </w:r>
    </w:p>
    <w:p w:rsidR="00FF522B" w:rsidRPr="00FF522B" w:rsidRDefault="00FF522B" w:rsidP="00FF522B">
      <w:pPr>
        <w:widowControl/>
        <w:wordWrap/>
        <w:spacing w:before="255" w:after="255" w:line="300" w:lineRule="atLeast"/>
        <w:ind w:firstLineChars="0" w:firstLine="0"/>
        <w:rPr>
          <w:rFonts w:ascii="黑体" w:eastAsia="黑体" w:hAnsi="黑体" w:cs="宋体"/>
          <w:kern w:val="0"/>
          <w:sz w:val="27"/>
          <w:szCs w:val="27"/>
        </w:rPr>
      </w:pPr>
      <w:r w:rsidRPr="00FF522B">
        <w:rPr>
          <w:rFonts w:ascii="黑体" w:eastAsia="黑体" w:hAnsi="黑体" w:cs="宋体" w:hint="eastAsia"/>
          <w:b/>
          <w:bCs/>
          <w:kern w:val="0"/>
          <w:sz w:val="27"/>
        </w:rPr>
        <w:t>四、提交投标文件截止时间、开标时间和地点</w:t>
      </w:r>
    </w:p>
    <w:p w:rsidR="00FF522B" w:rsidRPr="00FF522B" w:rsidRDefault="00FF522B" w:rsidP="00FF522B">
      <w:pPr>
        <w:widowControl/>
        <w:wordWrap/>
        <w:spacing w:before="75" w:after="75" w:line="400" w:lineRule="exact"/>
        <w:ind w:firstLineChars="0" w:firstLine="0"/>
        <w:jc w:val="left"/>
        <w:rPr>
          <w:rFonts w:ascii="FangSong" w:hAnsi="FangSong" w:cs="宋体" w:hint="eastAsia"/>
          <w:kern w:val="0"/>
          <w:sz w:val="27"/>
        </w:rPr>
      </w:pPr>
      <w:r w:rsidRPr="00FF522B">
        <w:rPr>
          <w:rFonts w:ascii="FangSong" w:hAnsi="FangSong" w:cs="宋体"/>
          <w:kern w:val="0"/>
          <w:sz w:val="27"/>
          <w:szCs w:val="27"/>
        </w:rPr>
        <w:t xml:space="preserve">  </w:t>
      </w:r>
      <w:r w:rsidRPr="00FF522B">
        <w:rPr>
          <w:rFonts w:ascii="FangSong" w:hAnsi="FangSong" w:cs="宋体"/>
          <w:kern w:val="0"/>
          <w:sz w:val="27"/>
        </w:rPr>
        <w:t>  </w:t>
      </w:r>
      <w:r w:rsidRPr="00FF522B">
        <w:rPr>
          <w:rFonts w:ascii="FangSong" w:hAnsi="FangSong" w:cs="宋体"/>
          <w:kern w:val="0"/>
          <w:sz w:val="27"/>
        </w:rPr>
        <w:t>提交投标文件截止时间：</w:t>
      </w:r>
      <w:r w:rsidRPr="00FF522B">
        <w:rPr>
          <w:rFonts w:ascii="FangSong" w:hAnsi="FangSong" w:cs="宋体"/>
          <w:kern w:val="0"/>
          <w:sz w:val="27"/>
        </w:rPr>
        <w:t>2022</w:t>
      </w:r>
      <w:r w:rsidRPr="00FF522B">
        <w:rPr>
          <w:rFonts w:ascii="FangSong" w:hAnsi="FangSong" w:cs="宋体"/>
          <w:kern w:val="0"/>
          <w:sz w:val="27"/>
        </w:rPr>
        <w:t>年</w:t>
      </w:r>
      <w:r w:rsidRPr="00FF522B">
        <w:rPr>
          <w:rFonts w:ascii="FangSong" w:hAnsi="FangSong" w:cs="宋体"/>
          <w:kern w:val="0"/>
          <w:sz w:val="27"/>
        </w:rPr>
        <w:t>07</w:t>
      </w:r>
      <w:r w:rsidRPr="00FF522B">
        <w:rPr>
          <w:rFonts w:ascii="FangSong" w:hAnsi="FangSong" w:cs="宋体"/>
          <w:kern w:val="0"/>
          <w:sz w:val="27"/>
        </w:rPr>
        <w:t>月</w:t>
      </w:r>
      <w:r w:rsidRPr="00FF522B">
        <w:rPr>
          <w:rFonts w:ascii="FangSong" w:hAnsi="FangSong" w:cs="宋体"/>
          <w:kern w:val="0"/>
          <w:sz w:val="27"/>
        </w:rPr>
        <w:t>11</w:t>
      </w:r>
      <w:r w:rsidRPr="00FF522B">
        <w:rPr>
          <w:rFonts w:ascii="FangSong" w:hAnsi="FangSong" w:cs="宋体"/>
          <w:kern w:val="0"/>
          <w:sz w:val="27"/>
        </w:rPr>
        <w:t>日</w:t>
      </w:r>
      <w:r w:rsidRPr="00FF522B">
        <w:rPr>
          <w:rFonts w:ascii="FangSong" w:hAnsi="FangSong" w:cs="宋体"/>
          <w:kern w:val="0"/>
          <w:sz w:val="27"/>
        </w:rPr>
        <w:t xml:space="preserve"> 09:00</w:t>
      </w:r>
      <w:r w:rsidRPr="00FF522B">
        <w:rPr>
          <w:rFonts w:ascii="FangSong" w:hAnsi="FangSong" w:cs="宋体"/>
          <w:kern w:val="0"/>
          <w:sz w:val="27"/>
        </w:rPr>
        <w:t>（北京时间）</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7"/>
        </w:rPr>
      </w:pPr>
      <w:r w:rsidRPr="00FF522B">
        <w:rPr>
          <w:rFonts w:ascii="FangSong" w:hAnsi="FangSong" w:cs="宋体"/>
          <w:kern w:val="0"/>
          <w:sz w:val="27"/>
        </w:rPr>
        <w:t>    </w:t>
      </w:r>
      <w:r w:rsidRPr="00FF522B">
        <w:rPr>
          <w:rFonts w:ascii="FangSong" w:hAnsi="FangSong" w:cs="宋体"/>
          <w:kern w:val="0"/>
          <w:sz w:val="27"/>
        </w:rPr>
        <w:t>投标地点（网址）：投标人将加密的电子版投标文件于投标截止时间前上传到政采云系统中；</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7"/>
        </w:rPr>
      </w:pPr>
      <w:r w:rsidRPr="00FF522B">
        <w:rPr>
          <w:rFonts w:ascii="FangSong" w:hAnsi="FangSong" w:cs="宋体"/>
          <w:kern w:val="0"/>
          <w:sz w:val="27"/>
        </w:rPr>
        <w:t>    </w:t>
      </w:r>
      <w:r w:rsidRPr="00FF522B">
        <w:rPr>
          <w:rFonts w:ascii="FangSong" w:hAnsi="FangSong" w:cs="宋体"/>
          <w:kern w:val="0"/>
          <w:sz w:val="27"/>
        </w:rPr>
        <w:t>开标时间：</w:t>
      </w:r>
      <w:r w:rsidRPr="00FF522B">
        <w:rPr>
          <w:rFonts w:ascii="FangSong" w:hAnsi="FangSong" w:cs="宋体"/>
          <w:kern w:val="0"/>
          <w:sz w:val="27"/>
        </w:rPr>
        <w:t>2022</w:t>
      </w:r>
      <w:r w:rsidRPr="00FF522B">
        <w:rPr>
          <w:rFonts w:ascii="FangSong" w:hAnsi="FangSong" w:cs="宋体"/>
          <w:kern w:val="0"/>
          <w:sz w:val="27"/>
        </w:rPr>
        <w:t>年</w:t>
      </w:r>
      <w:r w:rsidRPr="00FF522B">
        <w:rPr>
          <w:rFonts w:ascii="FangSong" w:hAnsi="FangSong" w:cs="宋体"/>
          <w:kern w:val="0"/>
          <w:sz w:val="27"/>
        </w:rPr>
        <w:t>07</w:t>
      </w:r>
      <w:r w:rsidRPr="00FF522B">
        <w:rPr>
          <w:rFonts w:ascii="FangSong" w:hAnsi="FangSong" w:cs="宋体"/>
          <w:kern w:val="0"/>
          <w:sz w:val="27"/>
        </w:rPr>
        <w:t>月</w:t>
      </w:r>
      <w:r w:rsidRPr="00FF522B">
        <w:rPr>
          <w:rFonts w:ascii="FangSong" w:hAnsi="FangSong" w:cs="宋体"/>
          <w:kern w:val="0"/>
          <w:sz w:val="27"/>
        </w:rPr>
        <w:t>11</w:t>
      </w:r>
      <w:r w:rsidRPr="00FF522B">
        <w:rPr>
          <w:rFonts w:ascii="FangSong" w:hAnsi="FangSong" w:cs="宋体"/>
          <w:kern w:val="0"/>
          <w:sz w:val="27"/>
        </w:rPr>
        <w:t>日</w:t>
      </w:r>
      <w:r w:rsidRPr="00FF522B">
        <w:rPr>
          <w:rFonts w:ascii="FangSong" w:hAnsi="FangSong" w:cs="宋体"/>
          <w:kern w:val="0"/>
          <w:sz w:val="27"/>
        </w:rPr>
        <w:t xml:space="preserve"> 09:00</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7"/>
        </w:rPr>
      </w:pPr>
      <w:r w:rsidRPr="00FF522B">
        <w:rPr>
          <w:rFonts w:ascii="FangSong" w:hAnsi="FangSong" w:cs="宋体"/>
          <w:kern w:val="0"/>
          <w:sz w:val="27"/>
        </w:rPr>
        <w:t>    </w:t>
      </w:r>
      <w:r w:rsidRPr="00FF522B">
        <w:rPr>
          <w:rFonts w:ascii="FangSong" w:hAnsi="FangSong" w:cs="宋体"/>
          <w:kern w:val="0"/>
          <w:sz w:val="27"/>
        </w:rPr>
        <w:t>开标地点（网址）：本项目通过</w:t>
      </w:r>
      <w:r w:rsidRPr="00FF522B">
        <w:rPr>
          <w:rFonts w:ascii="FangSong" w:hAnsi="FangSong" w:cs="宋体"/>
          <w:kern w:val="0"/>
          <w:sz w:val="27"/>
        </w:rPr>
        <w:t>“</w:t>
      </w:r>
      <w:r w:rsidRPr="00FF522B">
        <w:rPr>
          <w:rFonts w:ascii="FangSong" w:hAnsi="FangSong" w:cs="宋体"/>
          <w:kern w:val="0"/>
          <w:sz w:val="27"/>
        </w:rPr>
        <w:t>政府采购云平台（</w:t>
      </w:r>
      <w:r w:rsidRPr="00FF522B">
        <w:rPr>
          <w:rFonts w:ascii="FangSong" w:hAnsi="FangSong" w:cs="宋体"/>
          <w:kern w:val="0"/>
          <w:sz w:val="27"/>
        </w:rPr>
        <w:t>http://zfcg.czt.zj.gov.cn/</w:t>
      </w:r>
      <w:r w:rsidRPr="00FF522B">
        <w:rPr>
          <w:rFonts w:ascii="FangSong" w:hAnsi="FangSong" w:cs="宋体"/>
          <w:kern w:val="0"/>
          <w:sz w:val="27"/>
        </w:rPr>
        <w:t>）在线投标</w:t>
      </w:r>
    </w:p>
    <w:p w:rsidR="00FF522B" w:rsidRPr="00FF522B" w:rsidRDefault="00FF522B" w:rsidP="00FF522B">
      <w:pPr>
        <w:widowControl/>
        <w:wordWrap/>
        <w:spacing w:before="255" w:after="255" w:line="300" w:lineRule="atLeast"/>
        <w:ind w:firstLineChars="0" w:firstLine="0"/>
        <w:rPr>
          <w:rFonts w:ascii="黑体" w:eastAsia="黑体" w:hAnsi="黑体" w:cs="宋体"/>
          <w:kern w:val="0"/>
          <w:sz w:val="32"/>
          <w:szCs w:val="32"/>
        </w:rPr>
      </w:pPr>
      <w:r w:rsidRPr="00FF522B">
        <w:rPr>
          <w:rFonts w:ascii="黑体" w:eastAsia="黑体" w:hAnsi="黑体" w:cs="宋体" w:hint="eastAsia"/>
          <w:b/>
          <w:bCs/>
          <w:kern w:val="0"/>
          <w:sz w:val="27"/>
        </w:rPr>
        <w:t>五、采购意向公开链接</w:t>
      </w:r>
    </w:p>
    <w:p w:rsidR="00FF522B" w:rsidRPr="00FF522B" w:rsidRDefault="00FF522B" w:rsidP="00FF522B">
      <w:pPr>
        <w:widowControl/>
        <w:wordWrap/>
        <w:spacing w:before="255" w:after="255" w:line="300" w:lineRule="atLeast"/>
        <w:ind w:firstLineChars="0" w:firstLine="0"/>
        <w:rPr>
          <w:rFonts w:ascii="黑体" w:eastAsia="黑体" w:hAnsi="黑体" w:cs="宋体" w:hint="eastAsia"/>
          <w:kern w:val="0"/>
          <w:sz w:val="32"/>
          <w:szCs w:val="32"/>
        </w:rPr>
      </w:pPr>
      <w:r w:rsidRPr="00FF522B">
        <w:rPr>
          <w:rFonts w:ascii="FangSong" w:eastAsia="黑体" w:hAnsi="FangSong" w:cs="宋体"/>
          <w:kern w:val="0"/>
          <w:sz w:val="27"/>
          <w:szCs w:val="27"/>
        </w:rPr>
        <w:t>    </w:t>
      </w:r>
      <w:r w:rsidRPr="00FF522B">
        <w:rPr>
          <w:rFonts w:ascii="FangSong" w:hAnsi="FangSong" w:cs="宋体"/>
          <w:kern w:val="0"/>
          <w:sz w:val="27"/>
        </w:rPr>
        <w:t>https://zfcg.czt.zj.gov.cn/innerUsed_noticeDetails/index.html?noticeId=8655941&amp;utm=web-government-front.49399a16.0.0.bc2d1100ee</w:t>
      </w:r>
    </w:p>
    <w:p w:rsidR="00FF522B" w:rsidRPr="00FF522B" w:rsidRDefault="00FF522B" w:rsidP="00FF522B">
      <w:pPr>
        <w:widowControl/>
        <w:wordWrap/>
        <w:spacing w:before="255" w:after="255" w:line="300" w:lineRule="atLeast"/>
        <w:ind w:firstLineChars="0" w:firstLine="0"/>
        <w:rPr>
          <w:rFonts w:ascii="黑体" w:eastAsia="黑体" w:hAnsi="黑体" w:cs="宋体" w:hint="eastAsia"/>
          <w:kern w:val="0"/>
          <w:sz w:val="32"/>
          <w:szCs w:val="32"/>
        </w:rPr>
      </w:pPr>
      <w:r w:rsidRPr="00FF522B">
        <w:rPr>
          <w:rFonts w:ascii="黑体" w:eastAsia="黑体" w:hAnsi="黑体" w:cs="宋体" w:hint="eastAsia"/>
          <w:b/>
          <w:bCs/>
          <w:kern w:val="0"/>
          <w:sz w:val="27"/>
        </w:rPr>
        <w:t>六、公告期限</w:t>
      </w:r>
    </w:p>
    <w:p w:rsidR="00FF522B" w:rsidRPr="00FF522B" w:rsidRDefault="00FF522B" w:rsidP="00FF522B">
      <w:pPr>
        <w:widowControl/>
        <w:wordWrap/>
        <w:spacing w:before="75" w:after="75" w:line="240" w:lineRule="auto"/>
        <w:ind w:firstLineChars="0" w:firstLine="0"/>
        <w:jc w:val="left"/>
        <w:rPr>
          <w:rFonts w:hAnsi="宋体" w:cs="宋体" w:hint="eastAsia"/>
          <w:kern w:val="0"/>
          <w:sz w:val="24"/>
          <w:szCs w:val="24"/>
        </w:rPr>
      </w:pPr>
      <w:r w:rsidRPr="00FF522B">
        <w:rPr>
          <w:rFonts w:ascii="FangSong" w:hAnsi="FangSong" w:cs="宋体"/>
          <w:kern w:val="0"/>
          <w:sz w:val="27"/>
          <w:szCs w:val="27"/>
        </w:rPr>
        <w:lastRenderedPageBreak/>
        <w:t>    </w:t>
      </w:r>
      <w:r w:rsidRPr="00FF522B">
        <w:rPr>
          <w:rFonts w:ascii="FangSong" w:hAnsi="FangSong" w:cs="宋体"/>
          <w:kern w:val="0"/>
          <w:sz w:val="27"/>
          <w:szCs w:val="27"/>
        </w:rPr>
        <w:t>自本公告发布之日起</w:t>
      </w:r>
      <w:r w:rsidRPr="00FF522B">
        <w:rPr>
          <w:rFonts w:ascii="FangSong" w:hAnsi="FangSong" w:cs="宋体"/>
          <w:kern w:val="0"/>
          <w:sz w:val="27"/>
          <w:szCs w:val="27"/>
        </w:rPr>
        <w:t>5</w:t>
      </w:r>
      <w:r w:rsidRPr="00FF522B">
        <w:rPr>
          <w:rFonts w:ascii="FangSong" w:hAnsi="FangSong" w:cs="宋体"/>
          <w:kern w:val="0"/>
          <w:sz w:val="27"/>
          <w:szCs w:val="27"/>
        </w:rPr>
        <w:t>个工作日。</w:t>
      </w:r>
    </w:p>
    <w:p w:rsidR="00FF522B" w:rsidRPr="00FF522B" w:rsidRDefault="00FF522B" w:rsidP="00FF522B">
      <w:pPr>
        <w:widowControl/>
        <w:wordWrap/>
        <w:spacing w:before="255" w:after="255" w:line="300" w:lineRule="atLeast"/>
        <w:ind w:firstLineChars="0" w:firstLine="0"/>
        <w:rPr>
          <w:rFonts w:ascii="黑体" w:eastAsia="黑体" w:hAnsi="黑体" w:cs="宋体"/>
          <w:kern w:val="0"/>
          <w:sz w:val="27"/>
          <w:szCs w:val="27"/>
        </w:rPr>
      </w:pPr>
      <w:r w:rsidRPr="00FF522B">
        <w:rPr>
          <w:rFonts w:ascii="黑体" w:eastAsia="黑体" w:hAnsi="黑体" w:cs="宋体" w:hint="eastAsia"/>
          <w:b/>
          <w:bCs/>
          <w:kern w:val="0"/>
          <w:sz w:val="27"/>
        </w:rPr>
        <w:t>七、其他补充事宜</w:t>
      </w:r>
    </w:p>
    <w:p w:rsidR="00FF522B" w:rsidRPr="00FF522B" w:rsidRDefault="00FF522B" w:rsidP="00FF522B">
      <w:pPr>
        <w:widowControl/>
        <w:wordWrap/>
        <w:spacing w:before="75" w:after="75" w:line="400" w:lineRule="exact"/>
        <w:ind w:firstLineChars="0" w:firstLine="0"/>
        <w:jc w:val="left"/>
        <w:rPr>
          <w:rFonts w:hAnsi="宋体" w:cs="宋体" w:hint="eastAsia"/>
          <w:kern w:val="0"/>
          <w:sz w:val="24"/>
          <w:szCs w:val="24"/>
        </w:rPr>
      </w:pPr>
      <w:r w:rsidRPr="00FF522B">
        <w:rPr>
          <w:rFonts w:ascii="FangSong" w:hAnsi="FangSong" w:cs="宋体"/>
          <w:kern w:val="0"/>
          <w:sz w:val="27"/>
          <w:szCs w:val="27"/>
        </w:rPr>
        <w:t>    1.</w:t>
      </w:r>
      <w:r w:rsidRPr="00FF522B">
        <w:rPr>
          <w:rFonts w:ascii="FangSong" w:hAnsi="FangSong" w:cs="宋体"/>
          <w:kern w:val="0"/>
          <w:sz w:val="27"/>
          <w:szCs w:val="27"/>
        </w:rPr>
        <w:t>供应商认为采购文件使自己的权益受到损害的，可以自获取采购文件之日或者采购公告期限届满之日（公告期限届满后获取采购文件的，以公告期限届满之日为准）起</w:t>
      </w:r>
      <w:r w:rsidRPr="00FF522B">
        <w:rPr>
          <w:rFonts w:ascii="FangSong" w:hAnsi="FangSong" w:cs="宋体"/>
          <w:kern w:val="0"/>
          <w:sz w:val="27"/>
          <w:szCs w:val="27"/>
        </w:rPr>
        <w:t>7</w:t>
      </w:r>
      <w:r w:rsidRPr="00FF522B">
        <w:rPr>
          <w:rFonts w:ascii="FangSong" w:hAnsi="FangSong" w:cs="宋体"/>
          <w:kern w:val="0"/>
          <w:sz w:val="27"/>
          <w:szCs w:val="27"/>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FF522B">
        <w:rPr>
          <w:rFonts w:ascii="FangSong" w:hAnsi="FangSong" w:cs="宋体"/>
          <w:kern w:val="0"/>
          <w:sz w:val="27"/>
          <w:szCs w:val="27"/>
        </w:rPr>
        <w:br/>
        <w:t>    2.</w:t>
      </w:r>
      <w:r w:rsidRPr="00FF522B">
        <w:rPr>
          <w:rFonts w:ascii="FangSong" w:hAnsi="FangSong" w:cs="宋体"/>
          <w:kern w:val="0"/>
          <w:sz w:val="27"/>
          <w:szCs w:val="27"/>
        </w:rPr>
        <w:t>其他事项：</w:t>
      </w:r>
      <w:r w:rsidRPr="00FF522B">
        <w:rPr>
          <w:rFonts w:ascii="FangSong" w:hAnsi="FangSong" w:cs="宋体"/>
          <w:kern w:val="0"/>
          <w:sz w:val="27"/>
        </w:rPr>
        <w:t>（</w:t>
      </w:r>
      <w:r w:rsidRPr="00FF522B">
        <w:rPr>
          <w:rFonts w:ascii="FangSong" w:hAnsi="FangSong" w:cs="宋体"/>
          <w:kern w:val="0"/>
          <w:sz w:val="27"/>
        </w:rPr>
        <w:t>1</w:t>
      </w:r>
      <w:r w:rsidRPr="00FF522B">
        <w:rPr>
          <w:rFonts w:ascii="FangSong" w:hAnsi="FangSong" w:cs="宋体"/>
          <w:kern w:val="0"/>
          <w:sz w:val="27"/>
        </w:rPr>
        <w:t>）投标文件的制作及递交：</w:t>
      </w:r>
      <w:r w:rsidRPr="00FF522B">
        <w:rPr>
          <w:rFonts w:ascii="FangSong" w:hAnsi="FangSong" w:cs="宋体"/>
          <w:kern w:val="0"/>
          <w:sz w:val="27"/>
        </w:rPr>
        <w:t>1</w:t>
      </w:r>
      <w:r w:rsidRPr="00FF522B">
        <w:rPr>
          <w:rFonts w:ascii="FangSong" w:hAnsi="FangSong" w:cs="宋体"/>
          <w:kern w:val="0"/>
          <w:sz w:val="27"/>
        </w:rPr>
        <w:t>）投标人须在线获取</w:t>
      </w:r>
      <w:r w:rsidRPr="00FF522B">
        <w:rPr>
          <w:rFonts w:ascii="FangSong" w:hAnsi="FangSong" w:cs="宋体"/>
          <w:kern w:val="0"/>
          <w:sz w:val="27"/>
        </w:rPr>
        <w:t>CA</w:t>
      </w:r>
      <w:r w:rsidRPr="00FF522B">
        <w:rPr>
          <w:rFonts w:ascii="FangSong" w:hAnsi="FangSong" w:cs="宋体"/>
          <w:kern w:val="0"/>
          <w:sz w:val="27"/>
        </w:rPr>
        <w:t>数字证书（完成</w:t>
      </w:r>
      <w:r w:rsidRPr="00FF522B">
        <w:rPr>
          <w:rFonts w:ascii="FangSong" w:hAnsi="FangSong" w:cs="宋体"/>
          <w:kern w:val="0"/>
          <w:sz w:val="27"/>
        </w:rPr>
        <w:t>CA</w:t>
      </w:r>
      <w:r w:rsidRPr="00FF522B">
        <w:rPr>
          <w:rFonts w:ascii="FangSong" w:hAnsi="FangSong" w:cs="宋体"/>
          <w:kern w:val="0"/>
          <w:sz w:val="27"/>
        </w:rPr>
        <w:t>数字证书办理预计一周左右，建议各投标人自行把握时间），并登录</w:t>
      </w:r>
      <w:r w:rsidRPr="00FF522B">
        <w:rPr>
          <w:rFonts w:ascii="FangSong" w:hAnsi="FangSong" w:cs="宋体"/>
          <w:kern w:val="0"/>
          <w:sz w:val="27"/>
        </w:rPr>
        <w:t>“</w:t>
      </w:r>
      <w:r w:rsidRPr="00FF522B">
        <w:rPr>
          <w:rFonts w:ascii="FangSong" w:hAnsi="FangSong" w:cs="宋体"/>
          <w:kern w:val="0"/>
          <w:sz w:val="27"/>
        </w:rPr>
        <w:t>浙江政府采购网</w:t>
      </w:r>
      <w:r w:rsidRPr="00FF522B">
        <w:rPr>
          <w:rFonts w:ascii="FangSong" w:hAnsi="FangSong" w:cs="宋体"/>
          <w:kern w:val="0"/>
          <w:sz w:val="27"/>
        </w:rPr>
        <w:t>”</w:t>
      </w:r>
      <w:r w:rsidRPr="00FF522B">
        <w:rPr>
          <w:rFonts w:ascii="FangSong" w:hAnsi="FangSong" w:cs="宋体"/>
          <w:kern w:val="0"/>
          <w:sz w:val="27"/>
        </w:rPr>
        <w:t>（</w:t>
      </w:r>
      <w:r w:rsidRPr="00FF522B">
        <w:rPr>
          <w:rFonts w:ascii="FangSong" w:hAnsi="FangSong" w:cs="宋体"/>
          <w:kern w:val="0"/>
          <w:sz w:val="27"/>
        </w:rPr>
        <w:t xml:space="preserve"> http://zfcg.czt.zj.gov.cn/</w:t>
      </w:r>
      <w:r w:rsidRPr="00FF522B">
        <w:rPr>
          <w:rFonts w:ascii="FangSong" w:hAnsi="FangSong" w:cs="宋体"/>
          <w:kern w:val="0"/>
          <w:sz w:val="27"/>
        </w:rPr>
        <w:t>），进入</w:t>
      </w:r>
      <w:r w:rsidRPr="00FF522B">
        <w:rPr>
          <w:rFonts w:ascii="FangSong" w:hAnsi="FangSong" w:cs="宋体"/>
          <w:kern w:val="0"/>
          <w:sz w:val="27"/>
        </w:rPr>
        <w:t>“</w:t>
      </w:r>
      <w:r w:rsidRPr="00FF522B">
        <w:rPr>
          <w:rFonts w:ascii="FangSong" w:hAnsi="FangSong" w:cs="宋体"/>
          <w:kern w:val="0"/>
          <w:sz w:val="27"/>
        </w:rPr>
        <w:t>下载专区</w:t>
      </w:r>
      <w:r w:rsidRPr="00FF522B">
        <w:rPr>
          <w:rFonts w:ascii="FangSong" w:hAnsi="FangSong" w:cs="宋体"/>
          <w:kern w:val="0"/>
          <w:sz w:val="27"/>
        </w:rPr>
        <w:t>”</w:t>
      </w:r>
      <w:r w:rsidRPr="00FF522B">
        <w:rPr>
          <w:rFonts w:ascii="FangSong" w:hAnsi="FangSong" w:cs="宋体"/>
          <w:kern w:val="0"/>
          <w:sz w:val="27"/>
        </w:rPr>
        <w:t>下载</w:t>
      </w:r>
      <w:r w:rsidRPr="00FF522B">
        <w:rPr>
          <w:rFonts w:ascii="FangSong" w:hAnsi="FangSong" w:cs="宋体"/>
          <w:kern w:val="0"/>
          <w:sz w:val="27"/>
        </w:rPr>
        <w:t>“</w:t>
      </w:r>
      <w:r w:rsidRPr="00FF522B">
        <w:rPr>
          <w:rFonts w:ascii="FangSong" w:hAnsi="FangSong" w:cs="宋体"/>
          <w:kern w:val="0"/>
          <w:sz w:val="27"/>
        </w:rPr>
        <w:t>电子交易客户端</w:t>
      </w:r>
      <w:r w:rsidRPr="00FF522B">
        <w:rPr>
          <w:rFonts w:ascii="FangSong" w:hAnsi="FangSong" w:cs="宋体"/>
          <w:kern w:val="0"/>
          <w:sz w:val="27"/>
        </w:rPr>
        <w:t>”</w:t>
      </w:r>
      <w:r w:rsidRPr="00FF522B">
        <w:rPr>
          <w:rFonts w:ascii="FangSong" w:hAnsi="FangSong" w:cs="宋体"/>
          <w:kern w:val="0"/>
          <w:sz w:val="27"/>
        </w:rPr>
        <w:t>，制作投标文件。</w:t>
      </w:r>
      <w:r w:rsidRPr="00FF522B">
        <w:rPr>
          <w:rFonts w:ascii="FangSong" w:hAnsi="FangSong" w:cs="宋体"/>
          <w:kern w:val="0"/>
          <w:sz w:val="27"/>
        </w:rPr>
        <w:t>2</w:t>
      </w:r>
      <w:r w:rsidRPr="00FF522B">
        <w:rPr>
          <w:rFonts w:ascii="FangSong" w:hAnsi="FangSong" w:cs="宋体"/>
          <w:kern w:val="0"/>
          <w:sz w:val="27"/>
        </w:rPr>
        <w:t>）具体的投标文件加密上传等操作详见政采云平台操作指南（</w:t>
      </w:r>
      <w:r w:rsidRPr="00FF522B">
        <w:rPr>
          <w:rFonts w:ascii="FangSong" w:hAnsi="FangSong" w:cs="宋体"/>
          <w:kern w:val="0"/>
          <w:sz w:val="27"/>
        </w:rPr>
        <w:t>https://edu.zcygov.cn/luban/e-biding?utm=a0004.2ef5001f.0001.0109.da8b35e0da8611e98d8937b7ef8a3544</w:t>
      </w:r>
      <w:r w:rsidRPr="00FF522B">
        <w:rPr>
          <w:rFonts w:ascii="FangSong" w:hAnsi="FangSong" w:cs="宋体"/>
          <w:kern w:val="0"/>
          <w:sz w:val="27"/>
        </w:rPr>
        <w:t>）。</w:t>
      </w:r>
      <w:r w:rsidRPr="00FF522B">
        <w:rPr>
          <w:rFonts w:ascii="FangSong" w:hAnsi="FangSong" w:cs="宋体"/>
          <w:kern w:val="0"/>
          <w:sz w:val="27"/>
        </w:rPr>
        <w:t>3</w:t>
      </w:r>
      <w:r w:rsidRPr="00FF522B">
        <w:rPr>
          <w:rFonts w:ascii="FangSong" w:hAnsi="FangSong" w:cs="宋体"/>
          <w:kern w:val="0"/>
          <w:sz w:val="27"/>
        </w:rPr>
        <w:t>）根据《浙江省政府采购项目电子交易管理暂行办法》第二十条规定，本次投标允许投标人递交备份投标文件，仅提交备份投标文件的，投标无效。（</w:t>
      </w:r>
      <w:r w:rsidRPr="00FF522B">
        <w:rPr>
          <w:rFonts w:ascii="FangSong" w:hAnsi="FangSong" w:cs="宋体"/>
          <w:kern w:val="0"/>
          <w:sz w:val="27"/>
        </w:rPr>
        <w:t>2</w:t>
      </w:r>
      <w:r w:rsidRPr="00FF522B">
        <w:rPr>
          <w:rFonts w:ascii="FangSong" w:hAnsi="FangSong" w:cs="宋体"/>
          <w:kern w:val="0"/>
          <w:sz w:val="27"/>
        </w:rPr>
        <w:t>）投标人应在合同签订前成为浙江政府采购网正式注册供应商。</w:t>
      </w:r>
    </w:p>
    <w:p w:rsidR="00FF522B" w:rsidRPr="00FF522B" w:rsidRDefault="00FF522B" w:rsidP="00FF522B">
      <w:pPr>
        <w:widowControl/>
        <w:wordWrap/>
        <w:spacing w:before="255" w:after="255" w:line="480" w:lineRule="atLeast"/>
        <w:ind w:firstLineChars="0" w:firstLine="0"/>
        <w:rPr>
          <w:rFonts w:ascii="黑体" w:eastAsia="黑体" w:hAnsi="黑体" w:cs="宋体"/>
          <w:kern w:val="0"/>
          <w:sz w:val="32"/>
          <w:szCs w:val="32"/>
        </w:rPr>
      </w:pPr>
      <w:r w:rsidRPr="00FF522B">
        <w:rPr>
          <w:rFonts w:ascii="黑体" w:eastAsia="黑体" w:hAnsi="黑体" w:cs="宋体" w:hint="eastAsia"/>
          <w:b/>
          <w:bCs/>
          <w:kern w:val="0"/>
          <w:sz w:val="27"/>
        </w:rPr>
        <w:t>八、对本次采购提出询问、质疑、投诉，请按以下方式联系</w:t>
      </w:r>
    </w:p>
    <w:p w:rsidR="00FF522B" w:rsidRPr="00FF522B" w:rsidRDefault="00FF522B" w:rsidP="00FF522B">
      <w:pPr>
        <w:widowControl/>
        <w:wordWrap/>
        <w:spacing w:before="75" w:after="75" w:line="400" w:lineRule="exact"/>
        <w:ind w:firstLineChars="0" w:firstLine="0"/>
        <w:jc w:val="left"/>
        <w:rPr>
          <w:rFonts w:ascii="FangSong" w:hAnsi="FangSong" w:cs="宋体" w:hint="eastAsia"/>
          <w:kern w:val="0"/>
          <w:sz w:val="24"/>
          <w:szCs w:val="24"/>
        </w:rPr>
      </w:pPr>
      <w:r w:rsidRPr="00FF522B">
        <w:rPr>
          <w:rFonts w:ascii="FangSong" w:hAnsi="FangSong" w:cs="宋体"/>
          <w:kern w:val="0"/>
          <w:sz w:val="27"/>
          <w:szCs w:val="27"/>
        </w:rPr>
        <w:t>    1.</w:t>
      </w:r>
      <w:r w:rsidRPr="00FF522B">
        <w:rPr>
          <w:rFonts w:ascii="FangSong" w:hAnsi="FangSong" w:cs="宋体"/>
          <w:kern w:val="0"/>
          <w:sz w:val="27"/>
          <w:szCs w:val="27"/>
        </w:rPr>
        <w:t>采购人信息</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名</w:t>
      </w:r>
      <w:r w:rsidRPr="00FF522B">
        <w:rPr>
          <w:rFonts w:ascii="FangSong" w:hAnsi="FangSong" w:cs="宋体"/>
          <w:kern w:val="0"/>
          <w:sz w:val="27"/>
          <w:szCs w:val="27"/>
        </w:rPr>
        <w:t xml:space="preserve"> </w:t>
      </w:r>
      <w:r w:rsidRPr="00FF522B">
        <w:rPr>
          <w:rFonts w:ascii="FangSong" w:hAnsi="FangSong" w:cs="宋体"/>
          <w:kern w:val="0"/>
          <w:sz w:val="27"/>
          <w:szCs w:val="27"/>
        </w:rPr>
        <w:t>称：</w:t>
      </w:r>
      <w:r w:rsidRPr="00FF522B">
        <w:rPr>
          <w:rFonts w:ascii="FangSong" w:hAnsi="FangSong" w:cs="宋体"/>
          <w:kern w:val="0"/>
          <w:sz w:val="27"/>
        </w:rPr>
        <w:t>舟山市普陀区人民政府展茅街道办事处</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地</w:t>
      </w:r>
      <w:r w:rsidRPr="00FF522B">
        <w:rPr>
          <w:rFonts w:ascii="FangSong" w:hAnsi="FangSong" w:cs="宋体"/>
          <w:kern w:val="0"/>
          <w:sz w:val="27"/>
          <w:szCs w:val="27"/>
        </w:rPr>
        <w:t xml:space="preserve"> </w:t>
      </w:r>
      <w:r w:rsidRPr="00FF522B">
        <w:rPr>
          <w:rFonts w:ascii="FangSong" w:hAnsi="FangSong" w:cs="宋体"/>
          <w:kern w:val="0"/>
          <w:sz w:val="27"/>
          <w:szCs w:val="27"/>
        </w:rPr>
        <w:t>址：</w:t>
      </w:r>
      <w:r w:rsidRPr="00FF522B">
        <w:rPr>
          <w:rFonts w:ascii="FangSong" w:hAnsi="FangSong" w:cs="宋体"/>
          <w:kern w:val="0"/>
          <w:sz w:val="27"/>
        </w:rPr>
        <w:t>舟山市普陀区展茅街道文化路</w:t>
      </w:r>
      <w:r w:rsidRPr="00FF522B">
        <w:rPr>
          <w:rFonts w:ascii="FangSong" w:hAnsi="FangSong" w:cs="宋体"/>
          <w:kern w:val="0"/>
          <w:sz w:val="27"/>
        </w:rPr>
        <w:t>3</w:t>
      </w:r>
      <w:r w:rsidRPr="00FF522B">
        <w:rPr>
          <w:rFonts w:ascii="FangSong" w:hAnsi="FangSong" w:cs="宋体"/>
          <w:kern w:val="0"/>
          <w:sz w:val="27"/>
        </w:rPr>
        <w:t>号</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传</w:t>
      </w:r>
      <w:r w:rsidRPr="00FF522B">
        <w:rPr>
          <w:rFonts w:ascii="FangSong" w:hAnsi="FangSong" w:cs="宋体"/>
          <w:kern w:val="0"/>
          <w:sz w:val="27"/>
          <w:szCs w:val="27"/>
        </w:rPr>
        <w:t xml:space="preserve"> </w:t>
      </w:r>
      <w:r w:rsidRPr="00FF522B">
        <w:rPr>
          <w:rFonts w:ascii="FangSong" w:hAnsi="FangSong" w:cs="宋体"/>
          <w:kern w:val="0"/>
          <w:sz w:val="27"/>
          <w:szCs w:val="27"/>
        </w:rPr>
        <w:t>真：</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项目联系人（询问）：</w:t>
      </w:r>
      <w:r w:rsidRPr="00FF522B">
        <w:rPr>
          <w:rFonts w:ascii="FangSong" w:hAnsi="FangSong" w:cs="宋体"/>
          <w:kern w:val="0"/>
          <w:sz w:val="27"/>
        </w:rPr>
        <w:t>赵广超</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项目联系方式（询问）：</w:t>
      </w:r>
      <w:r w:rsidRPr="00FF522B">
        <w:rPr>
          <w:rFonts w:ascii="FangSong" w:hAnsi="FangSong" w:cs="宋体"/>
          <w:kern w:val="0"/>
          <w:sz w:val="27"/>
        </w:rPr>
        <w:t>13868229237</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质疑联系人：</w:t>
      </w:r>
      <w:r w:rsidRPr="00FF522B">
        <w:rPr>
          <w:rFonts w:ascii="FangSong" w:hAnsi="FangSong" w:cs="宋体"/>
          <w:kern w:val="0"/>
          <w:sz w:val="27"/>
        </w:rPr>
        <w:t>乐娇益</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质疑联系方式：</w:t>
      </w:r>
      <w:r w:rsidRPr="00FF522B">
        <w:rPr>
          <w:rFonts w:ascii="FangSong" w:hAnsi="FangSong" w:cs="宋体"/>
          <w:kern w:val="0"/>
          <w:sz w:val="27"/>
        </w:rPr>
        <w:t>13758013808</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lastRenderedPageBreak/>
        <w:br/>
        <w:t>    2.</w:t>
      </w:r>
      <w:r w:rsidRPr="00FF522B">
        <w:rPr>
          <w:rFonts w:ascii="FangSong" w:hAnsi="FangSong" w:cs="宋体"/>
          <w:kern w:val="0"/>
          <w:sz w:val="27"/>
          <w:szCs w:val="27"/>
        </w:rPr>
        <w:t>采购代理机构信息</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名</w:t>
      </w:r>
      <w:r w:rsidRPr="00FF522B">
        <w:rPr>
          <w:rFonts w:ascii="FangSong" w:hAnsi="FangSong" w:cs="宋体"/>
          <w:kern w:val="0"/>
          <w:sz w:val="27"/>
          <w:szCs w:val="27"/>
        </w:rPr>
        <w:t xml:space="preserve"> </w:t>
      </w:r>
      <w:r w:rsidRPr="00FF522B">
        <w:rPr>
          <w:rFonts w:ascii="FangSong" w:hAnsi="FangSong" w:cs="宋体"/>
          <w:kern w:val="0"/>
          <w:sz w:val="27"/>
          <w:szCs w:val="27"/>
        </w:rPr>
        <w:t>称：</w:t>
      </w:r>
      <w:r w:rsidRPr="00FF522B">
        <w:rPr>
          <w:rFonts w:ascii="FangSong" w:hAnsi="FangSong" w:cs="宋体"/>
          <w:kern w:val="0"/>
          <w:sz w:val="27"/>
        </w:rPr>
        <w:t>舟山坤云工程管理有限公司</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地</w:t>
      </w:r>
      <w:r w:rsidRPr="00FF522B">
        <w:rPr>
          <w:rFonts w:ascii="FangSong" w:hAnsi="FangSong" w:cs="宋体"/>
          <w:kern w:val="0"/>
          <w:sz w:val="27"/>
          <w:szCs w:val="27"/>
        </w:rPr>
        <w:t xml:space="preserve"> </w:t>
      </w:r>
      <w:r w:rsidRPr="00FF522B">
        <w:rPr>
          <w:rFonts w:ascii="FangSong" w:hAnsi="FangSong" w:cs="宋体"/>
          <w:kern w:val="0"/>
          <w:sz w:val="27"/>
          <w:szCs w:val="27"/>
        </w:rPr>
        <w:t>址：</w:t>
      </w:r>
      <w:r w:rsidRPr="00FF522B">
        <w:rPr>
          <w:rFonts w:ascii="FangSong" w:hAnsi="FangSong" w:cs="宋体"/>
          <w:kern w:val="0"/>
          <w:sz w:val="27"/>
        </w:rPr>
        <w:t>舟山市普陀区东港街道华宇大厦</w:t>
      </w:r>
      <w:r w:rsidRPr="00FF522B">
        <w:rPr>
          <w:rFonts w:ascii="FangSong" w:hAnsi="FangSong" w:cs="宋体"/>
          <w:kern w:val="0"/>
          <w:sz w:val="27"/>
        </w:rPr>
        <w:t>11</w:t>
      </w:r>
      <w:r w:rsidRPr="00FF522B">
        <w:rPr>
          <w:rFonts w:ascii="FangSong" w:hAnsi="FangSong" w:cs="宋体"/>
          <w:kern w:val="0"/>
          <w:sz w:val="27"/>
        </w:rPr>
        <w:t>楼</w:t>
      </w:r>
      <w:r w:rsidRPr="00FF522B">
        <w:rPr>
          <w:rFonts w:ascii="FangSong" w:hAnsi="FangSong" w:cs="宋体"/>
          <w:kern w:val="0"/>
          <w:sz w:val="27"/>
        </w:rPr>
        <w:t>1102</w:t>
      </w:r>
      <w:r w:rsidRPr="00FF522B">
        <w:rPr>
          <w:rFonts w:ascii="FangSong" w:hAnsi="FangSong" w:cs="宋体"/>
          <w:kern w:val="0"/>
          <w:sz w:val="27"/>
        </w:rPr>
        <w:t>室</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传</w:t>
      </w:r>
      <w:r w:rsidRPr="00FF522B">
        <w:rPr>
          <w:rFonts w:ascii="FangSong" w:hAnsi="FangSong" w:cs="宋体"/>
          <w:kern w:val="0"/>
          <w:sz w:val="27"/>
          <w:szCs w:val="27"/>
        </w:rPr>
        <w:t xml:space="preserve"> </w:t>
      </w:r>
      <w:r w:rsidRPr="00FF522B">
        <w:rPr>
          <w:rFonts w:ascii="FangSong" w:hAnsi="FangSong" w:cs="宋体"/>
          <w:kern w:val="0"/>
          <w:sz w:val="27"/>
          <w:szCs w:val="27"/>
        </w:rPr>
        <w:t>真：</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项目联系人（询问）：</w:t>
      </w:r>
      <w:r w:rsidRPr="00FF522B">
        <w:rPr>
          <w:rFonts w:ascii="FangSong" w:hAnsi="FangSong" w:cs="宋体"/>
          <w:kern w:val="0"/>
          <w:sz w:val="27"/>
        </w:rPr>
        <w:t>潘珊珊</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项目联系方式（询问）：</w:t>
      </w:r>
      <w:r w:rsidRPr="00FF522B">
        <w:rPr>
          <w:rFonts w:ascii="FangSong" w:hAnsi="FangSong" w:cs="宋体"/>
          <w:kern w:val="0"/>
          <w:sz w:val="27"/>
        </w:rPr>
        <w:t>19975360092</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质疑联系人：</w:t>
      </w:r>
      <w:r w:rsidRPr="00FF522B">
        <w:rPr>
          <w:rFonts w:ascii="FangSong" w:hAnsi="FangSong" w:cs="宋体"/>
          <w:kern w:val="0"/>
          <w:sz w:val="27"/>
        </w:rPr>
        <w:t>平建芳</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质疑联系方式：</w:t>
      </w:r>
      <w:r w:rsidRPr="00FF522B">
        <w:rPr>
          <w:rFonts w:ascii="FangSong" w:hAnsi="FangSong" w:cs="宋体"/>
          <w:kern w:val="0"/>
          <w:sz w:val="27"/>
        </w:rPr>
        <w:t>19975360092</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br/>
        <w:t>    3.</w:t>
      </w:r>
      <w:r w:rsidRPr="00FF522B">
        <w:rPr>
          <w:rFonts w:ascii="FangSong" w:hAnsi="FangSong" w:cs="宋体"/>
          <w:kern w:val="0"/>
          <w:sz w:val="27"/>
          <w:szCs w:val="27"/>
        </w:rPr>
        <w:t>同级政府采购监督管理部门</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名</w:t>
      </w:r>
      <w:r w:rsidRPr="00FF522B">
        <w:rPr>
          <w:rFonts w:ascii="FangSong" w:hAnsi="FangSong" w:cs="宋体"/>
          <w:kern w:val="0"/>
          <w:sz w:val="27"/>
          <w:szCs w:val="27"/>
        </w:rPr>
        <w:t xml:space="preserve"> </w:t>
      </w:r>
      <w:r w:rsidRPr="00FF522B">
        <w:rPr>
          <w:rFonts w:ascii="FangSong" w:hAnsi="FangSong" w:cs="宋体"/>
          <w:kern w:val="0"/>
          <w:sz w:val="27"/>
          <w:szCs w:val="27"/>
        </w:rPr>
        <w:t>称：</w:t>
      </w:r>
      <w:r w:rsidRPr="00FF522B">
        <w:rPr>
          <w:rFonts w:ascii="FangSong" w:hAnsi="FangSong" w:cs="宋体"/>
          <w:kern w:val="0"/>
          <w:sz w:val="27"/>
        </w:rPr>
        <w:t>舟山市普陀区财政局</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地</w:t>
      </w:r>
      <w:r w:rsidRPr="00FF522B">
        <w:rPr>
          <w:rFonts w:ascii="FangSong" w:hAnsi="FangSong" w:cs="宋体"/>
          <w:kern w:val="0"/>
          <w:sz w:val="27"/>
          <w:szCs w:val="27"/>
        </w:rPr>
        <w:t xml:space="preserve"> </w:t>
      </w:r>
      <w:r w:rsidRPr="00FF522B">
        <w:rPr>
          <w:rFonts w:ascii="FangSong" w:hAnsi="FangSong" w:cs="宋体"/>
          <w:kern w:val="0"/>
          <w:sz w:val="27"/>
          <w:szCs w:val="27"/>
        </w:rPr>
        <w:t>址：</w:t>
      </w:r>
      <w:r w:rsidRPr="00FF522B">
        <w:rPr>
          <w:rFonts w:ascii="FangSong" w:hAnsi="FangSong" w:cs="宋体"/>
          <w:kern w:val="0"/>
          <w:sz w:val="27"/>
        </w:rPr>
        <w:t>/</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传</w:t>
      </w:r>
      <w:r w:rsidRPr="00FF522B">
        <w:rPr>
          <w:rFonts w:ascii="FangSong" w:hAnsi="FangSong" w:cs="宋体"/>
          <w:kern w:val="0"/>
          <w:sz w:val="27"/>
          <w:szCs w:val="27"/>
        </w:rPr>
        <w:t xml:space="preserve"> </w:t>
      </w:r>
      <w:r w:rsidRPr="00FF522B">
        <w:rPr>
          <w:rFonts w:ascii="FangSong" w:hAnsi="FangSong" w:cs="宋体"/>
          <w:kern w:val="0"/>
          <w:sz w:val="27"/>
          <w:szCs w:val="27"/>
        </w:rPr>
        <w:t>真：</w:t>
      </w:r>
      <w:r w:rsidRPr="00FF522B">
        <w:rPr>
          <w:rFonts w:ascii="FangSong" w:hAnsi="FangSong" w:cs="宋体"/>
          <w:kern w:val="0"/>
          <w:sz w:val="27"/>
        </w:rPr>
        <w:t>/</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联系人</w:t>
      </w:r>
      <w:r w:rsidRPr="00FF522B">
        <w:rPr>
          <w:rFonts w:ascii="FangSong" w:hAnsi="FangSong" w:cs="宋体"/>
          <w:kern w:val="0"/>
          <w:sz w:val="27"/>
          <w:szCs w:val="27"/>
        </w:rPr>
        <w:t xml:space="preserve"> </w:t>
      </w:r>
      <w:r w:rsidRPr="00FF522B">
        <w:rPr>
          <w:rFonts w:ascii="FangSong" w:hAnsi="FangSong" w:cs="宋体"/>
          <w:kern w:val="0"/>
          <w:sz w:val="27"/>
          <w:szCs w:val="27"/>
        </w:rPr>
        <w:t>：</w:t>
      </w:r>
      <w:r w:rsidRPr="00FF522B">
        <w:rPr>
          <w:rFonts w:ascii="FangSong" w:hAnsi="FangSong" w:cs="宋体"/>
          <w:kern w:val="0"/>
          <w:sz w:val="27"/>
        </w:rPr>
        <w:t>徐女士</w:t>
      </w:r>
    </w:p>
    <w:p w:rsidR="00FF522B" w:rsidRPr="00FF522B" w:rsidRDefault="00FF522B" w:rsidP="00FF522B">
      <w:pPr>
        <w:widowControl/>
        <w:wordWrap/>
        <w:spacing w:before="75" w:after="75" w:line="400" w:lineRule="exact"/>
        <w:ind w:firstLineChars="0" w:firstLine="0"/>
        <w:jc w:val="left"/>
        <w:rPr>
          <w:rFonts w:ascii="FangSong" w:hAnsi="FangSong" w:cs="宋体"/>
          <w:kern w:val="0"/>
          <w:sz w:val="24"/>
          <w:szCs w:val="24"/>
        </w:rPr>
      </w:pPr>
      <w:r w:rsidRPr="00FF522B">
        <w:rPr>
          <w:rFonts w:ascii="FangSong" w:hAnsi="FangSong" w:cs="宋体"/>
          <w:kern w:val="0"/>
          <w:sz w:val="27"/>
          <w:szCs w:val="27"/>
        </w:rPr>
        <w:t>    </w:t>
      </w:r>
      <w:r w:rsidRPr="00FF522B">
        <w:rPr>
          <w:rFonts w:ascii="FangSong" w:hAnsi="FangSong" w:cs="宋体"/>
          <w:kern w:val="0"/>
          <w:sz w:val="27"/>
          <w:szCs w:val="27"/>
        </w:rPr>
        <w:t>监督投诉电话：</w:t>
      </w:r>
      <w:r w:rsidRPr="00FF522B">
        <w:rPr>
          <w:rFonts w:ascii="FangSong" w:hAnsi="FangSong" w:cs="宋体"/>
          <w:kern w:val="0"/>
          <w:sz w:val="27"/>
        </w:rPr>
        <w:t>0580-3062881</w:t>
      </w:r>
      <w:r w:rsidRPr="00FF522B">
        <w:rPr>
          <w:rFonts w:ascii="FangSong" w:hAnsi="FangSong" w:cs="宋体"/>
          <w:kern w:val="0"/>
          <w:sz w:val="24"/>
          <w:szCs w:val="24"/>
        </w:rPr>
        <w:t> </w:t>
      </w:r>
    </w:p>
    <w:p w:rsidR="00FF522B" w:rsidRPr="00FF522B" w:rsidRDefault="00FF522B" w:rsidP="00FF522B">
      <w:pPr>
        <w:widowControl/>
        <w:wordWrap/>
        <w:spacing w:before="75" w:after="75" w:line="400" w:lineRule="exact"/>
        <w:ind w:firstLineChars="0" w:firstLine="0"/>
        <w:jc w:val="left"/>
        <w:rPr>
          <w:rFonts w:hAnsi="宋体" w:cs="宋体"/>
          <w:kern w:val="0"/>
          <w:sz w:val="24"/>
          <w:szCs w:val="24"/>
        </w:rPr>
      </w:pPr>
    </w:p>
    <w:p w:rsidR="00FF522B" w:rsidRPr="00FF522B" w:rsidRDefault="00FF522B" w:rsidP="00FF522B">
      <w:pPr>
        <w:widowControl/>
        <w:wordWrap/>
        <w:spacing w:line="240" w:lineRule="auto"/>
        <w:ind w:firstLineChars="0" w:firstLine="0"/>
        <w:jc w:val="left"/>
        <w:rPr>
          <w:rFonts w:ascii="FangSong" w:hAnsi="FangSong" w:cs="宋体"/>
          <w:kern w:val="0"/>
          <w:sz w:val="24"/>
          <w:szCs w:val="24"/>
        </w:rPr>
      </w:pPr>
      <w:r w:rsidRPr="00FF522B">
        <w:rPr>
          <w:rFonts w:ascii="FangSong" w:hAnsi="FangSong" w:cs="宋体"/>
          <w:kern w:val="0"/>
          <w:sz w:val="24"/>
          <w:szCs w:val="24"/>
        </w:rPr>
        <w:t>若对项目采购电子交易系统操作有疑问，可登录政采云（</w:t>
      </w:r>
      <w:r w:rsidRPr="00FF522B">
        <w:rPr>
          <w:rFonts w:ascii="FangSong" w:hAnsi="FangSong" w:cs="宋体"/>
          <w:kern w:val="0"/>
          <w:sz w:val="24"/>
          <w:szCs w:val="24"/>
        </w:rPr>
        <w:t>https://www.zcygov.cn/</w:t>
      </w:r>
      <w:r w:rsidRPr="00FF522B">
        <w:rPr>
          <w:rFonts w:ascii="FangSong" w:hAnsi="FangSong" w:cs="宋体"/>
          <w:kern w:val="0"/>
          <w:sz w:val="24"/>
          <w:szCs w:val="24"/>
        </w:rPr>
        <w:t>），点击右侧咨询小采，获取采小蜜智能服务管家帮助，或拨打政采云服务热线</w:t>
      </w:r>
      <w:r w:rsidRPr="00FF522B">
        <w:rPr>
          <w:rFonts w:ascii="FangSong" w:hAnsi="FangSong" w:cs="宋体"/>
          <w:kern w:val="0"/>
          <w:sz w:val="24"/>
          <w:szCs w:val="24"/>
        </w:rPr>
        <w:t>400-881-7190</w:t>
      </w:r>
      <w:r w:rsidRPr="00FF522B">
        <w:rPr>
          <w:rFonts w:ascii="FangSong" w:hAnsi="FangSong" w:cs="宋体"/>
          <w:kern w:val="0"/>
          <w:sz w:val="24"/>
          <w:szCs w:val="24"/>
        </w:rPr>
        <w:t>获取热线服务帮助。</w:t>
      </w:r>
      <w:r w:rsidRPr="00FF522B">
        <w:rPr>
          <w:rFonts w:ascii="FangSong" w:hAnsi="FangSong" w:cs="宋体"/>
          <w:kern w:val="0"/>
          <w:sz w:val="24"/>
          <w:szCs w:val="24"/>
        </w:rPr>
        <w:t>       </w:t>
      </w:r>
    </w:p>
    <w:p w:rsidR="00FF522B" w:rsidRPr="00FF522B" w:rsidRDefault="00FF522B" w:rsidP="00FF522B">
      <w:pPr>
        <w:widowControl/>
        <w:wordWrap/>
        <w:spacing w:line="240" w:lineRule="auto"/>
        <w:ind w:firstLineChars="0" w:firstLine="420"/>
        <w:jc w:val="left"/>
        <w:rPr>
          <w:rFonts w:ascii="FangSong" w:hAnsi="FangSong" w:cs="宋体"/>
          <w:kern w:val="0"/>
          <w:sz w:val="24"/>
          <w:szCs w:val="24"/>
        </w:rPr>
      </w:pPr>
      <w:r w:rsidRPr="00FF522B">
        <w:rPr>
          <w:rFonts w:ascii="FangSong" w:hAnsi="FangSong" w:cs="宋体"/>
          <w:kern w:val="0"/>
          <w:sz w:val="24"/>
          <w:szCs w:val="24"/>
        </w:rPr>
        <w:t>CA</w:t>
      </w:r>
      <w:r w:rsidRPr="00FF522B">
        <w:rPr>
          <w:rFonts w:ascii="FangSong" w:hAnsi="FangSong" w:cs="宋体"/>
          <w:kern w:val="0"/>
          <w:sz w:val="24"/>
          <w:szCs w:val="24"/>
        </w:rPr>
        <w:t>问题联系电话（人工）：汇信</w:t>
      </w:r>
      <w:r w:rsidRPr="00FF522B">
        <w:rPr>
          <w:rFonts w:ascii="FangSong" w:hAnsi="FangSong" w:cs="宋体"/>
          <w:kern w:val="0"/>
          <w:sz w:val="24"/>
          <w:szCs w:val="24"/>
        </w:rPr>
        <w:t>CA 400-888-4636</w:t>
      </w:r>
      <w:r w:rsidRPr="00FF522B">
        <w:rPr>
          <w:rFonts w:ascii="FangSong" w:hAnsi="FangSong" w:cs="宋体"/>
          <w:kern w:val="0"/>
          <w:sz w:val="24"/>
          <w:szCs w:val="24"/>
        </w:rPr>
        <w:t>；天谷</w:t>
      </w:r>
      <w:r w:rsidRPr="00FF522B">
        <w:rPr>
          <w:rFonts w:ascii="FangSong" w:hAnsi="FangSong" w:cs="宋体"/>
          <w:kern w:val="0"/>
          <w:sz w:val="24"/>
          <w:szCs w:val="24"/>
        </w:rPr>
        <w:t>CA 400-087-8198</w:t>
      </w:r>
      <w:r w:rsidRPr="00FF522B">
        <w:rPr>
          <w:rFonts w:ascii="FangSong" w:hAnsi="FangSong" w:cs="宋体"/>
          <w:kern w:val="0"/>
          <w:sz w:val="24"/>
          <w:szCs w:val="24"/>
        </w:rPr>
        <w:t>。</w:t>
      </w:r>
    </w:p>
    <w:p w:rsidR="00DE7C5F" w:rsidRPr="00FF522B" w:rsidRDefault="00DE7C5F">
      <w:pPr>
        <w:ind w:firstLine="420"/>
        <w:rPr>
          <w:rFonts w:hAnsi="宋体"/>
          <w:szCs w:val="21"/>
          <w:shd w:val="clear" w:color="auto" w:fill="FFFFFF"/>
        </w:rPr>
      </w:pPr>
    </w:p>
    <w:p w:rsidR="00DE7C5F" w:rsidRDefault="00DE7C5F">
      <w:pPr>
        <w:ind w:firstLine="420"/>
        <w:rPr>
          <w:rFonts w:hAnsi="宋体"/>
          <w:szCs w:val="21"/>
          <w:shd w:val="clear" w:color="auto" w:fill="FFFFFF"/>
        </w:rPr>
      </w:pPr>
    </w:p>
    <w:p w:rsidR="00DE7C5F" w:rsidRDefault="00011D91">
      <w:pPr>
        <w:widowControl/>
        <w:wordWrap/>
        <w:spacing w:line="240" w:lineRule="auto"/>
        <w:ind w:firstLineChars="0" w:firstLine="0"/>
        <w:jc w:val="left"/>
        <w:rPr>
          <w:rFonts w:asciiTheme="majorEastAsia" w:hAnsi="宋体"/>
          <w:b/>
          <w:sz w:val="36"/>
          <w:szCs w:val="21"/>
        </w:rPr>
      </w:pPr>
      <w:r>
        <w:rPr>
          <w:rFonts w:hAnsi="宋体"/>
          <w:szCs w:val="21"/>
        </w:rPr>
        <w:br w:type="page"/>
      </w:r>
    </w:p>
    <w:p w:rsidR="00DE7C5F" w:rsidRDefault="00011D91">
      <w:pPr>
        <w:pStyle w:val="1"/>
        <w:spacing w:after="156"/>
      </w:pPr>
      <w:bookmarkStart w:id="2" w:name="_Toc42862595"/>
      <w:bookmarkStart w:id="3" w:name="_Hlk52195203"/>
      <w:bookmarkStart w:id="4" w:name="_Hlk59023012"/>
      <w:r>
        <w:rPr>
          <w:rFonts w:hint="eastAsia"/>
        </w:rPr>
        <w:lastRenderedPageBreak/>
        <w:t>采购需求</w:t>
      </w:r>
      <w:bookmarkEnd w:id="2"/>
    </w:p>
    <w:p w:rsidR="00DE7C5F" w:rsidRDefault="00011D91">
      <w:pPr>
        <w:pStyle w:val="10"/>
        <w:spacing w:before="624"/>
      </w:pPr>
      <w:r>
        <w:rPr>
          <w:rFonts w:hint="eastAsia"/>
        </w:rPr>
        <w:t>概况</w:t>
      </w:r>
    </w:p>
    <w:bookmarkEnd w:id="3"/>
    <w:p w:rsidR="00DE7C5F" w:rsidRDefault="00011D91">
      <w:pPr>
        <w:ind w:firstLine="420"/>
      </w:pPr>
      <w:r>
        <w:rPr>
          <w:rFonts w:hint="eastAsia"/>
        </w:rPr>
        <w:t>展茅街道位于舟山本岛东北部，街道办事处位置是北纬30°3′24″，东径122°16′13″，流域控制面积28.50 k㎡。距普陀区政府所在地沈家门8km。展茅流域属海岛丘陵区，地势南高北低，东西南三面环山，北面临海。其中部和北部为海积平原。展茅流域的水系主要由大展河、茅洋河、螺门河、上潘孙河及一些支流（溪沟）组成。</w:t>
      </w:r>
    </w:p>
    <w:p w:rsidR="00DE7C5F" w:rsidRDefault="00011D91">
      <w:pPr>
        <w:pStyle w:val="10"/>
        <w:spacing w:before="624"/>
      </w:pPr>
      <w:r>
        <w:rPr>
          <w:rFonts w:hint="eastAsia"/>
        </w:rPr>
        <w:t>本项目涉及水利工程基本情况</w:t>
      </w:r>
    </w:p>
    <w:p w:rsidR="00DE7C5F" w:rsidRDefault="00011D91">
      <w:pPr>
        <w:ind w:firstLine="420"/>
      </w:pPr>
      <w:r>
        <w:rPr>
          <w:rFonts w:hint="eastAsia"/>
        </w:rPr>
        <w:t>本项目覆盖展茅街道内的</w:t>
      </w:r>
      <w:r w:rsidRPr="00167245">
        <w:rPr>
          <w:rFonts w:hint="eastAsia"/>
          <w:shd w:val="clear" w:color="auto" w:fill="FFFFFF"/>
        </w:rPr>
        <w:t>18条河道</w:t>
      </w:r>
      <w:r w:rsidR="00493DE5" w:rsidRPr="00167245">
        <w:rPr>
          <w:rFonts w:hint="eastAsia"/>
          <w:shd w:val="clear" w:color="auto" w:fill="FFFFFF"/>
        </w:rPr>
        <w:t>及关联的</w:t>
      </w:r>
      <w:r w:rsidR="00493DE5" w:rsidRPr="00167245">
        <w:rPr>
          <w:shd w:val="clear" w:color="auto" w:fill="FFFFFF"/>
        </w:rPr>
        <w:t>全部水域</w:t>
      </w:r>
      <w:r w:rsidRPr="00167245">
        <w:rPr>
          <w:rFonts w:hint="eastAsia"/>
          <w:shd w:val="clear" w:color="auto" w:fill="FFFFFF"/>
        </w:rPr>
        <w:t>、</w:t>
      </w:r>
      <w:r w:rsidR="00353561" w:rsidRPr="00167245">
        <w:rPr>
          <w:rFonts w:hint="eastAsia"/>
          <w:shd w:val="clear" w:color="auto" w:fill="FFFFFF"/>
        </w:rPr>
        <w:t>18</w:t>
      </w:r>
      <w:r w:rsidRPr="00167245">
        <w:rPr>
          <w:rFonts w:hint="eastAsia"/>
          <w:shd w:val="clear" w:color="auto" w:fill="FFFFFF"/>
        </w:rPr>
        <w:t>座山塘、3座水库、4条海塘、</w:t>
      </w:r>
      <w:r w:rsidR="004B69ED" w:rsidRPr="00167245">
        <w:rPr>
          <w:rFonts w:hint="eastAsia"/>
          <w:shd w:val="clear" w:color="auto" w:fill="FFFFFF"/>
        </w:rPr>
        <w:t>5</w:t>
      </w:r>
      <w:r w:rsidRPr="00167245">
        <w:rPr>
          <w:rFonts w:hint="eastAsia"/>
          <w:shd w:val="clear" w:color="auto" w:fill="FFFFFF"/>
        </w:rPr>
        <w:t>座泵站、</w:t>
      </w:r>
      <w:r w:rsidR="004B69ED" w:rsidRPr="00167245">
        <w:rPr>
          <w:rFonts w:hint="eastAsia"/>
          <w:shd w:val="clear" w:color="auto" w:fill="FFFFFF"/>
        </w:rPr>
        <w:t>4</w:t>
      </w:r>
      <w:r w:rsidRPr="00167245">
        <w:rPr>
          <w:rFonts w:hint="eastAsia"/>
          <w:shd w:val="clear" w:color="auto" w:fill="FFFFFF"/>
        </w:rPr>
        <w:t>座排涝闸、</w:t>
      </w:r>
      <w:r w:rsidR="004B69ED" w:rsidRPr="00167245">
        <w:rPr>
          <w:rFonts w:hint="eastAsia"/>
          <w:shd w:val="clear" w:color="auto" w:fill="FFFFFF"/>
        </w:rPr>
        <w:t>4</w:t>
      </w:r>
      <w:r w:rsidRPr="00167245">
        <w:rPr>
          <w:rFonts w:hint="eastAsia"/>
          <w:shd w:val="clear" w:color="auto" w:fill="FFFFFF"/>
        </w:rPr>
        <w:t>座节制闸。具</w:t>
      </w:r>
      <w:r>
        <w:rPr>
          <w:rFonts w:hint="eastAsia"/>
        </w:rPr>
        <w:t>体见表2-1,2-2,2-3，2-4，2-5。</w:t>
      </w:r>
    </w:p>
    <w:p w:rsidR="00DE7C5F" w:rsidRDefault="00011D91">
      <w:pPr>
        <w:adjustRightInd w:val="0"/>
        <w:spacing w:line="240" w:lineRule="auto"/>
        <w:ind w:firstLine="422"/>
        <w:contextualSpacing/>
        <w:jc w:val="center"/>
        <w:rPr>
          <w:b/>
          <w:spacing w:val="8"/>
          <w:szCs w:val="28"/>
        </w:rPr>
      </w:pPr>
      <w:r>
        <w:rPr>
          <w:rFonts w:hint="eastAsia"/>
          <w:b/>
          <w:bCs/>
          <w:snapToGrid w:val="0"/>
          <w:szCs w:val="28"/>
        </w:rPr>
        <w:t>表</w:t>
      </w:r>
      <w:r>
        <w:rPr>
          <w:b/>
          <w:bCs/>
          <w:snapToGrid w:val="0"/>
          <w:szCs w:val="28"/>
        </w:rPr>
        <w:t xml:space="preserve">2-1  </w:t>
      </w:r>
      <w:r>
        <w:rPr>
          <w:rFonts w:hint="eastAsia"/>
          <w:b/>
          <w:bCs/>
          <w:snapToGrid w:val="0"/>
          <w:szCs w:val="28"/>
        </w:rPr>
        <w:t>物业化管理河道统计</w:t>
      </w:r>
      <w:r>
        <w:rPr>
          <w:b/>
          <w:bCs/>
          <w:snapToGrid w:val="0"/>
          <w:szCs w:val="28"/>
        </w:rPr>
        <w:t>表</w:t>
      </w:r>
    </w:p>
    <w:tbl>
      <w:tblPr>
        <w:tblW w:w="9041" w:type="dxa"/>
        <w:jc w:val="center"/>
        <w:tblLayout w:type="fixed"/>
        <w:tblCellMar>
          <w:left w:w="0" w:type="dxa"/>
          <w:right w:w="0" w:type="dxa"/>
        </w:tblCellMar>
        <w:tblLook w:val="04A0"/>
      </w:tblPr>
      <w:tblGrid>
        <w:gridCol w:w="564"/>
        <w:gridCol w:w="2160"/>
        <w:gridCol w:w="1100"/>
        <w:gridCol w:w="2160"/>
        <w:gridCol w:w="1628"/>
        <w:gridCol w:w="1429"/>
      </w:tblGrid>
      <w:tr w:rsidR="00DE7C5F">
        <w:trPr>
          <w:trHeight w:val="340"/>
          <w:jc w:val="cent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序号</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行政村</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河道名称</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河道起点</w:t>
            </w:r>
          </w:p>
        </w:tc>
        <w:tc>
          <w:tcPr>
            <w:tcW w:w="162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河道终点</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河道长度KM</w:t>
            </w:r>
          </w:p>
        </w:tc>
      </w:tr>
      <w:tr w:rsidR="00DE7C5F">
        <w:trPr>
          <w:trHeight w:val="340"/>
          <w:jc w:val="center"/>
        </w:trPr>
        <w:tc>
          <w:tcPr>
            <w:tcW w:w="564"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E7C5F" w:rsidRDefault="00DE7C5F">
            <w:pPr>
              <w:pStyle w:val="form"/>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DE7C5F">
            <w:pPr>
              <w:pStyle w:val="form"/>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DE7C5F">
            <w:pPr>
              <w:pStyle w:val="form"/>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DE7C5F">
            <w:pPr>
              <w:pStyle w:val="form"/>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DE7C5F">
            <w:pPr>
              <w:pStyle w:val="form"/>
            </w:pPr>
          </w:p>
        </w:tc>
        <w:tc>
          <w:tcPr>
            <w:tcW w:w="14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DE7C5F">
            <w:pPr>
              <w:pStyle w:val="form"/>
            </w:pPr>
          </w:p>
        </w:tc>
      </w:tr>
      <w:tr w:rsidR="00DE7C5F">
        <w:trPr>
          <w:trHeight w:val="340"/>
          <w:jc w:val="center"/>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1</w:t>
            </w:r>
          </w:p>
        </w:tc>
        <w:tc>
          <w:tcPr>
            <w:tcW w:w="216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横街经济合作社</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大展河</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田公岙水库尾水渠</w:t>
            </w:r>
          </w:p>
        </w:tc>
        <w:tc>
          <w:tcPr>
            <w:tcW w:w="162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长峙山闸</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sidRPr="00167245">
              <w:rPr>
                <w:rFonts w:hint="eastAsia"/>
              </w:rPr>
              <w:t>7.15</w:t>
            </w:r>
          </w:p>
        </w:tc>
      </w:tr>
      <w:tr w:rsidR="00DE7C5F">
        <w:trPr>
          <w:trHeight w:val="340"/>
          <w:jc w:val="center"/>
        </w:trPr>
        <w:tc>
          <w:tcPr>
            <w:tcW w:w="56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DE7C5F">
            <w:pPr>
              <w:pStyle w:val="form"/>
            </w:pPr>
          </w:p>
        </w:tc>
        <w:tc>
          <w:tcPr>
            <w:tcW w:w="216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螺门经济合作社</w:t>
            </w: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DE7C5F">
            <w:pPr>
              <w:pStyle w:val="form"/>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DE7C5F">
            <w:pPr>
              <w:pStyle w:val="form"/>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DE7C5F">
            <w:pPr>
              <w:pStyle w:val="form"/>
            </w:pPr>
          </w:p>
        </w:tc>
        <w:tc>
          <w:tcPr>
            <w:tcW w:w="14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DE7C5F">
            <w:pPr>
              <w:pStyle w:val="form"/>
            </w:pP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2</w:t>
            </w:r>
          </w:p>
        </w:tc>
        <w:tc>
          <w:tcPr>
            <w:tcW w:w="2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螺门经济合作社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螺门河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中塘</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螺门水闸</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1.07</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3</w:t>
            </w:r>
          </w:p>
        </w:tc>
        <w:tc>
          <w:tcPr>
            <w:tcW w:w="2160"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茅洋经济合作社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茅洋河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茅洋节制闸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蛏子湾</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0.89</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4</w:t>
            </w:r>
          </w:p>
        </w:tc>
        <w:tc>
          <w:tcPr>
            <w:tcW w:w="216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松山经济合作社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里矸头河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闻家</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松山村</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0.72</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5</w:t>
            </w:r>
          </w:p>
        </w:tc>
        <w:tc>
          <w:tcPr>
            <w:tcW w:w="216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林吴经济合作社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瓦厂下河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闻家</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闻家</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0.27</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6</w:t>
            </w:r>
          </w:p>
        </w:tc>
        <w:tc>
          <w:tcPr>
            <w:tcW w:w="216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林吴经济合作社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新河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庙后</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庙后</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0.34</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7</w:t>
            </w:r>
          </w:p>
        </w:tc>
        <w:tc>
          <w:tcPr>
            <w:tcW w:w="2160"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松山经济合作社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外矸头河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庙后</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茅洋庙</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0.73</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8</w:t>
            </w:r>
          </w:p>
        </w:tc>
        <w:tc>
          <w:tcPr>
            <w:tcW w:w="216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松山经济合作社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磨担河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庙后</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庙后</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0.17</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9</w:t>
            </w:r>
          </w:p>
        </w:tc>
        <w:tc>
          <w:tcPr>
            <w:tcW w:w="2160"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庙后经济合作社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小矸干河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路下徐溪坑</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临螺线</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0.38</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10</w:t>
            </w:r>
          </w:p>
        </w:tc>
        <w:tc>
          <w:tcPr>
            <w:tcW w:w="216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路下徐经济合作社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珍珠河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马鞍桥</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马鞍桥</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0.25</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11</w:t>
            </w:r>
          </w:p>
        </w:tc>
        <w:tc>
          <w:tcPr>
            <w:tcW w:w="216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路下徐经济合作社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河嘴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马鞍桥</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马鞍桥</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0.2</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12</w:t>
            </w:r>
          </w:p>
        </w:tc>
        <w:tc>
          <w:tcPr>
            <w:tcW w:w="2160" w:type="dxa"/>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晓辉经济合作社</w:t>
            </w:r>
          </w:p>
        </w:tc>
        <w:tc>
          <w:tcPr>
            <w:tcW w:w="110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晓辉河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锦帆船配</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晓辉村</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0.87</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13</w:t>
            </w:r>
          </w:p>
        </w:tc>
        <w:tc>
          <w:tcPr>
            <w:tcW w:w="2160" w:type="dxa"/>
            <w:tcBorders>
              <w:top w:val="single" w:sz="4" w:space="0" w:color="000000"/>
              <w:left w:val="single" w:sz="4" w:space="0" w:color="auto"/>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张家经济合作社</w:t>
            </w:r>
          </w:p>
        </w:tc>
        <w:tc>
          <w:tcPr>
            <w:tcW w:w="110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刘家潭</w:t>
            </w:r>
          </w:p>
        </w:tc>
        <w:tc>
          <w:tcPr>
            <w:tcW w:w="216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电力公司</w:t>
            </w:r>
          </w:p>
        </w:tc>
        <w:tc>
          <w:tcPr>
            <w:tcW w:w="162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虹桥</w:t>
            </w:r>
          </w:p>
        </w:tc>
        <w:tc>
          <w:tcPr>
            <w:tcW w:w="1429"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0.95</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14</w:t>
            </w:r>
          </w:p>
        </w:tc>
        <w:tc>
          <w:tcPr>
            <w:tcW w:w="216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上潘孙经济合作社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史家河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老孙蔬菜基地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普陀人家</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0.65</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15</w:t>
            </w:r>
          </w:p>
        </w:tc>
        <w:tc>
          <w:tcPr>
            <w:tcW w:w="216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上潘孙经济合作社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上葡萄河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上潘孙鸭场</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上潘孙村</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0.62</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16</w:t>
            </w:r>
          </w:p>
        </w:tc>
        <w:tc>
          <w:tcPr>
            <w:tcW w:w="216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上潘孙经济合作社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下河角</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上潘孙村</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上潘孙村</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0.53</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17</w:t>
            </w:r>
          </w:p>
        </w:tc>
        <w:tc>
          <w:tcPr>
            <w:tcW w:w="216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张家经济合作社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流墩头河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虹桥</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北向疏港公路</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0.99</w:t>
            </w:r>
          </w:p>
        </w:tc>
      </w:tr>
      <w:tr w:rsidR="00DE7C5F">
        <w:trPr>
          <w:trHeight w:val="34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E7C5F" w:rsidRDefault="00011D91">
            <w:pPr>
              <w:pStyle w:val="form"/>
            </w:pPr>
            <w:r>
              <w:rPr>
                <w:rFonts w:hint="eastAsia"/>
              </w:rPr>
              <w:t>18</w:t>
            </w:r>
          </w:p>
        </w:tc>
        <w:tc>
          <w:tcPr>
            <w:tcW w:w="216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上潘孙经济合作社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新河</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虹桥</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上潘孙村</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0.7</w:t>
            </w:r>
          </w:p>
        </w:tc>
      </w:tr>
      <w:tr w:rsidR="00DE7C5F">
        <w:trPr>
          <w:trHeight w:val="340"/>
          <w:jc w:val="center"/>
        </w:trPr>
        <w:tc>
          <w:tcPr>
            <w:tcW w:w="382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小计：共18条</w:t>
            </w:r>
          </w:p>
        </w:tc>
        <w:tc>
          <w:tcPr>
            <w:tcW w:w="21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E7C5F" w:rsidRDefault="00DE7C5F">
            <w:pPr>
              <w:pStyle w:val="form"/>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DE7C5F">
            <w:pPr>
              <w:pStyle w:val="form"/>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7C5F" w:rsidRDefault="00011D91">
            <w:pPr>
              <w:pStyle w:val="form"/>
            </w:pPr>
            <w:r>
              <w:rPr>
                <w:rFonts w:hint="eastAsia"/>
              </w:rPr>
              <w:t>17.48</w:t>
            </w:r>
          </w:p>
        </w:tc>
      </w:tr>
    </w:tbl>
    <w:p w:rsidR="00DE7C5F" w:rsidRDefault="00011D91">
      <w:pPr>
        <w:adjustRightInd w:val="0"/>
        <w:spacing w:line="240" w:lineRule="auto"/>
        <w:ind w:firstLine="422"/>
        <w:contextualSpacing/>
        <w:jc w:val="center"/>
        <w:rPr>
          <w:b/>
          <w:bCs/>
          <w:snapToGrid w:val="0"/>
          <w:szCs w:val="28"/>
        </w:rPr>
      </w:pPr>
      <w:r>
        <w:rPr>
          <w:rFonts w:hint="eastAsia"/>
          <w:b/>
          <w:bCs/>
          <w:snapToGrid w:val="0"/>
          <w:szCs w:val="28"/>
        </w:rPr>
        <w:lastRenderedPageBreak/>
        <w:t>表2-2    物业化管理水库统计表</w:t>
      </w:r>
    </w:p>
    <w:tbl>
      <w:tblPr>
        <w:tblStyle w:val="af1"/>
        <w:tblW w:w="5314" w:type="pct"/>
        <w:jc w:val="center"/>
        <w:tblLook w:val="04A0"/>
      </w:tblPr>
      <w:tblGrid>
        <w:gridCol w:w="648"/>
        <w:gridCol w:w="2139"/>
        <w:gridCol w:w="1842"/>
        <w:gridCol w:w="1701"/>
        <w:gridCol w:w="1560"/>
        <w:gridCol w:w="1167"/>
      </w:tblGrid>
      <w:tr w:rsidR="00DE7C5F">
        <w:trPr>
          <w:trHeight w:hRule="exact" w:val="510"/>
          <w:jc w:val="center"/>
        </w:trPr>
        <w:tc>
          <w:tcPr>
            <w:tcW w:w="357" w:type="pct"/>
            <w:vAlign w:val="center"/>
          </w:tcPr>
          <w:p w:rsidR="00DE7C5F" w:rsidRDefault="00011D91">
            <w:pPr>
              <w:pStyle w:val="form"/>
            </w:pPr>
            <w:r>
              <w:rPr>
                <w:rFonts w:hint="eastAsia"/>
              </w:rPr>
              <w:t>序号</w:t>
            </w:r>
          </w:p>
        </w:tc>
        <w:tc>
          <w:tcPr>
            <w:tcW w:w="1181" w:type="pct"/>
            <w:vAlign w:val="center"/>
          </w:tcPr>
          <w:p w:rsidR="00DE7C5F" w:rsidRDefault="00011D91">
            <w:pPr>
              <w:pStyle w:val="form"/>
            </w:pPr>
            <w:r>
              <w:rPr>
                <w:rFonts w:hint="eastAsia"/>
              </w:rPr>
              <w:t>水库名称</w:t>
            </w:r>
          </w:p>
        </w:tc>
        <w:tc>
          <w:tcPr>
            <w:tcW w:w="1017" w:type="pct"/>
            <w:vAlign w:val="center"/>
          </w:tcPr>
          <w:p w:rsidR="00DE7C5F" w:rsidRDefault="00011D91">
            <w:pPr>
              <w:pStyle w:val="form"/>
            </w:pPr>
            <w:r>
              <w:rPr>
                <w:rFonts w:hint="eastAsia"/>
              </w:rPr>
              <w:t>总库容（万m³）</w:t>
            </w:r>
          </w:p>
        </w:tc>
        <w:tc>
          <w:tcPr>
            <w:tcW w:w="939" w:type="pct"/>
            <w:vAlign w:val="center"/>
          </w:tcPr>
          <w:p w:rsidR="00DE7C5F" w:rsidRDefault="00011D91">
            <w:pPr>
              <w:pStyle w:val="form"/>
            </w:pPr>
            <w:r>
              <w:rPr>
                <w:rFonts w:hint="eastAsia"/>
              </w:rPr>
              <w:t>坝长（m）</w:t>
            </w:r>
          </w:p>
        </w:tc>
        <w:tc>
          <w:tcPr>
            <w:tcW w:w="861" w:type="pct"/>
            <w:vAlign w:val="center"/>
          </w:tcPr>
          <w:p w:rsidR="00DE7C5F" w:rsidRDefault="00011D91">
            <w:pPr>
              <w:pStyle w:val="form"/>
            </w:pPr>
            <w:r>
              <w:rPr>
                <w:rFonts w:hint="eastAsia"/>
              </w:rPr>
              <w:t>坝高（m）</w:t>
            </w:r>
          </w:p>
        </w:tc>
        <w:tc>
          <w:tcPr>
            <w:tcW w:w="644" w:type="pct"/>
            <w:vAlign w:val="center"/>
          </w:tcPr>
          <w:p w:rsidR="00DE7C5F" w:rsidRDefault="00011D91">
            <w:pPr>
              <w:pStyle w:val="form"/>
            </w:pPr>
            <w:r>
              <w:rPr>
                <w:rFonts w:hint="eastAsia"/>
              </w:rPr>
              <w:t>备注</w:t>
            </w:r>
          </w:p>
        </w:tc>
      </w:tr>
      <w:tr w:rsidR="00DE7C5F">
        <w:trPr>
          <w:trHeight w:hRule="exact" w:val="510"/>
          <w:jc w:val="center"/>
        </w:trPr>
        <w:tc>
          <w:tcPr>
            <w:tcW w:w="357" w:type="pct"/>
            <w:vAlign w:val="center"/>
          </w:tcPr>
          <w:p w:rsidR="00DE7C5F" w:rsidRDefault="00011D91">
            <w:pPr>
              <w:pStyle w:val="form"/>
            </w:pPr>
            <w:r>
              <w:rPr>
                <w:rFonts w:hint="eastAsia"/>
              </w:rPr>
              <w:t>1</w:t>
            </w:r>
          </w:p>
        </w:tc>
        <w:tc>
          <w:tcPr>
            <w:tcW w:w="1181" w:type="pct"/>
            <w:vAlign w:val="center"/>
          </w:tcPr>
          <w:p w:rsidR="00DE7C5F" w:rsidRDefault="00011D91">
            <w:pPr>
              <w:pStyle w:val="form"/>
            </w:pPr>
            <w:r>
              <w:rPr>
                <w:rFonts w:hint="eastAsia"/>
              </w:rPr>
              <w:t>大使岙水库</w:t>
            </w:r>
          </w:p>
        </w:tc>
        <w:tc>
          <w:tcPr>
            <w:tcW w:w="1017" w:type="pct"/>
            <w:vAlign w:val="center"/>
          </w:tcPr>
          <w:p w:rsidR="00DE7C5F" w:rsidRDefault="00011D91">
            <w:pPr>
              <w:pStyle w:val="form"/>
            </w:pPr>
            <w:r>
              <w:rPr>
                <w:rFonts w:hint="eastAsia"/>
              </w:rPr>
              <w:t>290.20</w:t>
            </w:r>
          </w:p>
        </w:tc>
        <w:tc>
          <w:tcPr>
            <w:tcW w:w="939" w:type="pct"/>
            <w:vAlign w:val="center"/>
          </w:tcPr>
          <w:p w:rsidR="00DE7C5F" w:rsidRDefault="00011D91">
            <w:pPr>
              <w:pStyle w:val="form"/>
            </w:pPr>
            <w:r>
              <w:rPr>
                <w:rFonts w:hint="eastAsia"/>
              </w:rPr>
              <w:t>375</w:t>
            </w:r>
          </w:p>
        </w:tc>
        <w:tc>
          <w:tcPr>
            <w:tcW w:w="861" w:type="pct"/>
            <w:vAlign w:val="center"/>
          </w:tcPr>
          <w:p w:rsidR="00DE7C5F" w:rsidRDefault="00011D91">
            <w:pPr>
              <w:pStyle w:val="form"/>
            </w:pPr>
            <w:r>
              <w:rPr>
                <w:rFonts w:hint="eastAsia"/>
              </w:rPr>
              <w:t>17</w:t>
            </w:r>
          </w:p>
        </w:tc>
        <w:tc>
          <w:tcPr>
            <w:tcW w:w="644" w:type="pct"/>
            <w:vAlign w:val="center"/>
          </w:tcPr>
          <w:p w:rsidR="00DE7C5F" w:rsidRDefault="00DE7C5F">
            <w:pPr>
              <w:pStyle w:val="form"/>
            </w:pPr>
          </w:p>
        </w:tc>
      </w:tr>
      <w:tr w:rsidR="00DE7C5F">
        <w:trPr>
          <w:trHeight w:hRule="exact" w:val="510"/>
          <w:jc w:val="center"/>
        </w:trPr>
        <w:tc>
          <w:tcPr>
            <w:tcW w:w="357" w:type="pct"/>
            <w:vAlign w:val="center"/>
          </w:tcPr>
          <w:p w:rsidR="00DE7C5F" w:rsidRDefault="00011D91">
            <w:pPr>
              <w:pStyle w:val="form"/>
            </w:pPr>
            <w:r>
              <w:rPr>
                <w:rFonts w:hint="eastAsia"/>
              </w:rPr>
              <w:t>2</w:t>
            </w:r>
          </w:p>
        </w:tc>
        <w:tc>
          <w:tcPr>
            <w:tcW w:w="1181" w:type="pct"/>
            <w:vAlign w:val="center"/>
          </w:tcPr>
          <w:p w:rsidR="00DE7C5F" w:rsidRDefault="00011D91">
            <w:pPr>
              <w:pStyle w:val="form"/>
            </w:pPr>
            <w:r>
              <w:rPr>
                <w:rFonts w:hint="eastAsia"/>
              </w:rPr>
              <w:t>潭弄水库</w:t>
            </w:r>
          </w:p>
        </w:tc>
        <w:tc>
          <w:tcPr>
            <w:tcW w:w="1017" w:type="pct"/>
            <w:vAlign w:val="center"/>
          </w:tcPr>
          <w:p w:rsidR="00DE7C5F" w:rsidRDefault="00011D91">
            <w:pPr>
              <w:pStyle w:val="form"/>
            </w:pPr>
            <w:r>
              <w:rPr>
                <w:rFonts w:hint="eastAsia"/>
              </w:rPr>
              <w:t>44.07</w:t>
            </w:r>
          </w:p>
        </w:tc>
        <w:tc>
          <w:tcPr>
            <w:tcW w:w="939" w:type="pct"/>
            <w:vAlign w:val="center"/>
          </w:tcPr>
          <w:p w:rsidR="00DE7C5F" w:rsidRDefault="00011D91">
            <w:pPr>
              <w:pStyle w:val="form"/>
            </w:pPr>
            <w:r>
              <w:rPr>
                <w:rFonts w:hint="eastAsia"/>
              </w:rPr>
              <w:t>450</w:t>
            </w:r>
          </w:p>
        </w:tc>
        <w:tc>
          <w:tcPr>
            <w:tcW w:w="861" w:type="pct"/>
            <w:vAlign w:val="center"/>
          </w:tcPr>
          <w:p w:rsidR="00DE7C5F" w:rsidRDefault="00011D91">
            <w:pPr>
              <w:pStyle w:val="form"/>
            </w:pPr>
            <w:r>
              <w:rPr>
                <w:rFonts w:hint="eastAsia"/>
              </w:rPr>
              <w:t>10</w:t>
            </w:r>
          </w:p>
        </w:tc>
        <w:tc>
          <w:tcPr>
            <w:tcW w:w="644" w:type="pct"/>
            <w:vAlign w:val="center"/>
          </w:tcPr>
          <w:p w:rsidR="00DE7C5F" w:rsidRDefault="00DE7C5F">
            <w:pPr>
              <w:pStyle w:val="form"/>
            </w:pPr>
          </w:p>
        </w:tc>
      </w:tr>
      <w:tr w:rsidR="00DE7C5F">
        <w:trPr>
          <w:trHeight w:hRule="exact" w:val="510"/>
          <w:jc w:val="center"/>
        </w:trPr>
        <w:tc>
          <w:tcPr>
            <w:tcW w:w="357" w:type="pct"/>
            <w:vAlign w:val="center"/>
          </w:tcPr>
          <w:p w:rsidR="00DE7C5F" w:rsidRDefault="00011D91">
            <w:pPr>
              <w:pStyle w:val="form"/>
            </w:pPr>
            <w:r>
              <w:rPr>
                <w:rFonts w:hint="eastAsia"/>
              </w:rPr>
              <w:t>3</w:t>
            </w:r>
          </w:p>
        </w:tc>
        <w:tc>
          <w:tcPr>
            <w:tcW w:w="1181" w:type="pct"/>
            <w:vAlign w:val="center"/>
          </w:tcPr>
          <w:p w:rsidR="00DE7C5F" w:rsidRDefault="00011D91">
            <w:pPr>
              <w:pStyle w:val="form"/>
            </w:pPr>
            <w:r>
              <w:rPr>
                <w:rFonts w:hint="eastAsia"/>
              </w:rPr>
              <w:t>田公岙水库</w:t>
            </w:r>
          </w:p>
        </w:tc>
        <w:tc>
          <w:tcPr>
            <w:tcW w:w="1017" w:type="pct"/>
            <w:vAlign w:val="center"/>
          </w:tcPr>
          <w:p w:rsidR="00DE7C5F" w:rsidRDefault="00011D91">
            <w:pPr>
              <w:pStyle w:val="form"/>
            </w:pPr>
            <w:r>
              <w:rPr>
                <w:rFonts w:hint="eastAsia"/>
              </w:rPr>
              <w:t>20.67</w:t>
            </w:r>
          </w:p>
        </w:tc>
        <w:tc>
          <w:tcPr>
            <w:tcW w:w="939" w:type="pct"/>
            <w:vAlign w:val="center"/>
          </w:tcPr>
          <w:p w:rsidR="00DE7C5F" w:rsidRDefault="00011D91">
            <w:pPr>
              <w:pStyle w:val="form"/>
            </w:pPr>
            <w:r>
              <w:rPr>
                <w:rFonts w:hint="eastAsia"/>
              </w:rPr>
              <w:t>400</w:t>
            </w:r>
          </w:p>
        </w:tc>
        <w:tc>
          <w:tcPr>
            <w:tcW w:w="861" w:type="pct"/>
            <w:vAlign w:val="center"/>
          </w:tcPr>
          <w:p w:rsidR="00DE7C5F" w:rsidRDefault="00011D91">
            <w:pPr>
              <w:pStyle w:val="form"/>
            </w:pPr>
            <w:r>
              <w:rPr>
                <w:rFonts w:hint="eastAsia"/>
              </w:rPr>
              <w:t>12.3</w:t>
            </w:r>
          </w:p>
        </w:tc>
        <w:tc>
          <w:tcPr>
            <w:tcW w:w="644" w:type="pct"/>
            <w:vAlign w:val="center"/>
          </w:tcPr>
          <w:p w:rsidR="00DE7C5F" w:rsidRDefault="00DE7C5F">
            <w:pPr>
              <w:pStyle w:val="form"/>
            </w:pPr>
          </w:p>
        </w:tc>
      </w:tr>
    </w:tbl>
    <w:p w:rsidR="00DE7C5F" w:rsidRDefault="00DE7C5F">
      <w:pPr>
        <w:adjustRightInd w:val="0"/>
        <w:spacing w:line="240" w:lineRule="auto"/>
        <w:ind w:firstLine="422"/>
        <w:contextualSpacing/>
        <w:jc w:val="center"/>
        <w:rPr>
          <w:b/>
          <w:bCs/>
          <w:snapToGrid w:val="0"/>
          <w:szCs w:val="28"/>
        </w:rPr>
      </w:pPr>
    </w:p>
    <w:p w:rsidR="00DE7C5F" w:rsidRDefault="00DE7C5F">
      <w:pPr>
        <w:adjustRightInd w:val="0"/>
        <w:spacing w:line="240" w:lineRule="auto"/>
        <w:ind w:firstLine="422"/>
        <w:contextualSpacing/>
        <w:jc w:val="center"/>
        <w:rPr>
          <w:b/>
          <w:bCs/>
          <w:snapToGrid w:val="0"/>
          <w:szCs w:val="28"/>
        </w:rPr>
      </w:pPr>
    </w:p>
    <w:p w:rsidR="00DE7C5F" w:rsidRDefault="00011D91">
      <w:pPr>
        <w:adjustRightInd w:val="0"/>
        <w:spacing w:line="240" w:lineRule="auto"/>
        <w:ind w:firstLine="422"/>
        <w:contextualSpacing/>
        <w:jc w:val="center"/>
        <w:rPr>
          <w:b/>
          <w:bCs/>
          <w:snapToGrid w:val="0"/>
          <w:szCs w:val="28"/>
        </w:rPr>
      </w:pPr>
      <w:r>
        <w:rPr>
          <w:rFonts w:hint="eastAsia"/>
          <w:b/>
          <w:bCs/>
          <w:snapToGrid w:val="0"/>
          <w:szCs w:val="28"/>
        </w:rPr>
        <w:t>表2-</w:t>
      </w:r>
      <w:r>
        <w:rPr>
          <w:b/>
          <w:bCs/>
          <w:snapToGrid w:val="0"/>
          <w:szCs w:val="28"/>
        </w:rPr>
        <w:t>3</w:t>
      </w:r>
      <w:r>
        <w:rPr>
          <w:rFonts w:hint="eastAsia"/>
          <w:b/>
          <w:bCs/>
          <w:snapToGrid w:val="0"/>
          <w:szCs w:val="28"/>
        </w:rPr>
        <w:t xml:space="preserve">  物业化管理山塘统计表</w:t>
      </w:r>
    </w:p>
    <w:tbl>
      <w:tblPr>
        <w:tblStyle w:val="af1"/>
        <w:tblW w:w="5338" w:type="pct"/>
        <w:jc w:val="center"/>
        <w:tblLook w:val="04A0"/>
      </w:tblPr>
      <w:tblGrid>
        <w:gridCol w:w="712"/>
        <w:gridCol w:w="2125"/>
        <w:gridCol w:w="1843"/>
        <w:gridCol w:w="1703"/>
        <w:gridCol w:w="1558"/>
        <w:gridCol w:w="1157"/>
      </w:tblGrid>
      <w:tr w:rsidR="00DE7C5F" w:rsidTr="00E538ED">
        <w:trPr>
          <w:trHeight w:hRule="exact" w:val="510"/>
          <w:jc w:val="center"/>
        </w:trPr>
        <w:tc>
          <w:tcPr>
            <w:tcW w:w="391" w:type="pct"/>
            <w:vAlign w:val="center"/>
          </w:tcPr>
          <w:p w:rsidR="00DE7C5F" w:rsidRDefault="00011D91">
            <w:pPr>
              <w:pStyle w:val="form"/>
            </w:pPr>
            <w:r>
              <w:rPr>
                <w:rFonts w:hint="eastAsia"/>
              </w:rPr>
              <w:t>序号</w:t>
            </w:r>
          </w:p>
        </w:tc>
        <w:tc>
          <w:tcPr>
            <w:tcW w:w="1168" w:type="pct"/>
            <w:vAlign w:val="center"/>
          </w:tcPr>
          <w:p w:rsidR="00DE7C5F" w:rsidRDefault="00011D91">
            <w:pPr>
              <w:pStyle w:val="form"/>
            </w:pPr>
            <w:r>
              <w:rPr>
                <w:rFonts w:hint="eastAsia"/>
              </w:rPr>
              <w:t>水库名称</w:t>
            </w:r>
          </w:p>
        </w:tc>
        <w:tc>
          <w:tcPr>
            <w:tcW w:w="1013" w:type="pct"/>
            <w:vAlign w:val="center"/>
          </w:tcPr>
          <w:p w:rsidR="00DE7C5F" w:rsidRDefault="00011D91">
            <w:pPr>
              <w:pStyle w:val="form"/>
            </w:pPr>
            <w:r>
              <w:rPr>
                <w:rFonts w:hint="eastAsia"/>
              </w:rPr>
              <w:t>总库容（万m³）</w:t>
            </w:r>
          </w:p>
        </w:tc>
        <w:tc>
          <w:tcPr>
            <w:tcW w:w="936" w:type="pct"/>
            <w:vAlign w:val="center"/>
          </w:tcPr>
          <w:p w:rsidR="00DE7C5F" w:rsidRDefault="00011D91">
            <w:pPr>
              <w:pStyle w:val="form"/>
            </w:pPr>
            <w:r>
              <w:rPr>
                <w:rFonts w:hint="eastAsia"/>
              </w:rPr>
              <w:t>坝长（m）</w:t>
            </w:r>
          </w:p>
        </w:tc>
        <w:tc>
          <w:tcPr>
            <w:tcW w:w="856" w:type="pct"/>
            <w:vAlign w:val="center"/>
          </w:tcPr>
          <w:p w:rsidR="00DE7C5F" w:rsidRDefault="00011D91">
            <w:pPr>
              <w:pStyle w:val="form"/>
            </w:pPr>
            <w:r>
              <w:rPr>
                <w:rFonts w:hint="eastAsia"/>
              </w:rPr>
              <w:t>坝高（m）</w:t>
            </w:r>
          </w:p>
        </w:tc>
        <w:tc>
          <w:tcPr>
            <w:tcW w:w="636" w:type="pct"/>
            <w:vAlign w:val="center"/>
          </w:tcPr>
          <w:p w:rsidR="00DE7C5F" w:rsidRDefault="00011D91">
            <w:pPr>
              <w:pStyle w:val="form"/>
            </w:pPr>
            <w:r>
              <w:rPr>
                <w:rFonts w:hint="eastAsia"/>
              </w:rPr>
              <w:t>备注</w:t>
            </w:r>
          </w:p>
        </w:tc>
      </w:tr>
      <w:tr w:rsidR="00DE7C5F" w:rsidTr="00E538ED">
        <w:trPr>
          <w:trHeight w:hRule="exact" w:val="510"/>
          <w:jc w:val="center"/>
        </w:trPr>
        <w:tc>
          <w:tcPr>
            <w:tcW w:w="391" w:type="pct"/>
            <w:vAlign w:val="center"/>
          </w:tcPr>
          <w:p w:rsidR="00DE7C5F" w:rsidRDefault="00011D91">
            <w:pPr>
              <w:pStyle w:val="form"/>
            </w:pPr>
            <w:r>
              <w:rPr>
                <w:rFonts w:hint="eastAsia"/>
              </w:rPr>
              <w:t>1</w:t>
            </w:r>
          </w:p>
        </w:tc>
        <w:tc>
          <w:tcPr>
            <w:tcW w:w="1168" w:type="pct"/>
            <w:vAlign w:val="center"/>
          </w:tcPr>
          <w:p w:rsidR="00DE7C5F" w:rsidRDefault="00011D91">
            <w:pPr>
              <w:pStyle w:val="form"/>
            </w:pPr>
            <w:r>
              <w:rPr>
                <w:rFonts w:hint="eastAsia"/>
              </w:rPr>
              <w:t>虞家湾山塘</w:t>
            </w:r>
          </w:p>
        </w:tc>
        <w:tc>
          <w:tcPr>
            <w:tcW w:w="1013" w:type="pct"/>
            <w:vAlign w:val="center"/>
          </w:tcPr>
          <w:p w:rsidR="00DE7C5F" w:rsidRDefault="00011D91">
            <w:pPr>
              <w:pStyle w:val="form"/>
            </w:pPr>
            <w:r>
              <w:rPr>
                <w:rFonts w:hint="eastAsia"/>
              </w:rPr>
              <w:t>4.04</w:t>
            </w:r>
          </w:p>
        </w:tc>
        <w:tc>
          <w:tcPr>
            <w:tcW w:w="936" w:type="pct"/>
            <w:vAlign w:val="center"/>
          </w:tcPr>
          <w:p w:rsidR="00DE7C5F" w:rsidRDefault="00011D91">
            <w:pPr>
              <w:pStyle w:val="form"/>
            </w:pPr>
            <w:r>
              <w:rPr>
                <w:rFonts w:hint="eastAsia"/>
              </w:rPr>
              <w:t>191</w:t>
            </w:r>
          </w:p>
        </w:tc>
        <w:tc>
          <w:tcPr>
            <w:tcW w:w="856" w:type="pct"/>
            <w:vAlign w:val="center"/>
          </w:tcPr>
          <w:p w:rsidR="00DE7C5F" w:rsidRDefault="00011D91">
            <w:pPr>
              <w:pStyle w:val="form"/>
            </w:pPr>
            <w:r>
              <w:rPr>
                <w:rFonts w:hint="eastAsia"/>
              </w:rPr>
              <w:t>7.9</w:t>
            </w:r>
          </w:p>
        </w:tc>
        <w:tc>
          <w:tcPr>
            <w:tcW w:w="636" w:type="pct"/>
            <w:vAlign w:val="center"/>
          </w:tcPr>
          <w:p w:rsidR="00DE7C5F" w:rsidRDefault="00DE7C5F">
            <w:pPr>
              <w:pStyle w:val="form"/>
            </w:pPr>
          </w:p>
        </w:tc>
      </w:tr>
      <w:tr w:rsidR="00DE7C5F" w:rsidTr="00E538ED">
        <w:trPr>
          <w:trHeight w:hRule="exact" w:val="510"/>
          <w:jc w:val="center"/>
        </w:trPr>
        <w:tc>
          <w:tcPr>
            <w:tcW w:w="391" w:type="pct"/>
            <w:vAlign w:val="center"/>
          </w:tcPr>
          <w:p w:rsidR="00DE7C5F" w:rsidRDefault="00011D91">
            <w:pPr>
              <w:pStyle w:val="form"/>
            </w:pPr>
            <w:r>
              <w:rPr>
                <w:rFonts w:hint="eastAsia"/>
              </w:rPr>
              <w:t>2</w:t>
            </w:r>
          </w:p>
        </w:tc>
        <w:tc>
          <w:tcPr>
            <w:tcW w:w="1168" w:type="pct"/>
            <w:vAlign w:val="center"/>
          </w:tcPr>
          <w:p w:rsidR="00DE7C5F" w:rsidRDefault="00011D91">
            <w:pPr>
              <w:pStyle w:val="form"/>
            </w:pPr>
            <w:r>
              <w:rPr>
                <w:rFonts w:hint="eastAsia"/>
              </w:rPr>
              <w:t>乌石坑山塘</w:t>
            </w:r>
          </w:p>
        </w:tc>
        <w:tc>
          <w:tcPr>
            <w:tcW w:w="1013" w:type="pct"/>
            <w:vAlign w:val="center"/>
          </w:tcPr>
          <w:p w:rsidR="00DE7C5F" w:rsidRDefault="00011D91">
            <w:pPr>
              <w:pStyle w:val="form"/>
            </w:pPr>
            <w:r>
              <w:rPr>
                <w:rFonts w:hint="eastAsia"/>
              </w:rPr>
              <w:t>3.14</w:t>
            </w:r>
          </w:p>
        </w:tc>
        <w:tc>
          <w:tcPr>
            <w:tcW w:w="936" w:type="pct"/>
            <w:vAlign w:val="center"/>
          </w:tcPr>
          <w:p w:rsidR="00DE7C5F" w:rsidRDefault="00011D91">
            <w:pPr>
              <w:pStyle w:val="form"/>
            </w:pPr>
            <w:r>
              <w:rPr>
                <w:rFonts w:hint="eastAsia"/>
              </w:rPr>
              <w:t>135</w:t>
            </w:r>
          </w:p>
        </w:tc>
        <w:tc>
          <w:tcPr>
            <w:tcW w:w="856" w:type="pct"/>
            <w:vAlign w:val="center"/>
          </w:tcPr>
          <w:p w:rsidR="00DE7C5F" w:rsidRDefault="00011D91">
            <w:pPr>
              <w:pStyle w:val="form"/>
            </w:pPr>
            <w:r>
              <w:rPr>
                <w:rFonts w:hint="eastAsia"/>
              </w:rPr>
              <w:t>10</w:t>
            </w:r>
          </w:p>
        </w:tc>
        <w:tc>
          <w:tcPr>
            <w:tcW w:w="636" w:type="pct"/>
            <w:vAlign w:val="center"/>
          </w:tcPr>
          <w:p w:rsidR="00DE7C5F" w:rsidRDefault="00DE7C5F">
            <w:pPr>
              <w:pStyle w:val="form"/>
            </w:pPr>
          </w:p>
        </w:tc>
      </w:tr>
      <w:tr w:rsidR="00DE7C5F" w:rsidTr="00E538ED">
        <w:trPr>
          <w:trHeight w:hRule="exact" w:val="510"/>
          <w:jc w:val="center"/>
        </w:trPr>
        <w:tc>
          <w:tcPr>
            <w:tcW w:w="391" w:type="pct"/>
            <w:vAlign w:val="center"/>
          </w:tcPr>
          <w:p w:rsidR="00DE7C5F" w:rsidRDefault="00011D91">
            <w:pPr>
              <w:pStyle w:val="form"/>
            </w:pPr>
            <w:r>
              <w:rPr>
                <w:rFonts w:hint="eastAsia"/>
              </w:rPr>
              <w:t>3</w:t>
            </w:r>
          </w:p>
        </w:tc>
        <w:tc>
          <w:tcPr>
            <w:tcW w:w="1168" w:type="pct"/>
            <w:vAlign w:val="center"/>
          </w:tcPr>
          <w:p w:rsidR="00DE7C5F" w:rsidRDefault="00011D91">
            <w:pPr>
              <w:pStyle w:val="form"/>
            </w:pPr>
            <w:r>
              <w:rPr>
                <w:rFonts w:hint="eastAsia"/>
              </w:rPr>
              <w:t>水蒲湾山塘</w:t>
            </w:r>
          </w:p>
        </w:tc>
        <w:tc>
          <w:tcPr>
            <w:tcW w:w="1013" w:type="pct"/>
            <w:vAlign w:val="center"/>
          </w:tcPr>
          <w:p w:rsidR="00DE7C5F" w:rsidRDefault="00011D91">
            <w:pPr>
              <w:pStyle w:val="form"/>
            </w:pPr>
            <w:r>
              <w:rPr>
                <w:rFonts w:hint="eastAsia"/>
              </w:rPr>
              <w:t>2.55</w:t>
            </w:r>
          </w:p>
        </w:tc>
        <w:tc>
          <w:tcPr>
            <w:tcW w:w="936" w:type="pct"/>
            <w:vAlign w:val="center"/>
          </w:tcPr>
          <w:p w:rsidR="00DE7C5F" w:rsidRDefault="00011D91">
            <w:pPr>
              <w:pStyle w:val="form"/>
            </w:pPr>
            <w:r>
              <w:rPr>
                <w:rFonts w:hint="eastAsia"/>
              </w:rPr>
              <w:t>119</w:t>
            </w:r>
          </w:p>
        </w:tc>
        <w:tc>
          <w:tcPr>
            <w:tcW w:w="856" w:type="pct"/>
            <w:vAlign w:val="center"/>
          </w:tcPr>
          <w:p w:rsidR="00DE7C5F" w:rsidRDefault="00011D91">
            <w:pPr>
              <w:pStyle w:val="form"/>
            </w:pPr>
            <w:r>
              <w:rPr>
                <w:rFonts w:hint="eastAsia"/>
              </w:rPr>
              <w:t>12.3</w:t>
            </w:r>
          </w:p>
        </w:tc>
        <w:tc>
          <w:tcPr>
            <w:tcW w:w="636" w:type="pct"/>
            <w:vAlign w:val="center"/>
          </w:tcPr>
          <w:p w:rsidR="00DE7C5F" w:rsidRDefault="00DE7C5F">
            <w:pPr>
              <w:pStyle w:val="form"/>
            </w:pPr>
          </w:p>
        </w:tc>
      </w:tr>
      <w:tr w:rsidR="00DE7C5F" w:rsidTr="00E538ED">
        <w:trPr>
          <w:trHeight w:hRule="exact" w:val="510"/>
          <w:jc w:val="center"/>
        </w:trPr>
        <w:tc>
          <w:tcPr>
            <w:tcW w:w="391" w:type="pct"/>
            <w:vAlign w:val="center"/>
          </w:tcPr>
          <w:p w:rsidR="00DE7C5F" w:rsidRDefault="00011D91">
            <w:pPr>
              <w:pStyle w:val="form"/>
            </w:pPr>
            <w:r>
              <w:rPr>
                <w:rFonts w:hint="eastAsia"/>
              </w:rPr>
              <w:t>4</w:t>
            </w:r>
          </w:p>
        </w:tc>
        <w:tc>
          <w:tcPr>
            <w:tcW w:w="1168" w:type="pct"/>
            <w:vAlign w:val="center"/>
          </w:tcPr>
          <w:p w:rsidR="00DE7C5F" w:rsidRDefault="00011D91">
            <w:pPr>
              <w:pStyle w:val="form"/>
            </w:pPr>
            <w:r>
              <w:rPr>
                <w:rFonts w:hint="eastAsia"/>
              </w:rPr>
              <w:t>翁家岙山塘</w:t>
            </w:r>
          </w:p>
        </w:tc>
        <w:tc>
          <w:tcPr>
            <w:tcW w:w="1013" w:type="pct"/>
            <w:vAlign w:val="center"/>
          </w:tcPr>
          <w:p w:rsidR="00DE7C5F" w:rsidRDefault="00011D91" w:rsidP="00E538ED">
            <w:pPr>
              <w:pStyle w:val="form"/>
            </w:pPr>
            <w:r>
              <w:rPr>
                <w:rFonts w:hint="eastAsia"/>
              </w:rPr>
              <w:t>2.22</w:t>
            </w:r>
          </w:p>
        </w:tc>
        <w:tc>
          <w:tcPr>
            <w:tcW w:w="936" w:type="pct"/>
            <w:vAlign w:val="center"/>
          </w:tcPr>
          <w:p w:rsidR="00DE7C5F" w:rsidRDefault="00011D91" w:rsidP="00E538ED">
            <w:pPr>
              <w:pStyle w:val="form"/>
            </w:pPr>
            <w:r>
              <w:rPr>
                <w:rFonts w:hint="eastAsia"/>
              </w:rPr>
              <w:t>114</w:t>
            </w:r>
          </w:p>
        </w:tc>
        <w:tc>
          <w:tcPr>
            <w:tcW w:w="856" w:type="pct"/>
            <w:vAlign w:val="center"/>
          </w:tcPr>
          <w:p w:rsidR="00DE7C5F" w:rsidRDefault="00011D91" w:rsidP="00E538ED">
            <w:pPr>
              <w:pStyle w:val="form"/>
            </w:pPr>
            <w:r>
              <w:rPr>
                <w:rFonts w:hint="eastAsia"/>
              </w:rPr>
              <w:t>7</w:t>
            </w:r>
          </w:p>
        </w:tc>
        <w:tc>
          <w:tcPr>
            <w:tcW w:w="636" w:type="pct"/>
            <w:vAlign w:val="center"/>
          </w:tcPr>
          <w:p w:rsidR="00DE7C5F" w:rsidRDefault="00DE7C5F"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5</w:t>
            </w:r>
          </w:p>
        </w:tc>
        <w:tc>
          <w:tcPr>
            <w:tcW w:w="1168" w:type="pct"/>
            <w:vAlign w:val="center"/>
          </w:tcPr>
          <w:p w:rsidR="00E538ED" w:rsidRPr="00B912D6" w:rsidRDefault="00E538ED" w:rsidP="00F2672D">
            <w:pPr>
              <w:ind w:firstLine="420"/>
              <w:jc w:val="center"/>
              <w:rPr>
                <w:rFonts w:hAnsi="宋体" w:cs="宋体"/>
                <w:sz w:val="24"/>
                <w:szCs w:val="24"/>
              </w:rPr>
            </w:pPr>
            <w:r w:rsidRPr="00B912D6">
              <w:rPr>
                <w:rFonts w:hint="eastAsia"/>
              </w:rPr>
              <w:t>晓炭湾</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0.22 </w:t>
            </w:r>
          </w:p>
        </w:tc>
        <w:tc>
          <w:tcPr>
            <w:tcW w:w="936" w:type="pct"/>
            <w:vAlign w:val="center"/>
          </w:tcPr>
          <w:p w:rsidR="00E538ED" w:rsidRDefault="00E538ED" w:rsidP="00E538ED">
            <w:pPr>
              <w:ind w:firstLine="420"/>
              <w:rPr>
                <w:rFonts w:hAnsi="宋体" w:cs="宋体"/>
                <w:sz w:val="24"/>
                <w:szCs w:val="24"/>
              </w:rPr>
            </w:pPr>
            <w:r>
              <w:rPr>
                <w:rFonts w:hint="eastAsia"/>
              </w:rPr>
              <w:t xml:space="preserve">　</w:t>
            </w:r>
          </w:p>
        </w:tc>
        <w:tc>
          <w:tcPr>
            <w:tcW w:w="856" w:type="pct"/>
            <w:vAlign w:val="center"/>
          </w:tcPr>
          <w:p w:rsidR="00E538ED" w:rsidRDefault="00E538ED" w:rsidP="00E538ED">
            <w:pPr>
              <w:ind w:firstLine="420"/>
              <w:rPr>
                <w:rFonts w:hAnsi="宋体" w:cs="宋体"/>
                <w:sz w:val="24"/>
                <w:szCs w:val="24"/>
              </w:rPr>
            </w:pPr>
            <w:r>
              <w:rPr>
                <w:rFonts w:hint="eastAsia"/>
              </w:rPr>
              <w:t xml:space="preserve">　</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6</w:t>
            </w:r>
          </w:p>
        </w:tc>
        <w:tc>
          <w:tcPr>
            <w:tcW w:w="1168" w:type="pct"/>
            <w:vAlign w:val="center"/>
          </w:tcPr>
          <w:p w:rsidR="00E538ED" w:rsidRPr="00B912D6" w:rsidRDefault="00E538ED" w:rsidP="00E538ED">
            <w:pPr>
              <w:ind w:firstLine="420"/>
              <w:jc w:val="center"/>
              <w:rPr>
                <w:rFonts w:hAnsi="宋体" w:cs="宋体"/>
                <w:sz w:val="24"/>
                <w:szCs w:val="24"/>
              </w:rPr>
            </w:pPr>
            <w:r w:rsidRPr="00B912D6">
              <w:rPr>
                <w:rFonts w:hint="eastAsia"/>
              </w:rPr>
              <w:t>田公岙陆家</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0.40 </w:t>
            </w:r>
          </w:p>
        </w:tc>
        <w:tc>
          <w:tcPr>
            <w:tcW w:w="936" w:type="pct"/>
            <w:vAlign w:val="center"/>
          </w:tcPr>
          <w:p w:rsidR="00E538ED" w:rsidRDefault="00E538ED" w:rsidP="00E538ED">
            <w:pPr>
              <w:ind w:firstLine="420"/>
              <w:rPr>
                <w:rFonts w:hAnsi="宋体" w:cs="宋体"/>
                <w:sz w:val="24"/>
                <w:szCs w:val="24"/>
              </w:rPr>
            </w:pPr>
            <w:r>
              <w:rPr>
                <w:rFonts w:hint="eastAsia"/>
              </w:rPr>
              <w:t>16</w:t>
            </w:r>
          </w:p>
        </w:tc>
        <w:tc>
          <w:tcPr>
            <w:tcW w:w="856" w:type="pct"/>
            <w:vAlign w:val="center"/>
          </w:tcPr>
          <w:p w:rsidR="00E538ED" w:rsidRDefault="00E538ED" w:rsidP="00E538ED">
            <w:pPr>
              <w:ind w:firstLine="420"/>
              <w:rPr>
                <w:rFonts w:hAnsi="宋体" w:cs="宋体"/>
                <w:sz w:val="24"/>
                <w:szCs w:val="24"/>
              </w:rPr>
            </w:pPr>
            <w:r>
              <w:rPr>
                <w:rFonts w:hint="eastAsia"/>
              </w:rPr>
              <w:t>6.5</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7</w:t>
            </w:r>
          </w:p>
        </w:tc>
        <w:tc>
          <w:tcPr>
            <w:tcW w:w="1168" w:type="pct"/>
            <w:vAlign w:val="center"/>
          </w:tcPr>
          <w:p w:rsidR="00E538ED" w:rsidRPr="00B912D6" w:rsidRDefault="00E538ED" w:rsidP="00E538ED">
            <w:pPr>
              <w:ind w:firstLine="420"/>
              <w:jc w:val="center"/>
              <w:rPr>
                <w:rFonts w:hAnsi="宋体" w:cs="宋体"/>
                <w:sz w:val="24"/>
                <w:szCs w:val="24"/>
              </w:rPr>
            </w:pPr>
            <w:r w:rsidRPr="00B912D6">
              <w:rPr>
                <w:rFonts w:hint="eastAsia"/>
              </w:rPr>
              <w:t>田公岙风水岭</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0.46 </w:t>
            </w:r>
          </w:p>
        </w:tc>
        <w:tc>
          <w:tcPr>
            <w:tcW w:w="936" w:type="pct"/>
            <w:vAlign w:val="center"/>
          </w:tcPr>
          <w:p w:rsidR="00E538ED" w:rsidRDefault="00E538ED" w:rsidP="00E538ED">
            <w:pPr>
              <w:ind w:firstLine="420"/>
              <w:rPr>
                <w:rFonts w:hAnsi="宋体" w:cs="宋体"/>
                <w:sz w:val="24"/>
                <w:szCs w:val="24"/>
              </w:rPr>
            </w:pPr>
            <w:r>
              <w:rPr>
                <w:rFonts w:hint="eastAsia"/>
              </w:rPr>
              <w:t>75</w:t>
            </w:r>
          </w:p>
        </w:tc>
        <w:tc>
          <w:tcPr>
            <w:tcW w:w="856" w:type="pct"/>
            <w:vAlign w:val="center"/>
          </w:tcPr>
          <w:p w:rsidR="00E538ED" w:rsidRDefault="00E538ED" w:rsidP="00E538ED">
            <w:pPr>
              <w:ind w:firstLine="420"/>
              <w:rPr>
                <w:rFonts w:hAnsi="宋体" w:cs="宋体"/>
                <w:sz w:val="24"/>
                <w:szCs w:val="24"/>
              </w:rPr>
            </w:pPr>
            <w:r>
              <w:rPr>
                <w:rFonts w:hint="eastAsia"/>
              </w:rPr>
              <w:t>5</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8</w:t>
            </w:r>
          </w:p>
        </w:tc>
        <w:tc>
          <w:tcPr>
            <w:tcW w:w="1168" w:type="pct"/>
            <w:vAlign w:val="center"/>
          </w:tcPr>
          <w:p w:rsidR="00E538ED" w:rsidRPr="00B912D6" w:rsidRDefault="00E538ED" w:rsidP="00E538ED">
            <w:pPr>
              <w:ind w:firstLine="420"/>
              <w:jc w:val="center"/>
              <w:rPr>
                <w:rFonts w:hAnsi="宋体" w:cs="宋体"/>
                <w:sz w:val="24"/>
                <w:szCs w:val="24"/>
              </w:rPr>
            </w:pPr>
            <w:r w:rsidRPr="00B912D6">
              <w:rPr>
                <w:rFonts w:hint="eastAsia"/>
              </w:rPr>
              <w:t>吴家</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0.39 </w:t>
            </w:r>
          </w:p>
        </w:tc>
        <w:tc>
          <w:tcPr>
            <w:tcW w:w="936" w:type="pct"/>
            <w:vAlign w:val="center"/>
          </w:tcPr>
          <w:p w:rsidR="00E538ED" w:rsidRDefault="00E538ED" w:rsidP="00E538ED">
            <w:pPr>
              <w:ind w:firstLine="420"/>
              <w:rPr>
                <w:rFonts w:hAnsi="宋体" w:cs="宋体"/>
                <w:sz w:val="24"/>
                <w:szCs w:val="24"/>
              </w:rPr>
            </w:pPr>
            <w:r>
              <w:rPr>
                <w:rFonts w:hint="eastAsia"/>
              </w:rPr>
              <w:t xml:space="preserve">　</w:t>
            </w:r>
          </w:p>
        </w:tc>
        <w:tc>
          <w:tcPr>
            <w:tcW w:w="856" w:type="pct"/>
            <w:vAlign w:val="center"/>
          </w:tcPr>
          <w:p w:rsidR="00E538ED" w:rsidRDefault="00E538ED" w:rsidP="00E538ED">
            <w:pPr>
              <w:ind w:firstLine="420"/>
              <w:rPr>
                <w:rFonts w:hAnsi="宋体" w:cs="宋体"/>
                <w:sz w:val="24"/>
                <w:szCs w:val="24"/>
              </w:rPr>
            </w:pPr>
            <w:r>
              <w:rPr>
                <w:rFonts w:hint="eastAsia"/>
              </w:rPr>
              <w:t xml:space="preserve">　</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9</w:t>
            </w:r>
          </w:p>
        </w:tc>
        <w:tc>
          <w:tcPr>
            <w:tcW w:w="1168" w:type="pct"/>
            <w:vAlign w:val="center"/>
          </w:tcPr>
          <w:p w:rsidR="00E538ED" w:rsidRPr="00B912D6" w:rsidRDefault="00E538ED" w:rsidP="00E538ED">
            <w:pPr>
              <w:ind w:firstLine="420"/>
              <w:jc w:val="center"/>
              <w:rPr>
                <w:rFonts w:hAnsi="宋体" w:cs="宋体"/>
                <w:sz w:val="24"/>
                <w:szCs w:val="24"/>
              </w:rPr>
            </w:pPr>
            <w:r w:rsidRPr="00B912D6">
              <w:rPr>
                <w:rFonts w:hint="eastAsia"/>
              </w:rPr>
              <w:t>大平</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0.45 </w:t>
            </w:r>
          </w:p>
        </w:tc>
        <w:tc>
          <w:tcPr>
            <w:tcW w:w="936" w:type="pct"/>
            <w:vAlign w:val="center"/>
          </w:tcPr>
          <w:p w:rsidR="00E538ED" w:rsidRDefault="00E538ED" w:rsidP="00E538ED">
            <w:pPr>
              <w:ind w:firstLine="420"/>
              <w:rPr>
                <w:rFonts w:hAnsi="宋体" w:cs="宋体"/>
                <w:sz w:val="24"/>
                <w:szCs w:val="24"/>
              </w:rPr>
            </w:pPr>
            <w:r>
              <w:rPr>
                <w:rFonts w:hint="eastAsia"/>
              </w:rPr>
              <w:t xml:space="preserve">　</w:t>
            </w:r>
          </w:p>
        </w:tc>
        <w:tc>
          <w:tcPr>
            <w:tcW w:w="856" w:type="pct"/>
            <w:vAlign w:val="center"/>
          </w:tcPr>
          <w:p w:rsidR="00E538ED" w:rsidRDefault="00E538ED" w:rsidP="00E538ED">
            <w:pPr>
              <w:ind w:firstLine="420"/>
              <w:rPr>
                <w:rFonts w:hAnsi="宋体" w:cs="宋体"/>
                <w:sz w:val="24"/>
                <w:szCs w:val="24"/>
              </w:rPr>
            </w:pPr>
            <w:r>
              <w:rPr>
                <w:rFonts w:hint="eastAsia"/>
              </w:rPr>
              <w:t xml:space="preserve">　</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10</w:t>
            </w:r>
          </w:p>
        </w:tc>
        <w:tc>
          <w:tcPr>
            <w:tcW w:w="1168" w:type="pct"/>
            <w:vAlign w:val="center"/>
          </w:tcPr>
          <w:p w:rsidR="00E538ED" w:rsidRPr="00B912D6" w:rsidRDefault="00E538ED" w:rsidP="00E538ED">
            <w:pPr>
              <w:ind w:firstLine="420"/>
              <w:jc w:val="center"/>
              <w:rPr>
                <w:rFonts w:hAnsi="宋体" w:cs="宋体"/>
                <w:sz w:val="24"/>
                <w:szCs w:val="24"/>
              </w:rPr>
            </w:pPr>
            <w:r w:rsidRPr="00B912D6">
              <w:rPr>
                <w:rFonts w:hint="eastAsia"/>
              </w:rPr>
              <w:t>梁家</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0.82 </w:t>
            </w:r>
          </w:p>
        </w:tc>
        <w:tc>
          <w:tcPr>
            <w:tcW w:w="936" w:type="pct"/>
            <w:vAlign w:val="center"/>
          </w:tcPr>
          <w:p w:rsidR="00E538ED" w:rsidRDefault="00E538ED" w:rsidP="00E538ED">
            <w:pPr>
              <w:ind w:firstLine="420"/>
              <w:rPr>
                <w:rFonts w:hAnsi="宋体" w:cs="宋体"/>
                <w:sz w:val="24"/>
                <w:szCs w:val="24"/>
              </w:rPr>
            </w:pPr>
            <w:r>
              <w:rPr>
                <w:rFonts w:hint="eastAsia"/>
              </w:rPr>
              <w:t xml:space="preserve">　</w:t>
            </w:r>
          </w:p>
        </w:tc>
        <w:tc>
          <w:tcPr>
            <w:tcW w:w="856" w:type="pct"/>
            <w:vAlign w:val="center"/>
          </w:tcPr>
          <w:p w:rsidR="00E538ED" w:rsidRDefault="00E538ED" w:rsidP="00E538ED">
            <w:pPr>
              <w:ind w:firstLine="420"/>
              <w:rPr>
                <w:rFonts w:hAnsi="宋体" w:cs="宋体"/>
                <w:sz w:val="24"/>
                <w:szCs w:val="24"/>
              </w:rPr>
            </w:pPr>
            <w:r>
              <w:rPr>
                <w:rFonts w:hint="eastAsia"/>
              </w:rPr>
              <w:t xml:space="preserve">　</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11</w:t>
            </w:r>
          </w:p>
        </w:tc>
        <w:tc>
          <w:tcPr>
            <w:tcW w:w="1168" w:type="pct"/>
            <w:vAlign w:val="center"/>
          </w:tcPr>
          <w:p w:rsidR="00E538ED" w:rsidRPr="00B912D6" w:rsidRDefault="00E538ED" w:rsidP="00E538ED">
            <w:pPr>
              <w:ind w:firstLine="420"/>
              <w:jc w:val="center"/>
              <w:rPr>
                <w:rFonts w:hAnsi="宋体" w:cs="宋体"/>
                <w:sz w:val="24"/>
                <w:szCs w:val="24"/>
              </w:rPr>
            </w:pPr>
            <w:r w:rsidRPr="00B912D6">
              <w:rPr>
                <w:rFonts w:hint="eastAsia"/>
              </w:rPr>
              <w:t>小庵弄</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0.10 </w:t>
            </w:r>
          </w:p>
        </w:tc>
        <w:tc>
          <w:tcPr>
            <w:tcW w:w="936" w:type="pct"/>
            <w:vAlign w:val="center"/>
          </w:tcPr>
          <w:p w:rsidR="00E538ED" w:rsidRDefault="00E538ED" w:rsidP="00E538ED">
            <w:pPr>
              <w:ind w:firstLine="420"/>
              <w:rPr>
                <w:rFonts w:hAnsi="宋体" w:cs="宋体"/>
                <w:sz w:val="24"/>
                <w:szCs w:val="24"/>
              </w:rPr>
            </w:pPr>
            <w:r>
              <w:rPr>
                <w:rFonts w:hint="eastAsia"/>
              </w:rPr>
              <w:t xml:space="preserve">　</w:t>
            </w:r>
          </w:p>
        </w:tc>
        <w:tc>
          <w:tcPr>
            <w:tcW w:w="856" w:type="pct"/>
            <w:vAlign w:val="center"/>
          </w:tcPr>
          <w:p w:rsidR="00E538ED" w:rsidRDefault="00E538ED" w:rsidP="00E538ED">
            <w:pPr>
              <w:ind w:firstLine="420"/>
              <w:rPr>
                <w:rFonts w:hAnsi="宋体" w:cs="宋体"/>
                <w:sz w:val="24"/>
                <w:szCs w:val="24"/>
              </w:rPr>
            </w:pPr>
            <w:r>
              <w:rPr>
                <w:rFonts w:hint="eastAsia"/>
              </w:rPr>
              <w:t xml:space="preserve">　</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12</w:t>
            </w:r>
          </w:p>
        </w:tc>
        <w:tc>
          <w:tcPr>
            <w:tcW w:w="1168" w:type="pct"/>
            <w:vAlign w:val="center"/>
          </w:tcPr>
          <w:p w:rsidR="00E538ED" w:rsidRPr="00B912D6" w:rsidRDefault="00E538ED" w:rsidP="00E538ED">
            <w:pPr>
              <w:ind w:firstLine="420"/>
              <w:jc w:val="center"/>
              <w:rPr>
                <w:rFonts w:hAnsi="宋体" w:cs="宋体"/>
                <w:sz w:val="24"/>
                <w:szCs w:val="24"/>
              </w:rPr>
            </w:pPr>
            <w:r w:rsidRPr="00B912D6">
              <w:rPr>
                <w:rFonts w:hint="eastAsia"/>
              </w:rPr>
              <w:t>柴家大队翁家</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0.76 </w:t>
            </w:r>
          </w:p>
        </w:tc>
        <w:tc>
          <w:tcPr>
            <w:tcW w:w="936" w:type="pct"/>
            <w:vAlign w:val="center"/>
          </w:tcPr>
          <w:p w:rsidR="00E538ED" w:rsidRDefault="00E538ED" w:rsidP="00E538ED">
            <w:pPr>
              <w:ind w:firstLine="420"/>
              <w:rPr>
                <w:rFonts w:hAnsi="宋体" w:cs="宋体"/>
                <w:sz w:val="24"/>
                <w:szCs w:val="24"/>
              </w:rPr>
            </w:pPr>
            <w:r>
              <w:rPr>
                <w:rFonts w:hint="eastAsia"/>
              </w:rPr>
              <w:t>87</w:t>
            </w:r>
          </w:p>
        </w:tc>
        <w:tc>
          <w:tcPr>
            <w:tcW w:w="856" w:type="pct"/>
            <w:vAlign w:val="center"/>
          </w:tcPr>
          <w:p w:rsidR="00E538ED" w:rsidRDefault="00E538ED" w:rsidP="00E538ED">
            <w:pPr>
              <w:ind w:firstLine="420"/>
              <w:rPr>
                <w:rFonts w:hAnsi="宋体" w:cs="宋体"/>
                <w:sz w:val="24"/>
                <w:szCs w:val="24"/>
              </w:rPr>
            </w:pPr>
            <w:r>
              <w:rPr>
                <w:rFonts w:hint="eastAsia"/>
              </w:rPr>
              <w:t>5.5</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13</w:t>
            </w:r>
          </w:p>
        </w:tc>
        <w:tc>
          <w:tcPr>
            <w:tcW w:w="1168" w:type="pct"/>
            <w:vAlign w:val="center"/>
          </w:tcPr>
          <w:p w:rsidR="00E538ED" w:rsidRPr="00B912D6" w:rsidRDefault="00E538ED" w:rsidP="00E538ED">
            <w:pPr>
              <w:ind w:firstLine="420"/>
              <w:jc w:val="center"/>
              <w:rPr>
                <w:rFonts w:hAnsi="宋体" w:cs="宋体"/>
                <w:sz w:val="24"/>
                <w:szCs w:val="24"/>
              </w:rPr>
            </w:pPr>
            <w:r w:rsidRPr="00B912D6">
              <w:rPr>
                <w:rFonts w:hint="eastAsia"/>
              </w:rPr>
              <w:t>干施岙烂田湾</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0.94 </w:t>
            </w:r>
          </w:p>
        </w:tc>
        <w:tc>
          <w:tcPr>
            <w:tcW w:w="936" w:type="pct"/>
            <w:vAlign w:val="center"/>
          </w:tcPr>
          <w:p w:rsidR="00E538ED" w:rsidRDefault="00E538ED" w:rsidP="00E538ED">
            <w:pPr>
              <w:ind w:firstLine="420"/>
              <w:rPr>
                <w:rFonts w:hAnsi="宋体" w:cs="宋体"/>
                <w:sz w:val="24"/>
                <w:szCs w:val="24"/>
              </w:rPr>
            </w:pPr>
            <w:r>
              <w:rPr>
                <w:rFonts w:hint="eastAsia"/>
              </w:rPr>
              <w:t>96</w:t>
            </w:r>
          </w:p>
        </w:tc>
        <w:tc>
          <w:tcPr>
            <w:tcW w:w="856" w:type="pct"/>
            <w:vAlign w:val="center"/>
          </w:tcPr>
          <w:p w:rsidR="00E538ED" w:rsidRDefault="00E538ED" w:rsidP="00E538ED">
            <w:pPr>
              <w:ind w:firstLine="420"/>
              <w:rPr>
                <w:rFonts w:hAnsi="宋体" w:cs="宋体"/>
                <w:sz w:val="24"/>
                <w:szCs w:val="24"/>
              </w:rPr>
            </w:pPr>
            <w:r>
              <w:rPr>
                <w:rFonts w:hint="eastAsia"/>
              </w:rPr>
              <w:t>6.5</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14</w:t>
            </w:r>
          </w:p>
        </w:tc>
        <w:tc>
          <w:tcPr>
            <w:tcW w:w="1168" w:type="pct"/>
            <w:vAlign w:val="center"/>
          </w:tcPr>
          <w:p w:rsidR="00E538ED" w:rsidRPr="00B912D6" w:rsidRDefault="00E538ED" w:rsidP="00F2672D">
            <w:pPr>
              <w:ind w:firstLine="420"/>
              <w:jc w:val="center"/>
            </w:pPr>
            <w:r w:rsidRPr="00B912D6">
              <w:rPr>
                <w:rFonts w:hint="eastAsia"/>
              </w:rPr>
              <w:t>梅树园</w:t>
            </w:r>
          </w:p>
        </w:tc>
        <w:tc>
          <w:tcPr>
            <w:tcW w:w="1013" w:type="pct"/>
            <w:vAlign w:val="center"/>
          </w:tcPr>
          <w:p w:rsidR="00E538ED" w:rsidRPr="00B912D6" w:rsidRDefault="00E538ED" w:rsidP="00E538ED">
            <w:pPr>
              <w:ind w:firstLine="420"/>
            </w:pPr>
            <w:r w:rsidRPr="00B912D6">
              <w:rPr>
                <w:rFonts w:hint="eastAsia"/>
              </w:rPr>
              <w:t xml:space="preserve">1.62 </w:t>
            </w:r>
          </w:p>
        </w:tc>
        <w:tc>
          <w:tcPr>
            <w:tcW w:w="936" w:type="pct"/>
            <w:vAlign w:val="center"/>
          </w:tcPr>
          <w:p w:rsidR="00E538ED" w:rsidRDefault="00E538ED" w:rsidP="00E538ED">
            <w:pPr>
              <w:ind w:firstLine="420"/>
              <w:rPr>
                <w:rFonts w:hAnsi="宋体" w:cs="宋体"/>
                <w:color w:val="FF0000"/>
                <w:sz w:val="24"/>
                <w:szCs w:val="24"/>
              </w:rPr>
            </w:pPr>
            <w:r>
              <w:rPr>
                <w:rFonts w:hint="eastAsia"/>
                <w:color w:val="FF0000"/>
              </w:rPr>
              <w:t xml:space="preserve">　</w:t>
            </w:r>
          </w:p>
        </w:tc>
        <w:tc>
          <w:tcPr>
            <w:tcW w:w="856" w:type="pct"/>
            <w:vAlign w:val="center"/>
          </w:tcPr>
          <w:p w:rsidR="00E538ED" w:rsidRDefault="00E538ED" w:rsidP="00E538ED">
            <w:pPr>
              <w:ind w:firstLine="420"/>
              <w:rPr>
                <w:rFonts w:hAnsi="宋体" w:cs="宋体"/>
                <w:color w:val="FF0000"/>
                <w:sz w:val="24"/>
                <w:szCs w:val="24"/>
              </w:rPr>
            </w:pPr>
            <w:r>
              <w:rPr>
                <w:rFonts w:hint="eastAsia"/>
                <w:color w:val="FF0000"/>
              </w:rPr>
              <w:t xml:space="preserve">　</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15</w:t>
            </w:r>
          </w:p>
        </w:tc>
        <w:tc>
          <w:tcPr>
            <w:tcW w:w="1168" w:type="pct"/>
            <w:vAlign w:val="center"/>
          </w:tcPr>
          <w:p w:rsidR="00E538ED" w:rsidRPr="00B912D6" w:rsidRDefault="00E538ED" w:rsidP="00E538ED">
            <w:pPr>
              <w:ind w:firstLine="420"/>
              <w:jc w:val="center"/>
              <w:rPr>
                <w:rFonts w:hAnsi="宋体" w:cs="宋体"/>
                <w:sz w:val="24"/>
                <w:szCs w:val="24"/>
              </w:rPr>
            </w:pPr>
            <w:r w:rsidRPr="00B912D6">
              <w:rPr>
                <w:rFonts w:hint="eastAsia"/>
              </w:rPr>
              <w:t>横街庙池弄</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0.85 </w:t>
            </w:r>
          </w:p>
        </w:tc>
        <w:tc>
          <w:tcPr>
            <w:tcW w:w="936" w:type="pct"/>
            <w:vAlign w:val="center"/>
          </w:tcPr>
          <w:p w:rsidR="00E538ED" w:rsidRDefault="00E538ED" w:rsidP="00E538ED">
            <w:pPr>
              <w:ind w:firstLine="420"/>
              <w:rPr>
                <w:rFonts w:hAnsi="宋体" w:cs="宋体"/>
                <w:sz w:val="24"/>
                <w:szCs w:val="24"/>
              </w:rPr>
            </w:pPr>
            <w:r>
              <w:rPr>
                <w:rFonts w:hint="eastAsia"/>
              </w:rPr>
              <w:t>138</w:t>
            </w:r>
          </w:p>
        </w:tc>
        <w:tc>
          <w:tcPr>
            <w:tcW w:w="856" w:type="pct"/>
            <w:vAlign w:val="center"/>
          </w:tcPr>
          <w:p w:rsidR="00E538ED" w:rsidRDefault="00E538ED" w:rsidP="00E538ED">
            <w:pPr>
              <w:ind w:firstLine="420"/>
              <w:rPr>
                <w:rFonts w:hAnsi="宋体" w:cs="宋体"/>
                <w:sz w:val="24"/>
                <w:szCs w:val="24"/>
              </w:rPr>
            </w:pPr>
            <w:r>
              <w:rPr>
                <w:rFonts w:hint="eastAsia"/>
              </w:rPr>
              <w:t>5.8</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16</w:t>
            </w:r>
          </w:p>
        </w:tc>
        <w:tc>
          <w:tcPr>
            <w:tcW w:w="1168" w:type="pct"/>
            <w:vAlign w:val="center"/>
          </w:tcPr>
          <w:p w:rsidR="00E538ED" w:rsidRPr="00B912D6" w:rsidRDefault="00E538ED" w:rsidP="00E538ED">
            <w:pPr>
              <w:ind w:firstLine="420"/>
              <w:jc w:val="center"/>
              <w:rPr>
                <w:rFonts w:hAnsi="宋体" w:cs="宋体"/>
                <w:sz w:val="24"/>
                <w:szCs w:val="24"/>
              </w:rPr>
            </w:pPr>
            <w:r w:rsidRPr="00B912D6">
              <w:rPr>
                <w:rFonts w:hint="eastAsia"/>
              </w:rPr>
              <w:t>张家庵基</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0.90 </w:t>
            </w:r>
          </w:p>
        </w:tc>
        <w:tc>
          <w:tcPr>
            <w:tcW w:w="936" w:type="pct"/>
            <w:vAlign w:val="center"/>
          </w:tcPr>
          <w:p w:rsidR="00E538ED" w:rsidRDefault="00E538ED" w:rsidP="00E538ED">
            <w:pPr>
              <w:ind w:firstLine="420"/>
              <w:rPr>
                <w:rFonts w:hAnsi="宋体" w:cs="宋体"/>
                <w:sz w:val="24"/>
                <w:szCs w:val="24"/>
              </w:rPr>
            </w:pPr>
            <w:r>
              <w:rPr>
                <w:rFonts w:hint="eastAsia"/>
              </w:rPr>
              <w:t>174</w:t>
            </w:r>
          </w:p>
        </w:tc>
        <w:tc>
          <w:tcPr>
            <w:tcW w:w="856" w:type="pct"/>
            <w:vAlign w:val="center"/>
          </w:tcPr>
          <w:p w:rsidR="00E538ED" w:rsidRDefault="00E538ED" w:rsidP="00E538ED">
            <w:pPr>
              <w:ind w:firstLine="420"/>
              <w:rPr>
                <w:rFonts w:hAnsi="宋体" w:cs="宋体"/>
                <w:sz w:val="24"/>
                <w:szCs w:val="24"/>
              </w:rPr>
            </w:pPr>
            <w:r>
              <w:rPr>
                <w:rFonts w:hint="eastAsia"/>
              </w:rPr>
              <w:t>7.5</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17</w:t>
            </w:r>
          </w:p>
        </w:tc>
        <w:tc>
          <w:tcPr>
            <w:tcW w:w="1168" w:type="pct"/>
            <w:vAlign w:val="center"/>
          </w:tcPr>
          <w:p w:rsidR="00E538ED" w:rsidRPr="00B912D6" w:rsidRDefault="00E538ED" w:rsidP="00E538ED">
            <w:pPr>
              <w:ind w:firstLine="420"/>
              <w:jc w:val="center"/>
              <w:rPr>
                <w:rFonts w:hAnsi="宋体" w:cs="宋体"/>
                <w:sz w:val="24"/>
                <w:szCs w:val="24"/>
              </w:rPr>
            </w:pPr>
            <w:r w:rsidRPr="00B912D6">
              <w:rPr>
                <w:rFonts w:hint="eastAsia"/>
              </w:rPr>
              <w:t>夹山</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0.55 </w:t>
            </w:r>
          </w:p>
        </w:tc>
        <w:tc>
          <w:tcPr>
            <w:tcW w:w="936" w:type="pct"/>
            <w:vAlign w:val="center"/>
          </w:tcPr>
          <w:p w:rsidR="00E538ED" w:rsidRDefault="00E538ED" w:rsidP="00E538ED">
            <w:pPr>
              <w:ind w:firstLine="420"/>
              <w:rPr>
                <w:rFonts w:hAnsi="宋体" w:cs="宋体"/>
                <w:sz w:val="24"/>
                <w:szCs w:val="24"/>
              </w:rPr>
            </w:pPr>
            <w:r>
              <w:rPr>
                <w:rFonts w:hint="eastAsia"/>
              </w:rPr>
              <w:t xml:space="preserve">　</w:t>
            </w:r>
          </w:p>
        </w:tc>
        <w:tc>
          <w:tcPr>
            <w:tcW w:w="856" w:type="pct"/>
            <w:vAlign w:val="center"/>
          </w:tcPr>
          <w:p w:rsidR="00E538ED" w:rsidRDefault="00E538ED" w:rsidP="00E538ED">
            <w:pPr>
              <w:ind w:firstLine="420"/>
              <w:rPr>
                <w:rFonts w:hAnsi="宋体" w:cs="宋体"/>
                <w:sz w:val="24"/>
                <w:szCs w:val="24"/>
              </w:rPr>
            </w:pPr>
            <w:r>
              <w:rPr>
                <w:rFonts w:hint="eastAsia"/>
              </w:rPr>
              <w:t xml:space="preserve">　</w:t>
            </w:r>
          </w:p>
        </w:tc>
        <w:tc>
          <w:tcPr>
            <w:tcW w:w="636" w:type="pct"/>
            <w:vAlign w:val="center"/>
          </w:tcPr>
          <w:p w:rsidR="00E538ED" w:rsidRDefault="00E538ED" w:rsidP="00E538ED">
            <w:pPr>
              <w:pStyle w:val="form"/>
              <w:jc w:val="both"/>
            </w:pPr>
          </w:p>
        </w:tc>
      </w:tr>
      <w:tr w:rsidR="00E538ED" w:rsidTr="00E538ED">
        <w:trPr>
          <w:trHeight w:hRule="exact" w:val="510"/>
          <w:jc w:val="center"/>
        </w:trPr>
        <w:tc>
          <w:tcPr>
            <w:tcW w:w="391" w:type="pct"/>
            <w:vAlign w:val="center"/>
          </w:tcPr>
          <w:p w:rsidR="00E538ED" w:rsidRPr="00B912D6" w:rsidRDefault="00E538ED">
            <w:pPr>
              <w:pStyle w:val="form"/>
            </w:pPr>
            <w:r w:rsidRPr="00B912D6">
              <w:rPr>
                <w:rFonts w:hint="eastAsia"/>
              </w:rPr>
              <w:t>18</w:t>
            </w:r>
          </w:p>
        </w:tc>
        <w:tc>
          <w:tcPr>
            <w:tcW w:w="1168" w:type="pct"/>
            <w:vAlign w:val="center"/>
          </w:tcPr>
          <w:p w:rsidR="00E538ED" w:rsidRPr="00B912D6" w:rsidRDefault="00E538ED" w:rsidP="00E538ED">
            <w:pPr>
              <w:ind w:firstLine="420"/>
              <w:jc w:val="center"/>
              <w:rPr>
                <w:rFonts w:hAnsi="宋体" w:cs="宋体"/>
                <w:sz w:val="24"/>
                <w:szCs w:val="24"/>
              </w:rPr>
            </w:pPr>
            <w:r w:rsidRPr="00B912D6">
              <w:rPr>
                <w:rFonts w:hint="eastAsia"/>
              </w:rPr>
              <w:t>魏家</w:t>
            </w:r>
          </w:p>
        </w:tc>
        <w:tc>
          <w:tcPr>
            <w:tcW w:w="1013" w:type="pct"/>
            <w:vAlign w:val="center"/>
          </w:tcPr>
          <w:p w:rsidR="00E538ED" w:rsidRPr="00B912D6" w:rsidRDefault="00E538ED" w:rsidP="00E538ED">
            <w:pPr>
              <w:ind w:firstLine="420"/>
              <w:rPr>
                <w:rFonts w:hAnsi="宋体" w:cs="宋体"/>
                <w:sz w:val="24"/>
                <w:szCs w:val="24"/>
              </w:rPr>
            </w:pPr>
            <w:r w:rsidRPr="00B912D6">
              <w:rPr>
                <w:rFonts w:hint="eastAsia"/>
              </w:rPr>
              <w:t xml:space="preserve">0.14 </w:t>
            </w:r>
          </w:p>
        </w:tc>
        <w:tc>
          <w:tcPr>
            <w:tcW w:w="936" w:type="pct"/>
            <w:vAlign w:val="center"/>
          </w:tcPr>
          <w:p w:rsidR="00E538ED" w:rsidRDefault="00E538ED" w:rsidP="00E538ED">
            <w:pPr>
              <w:ind w:firstLine="420"/>
              <w:rPr>
                <w:rFonts w:hAnsi="宋体" w:cs="宋体"/>
                <w:sz w:val="24"/>
                <w:szCs w:val="24"/>
              </w:rPr>
            </w:pPr>
            <w:r>
              <w:rPr>
                <w:rFonts w:hint="eastAsia"/>
              </w:rPr>
              <w:t xml:space="preserve">　</w:t>
            </w:r>
          </w:p>
        </w:tc>
        <w:tc>
          <w:tcPr>
            <w:tcW w:w="856" w:type="pct"/>
            <w:vAlign w:val="center"/>
          </w:tcPr>
          <w:p w:rsidR="00E538ED" w:rsidRDefault="00E538ED" w:rsidP="00E538ED">
            <w:pPr>
              <w:ind w:firstLine="420"/>
              <w:rPr>
                <w:rFonts w:hAnsi="宋体" w:cs="宋体"/>
                <w:sz w:val="24"/>
                <w:szCs w:val="24"/>
              </w:rPr>
            </w:pPr>
            <w:r>
              <w:rPr>
                <w:rFonts w:hint="eastAsia"/>
              </w:rPr>
              <w:t xml:space="preserve">　</w:t>
            </w:r>
          </w:p>
        </w:tc>
        <w:tc>
          <w:tcPr>
            <w:tcW w:w="636" w:type="pct"/>
            <w:vAlign w:val="center"/>
          </w:tcPr>
          <w:p w:rsidR="00E538ED" w:rsidRDefault="00E538ED" w:rsidP="00E538ED">
            <w:pPr>
              <w:pStyle w:val="form"/>
              <w:jc w:val="both"/>
            </w:pPr>
          </w:p>
        </w:tc>
      </w:tr>
    </w:tbl>
    <w:p w:rsidR="00DE7C5F" w:rsidRDefault="00DE7C5F">
      <w:pPr>
        <w:adjustRightInd w:val="0"/>
        <w:spacing w:line="240" w:lineRule="auto"/>
        <w:ind w:firstLine="422"/>
        <w:contextualSpacing/>
        <w:jc w:val="center"/>
        <w:rPr>
          <w:b/>
          <w:bCs/>
          <w:snapToGrid w:val="0"/>
          <w:szCs w:val="28"/>
        </w:rPr>
      </w:pPr>
    </w:p>
    <w:p w:rsidR="00DE7C5F" w:rsidRDefault="00DE7C5F">
      <w:pPr>
        <w:adjustRightInd w:val="0"/>
        <w:spacing w:line="240" w:lineRule="auto"/>
        <w:ind w:firstLine="422"/>
        <w:contextualSpacing/>
        <w:jc w:val="center"/>
        <w:rPr>
          <w:b/>
          <w:bCs/>
          <w:snapToGrid w:val="0"/>
          <w:szCs w:val="28"/>
        </w:rPr>
      </w:pPr>
    </w:p>
    <w:p w:rsidR="00E538ED" w:rsidRDefault="00E538ED">
      <w:pPr>
        <w:adjustRightInd w:val="0"/>
        <w:spacing w:line="240" w:lineRule="auto"/>
        <w:ind w:firstLine="422"/>
        <w:contextualSpacing/>
        <w:jc w:val="center"/>
        <w:rPr>
          <w:b/>
          <w:bCs/>
          <w:snapToGrid w:val="0"/>
          <w:szCs w:val="28"/>
        </w:rPr>
      </w:pPr>
    </w:p>
    <w:p w:rsidR="00DE7C5F" w:rsidRDefault="00011D91">
      <w:pPr>
        <w:adjustRightInd w:val="0"/>
        <w:spacing w:line="240" w:lineRule="auto"/>
        <w:ind w:firstLine="422"/>
        <w:contextualSpacing/>
        <w:jc w:val="center"/>
        <w:rPr>
          <w:b/>
          <w:bCs/>
          <w:snapToGrid w:val="0"/>
          <w:szCs w:val="28"/>
        </w:rPr>
      </w:pPr>
      <w:r>
        <w:rPr>
          <w:rFonts w:hint="eastAsia"/>
          <w:b/>
          <w:bCs/>
          <w:snapToGrid w:val="0"/>
          <w:szCs w:val="28"/>
        </w:rPr>
        <w:lastRenderedPageBreak/>
        <w:t>表2-</w:t>
      </w:r>
      <w:r>
        <w:rPr>
          <w:b/>
          <w:bCs/>
          <w:snapToGrid w:val="0"/>
          <w:szCs w:val="28"/>
        </w:rPr>
        <w:t>4</w:t>
      </w:r>
      <w:r>
        <w:rPr>
          <w:rFonts w:hint="eastAsia"/>
          <w:b/>
          <w:bCs/>
          <w:snapToGrid w:val="0"/>
          <w:szCs w:val="28"/>
        </w:rPr>
        <w:t xml:space="preserve">  物业化管理海塘统计表</w:t>
      </w:r>
    </w:p>
    <w:tbl>
      <w:tblPr>
        <w:tblStyle w:val="af1"/>
        <w:tblW w:w="5351" w:type="pct"/>
        <w:jc w:val="center"/>
        <w:tblLook w:val="04A0"/>
      </w:tblPr>
      <w:tblGrid>
        <w:gridCol w:w="952"/>
        <w:gridCol w:w="2430"/>
        <w:gridCol w:w="2411"/>
        <w:gridCol w:w="2129"/>
        <w:gridCol w:w="1198"/>
      </w:tblGrid>
      <w:tr w:rsidR="00DE7C5F">
        <w:trPr>
          <w:trHeight w:hRule="exact" w:val="510"/>
          <w:jc w:val="center"/>
        </w:trPr>
        <w:tc>
          <w:tcPr>
            <w:tcW w:w="522" w:type="pct"/>
            <w:vAlign w:val="center"/>
          </w:tcPr>
          <w:p w:rsidR="00DE7C5F" w:rsidRDefault="00011D91">
            <w:pPr>
              <w:pStyle w:val="form"/>
              <w:rPr>
                <w:snapToGrid w:val="0"/>
              </w:rPr>
            </w:pPr>
            <w:r>
              <w:rPr>
                <w:rFonts w:hint="eastAsia"/>
                <w:snapToGrid w:val="0"/>
              </w:rPr>
              <w:t>序号</w:t>
            </w:r>
          </w:p>
        </w:tc>
        <w:tc>
          <w:tcPr>
            <w:tcW w:w="1332" w:type="pct"/>
            <w:vAlign w:val="center"/>
          </w:tcPr>
          <w:p w:rsidR="00DE7C5F" w:rsidRDefault="00011D91">
            <w:pPr>
              <w:pStyle w:val="form"/>
              <w:rPr>
                <w:snapToGrid w:val="0"/>
              </w:rPr>
            </w:pPr>
            <w:r>
              <w:rPr>
                <w:rFonts w:hint="eastAsia"/>
                <w:snapToGrid w:val="0"/>
              </w:rPr>
              <w:t>海塘名称</w:t>
            </w:r>
          </w:p>
        </w:tc>
        <w:tc>
          <w:tcPr>
            <w:tcW w:w="1322" w:type="pct"/>
            <w:vAlign w:val="center"/>
          </w:tcPr>
          <w:p w:rsidR="00DE7C5F" w:rsidRDefault="00011D91">
            <w:pPr>
              <w:pStyle w:val="form"/>
              <w:rPr>
                <w:snapToGrid w:val="0"/>
              </w:rPr>
            </w:pPr>
            <w:r>
              <w:rPr>
                <w:rFonts w:hint="eastAsia"/>
                <w:snapToGrid w:val="0"/>
              </w:rPr>
              <w:t>塘长（m）</w:t>
            </w:r>
          </w:p>
        </w:tc>
        <w:tc>
          <w:tcPr>
            <w:tcW w:w="1167" w:type="pct"/>
            <w:vAlign w:val="center"/>
          </w:tcPr>
          <w:p w:rsidR="00DE7C5F" w:rsidRDefault="00011D91">
            <w:pPr>
              <w:pStyle w:val="form"/>
              <w:rPr>
                <w:snapToGrid w:val="0"/>
              </w:rPr>
            </w:pPr>
            <w:r>
              <w:rPr>
                <w:rFonts w:hint="eastAsia"/>
                <w:snapToGrid w:val="0"/>
              </w:rPr>
              <w:t>塘高（m）</w:t>
            </w:r>
          </w:p>
        </w:tc>
        <w:tc>
          <w:tcPr>
            <w:tcW w:w="657" w:type="pct"/>
            <w:vAlign w:val="center"/>
          </w:tcPr>
          <w:p w:rsidR="00DE7C5F" w:rsidRDefault="00011D91">
            <w:pPr>
              <w:pStyle w:val="form"/>
              <w:rPr>
                <w:snapToGrid w:val="0"/>
              </w:rPr>
            </w:pPr>
            <w:r>
              <w:rPr>
                <w:rFonts w:hint="eastAsia"/>
                <w:snapToGrid w:val="0"/>
              </w:rPr>
              <w:t>备注</w:t>
            </w:r>
          </w:p>
        </w:tc>
      </w:tr>
      <w:tr w:rsidR="00DE7C5F">
        <w:trPr>
          <w:trHeight w:hRule="exact" w:val="510"/>
          <w:jc w:val="center"/>
        </w:trPr>
        <w:tc>
          <w:tcPr>
            <w:tcW w:w="522" w:type="pct"/>
            <w:vAlign w:val="center"/>
          </w:tcPr>
          <w:p w:rsidR="00DE7C5F" w:rsidRDefault="00011D91">
            <w:pPr>
              <w:pStyle w:val="form"/>
              <w:rPr>
                <w:snapToGrid w:val="0"/>
              </w:rPr>
            </w:pPr>
            <w:r>
              <w:rPr>
                <w:rFonts w:hint="eastAsia"/>
                <w:snapToGrid w:val="0"/>
              </w:rPr>
              <w:t>1</w:t>
            </w:r>
          </w:p>
        </w:tc>
        <w:tc>
          <w:tcPr>
            <w:tcW w:w="1332" w:type="pct"/>
            <w:vAlign w:val="center"/>
          </w:tcPr>
          <w:p w:rsidR="00DE7C5F" w:rsidRDefault="00011D91">
            <w:pPr>
              <w:pStyle w:val="form"/>
              <w:rPr>
                <w:snapToGrid w:val="0"/>
              </w:rPr>
            </w:pPr>
            <w:r>
              <w:rPr>
                <w:rFonts w:hint="eastAsia"/>
                <w:snapToGrid w:val="0"/>
              </w:rPr>
              <w:t>展茅海塘</w:t>
            </w:r>
          </w:p>
        </w:tc>
        <w:tc>
          <w:tcPr>
            <w:tcW w:w="1322" w:type="pct"/>
            <w:vAlign w:val="center"/>
          </w:tcPr>
          <w:p w:rsidR="00DE7C5F" w:rsidRDefault="00011D91">
            <w:pPr>
              <w:pStyle w:val="form"/>
              <w:rPr>
                <w:snapToGrid w:val="0"/>
              </w:rPr>
            </w:pPr>
            <w:r>
              <w:rPr>
                <w:rFonts w:hint="eastAsia"/>
                <w:snapToGrid w:val="0"/>
              </w:rPr>
              <w:t>2340</w:t>
            </w:r>
          </w:p>
        </w:tc>
        <w:tc>
          <w:tcPr>
            <w:tcW w:w="1167" w:type="pct"/>
            <w:vAlign w:val="center"/>
          </w:tcPr>
          <w:p w:rsidR="00DE7C5F" w:rsidRDefault="00011D91">
            <w:pPr>
              <w:pStyle w:val="form"/>
              <w:rPr>
                <w:snapToGrid w:val="0"/>
              </w:rPr>
            </w:pPr>
            <w:r>
              <w:rPr>
                <w:rFonts w:hint="eastAsia"/>
                <w:snapToGrid w:val="0"/>
              </w:rPr>
              <w:t>5.6</w:t>
            </w:r>
          </w:p>
        </w:tc>
        <w:tc>
          <w:tcPr>
            <w:tcW w:w="657" w:type="pct"/>
            <w:vAlign w:val="center"/>
          </w:tcPr>
          <w:p w:rsidR="00DE7C5F" w:rsidRDefault="00DE7C5F">
            <w:pPr>
              <w:pStyle w:val="form"/>
              <w:rPr>
                <w:snapToGrid w:val="0"/>
              </w:rPr>
            </w:pPr>
          </w:p>
        </w:tc>
      </w:tr>
      <w:tr w:rsidR="00DE7C5F">
        <w:trPr>
          <w:trHeight w:hRule="exact" w:val="510"/>
          <w:jc w:val="center"/>
        </w:trPr>
        <w:tc>
          <w:tcPr>
            <w:tcW w:w="522" w:type="pct"/>
            <w:vAlign w:val="center"/>
          </w:tcPr>
          <w:p w:rsidR="00DE7C5F" w:rsidRDefault="00011D91">
            <w:pPr>
              <w:pStyle w:val="form"/>
              <w:rPr>
                <w:snapToGrid w:val="0"/>
              </w:rPr>
            </w:pPr>
            <w:r>
              <w:rPr>
                <w:rFonts w:hint="eastAsia"/>
                <w:snapToGrid w:val="0"/>
              </w:rPr>
              <w:t>2</w:t>
            </w:r>
          </w:p>
        </w:tc>
        <w:tc>
          <w:tcPr>
            <w:tcW w:w="1332" w:type="pct"/>
            <w:vAlign w:val="center"/>
          </w:tcPr>
          <w:p w:rsidR="00DE7C5F" w:rsidRDefault="00011D91">
            <w:pPr>
              <w:pStyle w:val="form"/>
              <w:rPr>
                <w:snapToGrid w:val="0"/>
              </w:rPr>
            </w:pPr>
            <w:r>
              <w:rPr>
                <w:rFonts w:hint="eastAsia"/>
                <w:snapToGrid w:val="0"/>
              </w:rPr>
              <w:t>螺门海塘</w:t>
            </w:r>
          </w:p>
        </w:tc>
        <w:tc>
          <w:tcPr>
            <w:tcW w:w="1322" w:type="pct"/>
            <w:vAlign w:val="center"/>
          </w:tcPr>
          <w:p w:rsidR="00DE7C5F" w:rsidRDefault="00011D91">
            <w:pPr>
              <w:pStyle w:val="form"/>
              <w:rPr>
                <w:snapToGrid w:val="0"/>
              </w:rPr>
            </w:pPr>
            <w:r>
              <w:rPr>
                <w:rFonts w:hint="eastAsia"/>
                <w:snapToGrid w:val="0"/>
              </w:rPr>
              <w:t>1000</w:t>
            </w:r>
          </w:p>
        </w:tc>
        <w:tc>
          <w:tcPr>
            <w:tcW w:w="1167" w:type="pct"/>
            <w:vAlign w:val="center"/>
          </w:tcPr>
          <w:p w:rsidR="00DE7C5F" w:rsidRDefault="00011D91">
            <w:pPr>
              <w:pStyle w:val="form"/>
              <w:rPr>
                <w:snapToGrid w:val="0"/>
              </w:rPr>
            </w:pPr>
            <w:r>
              <w:rPr>
                <w:rFonts w:hint="eastAsia"/>
                <w:snapToGrid w:val="0"/>
              </w:rPr>
              <w:t>4.0</w:t>
            </w:r>
          </w:p>
        </w:tc>
        <w:tc>
          <w:tcPr>
            <w:tcW w:w="657" w:type="pct"/>
            <w:vAlign w:val="center"/>
          </w:tcPr>
          <w:p w:rsidR="00DE7C5F" w:rsidRDefault="00DE7C5F">
            <w:pPr>
              <w:pStyle w:val="form"/>
              <w:rPr>
                <w:snapToGrid w:val="0"/>
              </w:rPr>
            </w:pPr>
          </w:p>
        </w:tc>
      </w:tr>
      <w:tr w:rsidR="00DE7C5F">
        <w:trPr>
          <w:trHeight w:hRule="exact" w:val="510"/>
          <w:jc w:val="center"/>
        </w:trPr>
        <w:tc>
          <w:tcPr>
            <w:tcW w:w="522" w:type="pct"/>
            <w:vAlign w:val="center"/>
          </w:tcPr>
          <w:p w:rsidR="00DE7C5F" w:rsidRDefault="00011D91">
            <w:pPr>
              <w:pStyle w:val="form"/>
              <w:rPr>
                <w:snapToGrid w:val="0"/>
              </w:rPr>
            </w:pPr>
            <w:r>
              <w:rPr>
                <w:rFonts w:hint="eastAsia"/>
                <w:snapToGrid w:val="0"/>
              </w:rPr>
              <w:t>3</w:t>
            </w:r>
          </w:p>
        </w:tc>
        <w:tc>
          <w:tcPr>
            <w:tcW w:w="1332" w:type="pct"/>
            <w:vAlign w:val="center"/>
          </w:tcPr>
          <w:p w:rsidR="00DE7C5F" w:rsidRDefault="00011D91">
            <w:pPr>
              <w:pStyle w:val="form"/>
              <w:rPr>
                <w:snapToGrid w:val="0"/>
              </w:rPr>
            </w:pPr>
            <w:r>
              <w:rPr>
                <w:rFonts w:hint="eastAsia"/>
                <w:snapToGrid w:val="0"/>
              </w:rPr>
              <w:t>螺门半塘</w:t>
            </w:r>
          </w:p>
        </w:tc>
        <w:tc>
          <w:tcPr>
            <w:tcW w:w="1322" w:type="pct"/>
            <w:vAlign w:val="center"/>
          </w:tcPr>
          <w:p w:rsidR="00DE7C5F" w:rsidRDefault="00011D91">
            <w:pPr>
              <w:pStyle w:val="form"/>
              <w:rPr>
                <w:snapToGrid w:val="0"/>
              </w:rPr>
            </w:pPr>
            <w:r>
              <w:rPr>
                <w:rFonts w:hint="eastAsia"/>
                <w:snapToGrid w:val="0"/>
              </w:rPr>
              <w:t>420</w:t>
            </w:r>
          </w:p>
        </w:tc>
        <w:tc>
          <w:tcPr>
            <w:tcW w:w="1167" w:type="pct"/>
            <w:vAlign w:val="center"/>
          </w:tcPr>
          <w:p w:rsidR="00DE7C5F" w:rsidRDefault="00011D91">
            <w:pPr>
              <w:pStyle w:val="form"/>
              <w:rPr>
                <w:snapToGrid w:val="0"/>
              </w:rPr>
            </w:pPr>
            <w:r>
              <w:rPr>
                <w:rFonts w:hint="eastAsia"/>
                <w:snapToGrid w:val="0"/>
              </w:rPr>
              <w:t>4.2</w:t>
            </w:r>
          </w:p>
        </w:tc>
        <w:tc>
          <w:tcPr>
            <w:tcW w:w="657" w:type="pct"/>
            <w:vAlign w:val="center"/>
          </w:tcPr>
          <w:p w:rsidR="00DE7C5F" w:rsidRDefault="00DE7C5F">
            <w:pPr>
              <w:pStyle w:val="form"/>
              <w:rPr>
                <w:snapToGrid w:val="0"/>
              </w:rPr>
            </w:pPr>
          </w:p>
        </w:tc>
      </w:tr>
      <w:tr w:rsidR="00DE7C5F">
        <w:trPr>
          <w:trHeight w:hRule="exact" w:val="510"/>
          <w:jc w:val="center"/>
        </w:trPr>
        <w:tc>
          <w:tcPr>
            <w:tcW w:w="522" w:type="pct"/>
            <w:vAlign w:val="center"/>
          </w:tcPr>
          <w:p w:rsidR="00DE7C5F" w:rsidRDefault="00011D91">
            <w:pPr>
              <w:pStyle w:val="form"/>
              <w:rPr>
                <w:snapToGrid w:val="0"/>
              </w:rPr>
            </w:pPr>
            <w:r>
              <w:rPr>
                <w:rFonts w:hint="eastAsia"/>
                <w:snapToGrid w:val="0"/>
              </w:rPr>
              <w:t>4</w:t>
            </w:r>
          </w:p>
        </w:tc>
        <w:tc>
          <w:tcPr>
            <w:tcW w:w="1332" w:type="pct"/>
            <w:vAlign w:val="center"/>
          </w:tcPr>
          <w:p w:rsidR="00DE7C5F" w:rsidRDefault="00011D91">
            <w:pPr>
              <w:pStyle w:val="form"/>
              <w:rPr>
                <w:snapToGrid w:val="0"/>
              </w:rPr>
            </w:pPr>
            <w:r>
              <w:rPr>
                <w:rFonts w:hint="eastAsia"/>
                <w:snapToGrid w:val="0"/>
              </w:rPr>
              <w:t>蛏子湾海塘</w:t>
            </w:r>
          </w:p>
        </w:tc>
        <w:tc>
          <w:tcPr>
            <w:tcW w:w="1322" w:type="pct"/>
            <w:vAlign w:val="center"/>
          </w:tcPr>
          <w:p w:rsidR="00DE7C5F" w:rsidRDefault="00011D91">
            <w:pPr>
              <w:pStyle w:val="form"/>
              <w:rPr>
                <w:snapToGrid w:val="0"/>
              </w:rPr>
            </w:pPr>
            <w:r>
              <w:rPr>
                <w:rFonts w:hint="eastAsia"/>
                <w:snapToGrid w:val="0"/>
              </w:rPr>
              <w:t>1000</w:t>
            </w:r>
          </w:p>
        </w:tc>
        <w:tc>
          <w:tcPr>
            <w:tcW w:w="1167" w:type="pct"/>
            <w:vAlign w:val="center"/>
          </w:tcPr>
          <w:p w:rsidR="00DE7C5F" w:rsidRDefault="00011D91">
            <w:pPr>
              <w:pStyle w:val="form"/>
              <w:rPr>
                <w:snapToGrid w:val="0"/>
              </w:rPr>
            </w:pPr>
            <w:r>
              <w:rPr>
                <w:rFonts w:hint="eastAsia"/>
                <w:snapToGrid w:val="0"/>
              </w:rPr>
              <w:t>5.0</w:t>
            </w:r>
          </w:p>
        </w:tc>
        <w:tc>
          <w:tcPr>
            <w:tcW w:w="657" w:type="pct"/>
            <w:vAlign w:val="center"/>
          </w:tcPr>
          <w:p w:rsidR="00DE7C5F" w:rsidRDefault="00DE7C5F">
            <w:pPr>
              <w:pStyle w:val="form"/>
              <w:rPr>
                <w:snapToGrid w:val="0"/>
              </w:rPr>
            </w:pPr>
          </w:p>
        </w:tc>
      </w:tr>
    </w:tbl>
    <w:p w:rsidR="00DE7C5F" w:rsidRDefault="00DE7C5F">
      <w:pPr>
        <w:adjustRightInd w:val="0"/>
        <w:spacing w:line="240" w:lineRule="auto"/>
        <w:ind w:firstLine="422"/>
        <w:contextualSpacing/>
        <w:jc w:val="center"/>
        <w:rPr>
          <w:b/>
          <w:bCs/>
          <w:snapToGrid w:val="0"/>
          <w:szCs w:val="28"/>
        </w:rPr>
      </w:pPr>
    </w:p>
    <w:p w:rsidR="00DE7C5F" w:rsidRDefault="00011D91">
      <w:pPr>
        <w:adjustRightInd w:val="0"/>
        <w:spacing w:line="240" w:lineRule="auto"/>
        <w:ind w:firstLine="422"/>
        <w:contextualSpacing/>
        <w:jc w:val="center"/>
        <w:rPr>
          <w:b/>
          <w:bCs/>
          <w:snapToGrid w:val="0"/>
          <w:szCs w:val="28"/>
        </w:rPr>
      </w:pPr>
      <w:r>
        <w:rPr>
          <w:rFonts w:hint="eastAsia"/>
          <w:b/>
          <w:bCs/>
          <w:snapToGrid w:val="0"/>
          <w:szCs w:val="28"/>
        </w:rPr>
        <w:t>表2-</w:t>
      </w:r>
      <w:r>
        <w:rPr>
          <w:b/>
          <w:bCs/>
          <w:snapToGrid w:val="0"/>
          <w:szCs w:val="28"/>
        </w:rPr>
        <w:t>5</w:t>
      </w:r>
      <w:r>
        <w:rPr>
          <w:rFonts w:hint="eastAsia"/>
          <w:b/>
          <w:bCs/>
          <w:snapToGrid w:val="0"/>
          <w:szCs w:val="28"/>
        </w:rPr>
        <w:t xml:space="preserve">    物业化管理泵站统计表</w:t>
      </w:r>
    </w:p>
    <w:tbl>
      <w:tblPr>
        <w:tblStyle w:val="af1"/>
        <w:tblW w:w="0" w:type="auto"/>
        <w:jc w:val="center"/>
        <w:tblLook w:val="04A0"/>
      </w:tblPr>
      <w:tblGrid>
        <w:gridCol w:w="865"/>
        <w:gridCol w:w="1495"/>
        <w:gridCol w:w="2054"/>
        <w:gridCol w:w="2054"/>
        <w:gridCol w:w="2054"/>
      </w:tblGrid>
      <w:tr w:rsidR="000702EE" w:rsidTr="000702EE">
        <w:trPr>
          <w:trHeight w:hRule="exact" w:val="510"/>
          <w:jc w:val="center"/>
        </w:trPr>
        <w:tc>
          <w:tcPr>
            <w:tcW w:w="508" w:type="pct"/>
            <w:vAlign w:val="center"/>
          </w:tcPr>
          <w:p w:rsidR="000702EE" w:rsidRDefault="000702EE" w:rsidP="000702EE">
            <w:pPr>
              <w:pStyle w:val="form"/>
              <w:rPr>
                <w:snapToGrid w:val="0"/>
              </w:rPr>
            </w:pPr>
            <w:r>
              <w:rPr>
                <w:rFonts w:hint="eastAsia"/>
                <w:snapToGrid w:val="0"/>
              </w:rPr>
              <w:t>序号</w:t>
            </w:r>
          </w:p>
        </w:tc>
        <w:tc>
          <w:tcPr>
            <w:tcW w:w="877" w:type="pct"/>
            <w:vAlign w:val="center"/>
          </w:tcPr>
          <w:p w:rsidR="000702EE" w:rsidRDefault="000702EE" w:rsidP="000702EE">
            <w:pPr>
              <w:pStyle w:val="form"/>
              <w:rPr>
                <w:snapToGrid w:val="0"/>
              </w:rPr>
            </w:pPr>
            <w:r>
              <w:rPr>
                <w:rFonts w:hint="eastAsia"/>
                <w:snapToGrid w:val="0"/>
              </w:rPr>
              <w:t>泵站名称</w:t>
            </w:r>
          </w:p>
        </w:tc>
        <w:tc>
          <w:tcPr>
            <w:tcW w:w="1204" w:type="pct"/>
            <w:vAlign w:val="center"/>
          </w:tcPr>
          <w:p w:rsidR="000702EE" w:rsidRDefault="000702EE" w:rsidP="000702EE">
            <w:pPr>
              <w:pStyle w:val="form"/>
              <w:rPr>
                <w:snapToGrid w:val="0"/>
              </w:rPr>
            </w:pPr>
            <w:r>
              <w:rPr>
                <w:rFonts w:hint="eastAsia"/>
                <w:snapToGrid w:val="0"/>
              </w:rPr>
              <w:t>台数</w:t>
            </w:r>
          </w:p>
        </w:tc>
        <w:tc>
          <w:tcPr>
            <w:tcW w:w="1204" w:type="pct"/>
            <w:vAlign w:val="center"/>
          </w:tcPr>
          <w:p w:rsidR="000702EE" w:rsidRDefault="000702EE" w:rsidP="000702EE">
            <w:pPr>
              <w:pStyle w:val="form"/>
              <w:rPr>
                <w:snapToGrid w:val="0"/>
              </w:rPr>
            </w:pPr>
            <w:r>
              <w:rPr>
                <w:rFonts w:hint="eastAsia"/>
                <w:snapToGrid w:val="0"/>
              </w:rPr>
              <w:t>规模</w:t>
            </w:r>
          </w:p>
        </w:tc>
        <w:tc>
          <w:tcPr>
            <w:tcW w:w="1204" w:type="pct"/>
            <w:vAlign w:val="center"/>
          </w:tcPr>
          <w:p w:rsidR="000702EE" w:rsidRDefault="000702EE" w:rsidP="000702EE">
            <w:pPr>
              <w:pStyle w:val="form"/>
              <w:rPr>
                <w:snapToGrid w:val="0"/>
              </w:rPr>
            </w:pPr>
            <w:r>
              <w:rPr>
                <w:rFonts w:hint="eastAsia"/>
                <w:snapToGrid w:val="0"/>
              </w:rPr>
              <w:t>备注</w:t>
            </w:r>
          </w:p>
        </w:tc>
      </w:tr>
      <w:tr w:rsidR="000702EE" w:rsidTr="000702EE">
        <w:trPr>
          <w:trHeight w:hRule="exact" w:val="510"/>
          <w:jc w:val="center"/>
        </w:trPr>
        <w:tc>
          <w:tcPr>
            <w:tcW w:w="508" w:type="pct"/>
            <w:vAlign w:val="center"/>
          </w:tcPr>
          <w:p w:rsidR="000702EE" w:rsidRDefault="000702EE" w:rsidP="000702EE">
            <w:pPr>
              <w:pStyle w:val="form"/>
              <w:rPr>
                <w:snapToGrid w:val="0"/>
              </w:rPr>
            </w:pPr>
            <w:r>
              <w:rPr>
                <w:rFonts w:hint="eastAsia"/>
                <w:snapToGrid w:val="0"/>
              </w:rPr>
              <w:t>1</w:t>
            </w:r>
          </w:p>
        </w:tc>
        <w:tc>
          <w:tcPr>
            <w:tcW w:w="877" w:type="pct"/>
            <w:vAlign w:val="center"/>
          </w:tcPr>
          <w:p w:rsidR="000702EE" w:rsidRDefault="000702EE" w:rsidP="000702EE">
            <w:pPr>
              <w:pStyle w:val="form"/>
              <w:rPr>
                <w:snapToGrid w:val="0"/>
              </w:rPr>
            </w:pPr>
            <w:r>
              <w:rPr>
                <w:rFonts w:hint="eastAsia"/>
                <w:snapToGrid w:val="0"/>
              </w:rPr>
              <w:t>螺门泵站</w:t>
            </w:r>
          </w:p>
        </w:tc>
        <w:tc>
          <w:tcPr>
            <w:tcW w:w="1204" w:type="pct"/>
            <w:vAlign w:val="center"/>
          </w:tcPr>
          <w:p w:rsidR="000702EE" w:rsidRDefault="000702EE" w:rsidP="000702EE">
            <w:pPr>
              <w:pStyle w:val="form"/>
              <w:rPr>
                <w:snapToGrid w:val="0"/>
              </w:rPr>
            </w:pPr>
            <w:r>
              <w:rPr>
                <w:rFonts w:hint="eastAsia"/>
                <w:snapToGrid w:val="0"/>
              </w:rPr>
              <w:t>2</w:t>
            </w:r>
          </w:p>
        </w:tc>
        <w:tc>
          <w:tcPr>
            <w:tcW w:w="1204" w:type="pct"/>
            <w:vAlign w:val="center"/>
          </w:tcPr>
          <w:p w:rsidR="000702EE" w:rsidRDefault="000702EE" w:rsidP="000702EE">
            <w:pPr>
              <w:pStyle w:val="form"/>
              <w:rPr>
                <w:snapToGrid w:val="0"/>
              </w:rPr>
            </w:pPr>
            <w:r>
              <w:rPr>
                <w:rFonts w:hint="eastAsia"/>
                <w:snapToGrid w:val="0"/>
              </w:rPr>
              <w:t>3.0m³/s</w:t>
            </w:r>
          </w:p>
        </w:tc>
        <w:tc>
          <w:tcPr>
            <w:tcW w:w="1204" w:type="pct"/>
            <w:vAlign w:val="center"/>
          </w:tcPr>
          <w:p w:rsidR="000702EE" w:rsidRDefault="000702EE" w:rsidP="000702EE">
            <w:pPr>
              <w:pStyle w:val="form"/>
              <w:rPr>
                <w:snapToGrid w:val="0"/>
              </w:rPr>
            </w:pPr>
          </w:p>
        </w:tc>
      </w:tr>
      <w:tr w:rsidR="000702EE" w:rsidTr="000702EE">
        <w:trPr>
          <w:trHeight w:hRule="exact" w:val="510"/>
          <w:jc w:val="center"/>
        </w:trPr>
        <w:tc>
          <w:tcPr>
            <w:tcW w:w="508" w:type="pct"/>
            <w:vAlign w:val="center"/>
          </w:tcPr>
          <w:p w:rsidR="000702EE" w:rsidRPr="00B912D6" w:rsidRDefault="000702EE" w:rsidP="000702EE">
            <w:pPr>
              <w:pStyle w:val="form"/>
              <w:rPr>
                <w:snapToGrid w:val="0"/>
                <w:color w:val="000000" w:themeColor="text1"/>
              </w:rPr>
            </w:pPr>
            <w:r w:rsidRPr="00B912D6">
              <w:rPr>
                <w:rFonts w:hint="eastAsia"/>
                <w:snapToGrid w:val="0"/>
                <w:color w:val="000000" w:themeColor="text1"/>
              </w:rPr>
              <w:t>2</w:t>
            </w:r>
          </w:p>
        </w:tc>
        <w:tc>
          <w:tcPr>
            <w:tcW w:w="877" w:type="pct"/>
            <w:vAlign w:val="center"/>
          </w:tcPr>
          <w:p w:rsidR="000702EE" w:rsidRPr="00B912D6" w:rsidRDefault="000702EE" w:rsidP="000702EE">
            <w:pPr>
              <w:pStyle w:val="form"/>
              <w:rPr>
                <w:snapToGrid w:val="0"/>
                <w:color w:val="000000" w:themeColor="text1"/>
              </w:rPr>
            </w:pPr>
            <w:r w:rsidRPr="00B912D6">
              <w:rPr>
                <w:rFonts w:hint="eastAsia"/>
                <w:snapToGrid w:val="0"/>
                <w:color w:val="000000" w:themeColor="text1"/>
              </w:rPr>
              <w:t>长峙山泵站</w:t>
            </w:r>
          </w:p>
        </w:tc>
        <w:tc>
          <w:tcPr>
            <w:tcW w:w="1204" w:type="pct"/>
            <w:vAlign w:val="center"/>
          </w:tcPr>
          <w:p w:rsidR="000702EE" w:rsidRPr="00B912D6" w:rsidRDefault="000702EE" w:rsidP="000702EE">
            <w:pPr>
              <w:pStyle w:val="form"/>
              <w:rPr>
                <w:snapToGrid w:val="0"/>
                <w:color w:val="000000" w:themeColor="text1"/>
              </w:rPr>
            </w:pPr>
            <w:r w:rsidRPr="00B912D6">
              <w:rPr>
                <w:rFonts w:hint="eastAsia"/>
                <w:snapToGrid w:val="0"/>
                <w:color w:val="000000" w:themeColor="text1"/>
              </w:rPr>
              <w:t>2</w:t>
            </w:r>
          </w:p>
        </w:tc>
        <w:tc>
          <w:tcPr>
            <w:tcW w:w="1204" w:type="pct"/>
            <w:vAlign w:val="center"/>
          </w:tcPr>
          <w:p w:rsidR="000702EE" w:rsidRPr="00B912D6" w:rsidRDefault="000702EE" w:rsidP="000702EE">
            <w:pPr>
              <w:pStyle w:val="form"/>
              <w:rPr>
                <w:snapToGrid w:val="0"/>
                <w:color w:val="000000" w:themeColor="text1"/>
              </w:rPr>
            </w:pPr>
            <w:r w:rsidRPr="00B912D6">
              <w:rPr>
                <w:rFonts w:hint="eastAsia"/>
                <w:snapToGrid w:val="0"/>
                <w:color w:val="000000" w:themeColor="text1"/>
              </w:rPr>
              <w:t>6.0m³/s</w:t>
            </w:r>
          </w:p>
        </w:tc>
        <w:tc>
          <w:tcPr>
            <w:tcW w:w="1204" w:type="pct"/>
            <w:vAlign w:val="center"/>
          </w:tcPr>
          <w:p w:rsidR="000702EE" w:rsidRPr="008D4586" w:rsidRDefault="000702EE" w:rsidP="000702EE">
            <w:pPr>
              <w:pStyle w:val="form"/>
              <w:rPr>
                <w:snapToGrid w:val="0"/>
                <w:color w:val="FF0000"/>
              </w:rPr>
            </w:pPr>
          </w:p>
        </w:tc>
      </w:tr>
      <w:tr w:rsidR="000702EE" w:rsidTr="000702EE">
        <w:trPr>
          <w:trHeight w:hRule="exact" w:val="660"/>
          <w:jc w:val="center"/>
        </w:trPr>
        <w:tc>
          <w:tcPr>
            <w:tcW w:w="508" w:type="pct"/>
            <w:vAlign w:val="center"/>
          </w:tcPr>
          <w:p w:rsidR="000702EE" w:rsidRDefault="000702EE" w:rsidP="000702EE">
            <w:pPr>
              <w:pStyle w:val="form"/>
              <w:rPr>
                <w:snapToGrid w:val="0"/>
              </w:rPr>
            </w:pPr>
            <w:r>
              <w:rPr>
                <w:rFonts w:hint="eastAsia"/>
                <w:snapToGrid w:val="0"/>
              </w:rPr>
              <w:t>3</w:t>
            </w:r>
          </w:p>
        </w:tc>
        <w:tc>
          <w:tcPr>
            <w:tcW w:w="877" w:type="pct"/>
            <w:vAlign w:val="center"/>
          </w:tcPr>
          <w:p w:rsidR="000702EE" w:rsidRDefault="000702EE" w:rsidP="000702EE">
            <w:pPr>
              <w:pStyle w:val="form"/>
              <w:rPr>
                <w:snapToGrid w:val="0"/>
              </w:rPr>
            </w:pPr>
            <w:r>
              <w:rPr>
                <w:rFonts w:hint="eastAsia"/>
                <w:snapToGrid w:val="0"/>
              </w:rPr>
              <w:t>长峙山西闸强排泵站</w:t>
            </w:r>
          </w:p>
        </w:tc>
        <w:tc>
          <w:tcPr>
            <w:tcW w:w="1204" w:type="pct"/>
            <w:vAlign w:val="center"/>
          </w:tcPr>
          <w:p w:rsidR="000702EE" w:rsidRDefault="000702EE" w:rsidP="000702EE">
            <w:pPr>
              <w:pStyle w:val="form"/>
              <w:rPr>
                <w:snapToGrid w:val="0"/>
              </w:rPr>
            </w:pPr>
            <w:r>
              <w:rPr>
                <w:rFonts w:hint="eastAsia"/>
                <w:snapToGrid w:val="0"/>
              </w:rPr>
              <w:t>4</w:t>
            </w:r>
          </w:p>
        </w:tc>
        <w:tc>
          <w:tcPr>
            <w:tcW w:w="1204" w:type="pct"/>
            <w:vAlign w:val="center"/>
          </w:tcPr>
          <w:p w:rsidR="000702EE" w:rsidRDefault="000702EE" w:rsidP="000702EE">
            <w:pPr>
              <w:pStyle w:val="form"/>
              <w:rPr>
                <w:snapToGrid w:val="0"/>
              </w:rPr>
            </w:pPr>
            <w:r>
              <w:rPr>
                <w:rFonts w:hint="eastAsia"/>
                <w:snapToGrid w:val="0"/>
              </w:rPr>
              <w:t>12.0m³/s</w:t>
            </w:r>
          </w:p>
        </w:tc>
        <w:tc>
          <w:tcPr>
            <w:tcW w:w="1204" w:type="pct"/>
            <w:vAlign w:val="center"/>
          </w:tcPr>
          <w:p w:rsidR="000702EE" w:rsidRDefault="000702EE" w:rsidP="000702EE">
            <w:pPr>
              <w:pStyle w:val="form"/>
              <w:rPr>
                <w:snapToGrid w:val="0"/>
              </w:rPr>
            </w:pPr>
          </w:p>
        </w:tc>
      </w:tr>
      <w:tr w:rsidR="000702EE" w:rsidTr="000702EE">
        <w:trPr>
          <w:trHeight w:hRule="exact" w:val="510"/>
          <w:jc w:val="center"/>
        </w:trPr>
        <w:tc>
          <w:tcPr>
            <w:tcW w:w="508" w:type="pct"/>
            <w:vAlign w:val="center"/>
          </w:tcPr>
          <w:p w:rsidR="000702EE" w:rsidRDefault="000702EE" w:rsidP="000702EE">
            <w:pPr>
              <w:pStyle w:val="form"/>
              <w:rPr>
                <w:snapToGrid w:val="0"/>
              </w:rPr>
            </w:pPr>
            <w:r>
              <w:rPr>
                <w:rFonts w:hint="eastAsia"/>
                <w:snapToGrid w:val="0"/>
              </w:rPr>
              <w:t>4</w:t>
            </w:r>
          </w:p>
        </w:tc>
        <w:tc>
          <w:tcPr>
            <w:tcW w:w="877" w:type="pct"/>
            <w:vAlign w:val="center"/>
          </w:tcPr>
          <w:p w:rsidR="000702EE" w:rsidRDefault="000702EE" w:rsidP="000702EE">
            <w:pPr>
              <w:pStyle w:val="form"/>
              <w:rPr>
                <w:snapToGrid w:val="0"/>
              </w:rPr>
            </w:pPr>
            <w:r>
              <w:rPr>
                <w:rFonts w:hint="eastAsia"/>
                <w:snapToGrid w:val="0"/>
              </w:rPr>
              <w:t>半塘泵站</w:t>
            </w:r>
          </w:p>
        </w:tc>
        <w:tc>
          <w:tcPr>
            <w:tcW w:w="1204" w:type="pct"/>
            <w:vAlign w:val="center"/>
          </w:tcPr>
          <w:p w:rsidR="000702EE" w:rsidRDefault="000702EE" w:rsidP="000702EE">
            <w:pPr>
              <w:pStyle w:val="form"/>
              <w:rPr>
                <w:snapToGrid w:val="0"/>
              </w:rPr>
            </w:pPr>
            <w:r>
              <w:rPr>
                <w:rFonts w:hint="eastAsia"/>
                <w:snapToGrid w:val="0"/>
              </w:rPr>
              <w:t>1</w:t>
            </w:r>
          </w:p>
        </w:tc>
        <w:tc>
          <w:tcPr>
            <w:tcW w:w="1204" w:type="pct"/>
            <w:vAlign w:val="center"/>
          </w:tcPr>
          <w:p w:rsidR="000702EE" w:rsidRDefault="000702EE" w:rsidP="000702EE">
            <w:pPr>
              <w:pStyle w:val="form"/>
              <w:rPr>
                <w:snapToGrid w:val="0"/>
              </w:rPr>
            </w:pPr>
            <w:r>
              <w:rPr>
                <w:rFonts w:hint="eastAsia"/>
                <w:snapToGrid w:val="0"/>
              </w:rPr>
              <w:t>0.50m³/h</w:t>
            </w:r>
          </w:p>
        </w:tc>
        <w:tc>
          <w:tcPr>
            <w:tcW w:w="1204" w:type="pct"/>
            <w:vAlign w:val="center"/>
          </w:tcPr>
          <w:p w:rsidR="000702EE" w:rsidRDefault="000702EE" w:rsidP="000702EE">
            <w:pPr>
              <w:pStyle w:val="form"/>
              <w:rPr>
                <w:snapToGrid w:val="0"/>
              </w:rPr>
            </w:pPr>
          </w:p>
        </w:tc>
      </w:tr>
      <w:tr w:rsidR="000702EE" w:rsidTr="000702EE">
        <w:trPr>
          <w:trHeight w:hRule="exact" w:val="510"/>
          <w:jc w:val="center"/>
        </w:trPr>
        <w:tc>
          <w:tcPr>
            <w:tcW w:w="508" w:type="pct"/>
            <w:vAlign w:val="center"/>
          </w:tcPr>
          <w:p w:rsidR="000702EE" w:rsidRPr="00B912D6" w:rsidRDefault="000702EE" w:rsidP="000702EE">
            <w:pPr>
              <w:pStyle w:val="form"/>
              <w:rPr>
                <w:snapToGrid w:val="0"/>
                <w:color w:val="000000" w:themeColor="text1"/>
              </w:rPr>
            </w:pPr>
            <w:r w:rsidRPr="00B912D6">
              <w:rPr>
                <w:rFonts w:hint="eastAsia"/>
                <w:snapToGrid w:val="0"/>
                <w:color w:val="000000" w:themeColor="text1"/>
              </w:rPr>
              <w:t>5</w:t>
            </w:r>
          </w:p>
        </w:tc>
        <w:tc>
          <w:tcPr>
            <w:tcW w:w="877" w:type="pct"/>
            <w:vAlign w:val="center"/>
          </w:tcPr>
          <w:p w:rsidR="000702EE" w:rsidRPr="00B912D6" w:rsidRDefault="000702EE" w:rsidP="000702EE">
            <w:pPr>
              <w:pStyle w:val="form"/>
              <w:jc w:val="both"/>
              <w:rPr>
                <w:snapToGrid w:val="0"/>
                <w:color w:val="000000" w:themeColor="text1"/>
              </w:rPr>
            </w:pPr>
            <w:r w:rsidRPr="00B912D6">
              <w:rPr>
                <w:rFonts w:hint="eastAsia"/>
                <w:snapToGrid w:val="0"/>
                <w:color w:val="000000" w:themeColor="text1"/>
              </w:rPr>
              <w:t xml:space="preserve">  蛏子湾强排</w:t>
            </w:r>
          </w:p>
        </w:tc>
        <w:tc>
          <w:tcPr>
            <w:tcW w:w="1204" w:type="pct"/>
            <w:vAlign w:val="center"/>
          </w:tcPr>
          <w:p w:rsidR="000702EE" w:rsidRPr="00B912D6" w:rsidRDefault="000702EE" w:rsidP="000702EE">
            <w:pPr>
              <w:pStyle w:val="form"/>
              <w:rPr>
                <w:snapToGrid w:val="0"/>
                <w:color w:val="000000" w:themeColor="text1"/>
              </w:rPr>
            </w:pPr>
            <w:r w:rsidRPr="00B912D6">
              <w:rPr>
                <w:rFonts w:hint="eastAsia"/>
                <w:snapToGrid w:val="0"/>
                <w:color w:val="000000" w:themeColor="text1"/>
              </w:rPr>
              <w:t>1</w:t>
            </w:r>
          </w:p>
        </w:tc>
        <w:tc>
          <w:tcPr>
            <w:tcW w:w="1204" w:type="pct"/>
            <w:vAlign w:val="center"/>
          </w:tcPr>
          <w:p w:rsidR="000702EE" w:rsidRPr="00B912D6" w:rsidRDefault="000702EE" w:rsidP="000702EE">
            <w:pPr>
              <w:pStyle w:val="form"/>
              <w:rPr>
                <w:snapToGrid w:val="0"/>
                <w:color w:val="000000" w:themeColor="text1"/>
              </w:rPr>
            </w:pPr>
            <w:r w:rsidRPr="00B912D6">
              <w:rPr>
                <w:rFonts w:hint="eastAsia"/>
                <w:snapToGrid w:val="0"/>
                <w:color w:val="000000" w:themeColor="text1"/>
              </w:rPr>
              <w:t>1.5 m³/h</w:t>
            </w:r>
          </w:p>
        </w:tc>
        <w:tc>
          <w:tcPr>
            <w:tcW w:w="1204" w:type="pct"/>
            <w:vAlign w:val="center"/>
          </w:tcPr>
          <w:p w:rsidR="000702EE" w:rsidRPr="008D4586" w:rsidRDefault="000702EE" w:rsidP="000702EE">
            <w:pPr>
              <w:pStyle w:val="form"/>
              <w:rPr>
                <w:snapToGrid w:val="0"/>
                <w:color w:val="FF0000"/>
              </w:rPr>
            </w:pPr>
          </w:p>
        </w:tc>
      </w:tr>
    </w:tbl>
    <w:p w:rsidR="00DE7C5F" w:rsidRDefault="00DE7C5F">
      <w:pPr>
        <w:adjustRightInd w:val="0"/>
        <w:spacing w:line="240" w:lineRule="auto"/>
        <w:ind w:firstLine="422"/>
        <w:contextualSpacing/>
        <w:jc w:val="center"/>
        <w:rPr>
          <w:b/>
          <w:bCs/>
          <w:snapToGrid w:val="0"/>
          <w:szCs w:val="28"/>
        </w:rPr>
      </w:pPr>
    </w:p>
    <w:p w:rsidR="00DE7C5F" w:rsidRDefault="00DE7C5F">
      <w:pPr>
        <w:adjustRightInd w:val="0"/>
        <w:spacing w:line="240" w:lineRule="auto"/>
        <w:ind w:firstLine="422"/>
        <w:contextualSpacing/>
        <w:jc w:val="center"/>
        <w:rPr>
          <w:b/>
          <w:bCs/>
          <w:snapToGrid w:val="0"/>
          <w:szCs w:val="28"/>
        </w:rPr>
      </w:pPr>
    </w:p>
    <w:p w:rsidR="00DE7C5F" w:rsidRDefault="00011D91">
      <w:pPr>
        <w:adjustRightInd w:val="0"/>
        <w:spacing w:line="240" w:lineRule="auto"/>
        <w:ind w:firstLine="422"/>
        <w:contextualSpacing/>
        <w:jc w:val="center"/>
        <w:rPr>
          <w:b/>
          <w:bCs/>
          <w:snapToGrid w:val="0"/>
          <w:szCs w:val="28"/>
        </w:rPr>
      </w:pPr>
      <w:r>
        <w:rPr>
          <w:rFonts w:hint="eastAsia"/>
          <w:b/>
          <w:bCs/>
          <w:snapToGrid w:val="0"/>
          <w:szCs w:val="28"/>
        </w:rPr>
        <w:t>表2-5  物业化管理水闸统计表</w:t>
      </w:r>
    </w:p>
    <w:tbl>
      <w:tblPr>
        <w:tblStyle w:val="af1"/>
        <w:tblW w:w="0" w:type="auto"/>
        <w:jc w:val="center"/>
        <w:tblLook w:val="04A0"/>
      </w:tblPr>
      <w:tblGrid>
        <w:gridCol w:w="740"/>
        <w:gridCol w:w="1614"/>
        <w:gridCol w:w="2020"/>
        <w:gridCol w:w="2277"/>
        <w:gridCol w:w="1871"/>
      </w:tblGrid>
      <w:tr w:rsidR="000702EE" w:rsidTr="000702EE">
        <w:trPr>
          <w:trHeight w:hRule="exact" w:val="510"/>
          <w:jc w:val="center"/>
        </w:trPr>
        <w:tc>
          <w:tcPr>
            <w:tcW w:w="435" w:type="pct"/>
            <w:vAlign w:val="center"/>
          </w:tcPr>
          <w:p w:rsidR="000702EE" w:rsidRDefault="000702EE" w:rsidP="000702EE">
            <w:pPr>
              <w:pStyle w:val="form"/>
              <w:rPr>
                <w:snapToGrid w:val="0"/>
              </w:rPr>
            </w:pPr>
            <w:r>
              <w:rPr>
                <w:rFonts w:hint="eastAsia"/>
                <w:snapToGrid w:val="0"/>
              </w:rPr>
              <w:t>序号</w:t>
            </w:r>
          </w:p>
        </w:tc>
        <w:tc>
          <w:tcPr>
            <w:tcW w:w="946" w:type="pct"/>
            <w:vAlign w:val="center"/>
          </w:tcPr>
          <w:p w:rsidR="000702EE" w:rsidRDefault="000702EE" w:rsidP="000702EE">
            <w:pPr>
              <w:pStyle w:val="form"/>
              <w:rPr>
                <w:snapToGrid w:val="0"/>
              </w:rPr>
            </w:pPr>
            <w:r>
              <w:rPr>
                <w:rFonts w:hint="eastAsia"/>
                <w:snapToGrid w:val="0"/>
              </w:rPr>
              <w:t>水闸名称</w:t>
            </w:r>
          </w:p>
        </w:tc>
        <w:tc>
          <w:tcPr>
            <w:tcW w:w="1184" w:type="pct"/>
            <w:vAlign w:val="center"/>
          </w:tcPr>
          <w:p w:rsidR="000702EE" w:rsidRDefault="000702EE" w:rsidP="000702EE">
            <w:pPr>
              <w:pStyle w:val="form"/>
              <w:rPr>
                <w:snapToGrid w:val="0"/>
              </w:rPr>
            </w:pPr>
            <w:r>
              <w:rPr>
                <w:rFonts w:hint="eastAsia"/>
                <w:snapToGrid w:val="0"/>
              </w:rPr>
              <w:t>规模（孔×米）</w:t>
            </w:r>
          </w:p>
        </w:tc>
        <w:tc>
          <w:tcPr>
            <w:tcW w:w="1335" w:type="pct"/>
            <w:vAlign w:val="center"/>
          </w:tcPr>
          <w:p w:rsidR="000702EE" w:rsidRDefault="000702EE" w:rsidP="000702EE">
            <w:pPr>
              <w:pStyle w:val="form"/>
              <w:rPr>
                <w:snapToGrid w:val="0"/>
              </w:rPr>
            </w:pPr>
            <w:r>
              <w:rPr>
                <w:rFonts w:hint="eastAsia"/>
                <w:snapToGrid w:val="0"/>
              </w:rPr>
              <w:t>最大过闸流量（m³/s）</w:t>
            </w:r>
          </w:p>
        </w:tc>
        <w:tc>
          <w:tcPr>
            <w:tcW w:w="1097" w:type="pct"/>
            <w:vAlign w:val="center"/>
          </w:tcPr>
          <w:p w:rsidR="000702EE" w:rsidRDefault="000702EE" w:rsidP="000702EE">
            <w:pPr>
              <w:pStyle w:val="form"/>
              <w:rPr>
                <w:snapToGrid w:val="0"/>
              </w:rPr>
            </w:pPr>
            <w:r>
              <w:rPr>
                <w:rFonts w:hint="eastAsia"/>
                <w:snapToGrid w:val="0"/>
              </w:rPr>
              <w:t>备注</w:t>
            </w:r>
          </w:p>
        </w:tc>
      </w:tr>
      <w:tr w:rsidR="000702EE" w:rsidTr="000702EE">
        <w:trPr>
          <w:trHeight w:hRule="exact" w:val="510"/>
          <w:jc w:val="center"/>
        </w:trPr>
        <w:tc>
          <w:tcPr>
            <w:tcW w:w="435" w:type="pct"/>
            <w:vAlign w:val="center"/>
          </w:tcPr>
          <w:p w:rsidR="000702EE" w:rsidRDefault="000702EE" w:rsidP="000702EE">
            <w:pPr>
              <w:pStyle w:val="form"/>
              <w:rPr>
                <w:snapToGrid w:val="0"/>
              </w:rPr>
            </w:pPr>
            <w:r>
              <w:rPr>
                <w:rFonts w:hint="eastAsia"/>
                <w:snapToGrid w:val="0"/>
              </w:rPr>
              <w:t>1</w:t>
            </w:r>
          </w:p>
        </w:tc>
        <w:tc>
          <w:tcPr>
            <w:tcW w:w="946" w:type="pct"/>
            <w:vAlign w:val="center"/>
          </w:tcPr>
          <w:p w:rsidR="000702EE" w:rsidRDefault="000702EE" w:rsidP="000702EE">
            <w:pPr>
              <w:pStyle w:val="form"/>
              <w:rPr>
                <w:snapToGrid w:val="0"/>
              </w:rPr>
            </w:pPr>
            <w:r>
              <w:rPr>
                <w:rFonts w:hint="eastAsia"/>
                <w:snapToGrid w:val="0"/>
              </w:rPr>
              <w:t>长峙山排涝闸</w:t>
            </w:r>
          </w:p>
        </w:tc>
        <w:tc>
          <w:tcPr>
            <w:tcW w:w="1184" w:type="pct"/>
            <w:vAlign w:val="center"/>
          </w:tcPr>
          <w:p w:rsidR="000702EE" w:rsidRDefault="000702EE" w:rsidP="000702EE">
            <w:pPr>
              <w:pStyle w:val="form"/>
              <w:rPr>
                <w:snapToGrid w:val="0"/>
              </w:rPr>
            </w:pPr>
            <w:r>
              <w:rPr>
                <w:rFonts w:hint="eastAsia"/>
                <w:snapToGrid w:val="0"/>
              </w:rPr>
              <w:t>5×2.0</w:t>
            </w:r>
          </w:p>
        </w:tc>
        <w:tc>
          <w:tcPr>
            <w:tcW w:w="1335" w:type="pct"/>
            <w:vAlign w:val="center"/>
          </w:tcPr>
          <w:p w:rsidR="000702EE" w:rsidRDefault="000702EE" w:rsidP="000702EE">
            <w:pPr>
              <w:pStyle w:val="form"/>
              <w:rPr>
                <w:snapToGrid w:val="0"/>
              </w:rPr>
            </w:pPr>
            <w:r>
              <w:rPr>
                <w:rFonts w:hint="eastAsia"/>
                <w:snapToGrid w:val="0"/>
              </w:rPr>
              <w:t>58</w:t>
            </w:r>
          </w:p>
        </w:tc>
        <w:tc>
          <w:tcPr>
            <w:tcW w:w="1097" w:type="pct"/>
            <w:vAlign w:val="center"/>
          </w:tcPr>
          <w:p w:rsidR="000702EE" w:rsidRDefault="000702EE" w:rsidP="000702EE">
            <w:pPr>
              <w:pStyle w:val="form"/>
              <w:rPr>
                <w:snapToGrid w:val="0"/>
              </w:rPr>
            </w:pPr>
          </w:p>
        </w:tc>
      </w:tr>
      <w:tr w:rsidR="000702EE" w:rsidTr="000702EE">
        <w:trPr>
          <w:trHeight w:hRule="exact" w:val="510"/>
          <w:jc w:val="center"/>
        </w:trPr>
        <w:tc>
          <w:tcPr>
            <w:tcW w:w="435" w:type="pct"/>
            <w:vAlign w:val="center"/>
          </w:tcPr>
          <w:p w:rsidR="000702EE" w:rsidRDefault="000702EE" w:rsidP="000702EE">
            <w:pPr>
              <w:pStyle w:val="form"/>
              <w:rPr>
                <w:snapToGrid w:val="0"/>
              </w:rPr>
            </w:pPr>
            <w:r>
              <w:rPr>
                <w:rFonts w:hint="eastAsia"/>
                <w:snapToGrid w:val="0"/>
              </w:rPr>
              <w:t>2</w:t>
            </w:r>
          </w:p>
        </w:tc>
        <w:tc>
          <w:tcPr>
            <w:tcW w:w="946" w:type="pct"/>
            <w:vAlign w:val="center"/>
          </w:tcPr>
          <w:p w:rsidR="000702EE" w:rsidRDefault="000702EE" w:rsidP="000702EE">
            <w:pPr>
              <w:pStyle w:val="form"/>
              <w:rPr>
                <w:snapToGrid w:val="0"/>
              </w:rPr>
            </w:pPr>
            <w:r>
              <w:rPr>
                <w:rFonts w:hint="eastAsia"/>
                <w:snapToGrid w:val="0"/>
              </w:rPr>
              <w:t>茅洋排涝闸</w:t>
            </w:r>
          </w:p>
        </w:tc>
        <w:tc>
          <w:tcPr>
            <w:tcW w:w="1184" w:type="pct"/>
            <w:vAlign w:val="center"/>
          </w:tcPr>
          <w:p w:rsidR="000702EE" w:rsidRDefault="000702EE" w:rsidP="000702EE">
            <w:pPr>
              <w:pStyle w:val="form"/>
              <w:rPr>
                <w:snapToGrid w:val="0"/>
              </w:rPr>
            </w:pPr>
            <w:r>
              <w:rPr>
                <w:rFonts w:hint="eastAsia"/>
                <w:snapToGrid w:val="0"/>
              </w:rPr>
              <w:t>2×2.50</w:t>
            </w:r>
          </w:p>
        </w:tc>
        <w:tc>
          <w:tcPr>
            <w:tcW w:w="1335" w:type="pct"/>
            <w:vAlign w:val="center"/>
          </w:tcPr>
          <w:p w:rsidR="000702EE" w:rsidRDefault="000702EE" w:rsidP="000702EE">
            <w:pPr>
              <w:pStyle w:val="form"/>
              <w:rPr>
                <w:snapToGrid w:val="0"/>
              </w:rPr>
            </w:pPr>
            <w:r>
              <w:rPr>
                <w:rFonts w:hint="eastAsia"/>
                <w:snapToGrid w:val="0"/>
              </w:rPr>
              <w:t>50</w:t>
            </w:r>
          </w:p>
        </w:tc>
        <w:tc>
          <w:tcPr>
            <w:tcW w:w="1097" w:type="pct"/>
            <w:vAlign w:val="center"/>
          </w:tcPr>
          <w:p w:rsidR="000702EE" w:rsidRDefault="000702EE" w:rsidP="000702EE">
            <w:pPr>
              <w:pStyle w:val="form"/>
              <w:rPr>
                <w:snapToGrid w:val="0"/>
              </w:rPr>
            </w:pPr>
          </w:p>
        </w:tc>
      </w:tr>
      <w:tr w:rsidR="000702EE" w:rsidTr="000702EE">
        <w:trPr>
          <w:trHeight w:hRule="exact" w:val="510"/>
          <w:jc w:val="center"/>
        </w:trPr>
        <w:tc>
          <w:tcPr>
            <w:tcW w:w="435" w:type="pct"/>
            <w:vAlign w:val="center"/>
          </w:tcPr>
          <w:p w:rsidR="000702EE" w:rsidRDefault="000702EE" w:rsidP="000702EE">
            <w:pPr>
              <w:pStyle w:val="form"/>
              <w:rPr>
                <w:snapToGrid w:val="0"/>
              </w:rPr>
            </w:pPr>
            <w:r>
              <w:rPr>
                <w:rFonts w:hint="eastAsia"/>
                <w:snapToGrid w:val="0"/>
              </w:rPr>
              <w:t>3</w:t>
            </w:r>
          </w:p>
        </w:tc>
        <w:tc>
          <w:tcPr>
            <w:tcW w:w="946" w:type="pct"/>
            <w:vAlign w:val="center"/>
          </w:tcPr>
          <w:p w:rsidR="000702EE" w:rsidRDefault="000702EE" w:rsidP="000702EE">
            <w:pPr>
              <w:pStyle w:val="form"/>
              <w:rPr>
                <w:snapToGrid w:val="0"/>
              </w:rPr>
            </w:pPr>
            <w:r>
              <w:rPr>
                <w:rFonts w:hint="eastAsia"/>
                <w:snapToGrid w:val="0"/>
              </w:rPr>
              <w:t>螺门排涝闸</w:t>
            </w:r>
          </w:p>
        </w:tc>
        <w:tc>
          <w:tcPr>
            <w:tcW w:w="1184" w:type="pct"/>
            <w:vAlign w:val="center"/>
          </w:tcPr>
          <w:p w:rsidR="000702EE" w:rsidRDefault="000702EE" w:rsidP="000702EE">
            <w:pPr>
              <w:pStyle w:val="form"/>
              <w:rPr>
                <w:snapToGrid w:val="0"/>
              </w:rPr>
            </w:pPr>
            <w:r>
              <w:rPr>
                <w:rFonts w:hint="eastAsia"/>
                <w:snapToGrid w:val="0"/>
              </w:rPr>
              <w:t>5×2.0</w:t>
            </w:r>
          </w:p>
        </w:tc>
        <w:tc>
          <w:tcPr>
            <w:tcW w:w="1335" w:type="pct"/>
            <w:vAlign w:val="center"/>
          </w:tcPr>
          <w:p w:rsidR="000702EE" w:rsidRDefault="000702EE" w:rsidP="000702EE">
            <w:pPr>
              <w:pStyle w:val="form"/>
              <w:rPr>
                <w:snapToGrid w:val="0"/>
              </w:rPr>
            </w:pPr>
            <w:r>
              <w:rPr>
                <w:rFonts w:hint="eastAsia"/>
                <w:snapToGrid w:val="0"/>
              </w:rPr>
              <w:t>65</w:t>
            </w:r>
          </w:p>
        </w:tc>
        <w:tc>
          <w:tcPr>
            <w:tcW w:w="1097" w:type="pct"/>
            <w:vAlign w:val="center"/>
          </w:tcPr>
          <w:p w:rsidR="000702EE" w:rsidRDefault="000702EE" w:rsidP="000702EE">
            <w:pPr>
              <w:pStyle w:val="form"/>
              <w:rPr>
                <w:snapToGrid w:val="0"/>
              </w:rPr>
            </w:pPr>
          </w:p>
        </w:tc>
      </w:tr>
      <w:tr w:rsidR="000702EE" w:rsidTr="000702EE">
        <w:trPr>
          <w:trHeight w:hRule="exact" w:val="510"/>
          <w:jc w:val="center"/>
        </w:trPr>
        <w:tc>
          <w:tcPr>
            <w:tcW w:w="435" w:type="pct"/>
            <w:vAlign w:val="center"/>
          </w:tcPr>
          <w:p w:rsidR="000702EE" w:rsidRDefault="000702EE" w:rsidP="000702EE">
            <w:pPr>
              <w:pStyle w:val="form"/>
              <w:rPr>
                <w:snapToGrid w:val="0"/>
              </w:rPr>
            </w:pPr>
            <w:r>
              <w:rPr>
                <w:rFonts w:hint="eastAsia"/>
                <w:snapToGrid w:val="0"/>
              </w:rPr>
              <w:t>4</w:t>
            </w:r>
          </w:p>
        </w:tc>
        <w:tc>
          <w:tcPr>
            <w:tcW w:w="946" w:type="pct"/>
            <w:vAlign w:val="center"/>
          </w:tcPr>
          <w:p w:rsidR="000702EE" w:rsidRDefault="000702EE" w:rsidP="000702EE">
            <w:pPr>
              <w:pStyle w:val="form"/>
              <w:rPr>
                <w:snapToGrid w:val="0"/>
              </w:rPr>
            </w:pPr>
            <w:r>
              <w:rPr>
                <w:rFonts w:hint="eastAsia"/>
                <w:snapToGrid w:val="0"/>
              </w:rPr>
              <w:t>中塘节制闸</w:t>
            </w:r>
          </w:p>
        </w:tc>
        <w:tc>
          <w:tcPr>
            <w:tcW w:w="1184" w:type="pct"/>
            <w:vAlign w:val="center"/>
          </w:tcPr>
          <w:p w:rsidR="000702EE" w:rsidRDefault="000702EE" w:rsidP="000702EE">
            <w:pPr>
              <w:pStyle w:val="form"/>
              <w:rPr>
                <w:snapToGrid w:val="0"/>
              </w:rPr>
            </w:pPr>
            <w:r>
              <w:rPr>
                <w:rFonts w:hint="eastAsia"/>
                <w:snapToGrid w:val="0"/>
              </w:rPr>
              <w:t>5×3.0</w:t>
            </w:r>
          </w:p>
        </w:tc>
        <w:tc>
          <w:tcPr>
            <w:tcW w:w="1335" w:type="pct"/>
            <w:vAlign w:val="center"/>
          </w:tcPr>
          <w:p w:rsidR="000702EE" w:rsidRDefault="000702EE" w:rsidP="000702EE">
            <w:pPr>
              <w:pStyle w:val="form"/>
              <w:rPr>
                <w:snapToGrid w:val="0"/>
              </w:rPr>
            </w:pPr>
            <w:r>
              <w:rPr>
                <w:rFonts w:hint="eastAsia"/>
                <w:snapToGrid w:val="0"/>
              </w:rPr>
              <w:t>75</w:t>
            </w:r>
          </w:p>
        </w:tc>
        <w:tc>
          <w:tcPr>
            <w:tcW w:w="1097" w:type="pct"/>
            <w:vAlign w:val="center"/>
          </w:tcPr>
          <w:p w:rsidR="000702EE" w:rsidRDefault="000702EE" w:rsidP="000702EE">
            <w:pPr>
              <w:pStyle w:val="form"/>
              <w:rPr>
                <w:snapToGrid w:val="0"/>
              </w:rPr>
            </w:pPr>
          </w:p>
        </w:tc>
      </w:tr>
      <w:tr w:rsidR="000702EE" w:rsidTr="000702EE">
        <w:trPr>
          <w:trHeight w:hRule="exact" w:val="510"/>
          <w:jc w:val="center"/>
        </w:trPr>
        <w:tc>
          <w:tcPr>
            <w:tcW w:w="435" w:type="pct"/>
            <w:vAlign w:val="center"/>
          </w:tcPr>
          <w:p w:rsidR="000702EE" w:rsidRDefault="000702EE" w:rsidP="000702EE">
            <w:pPr>
              <w:pStyle w:val="form"/>
              <w:rPr>
                <w:snapToGrid w:val="0"/>
              </w:rPr>
            </w:pPr>
            <w:r>
              <w:rPr>
                <w:rFonts w:hint="eastAsia"/>
                <w:snapToGrid w:val="0"/>
              </w:rPr>
              <w:t>5</w:t>
            </w:r>
          </w:p>
        </w:tc>
        <w:tc>
          <w:tcPr>
            <w:tcW w:w="946" w:type="pct"/>
            <w:vAlign w:val="center"/>
          </w:tcPr>
          <w:p w:rsidR="000702EE" w:rsidRDefault="000702EE" w:rsidP="000702EE">
            <w:pPr>
              <w:pStyle w:val="form"/>
              <w:rPr>
                <w:snapToGrid w:val="0"/>
              </w:rPr>
            </w:pPr>
            <w:r>
              <w:rPr>
                <w:rFonts w:hint="eastAsia"/>
                <w:snapToGrid w:val="0"/>
              </w:rPr>
              <w:t>茅洋节制闸</w:t>
            </w:r>
          </w:p>
        </w:tc>
        <w:tc>
          <w:tcPr>
            <w:tcW w:w="1184" w:type="pct"/>
            <w:vAlign w:val="center"/>
          </w:tcPr>
          <w:p w:rsidR="000702EE" w:rsidRDefault="000702EE" w:rsidP="000702EE">
            <w:pPr>
              <w:pStyle w:val="form"/>
              <w:rPr>
                <w:snapToGrid w:val="0"/>
              </w:rPr>
            </w:pPr>
            <w:r>
              <w:rPr>
                <w:rFonts w:hint="eastAsia"/>
                <w:snapToGrid w:val="0"/>
              </w:rPr>
              <w:t>3×2.0</w:t>
            </w:r>
          </w:p>
        </w:tc>
        <w:tc>
          <w:tcPr>
            <w:tcW w:w="1335" w:type="pct"/>
            <w:vAlign w:val="center"/>
          </w:tcPr>
          <w:p w:rsidR="000702EE" w:rsidRDefault="000702EE" w:rsidP="000702EE">
            <w:pPr>
              <w:pStyle w:val="form"/>
              <w:rPr>
                <w:snapToGrid w:val="0"/>
              </w:rPr>
            </w:pPr>
            <w:r>
              <w:rPr>
                <w:rFonts w:hint="eastAsia"/>
                <w:snapToGrid w:val="0"/>
              </w:rPr>
              <w:t>37.5</w:t>
            </w:r>
          </w:p>
        </w:tc>
        <w:tc>
          <w:tcPr>
            <w:tcW w:w="1097" w:type="pct"/>
            <w:vAlign w:val="center"/>
          </w:tcPr>
          <w:p w:rsidR="000702EE" w:rsidRDefault="000702EE" w:rsidP="000702EE">
            <w:pPr>
              <w:pStyle w:val="form"/>
              <w:rPr>
                <w:snapToGrid w:val="0"/>
              </w:rPr>
            </w:pPr>
          </w:p>
        </w:tc>
      </w:tr>
      <w:tr w:rsidR="000702EE" w:rsidTr="000702EE">
        <w:trPr>
          <w:trHeight w:hRule="exact" w:val="510"/>
          <w:jc w:val="center"/>
        </w:trPr>
        <w:tc>
          <w:tcPr>
            <w:tcW w:w="435" w:type="pct"/>
            <w:vAlign w:val="center"/>
          </w:tcPr>
          <w:p w:rsidR="000702EE" w:rsidRDefault="000702EE" w:rsidP="000702EE">
            <w:pPr>
              <w:pStyle w:val="form"/>
              <w:rPr>
                <w:snapToGrid w:val="0"/>
              </w:rPr>
            </w:pPr>
            <w:r>
              <w:rPr>
                <w:rFonts w:hint="eastAsia"/>
                <w:snapToGrid w:val="0"/>
              </w:rPr>
              <w:t>6</w:t>
            </w:r>
          </w:p>
        </w:tc>
        <w:tc>
          <w:tcPr>
            <w:tcW w:w="946" w:type="pct"/>
            <w:vAlign w:val="center"/>
          </w:tcPr>
          <w:p w:rsidR="000702EE" w:rsidRDefault="000702EE" w:rsidP="000702EE">
            <w:pPr>
              <w:pStyle w:val="form"/>
              <w:rPr>
                <w:snapToGrid w:val="0"/>
              </w:rPr>
            </w:pPr>
            <w:r>
              <w:rPr>
                <w:rFonts w:hint="eastAsia"/>
                <w:snapToGrid w:val="0"/>
              </w:rPr>
              <w:t>螺门节制闸</w:t>
            </w:r>
          </w:p>
        </w:tc>
        <w:tc>
          <w:tcPr>
            <w:tcW w:w="1184" w:type="pct"/>
            <w:vAlign w:val="center"/>
          </w:tcPr>
          <w:p w:rsidR="000702EE" w:rsidRDefault="000702EE" w:rsidP="000702EE">
            <w:pPr>
              <w:pStyle w:val="form"/>
              <w:rPr>
                <w:snapToGrid w:val="0"/>
              </w:rPr>
            </w:pPr>
            <w:r>
              <w:rPr>
                <w:rFonts w:hint="eastAsia"/>
                <w:snapToGrid w:val="0"/>
              </w:rPr>
              <w:t>5×2.50</w:t>
            </w:r>
          </w:p>
        </w:tc>
        <w:tc>
          <w:tcPr>
            <w:tcW w:w="1335" w:type="pct"/>
            <w:vAlign w:val="center"/>
          </w:tcPr>
          <w:p w:rsidR="000702EE" w:rsidRDefault="000702EE" w:rsidP="000702EE">
            <w:pPr>
              <w:pStyle w:val="form"/>
              <w:rPr>
                <w:snapToGrid w:val="0"/>
              </w:rPr>
            </w:pPr>
            <w:r>
              <w:rPr>
                <w:rFonts w:hint="eastAsia"/>
                <w:snapToGrid w:val="0"/>
              </w:rPr>
              <w:t>65</w:t>
            </w:r>
          </w:p>
        </w:tc>
        <w:tc>
          <w:tcPr>
            <w:tcW w:w="1097" w:type="pct"/>
            <w:vAlign w:val="center"/>
          </w:tcPr>
          <w:p w:rsidR="000702EE" w:rsidRDefault="000702EE" w:rsidP="000702EE">
            <w:pPr>
              <w:pStyle w:val="form"/>
              <w:rPr>
                <w:snapToGrid w:val="0"/>
              </w:rPr>
            </w:pPr>
          </w:p>
        </w:tc>
      </w:tr>
      <w:tr w:rsidR="000702EE" w:rsidTr="000702EE">
        <w:trPr>
          <w:trHeight w:hRule="exact" w:val="510"/>
          <w:jc w:val="center"/>
        </w:trPr>
        <w:tc>
          <w:tcPr>
            <w:tcW w:w="435" w:type="pct"/>
            <w:vAlign w:val="center"/>
          </w:tcPr>
          <w:p w:rsidR="000702EE" w:rsidRDefault="000702EE" w:rsidP="000702EE">
            <w:pPr>
              <w:pStyle w:val="form"/>
              <w:rPr>
                <w:snapToGrid w:val="0"/>
              </w:rPr>
            </w:pPr>
            <w:r>
              <w:rPr>
                <w:rFonts w:hint="eastAsia"/>
                <w:snapToGrid w:val="0"/>
              </w:rPr>
              <w:t>7</w:t>
            </w:r>
          </w:p>
        </w:tc>
        <w:tc>
          <w:tcPr>
            <w:tcW w:w="946" w:type="pct"/>
            <w:vAlign w:val="center"/>
          </w:tcPr>
          <w:p w:rsidR="000702EE" w:rsidRDefault="000702EE" w:rsidP="000702EE">
            <w:pPr>
              <w:pStyle w:val="form"/>
              <w:rPr>
                <w:snapToGrid w:val="0"/>
              </w:rPr>
            </w:pPr>
            <w:r>
              <w:rPr>
                <w:rFonts w:hint="eastAsia"/>
                <w:snapToGrid w:val="0"/>
              </w:rPr>
              <w:t>蛏子湾水闸</w:t>
            </w:r>
          </w:p>
        </w:tc>
        <w:tc>
          <w:tcPr>
            <w:tcW w:w="1184" w:type="pct"/>
            <w:vAlign w:val="center"/>
          </w:tcPr>
          <w:p w:rsidR="000702EE" w:rsidRDefault="000702EE" w:rsidP="000702EE">
            <w:pPr>
              <w:pStyle w:val="form"/>
              <w:rPr>
                <w:snapToGrid w:val="0"/>
              </w:rPr>
            </w:pPr>
            <w:r>
              <w:rPr>
                <w:rFonts w:hint="eastAsia"/>
                <w:snapToGrid w:val="0"/>
              </w:rPr>
              <w:t>2×1.0、1×1.50</w:t>
            </w:r>
          </w:p>
        </w:tc>
        <w:tc>
          <w:tcPr>
            <w:tcW w:w="1335" w:type="pct"/>
            <w:vAlign w:val="center"/>
          </w:tcPr>
          <w:p w:rsidR="000702EE" w:rsidRDefault="000702EE" w:rsidP="000702EE">
            <w:pPr>
              <w:pStyle w:val="form"/>
              <w:rPr>
                <w:snapToGrid w:val="0"/>
              </w:rPr>
            </w:pPr>
            <w:r>
              <w:rPr>
                <w:rFonts w:hint="eastAsia"/>
                <w:snapToGrid w:val="0"/>
              </w:rPr>
              <w:t>15、11.25</w:t>
            </w:r>
          </w:p>
        </w:tc>
        <w:tc>
          <w:tcPr>
            <w:tcW w:w="1097" w:type="pct"/>
            <w:vAlign w:val="center"/>
          </w:tcPr>
          <w:p w:rsidR="000702EE" w:rsidRDefault="000702EE" w:rsidP="000702EE">
            <w:pPr>
              <w:pStyle w:val="form"/>
              <w:rPr>
                <w:snapToGrid w:val="0"/>
              </w:rPr>
            </w:pPr>
            <w:r>
              <w:rPr>
                <w:rFonts w:hint="eastAsia"/>
                <w:snapToGrid w:val="0"/>
              </w:rPr>
              <w:t>蛏子湾海塘两端</w:t>
            </w:r>
          </w:p>
        </w:tc>
      </w:tr>
      <w:tr w:rsidR="000702EE" w:rsidTr="000702EE">
        <w:trPr>
          <w:trHeight w:hRule="exact" w:val="510"/>
          <w:jc w:val="center"/>
        </w:trPr>
        <w:tc>
          <w:tcPr>
            <w:tcW w:w="435" w:type="pct"/>
            <w:vAlign w:val="center"/>
          </w:tcPr>
          <w:p w:rsidR="000702EE" w:rsidRPr="00B912D6" w:rsidRDefault="000702EE" w:rsidP="000702EE">
            <w:pPr>
              <w:pStyle w:val="form"/>
              <w:rPr>
                <w:snapToGrid w:val="0"/>
                <w:color w:val="000000" w:themeColor="text1"/>
              </w:rPr>
            </w:pPr>
            <w:r w:rsidRPr="00B912D6">
              <w:rPr>
                <w:rFonts w:hint="eastAsia"/>
                <w:snapToGrid w:val="0"/>
                <w:color w:val="000000" w:themeColor="text1"/>
              </w:rPr>
              <w:t>8</w:t>
            </w:r>
          </w:p>
        </w:tc>
        <w:tc>
          <w:tcPr>
            <w:tcW w:w="946" w:type="pct"/>
            <w:vAlign w:val="center"/>
          </w:tcPr>
          <w:p w:rsidR="000702EE" w:rsidRPr="00B912D6" w:rsidRDefault="000702EE" w:rsidP="000702EE">
            <w:pPr>
              <w:pStyle w:val="form"/>
              <w:rPr>
                <w:snapToGrid w:val="0"/>
                <w:color w:val="000000" w:themeColor="text1"/>
              </w:rPr>
            </w:pPr>
            <w:r w:rsidRPr="00B912D6">
              <w:rPr>
                <w:rFonts w:hint="eastAsia"/>
                <w:snapToGrid w:val="0"/>
                <w:color w:val="000000" w:themeColor="text1"/>
              </w:rPr>
              <w:t>田园综合体节制闸</w:t>
            </w:r>
          </w:p>
        </w:tc>
        <w:tc>
          <w:tcPr>
            <w:tcW w:w="1184" w:type="pct"/>
            <w:vAlign w:val="center"/>
          </w:tcPr>
          <w:p w:rsidR="000702EE" w:rsidRPr="00B912D6" w:rsidRDefault="000702EE" w:rsidP="000702EE">
            <w:pPr>
              <w:pStyle w:val="form"/>
              <w:rPr>
                <w:snapToGrid w:val="0"/>
                <w:color w:val="000000" w:themeColor="text1"/>
              </w:rPr>
            </w:pPr>
            <w:r w:rsidRPr="00B912D6">
              <w:rPr>
                <w:rFonts w:hint="eastAsia"/>
                <w:snapToGrid w:val="0"/>
                <w:color w:val="000000" w:themeColor="text1"/>
              </w:rPr>
              <w:t>5*3.0</w:t>
            </w:r>
          </w:p>
        </w:tc>
        <w:tc>
          <w:tcPr>
            <w:tcW w:w="1335" w:type="pct"/>
            <w:vAlign w:val="center"/>
          </w:tcPr>
          <w:p w:rsidR="000702EE" w:rsidRPr="008D4586" w:rsidRDefault="000702EE" w:rsidP="000702EE">
            <w:pPr>
              <w:pStyle w:val="form"/>
              <w:rPr>
                <w:snapToGrid w:val="0"/>
                <w:color w:val="FF0000"/>
              </w:rPr>
            </w:pPr>
          </w:p>
        </w:tc>
        <w:tc>
          <w:tcPr>
            <w:tcW w:w="1097" w:type="pct"/>
            <w:vAlign w:val="center"/>
          </w:tcPr>
          <w:p w:rsidR="000702EE" w:rsidRPr="008D4586" w:rsidRDefault="000702EE" w:rsidP="000702EE">
            <w:pPr>
              <w:pStyle w:val="form"/>
              <w:rPr>
                <w:snapToGrid w:val="0"/>
                <w:color w:val="FF0000"/>
              </w:rPr>
            </w:pPr>
          </w:p>
        </w:tc>
      </w:tr>
    </w:tbl>
    <w:p w:rsidR="00DE7C5F" w:rsidRDefault="00011D91">
      <w:pPr>
        <w:pStyle w:val="10"/>
        <w:spacing w:before="624"/>
        <w:rPr>
          <w:snapToGrid w:val="0"/>
        </w:rPr>
      </w:pPr>
      <w:r>
        <w:rPr>
          <w:rFonts w:hint="eastAsia"/>
          <w:snapToGrid w:val="0"/>
        </w:rPr>
        <w:t>运行维护服务</w:t>
      </w:r>
    </w:p>
    <w:p w:rsidR="00DE7C5F" w:rsidRDefault="00011D91">
      <w:pPr>
        <w:pStyle w:val="20"/>
        <w:spacing w:before="156"/>
      </w:pPr>
      <w:r>
        <w:rPr>
          <w:rFonts w:hint="eastAsia"/>
        </w:rPr>
        <w:t>运行维护服务内容及参照规范</w:t>
      </w:r>
    </w:p>
    <w:p w:rsidR="00DE7C5F" w:rsidRDefault="00011D91">
      <w:pPr>
        <w:ind w:firstLine="420"/>
      </w:pPr>
      <w:r>
        <w:rPr>
          <w:rFonts w:hint="eastAsia"/>
        </w:rPr>
        <w:lastRenderedPageBreak/>
        <w:t>服务外包工作内容为负责对河道、水库、海塘、水闸、强排泵站日常运行管理、巡查、保洁、安全与治安管理等内容，严格对照执行《浙江省河道管理条例》、《浙江省小型水库安全运行管理规定》、《浙江省海塘工程运行管理规程（试行）》、《浙江省泵站运行管理规程(试行)》。</w:t>
      </w:r>
    </w:p>
    <w:p w:rsidR="00DE7C5F" w:rsidRDefault="00011D91">
      <w:pPr>
        <w:pStyle w:val="20"/>
        <w:spacing w:before="156"/>
      </w:pPr>
      <w:r>
        <w:rPr>
          <w:rFonts w:hint="eastAsia"/>
        </w:rPr>
        <w:t>日常巡查要求</w:t>
      </w:r>
    </w:p>
    <w:p w:rsidR="00DE7C5F" w:rsidRDefault="00011D91">
      <w:pPr>
        <w:pStyle w:val="30"/>
        <w:spacing w:before="156"/>
      </w:pPr>
      <w:r>
        <w:rPr>
          <w:rFonts w:hint="eastAsia"/>
        </w:rPr>
        <w:t>河道日常巡查要求及管理范围</w:t>
      </w:r>
    </w:p>
    <w:p w:rsidR="00DE7C5F" w:rsidRDefault="00011D91">
      <w:pPr>
        <w:ind w:firstLine="420"/>
      </w:pPr>
      <w:r>
        <w:rPr>
          <w:rFonts w:hint="eastAsia"/>
        </w:rPr>
        <w:t>1、巡查要求</w:t>
      </w:r>
    </w:p>
    <w:p w:rsidR="00DE7C5F" w:rsidRDefault="00011D91">
      <w:pPr>
        <w:ind w:firstLine="420"/>
      </w:pPr>
      <w:r>
        <w:rPr>
          <w:rFonts w:hint="eastAsia"/>
        </w:rPr>
        <w:t>(1)日常检查</w:t>
      </w:r>
    </w:p>
    <w:p w:rsidR="00DE7C5F" w:rsidRDefault="00011D91">
      <w:pPr>
        <w:ind w:firstLine="420"/>
      </w:pPr>
      <w:r>
        <w:rPr>
          <w:rFonts w:hint="eastAsia"/>
        </w:rPr>
        <w:t>日常检查:巡查频率为汛期不少于每3天一次，非汛期不少于每10天一次。</w:t>
      </w:r>
    </w:p>
    <w:p w:rsidR="00DE7C5F" w:rsidRDefault="00011D91">
      <w:pPr>
        <w:ind w:firstLine="420"/>
      </w:pPr>
      <w:r>
        <w:rPr>
          <w:rFonts w:hint="eastAsia"/>
        </w:rPr>
        <w:t>本次物业化管理18条河道</w:t>
      </w:r>
      <w:r w:rsidR="00C87070" w:rsidRPr="00B912D6">
        <w:rPr>
          <w:rFonts w:hint="eastAsia"/>
        </w:rPr>
        <w:t>及关联的</w:t>
      </w:r>
      <w:r w:rsidR="00C87070" w:rsidRPr="00B912D6">
        <w:t>全部水域</w:t>
      </w:r>
      <w:r>
        <w:rPr>
          <w:rFonts w:hint="eastAsia"/>
        </w:rPr>
        <w:t>中，其中大展河、螺门河、茅洋河3条河道按照标准化管理的要求，巡查范围包含河道左、右岸，其他河道按照“五水共治”的要求可单侧巡查。大展河巡查范围从长峙山闸至</w:t>
      </w:r>
      <w:r w:rsidR="00611E24">
        <w:rPr>
          <w:rFonts w:hint="eastAsia"/>
        </w:rPr>
        <w:t>田公岙水库尾水渠</w:t>
      </w:r>
      <w:r w:rsidRPr="00B912D6">
        <w:rPr>
          <w:rFonts w:hint="eastAsia"/>
        </w:rPr>
        <w:t>，长度约为</w:t>
      </w:r>
      <w:r w:rsidR="00611E24" w:rsidRPr="00B912D6">
        <w:rPr>
          <w:rFonts w:hint="eastAsia"/>
        </w:rPr>
        <w:t>7.15</w:t>
      </w:r>
      <w:r w:rsidRPr="00B912D6">
        <w:rPr>
          <w:rFonts w:hint="eastAsia"/>
        </w:rPr>
        <w:t>km</w:t>
      </w:r>
      <w:r>
        <w:rPr>
          <w:rFonts w:hint="eastAsia"/>
        </w:rPr>
        <w:t>。</w:t>
      </w:r>
    </w:p>
    <w:p w:rsidR="00DE7C5F" w:rsidRDefault="00011D91">
      <w:pPr>
        <w:ind w:firstLine="420"/>
      </w:pPr>
      <w:r>
        <w:rPr>
          <w:rFonts w:hint="eastAsia"/>
        </w:rPr>
        <w:t>（2）定期检查:做好汛前、汛期、汛后的定期检查，并将检查结果书面报甲方。</w:t>
      </w:r>
    </w:p>
    <w:p w:rsidR="00DE7C5F" w:rsidRDefault="00011D91">
      <w:pPr>
        <w:ind w:firstLine="420"/>
      </w:pPr>
      <w:r>
        <w:rPr>
          <w:rFonts w:hint="eastAsia"/>
        </w:rPr>
        <w:t>（3）特别检查:做好台风、暴雨与高潮位来临前的检查以及其它特殊工况发生情况下的检查，也应根据上级要求做好节假日与其它情况下的检查，并将检查结果及时上报甲方。对查出的重要安全隐患应专题书面上报。</w:t>
      </w:r>
    </w:p>
    <w:p w:rsidR="00DE7C5F" w:rsidRDefault="00011D91">
      <w:pPr>
        <w:ind w:firstLine="420"/>
      </w:pPr>
      <w:r>
        <w:rPr>
          <w:rFonts w:hint="eastAsia"/>
        </w:rPr>
        <w:t>2、管理范围</w:t>
      </w:r>
    </w:p>
    <w:p w:rsidR="00DE7C5F" w:rsidRDefault="00011D91">
      <w:pPr>
        <w:ind w:firstLine="420"/>
      </w:pPr>
      <w:r>
        <w:rPr>
          <w:rFonts w:hint="eastAsia"/>
        </w:rPr>
        <w:t>根据《舟山市水工程管理范围和保护范围暂行规定》，确定有关管理范围如下：骨干河道两侧管理范围不小于20m。重要河道两侧管理范围不小于10m，一般河道两侧管理范围不小于6m。</w:t>
      </w:r>
    </w:p>
    <w:p w:rsidR="00DE7C5F" w:rsidRDefault="00011D91">
      <w:pPr>
        <w:ind w:firstLine="420"/>
      </w:pPr>
      <w:r>
        <w:rPr>
          <w:rFonts w:hint="eastAsia"/>
        </w:rPr>
        <w:t>大展河、茅洋河，螺门河均为骨干河道，河道两侧管理范围不小于20m。</w:t>
      </w:r>
    </w:p>
    <w:p w:rsidR="00DE7C5F" w:rsidRDefault="00011D91">
      <w:pPr>
        <w:ind w:firstLine="420"/>
      </w:pPr>
      <w:r>
        <w:rPr>
          <w:rFonts w:hint="eastAsia"/>
        </w:rPr>
        <w:t>3、管理内容</w:t>
      </w:r>
    </w:p>
    <w:p w:rsidR="00DE7C5F" w:rsidRDefault="00011D91">
      <w:pPr>
        <w:ind w:firstLine="420"/>
      </w:pPr>
      <w:r>
        <w:rPr>
          <w:rFonts w:hint="eastAsia"/>
        </w:rPr>
        <w:t>管理范围内的土地按规定征用后由工程管理单位使用，未经水行政主管部门批准，不得从事以下活动：（1）开采地下资源及进行考古发掘；（2）堆放物料；（3）爆破、采砂、采石、取土、钻探、打桩、打井、挖筑鱼塘等影响河道河道安全的活动。</w:t>
      </w:r>
    </w:p>
    <w:p w:rsidR="00DE7C5F" w:rsidRDefault="00011D91">
      <w:pPr>
        <w:pStyle w:val="30"/>
        <w:spacing w:before="156"/>
      </w:pPr>
      <w:r>
        <w:rPr>
          <w:rFonts w:hint="eastAsia"/>
        </w:rPr>
        <w:t>水库、山塘日常巡查要求及管理范围</w:t>
      </w:r>
    </w:p>
    <w:p w:rsidR="00DE7C5F" w:rsidRDefault="00011D91">
      <w:pPr>
        <w:ind w:firstLine="420"/>
      </w:pPr>
      <w:r>
        <w:rPr>
          <w:rFonts w:hint="eastAsia"/>
        </w:rPr>
        <w:t>1、日常巡查</w:t>
      </w:r>
    </w:p>
    <w:p w:rsidR="00DE7C5F" w:rsidRDefault="00011D91">
      <w:pPr>
        <w:ind w:firstLine="420"/>
      </w:pPr>
      <w:r>
        <w:rPr>
          <w:rFonts w:hint="eastAsia"/>
        </w:rPr>
        <w:t>一般规定：工程检查分为日常巡查、汛前检查、年度检查和特别检查。日常检查为汛期每天一次，非汛期三天一次，每周不少于3次；汛期检查需在每年4月15日前开展；年度</w:t>
      </w:r>
      <w:r>
        <w:rPr>
          <w:rFonts w:hint="eastAsia"/>
        </w:rPr>
        <w:lastRenderedPageBreak/>
        <w:t>检查需在每年10月15日后开展；不定期开展特别检查。</w:t>
      </w:r>
    </w:p>
    <w:p w:rsidR="00DE7C5F" w:rsidRDefault="00011D91">
      <w:pPr>
        <w:ind w:firstLine="420"/>
      </w:pPr>
      <w:r>
        <w:rPr>
          <w:rFonts w:hint="eastAsia"/>
        </w:rPr>
        <w:t>2、检查范围</w:t>
      </w:r>
    </w:p>
    <w:p w:rsidR="00DE7C5F" w:rsidRDefault="00011D91">
      <w:pPr>
        <w:ind w:firstLine="420"/>
      </w:pPr>
      <w:r>
        <w:rPr>
          <w:rFonts w:hint="eastAsia"/>
        </w:rPr>
        <w:t>包括坝体、坝址区、溢洪道、输（泄）水涵（管、洞）、管埋设施、运行资料、监测设施以及近坝岸坡和库区等。</w:t>
      </w:r>
    </w:p>
    <w:p w:rsidR="00DE7C5F" w:rsidRDefault="00011D91">
      <w:pPr>
        <w:ind w:firstLine="420"/>
      </w:pPr>
      <w:r>
        <w:rPr>
          <w:rFonts w:hint="eastAsia"/>
        </w:rPr>
        <w:t>3、检查项目和内容</w:t>
      </w:r>
    </w:p>
    <w:p w:rsidR="00DE7C5F" w:rsidRDefault="00011D91">
      <w:pPr>
        <w:ind w:firstLine="420"/>
      </w:pPr>
      <w:r>
        <w:rPr>
          <w:rFonts w:hint="eastAsia"/>
        </w:rPr>
        <w:t>（1）坝体：主要检查有无渗漏、裂缝、塌坑、凹陷、隆起、蚁害及动物洞穴；近坝水面有无冒泡、漩涡等异常现象等；</w:t>
      </w:r>
    </w:p>
    <w:p w:rsidR="00DE7C5F" w:rsidRDefault="00011D91">
      <w:pPr>
        <w:ind w:firstLine="420"/>
      </w:pPr>
      <w:r>
        <w:rPr>
          <w:rFonts w:hint="eastAsia"/>
        </w:rPr>
        <w:t>（2）坝址区：主要检查有无渗漏、裂缝、塌坑、凹陷、隆起等现象；</w:t>
      </w:r>
    </w:p>
    <w:p w:rsidR="00DE7C5F" w:rsidRDefault="00011D91">
      <w:pPr>
        <w:ind w:firstLine="420"/>
      </w:pPr>
      <w:r>
        <w:rPr>
          <w:rFonts w:hint="eastAsia"/>
        </w:rPr>
        <w:t>（3）溢洪道：主要检查有无堵塞、拦鱼网，岸坡及边墙是否稳定，溢洪时是否会冲刷坝体及下游坝脚等；</w:t>
      </w:r>
    </w:p>
    <w:p w:rsidR="00DE7C5F" w:rsidRDefault="00011D91">
      <w:pPr>
        <w:ind w:firstLine="420"/>
      </w:pPr>
      <w:r>
        <w:rPr>
          <w:rFonts w:hint="eastAsia"/>
        </w:rPr>
        <w:t>（4）输、泄水涵（洞、虹吸管）：主要检查进、出口有无渗漏，管（洞）身有无断裂、损坏及渗漏等情况；</w:t>
      </w:r>
    </w:p>
    <w:p w:rsidR="00DE7C5F" w:rsidRDefault="00011D91">
      <w:pPr>
        <w:ind w:firstLine="420"/>
      </w:pPr>
      <w:r>
        <w:rPr>
          <w:rFonts w:hint="eastAsia"/>
        </w:rPr>
        <w:t>（5）闸门及启闭设施：闸门启闭设施有无锈蚀、弯曲、操作是否灵活，电气设备及备用电源状况是否完好；</w:t>
      </w:r>
    </w:p>
    <w:p w:rsidR="00DE7C5F" w:rsidRDefault="00011D91">
      <w:pPr>
        <w:ind w:firstLine="420"/>
      </w:pPr>
      <w:r>
        <w:rPr>
          <w:rFonts w:hint="eastAsia"/>
        </w:rPr>
        <w:t>（6）近坝岸坡：主要检查有无崩塌及滑坡等迹象；</w:t>
      </w:r>
    </w:p>
    <w:p w:rsidR="00DE7C5F" w:rsidRDefault="00011D91">
      <w:pPr>
        <w:ind w:firstLine="420"/>
      </w:pPr>
      <w:r>
        <w:rPr>
          <w:rFonts w:hint="eastAsia"/>
        </w:rPr>
        <w:t>（7）管理设施：检查管理房屋顶是否漏水，墙体是否开裂；检查上坝道路路面是否完好，有无影响通车的障碍物；</w:t>
      </w:r>
    </w:p>
    <w:p w:rsidR="00DE7C5F" w:rsidRDefault="00011D91">
      <w:pPr>
        <w:ind w:firstLine="420"/>
      </w:pPr>
      <w:r>
        <w:rPr>
          <w:rFonts w:hint="eastAsia"/>
        </w:rPr>
        <w:t>（8）监测设施：观测和监控设施是否完好；</w:t>
      </w:r>
    </w:p>
    <w:p w:rsidR="00DE7C5F" w:rsidRDefault="00011D91">
      <w:pPr>
        <w:ind w:firstLine="420"/>
      </w:pPr>
      <w:r>
        <w:rPr>
          <w:rFonts w:hint="eastAsia"/>
        </w:rPr>
        <w:t>（9）运行资料：检查水库日常运行中的检查监测、维修养护的成果记录资料是否完整；</w:t>
      </w:r>
    </w:p>
    <w:p w:rsidR="00DE7C5F" w:rsidRDefault="00011D91">
      <w:pPr>
        <w:ind w:firstLine="420"/>
      </w:pPr>
      <w:r>
        <w:rPr>
          <w:rFonts w:hint="eastAsia"/>
        </w:rPr>
        <w:t>（10）库区：检查水库区是否存在占用水域和违法取土、倾倒垃圾等现象；</w:t>
      </w:r>
    </w:p>
    <w:p w:rsidR="00DE7C5F" w:rsidRDefault="00011D91">
      <w:pPr>
        <w:ind w:firstLine="420"/>
      </w:pPr>
      <w:r>
        <w:rPr>
          <w:rFonts w:hint="eastAsia"/>
        </w:rPr>
        <w:t>（11）标识、标牌是否完整、清晰。</w:t>
      </w:r>
    </w:p>
    <w:p w:rsidR="00DE7C5F" w:rsidRDefault="00011D91">
      <w:pPr>
        <w:pStyle w:val="30"/>
        <w:spacing w:before="156"/>
      </w:pPr>
      <w:r>
        <w:rPr>
          <w:rFonts w:hint="eastAsia"/>
        </w:rPr>
        <w:t>海塘日常巡查要求及管理范围</w:t>
      </w:r>
    </w:p>
    <w:p w:rsidR="00DE7C5F" w:rsidRDefault="00011D91">
      <w:pPr>
        <w:ind w:firstLine="420"/>
      </w:pPr>
      <w:r>
        <w:rPr>
          <w:rFonts w:hint="eastAsia"/>
        </w:rPr>
        <w:t>1、巡查要求</w:t>
      </w:r>
    </w:p>
    <w:p w:rsidR="00DE7C5F" w:rsidRDefault="00011D91">
      <w:pPr>
        <w:ind w:firstLine="420"/>
      </w:pPr>
      <w:r>
        <w:rPr>
          <w:rFonts w:hint="eastAsia"/>
        </w:rPr>
        <w:t>检查分为日常检查、定期检查、特别检查。根据管理需要和海塘（堤防）及交叉建筑物工况变化情况也可提出专项检查。</w:t>
      </w:r>
    </w:p>
    <w:p w:rsidR="00DE7C5F" w:rsidRDefault="00011D91">
      <w:pPr>
        <w:ind w:firstLine="420"/>
      </w:pPr>
      <w:r>
        <w:rPr>
          <w:rFonts w:hint="eastAsia"/>
        </w:rPr>
        <w:t>（1）日常检查：非汛期每周至少全线检查1次，汛期每周不少于检查2次，高潮位时加密检查。</w:t>
      </w:r>
    </w:p>
    <w:p w:rsidR="00DE7C5F" w:rsidRDefault="00011D91">
      <w:pPr>
        <w:ind w:firstLine="420"/>
      </w:pPr>
      <w:r>
        <w:rPr>
          <w:rFonts w:hint="eastAsia"/>
        </w:rPr>
        <w:t>（2）定期检查：每年汛前、汛后分别进行定期的综合性检查。</w:t>
      </w:r>
    </w:p>
    <w:p w:rsidR="00DE7C5F" w:rsidRDefault="00011D91">
      <w:pPr>
        <w:ind w:firstLine="420"/>
      </w:pPr>
      <w:r>
        <w:rPr>
          <w:rFonts w:hint="eastAsia"/>
        </w:rPr>
        <w:t>（3）特别检查：遇台风暴潮等灾害性天气或突发性事件，均应及时进行特别检查。</w:t>
      </w:r>
    </w:p>
    <w:p w:rsidR="00DE7C5F" w:rsidRDefault="00011D91">
      <w:pPr>
        <w:ind w:firstLine="420"/>
      </w:pPr>
      <w:r>
        <w:rPr>
          <w:rFonts w:hint="eastAsia"/>
        </w:rPr>
        <w:t>（4）专项检查：为完成上级临时指派的检查任务或特定技术的检查项目。</w:t>
      </w:r>
    </w:p>
    <w:p w:rsidR="00DE7C5F" w:rsidRDefault="00011D91">
      <w:pPr>
        <w:ind w:firstLine="420"/>
      </w:pPr>
      <w:r>
        <w:rPr>
          <w:rFonts w:hint="eastAsia"/>
        </w:rPr>
        <w:lastRenderedPageBreak/>
        <w:t>2、检查范围</w:t>
      </w:r>
    </w:p>
    <w:p w:rsidR="00DE7C5F" w:rsidRDefault="00011D91">
      <w:pPr>
        <w:ind w:firstLine="420"/>
      </w:pPr>
      <w:r>
        <w:rPr>
          <w:rFonts w:hint="eastAsia"/>
        </w:rPr>
        <w:t>根据《浙江省海塘建设管理条例》，管理范围为塘身以及迎水坡脚起（有镇压层的从镇压层的坡脚起）向外延伸60m，背水坡脚起向外延伸20m。保护范围为背水坡管理范围向外延伸20m。</w:t>
      </w:r>
    </w:p>
    <w:p w:rsidR="00DE7C5F" w:rsidRDefault="00011D91">
      <w:pPr>
        <w:ind w:firstLine="420"/>
      </w:pPr>
      <w:r>
        <w:rPr>
          <w:rFonts w:hint="eastAsia"/>
        </w:rPr>
        <w:t>3、检查内容</w:t>
      </w:r>
    </w:p>
    <w:p w:rsidR="00DE7C5F" w:rsidRDefault="00011D91">
      <w:pPr>
        <w:ind w:firstLine="420"/>
      </w:pPr>
      <w:r>
        <w:rPr>
          <w:rFonts w:hint="eastAsia"/>
        </w:rPr>
        <w:t>（1）塘身检查包括：</w:t>
      </w:r>
    </w:p>
    <w:p w:rsidR="00DE7C5F" w:rsidRDefault="00011D91">
      <w:pPr>
        <w:ind w:firstLine="420"/>
      </w:pPr>
      <w:r>
        <w:rPr>
          <w:rFonts w:hint="eastAsia"/>
        </w:rPr>
        <w:t>1）塘身外观是否整洁；</w:t>
      </w:r>
    </w:p>
    <w:p w:rsidR="00DE7C5F" w:rsidRDefault="00011D91">
      <w:pPr>
        <w:ind w:firstLine="420"/>
      </w:pPr>
      <w:r>
        <w:rPr>
          <w:rFonts w:hint="eastAsia"/>
        </w:rPr>
        <w:t>2）塘身有无雨淋沟、塌陷、裂缝、洞穴、渗漏和滑坡等现象；</w:t>
      </w:r>
    </w:p>
    <w:p w:rsidR="00DE7C5F" w:rsidRDefault="00011D91">
      <w:pPr>
        <w:ind w:firstLine="420"/>
      </w:pPr>
      <w:r>
        <w:rPr>
          <w:rFonts w:hint="eastAsia"/>
        </w:rPr>
        <w:t>3）塘身有无明显沉降变形，塘顶是否积水；</w:t>
      </w:r>
    </w:p>
    <w:p w:rsidR="00DE7C5F" w:rsidRDefault="00011D91">
      <w:pPr>
        <w:ind w:firstLine="420"/>
      </w:pPr>
      <w:r>
        <w:rPr>
          <w:rFonts w:hint="eastAsia"/>
        </w:rPr>
        <w:t>4）塘身迎潮面、背水坡、塘顶面护面结构有无破损，砌体有无松动、缺失、塌陷等；</w:t>
      </w:r>
    </w:p>
    <w:p w:rsidR="00DE7C5F" w:rsidRDefault="00011D91">
      <w:pPr>
        <w:ind w:firstLine="420"/>
      </w:pPr>
      <w:r>
        <w:rPr>
          <w:rFonts w:hint="eastAsia"/>
        </w:rPr>
        <w:t>5）挡浪墙结构是否完好；</w:t>
      </w:r>
    </w:p>
    <w:p w:rsidR="00DE7C5F" w:rsidRDefault="00011D91">
      <w:pPr>
        <w:ind w:firstLine="420"/>
      </w:pPr>
      <w:r>
        <w:rPr>
          <w:rFonts w:hint="eastAsia"/>
        </w:rPr>
        <w:t>6）消浪平台等防冲设施是否完好；</w:t>
      </w:r>
    </w:p>
    <w:p w:rsidR="00DE7C5F" w:rsidRDefault="00011D91">
      <w:pPr>
        <w:ind w:firstLine="420"/>
      </w:pPr>
      <w:r>
        <w:rPr>
          <w:rFonts w:hint="eastAsia"/>
        </w:rPr>
        <w:t>7）大方脚等结构是否完好，基础有无淘刷下沉；</w:t>
      </w:r>
    </w:p>
    <w:p w:rsidR="00DE7C5F" w:rsidRDefault="00011D91">
      <w:pPr>
        <w:ind w:firstLine="420"/>
      </w:pPr>
      <w:r>
        <w:rPr>
          <w:rFonts w:hint="eastAsia"/>
        </w:rPr>
        <w:t>8）镇压层结构是否完整，有无明显沉陷和冲损；</w:t>
      </w:r>
    </w:p>
    <w:p w:rsidR="00DE7C5F" w:rsidRDefault="00011D91">
      <w:pPr>
        <w:ind w:firstLine="420"/>
      </w:pPr>
      <w:r>
        <w:rPr>
          <w:rFonts w:hint="eastAsia"/>
        </w:rPr>
        <w:t>9）塘身与涉塘交叉建筑物结合部位是否完好；</w:t>
      </w:r>
    </w:p>
    <w:p w:rsidR="00DE7C5F" w:rsidRDefault="00011D91">
      <w:pPr>
        <w:ind w:firstLine="420"/>
      </w:pPr>
      <w:r>
        <w:rPr>
          <w:rFonts w:hint="eastAsia"/>
        </w:rPr>
        <w:t>（2） 交叉建筑物检查包括：</w:t>
      </w:r>
    </w:p>
    <w:p w:rsidR="00DE7C5F" w:rsidRDefault="00011D91">
      <w:pPr>
        <w:ind w:firstLine="420"/>
      </w:pPr>
      <w:r>
        <w:rPr>
          <w:rFonts w:hint="eastAsia"/>
        </w:rPr>
        <w:t>可参照《浙东海塘工程维修养护技术规定（试行）》的相关章节内容。</w:t>
      </w:r>
    </w:p>
    <w:p w:rsidR="00DE7C5F" w:rsidRDefault="00011D91">
      <w:pPr>
        <w:ind w:firstLine="420"/>
      </w:pPr>
      <w:r>
        <w:rPr>
          <w:rFonts w:hint="eastAsia"/>
        </w:rPr>
        <w:t>（3） 护塘地与护塘河检查包括：</w:t>
      </w:r>
    </w:p>
    <w:p w:rsidR="00DE7C5F" w:rsidRDefault="00011D91">
      <w:pPr>
        <w:ind w:firstLine="420"/>
      </w:pPr>
      <w:r>
        <w:rPr>
          <w:rFonts w:hint="eastAsia"/>
        </w:rPr>
        <w:t>1）护塘地有无被侵占、漫水、破坏现象；</w:t>
      </w:r>
    </w:p>
    <w:p w:rsidR="00DE7C5F" w:rsidRDefault="00011D91">
      <w:pPr>
        <w:ind w:firstLine="420"/>
      </w:pPr>
      <w:r>
        <w:rPr>
          <w:rFonts w:hint="eastAsia"/>
        </w:rPr>
        <w:t>2）护塘地高程和宽度是否满足要求；</w:t>
      </w:r>
    </w:p>
    <w:p w:rsidR="00DE7C5F" w:rsidRDefault="00011D91">
      <w:pPr>
        <w:ind w:firstLine="420"/>
      </w:pPr>
      <w:r>
        <w:rPr>
          <w:rFonts w:hint="eastAsia"/>
        </w:rPr>
        <w:t>3）护塘地绿化是否完好；</w:t>
      </w:r>
    </w:p>
    <w:p w:rsidR="00DE7C5F" w:rsidRDefault="00011D91">
      <w:pPr>
        <w:ind w:firstLine="420"/>
      </w:pPr>
      <w:r>
        <w:rPr>
          <w:rFonts w:hint="eastAsia"/>
        </w:rPr>
        <w:t>4）护塘河有否随意挖深拓宽，塘河水位是否经常漫灌骤降；</w:t>
      </w:r>
    </w:p>
    <w:p w:rsidR="00DE7C5F" w:rsidRDefault="00011D91">
      <w:pPr>
        <w:ind w:firstLine="420"/>
      </w:pPr>
      <w:r>
        <w:rPr>
          <w:rFonts w:hint="eastAsia"/>
        </w:rPr>
        <w:t>5）护塘河驳坎是否完好和稳定。</w:t>
      </w:r>
    </w:p>
    <w:p w:rsidR="00DE7C5F" w:rsidRDefault="00011D91">
      <w:pPr>
        <w:ind w:firstLine="420"/>
      </w:pPr>
      <w:r>
        <w:rPr>
          <w:rFonts w:hint="eastAsia"/>
        </w:rPr>
        <w:t>（3）护塘路与排水沟检查</w:t>
      </w:r>
    </w:p>
    <w:p w:rsidR="00DE7C5F" w:rsidRDefault="00011D91">
      <w:pPr>
        <w:ind w:firstLine="420"/>
      </w:pPr>
      <w:r>
        <w:rPr>
          <w:rFonts w:hint="eastAsia"/>
        </w:rPr>
        <w:t>护塘路是否平整，排水沟是否完好。</w:t>
      </w:r>
    </w:p>
    <w:p w:rsidR="00DE7C5F" w:rsidRDefault="00011D91">
      <w:pPr>
        <w:ind w:firstLine="420"/>
      </w:pPr>
      <w:r>
        <w:rPr>
          <w:rFonts w:hint="eastAsia"/>
        </w:rPr>
        <w:t>（4） 护塘设施与塘前滩地检查</w:t>
      </w:r>
    </w:p>
    <w:p w:rsidR="00DE7C5F" w:rsidRDefault="00011D91">
      <w:pPr>
        <w:ind w:firstLine="420"/>
      </w:pPr>
      <w:r>
        <w:rPr>
          <w:rFonts w:hint="eastAsia"/>
        </w:rPr>
        <w:t>1）塘前抛石、混凝土异型块体和丁坝等护塘设施是否完好，有无冲损、移位和填堵；</w:t>
      </w:r>
    </w:p>
    <w:p w:rsidR="00DE7C5F" w:rsidRDefault="00011D91">
      <w:pPr>
        <w:ind w:firstLine="420"/>
      </w:pPr>
      <w:r>
        <w:rPr>
          <w:rFonts w:hint="eastAsia"/>
        </w:rPr>
        <w:t>2）塘前滩地一定范围内有无明显冲刷和淤积等变化。</w:t>
      </w:r>
    </w:p>
    <w:p w:rsidR="00DE7C5F" w:rsidRDefault="00011D91">
      <w:pPr>
        <w:ind w:firstLine="420"/>
      </w:pPr>
      <w:r>
        <w:rPr>
          <w:rFonts w:hint="eastAsia"/>
        </w:rPr>
        <w:t>（5） 管理设施检查包括：</w:t>
      </w:r>
    </w:p>
    <w:p w:rsidR="00DE7C5F" w:rsidRDefault="00011D91">
      <w:pPr>
        <w:ind w:firstLine="420"/>
      </w:pPr>
      <w:r>
        <w:rPr>
          <w:rFonts w:hint="eastAsia"/>
        </w:rPr>
        <w:t>1）观测和监控设施是否完好；</w:t>
      </w:r>
    </w:p>
    <w:p w:rsidR="00DE7C5F" w:rsidRDefault="00011D91">
      <w:pPr>
        <w:ind w:firstLine="420"/>
      </w:pPr>
      <w:r>
        <w:rPr>
          <w:rFonts w:hint="eastAsia"/>
        </w:rPr>
        <w:lastRenderedPageBreak/>
        <w:t>2）里程碑、界桩、宣传（告示）牌等是否完好；</w:t>
      </w:r>
    </w:p>
    <w:p w:rsidR="00DE7C5F" w:rsidRDefault="00011D91">
      <w:pPr>
        <w:ind w:firstLine="420"/>
      </w:pPr>
      <w:r>
        <w:rPr>
          <w:rFonts w:hint="eastAsia"/>
        </w:rPr>
        <w:t>3）管理房是否完好和美观、整洁；</w:t>
      </w:r>
    </w:p>
    <w:p w:rsidR="00DE7C5F" w:rsidRDefault="00011D91">
      <w:pPr>
        <w:ind w:firstLine="420"/>
      </w:pPr>
      <w:r>
        <w:rPr>
          <w:rFonts w:hint="eastAsia"/>
        </w:rPr>
        <w:t>4）通讯、供电和交通设施是否完好；</w:t>
      </w:r>
    </w:p>
    <w:p w:rsidR="00DE7C5F" w:rsidRDefault="00011D91">
      <w:pPr>
        <w:ind w:firstLine="420"/>
      </w:pPr>
      <w:r>
        <w:rPr>
          <w:rFonts w:hint="eastAsia"/>
        </w:rPr>
        <w:t>5）防汛物资储备是否充足，抢险器材是否完好、正常。</w:t>
      </w:r>
    </w:p>
    <w:p w:rsidR="00DE7C5F" w:rsidRDefault="00011D91">
      <w:pPr>
        <w:ind w:firstLine="420"/>
      </w:pPr>
      <w:r>
        <w:rPr>
          <w:rFonts w:hint="eastAsia"/>
        </w:rPr>
        <w:t>（6） 管理范围检查</w:t>
      </w:r>
    </w:p>
    <w:p w:rsidR="00DE7C5F" w:rsidRDefault="00011D91">
      <w:pPr>
        <w:ind w:firstLine="420"/>
      </w:pPr>
      <w:r>
        <w:rPr>
          <w:rFonts w:hint="eastAsia"/>
        </w:rPr>
        <w:t>管理范围内有无发生爆破、打井挖塘、打桩、采石取土、挖坑开沟、随意抛锚、系船、违章停船修船、建房、翻挖、堆物、垦种等危害海塘（堤防）安全的活动。有无随意破塘开缺等，塘顶有无随意行驶机动车辆。</w:t>
      </w:r>
    </w:p>
    <w:p w:rsidR="00DE7C5F" w:rsidRDefault="00011D91">
      <w:pPr>
        <w:ind w:firstLine="420"/>
      </w:pPr>
      <w:r>
        <w:rPr>
          <w:rFonts w:hint="eastAsia"/>
        </w:rPr>
        <w:t>（7） 保护范围检查</w:t>
      </w:r>
    </w:p>
    <w:p w:rsidR="00DE7C5F" w:rsidRDefault="00011D91">
      <w:pPr>
        <w:ind w:firstLine="420"/>
      </w:pPr>
      <w:r>
        <w:rPr>
          <w:rFonts w:hint="eastAsia"/>
        </w:rPr>
        <w:t>保护范围内有无发生爆破、打井挖塘、采石取土、建房等危害海塘（堤防）安全的活动。</w:t>
      </w:r>
    </w:p>
    <w:p w:rsidR="00DE7C5F" w:rsidRDefault="00011D91">
      <w:pPr>
        <w:pStyle w:val="30"/>
        <w:spacing w:before="156"/>
      </w:pPr>
      <w:r>
        <w:rPr>
          <w:rFonts w:hint="eastAsia"/>
        </w:rPr>
        <w:t>水闸及强排日常巡查要求及管理范围</w:t>
      </w:r>
    </w:p>
    <w:p w:rsidR="00DE7C5F" w:rsidRDefault="00011D91">
      <w:pPr>
        <w:ind w:firstLine="420"/>
      </w:pPr>
      <w:r>
        <w:rPr>
          <w:rFonts w:hint="eastAsia"/>
        </w:rPr>
        <w:t>1、巡查要求</w:t>
      </w:r>
    </w:p>
    <w:p w:rsidR="00DE7C5F" w:rsidRDefault="00011D91">
      <w:pPr>
        <w:ind w:firstLine="420"/>
      </w:pPr>
      <w:r>
        <w:rPr>
          <w:rFonts w:hint="eastAsia"/>
        </w:rPr>
        <w:t>水闸启闭前巡视检查</w:t>
      </w:r>
    </w:p>
    <w:p w:rsidR="00DE7C5F" w:rsidRDefault="00011D91">
      <w:pPr>
        <w:ind w:firstLine="420"/>
      </w:pPr>
      <w:r>
        <w:rPr>
          <w:rFonts w:hint="eastAsia"/>
        </w:rPr>
        <w:t>具体要求参照《浙江省大中型水闸运行管理规程》（DB33/T 2019-2018）执行；</w:t>
      </w:r>
    </w:p>
    <w:p w:rsidR="00DE7C5F" w:rsidRDefault="00011D91">
      <w:pPr>
        <w:ind w:firstLine="420"/>
      </w:pPr>
      <w:r>
        <w:rPr>
          <w:rFonts w:hint="eastAsia"/>
        </w:rPr>
        <w:t>（2）日常检查</w:t>
      </w:r>
    </w:p>
    <w:p w:rsidR="00DE7C5F" w:rsidRDefault="00011D91">
      <w:pPr>
        <w:ind w:firstLine="420"/>
      </w:pPr>
      <w:r>
        <w:rPr>
          <w:rFonts w:hint="eastAsia"/>
        </w:rPr>
        <w:t>日常检查:经常性开展全面巡视检查，保证各类标识标牌完整，如有缺少损坏立即更换补齐。对主要设施设备巡视检查每周不少于一次，对频繁运行的设施设备的巡视检查应随时跟踪进行，对水工建筑物的巡视检查每月不少于二次。</w:t>
      </w:r>
    </w:p>
    <w:p w:rsidR="00DE7C5F" w:rsidRDefault="00011D91">
      <w:pPr>
        <w:ind w:firstLine="420"/>
      </w:pPr>
      <w:r>
        <w:rPr>
          <w:rFonts w:hint="eastAsia"/>
        </w:rPr>
        <w:t>（3）定期检查:做好汛前、汛期、汛后的定期检查，并将检查结果书面报甲方。</w:t>
      </w:r>
    </w:p>
    <w:p w:rsidR="00DE7C5F" w:rsidRDefault="00011D91">
      <w:pPr>
        <w:ind w:firstLine="420"/>
      </w:pPr>
      <w:r>
        <w:rPr>
          <w:rFonts w:hint="eastAsia"/>
        </w:rPr>
        <w:t>（4）特别检查:做好台风、暴雨与高潮位来临前的检查以及其它特殊工况发生情况下的检查，也应根据上级要求做好节假日与其它情况下的检查，并将检查结果及时上报甲方。对查出的重要安全隐患应专题书面上报。</w:t>
      </w:r>
    </w:p>
    <w:p w:rsidR="00DE7C5F" w:rsidRDefault="00011D91">
      <w:pPr>
        <w:ind w:firstLine="420"/>
      </w:pPr>
      <w:r>
        <w:rPr>
          <w:rFonts w:hint="eastAsia"/>
        </w:rPr>
        <w:t>2、检查范围</w:t>
      </w:r>
    </w:p>
    <w:p w:rsidR="00DE7C5F" w:rsidRDefault="00011D91">
      <w:pPr>
        <w:ind w:firstLine="420"/>
      </w:pPr>
      <w:r>
        <w:rPr>
          <w:rFonts w:hint="eastAsia"/>
        </w:rPr>
        <w:t>（1）水闸</w:t>
      </w:r>
    </w:p>
    <w:p w:rsidR="00DE7C5F" w:rsidRDefault="00011D91">
      <w:pPr>
        <w:ind w:firstLine="420"/>
      </w:pPr>
      <w:r>
        <w:rPr>
          <w:rFonts w:hint="eastAsia"/>
        </w:rPr>
        <w:t>根据《堤防工程管理设计规范》（SL171-96）和《水闸工程管理设计规范》（SL170-96），确定管理范围和保护范围，具体如下：</w:t>
      </w:r>
    </w:p>
    <w:p w:rsidR="00DE7C5F" w:rsidRDefault="00011D91">
      <w:pPr>
        <w:ind w:firstLine="420"/>
      </w:pPr>
      <w:r>
        <w:rPr>
          <w:rFonts w:hint="eastAsia"/>
        </w:rPr>
        <w:t>水闸工程各组成部分覆盖范围及覆盖范围以外上下游宽度200m以内、两侧宽度50m以内的区域为管理范围。管理范围以外30m以内区域为保护范围。</w:t>
      </w:r>
    </w:p>
    <w:p w:rsidR="00DE7C5F" w:rsidRDefault="00011D91">
      <w:pPr>
        <w:ind w:firstLine="420"/>
      </w:pPr>
      <w:r>
        <w:rPr>
          <w:rFonts w:hint="eastAsia"/>
        </w:rPr>
        <w:t>（2）强排泵站</w:t>
      </w:r>
    </w:p>
    <w:p w:rsidR="00DE7C5F" w:rsidRDefault="00011D91">
      <w:pPr>
        <w:ind w:firstLine="420"/>
      </w:pPr>
      <w:r>
        <w:rPr>
          <w:rFonts w:hint="eastAsia"/>
        </w:rPr>
        <w:t>根据《浙江省水利工程安全管理条例》、确定本工程建筑物的管理和保护范围。</w:t>
      </w:r>
    </w:p>
    <w:p w:rsidR="00DE7C5F" w:rsidRDefault="00011D91">
      <w:pPr>
        <w:ind w:firstLine="420"/>
      </w:pPr>
      <w:r>
        <w:rPr>
          <w:rFonts w:hint="eastAsia"/>
        </w:rPr>
        <w:lastRenderedPageBreak/>
        <w:t>上游延伸至内河河道滩地，下游至堤内坡，泵站左右侧起各向外延伸10m。</w:t>
      </w:r>
    </w:p>
    <w:p w:rsidR="00DE7C5F" w:rsidRDefault="00011D91">
      <w:pPr>
        <w:ind w:firstLine="420"/>
      </w:pPr>
      <w:r>
        <w:rPr>
          <w:rFonts w:hint="eastAsia"/>
        </w:rPr>
        <w:t>3、检查内容</w:t>
      </w:r>
    </w:p>
    <w:p w:rsidR="00DE7C5F" w:rsidRDefault="00011D91">
      <w:pPr>
        <w:ind w:firstLine="420"/>
      </w:pPr>
      <w:r>
        <w:rPr>
          <w:rFonts w:hint="eastAsia"/>
        </w:rPr>
        <w:t>（1）土方工程包括闸站两岸堤顶、堤坡、翼墙后填土有无雨淋沟、坑口、裂缝；堤身有无挖坑、取土、缺口、耕种农作物等人为破坏现象；是否有害虫、害兽活动痕迹；排水、导渗、减压设施有无损坏、沙石淤积堵塞、失效；高水位期间，检查堤闸接头、背水坡、堤脚等处有无散浸、漏水、管涌、流土等现象；减压井、反滤设施等渗水是否有异常变化，是否浑浊或有别的颜色，如发现异常，要加强观察。</w:t>
      </w:r>
    </w:p>
    <w:p w:rsidR="00DE7C5F" w:rsidRDefault="00011D91">
      <w:pPr>
        <w:ind w:firstLine="420"/>
      </w:pPr>
      <w:r>
        <w:rPr>
          <w:rFonts w:hint="eastAsia"/>
        </w:rPr>
        <w:t>（2）石方工程包括块石护坡、护岸，检查有无块石翻起、松动、塌陷、缺失、垫层流失、底部掏空、风化等破坏现象；对上、下游翼墙或挡土墙等，主要检查墙体有无倾斜、滑动、勾缝脱落；排水管有无堵塞、损坏等现象；高水位时，注意墙体有无渗水，渗水是否浑浊。</w:t>
      </w:r>
    </w:p>
    <w:p w:rsidR="00DE7C5F" w:rsidRDefault="00011D91">
      <w:pPr>
        <w:ind w:firstLine="420"/>
      </w:pPr>
      <w:r>
        <w:rPr>
          <w:rFonts w:hint="eastAsia"/>
        </w:rPr>
        <w:t>（3）混凝土工程包括混凝土建筑物有无裂缝、腐蚀、磨损、剥蚀、露筋及钢筋锈蚀等情况；伸缩缝止水有无损坏、漏水及填充物流失等情况；公路桥桥面、栏杆等安全设施有无损毁。</w:t>
      </w:r>
    </w:p>
    <w:p w:rsidR="00DE7C5F" w:rsidRDefault="00011D91">
      <w:pPr>
        <w:ind w:firstLine="420"/>
      </w:pPr>
      <w:r>
        <w:rPr>
          <w:rFonts w:hint="eastAsia"/>
        </w:rPr>
        <w:t>（4）闸站表面有无附着水生物、杂草污物、涂层剥落，门体有无变形、锈蚀、焊缝开裂或螺栓、铆钉松动；支承行走机构是否运转灵活；止水装置是否完好等。</w:t>
      </w:r>
    </w:p>
    <w:p w:rsidR="00DE7C5F" w:rsidRDefault="00011D91">
      <w:pPr>
        <w:ind w:firstLine="420"/>
      </w:pPr>
      <w:r>
        <w:rPr>
          <w:rFonts w:hint="eastAsia"/>
        </w:rPr>
        <w:t>（5）启闭机是否运转灵活、制动准确可靠，有无腐蚀和异常声响；钢丝绳有无断丝、磨损、锈蚀、接头松动、变形；零部件有无缺损、裂纹、磨损及螺杆有无弯曲变形；油路是否通畅，油量、油质是否符合规定要求等。</w:t>
      </w:r>
    </w:p>
    <w:p w:rsidR="00DE7C5F" w:rsidRDefault="00011D91">
      <w:pPr>
        <w:ind w:firstLine="420"/>
      </w:pPr>
      <w:r>
        <w:rPr>
          <w:rFonts w:hint="eastAsia"/>
        </w:rPr>
        <w:t>（6）电力变压器的日常巡视与检查，每天不少于1 次，夜间巡视每周至少1 次，在特殊情况下应增加巡视次数； 机电设备、线路是否正常，接头是否牢固，安全保护装置是否可靠，指示仪表是否指示正确，接地是否可靠，绝缘电阻值是否符合规定，备用电源是否完好；自动监控系统是否正常、可靠，精度是否满足要求；启闭机房是否完好等。</w:t>
      </w:r>
    </w:p>
    <w:p w:rsidR="00DE7C5F" w:rsidRDefault="00011D91">
      <w:pPr>
        <w:ind w:firstLine="420"/>
      </w:pPr>
      <w:r>
        <w:rPr>
          <w:rFonts w:hint="eastAsia"/>
        </w:rPr>
        <w:t>（7）其它方面包括水流形态，应注意观察水流是否平顺，水跃是否发生在消力池内，有无折冲水流、回流、漩涡等不良流态；引河水质有无污染。远程控制、监控系统是否正常；预警系统是否正常；办公自动化系统是否正常；照明、通讯、安全防护设施及信号、标志是否完好。</w:t>
      </w:r>
    </w:p>
    <w:p w:rsidR="00DE7C5F" w:rsidRDefault="00011D91">
      <w:pPr>
        <w:pStyle w:val="10"/>
        <w:spacing w:before="624"/>
      </w:pPr>
      <w:r>
        <w:rPr>
          <w:rFonts w:hint="eastAsia"/>
        </w:rPr>
        <w:t>保洁、运行管理及养护</w:t>
      </w:r>
    </w:p>
    <w:p w:rsidR="00DE7C5F" w:rsidRPr="0038031A" w:rsidRDefault="00011D91">
      <w:pPr>
        <w:pStyle w:val="20"/>
        <w:spacing w:before="156"/>
      </w:pPr>
      <w:r w:rsidRPr="0038031A">
        <w:rPr>
          <w:rFonts w:hint="eastAsia"/>
        </w:rPr>
        <w:lastRenderedPageBreak/>
        <w:t>河道保洁</w:t>
      </w:r>
      <w:r w:rsidR="00C87070" w:rsidRPr="0038031A">
        <w:rPr>
          <w:rFonts w:hint="eastAsia"/>
        </w:rPr>
        <w:t>及</w:t>
      </w:r>
      <w:r w:rsidR="00C87070" w:rsidRPr="0038031A">
        <w:t>海塘除草及</w:t>
      </w:r>
      <w:r w:rsidR="00C87070" w:rsidRPr="0038031A">
        <w:t> </w:t>
      </w:r>
      <w:r w:rsidR="00C87070" w:rsidRPr="0038031A">
        <w:t>水库垃圾清理</w:t>
      </w:r>
      <w:r w:rsidR="00C87070" w:rsidRPr="0038031A">
        <w:t> </w:t>
      </w:r>
    </w:p>
    <w:p w:rsidR="00DE7C5F" w:rsidRPr="0038031A" w:rsidRDefault="00011D91">
      <w:pPr>
        <w:pStyle w:val="30"/>
        <w:spacing w:before="156"/>
      </w:pPr>
      <w:r w:rsidRPr="0038031A">
        <w:rPr>
          <w:rFonts w:hint="eastAsia"/>
        </w:rPr>
        <w:t>保洁工作主要内容</w:t>
      </w:r>
    </w:p>
    <w:p w:rsidR="00DE7C5F" w:rsidRPr="0038031A" w:rsidRDefault="00011D91">
      <w:pPr>
        <w:ind w:firstLine="420"/>
      </w:pPr>
      <w:r w:rsidRPr="0038031A">
        <w:rPr>
          <w:rFonts w:hint="eastAsia"/>
        </w:rPr>
        <w:t>负责河道</w:t>
      </w:r>
      <w:r w:rsidR="004D5FDD" w:rsidRPr="0038031A">
        <w:rPr>
          <w:rFonts w:hint="eastAsia"/>
        </w:rPr>
        <w:t>及水库</w:t>
      </w:r>
      <w:r w:rsidRPr="0038031A">
        <w:rPr>
          <w:rFonts w:hint="eastAsia"/>
        </w:rPr>
        <w:t>水面漂浮垃圾</w:t>
      </w:r>
      <w:r w:rsidRPr="0038031A">
        <w:rPr>
          <w:rFonts w:hint="eastAsia"/>
          <w:color w:val="000000" w:themeColor="text1"/>
        </w:rPr>
        <w:t>、</w:t>
      </w:r>
      <w:r w:rsidR="000702EE" w:rsidRPr="0038031A">
        <w:rPr>
          <w:rFonts w:hint="eastAsia"/>
          <w:color w:val="000000" w:themeColor="text1"/>
        </w:rPr>
        <w:t>河道两侧1米范围及垃圾清运、</w:t>
      </w:r>
      <w:r w:rsidRPr="0038031A">
        <w:rPr>
          <w:rFonts w:hint="eastAsia"/>
        </w:rPr>
        <w:t>水生植物及动物尸体的打捞保洁工作。</w:t>
      </w:r>
    </w:p>
    <w:p w:rsidR="00DE7C5F" w:rsidRPr="0038031A" w:rsidRDefault="00011D91">
      <w:pPr>
        <w:ind w:firstLine="420"/>
      </w:pPr>
      <w:r w:rsidRPr="0038031A">
        <w:rPr>
          <w:rFonts w:hint="eastAsia"/>
        </w:rPr>
        <w:t>使用养护专用工具，从事水面废弃物清除、打捞，河岸设施异常情况报告。从事的主要工作内容：</w:t>
      </w:r>
    </w:p>
    <w:p w:rsidR="00DE7C5F" w:rsidRPr="0038031A" w:rsidRDefault="00011D91">
      <w:pPr>
        <w:ind w:firstLine="420"/>
      </w:pPr>
      <w:r w:rsidRPr="0038031A">
        <w:rPr>
          <w:rFonts w:hint="eastAsia"/>
        </w:rPr>
        <w:t>（1）清除、清扫和打捞水面漂浮废弃物、水生植物、垃圾等；</w:t>
      </w:r>
    </w:p>
    <w:p w:rsidR="00DE7C5F" w:rsidRPr="0038031A" w:rsidRDefault="00011D91">
      <w:pPr>
        <w:ind w:firstLine="420"/>
      </w:pPr>
      <w:r w:rsidRPr="0038031A">
        <w:rPr>
          <w:rFonts w:hint="eastAsia"/>
        </w:rPr>
        <w:t>（2）负责动物尸体的打捞并做好安全的处理措施；</w:t>
      </w:r>
    </w:p>
    <w:p w:rsidR="00DE7C5F" w:rsidRDefault="00011D91">
      <w:pPr>
        <w:ind w:firstLine="420"/>
      </w:pPr>
      <w:r w:rsidRPr="0038031A">
        <w:rPr>
          <w:rFonts w:hint="eastAsia"/>
        </w:rPr>
        <w:t>（3）河道</w:t>
      </w:r>
      <w:r w:rsidR="004D5FDD" w:rsidRPr="0038031A">
        <w:rPr>
          <w:rFonts w:hint="eastAsia"/>
        </w:rPr>
        <w:t>、海塘</w:t>
      </w:r>
      <w:r w:rsidRPr="0038031A">
        <w:rPr>
          <w:rFonts w:hint="eastAsia"/>
        </w:rPr>
        <w:t>边缘杂草的</w:t>
      </w:r>
      <w:r>
        <w:rPr>
          <w:rFonts w:hint="eastAsia"/>
        </w:rPr>
        <w:t>清除和垃圾、杂物的清拣；</w:t>
      </w:r>
    </w:p>
    <w:p w:rsidR="00DE7C5F" w:rsidRDefault="00011D91">
      <w:pPr>
        <w:ind w:firstLine="420"/>
      </w:pPr>
      <w:r>
        <w:rPr>
          <w:rFonts w:hint="eastAsia"/>
        </w:rPr>
        <w:t>（4）河岸设施异常情况报告；</w:t>
      </w:r>
    </w:p>
    <w:p w:rsidR="00DE7C5F" w:rsidRDefault="00011D91">
      <w:pPr>
        <w:ind w:firstLine="420"/>
      </w:pPr>
      <w:r>
        <w:rPr>
          <w:rFonts w:hint="eastAsia"/>
        </w:rPr>
        <w:t>（5）各排水口异常排污情况报告；</w:t>
      </w:r>
    </w:p>
    <w:p w:rsidR="00DE7C5F" w:rsidRDefault="00011D91">
      <w:pPr>
        <w:pStyle w:val="30"/>
        <w:spacing w:before="156"/>
      </w:pPr>
      <w:r>
        <w:rPr>
          <w:rFonts w:hint="eastAsia"/>
        </w:rPr>
        <w:t>保洁作业要求及标准</w:t>
      </w:r>
    </w:p>
    <w:p w:rsidR="00DE7C5F" w:rsidRDefault="00011D91">
      <w:pPr>
        <w:ind w:firstLine="420"/>
      </w:pPr>
      <w:r>
        <w:rPr>
          <w:rFonts w:hint="eastAsia"/>
        </w:rPr>
        <w:t>1、作业要求</w:t>
      </w:r>
    </w:p>
    <w:p w:rsidR="00DE7C5F" w:rsidRDefault="00011D91">
      <w:pPr>
        <w:ind w:firstLine="420"/>
      </w:pPr>
      <w:r>
        <w:rPr>
          <w:rFonts w:hint="eastAsia"/>
        </w:rPr>
        <w:t>（1）水面及时打捞水面漂浮物，每50m长河道内漂浮物不超过1处，每处漂浮物面积不超过0.3㎡漂浮垃圾2件之间的最小距离为50m，小件零星漂浮垃圾2件之间的最小距离为20m。</w:t>
      </w:r>
    </w:p>
    <w:p w:rsidR="00DE7C5F" w:rsidRDefault="00011D91">
      <w:pPr>
        <w:ind w:firstLine="420"/>
      </w:pPr>
      <w:r>
        <w:rPr>
          <w:rFonts w:hint="eastAsia"/>
        </w:rPr>
        <w:t>（2）岸线回流区、河道口、岸边滩头垃圾及时清理，每50m长河道堤岸垃圾不超过1处，累计面积不超过0.3㎡；砌石护坡无杂草，土护坡适时用除草机打草，杂草高度不超过50cm，堤岸设施及树木上无吊挂垃圾。</w:t>
      </w:r>
    </w:p>
    <w:p w:rsidR="00DE7C5F" w:rsidRDefault="00011D91">
      <w:pPr>
        <w:ind w:firstLine="420"/>
      </w:pPr>
      <w:r>
        <w:rPr>
          <w:rFonts w:hint="eastAsia"/>
        </w:rPr>
        <w:t>（3）如遇洪涝将根据实际情况制定作业标准。</w:t>
      </w:r>
    </w:p>
    <w:p w:rsidR="00DE7C5F" w:rsidRDefault="00011D91">
      <w:pPr>
        <w:ind w:firstLine="420"/>
      </w:pPr>
      <w:r>
        <w:rPr>
          <w:rFonts w:hint="eastAsia"/>
        </w:rPr>
        <w:t>（4）不准饮酒后上岗进行河道保洁工作。</w:t>
      </w:r>
    </w:p>
    <w:p w:rsidR="00DE7C5F" w:rsidRDefault="00011D91">
      <w:pPr>
        <w:ind w:firstLine="420"/>
      </w:pPr>
      <w:r>
        <w:rPr>
          <w:rFonts w:hint="eastAsia"/>
        </w:rPr>
        <w:t xml:space="preserve">（5）突击任务，在有重大活动时保证所属人员、工具等服从公司统一安排使用。  </w:t>
      </w:r>
    </w:p>
    <w:p w:rsidR="00DE7C5F" w:rsidRDefault="00011D91">
      <w:pPr>
        <w:ind w:firstLine="420"/>
      </w:pPr>
      <w:r>
        <w:rPr>
          <w:rFonts w:hint="eastAsia"/>
        </w:rPr>
        <w:t>（6）收集的垃圾要做到日产日清，不能堆放在河道两边，应运至垃圾场。</w:t>
      </w:r>
    </w:p>
    <w:p w:rsidR="00DE7C5F" w:rsidRDefault="00011D91">
      <w:pPr>
        <w:ind w:firstLine="420"/>
      </w:pPr>
      <w:r>
        <w:rPr>
          <w:rFonts w:hint="eastAsia"/>
        </w:rPr>
        <w:t>（7）每日对水域和河坡岸产生的垃圾实行定时清运、保洁、做好记录。</w:t>
      </w:r>
    </w:p>
    <w:p w:rsidR="00DE7C5F" w:rsidRDefault="00011D91">
      <w:pPr>
        <w:ind w:firstLine="420"/>
      </w:pPr>
      <w:r>
        <w:rPr>
          <w:rFonts w:hint="eastAsia"/>
        </w:rPr>
        <w:t>（8）每月3日前，向主管部门上报上月各类作业统计表和当月工作计划。</w:t>
      </w:r>
    </w:p>
    <w:p w:rsidR="00DE7C5F" w:rsidRDefault="00011D91">
      <w:pPr>
        <w:ind w:firstLine="420"/>
      </w:pPr>
      <w:r>
        <w:rPr>
          <w:rFonts w:hint="eastAsia"/>
        </w:rPr>
        <w:t>2、水域保洁质量标准</w:t>
      </w:r>
    </w:p>
    <w:p w:rsidR="00DE7C5F" w:rsidRDefault="00011D91">
      <w:pPr>
        <w:ind w:firstLine="420"/>
      </w:pPr>
      <w:r>
        <w:rPr>
          <w:rFonts w:hint="eastAsia"/>
        </w:rPr>
        <w:t>（1）每日开展巡回保洁，确保保洁养护无死角、无遗漏。</w:t>
      </w:r>
    </w:p>
    <w:p w:rsidR="00DE7C5F" w:rsidRDefault="00011D91">
      <w:pPr>
        <w:ind w:firstLine="420"/>
      </w:pPr>
      <w:r>
        <w:rPr>
          <w:rFonts w:hint="eastAsia"/>
        </w:rPr>
        <w:t>（2）足时开展保洁工作。</w:t>
      </w:r>
    </w:p>
    <w:p w:rsidR="00DE7C5F" w:rsidRDefault="00011D91">
      <w:pPr>
        <w:ind w:firstLine="420"/>
      </w:pPr>
      <w:r>
        <w:rPr>
          <w:rFonts w:hint="eastAsia"/>
        </w:rPr>
        <w:t>（3）水面洁净，无生活垃圾漂浮、大量水生植物聚集。</w:t>
      </w:r>
    </w:p>
    <w:p w:rsidR="00DE7C5F" w:rsidRDefault="00011D91">
      <w:pPr>
        <w:ind w:firstLine="420"/>
      </w:pPr>
      <w:r>
        <w:rPr>
          <w:rFonts w:hint="eastAsia"/>
        </w:rPr>
        <w:t>（4）认真履职，行船过程中所见垃圾及时打捞。</w:t>
      </w:r>
    </w:p>
    <w:p w:rsidR="00DE7C5F" w:rsidRDefault="00011D91">
      <w:pPr>
        <w:ind w:firstLine="420"/>
      </w:pPr>
      <w:r>
        <w:rPr>
          <w:rFonts w:hint="eastAsia"/>
        </w:rPr>
        <w:lastRenderedPageBreak/>
        <w:t>（5）清捞的垃圾必须在指定地点上岸并规范处置，禁止随意堆放或弃置，杜绝二次污染。打捞的漂浮物应集中堆放、包装放置指定地点并及时清运干净，做到垃圾、废弃物不堆放在人员集中地段或公共场所附近。</w:t>
      </w:r>
    </w:p>
    <w:p w:rsidR="00DE7C5F" w:rsidRDefault="00011D91">
      <w:pPr>
        <w:ind w:firstLine="420"/>
      </w:pPr>
      <w:r>
        <w:rPr>
          <w:rFonts w:hint="eastAsia"/>
        </w:rPr>
        <w:t>（6）禁止焚烧垃圾</w:t>
      </w:r>
    </w:p>
    <w:p w:rsidR="00DE7C5F" w:rsidRDefault="00011D91">
      <w:pPr>
        <w:ind w:firstLine="420"/>
      </w:pPr>
      <w:r>
        <w:rPr>
          <w:rFonts w:hint="eastAsia"/>
        </w:rPr>
        <w:t>（7）保护好坝堤，及时清淤，采取有效的措施保证汛期的安全。</w:t>
      </w:r>
    </w:p>
    <w:p w:rsidR="00DE7C5F" w:rsidRDefault="00011D91">
      <w:pPr>
        <w:ind w:firstLine="420"/>
      </w:pPr>
      <w:r>
        <w:rPr>
          <w:rFonts w:hint="eastAsia"/>
        </w:rPr>
        <w:t>（8）当发现河道内病死动物及病死动物产品时，及时安排统一打捞河道内的病死动物及病死动物产品，并运送至无害化处理公共设施运营单位进行无害化处置；若发现疑似染疫，立即向相关防疫部门报告。对河道内病死动物，应当运送至所辖区无害化处理公共设施运营单位处置。</w:t>
      </w:r>
    </w:p>
    <w:p w:rsidR="00DE7C5F" w:rsidRDefault="00011D91">
      <w:pPr>
        <w:ind w:firstLine="420"/>
      </w:pPr>
      <w:r>
        <w:rPr>
          <w:rFonts w:hint="eastAsia"/>
        </w:rPr>
        <w:t>（9）台风、暴雨过后当日起三日内，清理河道内的垃圾、废弃漂浮物、杂草、障碍物等，确保河道畅通和河面、河岸干净整洁。</w:t>
      </w:r>
    </w:p>
    <w:p w:rsidR="00DE7C5F" w:rsidRDefault="00011D91">
      <w:pPr>
        <w:ind w:firstLine="420"/>
      </w:pPr>
      <w:r>
        <w:rPr>
          <w:rFonts w:hint="eastAsia"/>
        </w:rPr>
        <w:t>（10）当发生突发水污染事件（如藻类暴发、油类等污染物污染河道）立即向所在的区环境保护部门报告，积极配合有关部门采取相应措施。</w:t>
      </w:r>
    </w:p>
    <w:p w:rsidR="00DE7C5F" w:rsidRDefault="00011D91">
      <w:pPr>
        <w:ind w:firstLine="420"/>
      </w:pPr>
      <w:r>
        <w:rPr>
          <w:rFonts w:hint="eastAsia"/>
        </w:rPr>
        <w:t>3、陆域保洁质量标准</w:t>
      </w:r>
    </w:p>
    <w:p w:rsidR="00DE7C5F" w:rsidRDefault="00011D91">
      <w:pPr>
        <w:ind w:firstLine="420"/>
      </w:pPr>
      <w:r>
        <w:rPr>
          <w:rFonts w:hint="eastAsia"/>
        </w:rPr>
        <w:t>（1）岸坡整洁，无垃圾。</w:t>
      </w:r>
    </w:p>
    <w:p w:rsidR="00DE7C5F" w:rsidRDefault="00011D91">
      <w:pPr>
        <w:ind w:firstLine="420"/>
      </w:pPr>
      <w:r>
        <w:rPr>
          <w:rFonts w:hint="eastAsia"/>
        </w:rPr>
        <w:t>（2）河道沿线桥、涵、闸站等管理范围内无垃圾、堆积物。</w:t>
      </w:r>
    </w:p>
    <w:p w:rsidR="00DE7C5F" w:rsidRDefault="00011D91">
      <w:pPr>
        <w:ind w:firstLine="420"/>
      </w:pPr>
      <w:r>
        <w:rPr>
          <w:rFonts w:hint="eastAsia"/>
        </w:rPr>
        <w:t>（3）沿河水工建筑物等设施无乱贴乱画、乱设小广告。</w:t>
      </w:r>
    </w:p>
    <w:p w:rsidR="00DE7C5F" w:rsidRDefault="00011D91">
      <w:pPr>
        <w:ind w:firstLine="420"/>
      </w:pPr>
      <w:r>
        <w:rPr>
          <w:rFonts w:hint="eastAsia"/>
        </w:rPr>
        <w:t>（4）河道沿线的警示牌、指示牌等设施保持清洁完好。</w:t>
      </w:r>
    </w:p>
    <w:p w:rsidR="00DE7C5F" w:rsidRDefault="00011D91">
      <w:pPr>
        <w:pStyle w:val="20"/>
        <w:spacing w:before="156"/>
        <w:ind w:rightChars="-162" w:right="-340"/>
      </w:pPr>
      <w:r>
        <w:rPr>
          <w:rFonts w:hint="eastAsia"/>
        </w:rPr>
        <w:t>水库、山塘背水坡（草皮护坡）养护及主要水工建筑物维修养护</w:t>
      </w:r>
    </w:p>
    <w:p w:rsidR="00DE7C5F" w:rsidRDefault="00011D91">
      <w:pPr>
        <w:ind w:firstLine="420"/>
      </w:pPr>
      <w:r>
        <w:rPr>
          <w:rFonts w:hint="eastAsia"/>
        </w:rPr>
        <w:t>1、草坪养护质量标准</w:t>
      </w:r>
    </w:p>
    <w:p w:rsidR="00DE7C5F" w:rsidRDefault="00011D91">
      <w:pPr>
        <w:ind w:firstLine="420"/>
      </w:pPr>
      <w:r>
        <w:rPr>
          <w:rFonts w:hint="eastAsia"/>
        </w:rPr>
        <w:t>（1）草坪高度适宜，平均高度控制在10cm以内，草坪成活率优良，无集中成片枯萎，草坪无明显杂草。</w:t>
      </w:r>
    </w:p>
    <w:p w:rsidR="00DE7C5F" w:rsidRDefault="00011D91">
      <w:pPr>
        <w:ind w:firstLine="420"/>
      </w:pPr>
      <w:r>
        <w:rPr>
          <w:rFonts w:hint="eastAsia"/>
        </w:rPr>
        <w:t>（2）病虫害防治及时，无明显病虫害发生，修剪后无残留草、树枝、垃圾等。</w:t>
      </w:r>
    </w:p>
    <w:p w:rsidR="00DE7C5F" w:rsidRDefault="00011D91">
      <w:pPr>
        <w:ind w:firstLine="420"/>
      </w:pPr>
      <w:r>
        <w:rPr>
          <w:rFonts w:hint="eastAsia"/>
        </w:rPr>
        <w:t>2、维修养护</w:t>
      </w:r>
    </w:p>
    <w:p w:rsidR="00DE7C5F" w:rsidRDefault="00011D91">
      <w:pPr>
        <w:ind w:firstLine="420"/>
      </w:pPr>
      <w:r>
        <w:rPr>
          <w:rFonts w:hint="eastAsia"/>
        </w:rPr>
        <w:t>（1）拦河坝、溢洪道、输（泄）水涵（管、洞）等水工建筑物无明显的裂缝、滑坡、孔洞、破损、渗水、冲刷等现象。</w:t>
      </w:r>
    </w:p>
    <w:p w:rsidR="00DE7C5F" w:rsidRDefault="00011D91">
      <w:pPr>
        <w:ind w:firstLine="420"/>
      </w:pPr>
      <w:r>
        <w:rPr>
          <w:rFonts w:hint="eastAsia"/>
        </w:rPr>
        <w:t>（2）坝顶面整洁，无杂物、杂草等，排水沟畅通；</w:t>
      </w:r>
    </w:p>
    <w:p w:rsidR="00DE7C5F" w:rsidRDefault="00011D91">
      <w:pPr>
        <w:ind w:firstLine="420"/>
      </w:pPr>
      <w:r>
        <w:rPr>
          <w:rFonts w:hint="eastAsia"/>
        </w:rPr>
        <w:t>（3）溢洪道无堆积物等行水障碍物，过水通畅；</w:t>
      </w:r>
    </w:p>
    <w:p w:rsidR="00DE7C5F" w:rsidRDefault="00011D91">
      <w:pPr>
        <w:ind w:firstLine="420"/>
      </w:pPr>
      <w:r>
        <w:rPr>
          <w:rFonts w:hint="eastAsia"/>
        </w:rPr>
        <w:t>（4）边坡无危岩、大体积掉块及滑动迹象；</w:t>
      </w:r>
    </w:p>
    <w:p w:rsidR="00DE7C5F" w:rsidRDefault="00011D91">
      <w:pPr>
        <w:ind w:firstLine="420"/>
      </w:pPr>
      <w:r>
        <w:rPr>
          <w:rFonts w:hint="eastAsia"/>
        </w:rPr>
        <w:lastRenderedPageBreak/>
        <w:t>（5）钢闸门、拉杆表面无锈蚀及异常变形，启闭灵活，止水有效；</w:t>
      </w:r>
    </w:p>
    <w:p w:rsidR="00DE7C5F" w:rsidRDefault="00011D91">
      <w:pPr>
        <w:ind w:firstLine="420"/>
      </w:pPr>
      <w:r>
        <w:rPr>
          <w:rFonts w:hint="eastAsia"/>
        </w:rPr>
        <w:t>（6）启闭机外观整洁，保护装置可靠；电气设备、备用电源未超过使用年限，安全可靠，正常工作，有接地设施；</w:t>
      </w:r>
    </w:p>
    <w:p w:rsidR="00DE7C5F" w:rsidRDefault="00011D91">
      <w:pPr>
        <w:ind w:firstLine="420"/>
      </w:pPr>
      <w:r>
        <w:rPr>
          <w:rFonts w:hint="eastAsia"/>
        </w:rPr>
        <w:t>（7）管理房、启闭机房结构安全，室内整洁，照明设施工作正常，无漏水现象；</w:t>
      </w:r>
    </w:p>
    <w:p w:rsidR="00DE7C5F" w:rsidRDefault="00011D91">
      <w:pPr>
        <w:ind w:firstLine="420"/>
      </w:pPr>
      <w:r>
        <w:rPr>
          <w:rFonts w:hint="eastAsia"/>
        </w:rPr>
        <w:t>（8）水位尺完整，标识清晰；遥测设施工作正常，避雷装置有效；大坝观测基点及测点、仪器设备及其保护装置完好；</w:t>
      </w:r>
    </w:p>
    <w:p w:rsidR="00DE7C5F" w:rsidRDefault="00011D91">
      <w:pPr>
        <w:ind w:firstLine="420"/>
      </w:pPr>
      <w:r>
        <w:rPr>
          <w:rFonts w:hint="eastAsia"/>
        </w:rPr>
        <w:t>（9）标识标牌完整无缺失，字迹清晰；</w:t>
      </w:r>
    </w:p>
    <w:p w:rsidR="00DE7C5F" w:rsidRDefault="00011D91">
      <w:pPr>
        <w:ind w:firstLine="420"/>
      </w:pPr>
      <w:r>
        <w:rPr>
          <w:rFonts w:hint="eastAsia"/>
        </w:rPr>
        <w:t>（10）信息数据传输设施完好，监控无损坏现象，系统运行稳定；</w:t>
      </w:r>
    </w:p>
    <w:p w:rsidR="00DE7C5F" w:rsidRDefault="00011D91">
      <w:pPr>
        <w:ind w:firstLine="420"/>
      </w:pPr>
      <w:r>
        <w:rPr>
          <w:rFonts w:hint="eastAsia"/>
        </w:rPr>
        <w:t>（11）库区应做到库岸稳定无明显滑坡迹象，库区管理范围内无侵占水域、乱挖乱倒行为，水面保持清洁。</w:t>
      </w:r>
    </w:p>
    <w:p w:rsidR="00DE7C5F" w:rsidRDefault="00011D91">
      <w:pPr>
        <w:ind w:firstLine="420"/>
      </w:pPr>
      <w:r>
        <w:rPr>
          <w:rFonts w:hint="eastAsia"/>
        </w:rPr>
        <w:t>（12）其余未尽事项须参照《浙江省小型水库运行管理规程》。</w:t>
      </w:r>
    </w:p>
    <w:p w:rsidR="00DE7C5F" w:rsidRDefault="00011D91">
      <w:pPr>
        <w:pStyle w:val="20"/>
        <w:spacing w:before="156"/>
      </w:pPr>
      <w:r>
        <w:rPr>
          <w:rFonts w:hint="eastAsia"/>
        </w:rPr>
        <w:t>海塘维修养护</w:t>
      </w:r>
    </w:p>
    <w:p w:rsidR="00DE7C5F" w:rsidRDefault="00011D91">
      <w:pPr>
        <w:ind w:firstLine="420"/>
      </w:pPr>
      <w:r>
        <w:rPr>
          <w:rFonts w:hint="eastAsia"/>
        </w:rPr>
        <w:t>维修养护包括：塘身、交叉建筑物、护塘地、护塘河及管理设施等维修养护。</w:t>
      </w:r>
    </w:p>
    <w:p w:rsidR="00DE7C5F" w:rsidRDefault="00011D91">
      <w:pPr>
        <w:ind w:firstLine="420"/>
      </w:pPr>
      <w:r>
        <w:rPr>
          <w:rFonts w:hint="eastAsia"/>
        </w:rPr>
        <w:t>1、塘身维修养护包括塘顶、迎水面、塘脚、背水面等的维修养护。</w:t>
      </w:r>
    </w:p>
    <w:p w:rsidR="00DE7C5F" w:rsidRDefault="00011D91">
      <w:pPr>
        <w:ind w:firstLine="420"/>
      </w:pPr>
      <w:r>
        <w:rPr>
          <w:rFonts w:hint="eastAsia"/>
        </w:rPr>
        <w:t>（1）塘顶维修养护主要包括：塘顶路面、防浪墙、路肩石等的维修养护，应做到：</w:t>
      </w:r>
    </w:p>
    <w:p w:rsidR="00DE7C5F" w:rsidRDefault="00011D91">
      <w:pPr>
        <w:ind w:firstLine="420"/>
      </w:pPr>
      <w:r>
        <w:rPr>
          <w:rFonts w:hint="eastAsia"/>
        </w:rPr>
        <w:t>1）塘顶路面积水应及时排除；</w:t>
      </w:r>
    </w:p>
    <w:p w:rsidR="00DE7C5F" w:rsidRDefault="00011D91">
      <w:pPr>
        <w:ind w:firstLine="420"/>
      </w:pPr>
      <w:r>
        <w:rPr>
          <w:rFonts w:hint="eastAsia"/>
        </w:rPr>
        <w:t>2）塘顶路面有裂缝、塌陷、沥青混凝土起砂等局部破损，应及时修复；</w:t>
      </w:r>
    </w:p>
    <w:p w:rsidR="00DE7C5F" w:rsidRDefault="00011D91">
      <w:pPr>
        <w:ind w:firstLine="420"/>
      </w:pPr>
      <w:r>
        <w:rPr>
          <w:rFonts w:hint="eastAsia"/>
        </w:rPr>
        <w:t>3）保持防浪墙完好，分缝完整，外观整洁，有破损应及时修复；</w:t>
      </w:r>
    </w:p>
    <w:p w:rsidR="00DE7C5F" w:rsidRDefault="00011D91">
      <w:pPr>
        <w:ind w:firstLine="420"/>
      </w:pPr>
      <w:r>
        <w:rPr>
          <w:rFonts w:hint="eastAsia"/>
        </w:rPr>
        <w:t>4）路肩石应保持完好，有破损及时修复。</w:t>
      </w:r>
    </w:p>
    <w:p w:rsidR="00DE7C5F" w:rsidRDefault="00011D91">
      <w:pPr>
        <w:ind w:firstLine="420"/>
      </w:pPr>
      <w:r>
        <w:rPr>
          <w:rFonts w:hint="eastAsia"/>
        </w:rPr>
        <w:t>（2）迎水面（护面）维修养护主要包括：混凝土（墙体、贴面、异型块、隔栅等）、块石砌体、灌（浆）砌石等护面结构等的维修养护，应做到：</w:t>
      </w:r>
    </w:p>
    <w:p w:rsidR="00DE7C5F" w:rsidRDefault="00011D91">
      <w:pPr>
        <w:ind w:firstLine="420"/>
      </w:pPr>
      <w:r>
        <w:rPr>
          <w:rFonts w:hint="eastAsia"/>
        </w:rPr>
        <w:t>1）护面结构完好，无松动、开裂、破损、鼓起、坍塌、露筋、缺失和磨损等局部破损；勾缝无起翘、剥落；混凝土、砌体护面分缝完整无破损；</w:t>
      </w:r>
    </w:p>
    <w:p w:rsidR="00DE7C5F" w:rsidRDefault="00011D91">
      <w:pPr>
        <w:ind w:firstLine="420"/>
      </w:pPr>
      <w:r>
        <w:rPr>
          <w:rFonts w:hint="eastAsia"/>
        </w:rPr>
        <w:t>2）排水孔无杂物阻塞现象，并保持排水有效；</w:t>
      </w:r>
    </w:p>
    <w:p w:rsidR="00DE7C5F" w:rsidRDefault="00011D91">
      <w:pPr>
        <w:ind w:firstLine="420"/>
      </w:pPr>
      <w:r>
        <w:rPr>
          <w:rFonts w:hint="eastAsia"/>
        </w:rPr>
        <w:t>3）护面结构损坏应及时修复；</w:t>
      </w:r>
    </w:p>
    <w:p w:rsidR="00DE7C5F" w:rsidRDefault="00011D91">
      <w:pPr>
        <w:ind w:firstLine="420"/>
      </w:pPr>
      <w:r>
        <w:rPr>
          <w:rFonts w:hint="eastAsia"/>
        </w:rPr>
        <w:t>4）隔栅、块体填堵后应定期清理。</w:t>
      </w:r>
    </w:p>
    <w:p w:rsidR="00DE7C5F" w:rsidRDefault="00011D91">
      <w:pPr>
        <w:ind w:firstLine="420"/>
      </w:pPr>
      <w:r>
        <w:rPr>
          <w:rFonts w:hint="eastAsia"/>
        </w:rPr>
        <w:t>（3）塘脚维修养护主要包括：镇压层、桩基、消浪平台、大方脚等的维修养护，应做到：</w:t>
      </w:r>
    </w:p>
    <w:p w:rsidR="00DE7C5F" w:rsidRDefault="00011D91">
      <w:pPr>
        <w:ind w:firstLine="420"/>
      </w:pPr>
      <w:r>
        <w:rPr>
          <w:rFonts w:hint="eastAsia"/>
        </w:rPr>
        <w:t>1）塘脚应保持结构完好，有裂缝、塌陷、冲损等情况，应及时修复；</w:t>
      </w:r>
    </w:p>
    <w:p w:rsidR="00DE7C5F" w:rsidRDefault="00011D91">
      <w:pPr>
        <w:ind w:firstLine="420"/>
      </w:pPr>
      <w:r>
        <w:rPr>
          <w:rFonts w:hint="eastAsia"/>
        </w:rPr>
        <w:lastRenderedPageBreak/>
        <w:t>2）消浪平台无损坏，有沉陷、冲损等情况，应及时修复；</w:t>
      </w:r>
    </w:p>
    <w:p w:rsidR="00DE7C5F" w:rsidRDefault="00011D91">
      <w:pPr>
        <w:ind w:firstLine="420"/>
      </w:pPr>
      <w:r>
        <w:rPr>
          <w:rFonts w:hint="eastAsia"/>
        </w:rPr>
        <w:t>3）塘脚基础稳定，镇压层、大方脚等发现松动和鼓出等情况，应及时采取措施予以加固；</w:t>
      </w:r>
    </w:p>
    <w:p w:rsidR="00DE7C5F" w:rsidRDefault="00011D91">
      <w:pPr>
        <w:ind w:firstLine="420"/>
      </w:pPr>
      <w:r>
        <w:rPr>
          <w:rFonts w:hint="eastAsia"/>
        </w:rPr>
        <w:t>4）发现塘脚滩地有冲沟时应及时分析原因，并加以处理。</w:t>
      </w:r>
    </w:p>
    <w:p w:rsidR="00DE7C5F" w:rsidRDefault="00011D91">
      <w:pPr>
        <w:ind w:firstLine="420"/>
      </w:pPr>
      <w:r>
        <w:rPr>
          <w:rFonts w:hint="eastAsia"/>
        </w:rPr>
        <w:t>5）护塘防冲设施应保持结构完好。丁坝、抛石、混凝土块体等出现局部塌陷、冲损、块体散失等影响护塘建筑物安全的，应及时修补。滩地发生严重冲刷的，应及时进行补抛块体等防护措施。</w:t>
      </w:r>
    </w:p>
    <w:p w:rsidR="00DE7C5F" w:rsidRDefault="00011D91">
      <w:pPr>
        <w:ind w:firstLine="420"/>
      </w:pPr>
      <w:r>
        <w:rPr>
          <w:rFonts w:hint="eastAsia"/>
        </w:rPr>
        <w:t>（4）背水坡维修养护主要包括：混凝土（块）、干砌体等护面的维修养护，应做到：</w:t>
      </w:r>
    </w:p>
    <w:p w:rsidR="00DE7C5F" w:rsidRDefault="00011D91">
      <w:pPr>
        <w:ind w:firstLine="420"/>
      </w:pPr>
      <w:r>
        <w:rPr>
          <w:rFonts w:hint="eastAsia"/>
        </w:rPr>
        <w:t>1）混凝土（块）、干砌体护面有坍塌、损破、鼓出等情况，应及时修复。</w:t>
      </w:r>
    </w:p>
    <w:p w:rsidR="00DE7C5F" w:rsidRDefault="00011D91">
      <w:pPr>
        <w:ind w:firstLine="420"/>
      </w:pPr>
      <w:r>
        <w:rPr>
          <w:rFonts w:hint="eastAsia"/>
        </w:rPr>
        <w:t>2）雨淋洞、雨淋沟等土方流失现象，应及时修复。</w:t>
      </w:r>
    </w:p>
    <w:p w:rsidR="00DE7C5F" w:rsidRDefault="00011D91">
      <w:pPr>
        <w:ind w:firstLine="420"/>
      </w:pPr>
      <w:r>
        <w:rPr>
          <w:rFonts w:hint="eastAsia"/>
        </w:rPr>
        <w:t>3）坡面或堤脚出现渗流时因寻找病因，及时处理。</w:t>
      </w:r>
    </w:p>
    <w:p w:rsidR="00DE7C5F" w:rsidRDefault="00011D91">
      <w:pPr>
        <w:ind w:firstLine="420"/>
      </w:pPr>
      <w:r>
        <w:rPr>
          <w:rFonts w:hint="eastAsia"/>
        </w:rPr>
        <w:t>2、交叉建筑物维修养护包括：道口、旱闸、涵洞、水闸、桥梁、码头、管道等跨塘、穿塘、临塘等设施等的维修养护。</w:t>
      </w:r>
    </w:p>
    <w:p w:rsidR="00DE7C5F" w:rsidRDefault="00011D91">
      <w:pPr>
        <w:ind w:firstLine="420"/>
      </w:pPr>
      <w:r>
        <w:rPr>
          <w:rFonts w:hint="eastAsia"/>
        </w:rPr>
        <w:t>（1）全面掌握跨塘、穿塘、临塘设施的分布和基本情况，及时更新，资料及时存档。</w:t>
      </w:r>
    </w:p>
    <w:p w:rsidR="00DE7C5F" w:rsidRDefault="00011D91">
      <w:pPr>
        <w:ind w:firstLine="420"/>
      </w:pPr>
      <w:r>
        <w:rPr>
          <w:rFonts w:hint="eastAsia"/>
        </w:rPr>
        <w:t>（2）水闸、旱闸、涵洞应保持整体完好，安全稳定，闸门能正常启闭。</w:t>
      </w:r>
    </w:p>
    <w:p w:rsidR="00DE7C5F" w:rsidRDefault="00011D91">
      <w:pPr>
        <w:ind w:firstLine="420"/>
      </w:pPr>
      <w:r>
        <w:rPr>
          <w:rFonts w:hint="eastAsia"/>
        </w:rPr>
        <w:t>（3）水闸、旱闸、涵洞结构部件应保持完好：闸门（板）无锈蚀、无扭变、无破损，止水有效，闸槽无淤塞、无锈蚀扭曲，轨道无松动，无卡闸门现象。</w:t>
      </w:r>
    </w:p>
    <w:p w:rsidR="00DE7C5F" w:rsidRDefault="00011D91">
      <w:pPr>
        <w:ind w:firstLine="420"/>
      </w:pPr>
      <w:r>
        <w:rPr>
          <w:rFonts w:hint="eastAsia"/>
        </w:rPr>
        <w:t>（4）水闸启闭设施、电气设备等应保持完好，发现老化时应及时更新。</w:t>
      </w:r>
    </w:p>
    <w:p w:rsidR="00DE7C5F" w:rsidRDefault="00011D91">
      <w:pPr>
        <w:ind w:firstLine="420"/>
      </w:pPr>
      <w:r>
        <w:rPr>
          <w:rFonts w:hint="eastAsia"/>
        </w:rPr>
        <w:t>（5）水闸与塘身结合部位发生破损、沉降、渗漏，应及时修复。</w:t>
      </w:r>
    </w:p>
    <w:p w:rsidR="00DE7C5F" w:rsidRDefault="00011D91">
      <w:pPr>
        <w:ind w:firstLine="420"/>
      </w:pPr>
      <w:r>
        <w:rPr>
          <w:rFonts w:hint="eastAsia"/>
        </w:rPr>
        <w:t>（6）桥梁、码头和穿塘管道等设施发生破损且影响海塘（堤防）工程正常运行的，应及时修复。</w:t>
      </w:r>
    </w:p>
    <w:p w:rsidR="00DE7C5F" w:rsidRDefault="00011D91">
      <w:pPr>
        <w:ind w:firstLine="420"/>
      </w:pPr>
      <w:r>
        <w:rPr>
          <w:rFonts w:hint="eastAsia"/>
        </w:rPr>
        <w:t>3、 护塘地维修养护</w:t>
      </w:r>
    </w:p>
    <w:p w:rsidR="00DE7C5F" w:rsidRDefault="00011D91">
      <w:pPr>
        <w:ind w:firstLine="420"/>
      </w:pPr>
      <w:r>
        <w:rPr>
          <w:rFonts w:hint="eastAsia"/>
        </w:rPr>
        <w:t>（1）护塘地的高程和宽度不够时应及时加高加宽，有坍塌、鼓出等情况，应及时采取措施予以加固。结合交通的护塘地下沉严重或路面破损的，要及时进行维修。</w:t>
      </w:r>
    </w:p>
    <w:p w:rsidR="00DE7C5F" w:rsidRDefault="00011D91">
      <w:pPr>
        <w:ind w:firstLine="420"/>
      </w:pPr>
      <w:r>
        <w:rPr>
          <w:rFonts w:hint="eastAsia"/>
        </w:rPr>
        <w:t>（2）护塘地漫水要及时排干。</w:t>
      </w:r>
    </w:p>
    <w:p w:rsidR="00DE7C5F" w:rsidRDefault="00011D91">
      <w:pPr>
        <w:ind w:firstLine="420"/>
      </w:pPr>
      <w:r>
        <w:rPr>
          <w:rFonts w:hint="eastAsia"/>
        </w:rPr>
        <w:t>（3）护塘地绿化应保持完好，及时清除杂草，定期修剪和整形，浇水施肥，缺失应适时补植。</w:t>
      </w:r>
    </w:p>
    <w:p w:rsidR="00DE7C5F" w:rsidRDefault="00011D91">
      <w:pPr>
        <w:ind w:firstLine="420"/>
      </w:pPr>
      <w:r>
        <w:rPr>
          <w:rFonts w:hint="eastAsia"/>
        </w:rPr>
        <w:t>（4）护塘河驳坎下沉失稳、坍塌的要及时修复。</w:t>
      </w:r>
    </w:p>
    <w:p w:rsidR="00DE7C5F" w:rsidRDefault="00011D91">
      <w:pPr>
        <w:ind w:firstLine="420"/>
      </w:pPr>
      <w:r>
        <w:rPr>
          <w:rFonts w:hint="eastAsia"/>
        </w:rPr>
        <w:t>（5）排水沟渠有破损、堵塞要及时修复。</w:t>
      </w:r>
    </w:p>
    <w:p w:rsidR="00DE7C5F" w:rsidRDefault="00011D91">
      <w:pPr>
        <w:pStyle w:val="20"/>
        <w:spacing w:before="156"/>
      </w:pPr>
      <w:r>
        <w:rPr>
          <w:rFonts w:hint="eastAsia"/>
        </w:rPr>
        <w:lastRenderedPageBreak/>
        <w:t>闸站保洁及养护与维修</w:t>
      </w:r>
    </w:p>
    <w:p w:rsidR="00DE7C5F" w:rsidRDefault="00011D91">
      <w:pPr>
        <w:ind w:firstLine="420"/>
      </w:pPr>
      <w:r>
        <w:rPr>
          <w:rFonts w:hint="eastAsia"/>
        </w:rPr>
        <w:t>1、闸站管理范围保洁要求</w:t>
      </w:r>
    </w:p>
    <w:p w:rsidR="00DE7C5F" w:rsidRDefault="00011D91">
      <w:pPr>
        <w:ind w:firstLine="420"/>
      </w:pPr>
      <w:r>
        <w:rPr>
          <w:rFonts w:hint="eastAsia"/>
        </w:rPr>
        <w:t>做好工程所属管理范围内的绿化环境保洁工作（无杂草），做好水闸管理范围内各场地的卫生保洁等管理工作，做到场所无灰尘、地板光洁发亮、办公和机电设备表面整洁、墙角角落无蜘蛛网、室内花盆无灰尘，设备设施无油渍，做到每天保洁，每星期一次大扫除。</w:t>
      </w:r>
    </w:p>
    <w:p w:rsidR="00DE7C5F" w:rsidRDefault="00011D91">
      <w:pPr>
        <w:ind w:firstLine="420"/>
      </w:pPr>
      <w:r>
        <w:rPr>
          <w:rFonts w:hint="eastAsia"/>
        </w:rPr>
        <w:t>2、养护</w:t>
      </w:r>
    </w:p>
    <w:p w:rsidR="00DE7C5F" w:rsidRDefault="00011D91">
      <w:pPr>
        <w:ind w:firstLine="420"/>
      </w:pPr>
      <w:r>
        <w:rPr>
          <w:rFonts w:hint="eastAsia"/>
        </w:rPr>
        <w:t>为对已建闸站工程进行日常养护，维持、恢复或局部改善原有工程面貌，保持工程的设计功能、原有规模和标准不改变、不扩大，使设施设备时刻处于最优工况。</w:t>
      </w:r>
    </w:p>
    <w:p w:rsidR="00DE7C5F" w:rsidRDefault="00011D91">
      <w:pPr>
        <w:ind w:firstLine="420"/>
      </w:pPr>
      <w:r>
        <w:rPr>
          <w:rFonts w:hint="eastAsia"/>
        </w:rPr>
        <w:t>养护包括两部分内容：1）经常性养护为日常检查发现即时养护；2）汛前、汛后养护为全面系统性养护，主要为金属闸门、启闭机、电气设备维修养护（不包括水工建筑物砼部分的养护）设施设备除尘、除污、除渍；设施设备紧固；设施设备润滑；设施设备长度、行程、松紧、参数调整。具体参照《浙江省大中型水闸运行管理规程》（DB33/T 2019-2018）。</w:t>
      </w:r>
    </w:p>
    <w:p w:rsidR="00DE7C5F" w:rsidRDefault="00011D91">
      <w:pPr>
        <w:ind w:firstLine="420"/>
      </w:pPr>
      <w:r>
        <w:rPr>
          <w:rFonts w:hint="eastAsia"/>
        </w:rPr>
        <w:t>保养用的物料仅指发电机冷却液，设施设备所有黄油，损耗、缺少部分齿轮油，损耗、缺少部分机油，用电胶布、擦机布等必备用品，不包括到期、大修时全部更换用油。保养所用设备工具由物业公司提供。</w:t>
      </w:r>
    </w:p>
    <w:p w:rsidR="00DE7C5F" w:rsidRDefault="00011D91">
      <w:pPr>
        <w:ind w:firstLine="420"/>
      </w:pPr>
      <w:r>
        <w:rPr>
          <w:rFonts w:hint="eastAsia"/>
        </w:rPr>
        <w:t>日常保养须在检查后一周内完成，定期检查保养、特别检查保养须在检查后二个月内完成。</w:t>
      </w:r>
    </w:p>
    <w:p w:rsidR="00DE7C5F" w:rsidRDefault="00011D91">
      <w:pPr>
        <w:ind w:firstLine="420"/>
      </w:pPr>
      <w:r>
        <w:rPr>
          <w:rFonts w:hint="eastAsia"/>
        </w:rPr>
        <w:t>3、维修</w:t>
      </w:r>
    </w:p>
    <w:p w:rsidR="00DE7C5F" w:rsidRDefault="00011D91">
      <w:pPr>
        <w:ind w:firstLine="420"/>
      </w:pPr>
      <w:r>
        <w:rPr>
          <w:rFonts w:hint="eastAsia"/>
        </w:rPr>
        <w:t>本次维修项目仅指在水闸运行过程中发现问题进行小修，局部零配件修复（不包括项修和大修），主要内容包括：承担金属闸门设施、启闭机械（包括液压与卷扬、限位与吊装）、电气设备（包括备用发电机）、水闸控制操作系统、自动化集中控制系统及其它各种机电设备的日常故障排除工作，使其经常保持完整安全良好清洁的运行工况。单项小修&lt;2000元（不包括材料费）。</w:t>
      </w:r>
    </w:p>
    <w:p w:rsidR="00F376D5" w:rsidRDefault="00011D91">
      <w:pPr>
        <w:ind w:firstLine="420"/>
      </w:pPr>
      <w:r>
        <w:rPr>
          <w:rFonts w:hint="eastAsia"/>
        </w:rPr>
        <w:t>维修用的物料仅指发电机冷却液，设施设备所有黄油，损耗、缺少部分齿轮油，损耗、缺少部分机油，用电胶布、擦机布等必备用品，不包括需更换设备零件。设备零件更换由物业汇报业主同意在专项设备维修经费或向业主直接开票报销。维修所用设备工具由物业公司提供。设备到场后三天内必须修复，否则物业必须作出情况说明，并视情况考核扣分。</w:t>
      </w:r>
    </w:p>
    <w:p w:rsidR="00DE7C5F" w:rsidRDefault="00011D91">
      <w:pPr>
        <w:pStyle w:val="10"/>
        <w:spacing w:before="624"/>
      </w:pPr>
      <w:r>
        <w:rPr>
          <w:rFonts w:hint="eastAsia"/>
        </w:rPr>
        <w:t>人员安排</w:t>
      </w:r>
    </w:p>
    <w:p w:rsidR="00DE7C5F" w:rsidRDefault="00011D91">
      <w:pPr>
        <w:pStyle w:val="20"/>
        <w:spacing w:before="156"/>
      </w:pPr>
      <w:r>
        <w:rPr>
          <w:rFonts w:hint="eastAsia"/>
        </w:rPr>
        <w:lastRenderedPageBreak/>
        <w:t>项目组人员的配置</w:t>
      </w:r>
    </w:p>
    <w:p w:rsidR="00DE7C5F" w:rsidRPr="0038031A" w:rsidRDefault="00011D91">
      <w:pPr>
        <w:ind w:firstLine="420"/>
      </w:pPr>
      <w:r>
        <w:rPr>
          <w:rFonts w:hint="eastAsia"/>
        </w:rPr>
        <w:t>根据展茅街道办事处水利工程管理的要求，设立运行管理和维修养护项目部，</w:t>
      </w:r>
      <w:r w:rsidR="00627144">
        <w:rPr>
          <w:rFonts w:hint="eastAsia"/>
        </w:rPr>
        <w:t>共计组成</w:t>
      </w:r>
      <w:r w:rsidR="00C42E5F" w:rsidRPr="001A60DA">
        <w:rPr>
          <w:rFonts w:hint="eastAsia"/>
          <w:color w:val="000000" w:themeColor="text1"/>
        </w:rPr>
        <w:t>28</w:t>
      </w:r>
      <w:r w:rsidR="00627144" w:rsidRPr="001A60DA">
        <w:rPr>
          <w:rFonts w:hint="eastAsia"/>
          <w:color w:val="000000" w:themeColor="text1"/>
        </w:rPr>
        <w:t>人的项</w:t>
      </w:r>
      <w:r w:rsidR="00627144" w:rsidRPr="0038031A">
        <w:rPr>
          <w:rFonts w:hint="eastAsia"/>
        </w:rPr>
        <w:t>目管理队伍</w:t>
      </w:r>
      <w:r w:rsidRPr="0038031A">
        <w:rPr>
          <w:rFonts w:hint="eastAsia"/>
        </w:rPr>
        <w:t>。</w:t>
      </w:r>
      <w:r w:rsidR="00627144" w:rsidRPr="0038031A">
        <w:rPr>
          <w:rFonts w:hint="eastAsia"/>
        </w:rPr>
        <w:t>具体如下</w:t>
      </w:r>
      <w:r w:rsidRPr="0038031A">
        <w:rPr>
          <w:rFonts w:hint="eastAsia"/>
        </w:rPr>
        <w:t>：</w:t>
      </w:r>
    </w:p>
    <w:p w:rsidR="00627144" w:rsidRPr="0038031A" w:rsidRDefault="00627144" w:rsidP="00627144">
      <w:pPr>
        <w:ind w:firstLine="420"/>
      </w:pPr>
      <w:r w:rsidRPr="0038031A">
        <w:rPr>
          <w:rFonts w:hint="eastAsia"/>
        </w:rPr>
        <w:t>（</w:t>
      </w:r>
      <w:r w:rsidRPr="0038031A">
        <w:t>1</w:t>
      </w:r>
      <w:r w:rsidRPr="0038031A">
        <w:rPr>
          <w:rFonts w:hint="eastAsia"/>
        </w:rPr>
        <w:t>）管理人员：项目负责人1名，技术负责人1人，调度（安全员）1名，管理中心电工1名（须具有电工证）；</w:t>
      </w:r>
    </w:p>
    <w:p w:rsidR="00DE7C5F" w:rsidRPr="0038031A" w:rsidRDefault="00011D91">
      <w:pPr>
        <w:ind w:firstLine="420"/>
      </w:pPr>
      <w:r w:rsidRPr="0038031A">
        <w:rPr>
          <w:rFonts w:hint="eastAsia"/>
        </w:rPr>
        <w:t>（</w:t>
      </w:r>
      <w:r w:rsidR="00627144" w:rsidRPr="0038031A">
        <w:t>2</w:t>
      </w:r>
      <w:r w:rsidRPr="0038031A">
        <w:rPr>
          <w:rFonts w:hint="eastAsia"/>
        </w:rPr>
        <w:t>）标准化项目（3条河道、3座水库、4座海塘）设巡查管理人员2名；</w:t>
      </w:r>
    </w:p>
    <w:p w:rsidR="00DE7C5F" w:rsidRPr="0038031A" w:rsidRDefault="00011D91">
      <w:pPr>
        <w:ind w:firstLine="420"/>
      </w:pPr>
      <w:r w:rsidRPr="0038031A">
        <w:rPr>
          <w:rFonts w:hint="eastAsia"/>
        </w:rPr>
        <w:t>（</w:t>
      </w:r>
      <w:r w:rsidR="00627144" w:rsidRPr="0038031A">
        <w:t>3</w:t>
      </w:r>
      <w:r w:rsidRPr="0038031A">
        <w:rPr>
          <w:rFonts w:hint="eastAsia"/>
        </w:rPr>
        <w:t>）五水共治河道（15条）设巡查人员1名；</w:t>
      </w:r>
    </w:p>
    <w:p w:rsidR="00DE7C5F" w:rsidRPr="001A60DA" w:rsidRDefault="00011D91">
      <w:pPr>
        <w:ind w:firstLine="420"/>
        <w:rPr>
          <w:color w:val="000000" w:themeColor="text1"/>
        </w:rPr>
      </w:pPr>
      <w:r w:rsidRPr="001A60DA">
        <w:rPr>
          <w:rFonts w:hint="eastAsia"/>
          <w:color w:val="000000" w:themeColor="text1"/>
        </w:rPr>
        <w:t>（</w:t>
      </w:r>
      <w:r w:rsidR="00627144" w:rsidRPr="001A60DA">
        <w:rPr>
          <w:color w:val="000000" w:themeColor="text1"/>
        </w:rPr>
        <w:t>4</w:t>
      </w:r>
      <w:r w:rsidRPr="001A60DA">
        <w:rPr>
          <w:rFonts w:hint="eastAsia"/>
          <w:color w:val="000000" w:themeColor="text1"/>
        </w:rPr>
        <w:t>）山塘巡查人员</w:t>
      </w:r>
      <w:r w:rsidR="00E616A8" w:rsidRPr="001A60DA">
        <w:rPr>
          <w:rFonts w:hint="eastAsia"/>
          <w:color w:val="000000" w:themeColor="text1"/>
        </w:rPr>
        <w:t>8</w:t>
      </w:r>
      <w:r w:rsidRPr="001A60DA">
        <w:rPr>
          <w:rFonts w:hint="eastAsia"/>
          <w:color w:val="000000" w:themeColor="text1"/>
        </w:rPr>
        <w:t>名；</w:t>
      </w:r>
    </w:p>
    <w:p w:rsidR="00DE7C5F" w:rsidRPr="001A60DA" w:rsidRDefault="00011D91">
      <w:pPr>
        <w:ind w:firstLine="420"/>
        <w:rPr>
          <w:color w:val="000000" w:themeColor="text1"/>
        </w:rPr>
      </w:pPr>
      <w:r w:rsidRPr="001A60DA">
        <w:rPr>
          <w:rFonts w:hint="eastAsia"/>
          <w:color w:val="000000" w:themeColor="text1"/>
        </w:rPr>
        <w:t>（</w:t>
      </w:r>
      <w:r w:rsidR="00627144" w:rsidRPr="001A60DA">
        <w:rPr>
          <w:color w:val="000000" w:themeColor="text1"/>
        </w:rPr>
        <w:t>5</w:t>
      </w:r>
      <w:r w:rsidRPr="001A60DA">
        <w:rPr>
          <w:rFonts w:hint="eastAsia"/>
          <w:color w:val="000000" w:themeColor="text1"/>
        </w:rPr>
        <w:t>）水库设运行管理人员3名；</w:t>
      </w:r>
    </w:p>
    <w:p w:rsidR="00DE7C5F" w:rsidRPr="001A60DA" w:rsidRDefault="00011D91">
      <w:pPr>
        <w:ind w:firstLine="420"/>
        <w:rPr>
          <w:color w:val="000000" w:themeColor="text1"/>
        </w:rPr>
      </w:pPr>
      <w:r w:rsidRPr="001A60DA">
        <w:rPr>
          <w:rFonts w:hint="eastAsia"/>
          <w:color w:val="000000" w:themeColor="text1"/>
        </w:rPr>
        <w:t>（</w:t>
      </w:r>
      <w:r w:rsidR="00627144" w:rsidRPr="001A60DA">
        <w:rPr>
          <w:color w:val="000000" w:themeColor="text1"/>
        </w:rPr>
        <w:t>6</w:t>
      </w:r>
      <w:r w:rsidRPr="001A60DA">
        <w:rPr>
          <w:rFonts w:hint="eastAsia"/>
          <w:color w:val="000000" w:themeColor="text1"/>
        </w:rPr>
        <w:t>）水闸设运行管理人员</w:t>
      </w:r>
      <w:r w:rsidR="00E616A8" w:rsidRPr="001A60DA">
        <w:rPr>
          <w:rFonts w:hint="eastAsia"/>
          <w:color w:val="000000" w:themeColor="text1"/>
        </w:rPr>
        <w:t>5</w:t>
      </w:r>
      <w:r w:rsidRPr="001A60DA">
        <w:rPr>
          <w:rFonts w:hint="eastAsia"/>
          <w:color w:val="000000" w:themeColor="text1"/>
        </w:rPr>
        <w:t>名；</w:t>
      </w:r>
    </w:p>
    <w:p w:rsidR="00DE7C5F" w:rsidRPr="001A60DA" w:rsidRDefault="00011D91">
      <w:pPr>
        <w:ind w:firstLine="420"/>
        <w:rPr>
          <w:color w:val="000000" w:themeColor="text1"/>
        </w:rPr>
      </w:pPr>
      <w:r w:rsidRPr="001A60DA">
        <w:rPr>
          <w:rFonts w:hint="eastAsia"/>
          <w:color w:val="000000" w:themeColor="text1"/>
        </w:rPr>
        <w:t>（</w:t>
      </w:r>
      <w:r w:rsidR="00627144" w:rsidRPr="001A60DA">
        <w:rPr>
          <w:color w:val="000000" w:themeColor="text1"/>
        </w:rPr>
        <w:t>7</w:t>
      </w:r>
      <w:r w:rsidRPr="001A60DA">
        <w:rPr>
          <w:rFonts w:hint="eastAsia"/>
          <w:color w:val="000000" w:themeColor="text1"/>
        </w:rPr>
        <w:t>）强排泵站设运行管理人员2名（技术负责人1人、电工1名）；</w:t>
      </w:r>
    </w:p>
    <w:p w:rsidR="00DE7C5F" w:rsidRPr="001A60DA" w:rsidRDefault="00011D91">
      <w:pPr>
        <w:ind w:firstLine="420"/>
        <w:rPr>
          <w:color w:val="000000" w:themeColor="text1"/>
        </w:rPr>
      </w:pPr>
      <w:r w:rsidRPr="001A60DA">
        <w:rPr>
          <w:rFonts w:hint="eastAsia"/>
          <w:color w:val="000000" w:themeColor="text1"/>
        </w:rPr>
        <w:t>（8）工勤人员：驾驶员1名人负责业务用车驾驶。后勤人员1人。</w:t>
      </w:r>
    </w:p>
    <w:p w:rsidR="00E616A8" w:rsidRPr="001A60DA" w:rsidRDefault="00E616A8">
      <w:pPr>
        <w:ind w:firstLine="420"/>
        <w:rPr>
          <w:color w:val="000000" w:themeColor="text1"/>
        </w:rPr>
      </w:pPr>
      <w:r w:rsidRPr="001A60DA">
        <w:rPr>
          <w:rFonts w:hint="eastAsia"/>
          <w:color w:val="000000" w:themeColor="text1"/>
        </w:rPr>
        <w:t>（9）内业资料员：熟悉电脑操作内业办公人员1名。</w:t>
      </w:r>
    </w:p>
    <w:p w:rsidR="00DE7C5F" w:rsidRDefault="00011D91">
      <w:pPr>
        <w:ind w:firstLine="420"/>
      </w:pPr>
      <w:r w:rsidRPr="0038031A">
        <w:rPr>
          <w:rFonts w:hint="eastAsia"/>
        </w:rPr>
        <w:t>以上运行人员兼职本站点的日常维修养护任务，其中运行人员持证上岗。</w:t>
      </w:r>
      <w:r w:rsidR="00C42E5F" w:rsidRPr="0038031A">
        <w:rPr>
          <w:rFonts w:hint="eastAsia"/>
        </w:rPr>
        <w:t>人员允许本项目内兼职，至少22人</w:t>
      </w:r>
      <w:r w:rsidR="00765704" w:rsidRPr="0038031A">
        <w:rPr>
          <w:rFonts w:hint="eastAsia"/>
        </w:rPr>
        <w:t>，具体</w:t>
      </w:r>
      <w:r w:rsidR="006B7A28" w:rsidRPr="0038031A">
        <w:rPr>
          <w:rFonts w:hint="eastAsia"/>
        </w:rPr>
        <w:t>可参照</w:t>
      </w:r>
      <w:r w:rsidR="00765704" w:rsidRPr="0038031A">
        <w:rPr>
          <w:rFonts w:hint="eastAsia"/>
        </w:rPr>
        <w:t>报价明细表。</w:t>
      </w:r>
    </w:p>
    <w:p w:rsidR="00C42E5F" w:rsidRDefault="00C42E5F">
      <w:pPr>
        <w:ind w:firstLine="420"/>
      </w:pPr>
    </w:p>
    <w:p w:rsidR="00DE7C5F" w:rsidRDefault="00011D91">
      <w:pPr>
        <w:pStyle w:val="10"/>
        <w:spacing w:before="624"/>
      </w:pPr>
      <w:r>
        <w:rPr>
          <w:rFonts w:hint="eastAsia"/>
        </w:rPr>
        <w:t>应急响应对应</w:t>
      </w:r>
    </w:p>
    <w:p w:rsidR="00DE7C5F" w:rsidRDefault="00011D91">
      <w:pPr>
        <w:ind w:firstLine="420"/>
      </w:pPr>
      <w:r>
        <w:rPr>
          <w:rFonts w:hint="eastAsia"/>
        </w:rPr>
        <w:t>投标人须设立防汛应急响应制度，根据紧急情况等级设定不同响应的方案。</w:t>
      </w:r>
    </w:p>
    <w:p w:rsidR="00DE7C5F" w:rsidRDefault="00011D91">
      <w:pPr>
        <w:pStyle w:val="10"/>
        <w:spacing w:before="624"/>
      </w:pPr>
      <w:r>
        <w:rPr>
          <w:rFonts w:hint="eastAsia"/>
        </w:rPr>
        <w:t>管理考核办法</w:t>
      </w:r>
    </w:p>
    <w:p w:rsidR="00DE7C5F" w:rsidRDefault="00011D91">
      <w:pPr>
        <w:ind w:firstLine="420"/>
      </w:pPr>
      <w:r>
        <w:rPr>
          <w:rFonts w:hint="eastAsia"/>
        </w:rPr>
        <w:t>为加强运行管理，达到管理工作的制度化、规范化、标准化目标，确保水闸规范、高效、安全运行，根据相关规范要求及管理实际，制定以下考核办法。</w:t>
      </w:r>
    </w:p>
    <w:p w:rsidR="00DE7C5F" w:rsidRDefault="00011D91">
      <w:pPr>
        <w:ind w:firstLine="420"/>
      </w:pPr>
      <w:r>
        <w:rPr>
          <w:rFonts w:hint="eastAsia"/>
        </w:rPr>
        <w:t>实行扣款与扣分考核办法相结合：</w:t>
      </w:r>
    </w:p>
    <w:p w:rsidR="00DE7C5F" w:rsidRDefault="00011D91">
      <w:pPr>
        <w:ind w:firstLine="420"/>
      </w:pPr>
      <w:r>
        <w:rPr>
          <w:rFonts w:hint="eastAsia"/>
        </w:rPr>
        <w:t>1、发生下列行为直接扣款并扣分：</w:t>
      </w:r>
    </w:p>
    <w:p w:rsidR="00DE7C5F" w:rsidRDefault="00011D91">
      <w:pPr>
        <w:ind w:firstLine="420"/>
      </w:pPr>
      <w:r>
        <w:rPr>
          <w:rFonts w:hint="eastAsia"/>
        </w:rPr>
        <w:t>1）凡发生安全生产责任事故（八级人身事件、电网设备事件、超过 2000 元(含)以上的施工机械设备损坏事件、火警事件、有责任的一般交通事故、有责任的一般失窃案件、食物集体中毒事件、传播社会谣言等一般信息安全事件）物业公司须承担责任的，扣相应经济损失，每起扣1000元以上及相应措施。</w:t>
      </w:r>
    </w:p>
    <w:p w:rsidR="00DE7C5F" w:rsidRDefault="00011D91">
      <w:pPr>
        <w:ind w:firstLine="420"/>
      </w:pPr>
      <w:r>
        <w:rPr>
          <w:rFonts w:hint="eastAsia"/>
        </w:rPr>
        <w:lastRenderedPageBreak/>
        <w:t>2）单位被上级部门通报批评以上或当地新闻媒体通报的，物业公司须承担责任的，每起扣1000元以上及相应措施。</w:t>
      </w:r>
    </w:p>
    <w:p w:rsidR="00DE7C5F" w:rsidRDefault="00011D91">
      <w:pPr>
        <w:ind w:firstLine="420"/>
      </w:pPr>
      <w:r>
        <w:rPr>
          <w:rFonts w:hint="eastAsia"/>
        </w:rPr>
        <w:t>2、考核扣分办法：</w:t>
      </w:r>
    </w:p>
    <w:p w:rsidR="00DE7C5F" w:rsidRDefault="00011D91">
      <w:pPr>
        <w:ind w:firstLine="420"/>
      </w:pPr>
      <w:r>
        <w:rPr>
          <w:rFonts w:hint="eastAsia"/>
        </w:rPr>
        <w:t>（1）本次考核由展茅街道水利物业化管理中心每月单独考核，单独扣分，单独扣款，通过管理中心班子审定。</w:t>
      </w:r>
    </w:p>
    <w:p w:rsidR="00DE7C5F" w:rsidRDefault="00011D91">
      <w:pPr>
        <w:ind w:firstLine="420"/>
      </w:pPr>
      <w:r>
        <w:rPr>
          <w:rFonts w:hint="eastAsia"/>
        </w:rPr>
        <w:t>（2）考核以100分为标准；90分及以上为优秀，不扣款，合同价款100%支付。80分及以上为合格；80分以下为不合格，第一个月扣5000元，第二个月继续不合格扣10000元。</w:t>
      </w:r>
    </w:p>
    <w:p w:rsidR="00DE7C5F" w:rsidRDefault="00011D91">
      <w:pPr>
        <w:ind w:firstLine="420"/>
      </w:pPr>
      <w:r>
        <w:rPr>
          <w:rFonts w:hint="eastAsia"/>
        </w:rPr>
        <w:t>（3）在月度考核中连续2次以上（含2次）存在同一问题未整改的，发现一次，本月考核扣分加倍。</w:t>
      </w:r>
    </w:p>
    <w:p w:rsidR="00DE7C5F" w:rsidRDefault="00011D91">
      <w:pPr>
        <w:ind w:firstLine="420"/>
      </w:pPr>
      <w:r>
        <w:rPr>
          <w:rFonts w:hint="eastAsia"/>
        </w:rPr>
        <w:t>（4）年度由管理中心根据五个科室考核情况算术平均考评物业公司合格情况（4/5月份合格定为合格），如年度考核不合格，业主取消物业公司续签资格。</w:t>
      </w:r>
    </w:p>
    <w:p w:rsidR="00DE7C5F" w:rsidRDefault="00011D91">
      <w:pPr>
        <w:ind w:firstLine="420"/>
      </w:pPr>
      <w:r>
        <w:rPr>
          <w:rFonts w:hint="eastAsia"/>
        </w:rPr>
        <w:t>（5）每一年结束后，物业公司的管理及维护服务经业主考核合格的，双方继续执行合同，考核不合格的，甲方有权单方解除合同，且不承担任何违约责任。如果甲乙双方任何一方决定在合同期限届满后不再续约的，均应在合同期限届满前三十天以书面形式通知对方。</w:t>
      </w:r>
    </w:p>
    <w:p w:rsidR="00DE7C5F" w:rsidRDefault="00011D91">
      <w:pPr>
        <w:ind w:firstLine="420"/>
      </w:pPr>
      <w:r>
        <w:rPr>
          <w:rFonts w:hint="eastAsia"/>
        </w:rPr>
        <w:t>3、凡涉及展茅街道水利项目物业化管理服务承诺内容的，要按照承诺服务时限完成。</w:t>
      </w:r>
    </w:p>
    <w:p w:rsidR="00DE7C5F" w:rsidRDefault="00011D91">
      <w:pPr>
        <w:ind w:firstLine="420"/>
      </w:pPr>
      <w:r>
        <w:rPr>
          <w:rFonts w:hint="eastAsia"/>
        </w:rPr>
        <w:t>4、各类检查评比活动中，涉及承包范围内的任何突击任务。</w:t>
      </w:r>
    </w:p>
    <w:p w:rsidR="00DE7C5F" w:rsidRDefault="00011D91">
      <w:pPr>
        <w:ind w:firstLine="420"/>
      </w:pPr>
      <w:r>
        <w:rPr>
          <w:rFonts w:hint="eastAsia"/>
        </w:rPr>
        <w:t>5、考核标准见下附表。</w:t>
      </w:r>
    </w:p>
    <w:p w:rsidR="00DE7C5F" w:rsidRDefault="00DE7C5F">
      <w:pPr>
        <w:ind w:firstLine="420"/>
      </w:pPr>
    </w:p>
    <w:p w:rsidR="00DE7C5F" w:rsidRDefault="00DE7C5F">
      <w:pPr>
        <w:ind w:firstLine="420"/>
      </w:pPr>
    </w:p>
    <w:p w:rsidR="00DE7C5F" w:rsidRDefault="00DE7C5F">
      <w:pPr>
        <w:ind w:firstLine="420"/>
      </w:pPr>
    </w:p>
    <w:tbl>
      <w:tblPr>
        <w:tblW w:w="0" w:type="auto"/>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1010"/>
        <w:gridCol w:w="1216"/>
        <w:gridCol w:w="703"/>
        <w:gridCol w:w="5172"/>
        <w:gridCol w:w="548"/>
        <w:gridCol w:w="582"/>
      </w:tblGrid>
      <w:tr w:rsidR="00DE7C5F">
        <w:trPr>
          <w:trHeight w:val="825"/>
          <w:jc w:val="center"/>
        </w:trPr>
        <w:tc>
          <w:tcPr>
            <w:tcW w:w="9231" w:type="dxa"/>
            <w:gridSpan w:val="6"/>
            <w:tcBorders>
              <w:bottom w:val="nil"/>
            </w:tcBorders>
            <w:shd w:val="clear" w:color="auto" w:fill="auto"/>
            <w:vAlign w:val="center"/>
          </w:tcPr>
          <w:p w:rsidR="00DE7C5F" w:rsidRDefault="00011D91">
            <w:pPr>
              <w:widowControl/>
              <w:wordWrap/>
              <w:snapToGrid w:val="0"/>
              <w:spacing w:line="240" w:lineRule="auto"/>
              <w:ind w:firstLineChars="0" w:firstLine="0"/>
              <w:jc w:val="center"/>
              <w:rPr>
                <w:rFonts w:hAnsi="宋体" w:cs="宋体"/>
                <w:bCs/>
                <w:kern w:val="0"/>
                <w:szCs w:val="32"/>
              </w:rPr>
            </w:pPr>
            <w:bookmarkStart w:id="5" w:name="RANGE!A1:F22"/>
            <w:r>
              <w:rPr>
                <w:rFonts w:hAnsi="宋体" w:cs="宋体" w:hint="eastAsia"/>
                <w:bCs/>
                <w:kern w:val="0"/>
                <w:szCs w:val="32"/>
              </w:rPr>
              <w:t>展茅街道物业化管护考核</w:t>
            </w:r>
            <w:bookmarkEnd w:id="5"/>
            <w:r>
              <w:rPr>
                <w:rFonts w:hAnsi="宋体" w:cs="宋体" w:hint="eastAsia"/>
                <w:bCs/>
                <w:kern w:val="0"/>
                <w:szCs w:val="32"/>
              </w:rPr>
              <w:t>办法</w:t>
            </w:r>
          </w:p>
        </w:tc>
      </w:tr>
      <w:tr w:rsidR="00DE7C5F">
        <w:trPr>
          <w:trHeight w:val="705"/>
          <w:jc w:val="center"/>
        </w:trPr>
        <w:tc>
          <w:tcPr>
            <w:tcW w:w="1010" w:type="dxa"/>
            <w:tcBorders>
              <w:top w:val="single" w:sz="4" w:space="0" w:color="auto"/>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ascii="黑体" w:eastAsia="黑体" w:hAnsi="黑体" w:cs="宋体"/>
                <w:kern w:val="0"/>
                <w:sz w:val="24"/>
              </w:rPr>
            </w:pPr>
            <w:r>
              <w:rPr>
                <w:rFonts w:ascii="黑体" w:eastAsia="黑体" w:hAnsi="黑体" w:cs="宋体" w:hint="eastAsia"/>
                <w:kern w:val="0"/>
                <w:sz w:val="24"/>
                <w:szCs w:val="24"/>
              </w:rPr>
              <w:t>类别</w:t>
            </w:r>
          </w:p>
        </w:tc>
        <w:tc>
          <w:tcPr>
            <w:tcW w:w="1216"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ascii="黑体" w:eastAsia="黑体" w:hAnsi="黑体" w:cs="宋体"/>
                <w:kern w:val="0"/>
                <w:sz w:val="24"/>
              </w:rPr>
            </w:pPr>
            <w:r>
              <w:rPr>
                <w:rFonts w:ascii="黑体" w:eastAsia="黑体" w:hAnsi="黑体" w:cs="宋体" w:hint="eastAsia"/>
                <w:kern w:val="0"/>
                <w:sz w:val="24"/>
                <w:szCs w:val="24"/>
              </w:rPr>
              <w:t>项目</w:t>
            </w:r>
          </w:p>
        </w:tc>
        <w:tc>
          <w:tcPr>
            <w:tcW w:w="703"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ascii="黑体" w:eastAsia="黑体" w:hAnsi="黑体" w:cs="宋体"/>
                <w:kern w:val="0"/>
                <w:sz w:val="24"/>
              </w:rPr>
            </w:pPr>
            <w:r>
              <w:rPr>
                <w:rFonts w:ascii="黑体" w:eastAsia="黑体" w:hAnsi="黑体" w:cs="宋体" w:hint="eastAsia"/>
                <w:kern w:val="0"/>
                <w:sz w:val="24"/>
                <w:szCs w:val="24"/>
              </w:rPr>
              <w:t>标准分</w:t>
            </w:r>
          </w:p>
        </w:tc>
        <w:tc>
          <w:tcPr>
            <w:tcW w:w="5172"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ascii="黑体" w:eastAsia="黑体" w:hAnsi="黑体" w:cs="宋体"/>
                <w:kern w:val="0"/>
                <w:sz w:val="24"/>
              </w:rPr>
            </w:pPr>
            <w:r>
              <w:rPr>
                <w:rFonts w:ascii="黑体" w:eastAsia="黑体" w:hAnsi="黑体" w:cs="宋体" w:hint="eastAsia"/>
                <w:kern w:val="0"/>
                <w:sz w:val="24"/>
                <w:szCs w:val="24"/>
              </w:rPr>
              <w:t>赋分原则</w:t>
            </w:r>
          </w:p>
        </w:tc>
        <w:tc>
          <w:tcPr>
            <w:tcW w:w="548"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ascii="黑体" w:eastAsia="黑体" w:hAnsi="黑体" w:cs="宋体"/>
                <w:kern w:val="0"/>
                <w:sz w:val="24"/>
              </w:rPr>
            </w:pPr>
            <w:r>
              <w:rPr>
                <w:rFonts w:ascii="黑体" w:eastAsia="黑体" w:hAnsi="黑体" w:cs="宋体" w:hint="eastAsia"/>
                <w:kern w:val="0"/>
                <w:sz w:val="24"/>
                <w:szCs w:val="24"/>
              </w:rPr>
              <w:t>得分</w:t>
            </w:r>
          </w:p>
        </w:tc>
        <w:tc>
          <w:tcPr>
            <w:tcW w:w="582" w:type="dxa"/>
            <w:tcBorders>
              <w:top w:val="single" w:sz="4" w:space="0" w:color="auto"/>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ascii="黑体" w:eastAsia="黑体" w:hAnsi="黑体" w:cs="宋体"/>
                <w:kern w:val="0"/>
                <w:sz w:val="24"/>
              </w:rPr>
            </w:pPr>
            <w:r>
              <w:rPr>
                <w:rFonts w:ascii="黑体" w:eastAsia="黑体" w:hAnsi="黑体" w:cs="宋体" w:hint="eastAsia"/>
                <w:kern w:val="0"/>
                <w:sz w:val="24"/>
                <w:szCs w:val="24"/>
              </w:rPr>
              <w:t>备注</w:t>
            </w:r>
          </w:p>
        </w:tc>
      </w:tr>
      <w:tr w:rsidR="00DE7C5F">
        <w:trPr>
          <w:trHeight w:val="1746"/>
          <w:jc w:val="center"/>
        </w:trPr>
        <w:tc>
          <w:tcPr>
            <w:tcW w:w="1010" w:type="dxa"/>
            <w:vMerge w:val="restart"/>
            <w:tcBorders>
              <w:top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组织管理（5分）</w:t>
            </w:r>
          </w:p>
        </w:tc>
        <w:tc>
          <w:tcPr>
            <w:tcW w:w="1216"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机构设置和人员配备</w:t>
            </w:r>
          </w:p>
        </w:tc>
        <w:tc>
          <w:tcPr>
            <w:tcW w:w="703"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3</w:t>
            </w:r>
          </w:p>
        </w:tc>
        <w:tc>
          <w:tcPr>
            <w:tcW w:w="5172"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（1）物业管理单位应有办公场所，无办公场所的，管理机构设置和人员配备不符合投标文件承诺，不得分；</w:t>
            </w:r>
            <w:r>
              <w:rPr>
                <w:rFonts w:hAnsi="宋体" w:cs="宋体" w:hint="eastAsia"/>
                <w:kern w:val="0"/>
                <w:szCs w:val="21"/>
              </w:rPr>
              <w:br/>
              <w:t>（2）各岗位人员管理职责不明确的，发现一处扣0.2分；</w:t>
            </w:r>
            <w:r>
              <w:rPr>
                <w:rFonts w:hAnsi="宋体" w:cs="宋体" w:hint="eastAsia"/>
                <w:kern w:val="0"/>
                <w:szCs w:val="21"/>
              </w:rPr>
              <w:br/>
              <w:t>（3）人员未按要求足额到位的，发现一处扣0.2分。</w:t>
            </w:r>
            <w:r>
              <w:rPr>
                <w:rFonts w:hAnsi="宋体" w:cs="宋体" w:hint="eastAsia"/>
                <w:kern w:val="0"/>
                <w:szCs w:val="21"/>
              </w:rPr>
              <w:br/>
              <w:t xml:space="preserve"> (4)人员本地化</w:t>
            </w:r>
          </w:p>
        </w:tc>
        <w:tc>
          <w:tcPr>
            <w:tcW w:w="548"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 xml:space="preserve">　</w:t>
            </w:r>
          </w:p>
        </w:tc>
        <w:tc>
          <w:tcPr>
            <w:tcW w:w="582" w:type="dxa"/>
            <w:tcBorders>
              <w:top w:val="nil"/>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1440"/>
          <w:jc w:val="center"/>
        </w:trPr>
        <w:tc>
          <w:tcPr>
            <w:tcW w:w="1010" w:type="dxa"/>
            <w:vMerge/>
            <w:tcBorders>
              <w:top w:val="nil"/>
              <w:bottom w:val="single" w:sz="4" w:space="0" w:color="auto"/>
              <w:right w:val="single" w:sz="4" w:space="0" w:color="auto"/>
            </w:tcBorders>
            <w:vAlign w:val="center"/>
          </w:tcPr>
          <w:p w:rsidR="00DE7C5F" w:rsidRDefault="00DE7C5F">
            <w:pPr>
              <w:widowControl/>
              <w:wordWrap/>
              <w:snapToGrid w:val="0"/>
              <w:spacing w:line="240" w:lineRule="auto"/>
              <w:ind w:firstLineChars="0" w:firstLine="0"/>
              <w:jc w:val="left"/>
              <w:rPr>
                <w:rFonts w:hAnsi="宋体" w:cs="宋体"/>
                <w:kern w:val="0"/>
                <w:szCs w:val="21"/>
              </w:rPr>
            </w:pPr>
          </w:p>
        </w:tc>
        <w:tc>
          <w:tcPr>
            <w:tcW w:w="1216"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制度制定和执行</w:t>
            </w:r>
          </w:p>
        </w:tc>
        <w:tc>
          <w:tcPr>
            <w:tcW w:w="703"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2</w:t>
            </w:r>
          </w:p>
        </w:tc>
        <w:tc>
          <w:tcPr>
            <w:tcW w:w="5172"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（1）建立岗位责任制度、工程检查制度、工程维护制度、蓄放水管理制度、档案管理制度等，未建立的缺一项扣减0.2分；</w:t>
            </w:r>
            <w:r>
              <w:rPr>
                <w:rFonts w:hAnsi="宋体" w:cs="宋体" w:hint="eastAsia"/>
                <w:kern w:val="0"/>
                <w:szCs w:val="21"/>
              </w:rPr>
              <w:br/>
              <w:t>（2）未按制度落实、执行的，发现一项扣0.5分。</w:t>
            </w:r>
          </w:p>
        </w:tc>
        <w:tc>
          <w:tcPr>
            <w:tcW w:w="548"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nil"/>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1590"/>
          <w:jc w:val="center"/>
        </w:trPr>
        <w:tc>
          <w:tcPr>
            <w:tcW w:w="1010" w:type="dxa"/>
            <w:vMerge w:val="restart"/>
            <w:tcBorders>
              <w:top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计划与培训管理</w:t>
            </w:r>
            <w:r>
              <w:rPr>
                <w:rFonts w:hAnsi="宋体" w:cs="宋体" w:hint="eastAsia"/>
                <w:kern w:val="0"/>
                <w:szCs w:val="21"/>
              </w:rPr>
              <w:br/>
              <w:t>（7分）</w:t>
            </w:r>
          </w:p>
        </w:tc>
        <w:tc>
          <w:tcPr>
            <w:tcW w:w="1216"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计划管理</w:t>
            </w:r>
          </w:p>
        </w:tc>
        <w:tc>
          <w:tcPr>
            <w:tcW w:w="703"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5</w:t>
            </w:r>
          </w:p>
        </w:tc>
        <w:tc>
          <w:tcPr>
            <w:tcW w:w="5172"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（1）未制定工作计划并上报核准的，该项不得分；</w:t>
            </w:r>
            <w:r>
              <w:rPr>
                <w:rFonts w:hAnsi="宋体" w:cs="宋体" w:hint="eastAsia"/>
                <w:kern w:val="0"/>
                <w:szCs w:val="21"/>
              </w:rPr>
              <w:br/>
              <w:t>（2）日常管理、维修养护计划等编制不及时或内容不完整的，发现一处扣0.5分；</w:t>
            </w:r>
            <w:r>
              <w:rPr>
                <w:rFonts w:hAnsi="宋体" w:cs="宋体" w:hint="eastAsia"/>
                <w:kern w:val="0"/>
                <w:szCs w:val="21"/>
              </w:rPr>
              <w:br/>
              <w:t>（3）不按核准的计划及方案执行的，发现一处扣1分。</w:t>
            </w:r>
          </w:p>
        </w:tc>
        <w:tc>
          <w:tcPr>
            <w:tcW w:w="548"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nil"/>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1920"/>
          <w:jc w:val="center"/>
        </w:trPr>
        <w:tc>
          <w:tcPr>
            <w:tcW w:w="1010" w:type="dxa"/>
            <w:vMerge/>
            <w:tcBorders>
              <w:top w:val="nil"/>
              <w:bottom w:val="single" w:sz="4" w:space="0" w:color="auto"/>
              <w:right w:val="single" w:sz="4" w:space="0" w:color="auto"/>
            </w:tcBorders>
            <w:vAlign w:val="center"/>
          </w:tcPr>
          <w:p w:rsidR="00DE7C5F" w:rsidRDefault="00DE7C5F">
            <w:pPr>
              <w:widowControl/>
              <w:wordWrap/>
              <w:snapToGrid w:val="0"/>
              <w:spacing w:line="240" w:lineRule="auto"/>
              <w:ind w:firstLineChars="0" w:firstLine="0"/>
              <w:jc w:val="left"/>
              <w:rPr>
                <w:rFonts w:hAnsi="宋体" w:cs="宋体"/>
                <w:kern w:val="0"/>
                <w:szCs w:val="21"/>
              </w:rPr>
            </w:pPr>
          </w:p>
        </w:tc>
        <w:tc>
          <w:tcPr>
            <w:tcW w:w="1216"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培训管理</w:t>
            </w:r>
          </w:p>
        </w:tc>
        <w:tc>
          <w:tcPr>
            <w:tcW w:w="703"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2</w:t>
            </w:r>
          </w:p>
        </w:tc>
        <w:tc>
          <w:tcPr>
            <w:tcW w:w="5172"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（1）未组织开展标准化管理相关培训的，该项不得分；</w:t>
            </w:r>
            <w:r>
              <w:rPr>
                <w:rFonts w:hAnsi="宋体" w:cs="宋体" w:hint="eastAsia"/>
                <w:kern w:val="0"/>
                <w:szCs w:val="21"/>
              </w:rPr>
              <w:br/>
              <w:t>（2）未组织管理人员参加上级召开的管理培训的，每次扣0.5分；</w:t>
            </w:r>
            <w:r>
              <w:rPr>
                <w:rFonts w:hAnsi="宋体" w:cs="宋体" w:hint="eastAsia"/>
                <w:kern w:val="0"/>
                <w:szCs w:val="21"/>
              </w:rPr>
              <w:br/>
              <w:t>（3）每年对管理员开展至少3次业务培训，缺少一次扣0.5分。</w:t>
            </w:r>
          </w:p>
        </w:tc>
        <w:tc>
          <w:tcPr>
            <w:tcW w:w="548"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nil"/>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818"/>
          <w:jc w:val="center"/>
        </w:trPr>
        <w:tc>
          <w:tcPr>
            <w:tcW w:w="1010" w:type="dxa"/>
            <w:vMerge w:val="restart"/>
            <w:tcBorders>
              <w:top w:val="single" w:sz="4" w:space="0" w:color="auto"/>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日常管理（35分）</w:t>
            </w:r>
          </w:p>
        </w:tc>
        <w:tc>
          <w:tcPr>
            <w:tcW w:w="1216"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日常巡查</w:t>
            </w:r>
          </w:p>
        </w:tc>
        <w:tc>
          <w:tcPr>
            <w:tcW w:w="703"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15</w:t>
            </w:r>
          </w:p>
        </w:tc>
        <w:tc>
          <w:tcPr>
            <w:tcW w:w="5172"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（1）未开展日常管理巡查的，该项不得分。</w:t>
            </w:r>
            <w:r>
              <w:rPr>
                <w:rFonts w:hAnsi="宋体" w:cs="宋体" w:hint="eastAsia"/>
                <w:kern w:val="0"/>
                <w:szCs w:val="21"/>
              </w:rPr>
              <w:br/>
              <w:t>（2）标准化管理工程巡查要求以运行管理规程中要求的频次为准，少一次扣0.2分。信息化平台上显示的巡查轨迹有误的，发现一次扣0.2分。</w:t>
            </w:r>
            <w:r>
              <w:rPr>
                <w:rFonts w:hAnsi="宋体" w:cs="宋体" w:hint="eastAsia"/>
                <w:kern w:val="0"/>
                <w:szCs w:val="21"/>
              </w:rPr>
              <w:br/>
              <w:t>（3）巡查资料填报不及时不完整的，发现一次扣0.5分。</w:t>
            </w:r>
            <w:r>
              <w:rPr>
                <w:rFonts w:hAnsi="宋体" w:cs="宋体" w:hint="eastAsia"/>
                <w:kern w:val="0"/>
                <w:szCs w:val="21"/>
              </w:rPr>
              <w:br/>
              <w:t>（4）巡查发现问题未及时报告的，发现一次扣1分。</w:t>
            </w:r>
          </w:p>
        </w:tc>
        <w:tc>
          <w:tcPr>
            <w:tcW w:w="548"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nil"/>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 xml:space="preserve">　</w:t>
            </w:r>
          </w:p>
        </w:tc>
      </w:tr>
      <w:tr w:rsidR="00DE7C5F">
        <w:trPr>
          <w:trHeight w:val="1635"/>
          <w:jc w:val="center"/>
        </w:trPr>
        <w:tc>
          <w:tcPr>
            <w:tcW w:w="1010" w:type="dxa"/>
            <w:vMerge/>
            <w:tcBorders>
              <w:top w:val="single" w:sz="4" w:space="0" w:color="auto"/>
              <w:bottom w:val="nil"/>
              <w:right w:val="single" w:sz="4" w:space="0" w:color="auto"/>
            </w:tcBorders>
            <w:vAlign w:val="center"/>
          </w:tcPr>
          <w:p w:rsidR="00DE7C5F" w:rsidRDefault="00DE7C5F">
            <w:pPr>
              <w:widowControl/>
              <w:wordWrap/>
              <w:snapToGrid w:val="0"/>
              <w:spacing w:line="240" w:lineRule="auto"/>
              <w:ind w:firstLineChars="0" w:firstLine="0"/>
              <w:jc w:val="left"/>
              <w:rPr>
                <w:rFonts w:hAnsi="宋体" w:cs="宋体"/>
                <w:kern w:val="0"/>
                <w:szCs w:val="21"/>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安全检查</w:t>
            </w:r>
          </w:p>
        </w:tc>
        <w:tc>
          <w:tcPr>
            <w:tcW w:w="703"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10</w:t>
            </w:r>
          </w:p>
        </w:tc>
        <w:tc>
          <w:tcPr>
            <w:tcW w:w="5172"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（1）未开展安全检查工作的，该项不得分；</w:t>
            </w:r>
            <w:r>
              <w:rPr>
                <w:rFonts w:hAnsi="宋体" w:cs="宋体" w:hint="eastAsia"/>
                <w:kern w:val="0"/>
                <w:szCs w:val="21"/>
              </w:rPr>
              <w:br/>
              <w:t>（2）汛前、特别、汛后和年度检查内容不全的，发现一处扣0.2分；未形成检查报告的（包括检查表、检查报告），每发现一次扣2分；</w:t>
            </w:r>
            <w:r>
              <w:rPr>
                <w:rFonts w:hAnsi="宋体" w:cs="宋体" w:hint="eastAsia"/>
                <w:kern w:val="0"/>
                <w:szCs w:val="21"/>
              </w:rPr>
              <w:br/>
              <w:t>（3）发现隐患未及时报告的，扣1分；</w:t>
            </w:r>
          </w:p>
        </w:tc>
        <w:tc>
          <w:tcPr>
            <w:tcW w:w="548"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single" w:sz="4" w:space="0" w:color="auto"/>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1776"/>
          <w:jc w:val="center"/>
        </w:trPr>
        <w:tc>
          <w:tcPr>
            <w:tcW w:w="1010" w:type="dxa"/>
            <w:vMerge/>
            <w:tcBorders>
              <w:top w:val="nil"/>
              <w:bottom w:val="nil"/>
              <w:right w:val="single" w:sz="4" w:space="0" w:color="auto"/>
            </w:tcBorders>
            <w:vAlign w:val="center"/>
          </w:tcPr>
          <w:p w:rsidR="00DE7C5F" w:rsidRDefault="00DE7C5F">
            <w:pPr>
              <w:widowControl/>
              <w:wordWrap/>
              <w:snapToGrid w:val="0"/>
              <w:spacing w:line="240" w:lineRule="auto"/>
              <w:ind w:firstLineChars="0" w:firstLine="0"/>
              <w:jc w:val="left"/>
              <w:rPr>
                <w:rFonts w:hAnsi="宋体" w:cs="宋体"/>
                <w:kern w:val="0"/>
                <w:szCs w:val="21"/>
              </w:rPr>
            </w:pPr>
          </w:p>
        </w:tc>
        <w:tc>
          <w:tcPr>
            <w:tcW w:w="1216"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操作运行</w:t>
            </w:r>
          </w:p>
        </w:tc>
        <w:tc>
          <w:tcPr>
            <w:tcW w:w="703" w:type="dxa"/>
            <w:tcBorders>
              <w:top w:val="single" w:sz="4" w:space="0" w:color="auto"/>
              <w:left w:val="nil"/>
              <w:bottom w:val="single" w:sz="4" w:space="0" w:color="auto"/>
              <w:right w:val="single" w:sz="4" w:space="0" w:color="auto"/>
            </w:tcBorders>
            <w:shd w:val="clear" w:color="000000"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5</w:t>
            </w:r>
          </w:p>
        </w:tc>
        <w:tc>
          <w:tcPr>
            <w:tcW w:w="5172"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（1）未按规程及操作指令擅自操作的，该项不得分；</w:t>
            </w:r>
            <w:r>
              <w:rPr>
                <w:rFonts w:hAnsi="宋体" w:cs="宋体" w:hint="eastAsia"/>
                <w:kern w:val="0"/>
                <w:szCs w:val="21"/>
              </w:rPr>
              <w:br/>
              <w:t>（2）操作运行不得当的，每发现一次扣0.5分。</w:t>
            </w:r>
          </w:p>
        </w:tc>
        <w:tc>
          <w:tcPr>
            <w:tcW w:w="548"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single" w:sz="4" w:space="0" w:color="auto"/>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1845"/>
          <w:jc w:val="center"/>
        </w:trPr>
        <w:tc>
          <w:tcPr>
            <w:tcW w:w="1010" w:type="dxa"/>
            <w:vMerge/>
            <w:tcBorders>
              <w:top w:val="nil"/>
              <w:bottom w:val="single" w:sz="4" w:space="0" w:color="auto"/>
              <w:right w:val="single" w:sz="4" w:space="0" w:color="auto"/>
            </w:tcBorders>
            <w:vAlign w:val="center"/>
          </w:tcPr>
          <w:p w:rsidR="00DE7C5F" w:rsidRDefault="00DE7C5F">
            <w:pPr>
              <w:widowControl/>
              <w:wordWrap/>
              <w:snapToGrid w:val="0"/>
              <w:spacing w:line="240" w:lineRule="auto"/>
              <w:ind w:firstLineChars="0" w:firstLine="0"/>
              <w:jc w:val="left"/>
              <w:rPr>
                <w:rFonts w:hAnsi="宋体" w:cs="宋体"/>
                <w:kern w:val="0"/>
                <w:szCs w:val="21"/>
              </w:rPr>
            </w:pPr>
          </w:p>
        </w:tc>
        <w:tc>
          <w:tcPr>
            <w:tcW w:w="1216"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其他</w:t>
            </w:r>
          </w:p>
        </w:tc>
        <w:tc>
          <w:tcPr>
            <w:tcW w:w="703"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5</w:t>
            </w:r>
          </w:p>
        </w:tc>
        <w:tc>
          <w:tcPr>
            <w:tcW w:w="5172"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（1）配合招标人开展日常管理其他关事宜，不积极配合的此项不得分；</w:t>
            </w:r>
            <w:r>
              <w:rPr>
                <w:rFonts w:hAnsi="宋体" w:cs="宋体" w:hint="eastAsia"/>
                <w:kern w:val="0"/>
                <w:szCs w:val="21"/>
              </w:rPr>
              <w:br/>
              <w:t>（2）配合招标人每座水库每年至少举行一次防汛演练及防汛桌面推演，缺少1次扣0.5分；</w:t>
            </w:r>
            <w:r>
              <w:rPr>
                <w:rFonts w:hAnsi="宋体" w:cs="宋体" w:hint="eastAsia"/>
                <w:kern w:val="0"/>
                <w:szCs w:val="21"/>
              </w:rPr>
              <w:br/>
              <w:t>（3）招标人要求开展的工程隐患观察，未开展的每项扣0.5分。</w:t>
            </w:r>
          </w:p>
        </w:tc>
        <w:tc>
          <w:tcPr>
            <w:tcW w:w="548"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nil"/>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2760"/>
          <w:jc w:val="center"/>
        </w:trPr>
        <w:tc>
          <w:tcPr>
            <w:tcW w:w="1010" w:type="dxa"/>
            <w:vMerge w:val="restart"/>
            <w:tcBorders>
              <w:top w:val="single" w:sz="4" w:space="0" w:color="auto"/>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lastRenderedPageBreak/>
              <w:t>维修养护（35分）</w:t>
            </w:r>
          </w:p>
        </w:tc>
        <w:tc>
          <w:tcPr>
            <w:tcW w:w="1216"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工程主体维护</w:t>
            </w:r>
          </w:p>
        </w:tc>
        <w:tc>
          <w:tcPr>
            <w:tcW w:w="703"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10</w:t>
            </w:r>
          </w:p>
        </w:tc>
        <w:tc>
          <w:tcPr>
            <w:tcW w:w="5172"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（1）日常巡查中发现问题未及时或制定维修养护方案的，发现一次扣2分；维修质量不合格的，发现一处扣2分；</w:t>
            </w:r>
            <w:r>
              <w:rPr>
                <w:rFonts w:hAnsi="宋体" w:cs="宋体" w:hint="eastAsia"/>
                <w:kern w:val="0"/>
                <w:szCs w:val="21"/>
              </w:rPr>
              <w:br/>
              <w:t>（2）发现较大问题，应及时反馈招标人，有招标人指定维修方案，少报一次扣1分；</w:t>
            </w:r>
            <w:r>
              <w:rPr>
                <w:rFonts w:hAnsi="宋体" w:cs="宋体" w:hint="eastAsia"/>
                <w:kern w:val="0"/>
                <w:szCs w:val="21"/>
              </w:rPr>
              <w:br/>
              <w:t>（3）保持工程及管理范围整洁，有杂草、杂物未清理的，发现一次扣2分；</w:t>
            </w:r>
            <w:r>
              <w:rPr>
                <w:rFonts w:hAnsi="宋体" w:cs="宋体" w:hint="eastAsia"/>
                <w:kern w:val="0"/>
                <w:szCs w:val="21"/>
              </w:rPr>
              <w:br/>
              <w:t>（4）一年内春秋两季未对水库山塘大坝白蚁情况狂进行检查的，少一次扣1分；有蚁害的未及时采取防止措施的扣1分。</w:t>
            </w:r>
          </w:p>
        </w:tc>
        <w:tc>
          <w:tcPr>
            <w:tcW w:w="548"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single" w:sz="4" w:space="0" w:color="auto"/>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3465"/>
          <w:jc w:val="center"/>
        </w:trPr>
        <w:tc>
          <w:tcPr>
            <w:tcW w:w="1010" w:type="dxa"/>
            <w:vMerge/>
            <w:tcBorders>
              <w:top w:val="single" w:sz="4" w:space="0" w:color="auto"/>
              <w:bottom w:val="nil"/>
              <w:right w:val="single" w:sz="4" w:space="0" w:color="auto"/>
            </w:tcBorders>
            <w:vAlign w:val="center"/>
          </w:tcPr>
          <w:p w:rsidR="00DE7C5F" w:rsidRDefault="00DE7C5F">
            <w:pPr>
              <w:widowControl/>
              <w:wordWrap/>
              <w:snapToGrid w:val="0"/>
              <w:spacing w:line="240" w:lineRule="auto"/>
              <w:ind w:firstLineChars="0" w:firstLine="0"/>
              <w:jc w:val="left"/>
              <w:rPr>
                <w:rFonts w:hAnsi="宋体" w:cs="宋体"/>
                <w:kern w:val="0"/>
                <w:szCs w:val="21"/>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机电设施维护</w:t>
            </w:r>
          </w:p>
        </w:tc>
        <w:tc>
          <w:tcPr>
            <w:tcW w:w="703"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10</w:t>
            </w:r>
          </w:p>
        </w:tc>
        <w:tc>
          <w:tcPr>
            <w:tcW w:w="5172"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（1）机电设施设备未定期保养的，该项不得分；</w:t>
            </w:r>
            <w:r>
              <w:rPr>
                <w:rFonts w:hAnsi="宋体" w:cs="宋体" w:hint="eastAsia"/>
                <w:kern w:val="0"/>
                <w:szCs w:val="21"/>
              </w:rPr>
              <w:br/>
              <w:t>（2）每年汛前、汛后分别对水库山塘启闭机、虹吸管、水闸和泵站等进行系统性维修养护，发现问题及时维修，未进行维修养护发现一处扣0.5分。</w:t>
            </w:r>
            <w:r>
              <w:rPr>
                <w:rFonts w:hAnsi="宋体" w:cs="宋体" w:hint="eastAsia"/>
                <w:kern w:val="0"/>
                <w:szCs w:val="21"/>
              </w:rPr>
              <w:br/>
              <w:t>（3）汛期需每月对泵站进行常规调试运行和检测（含汛期前、后维修养护），台风及强降雨等应急情况增加调试，缺少一次扣0.5分。</w:t>
            </w:r>
            <w:r>
              <w:rPr>
                <w:rFonts w:hAnsi="宋体" w:cs="宋体" w:hint="eastAsia"/>
                <w:kern w:val="0"/>
                <w:szCs w:val="21"/>
              </w:rPr>
              <w:br/>
              <w:t>（4）机电设施设备不灵活、不能正常开启与关闭的，未及时修护，发现一处扣1分。</w:t>
            </w:r>
            <w:r>
              <w:rPr>
                <w:rFonts w:hAnsi="宋体" w:cs="宋体" w:hint="eastAsia"/>
                <w:kern w:val="0"/>
                <w:szCs w:val="21"/>
              </w:rPr>
              <w:br/>
              <w:t>（5）工程电器设备未保持完好的，每发现损坏一处扣0.5分。</w:t>
            </w:r>
          </w:p>
        </w:tc>
        <w:tc>
          <w:tcPr>
            <w:tcW w:w="548"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single" w:sz="4" w:space="0" w:color="auto"/>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2160"/>
          <w:jc w:val="center"/>
        </w:trPr>
        <w:tc>
          <w:tcPr>
            <w:tcW w:w="1010" w:type="dxa"/>
            <w:vMerge/>
            <w:tcBorders>
              <w:top w:val="single" w:sz="4" w:space="0" w:color="auto"/>
              <w:bottom w:val="nil"/>
              <w:right w:val="single" w:sz="4" w:space="0" w:color="auto"/>
            </w:tcBorders>
            <w:vAlign w:val="center"/>
          </w:tcPr>
          <w:p w:rsidR="00DE7C5F" w:rsidRDefault="00DE7C5F">
            <w:pPr>
              <w:widowControl/>
              <w:wordWrap/>
              <w:snapToGrid w:val="0"/>
              <w:spacing w:line="240" w:lineRule="auto"/>
              <w:ind w:firstLineChars="0" w:firstLine="0"/>
              <w:jc w:val="left"/>
              <w:rPr>
                <w:rFonts w:hAnsi="宋体" w:cs="宋体"/>
                <w:kern w:val="0"/>
                <w:szCs w:val="21"/>
              </w:rPr>
            </w:pPr>
          </w:p>
        </w:tc>
        <w:tc>
          <w:tcPr>
            <w:tcW w:w="1216"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配套设施维护</w:t>
            </w:r>
          </w:p>
        </w:tc>
        <w:tc>
          <w:tcPr>
            <w:tcW w:w="703"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5</w:t>
            </w:r>
          </w:p>
        </w:tc>
        <w:tc>
          <w:tcPr>
            <w:tcW w:w="5172"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（1）标志牌、公告牌、水位标尺、视频监控等损坏未及时修复，发现一处扣0.2分。</w:t>
            </w:r>
            <w:r>
              <w:rPr>
                <w:rFonts w:hAnsi="宋体" w:cs="宋体" w:hint="eastAsia"/>
                <w:kern w:val="0"/>
                <w:szCs w:val="21"/>
              </w:rPr>
              <w:br/>
              <w:t>（2）管理房、启闭机房内门窗无损坏、干净整洁。房内有杂物，不整洁、门窗有损坏的扣0.2分。</w:t>
            </w:r>
            <w:r>
              <w:rPr>
                <w:rFonts w:hAnsi="宋体" w:cs="宋体" w:hint="eastAsia"/>
                <w:kern w:val="0"/>
                <w:szCs w:val="21"/>
              </w:rPr>
              <w:br/>
              <w:t>（3）维护工程配套设施财产安全，遗失一项扣0.5分。</w:t>
            </w:r>
          </w:p>
        </w:tc>
        <w:tc>
          <w:tcPr>
            <w:tcW w:w="548"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single" w:sz="4" w:space="0" w:color="auto"/>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3165"/>
          <w:jc w:val="center"/>
        </w:trPr>
        <w:tc>
          <w:tcPr>
            <w:tcW w:w="1010" w:type="dxa"/>
            <w:vMerge/>
            <w:tcBorders>
              <w:top w:val="single" w:sz="4" w:space="0" w:color="auto"/>
              <w:bottom w:val="single" w:sz="4" w:space="0" w:color="auto"/>
              <w:right w:val="single" w:sz="4" w:space="0" w:color="auto"/>
            </w:tcBorders>
            <w:vAlign w:val="center"/>
          </w:tcPr>
          <w:p w:rsidR="00DE7C5F" w:rsidRDefault="00DE7C5F">
            <w:pPr>
              <w:widowControl/>
              <w:wordWrap/>
              <w:snapToGrid w:val="0"/>
              <w:spacing w:line="240" w:lineRule="auto"/>
              <w:ind w:firstLineChars="0" w:firstLine="0"/>
              <w:jc w:val="left"/>
              <w:rPr>
                <w:rFonts w:hAnsi="宋体" w:cs="宋体"/>
                <w:kern w:val="0"/>
                <w:szCs w:val="21"/>
              </w:rPr>
            </w:pPr>
          </w:p>
        </w:tc>
        <w:tc>
          <w:tcPr>
            <w:tcW w:w="1216"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草坪养护</w:t>
            </w:r>
          </w:p>
        </w:tc>
        <w:tc>
          <w:tcPr>
            <w:tcW w:w="703"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5</w:t>
            </w:r>
          </w:p>
        </w:tc>
        <w:tc>
          <w:tcPr>
            <w:tcW w:w="5172"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（1）草坪高度适宜，平均高度控制在10cm以内的。草坪平均高度每超过5cm扣0.5分。                                                     （2）草坪成活优良，无集中成片枯萎。发现有1平方米以上的集中成片枯萎，按每平方米扣0.2分。                         （3）草坪无明显杂草的得，发现有超过草坪10cm以上的杂草，按每处扣0.2分。</w:t>
            </w:r>
            <w:r>
              <w:rPr>
                <w:rFonts w:hAnsi="宋体" w:cs="宋体" w:hint="eastAsia"/>
                <w:kern w:val="0"/>
                <w:szCs w:val="21"/>
              </w:rPr>
              <w:br/>
              <w:t>（4）病虫害防治及时，无明显病虫害发生，有病虫害发生防治不及时的，按每平方米扣0.2分。</w:t>
            </w:r>
            <w:r>
              <w:rPr>
                <w:rFonts w:hAnsi="宋体" w:cs="宋体" w:hint="eastAsia"/>
                <w:kern w:val="0"/>
                <w:szCs w:val="21"/>
              </w:rPr>
              <w:br/>
              <w:t>（5）修剪后无残留草屑、树枝，垃圾带离现场。若发现有则酌情扣分。</w:t>
            </w:r>
          </w:p>
        </w:tc>
        <w:tc>
          <w:tcPr>
            <w:tcW w:w="548"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nil"/>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rsidTr="00627144">
        <w:trPr>
          <w:trHeight w:val="416"/>
          <w:jc w:val="center"/>
        </w:trPr>
        <w:tc>
          <w:tcPr>
            <w:tcW w:w="1010" w:type="dxa"/>
            <w:vMerge/>
            <w:tcBorders>
              <w:top w:val="single" w:sz="4" w:space="0" w:color="auto"/>
              <w:bottom w:val="single" w:sz="4" w:space="0" w:color="auto"/>
              <w:right w:val="single" w:sz="4" w:space="0" w:color="auto"/>
            </w:tcBorders>
            <w:vAlign w:val="center"/>
          </w:tcPr>
          <w:p w:rsidR="00DE7C5F" w:rsidRDefault="00DE7C5F">
            <w:pPr>
              <w:widowControl/>
              <w:wordWrap/>
              <w:snapToGrid w:val="0"/>
              <w:spacing w:line="240" w:lineRule="auto"/>
              <w:ind w:firstLineChars="0" w:firstLine="0"/>
              <w:jc w:val="left"/>
              <w:rPr>
                <w:rFonts w:hAnsi="宋体" w:cs="宋体"/>
                <w:kern w:val="0"/>
                <w:szCs w:val="21"/>
              </w:rPr>
            </w:pPr>
          </w:p>
        </w:tc>
        <w:tc>
          <w:tcPr>
            <w:tcW w:w="1216" w:type="dxa"/>
            <w:tcBorders>
              <w:top w:val="single" w:sz="4" w:space="0" w:color="auto"/>
              <w:left w:val="nil"/>
              <w:bottom w:val="single" w:sz="4" w:space="0" w:color="auto"/>
              <w:right w:val="single" w:sz="4" w:space="0" w:color="auto"/>
            </w:tcBorders>
            <w:shd w:val="clear" w:color="auto" w:fill="auto"/>
            <w:vAlign w:val="center"/>
          </w:tcPr>
          <w:p w:rsidR="00DE7C5F" w:rsidRPr="00BD26FC" w:rsidRDefault="00011D91">
            <w:pPr>
              <w:widowControl/>
              <w:wordWrap/>
              <w:snapToGrid w:val="0"/>
              <w:spacing w:line="240" w:lineRule="auto"/>
              <w:ind w:firstLineChars="0" w:firstLine="0"/>
              <w:jc w:val="center"/>
              <w:rPr>
                <w:rFonts w:hAnsi="宋体" w:cs="宋体"/>
                <w:kern w:val="0"/>
                <w:szCs w:val="21"/>
              </w:rPr>
            </w:pPr>
            <w:r w:rsidRPr="00BD26FC">
              <w:rPr>
                <w:rFonts w:hAnsi="宋体" w:cs="宋体" w:hint="eastAsia"/>
                <w:kern w:val="0"/>
                <w:szCs w:val="21"/>
              </w:rPr>
              <w:t>河道</w:t>
            </w:r>
            <w:r w:rsidR="000039DF" w:rsidRPr="00BD26FC">
              <w:rPr>
                <w:rFonts w:hAnsi="宋体" w:cs="宋体" w:hint="eastAsia"/>
                <w:kern w:val="0"/>
                <w:szCs w:val="21"/>
              </w:rPr>
              <w:t>、水库</w:t>
            </w:r>
            <w:r w:rsidRPr="00BD26FC">
              <w:rPr>
                <w:rFonts w:hAnsi="宋体" w:cs="宋体" w:hint="eastAsia"/>
                <w:kern w:val="0"/>
                <w:szCs w:val="21"/>
              </w:rPr>
              <w:t>保洁</w:t>
            </w:r>
          </w:p>
        </w:tc>
        <w:tc>
          <w:tcPr>
            <w:tcW w:w="703" w:type="dxa"/>
            <w:tcBorders>
              <w:top w:val="single" w:sz="4" w:space="0" w:color="auto"/>
              <w:left w:val="nil"/>
              <w:bottom w:val="single" w:sz="4" w:space="0" w:color="auto"/>
              <w:right w:val="single" w:sz="4" w:space="0" w:color="auto"/>
            </w:tcBorders>
            <w:shd w:val="clear" w:color="auto" w:fill="auto"/>
            <w:vAlign w:val="center"/>
          </w:tcPr>
          <w:p w:rsidR="00DE7C5F" w:rsidRPr="00BD26FC" w:rsidRDefault="00011D91">
            <w:pPr>
              <w:widowControl/>
              <w:wordWrap/>
              <w:snapToGrid w:val="0"/>
              <w:spacing w:line="240" w:lineRule="auto"/>
              <w:ind w:firstLineChars="0" w:firstLine="0"/>
              <w:jc w:val="center"/>
              <w:rPr>
                <w:rFonts w:hAnsi="宋体" w:cs="宋体"/>
                <w:kern w:val="0"/>
                <w:szCs w:val="21"/>
              </w:rPr>
            </w:pPr>
            <w:r w:rsidRPr="00BD26FC">
              <w:rPr>
                <w:rFonts w:hAnsi="宋体" w:cs="宋体" w:hint="eastAsia"/>
                <w:kern w:val="0"/>
                <w:szCs w:val="21"/>
              </w:rPr>
              <w:t>5</w:t>
            </w:r>
          </w:p>
        </w:tc>
        <w:tc>
          <w:tcPr>
            <w:tcW w:w="5172" w:type="dxa"/>
            <w:tcBorders>
              <w:top w:val="single" w:sz="4" w:space="0" w:color="auto"/>
              <w:left w:val="nil"/>
              <w:bottom w:val="single" w:sz="4" w:space="0" w:color="auto"/>
              <w:right w:val="single" w:sz="4" w:space="0" w:color="auto"/>
            </w:tcBorders>
            <w:shd w:val="clear" w:color="auto" w:fill="auto"/>
            <w:vAlign w:val="center"/>
          </w:tcPr>
          <w:p w:rsidR="00DE7C5F" w:rsidRPr="00BD26FC" w:rsidRDefault="00011D91">
            <w:pPr>
              <w:widowControl/>
              <w:wordWrap/>
              <w:snapToGrid w:val="0"/>
              <w:spacing w:line="240" w:lineRule="auto"/>
              <w:ind w:firstLineChars="0" w:firstLine="0"/>
              <w:jc w:val="left"/>
              <w:rPr>
                <w:rFonts w:hAnsi="宋体" w:cs="宋体"/>
                <w:kern w:val="0"/>
                <w:szCs w:val="21"/>
              </w:rPr>
            </w:pPr>
            <w:r w:rsidRPr="00BD26FC">
              <w:rPr>
                <w:rFonts w:hAnsi="宋体" w:cs="宋体" w:hint="eastAsia"/>
                <w:kern w:val="0"/>
                <w:szCs w:val="21"/>
              </w:rPr>
              <w:t>（1）按照招标人要求开展河道</w:t>
            </w:r>
            <w:r w:rsidR="000039DF" w:rsidRPr="00BD26FC">
              <w:rPr>
                <w:rFonts w:hAnsi="宋体" w:cs="宋体" w:hint="eastAsia"/>
                <w:kern w:val="0"/>
                <w:szCs w:val="21"/>
              </w:rPr>
              <w:t>、水库</w:t>
            </w:r>
            <w:r w:rsidRPr="00BD26FC">
              <w:rPr>
                <w:rFonts w:hAnsi="宋体" w:cs="宋体" w:hint="eastAsia"/>
                <w:kern w:val="0"/>
                <w:szCs w:val="21"/>
              </w:rPr>
              <w:t>保洁工作，无故不服从招标人保洁要求，此项不得分。</w:t>
            </w:r>
            <w:r w:rsidRPr="00BD26FC">
              <w:rPr>
                <w:rFonts w:hAnsi="宋体" w:cs="宋体" w:hint="eastAsia"/>
                <w:kern w:val="0"/>
                <w:szCs w:val="21"/>
              </w:rPr>
              <w:br/>
              <w:t>（2）河道畅通无障碍物，有障碍物一处扣0.5分。</w:t>
            </w:r>
            <w:r w:rsidRPr="00BD26FC">
              <w:rPr>
                <w:rFonts w:hAnsi="宋体" w:cs="宋体" w:hint="eastAsia"/>
                <w:kern w:val="0"/>
                <w:szCs w:val="21"/>
              </w:rPr>
              <w:br/>
              <w:t>（3）河面无漂浮物及杂草，清理不及时或不清理，一处扣0.5分。</w:t>
            </w:r>
            <w:r w:rsidRPr="00BD26FC">
              <w:rPr>
                <w:rFonts w:hAnsi="宋体" w:cs="宋体" w:hint="eastAsia"/>
                <w:kern w:val="0"/>
                <w:szCs w:val="21"/>
              </w:rPr>
              <w:br/>
              <w:t>（4）管理范围内无垃圾、干净整洁，发现1处扣0.2分。</w:t>
            </w:r>
            <w:r w:rsidRPr="00BD26FC">
              <w:rPr>
                <w:rFonts w:hAnsi="宋体" w:cs="宋体" w:hint="eastAsia"/>
                <w:kern w:val="0"/>
                <w:szCs w:val="21"/>
              </w:rPr>
              <w:br/>
              <w:t>（5）遇重大活动或重要检查，不服从统一安排或调配</w:t>
            </w:r>
            <w:r w:rsidRPr="00BD26FC">
              <w:rPr>
                <w:rFonts w:hAnsi="宋体" w:cs="宋体" w:hint="eastAsia"/>
                <w:kern w:val="0"/>
                <w:szCs w:val="21"/>
              </w:rPr>
              <w:lastRenderedPageBreak/>
              <w:t>的，此项不得分。</w:t>
            </w:r>
          </w:p>
        </w:tc>
        <w:tc>
          <w:tcPr>
            <w:tcW w:w="548"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lastRenderedPageBreak/>
              <w:t xml:space="preserve">　</w:t>
            </w:r>
          </w:p>
        </w:tc>
        <w:tc>
          <w:tcPr>
            <w:tcW w:w="582" w:type="dxa"/>
            <w:tcBorders>
              <w:top w:val="single" w:sz="4" w:space="0" w:color="auto"/>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1620"/>
          <w:jc w:val="center"/>
        </w:trPr>
        <w:tc>
          <w:tcPr>
            <w:tcW w:w="1010" w:type="dxa"/>
            <w:tcBorders>
              <w:top w:val="single" w:sz="4" w:space="0" w:color="auto"/>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lastRenderedPageBreak/>
              <w:t>安全管理（5分）</w:t>
            </w:r>
          </w:p>
        </w:tc>
        <w:tc>
          <w:tcPr>
            <w:tcW w:w="1216"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5</w:t>
            </w:r>
          </w:p>
        </w:tc>
        <w:tc>
          <w:tcPr>
            <w:tcW w:w="5172"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（1）未按要求做好安全生产运行管理工作的，该项不得分；</w:t>
            </w:r>
            <w:r>
              <w:rPr>
                <w:rFonts w:hAnsi="宋体" w:cs="宋体" w:hint="eastAsia"/>
                <w:kern w:val="0"/>
                <w:szCs w:val="21"/>
              </w:rPr>
              <w:br/>
              <w:t>（2）安全生产管理不符合要求的，每发现一处扣1分；</w:t>
            </w:r>
            <w:r>
              <w:rPr>
                <w:rFonts w:hAnsi="宋体" w:cs="宋体" w:hint="eastAsia"/>
                <w:kern w:val="0"/>
                <w:szCs w:val="21"/>
              </w:rPr>
              <w:br/>
              <w:t>（3）未建立并形成安全管理台账的，扣2分；安全管理台帐不完善的，发现一处扣0.2分。</w:t>
            </w:r>
          </w:p>
        </w:tc>
        <w:tc>
          <w:tcPr>
            <w:tcW w:w="548" w:type="dxa"/>
            <w:tcBorders>
              <w:top w:val="single" w:sz="4" w:space="0" w:color="auto"/>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single" w:sz="4" w:space="0" w:color="auto"/>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1860"/>
          <w:jc w:val="center"/>
        </w:trPr>
        <w:tc>
          <w:tcPr>
            <w:tcW w:w="1010" w:type="dxa"/>
            <w:vMerge w:val="restart"/>
            <w:tcBorders>
              <w:top w:val="nil"/>
              <w:bottom w:val="single" w:sz="4" w:space="0" w:color="000000"/>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档案管理（8分）</w:t>
            </w:r>
          </w:p>
        </w:tc>
        <w:tc>
          <w:tcPr>
            <w:tcW w:w="1216"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信息化平台维护</w:t>
            </w:r>
          </w:p>
        </w:tc>
        <w:tc>
          <w:tcPr>
            <w:tcW w:w="703"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6</w:t>
            </w:r>
          </w:p>
        </w:tc>
        <w:tc>
          <w:tcPr>
            <w:tcW w:w="5172"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（1）未设专人负责浙江省标准化管理信息平台维护人员的，该项不得分；</w:t>
            </w:r>
            <w:r>
              <w:rPr>
                <w:rFonts w:hAnsi="宋体" w:cs="宋体" w:hint="eastAsia"/>
                <w:kern w:val="0"/>
                <w:szCs w:val="21"/>
              </w:rPr>
              <w:br/>
              <w:t>（2）信息化平台运行管理资料维护不齐全、不完善的，发现一处扣0.2分；日常运行及维护管理资料未及时上传平台的，每发现一次扣0.5分；</w:t>
            </w:r>
          </w:p>
        </w:tc>
        <w:tc>
          <w:tcPr>
            <w:tcW w:w="548"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nil"/>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1620"/>
          <w:jc w:val="center"/>
        </w:trPr>
        <w:tc>
          <w:tcPr>
            <w:tcW w:w="1010" w:type="dxa"/>
            <w:vMerge/>
            <w:tcBorders>
              <w:top w:val="nil"/>
              <w:bottom w:val="single" w:sz="4" w:space="0" w:color="000000"/>
              <w:right w:val="single" w:sz="4" w:space="0" w:color="auto"/>
            </w:tcBorders>
            <w:vAlign w:val="center"/>
          </w:tcPr>
          <w:p w:rsidR="00DE7C5F" w:rsidRDefault="00DE7C5F">
            <w:pPr>
              <w:widowControl/>
              <w:wordWrap/>
              <w:snapToGrid w:val="0"/>
              <w:spacing w:line="240" w:lineRule="auto"/>
              <w:ind w:firstLineChars="0" w:firstLine="0"/>
              <w:jc w:val="left"/>
              <w:rPr>
                <w:rFonts w:hAnsi="宋体" w:cs="宋体"/>
                <w:kern w:val="0"/>
                <w:szCs w:val="21"/>
              </w:rPr>
            </w:pPr>
          </w:p>
        </w:tc>
        <w:tc>
          <w:tcPr>
            <w:tcW w:w="1216"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档案归档</w:t>
            </w:r>
          </w:p>
        </w:tc>
        <w:tc>
          <w:tcPr>
            <w:tcW w:w="703"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2</w:t>
            </w:r>
          </w:p>
        </w:tc>
        <w:tc>
          <w:tcPr>
            <w:tcW w:w="5172"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（1）未建立并形成运行维护管理档案资料台账并及时移交的，该项不得分；</w:t>
            </w:r>
            <w:r>
              <w:rPr>
                <w:rFonts w:hAnsi="宋体" w:cs="宋体" w:hint="eastAsia"/>
                <w:kern w:val="0"/>
                <w:szCs w:val="21"/>
              </w:rPr>
              <w:br/>
              <w:t>（2）档案资料不齐全、不完善的，发现一处扣0.2分；档案资料整理及归档不及时的，发现一次扣0.2分；档案资料未电子化的，发现一项扣0.2分。</w:t>
            </w:r>
          </w:p>
        </w:tc>
        <w:tc>
          <w:tcPr>
            <w:tcW w:w="548"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nil"/>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1560"/>
          <w:jc w:val="center"/>
        </w:trPr>
        <w:tc>
          <w:tcPr>
            <w:tcW w:w="1010" w:type="dxa"/>
            <w:tcBorders>
              <w:top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检查考核（5分）</w:t>
            </w:r>
          </w:p>
        </w:tc>
        <w:tc>
          <w:tcPr>
            <w:tcW w:w="1216"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 xml:space="preserve">　</w:t>
            </w:r>
          </w:p>
        </w:tc>
        <w:tc>
          <w:tcPr>
            <w:tcW w:w="703"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5</w:t>
            </w:r>
          </w:p>
        </w:tc>
        <w:tc>
          <w:tcPr>
            <w:tcW w:w="5172"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left"/>
              <w:rPr>
                <w:rFonts w:hAnsi="宋体" w:cs="宋体"/>
                <w:kern w:val="0"/>
                <w:szCs w:val="21"/>
              </w:rPr>
            </w:pPr>
            <w:r>
              <w:rPr>
                <w:rFonts w:hAnsi="宋体" w:cs="宋体" w:hint="eastAsia"/>
                <w:kern w:val="0"/>
                <w:szCs w:val="21"/>
              </w:rPr>
              <w:t>（1）上级各类检查，发现并通报的情况，每通报一次扣1分。</w:t>
            </w:r>
            <w:r>
              <w:rPr>
                <w:rFonts w:hAnsi="宋体" w:cs="宋体" w:hint="eastAsia"/>
                <w:kern w:val="0"/>
                <w:szCs w:val="21"/>
              </w:rPr>
              <w:br/>
              <w:t>（2）发生上级领导批评、新闻媒体曝光或群众投诉事件的，每次扣2分。</w:t>
            </w:r>
          </w:p>
        </w:tc>
        <w:tc>
          <w:tcPr>
            <w:tcW w:w="548" w:type="dxa"/>
            <w:tcBorders>
              <w:top w:val="nil"/>
              <w:left w:val="nil"/>
              <w:bottom w:val="single" w:sz="4" w:space="0" w:color="auto"/>
              <w:right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c>
          <w:tcPr>
            <w:tcW w:w="582" w:type="dxa"/>
            <w:tcBorders>
              <w:top w:val="nil"/>
              <w:left w:val="nil"/>
              <w:bottom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kern w:val="0"/>
                <w:szCs w:val="21"/>
              </w:rPr>
            </w:pPr>
            <w:r>
              <w:rPr>
                <w:rFonts w:hAnsi="宋体"/>
                <w:kern w:val="0"/>
                <w:szCs w:val="21"/>
              </w:rPr>
              <w:t xml:space="preserve">　</w:t>
            </w:r>
          </w:p>
        </w:tc>
      </w:tr>
      <w:tr w:rsidR="00DE7C5F">
        <w:trPr>
          <w:trHeight w:val="405"/>
          <w:jc w:val="center"/>
        </w:trPr>
        <w:tc>
          <w:tcPr>
            <w:tcW w:w="9231" w:type="dxa"/>
            <w:gridSpan w:val="6"/>
            <w:tcBorders>
              <w:top w:val="single" w:sz="4" w:space="0" w:color="auto"/>
            </w:tcBorders>
            <w:shd w:val="clear" w:color="auto" w:fill="auto"/>
            <w:vAlign w:val="center"/>
          </w:tcPr>
          <w:p w:rsidR="00DE7C5F" w:rsidRDefault="00011D91">
            <w:pPr>
              <w:widowControl/>
              <w:wordWrap/>
              <w:snapToGrid w:val="0"/>
              <w:spacing w:line="240" w:lineRule="auto"/>
              <w:ind w:firstLineChars="0" w:firstLine="0"/>
              <w:jc w:val="center"/>
              <w:rPr>
                <w:rFonts w:hAnsi="宋体" w:cs="宋体"/>
                <w:kern w:val="0"/>
                <w:szCs w:val="21"/>
              </w:rPr>
            </w:pPr>
            <w:r>
              <w:rPr>
                <w:rFonts w:hAnsi="宋体" w:cs="宋体" w:hint="eastAsia"/>
                <w:kern w:val="0"/>
                <w:szCs w:val="21"/>
              </w:rPr>
              <w:t>总分100</w:t>
            </w:r>
          </w:p>
        </w:tc>
      </w:tr>
    </w:tbl>
    <w:p w:rsidR="00DE7C5F" w:rsidRDefault="00DE7C5F">
      <w:pPr>
        <w:ind w:firstLine="420"/>
      </w:pPr>
    </w:p>
    <w:bookmarkEnd w:id="4"/>
    <w:p w:rsidR="00DE7C5F" w:rsidRDefault="00011D91">
      <w:pPr>
        <w:ind w:firstLine="420"/>
        <w:rPr>
          <w:szCs w:val="21"/>
        </w:rPr>
      </w:pPr>
      <w:r>
        <w:rPr>
          <w:szCs w:val="21"/>
        </w:rPr>
        <w:br w:type="page"/>
      </w:r>
    </w:p>
    <w:p w:rsidR="00DE7C5F" w:rsidRDefault="00011D91">
      <w:pPr>
        <w:pStyle w:val="1"/>
        <w:spacing w:after="156"/>
      </w:pPr>
      <w:bookmarkStart w:id="6" w:name="_Toc42862596"/>
      <w:r>
        <w:rPr>
          <w:rFonts w:hint="eastAsia"/>
        </w:rPr>
        <w:lastRenderedPageBreak/>
        <w:t>投标人须知</w:t>
      </w:r>
      <w:bookmarkEnd w:id="6"/>
    </w:p>
    <w:p w:rsidR="00DE7C5F" w:rsidRDefault="00011D91">
      <w:pPr>
        <w:ind w:firstLineChars="95" w:firstLine="229"/>
        <w:jc w:val="center"/>
        <w:outlineLvl w:val="1"/>
        <w:rPr>
          <w:b/>
          <w:bCs/>
          <w:sz w:val="24"/>
          <w:szCs w:val="28"/>
        </w:rPr>
      </w:pPr>
      <w:r>
        <w:rPr>
          <w:rFonts w:hint="eastAsia"/>
          <w:b/>
          <w:bCs/>
          <w:sz w:val="24"/>
          <w:szCs w:val="28"/>
        </w:rPr>
        <w:t>投标人须知前附表</w:t>
      </w:r>
    </w:p>
    <w:tbl>
      <w:tblPr>
        <w:tblW w:w="947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17"/>
        <w:gridCol w:w="1519"/>
        <w:gridCol w:w="3822"/>
        <w:gridCol w:w="1385"/>
        <w:gridCol w:w="2127"/>
      </w:tblGrid>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sz w:val="18"/>
                <w:szCs w:val="18"/>
              </w:rPr>
              <w:t>序号</w:t>
            </w:r>
          </w:p>
        </w:tc>
        <w:tc>
          <w:tcPr>
            <w:tcW w:w="8832" w:type="dxa"/>
            <w:gridSpan w:val="4"/>
            <w:shd w:val="clear" w:color="auto" w:fill="E0E0E0"/>
            <w:vAlign w:val="center"/>
          </w:tcPr>
          <w:p w:rsidR="00DE7C5F" w:rsidRDefault="00011D91">
            <w:pPr>
              <w:pStyle w:val="form"/>
              <w:snapToGrid/>
              <w:rPr>
                <w:sz w:val="18"/>
                <w:szCs w:val="18"/>
              </w:rPr>
            </w:pPr>
            <w:r>
              <w:rPr>
                <w:sz w:val="18"/>
                <w:szCs w:val="18"/>
              </w:rPr>
              <w:t>内容说明及要求</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sz w:val="18"/>
                <w:szCs w:val="18"/>
              </w:rPr>
              <w:t>1</w:t>
            </w:r>
          </w:p>
        </w:tc>
        <w:tc>
          <w:tcPr>
            <w:tcW w:w="1505" w:type="dxa"/>
            <w:shd w:val="clear" w:color="auto" w:fill="E0E0E0"/>
            <w:vAlign w:val="center"/>
          </w:tcPr>
          <w:p w:rsidR="00DE7C5F" w:rsidRDefault="00011D91">
            <w:pPr>
              <w:pStyle w:val="form"/>
              <w:snapToGrid/>
              <w:rPr>
                <w:sz w:val="18"/>
                <w:szCs w:val="18"/>
              </w:rPr>
            </w:pPr>
            <w:r>
              <w:rPr>
                <w:sz w:val="18"/>
                <w:szCs w:val="18"/>
              </w:rPr>
              <w:t>项目名称</w:t>
            </w:r>
          </w:p>
        </w:tc>
        <w:tc>
          <w:tcPr>
            <w:tcW w:w="3808" w:type="dxa"/>
            <w:shd w:val="clear" w:color="auto" w:fill="FFFFFF"/>
            <w:vAlign w:val="center"/>
          </w:tcPr>
          <w:p w:rsidR="00DE7C5F" w:rsidRDefault="0020663E">
            <w:pPr>
              <w:pStyle w:val="form"/>
              <w:snapToGrid/>
              <w:rPr>
                <w:sz w:val="18"/>
                <w:szCs w:val="18"/>
                <w:shd w:val="clear" w:color="auto" w:fill="FFFFFF"/>
              </w:rPr>
            </w:pPr>
            <w:r>
              <w:rPr>
                <w:rFonts w:hint="eastAsia"/>
                <w:sz w:val="18"/>
                <w:szCs w:val="18"/>
                <w:shd w:val="clear" w:color="auto" w:fill="FFFFFF"/>
              </w:rPr>
              <w:t>2022年普陀区展茅街道水利物业化管理</w:t>
            </w:r>
          </w:p>
        </w:tc>
        <w:tc>
          <w:tcPr>
            <w:tcW w:w="1371" w:type="dxa"/>
            <w:shd w:val="clear" w:color="auto" w:fill="E0E0E0"/>
            <w:vAlign w:val="center"/>
          </w:tcPr>
          <w:p w:rsidR="00DE7C5F" w:rsidRDefault="00011D91">
            <w:pPr>
              <w:pStyle w:val="form"/>
              <w:snapToGrid/>
              <w:rPr>
                <w:sz w:val="18"/>
                <w:szCs w:val="18"/>
              </w:rPr>
            </w:pPr>
            <w:r>
              <w:rPr>
                <w:sz w:val="18"/>
                <w:szCs w:val="18"/>
              </w:rPr>
              <w:t>采购编号</w:t>
            </w:r>
          </w:p>
        </w:tc>
        <w:tc>
          <w:tcPr>
            <w:tcW w:w="2106" w:type="dxa"/>
            <w:shd w:val="clear" w:color="auto" w:fill="FFFFFF"/>
            <w:vAlign w:val="center"/>
          </w:tcPr>
          <w:p w:rsidR="00DE7C5F" w:rsidRDefault="00055DAA">
            <w:pPr>
              <w:pStyle w:val="form"/>
              <w:snapToGrid/>
              <w:rPr>
                <w:sz w:val="18"/>
                <w:szCs w:val="18"/>
              </w:rPr>
            </w:pPr>
            <w:r w:rsidRPr="00055DAA">
              <w:rPr>
                <w:sz w:val="18"/>
                <w:szCs w:val="18"/>
              </w:rPr>
              <w:t>ZSKY-2022-ZFCG-00</w:t>
            </w:r>
            <w:r w:rsidR="005F021A">
              <w:rPr>
                <w:rFonts w:hint="eastAsia"/>
                <w:sz w:val="18"/>
                <w:szCs w:val="18"/>
              </w:rPr>
              <w:t>2</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sz w:val="18"/>
                <w:szCs w:val="18"/>
              </w:rPr>
              <w:t>2</w:t>
            </w:r>
          </w:p>
        </w:tc>
        <w:tc>
          <w:tcPr>
            <w:tcW w:w="1505" w:type="dxa"/>
            <w:shd w:val="clear" w:color="auto" w:fill="E0E0E0"/>
            <w:vAlign w:val="center"/>
          </w:tcPr>
          <w:p w:rsidR="00DE7C5F" w:rsidRDefault="00011D91">
            <w:pPr>
              <w:pStyle w:val="form"/>
              <w:snapToGrid/>
              <w:rPr>
                <w:sz w:val="18"/>
                <w:szCs w:val="18"/>
              </w:rPr>
            </w:pPr>
            <w:r>
              <w:rPr>
                <w:sz w:val="18"/>
                <w:szCs w:val="18"/>
              </w:rPr>
              <w:t>采购内容</w:t>
            </w:r>
          </w:p>
        </w:tc>
        <w:tc>
          <w:tcPr>
            <w:tcW w:w="3808" w:type="dxa"/>
            <w:tcBorders>
              <w:right w:val="single" w:sz="4" w:space="0" w:color="auto"/>
            </w:tcBorders>
            <w:shd w:val="clear" w:color="auto" w:fill="FFFFFF"/>
            <w:vAlign w:val="center"/>
          </w:tcPr>
          <w:p w:rsidR="00DE7C5F" w:rsidRDefault="0020663E">
            <w:pPr>
              <w:pStyle w:val="form"/>
              <w:snapToGrid/>
              <w:jc w:val="left"/>
              <w:rPr>
                <w:sz w:val="18"/>
                <w:szCs w:val="18"/>
                <w:shd w:val="clear" w:color="auto" w:fill="FFFFFF"/>
              </w:rPr>
            </w:pPr>
            <w:r>
              <w:rPr>
                <w:rFonts w:hint="eastAsia"/>
                <w:sz w:val="18"/>
                <w:szCs w:val="18"/>
                <w:shd w:val="clear" w:color="auto" w:fill="FFFFFF"/>
              </w:rPr>
              <w:t>2022年普陀区展茅街道水利物业化管理</w:t>
            </w:r>
            <w:r w:rsidR="00011D91">
              <w:rPr>
                <w:rFonts w:hint="eastAsia"/>
                <w:sz w:val="18"/>
                <w:szCs w:val="18"/>
                <w:shd w:val="clear" w:color="auto" w:fill="FFFFFF"/>
              </w:rPr>
              <w:t>，</w:t>
            </w:r>
            <w:r w:rsidR="00011D91">
              <w:rPr>
                <w:sz w:val="18"/>
                <w:szCs w:val="18"/>
                <w:shd w:val="clear" w:color="auto" w:fill="FFFFFF"/>
              </w:rPr>
              <w:t>详见第二章采购需求</w:t>
            </w:r>
          </w:p>
        </w:tc>
        <w:tc>
          <w:tcPr>
            <w:tcW w:w="1371" w:type="dxa"/>
            <w:tcBorders>
              <w:left w:val="single" w:sz="4" w:space="0" w:color="auto"/>
              <w:right w:val="single" w:sz="4" w:space="0" w:color="auto"/>
            </w:tcBorders>
            <w:shd w:val="clear" w:color="auto" w:fill="D9D9D9" w:themeFill="background1" w:themeFillShade="D9"/>
            <w:vAlign w:val="center"/>
          </w:tcPr>
          <w:p w:rsidR="00DE7C5F" w:rsidRDefault="00011D91">
            <w:pPr>
              <w:pStyle w:val="form"/>
              <w:snapToGrid/>
              <w:rPr>
                <w:sz w:val="18"/>
                <w:szCs w:val="18"/>
              </w:rPr>
            </w:pPr>
            <w:r>
              <w:rPr>
                <w:sz w:val="18"/>
                <w:szCs w:val="18"/>
              </w:rPr>
              <w:t>资金来源</w:t>
            </w:r>
          </w:p>
        </w:tc>
        <w:tc>
          <w:tcPr>
            <w:tcW w:w="2106" w:type="dxa"/>
            <w:tcBorders>
              <w:left w:val="single" w:sz="4" w:space="0" w:color="auto"/>
            </w:tcBorders>
            <w:shd w:val="clear" w:color="auto" w:fill="FFFFFF"/>
            <w:vAlign w:val="center"/>
          </w:tcPr>
          <w:p w:rsidR="00DE7C5F" w:rsidRDefault="00011D91">
            <w:pPr>
              <w:pStyle w:val="form"/>
              <w:snapToGrid/>
              <w:rPr>
                <w:sz w:val="18"/>
                <w:szCs w:val="18"/>
                <w:shd w:val="clear" w:color="auto" w:fill="FFFFFF"/>
              </w:rPr>
            </w:pPr>
            <w:r>
              <w:rPr>
                <w:sz w:val="18"/>
                <w:szCs w:val="18"/>
                <w:shd w:val="clear" w:color="auto" w:fill="FFFFFF"/>
              </w:rPr>
              <w:t>财政性资金</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3</w:t>
            </w:r>
          </w:p>
        </w:tc>
        <w:tc>
          <w:tcPr>
            <w:tcW w:w="1505" w:type="dxa"/>
            <w:shd w:val="clear" w:color="auto" w:fill="E0E0E0"/>
            <w:vAlign w:val="center"/>
          </w:tcPr>
          <w:p w:rsidR="00DE7C5F" w:rsidRDefault="00011D91">
            <w:pPr>
              <w:pStyle w:val="form"/>
              <w:snapToGrid/>
              <w:rPr>
                <w:sz w:val="18"/>
                <w:szCs w:val="18"/>
              </w:rPr>
            </w:pPr>
            <w:r>
              <w:rPr>
                <w:rFonts w:hint="eastAsia"/>
                <w:sz w:val="18"/>
                <w:szCs w:val="18"/>
              </w:rPr>
              <w:t>采购方式</w:t>
            </w:r>
          </w:p>
        </w:tc>
        <w:tc>
          <w:tcPr>
            <w:tcW w:w="3808" w:type="dxa"/>
            <w:tcBorders>
              <w:right w:val="single" w:sz="4" w:space="0" w:color="auto"/>
            </w:tcBorders>
            <w:shd w:val="clear" w:color="auto" w:fill="FFFFFF"/>
            <w:vAlign w:val="center"/>
          </w:tcPr>
          <w:p w:rsidR="00DE7C5F" w:rsidRDefault="00011D91">
            <w:pPr>
              <w:pStyle w:val="form"/>
              <w:snapToGrid/>
              <w:jc w:val="both"/>
              <w:rPr>
                <w:sz w:val="18"/>
                <w:szCs w:val="18"/>
                <w:shd w:val="clear" w:color="auto" w:fill="FFFFFF"/>
              </w:rPr>
            </w:pPr>
            <w:r>
              <w:rPr>
                <w:rFonts w:hint="eastAsia"/>
                <w:sz w:val="18"/>
                <w:szCs w:val="18"/>
                <w:shd w:val="clear" w:color="auto" w:fill="FFFFFF"/>
              </w:rPr>
              <w:t>公开招标</w:t>
            </w:r>
          </w:p>
        </w:tc>
        <w:tc>
          <w:tcPr>
            <w:tcW w:w="1371" w:type="dxa"/>
            <w:tcBorders>
              <w:left w:val="single" w:sz="4" w:space="0" w:color="auto"/>
              <w:right w:val="single" w:sz="4" w:space="0" w:color="auto"/>
            </w:tcBorders>
            <w:shd w:val="clear" w:color="auto" w:fill="D9D9D9" w:themeFill="background1" w:themeFillShade="D9"/>
            <w:vAlign w:val="center"/>
          </w:tcPr>
          <w:p w:rsidR="00DE7C5F" w:rsidRDefault="00011D91">
            <w:pPr>
              <w:pStyle w:val="form"/>
              <w:snapToGrid/>
              <w:rPr>
                <w:sz w:val="18"/>
                <w:szCs w:val="18"/>
              </w:rPr>
            </w:pPr>
            <w:r>
              <w:rPr>
                <w:rFonts w:hint="eastAsia"/>
                <w:sz w:val="18"/>
                <w:szCs w:val="18"/>
              </w:rPr>
              <w:t>组织方式</w:t>
            </w:r>
          </w:p>
        </w:tc>
        <w:tc>
          <w:tcPr>
            <w:tcW w:w="2106" w:type="dxa"/>
            <w:tcBorders>
              <w:left w:val="single" w:sz="4" w:space="0" w:color="auto"/>
            </w:tcBorders>
            <w:shd w:val="clear" w:color="auto" w:fill="FFFFFF"/>
            <w:vAlign w:val="center"/>
          </w:tcPr>
          <w:p w:rsidR="00DE7C5F" w:rsidRDefault="00011D91">
            <w:pPr>
              <w:pStyle w:val="form"/>
              <w:snapToGrid/>
              <w:rPr>
                <w:sz w:val="18"/>
                <w:szCs w:val="18"/>
              </w:rPr>
            </w:pPr>
            <w:r>
              <w:rPr>
                <w:rFonts w:hint="eastAsia"/>
                <w:sz w:val="18"/>
                <w:szCs w:val="18"/>
              </w:rPr>
              <w:t>分散采购委托代理</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4</w:t>
            </w:r>
          </w:p>
        </w:tc>
        <w:tc>
          <w:tcPr>
            <w:tcW w:w="1505" w:type="dxa"/>
            <w:shd w:val="clear" w:color="auto" w:fill="E0E0E0"/>
            <w:vAlign w:val="center"/>
          </w:tcPr>
          <w:p w:rsidR="00DE7C5F" w:rsidRDefault="00011D91">
            <w:pPr>
              <w:pStyle w:val="form"/>
              <w:snapToGrid/>
              <w:rPr>
                <w:sz w:val="18"/>
                <w:szCs w:val="18"/>
              </w:rPr>
            </w:pPr>
            <w:r>
              <w:rPr>
                <w:sz w:val="18"/>
                <w:szCs w:val="18"/>
              </w:rPr>
              <w:t>项目预算</w:t>
            </w:r>
          </w:p>
        </w:tc>
        <w:tc>
          <w:tcPr>
            <w:tcW w:w="3808" w:type="dxa"/>
            <w:tcBorders>
              <w:right w:val="single" w:sz="4" w:space="0" w:color="auto"/>
            </w:tcBorders>
            <w:shd w:val="clear" w:color="auto" w:fill="FFFFFF"/>
            <w:vAlign w:val="center"/>
          </w:tcPr>
          <w:p w:rsidR="00DE7C5F" w:rsidRPr="00A9753E" w:rsidRDefault="0020663E">
            <w:pPr>
              <w:pStyle w:val="form"/>
              <w:snapToGrid/>
              <w:jc w:val="both"/>
              <w:rPr>
                <w:color w:val="000000" w:themeColor="text1"/>
                <w:sz w:val="18"/>
                <w:szCs w:val="18"/>
              </w:rPr>
            </w:pPr>
            <w:r w:rsidRPr="00A9753E">
              <w:rPr>
                <w:color w:val="000000" w:themeColor="text1"/>
                <w:sz w:val="18"/>
                <w:szCs w:val="18"/>
              </w:rPr>
              <w:t>1400000</w:t>
            </w:r>
            <w:r w:rsidR="00011D91" w:rsidRPr="00A9753E">
              <w:rPr>
                <w:rFonts w:hint="eastAsia"/>
                <w:color w:val="000000" w:themeColor="text1"/>
                <w:sz w:val="18"/>
                <w:szCs w:val="18"/>
              </w:rPr>
              <w:t>元/年</w:t>
            </w:r>
          </w:p>
        </w:tc>
        <w:tc>
          <w:tcPr>
            <w:tcW w:w="1371" w:type="dxa"/>
            <w:tcBorders>
              <w:left w:val="single" w:sz="4" w:space="0" w:color="auto"/>
              <w:right w:val="single" w:sz="4" w:space="0" w:color="auto"/>
            </w:tcBorders>
            <w:shd w:val="clear" w:color="auto" w:fill="FFFFFF"/>
            <w:vAlign w:val="center"/>
          </w:tcPr>
          <w:p w:rsidR="00DE7C5F" w:rsidRPr="00A9753E" w:rsidRDefault="00011D91">
            <w:pPr>
              <w:pStyle w:val="form"/>
              <w:snapToGrid/>
              <w:rPr>
                <w:color w:val="000000" w:themeColor="text1"/>
                <w:sz w:val="18"/>
                <w:szCs w:val="18"/>
              </w:rPr>
            </w:pPr>
            <w:r w:rsidRPr="00A9753E">
              <w:rPr>
                <w:rFonts w:hint="eastAsia"/>
                <w:color w:val="000000" w:themeColor="text1"/>
                <w:sz w:val="18"/>
                <w:szCs w:val="18"/>
              </w:rPr>
              <w:t>最高限价</w:t>
            </w:r>
          </w:p>
        </w:tc>
        <w:tc>
          <w:tcPr>
            <w:tcW w:w="2106" w:type="dxa"/>
            <w:tcBorders>
              <w:left w:val="single" w:sz="4" w:space="0" w:color="auto"/>
            </w:tcBorders>
            <w:shd w:val="clear" w:color="auto" w:fill="FFFFFF"/>
            <w:vAlign w:val="center"/>
          </w:tcPr>
          <w:p w:rsidR="00DE7C5F" w:rsidRPr="00A9753E" w:rsidRDefault="0020663E">
            <w:pPr>
              <w:pStyle w:val="form"/>
              <w:snapToGrid/>
              <w:jc w:val="both"/>
              <w:rPr>
                <w:color w:val="000000" w:themeColor="text1"/>
                <w:sz w:val="18"/>
                <w:szCs w:val="18"/>
              </w:rPr>
            </w:pPr>
            <w:r w:rsidRPr="00A9753E">
              <w:rPr>
                <w:color w:val="000000" w:themeColor="text1"/>
                <w:sz w:val="18"/>
                <w:szCs w:val="18"/>
              </w:rPr>
              <w:t>1400000</w:t>
            </w:r>
            <w:r w:rsidR="00011D91" w:rsidRPr="00A9753E">
              <w:rPr>
                <w:rFonts w:hint="eastAsia"/>
                <w:color w:val="000000" w:themeColor="text1"/>
                <w:sz w:val="18"/>
                <w:szCs w:val="18"/>
              </w:rPr>
              <w:t>元/年</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5</w:t>
            </w:r>
          </w:p>
        </w:tc>
        <w:tc>
          <w:tcPr>
            <w:tcW w:w="1505" w:type="dxa"/>
            <w:shd w:val="clear" w:color="auto" w:fill="E0E0E0"/>
            <w:vAlign w:val="center"/>
          </w:tcPr>
          <w:p w:rsidR="00DE7C5F" w:rsidRDefault="00011D91">
            <w:pPr>
              <w:pStyle w:val="form"/>
              <w:snapToGrid/>
              <w:rPr>
                <w:sz w:val="18"/>
                <w:szCs w:val="18"/>
              </w:rPr>
            </w:pPr>
            <w:r>
              <w:rPr>
                <w:rFonts w:hint="eastAsia"/>
                <w:sz w:val="18"/>
                <w:szCs w:val="18"/>
              </w:rPr>
              <w:t>工期</w:t>
            </w:r>
          </w:p>
        </w:tc>
        <w:tc>
          <w:tcPr>
            <w:tcW w:w="7313" w:type="dxa"/>
            <w:gridSpan w:val="3"/>
            <w:shd w:val="clear" w:color="auto" w:fill="FFFFFF"/>
            <w:vAlign w:val="center"/>
          </w:tcPr>
          <w:p w:rsidR="00DE7C5F" w:rsidRDefault="00011D91">
            <w:pPr>
              <w:pStyle w:val="form"/>
              <w:snapToGrid/>
              <w:jc w:val="left"/>
              <w:rPr>
                <w:sz w:val="18"/>
                <w:szCs w:val="18"/>
                <w:shd w:val="clear" w:color="auto" w:fill="FFFFFF"/>
              </w:rPr>
            </w:pPr>
            <w:r w:rsidRPr="00A9753E">
              <w:rPr>
                <w:rFonts w:hint="eastAsia"/>
                <w:sz w:val="18"/>
                <w:szCs w:val="18"/>
                <w:shd w:val="clear" w:color="auto" w:fill="FFFFFF"/>
              </w:rPr>
              <w:t>合同签订之日起一年，如履约情况良好，续签一年。</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6</w:t>
            </w:r>
          </w:p>
        </w:tc>
        <w:tc>
          <w:tcPr>
            <w:tcW w:w="1505" w:type="dxa"/>
            <w:shd w:val="clear" w:color="auto" w:fill="E0E0E0"/>
            <w:vAlign w:val="center"/>
          </w:tcPr>
          <w:p w:rsidR="00DE7C5F" w:rsidRDefault="00011D91">
            <w:pPr>
              <w:pStyle w:val="form"/>
              <w:snapToGrid/>
              <w:rPr>
                <w:sz w:val="18"/>
                <w:szCs w:val="18"/>
              </w:rPr>
            </w:pPr>
            <w:r>
              <w:rPr>
                <w:sz w:val="18"/>
                <w:szCs w:val="18"/>
              </w:rPr>
              <w:t>投标有效期</w:t>
            </w:r>
          </w:p>
        </w:tc>
        <w:tc>
          <w:tcPr>
            <w:tcW w:w="7313" w:type="dxa"/>
            <w:gridSpan w:val="3"/>
            <w:shd w:val="clear" w:color="auto" w:fill="FFFFFF"/>
            <w:vAlign w:val="center"/>
          </w:tcPr>
          <w:p w:rsidR="00DE7C5F" w:rsidRDefault="00011D91">
            <w:pPr>
              <w:pStyle w:val="form"/>
              <w:snapToGrid/>
              <w:jc w:val="both"/>
              <w:rPr>
                <w:sz w:val="18"/>
                <w:szCs w:val="18"/>
                <w:shd w:val="clear" w:color="auto" w:fill="FFFFFF"/>
              </w:rPr>
            </w:pPr>
            <w:r>
              <w:rPr>
                <w:sz w:val="18"/>
                <w:szCs w:val="18"/>
                <w:shd w:val="clear" w:color="auto" w:fill="FFFFFF"/>
              </w:rPr>
              <w:t>90日历天（从开标截止之日起）。</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7</w:t>
            </w:r>
          </w:p>
        </w:tc>
        <w:tc>
          <w:tcPr>
            <w:tcW w:w="1505" w:type="dxa"/>
            <w:shd w:val="clear" w:color="auto" w:fill="E0E0E0"/>
            <w:vAlign w:val="center"/>
          </w:tcPr>
          <w:p w:rsidR="00DE7C5F" w:rsidRDefault="00011D91">
            <w:pPr>
              <w:pStyle w:val="form"/>
              <w:snapToGrid/>
              <w:rPr>
                <w:sz w:val="18"/>
                <w:szCs w:val="18"/>
              </w:rPr>
            </w:pPr>
            <w:r>
              <w:rPr>
                <w:sz w:val="18"/>
                <w:szCs w:val="18"/>
              </w:rPr>
              <w:t>评标办法</w:t>
            </w:r>
          </w:p>
        </w:tc>
        <w:tc>
          <w:tcPr>
            <w:tcW w:w="7313" w:type="dxa"/>
            <w:gridSpan w:val="3"/>
            <w:shd w:val="clear" w:color="auto" w:fill="FFFFFF"/>
            <w:vAlign w:val="center"/>
          </w:tcPr>
          <w:p w:rsidR="00DE7C5F" w:rsidRDefault="00011D91">
            <w:pPr>
              <w:pStyle w:val="form"/>
              <w:snapToGrid/>
              <w:jc w:val="left"/>
              <w:rPr>
                <w:sz w:val="18"/>
                <w:szCs w:val="18"/>
              </w:rPr>
            </w:pPr>
            <w:r>
              <w:rPr>
                <w:rFonts w:hint="eastAsia"/>
                <w:sz w:val="18"/>
                <w:szCs w:val="18"/>
              </w:rPr>
              <w:t>综合评分法</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8</w:t>
            </w:r>
          </w:p>
        </w:tc>
        <w:tc>
          <w:tcPr>
            <w:tcW w:w="1505" w:type="dxa"/>
            <w:shd w:val="clear" w:color="auto" w:fill="E0E0E0"/>
            <w:vAlign w:val="center"/>
          </w:tcPr>
          <w:p w:rsidR="00DE7C5F" w:rsidRDefault="00011D91">
            <w:pPr>
              <w:pStyle w:val="form"/>
              <w:snapToGrid/>
              <w:rPr>
                <w:sz w:val="18"/>
                <w:szCs w:val="18"/>
              </w:rPr>
            </w:pPr>
            <w:r>
              <w:rPr>
                <w:sz w:val="18"/>
                <w:szCs w:val="18"/>
              </w:rPr>
              <w:t>签订合同</w:t>
            </w:r>
          </w:p>
        </w:tc>
        <w:tc>
          <w:tcPr>
            <w:tcW w:w="7313" w:type="dxa"/>
            <w:gridSpan w:val="3"/>
            <w:shd w:val="clear" w:color="auto" w:fill="FFFFFF"/>
            <w:vAlign w:val="center"/>
          </w:tcPr>
          <w:p w:rsidR="00DE7C5F" w:rsidRDefault="00011D91">
            <w:pPr>
              <w:pStyle w:val="form"/>
              <w:snapToGrid/>
              <w:jc w:val="left"/>
              <w:rPr>
                <w:sz w:val="18"/>
                <w:szCs w:val="18"/>
              </w:rPr>
            </w:pPr>
            <w:r>
              <w:rPr>
                <w:sz w:val="18"/>
                <w:szCs w:val="18"/>
              </w:rPr>
              <w:t>中标通知书发出后30天内。</w:t>
            </w:r>
          </w:p>
        </w:tc>
      </w:tr>
      <w:tr w:rsidR="00DE7C5F">
        <w:trPr>
          <w:trHeight w:val="42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9</w:t>
            </w:r>
          </w:p>
        </w:tc>
        <w:tc>
          <w:tcPr>
            <w:tcW w:w="1505" w:type="dxa"/>
            <w:shd w:val="clear" w:color="auto" w:fill="E0E0E0"/>
            <w:vAlign w:val="center"/>
          </w:tcPr>
          <w:p w:rsidR="00DE7C5F" w:rsidRDefault="00011D91">
            <w:pPr>
              <w:pStyle w:val="form"/>
              <w:snapToGrid/>
              <w:rPr>
                <w:sz w:val="18"/>
                <w:szCs w:val="18"/>
              </w:rPr>
            </w:pPr>
            <w:r>
              <w:rPr>
                <w:sz w:val="18"/>
                <w:szCs w:val="18"/>
              </w:rPr>
              <w:t>资金结算</w:t>
            </w:r>
          </w:p>
        </w:tc>
        <w:tc>
          <w:tcPr>
            <w:tcW w:w="7313" w:type="dxa"/>
            <w:gridSpan w:val="3"/>
            <w:shd w:val="clear" w:color="auto" w:fill="FFFFFF"/>
            <w:vAlign w:val="center"/>
          </w:tcPr>
          <w:p w:rsidR="00DE7C5F" w:rsidRDefault="00011D91">
            <w:pPr>
              <w:pStyle w:val="form"/>
              <w:snapToGrid/>
              <w:jc w:val="left"/>
              <w:rPr>
                <w:sz w:val="18"/>
                <w:szCs w:val="18"/>
              </w:rPr>
            </w:pPr>
            <w:r>
              <w:rPr>
                <w:rFonts w:cs="宋体" w:hint="eastAsia"/>
                <w:bCs/>
                <w:sz w:val="18"/>
                <w:szCs w:val="18"/>
              </w:rPr>
              <w:t>详见合同条款</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1</w:t>
            </w:r>
            <w:r>
              <w:rPr>
                <w:sz w:val="18"/>
                <w:szCs w:val="18"/>
              </w:rPr>
              <w:t>0</w:t>
            </w:r>
          </w:p>
        </w:tc>
        <w:tc>
          <w:tcPr>
            <w:tcW w:w="1505" w:type="dxa"/>
            <w:shd w:val="clear" w:color="auto" w:fill="E0E0E0"/>
            <w:vAlign w:val="center"/>
          </w:tcPr>
          <w:p w:rsidR="00DE7C5F" w:rsidRDefault="00011D91">
            <w:pPr>
              <w:pStyle w:val="form"/>
              <w:snapToGrid/>
              <w:rPr>
                <w:sz w:val="18"/>
                <w:szCs w:val="18"/>
              </w:rPr>
            </w:pPr>
            <w:r>
              <w:rPr>
                <w:sz w:val="18"/>
                <w:szCs w:val="18"/>
              </w:rPr>
              <w:t>投标报价</w:t>
            </w:r>
          </w:p>
          <w:p w:rsidR="00DE7C5F" w:rsidRDefault="00011D91">
            <w:pPr>
              <w:pStyle w:val="form"/>
              <w:snapToGrid/>
              <w:rPr>
                <w:sz w:val="18"/>
                <w:szCs w:val="18"/>
              </w:rPr>
            </w:pPr>
            <w:r>
              <w:rPr>
                <w:sz w:val="18"/>
                <w:szCs w:val="18"/>
              </w:rPr>
              <w:t>与费用</w:t>
            </w:r>
          </w:p>
        </w:tc>
        <w:tc>
          <w:tcPr>
            <w:tcW w:w="7313" w:type="dxa"/>
            <w:gridSpan w:val="3"/>
            <w:shd w:val="clear" w:color="auto" w:fill="FFFFFF"/>
            <w:vAlign w:val="center"/>
          </w:tcPr>
          <w:p w:rsidR="00DE7C5F" w:rsidRDefault="00011D91">
            <w:pPr>
              <w:spacing w:line="300" w:lineRule="exact"/>
              <w:ind w:firstLineChars="0" w:firstLine="0"/>
              <w:rPr>
                <w:rFonts w:hAnsi="宋体"/>
                <w:sz w:val="18"/>
                <w:szCs w:val="18"/>
              </w:rPr>
            </w:pPr>
            <w:r>
              <w:rPr>
                <w:rFonts w:hAnsi="宋体" w:hint="eastAsia"/>
                <w:sz w:val="18"/>
                <w:szCs w:val="18"/>
              </w:rPr>
              <w:t>1、投标报价应以人民币报价，是履行合同的最终价格，投标报价应是包括为完成本项目服务可能发生的全部费用及中标人的利润和应交纳的税金等（包括人员工资福利、津贴、各种社会保险、人员食宿与交通、办公费、所有设备的日常保养费、保洁物料费、草坪养护费、水闸维护费、泵站维护费、管理费）一切费用。</w:t>
            </w:r>
          </w:p>
          <w:p w:rsidR="00DE7C5F" w:rsidRDefault="00011D91">
            <w:pPr>
              <w:spacing w:line="300" w:lineRule="exact"/>
              <w:ind w:firstLineChars="0" w:firstLine="0"/>
              <w:rPr>
                <w:rFonts w:hAnsi="宋体"/>
                <w:sz w:val="18"/>
                <w:szCs w:val="18"/>
              </w:rPr>
            </w:pPr>
            <w:r>
              <w:rPr>
                <w:rFonts w:hAnsi="宋体" w:hint="eastAsia"/>
                <w:sz w:val="18"/>
                <w:szCs w:val="18"/>
              </w:rPr>
              <w:t>2、投标人应承担其参加本招标活动自身所发生的费用。</w:t>
            </w:r>
          </w:p>
          <w:p w:rsidR="00DE7C5F" w:rsidRDefault="00011D91">
            <w:pPr>
              <w:spacing w:line="300" w:lineRule="exact"/>
              <w:ind w:firstLineChars="0" w:firstLine="0"/>
              <w:rPr>
                <w:rFonts w:hAnsi="宋体"/>
                <w:sz w:val="18"/>
                <w:szCs w:val="18"/>
              </w:rPr>
            </w:pPr>
            <w:r>
              <w:rPr>
                <w:rFonts w:hAnsi="宋体" w:hint="eastAsia"/>
                <w:sz w:val="18"/>
                <w:szCs w:val="18"/>
              </w:rPr>
              <w:t>3、投标文件只允许有一个报价，有选择的、有条件的报价将被拒绝。</w:t>
            </w:r>
          </w:p>
          <w:p w:rsidR="00DE7C5F" w:rsidRDefault="00011D91">
            <w:pPr>
              <w:spacing w:line="300" w:lineRule="exact"/>
              <w:ind w:firstLineChars="0" w:firstLine="0"/>
              <w:rPr>
                <w:rFonts w:hAnsi="宋体"/>
                <w:sz w:val="18"/>
                <w:szCs w:val="18"/>
              </w:rPr>
            </w:pPr>
            <w:r>
              <w:rPr>
                <w:rFonts w:hAnsi="宋体" w:hint="eastAsia"/>
                <w:sz w:val="18"/>
                <w:szCs w:val="18"/>
              </w:rPr>
              <w:t>4、</w:t>
            </w:r>
            <w:r w:rsidRPr="00A9753E">
              <w:rPr>
                <w:rFonts w:hAnsi="宋体" w:hint="eastAsia"/>
                <w:sz w:val="18"/>
                <w:szCs w:val="18"/>
              </w:rPr>
              <w:t>采购代理服务费由采购人支付。</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1</w:t>
            </w:r>
            <w:r>
              <w:rPr>
                <w:sz w:val="18"/>
                <w:szCs w:val="18"/>
              </w:rPr>
              <w:t>1</w:t>
            </w:r>
          </w:p>
        </w:tc>
        <w:tc>
          <w:tcPr>
            <w:tcW w:w="1505" w:type="dxa"/>
            <w:shd w:val="clear" w:color="auto" w:fill="E0E0E0"/>
            <w:vAlign w:val="center"/>
          </w:tcPr>
          <w:p w:rsidR="00DE7C5F" w:rsidRDefault="00011D91">
            <w:pPr>
              <w:pStyle w:val="form"/>
              <w:snapToGrid/>
              <w:rPr>
                <w:sz w:val="18"/>
                <w:szCs w:val="18"/>
              </w:rPr>
            </w:pPr>
            <w:r>
              <w:rPr>
                <w:sz w:val="18"/>
                <w:szCs w:val="18"/>
              </w:rPr>
              <w:t>履约保证金</w:t>
            </w:r>
          </w:p>
        </w:tc>
        <w:tc>
          <w:tcPr>
            <w:tcW w:w="7313" w:type="dxa"/>
            <w:gridSpan w:val="3"/>
            <w:shd w:val="clear" w:color="auto" w:fill="FFFFFF"/>
            <w:vAlign w:val="center"/>
          </w:tcPr>
          <w:p w:rsidR="00DE7C5F" w:rsidRDefault="00011D91">
            <w:pPr>
              <w:pStyle w:val="form"/>
              <w:snapToGrid/>
              <w:spacing w:line="300" w:lineRule="exact"/>
              <w:jc w:val="left"/>
              <w:rPr>
                <w:rFonts w:hAnsi="宋体"/>
                <w:sz w:val="18"/>
                <w:szCs w:val="18"/>
              </w:rPr>
            </w:pPr>
            <w:r>
              <w:rPr>
                <w:rFonts w:hAnsi="宋体" w:hint="eastAsia"/>
                <w:sz w:val="18"/>
                <w:szCs w:val="18"/>
              </w:rPr>
              <w:t>本项目无需履约保证金。</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1</w:t>
            </w:r>
            <w:r>
              <w:rPr>
                <w:sz w:val="18"/>
                <w:szCs w:val="18"/>
              </w:rPr>
              <w:t>2</w:t>
            </w:r>
          </w:p>
        </w:tc>
        <w:tc>
          <w:tcPr>
            <w:tcW w:w="1505" w:type="dxa"/>
            <w:shd w:val="clear" w:color="auto" w:fill="E0E0E0"/>
            <w:vAlign w:val="center"/>
          </w:tcPr>
          <w:p w:rsidR="00DE7C5F" w:rsidRDefault="00011D91">
            <w:pPr>
              <w:pStyle w:val="form"/>
              <w:snapToGrid/>
              <w:rPr>
                <w:sz w:val="18"/>
                <w:szCs w:val="18"/>
              </w:rPr>
            </w:pPr>
            <w:r>
              <w:rPr>
                <w:sz w:val="18"/>
                <w:szCs w:val="18"/>
              </w:rPr>
              <w:t>投标文件</w:t>
            </w:r>
          </w:p>
          <w:p w:rsidR="00DE7C5F" w:rsidRDefault="00011D91">
            <w:pPr>
              <w:pStyle w:val="form"/>
              <w:snapToGrid/>
              <w:rPr>
                <w:sz w:val="18"/>
                <w:szCs w:val="18"/>
              </w:rPr>
            </w:pPr>
            <w:r>
              <w:rPr>
                <w:sz w:val="18"/>
                <w:szCs w:val="18"/>
              </w:rPr>
              <w:t>的组成</w:t>
            </w:r>
          </w:p>
        </w:tc>
        <w:tc>
          <w:tcPr>
            <w:tcW w:w="7313" w:type="dxa"/>
            <w:gridSpan w:val="3"/>
            <w:shd w:val="clear" w:color="auto" w:fill="FFFFFF"/>
            <w:vAlign w:val="center"/>
          </w:tcPr>
          <w:p w:rsidR="00DE7C5F" w:rsidRDefault="00011D91">
            <w:pPr>
              <w:spacing w:line="300" w:lineRule="exact"/>
              <w:ind w:firstLineChars="0" w:firstLine="0"/>
              <w:rPr>
                <w:rFonts w:hAnsi="宋体"/>
                <w:sz w:val="18"/>
                <w:szCs w:val="18"/>
              </w:rPr>
            </w:pPr>
            <w:r>
              <w:rPr>
                <w:rFonts w:hAnsi="宋体" w:hint="eastAsia"/>
                <w:sz w:val="18"/>
                <w:szCs w:val="18"/>
              </w:rPr>
              <w:t>1、</w:t>
            </w:r>
            <w:r>
              <w:rPr>
                <w:rFonts w:hAnsi="宋体"/>
                <w:sz w:val="18"/>
                <w:szCs w:val="18"/>
              </w:rPr>
              <w:t>投标文件</w:t>
            </w:r>
            <w:r>
              <w:rPr>
                <w:rFonts w:hAnsi="宋体" w:hint="eastAsia"/>
                <w:sz w:val="18"/>
                <w:szCs w:val="18"/>
              </w:rPr>
              <w:t>由资格审查文件</w:t>
            </w:r>
            <w:r>
              <w:rPr>
                <w:rFonts w:hAnsi="宋体"/>
                <w:sz w:val="18"/>
                <w:szCs w:val="18"/>
              </w:rPr>
              <w:t>、</w:t>
            </w:r>
            <w:r>
              <w:rPr>
                <w:rFonts w:hAnsi="宋体" w:hint="eastAsia"/>
                <w:sz w:val="18"/>
                <w:szCs w:val="18"/>
              </w:rPr>
              <w:t>商务及技术文件</w:t>
            </w:r>
            <w:r>
              <w:rPr>
                <w:rFonts w:hAnsi="宋体"/>
                <w:sz w:val="18"/>
                <w:szCs w:val="18"/>
              </w:rPr>
              <w:t>、报价</w:t>
            </w:r>
            <w:r>
              <w:rPr>
                <w:rFonts w:hAnsi="宋体" w:hint="eastAsia"/>
                <w:sz w:val="18"/>
                <w:szCs w:val="18"/>
              </w:rPr>
              <w:t>文件三</w:t>
            </w:r>
            <w:r>
              <w:rPr>
                <w:rFonts w:hAnsi="宋体"/>
                <w:sz w:val="18"/>
                <w:szCs w:val="18"/>
              </w:rPr>
              <w:t>部份组成。</w:t>
            </w:r>
          </w:p>
          <w:p w:rsidR="00DE7C5F" w:rsidRDefault="00011D91">
            <w:pPr>
              <w:spacing w:line="300" w:lineRule="exact"/>
              <w:ind w:firstLineChars="0" w:firstLine="0"/>
              <w:rPr>
                <w:rFonts w:hAnsi="宋体"/>
                <w:sz w:val="18"/>
                <w:szCs w:val="18"/>
              </w:rPr>
            </w:pPr>
            <w:r>
              <w:rPr>
                <w:rFonts w:hAnsi="宋体"/>
                <w:sz w:val="18"/>
                <w:szCs w:val="18"/>
              </w:rPr>
              <w:t>2</w:t>
            </w:r>
            <w:r>
              <w:rPr>
                <w:rFonts w:hAnsi="宋体" w:hint="eastAsia"/>
                <w:sz w:val="18"/>
                <w:szCs w:val="18"/>
              </w:rPr>
              <w:t xml:space="preserve">、本项目实行电子投标。 </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1</w:t>
            </w:r>
            <w:r>
              <w:rPr>
                <w:sz w:val="18"/>
                <w:szCs w:val="18"/>
              </w:rPr>
              <w:t>3</w:t>
            </w:r>
          </w:p>
        </w:tc>
        <w:tc>
          <w:tcPr>
            <w:tcW w:w="1505" w:type="dxa"/>
            <w:shd w:val="clear" w:color="auto" w:fill="E0E0E0"/>
            <w:vAlign w:val="center"/>
          </w:tcPr>
          <w:p w:rsidR="00DE7C5F" w:rsidRDefault="00011D91">
            <w:pPr>
              <w:pStyle w:val="form"/>
              <w:snapToGrid/>
              <w:rPr>
                <w:sz w:val="18"/>
                <w:szCs w:val="18"/>
              </w:rPr>
            </w:pPr>
            <w:r>
              <w:rPr>
                <w:rFonts w:hint="eastAsia"/>
                <w:sz w:val="18"/>
                <w:szCs w:val="18"/>
              </w:rPr>
              <w:t>投标文件</w:t>
            </w:r>
          </w:p>
          <w:p w:rsidR="00DE7C5F" w:rsidRDefault="00011D91">
            <w:pPr>
              <w:pStyle w:val="form"/>
              <w:snapToGrid/>
              <w:rPr>
                <w:sz w:val="18"/>
                <w:szCs w:val="18"/>
              </w:rPr>
            </w:pPr>
            <w:r>
              <w:rPr>
                <w:rFonts w:hint="eastAsia"/>
                <w:sz w:val="18"/>
                <w:szCs w:val="18"/>
              </w:rPr>
              <w:t>的递交</w:t>
            </w:r>
          </w:p>
        </w:tc>
        <w:tc>
          <w:tcPr>
            <w:tcW w:w="7313" w:type="dxa"/>
            <w:gridSpan w:val="3"/>
            <w:shd w:val="clear" w:color="auto" w:fill="FFFFFF"/>
            <w:vAlign w:val="center"/>
          </w:tcPr>
          <w:p w:rsidR="00DE7C5F" w:rsidRDefault="00011D91">
            <w:pPr>
              <w:pStyle w:val="form"/>
              <w:snapToGrid/>
              <w:jc w:val="left"/>
              <w:rPr>
                <w:sz w:val="18"/>
                <w:szCs w:val="18"/>
              </w:rPr>
            </w:pPr>
            <w:r>
              <w:rPr>
                <w:sz w:val="18"/>
                <w:szCs w:val="18"/>
              </w:rPr>
              <w:t>1</w:t>
            </w:r>
            <w:r>
              <w:rPr>
                <w:rFonts w:hint="eastAsia"/>
                <w:sz w:val="18"/>
                <w:szCs w:val="18"/>
              </w:rPr>
              <w:t>、投标人应当在投标截止时间前完成电子投标文件的传输递交，并可以补充、修改或者撤回电子投标文件。补充或者修改电子投标文件的，应当先行撤回原文件，补充、修改后重新传输递交。投标截止时间前未完成传输递交的，视为撤回投标文件。投标、响应截止时间后传输递交的投标、投标文件，将被政采云平台拒收。</w:t>
            </w:r>
          </w:p>
          <w:p w:rsidR="00DE7C5F" w:rsidRDefault="00011D91">
            <w:pPr>
              <w:pStyle w:val="form"/>
              <w:snapToGrid/>
              <w:jc w:val="left"/>
              <w:rPr>
                <w:sz w:val="18"/>
                <w:szCs w:val="18"/>
              </w:rPr>
            </w:pPr>
            <w:r>
              <w:rPr>
                <w:sz w:val="18"/>
                <w:szCs w:val="18"/>
              </w:rPr>
              <w:t>2</w:t>
            </w:r>
            <w:r>
              <w:rPr>
                <w:rFonts w:hint="eastAsia"/>
                <w:sz w:val="18"/>
                <w:szCs w:val="18"/>
              </w:rPr>
              <w:t>、投标人可自行选择是否在投标截止时间前将以介质存储的数据电文形式的备份投标文件密封并在密封件上加盖单位公章后，提交至“备份投标文件提交地点”。根据《浙江省财政厅关于做好新型冠状病毒感染的肺炎疫情防控期间政府采购管理工作的通知》要求，投标人选择提交电子备份投标文件的，按照</w:t>
            </w:r>
            <w:r>
              <w:rPr>
                <w:sz w:val="18"/>
                <w:szCs w:val="18"/>
              </w:rPr>
              <w:t>“</w:t>
            </w:r>
            <w:r>
              <w:rPr>
                <w:rFonts w:hint="eastAsia"/>
                <w:sz w:val="18"/>
                <w:szCs w:val="18"/>
              </w:rPr>
              <w:t>不见面、少接触</w:t>
            </w:r>
            <w:r>
              <w:rPr>
                <w:sz w:val="18"/>
                <w:szCs w:val="18"/>
              </w:rPr>
              <w:t>”</w:t>
            </w:r>
            <w:r>
              <w:rPr>
                <w:rFonts w:hint="eastAsia"/>
                <w:sz w:val="18"/>
                <w:szCs w:val="18"/>
              </w:rPr>
              <w:t>的原则，无需到达开标现场，可在投标截止时间前通过邮寄（以签收时间为准）或派人递送的方式提交，备份文件须密封完好，逾期送达或未密封的备份投标文件将被拒收。疫情防控期间，代理机构对于收到的备份文件不予退还，投标人在规范制作电子投标文件及确保电子投标文件解密成功的前提下可不提交备份投标文件。</w:t>
            </w:r>
          </w:p>
          <w:p w:rsidR="00DE7C5F" w:rsidRDefault="00011D91">
            <w:pPr>
              <w:pStyle w:val="form"/>
              <w:snapToGrid/>
              <w:jc w:val="left"/>
              <w:rPr>
                <w:sz w:val="18"/>
                <w:szCs w:val="18"/>
              </w:rPr>
            </w:pPr>
            <w:r>
              <w:rPr>
                <w:rFonts w:hint="eastAsia"/>
                <w:sz w:val="18"/>
                <w:szCs w:val="18"/>
              </w:rPr>
              <w:t>3、如为邮寄，邮寄地址：舟山市</w:t>
            </w:r>
            <w:r w:rsidR="0099620B">
              <w:rPr>
                <w:rFonts w:hint="eastAsia"/>
                <w:sz w:val="18"/>
                <w:szCs w:val="18"/>
              </w:rPr>
              <w:t>普陀区东港街道华宇大厦11楼1102</w:t>
            </w:r>
            <w:r>
              <w:rPr>
                <w:rFonts w:hint="eastAsia"/>
                <w:sz w:val="18"/>
                <w:szCs w:val="18"/>
              </w:rPr>
              <w:t>室</w:t>
            </w:r>
            <w:r w:rsidR="0020663E">
              <w:rPr>
                <w:rFonts w:hint="eastAsia"/>
                <w:sz w:val="18"/>
                <w:szCs w:val="18"/>
              </w:rPr>
              <w:t>舟山坤云工程管理有限公司</w:t>
            </w:r>
            <w:r>
              <w:rPr>
                <w:rFonts w:hint="eastAsia"/>
                <w:sz w:val="18"/>
                <w:szCs w:val="18"/>
              </w:rPr>
              <w:t>招标代理部，</w:t>
            </w:r>
            <w:r w:rsidR="0099620B">
              <w:rPr>
                <w:rFonts w:hint="eastAsia"/>
                <w:sz w:val="18"/>
                <w:szCs w:val="18"/>
              </w:rPr>
              <w:t>潘珊珊</w:t>
            </w:r>
            <w:r>
              <w:rPr>
                <w:rFonts w:hint="eastAsia"/>
                <w:sz w:val="18"/>
                <w:szCs w:val="18"/>
              </w:rPr>
              <w:t>收，</w:t>
            </w:r>
            <w:r w:rsidR="0099620B">
              <w:rPr>
                <w:rFonts w:hint="eastAsia"/>
                <w:sz w:val="18"/>
                <w:szCs w:val="18"/>
              </w:rPr>
              <w:t>19975360092</w:t>
            </w:r>
            <w:r>
              <w:rPr>
                <w:rFonts w:hint="eastAsia"/>
                <w:sz w:val="18"/>
                <w:szCs w:val="18"/>
              </w:rPr>
              <w:t>。</w:t>
            </w:r>
          </w:p>
          <w:p w:rsidR="00DE7C5F" w:rsidRDefault="00011D91">
            <w:pPr>
              <w:pStyle w:val="form"/>
              <w:snapToGrid/>
              <w:jc w:val="left"/>
              <w:rPr>
                <w:sz w:val="18"/>
                <w:szCs w:val="18"/>
              </w:rPr>
            </w:pPr>
            <w:r>
              <w:rPr>
                <w:rFonts w:hint="eastAsia"/>
                <w:sz w:val="18"/>
                <w:szCs w:val="18"/>
              </w:rPr>
              <w:lastRenderedPageBreak/>
              <w:t>4、投标人递交备份投标文件时，如出现下列情况之一的，将被拒收：</w:t>
            </w:r>
          </w:p>
          <w:p w:rsidR="00DE7C5F" w:rsidRDefault="00011D91">
            <w:pPr>
              <w:pStyle w:val="form"/>
              <w:snapToGrid/>
              <w:jc w:val="left"/>
              <w:rPr>
                <w:sz w:val="18"/>
                <w:szCs w:val="18"/>
              </w:rPr>
            </w:pPr>
            <w:r>
              <w:rPr>
                <w:rFonts w:hint="eastAsia"/>
                <w:sz w:val="18"/>
                <w:szCs w:val="18"/>
              </w:rPr>
              <w:t>1）未按规定密封或标记的投标文件；</w:t>
            </w:r>
          </w:p>
          <w:p w:rsidR="00DE7C5F" w:rsidRDefault="00011D91">
            <w:pPr>
              <w:pStyle w:val="form"/>
              <w:snapToGrid/>
              <w:jc w:val="left"/>
              <w:rPr>
                <w:sz w:val="18"/>
                <w:szCs w:val="18"/>
              </w:rPr>
            </w:pPr>
            <w:r>
              <w:rPr>
                <w:rFonts w:hint="eastAsia"/>
                <w:sz w:val="18"/>
                <w:szCs w:val="18"/>
              </w:rPr>
              <w:t>2）由于包装不妥，在送交途中严重损坏的；</w:t>
            </w:r>
          </w:p>
          <w:p w:rsidR="00DE7C5F" w:rsidRDefault="00011D91">
            <w:pPr>
              <w:pStyle w:val="form"/>
              <w:snapToGrid/>
              <w:jc w:val="left"/>
              <w:rPr>
                <w:sz w:val="18"/>
                <w:szCs w:val="18"/>
              </w:rPr>
            </w:pPr>
            <w:r>
              <w:rPr>
                <w:rFonts w:hint="eastAsia"/>
                <w:sz w:val="18"/>
                <w:szCs w:val="18"/>
              </w:rPr>
              <w:t>3）超过规定时间送达的；</w:t>
            </w:r>
          </w:p>
          <w:p w:rsidR="00DE7C5F" w:rsidRDefault="00011D91">
            <w:pPr>
              <w:pStyle w:val="form"/>
              <w:snapToGrid/>
              <w:jc w:val="left"/>
              <w:rPr>
                <w:sz w:val="18"/>
                <w:szCs w:val="18"/>
              </w:rPr>
            </w:pPr>
            <w:r>
              <w:rPr>
                <w:rFonts w:hint="eastAsia"/>
                <w:sz w:val="18"/>
                <w:szCs w:val="18"/>
              </w:rPr>
              <w:t>4）仅提供备份投标文件的，投标无效。</w:t>
            </w:r>
          </w:p>
          <w:p w:rsidR="00DE7C5F" w:rsidRDefault="00011D91">
            <w:pPr>
              <w:pStyle w:val="form"/>
              <w:snapToGrid/>
              <w:jc w:val="left"/>
              <w:rPr>
                <w:sz w:val="18"/>
                <w:szCs w:val="18"/>
              </w:rPr>
            </w:pPr>
            <w:r>
              <w:rPr>
                <w:rFonts w:hint="eastAsia"/>
                <w:sz w:val="18"/>
                <w:szCs w:val="18"/>
              </w:rPr>
              <w:t>5、当发生解密失败或未按时解密的，如投标人未按要求提交备份电子投标文件的，造成项目开评标活动无法进行下去的，投标无效，相关风险由投标人自行承担。</w:t>
            </w:r>
          </w:p>
        </w:tc>
      </w:tr>
      <w:tr w:rsidR="00DE7C5F">
        <w:trPr>
          <w:trHeight w:val="782"/>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lastRenderedPageBreak/>
              <w:t>1</w:t>
            </w:r>
            <w:r>
              <w:rPr>
                <w:sz w:val="18"/>
                <w:szCs w:val="18"/>
              </w:rPr>
              <w:t>4</w:t>
            </w:r>
          </w:p>
        </w:tc>
        <w:tc>
          <w:tcPr>
            <w:tcW w:w="1505" w:type="dxa"/>
            <w:shd w:val="clear" w:color="auto" w:fill="E0E0E0"/>
            <w:vAlign w:val="center"/>
          </w:tcPr>
          <w:p w:rsidR="00DE7C5F" w:rsidRDefault="00011D91">
            <w:pPr>
              <w:pStyle w:val="form"/>
              <w:snapToGrid/>
              <w:rPr>
                <w:sz w:val="18"/>
                <w:szCs w:val="18"/>
              </w:rPr>
            </w:pPr>
            <w:r>
              <w:rPr>
                <w:rFonts w:hint="eastAsia"/>
                <w:sz w:val="18"/>
                <w:szCs w:val="18"/>
              </w:rPr>
              <w:t>投标文件</w:t>
            </w:r>
          </w:p>
          <w:p w:rsidR="00DE7C5F" w:rsidRDefault="00011D91">
            <w:pPr>
              <w:pStyle w:val="form"/>
              <w:snapToGrid/>
              <w:rPr>
                <w:sz w:val="18"/>
                <w:szCs w:val="18"/>
              </w:rPr>
            </w:pPr>
            <w:r>
              <w:rPr>
                <w:rFonts w:hint="eastAsia"/>
                <w:sz w:val="18"/>
                <w:szCs w:val="18"/>
              </w:rPr>
              <w:t>的密封要求</w:t>
            </w:r>
          </w:p>
        </w:tc>
        <w:tc>
          <w:tcPr>
            <w:tcW w:w="7313" w:type="dxa"/>
            <w:gridSpan w:val="3"/>
            <w:shd w:val="clear" w:color="auto" w:fill="FFFFFF"/>
            <w:vAlign w:val="center"/>
          </w:tcPr>
          <w:p w:rsidR="00DE7C5F" w:rsidRDefault="00011D91">
            <w:pPr>
              <w:pStyle w:val="form"/>
              <w:snapToGrid/>
              <w:jc w:val="left"/>
              <w:rPr>
                <w:sz w:val="18"/>
                <w:szCs w:val="18"/>
              </w:rPr>
            </w:pPr>
            <w:r>
              <w:rPr>
                <w:rFonts w:hint="eastAsia"/>
                <w:sz w:val="18"/>
                <w:szCs w:val="18"/>
              </w:rPr>
              <w:t>1、投标人线上制作投标文件并采用CA数字证书进行电子签章及加密。</w:t>
            </w:r>
          </w:p>
          <w:p w:rsidR="00DE7C5F" w:rsidRDefault="00011D91">
            <w:pPr>
              <w:pStyle w:val="form"/>
              <w:snapToGrid/>
              <w:jc w:val="left"/>
              <w:rPr>
                <w:sz w:val="18"/>
                <w:szCs w:val="18"/>
              </w:rPr>
            </w:pPr>
            <w:r>
              <w:rPr>
                <w:rFonts w:hint="eastAsia"/>
                <w:sz w:val="18"/>
                <w:szCs w:val="18"/>
              </w:rPr>
              <w:t>2、投标人以介质储存的备份投标文件应密封封装，注明投标人名称、项目名称并封口处加盖公章。</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1</w:t>
            </w:r>
            <w:r>
              <w:rPr>
                <w:sz w:val="18"/>
                <w:szCs w:val="18"/>
              </w:rPr>
              <w:t>5</w:t>
            </w:r>
          </w:p>
        </w:tc>
        <w:tc>
          <w:tcPr>
            <w:tcW w:w="1505" w:type="dxa"/>
            <w:shd w:val="clear" w:color="auto" w:fill="E0E0E0"/>
            <w:vAlign w:val="center"/>
          </w:tcPr>
          <w:p w:rsidR="00DE7C5F" w:rsidRDefault="00011D91">
            <w:pPr>
              <w:pStyle w:val="form"/>
              <w:snapToGrid/>
              <w:rPr>
                <w:sz w:val="18"/>
                <w:szCs w:val="18"/>
              </w:rPr>
            </w:pPr>
            <w:r>
              <w:rPr>
                <w:rFonts w:hint="eastAsia"/>
                <w:sz w:val="18"/>
                <w:szCs w:val="18"/>
              </w:rPr>
              <w:t>备份</w:t>
            </w:r>
            <w:r>
              <w:rPr>
                <w:sz w:val="18"/>
                <w:szCs w:val="18"/>
              </w:rPr>
              <w:t>投标文件提交</w:t>
            </w:r>
            <w:r>
              <w:rPr>
                <w:rFonts w:hint="eastAsia"/>
                <w:sz w:val="18"/>
                <w:szCs w:val="18"/>
              </w:rPr>
              <w:t>地址/开标</w:t>
            </w:r>
            <w:r>
              <w:rPr>
                <w:sz w:val="18"/>
                <w:szCs w:val="18"/>
              </w:rPr>
              <w:t>截止时间</w:t>
            </w:r>
          </w:p>
        </w:tc>
        <w:tc>
          <w:tcPr>
            <w:tcW w:w="7313" w:type="dxa"/>
            <w:gridSpan w:val="3"/>
            <w:shd w:val="clear" w:color="auto" w:fill="FFFFFF"/>
            <w:vAlign w:val="center"/>
          </w:tcPr>
          <w:p w:rsidR="00DE7C5F" w:rsidRDefault="00055DAA" w:rsidP="0099620B">
            <w:pPr>
              <w:pStyle w:val="form"/>
              <w:snapToGrid/>
              <w:jc w:val="left"/>
              <w:rPr>
                <w:rFonts w:cs="宋体"/>
                <w:sz w:val="18"/>
                <w:szCs w:val="18"/>
              </w:rPr>
            </w:pPr>
            <w:r>
              <w:rPr>
                <w:rFonts w:cs="宋体" w:hint="eastAsia"/>
                <w:sz w:val="18"/>
                <w:szCs w:val="18"/>
              </w:rPr>
              <w:t>详见采购公告</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1</w:t>
            </w:r>
            <w:r>
              <w:rPr>
                <w:sz w:val="18"/>
                <w:szCs w:val="18"/>
              </w:rPr>
              <w:t>6</w:t>
            </w:r>
          </w:p>
        </w:tc>
        <w:tc>
          <w:tcPr>
            <w:tcW w:w="1505" w:type="dxa"/>
            <w:shd w:val="clear" w:color="auto" w:fill="E0E0E0"/>
            <w:vAlign w:val="center"/>
          </w:tcPr>
          <w:p w:rsidR="00DE7C5F" w:rsidRDefault="00011D91">
            <w:pPr>
              <w:pStyle w:val="form"/>
              <w:snapToGrid/>
              <w:rPr>
                <w:sz w:val="18"/>
                <w:szCs w:val="18"/>
              </w:rPr>
            </w:pPr>
            <w:r>
              <w:rPr>
                <w:sz w:val="18"/>
                <w:szCs w:val="18"/>
              </w:rPr>
              <w:t>答疑与澄清</w:t>
            </w:r>
          </w:p>
        </w:tc>
        <w:tc>
          <w:tcPr>
            <w:tcW w:w="7313" w:type="dxa"/>
            <w:gridSpan w:val="3"/>
            <w:shd w:val="clear" w:color="auto" w:fill="FFFFFF"/>
            <w:vAlign w:val="center"/>
          </w:tcPr>
          <w:p w:rsidR="00DE7C5F" w:rsidRDefault="00011D91">
            <w:pPr>
              <w:pStyle w:val="form"/>
              <w:snapToGrid/>
              <w:jc w:val="left"/>
              <w:rPr>
                <w:bCs/>
                <w:snapToGrid w:val="0"/>
                <w:kern w:val="0"/>
                <w:sz w:val="18"/>
                <w:szCs w:val="18"/>
              </w:rPr>
            </w:pPr>
            <w:r>
              <w:rPr>
                <w:rFonts w:hint="eastAsia"/>
                <w:bCs/>
                <w:snapToGrid w:val="0"/>
                <w:kern w:val="0"/>
                <w:sz w:val="18"/>
                <w:szCs w:val="18"/>
              </w:rPr>
              <w:t>投标人如认为招标文件表述不清晰、存在歧视性、排他性或者其他违法内容的，应当于招标文件公告期限届满之日起7个工作日内，以书面形式要求招标代理机构作出书面解释、澄清或者向招标代理机构提出书面质疑。</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1</w:t>
            </w:r>
            <w:r>
              <w:rPr>
                <w:sz w:val="18"/>
                <w:szCs w:val="18"/>
              </w:rPr>
              <w:t>7</w:t>
            </w:r>
          </w:p>
        </w:tc>
        <w:tc>
          <w:tcPr>
            <w:tcW w:w="1505" w:type="dxa"/>
            <w:shd w:val="clear" w:color="auto" w:fill="E0E0E0"/>
            <w:vAlign w:val="center"/>
          </w:tcPr>
          <w:p w:rsidR="00DE7C5F" w:rsidRDefault="00011D91">
            <w:pPr>
              <w:pStyle w:val="form"/>
              <w:snapToGrid/>
              <w:rPr>
                <w:sz w:val="18"/>
                <w:szCs w:val="18"/>
              </w:rPr>
            </w:pPr>
            <w:r>
              <w:rPr>
                <w:rFonts w:hint="eastAsia"/>
                <w:sz w:val="18"/>
                <w:szCs w:val="18"/>
              </w:rPr>
              <w:t>投标人</w:t>
            </w:r>
            <w:r>
              <w:rPr>
                <w:sz w:val="18"/>
                <w:szCs w:val="18"/>
              </w:rPr>
              <w:t>注册</w:t>
            </w:r>
          </w:p>
        </w:tc>
        <w:tc>
          <w:tcPr>
            <w:tcW w:w="7313" w:type="dxa"/>
            <w:gridSpan w:val="3"/>
            <w:shd w:val="clear" w:color="auto" w:fill="FFFFFF"/>
            <w:vAlign w:val="center"/>
          </w:tcPr>
          <w:p w:rsidR="00DE7C5F" w:rsidRDefault="00011D91">
            <w:pPr>
              <w:pStyle w:val="form"/>
              <w:snapToGrid/>
              <w:jc w:val="left"/>
              <w:rPr>
                <w:bCs/>
                <w:snapToGrid w:val="0"/>
                <w:kern w:val="0"/>
                <w:sz w:val="18"/>
                <w:szCs w:val="18"/>
              </w:rPr>
            </w:pPr>
            <w:r>
              <w:rPr>
                <w:bCs/>
                <w:snapToGrid w:val="0"/>
                <w:kern w:val="0"/>
                <w:sz w:val="18"/>
                <w:szCs w:val="18"/>
              </w:rPr>
              <w:t>各</w:t>
            </w:r>
            <w:r>
              <w:rPr>
                <w:rFonts w:hint="eastAsia"/>
                <w:bCs/>
                <w:snapToGrid w:val="0"/>
                <w:kern w:val="0"/>
                <w:sz w:val="18"/>
                <w:szCs w:val="18"/>
              </w:rPr>
              <w:t>投标人</w:t>
            </w:r>
            <w:r>
              <w:rPr>
                <w:bCs/>
                <w:snapToGrid w:val="0"/>
                <w:kern w:val="0"/>
                <w:sz w:val="18"/>
                <w:szCs w:val="18"/>
              </w:rPr>
              <w:t>须在投标截止时间前根据浙江省财政厅《关于开展政府采购</w:t>
            </w:r>
            <w:r>
              <w:rPr>
                <w:rFonts w:hint="eastAsia"/>
                <w:bCs/>
                <w:snapToGrid w:val="0"/>
                <w:kern w:val="0"/>
                <w:sz w:val="18"/>
                <w:szCs w:val="18"/>
              </w:rPr>
              <w:t>供应商</w:t>
            </w:r>
            <w:r>
              <w:rPr>
                <w:bCs/>
                <w:snapToGrid w:val="0"/>
                <w:kern w:val="0"/>
                <w:sz w:val="18"/>
                <w:szCs w:val="18"/>
              </w:rPr>
              <w:t>网上注册登记和诚信管理工作的通知》（浙财采监【2010】8号文）的要求，通过浙江政府采购网申请注册加入政府采购</w:t>
            </w:r>
            <w:r>
              <w:rPr>
                <w:rFonts w:hint="eastAsia"/>
                <w:bCs/>
                <w:snapToGrid w:val="0"/>
                <w:kern w:val="0"/>
                <w:sz w:val="18"/>
                <w:szCs w:val="18"/>
              </w:rPr>
              <w:t>供应商</w:t>
            </w:r>
            <w:r>
              <w:rPr>
                <w:bCs/>
                <w:snapToGrid w:val="0"/>
                <w:kern w:val="0"/>
                <w:sz w:val="18"/>
                <w:szCs w:val="18"/>
              </w:rPr>
              <w:t>库。以免影响享受相关政策优惠及成交后的款项支付。</w:t>
            </w:r>
          </w:p>
          <w:p w:rsidR="00DE7C5F" w:rsidRDefault="00011D91">
            <w:pPr>
              <w:pStyle w:val="form"/>
              <w:snapToGrid/>
              <w:jc w:val="left"/>
              <w:rPr>
                <w:bCs/>
                <w:snapToGrid w:val="0"/>
                <w:kern w:val="0"/>
                <w:sz w:val="18"/>
                <w:szCs w:val="18"/>
              </w:rPr>
            </w:pPr>
            <w:r>
              <w:rPr>
                <w:rFonts w:hint="eastAsia"/>
                <w:bCs/>
                <w:snapToGrid w:val="0"/>
                <w:kern w:val="0"/>
                <w:sz w:val="18"/>
                <w:szCs w:val="18"/>
              </w:rPr>
              <w:t>投标人</w:t>
            </w:r>
            <w:r>
              <w:rPr>
                <w:bCs/>
                <w:snapToGrid w:val="0"/>
                <w:kern w:val="0"/>
                <w:sz w:val="18"/>
                <w:szCs w:val="18"/>
              </w:rPr>
              <w:t>在申请注册前，请认真阅读，学习《中华人民共和国政府采购法》和《浙江省政府采购</w:t>
            </w:r>
            <w:r>
              <w:rPr>
                <w:rFonts w:hint="eastAsia"/>
                <w:bCs/>
                <w:snapToGrid w:val="0"/>
                <w:kern w:val="0"/>
                <w:sz w:val="18"/>
                <w:szCs w:val="18"/>
              </w:rPr>
              <w:t>供应商</w:t>
            </w:r>
            <w:r>
              <w:rPr>
                <w:bCs/>
                <w:snapToGrid w:val="0"/>
                <w:kern w:val="0"/>
                <w:sz w:val="18"/>
                <w:szCs w:val="18"/>
              </w:rPr>
              <w:t>注册及诚信管理暂行办法》等相关法规规定。</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1</w:t>
            </w:r>
            <w:r>
              <w:rPr>
                <w:sz w:val="18"/>
                <w:szCs w:val="18"/>
              </w:rPr>
              <w:t>8</w:t>
            </w:r>
          </w:p>
        </w:tc>
        <w:tc>
          <w:tcPr>
            <w:tcW w:w="1505" w:type="dxa"/>
            <w:shd w:val="clear" w:color="auto" w:fill="E0E0E0"/>
            <w:vAlign w:val="center"/>
          </w:tcPr>
          <w:p w:rsidR="00DE7C5F" w:rsidRDefault="00011D91">
            <w:pPr>
              <w:pStyle w:val="form"/>
              <w:snapToGrid/>
              <w:rPr>
                <w:sz w:val="18"/>
                <w:szCs w:val="18"/>
              </w:rPr>
            </w:pPr>
            <w:r>
              <w:rPr>
                <w:sz w:val="18"/>
                <w:szCs w:val="18"/>
              </w:rPr>
              <w:t>不良信用记录查询</w:t>
            </w:r>
          </w:p>
        </w:tc>
        <w:tc>
          <w:tcPr>
            <w:tcW w:w="7313" w:type="dxa"/>
            <w:gridSpan w:val="3"/>
            <w:shd w:val="clear" w:color="auto" w:fill="FFFFFF"/>
            <w:vAlign w:val="center"/>
          </w:tcPr>
          <w:p w:rsidR="00DE7C5F" w:rsidRDefault="00011D91">
            <w:pPr>
              <w:pStyle w:val="form"/>
              <w:snapToGrid/>
              <w:jc w:val="left"/>
              <w:rPr>
                <w:rFonts w:cs="宋体"/>
                <w:sz w:val="18"/>
                <w:szCs w:val="18"/>
              </w:rPr>
            </w:pPr>
            <w:r>
              <w:rPr>
                <w:rFonts w:cs="宋体" w:hint="eastAsia"/>
                <w:sz w:val="18"/>
                <w:szCs w:val="18"/>
              </w:rPr>
              <w:t>根据财库[2016]125号文件：</w:t>
            </w:r>
          </w:p>
          <w:p w:rsidR="00DE7C5F" w:rsidRDefault="00011D91">
            <w:pPr>
              <w:pStyle w:val="form"/>
              <w:snapToGrid/>
              <w:jc w:val="left"/>
              <w:rPr>
                <w:rFonts w:cs="宋体"/>
                <w:sz w:val="18"/>
                <w:szCs w:val="18"/>
              </w:rPr>
            </w:pPr>
            <w:r>
              <w:rPr>
                <w:rFonts w:cs="宋体" w:hint="eastAsia"/>
                <w:sz w:val="18"/>
                <w:szCs w:val="18"/>
              </w:rPr>
              <w:t>1、至本项目投标截止前未被列入“信用中国”网站(www.creditchina.gov.cn)“记录失信被执行人或重大税收违法案件当事人名单”记录名单。</w:t>
            </w:r>
          </w:p>
          <w:p w:rsidR="00DE7C5F" w:rsidRDefault="00011D91">
            <w:pPr>
              <w:pStyle w:val="form"/>
              <w:snapToGrid/>
              <w:jc w:val="left"/>
              <w:rPr>
                <w:rFonts w:cs="宋体"/>
                <w:sz w:val="18"/>
                <w:szCs w:val="18"/>
              </w:rPr>
            </w:pPr>
            <w:r>
              <w:rPr>
                <w:rFonts w:cs="宋体" w:hint="eastAsia"/>
                <w:sz w:val="18"/>
                <w:szCs w:val="18"/>
              </w:rPr>
              <w:t>2、至本项目投标截止前不处于中国政府采购网(www.ccgp.gov.cn)“政府采购严重违法失信行为信息记录”中的禁止参加政府采购活动期间。</w:t>
            </w:r>
          </w:p>
          <w:p w:rsidR="00DE7C5F" w:rsidRDefault="00004E8D">
            <w:pPr>
              <w:pStyle w:val="form"/>
              <w:snapToGrid/>
              <w:jc w:val="left"/>
              <w:rPr>
                <w:sz w:val="18"/>
                <w:szCs w:val="18"/>
              </w:rPr>
            </w:pPr>
            <w:r w:rsidRPr="00004E8D">
              <w:rPr>
                <w:rFonts w:cs="宋体" w:hint="eastAsia"/>
                <w:sz w:val="18"/>
                <w:szCs w:val="18"/>
              </w:rPr>
              <w:t>以开标现场网页查询结果为准</w:t>
            </w:r>
            <w:r w:rsidR="00011D91" w:rsidRPr="00004E8D">
              <w:rPr>
                <w:rFonts w:cs="宋体" w:hint="eastAsia"/>
                <w:sz w:val="18"/>
                <w:szCs w:val="18"/>
              </w:rPr>
              <w:t>。</w:t>
            </w:r>
            <w:r w:rsidR="00011D91">
              <w:rPr>
                <w:rFonts w:cs="宋体" w:hint="eastAsia"/>
                <w:sz w:val="18"/>
                <w:szCs w:val="18"/>
              </w:rPr>
              <w:t>对列入失信被执行人、重大税收违法案件当事人名单、政府采购严重违法失信行为记录名单的投标人，其投标将作无效标处理。</w:t>
            </w:r>
          </w:p>
        </w:tc>
      </w:tr>
      <w:tr w:rsidR="00DE7C5F">
        <w:trPr>
          <w:trHeight w:val="375"/>
          <w:tblCellSpacing w:w="7" w:type="dxa"/>
          <w:jc w:val="center"/>
        </w:trPr>
        <w:tc>
          <w:tcPr>
            <w:tcW w:w="596" w:type="dxa"/>
            <w:shd w:val="clear" w:color="auto" w:fill="E0E0E0"/>
            <w:vAlign w:val="center"/>
          </w:tcPr>
          <w:p w:rsidR="00DE7C5F" w:rsidRDefault="00011D91">
            <w:pPr>
              <w:pStyle w:val="form"/>
              <w:snapToGrid/>
              <w:rPr>
                <w:sz w:val="18"/>
                <w:szCs w:val="18"/>
              </w:rPr>
            </w:pPr>
            <w:r>
              <w:rPr>
                <w:rFonts w:hint="eastAsia"/>
                <w:sz w:val="18"/>
                <w:szCs w:val="18"/>
              </w:rPr>
              <w:t>1</w:t>
            </w:r>
            <w:r>
              <w:rPr>
                <w:sz w:val="18"/>
                <w:szCs w:val="18"/>
              </w:rPr>
              <w:t>9</w:t>
            </w:r>
          </w:p>
        </w:tc>
        <w:tc>
          <w:tcPr>
            <w:tcW w:w="1505" w:type="dxa"/>
            <w:shd w:val="clear" w:color="auto" w:fill="E0E0E0"/>
            <w:vAlign w:val="center"/>
          </w:tcPr>
          <w:p w:rsidR="00DE7C5F" w:rsidRDefault="00011D91">
            <w:pPr>
              <w:pStyle w:val="form"/>
              <w:snapToGrid/>
              <w:rPr>
                <w:sz w:val="18"/>
                <w:szCs w:val="18"/>
              </w:rPr>
            </w:pPr>
            <w:r>
              <w:rPr>
                <w:rFonts w:hint="eastAsia"/>
                <w:sz w:val="18"/>
                <w:szCs w:val="18"/>
              </w:rPr>
              <w:t>小微企业有关政策</w:t>
            </w:r>
          </w:p>
        </w:tc>
        <w:tc>
          <w:tcPr>
            <w:tcW w:w="7313" w:type="dxa"/>
            <w:gridSpan w:val="3"/>
            <w:shd w:val="clear" w:color="auto" w:fill="FFFFFF"/>
            <w:vAlign w:val="center"/>
          </w:tcPr>
          <w:p w:rsidR="004F32AE" w:rsidRDefault="00011D91">
            <w:pPr>
              <w:pStyle w:val="form"/>
              <w:snapToGrid/>
              <w:jc w:val="left"/>
              <w:rPr>
                <w:rFonts w:cs="宋体"/>
                <w:sz w:val="18"/>
                <w:szCs w:val="18"/>
              </w:rPr>
            </w:pPr>
            <w:r>
              <w:rPr>
                <w:rFonts w:cs="宋体" w:hint="eastAsia"/>
                <w:sz w:val="18"/>
                <w:szCs w:val="18"/>
              </w:rPr>
              <w:t>1、</w:t>
            </w:r>
            <w:r w:rsidRPr="00A9753E">
              <w:rPr>
                <w:rFonts w:cs="宋体" w:hint="eastAsia"/>
                <w:sz w:val="18"/>
                <w:szCs w:val="18"/>
              </w:rPr>
              <w:t>根据财库〔2011〕181号的</w:t>
            </w:r>
            <w:r w:rsidR="004F32AE" w:rsidRPr="00A9753E">
              <w:rPr>
                <w:rFonts w:cs="宋体" w:hint="eastAsia"/>
                <w:sz w:val="18"/>
                <w:szCs w:val="18"/>
              </w:rPr>
              <w:t>及浙江省</w:t>
            </w:r>
            <w:r w:rsidRPr="00A9753E">
              <w:rPr>
                <w:rFonts w:cs="宋体" w:hint="eastAsia"/>
                <w:sz w:val="18"/>
                <w:szCs w:val="18"/>
              </w:rPr>
              <w:t>相关规定，在评审时对小型和微型企业的投标报价给予</w:t>
            </w:r>
            <w:r w:rsidR="00055DAA" w:rsidRPr="00A9753E">
              <w:rPr>
                <w:rFonts w:cs="宋体" w:hint="eastAsia"/>
                <w:sz w:val="18"/>
                <w:szCs w:val="18"/>
              </w:rPr>
              <w:t>10</w:t>
            </w:r>
            <w:r w:rsidRPr="00A9753E">
              <w:rPr>
                <w:rFonts w:cs="宋体" w:hint="eastAsia"/>
                <w:sz w:val="18"/>
                <w:szCs w:val="18"/>
              </w:rPr>
              <w:t>%的扣除</w:t>
            </w:r>
            <w:r>
              <w:rPr>
                <w:rFonts w:cs="宋体" w:hint="eastAsia"/>
                <w:sz w:val="18"/>
                <w:szCs w:val="18"/>
              </w:rPr>
              <w:t>，取扣除后的价格作为最终投标报价（此最终投标报价仅作为价格分计算）。</w:t>
            </w:r>
          </w:p>
          <w:p w:rsidR="00DE7C5F" w:rsidRDefault="00011D91">
            <w:pPr>
              <w:pStyle w:val="form"/>
              <w:snapToGrid/>
              <w:jc w:val="left"/>
              <w:rPr>
                <w:rFonts w:cs="宋体"/>
                <w:sz w:val="18"/>
                <w:szCs w:val="18"/>
              </w:rPr>
            </w:pPr>
            <w:r>
              <w:rPr>
                <w:rFonts w:cs="宋体" w:hint="eastAsia"/>
                <w:sz w:val="18"/>
                <w:szCs w:val="18"/>
              </w:rPr>
              <w:t>2、根据财库〔2014〕68号规定，监狱企业视同小型、微型企业。监狱企业参加政府采购活动时，应当提供由省级以上监狱管理局、戒毒管理局（含新疆生产建设兵团）出具的属于监狱企业的证明文件。</w:t>
            </w:r>
          </w:p>
          <w:p w:rsidR="00DE7C5F" w:rsidRDefault="00011D91">
            <w:pPr>
              <w:pStyle w:val="form"/>
              <w:snapToGrid/>
              <w:jc w:val="left"/>
              <w:rPr>
                <w:rFonts w:cs="宋体"/>
                <w:sz w:val="18"/>
                <w:szCs w:val="18"/>
              </w:rPr>
            </w:pPr>
            <w:r>
              <w:rPr>
                <w:rFonts w:cs="宋体"/>
                <w:sz w:val="18"/>
                <w:szCs w:val="18"/>
              </w:rPr>
              <w:t>3</w:t>
            </w:r>
            <w:r>
              <w:rPr>
                <w:rFonts w:cs="宋体" w:hint="eastAsia"/>
                <w:sz w:val="18"/>
                <w:szCs w:val="18"/>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投标文件相关格式）。</w:t>
            </w:r>
          </w:p>
          <w:p w:rsidR="00DE7C5F" w:rsidRDefault="00011D91">
            <w:pPr>
              <w:pStyle w:val="form"/>
              <w:snapToGrid/>
              <w:jc w:val="left"/>
              <w:rPr>
                <w:sz w:val="18"/>
                <w:szCs w:val="18"/>
              </w:rPr>
            </w:pPr>
            <w:r>
              <w:rPr>
                <w:rFonts w:cs="宋体"/>
                <w:sz w:val="18"/>
                <w:szCs w:val="18"/>
              </w:rPr>
              <w:t>4</w:t>
            </w:r>
            <w:r>
              <w:rPr>
                <w:rFonts w:cs="宋体" w:hint="eastAsia"/>
                <w:sz w:val="18"/>
                <w:szCs w:val="18"/>
              </w:rPr>
              <w:t>、以上1、2、3不重复扣除。（未提供以上材料的，均不给予价格扣除）</w:t>
            </w:r>
          </w:p>
        </w:tc>
      </w:tr>
      <w:tr w:rsidR="00DE7C5F" w:rsidTr="004F32AE">
        <w:trPr>
          <w:trHeight w:val="800"/>
          <w:tblCellSpacing w:w="7" w:type="dxa"/>
          <w:jc w:val="center"/>
        </w:trPr>
        <w:tc>
          <w:tcPr>
            <w:tcW w:w="596" w:type="dxa"/>
            <w:shd w:val="clear" w:color="auto" w:fill="E0E0E0"/>
            <w:vAlign w:val="center"/>
          </w:tcPr>
          <w:p w:rsidR="00DE7C5F" w:rsidRDefault="00011D91">
            <w:pPr>
              <w:pStyle w:val="form"/>
              <w:snapToGrid/>
              <w:rPr>
                <w:bCs/>
                <w:sz w:val="18"/>
                <w:szCs w:val="18"/>
              </w:rPr>
            </w:pPr>
            <w:r>
              <w:rPr>
                <w:rFonts w:hAnsi="宋体" w:cs="宋体"/>
                <w:bCs/>
                <w:sz w:val="18"/>
                <w:szCs w:val="18"/>
              </w:rPr>
              <w:t>20</w:t>
            </w:r>
          </w:p>
        </w:tc>
        <w:tc>
          <w:tcPr>
            <w:tcW w:w="1505" w:type="dxa"/>
            <w:shd w:val="clear" w:color="auto" w:fill="E0E0E0"/>
            <w:vAlign w:val="center"/>
          </w:tcPr>
          <w:p w:rsidR="00DE7C5F" w:rsidRDefault="00011D91">
            <w:pPr>
              <w:pStyle w:val="form"/>
              <w:snapToGrid/>
              <w:rPr>
                <w:bCs/>
                <w:sz w:val="18"/>
                <w:szCs w:val="18"/>
              </w:rPr>
            </w:pPr>
            <w:r>
              <w:rPr>
                <w:rFonts w:hAnsi="宋体" w:cs="宋体" w:hint="eastAsia"/>
                <w:bCs/>
                <w:sz w:val="18"/>
                <w:szCs w:val="18"/>
              </w:rPr>
              <w:t>信贷政策</w:t>
            </w:r>
          </w:p>
        </w:tc>
        <w:tc>
          <w:tcPr>
            <w:tcW w:w="7313" w:type="dxa"/>
            <w:gridSpan w:val="3"/>
            <w:shd w:val="clear" w:color="auto" w:fill="FFFFFF"/>
            <w:vAlign w:val="center"/>
          </w:tcPr>
          <w:p w:rsidR="00DE7C5F" w:rsidRDefault="00011D91">
            <w:pPr>
              <w:pStyle w:val="form"/>
              <w:snapToGrid/>
              <w:jc w:val="left"/>
              <w:rPr>
                <w:rFonts w:cs="宋体"/>
                <w:sz w:val="18"/>
                <w:szCs w:val="18"/>
              </w:rPr>
            </w:pPr>
            <w:r>
              <w:rPr>
                <w:rFonts w:cs="宋体" w:hint="eastAsia"/>
                <w:sz w:val="18"/>
                <w:szCs w:val="18"/>
              </w:rPr>
              <w:t>详见本招标文件投标人须知 九、政府采购政策。</w:t>
            </w:r>
          </w:p>
        </w:tc>
      </w:tr>
    </w:tbl>
    <w:p w:rsidR="00DE7C5F" w:rsidRDefault="00011D91">
      <w:pPr>
        <w:pStyle w:val="2"/>
      </w:pPr>
      <w:r>
        <w:t>总则</w:t>
      </w:r>
    </w:p>
    <w:p w:rsidR="00DE7C5F" w:rsidRDefault="00011D91">
      <w:pPr>
        <w:pStyle w:val="3"/>
        <w:numPr>
          <w:ilvl w:val="0"/>
          <w:numId w:val="0"/>
        </w:numPr>
      </w:pPr>
      <w:r>
        <w:rPr>
          <w:rFonts w:hint="eastAsia"/>
        </w:rPr>
        <w:lastRenderedPageBreak/>
        <w:t>（一）适用范围</w:t>
      </w:r>
    </w:p>
    <w:p w:rsidR="00DE7C5F" w:rsidRDefault="00011D91">
      <w:pPr>
        <w:ind w:firstLine="420"/>
      </w:pPr>
      <w:r>
        <w:rPr>
          <w:rFonts w:hint="eastAsia"/>
        </w:rPr>
        <w:t>本招标文件适用于</w:t>
      </w:r>
      <w:r w:rsidR="0020663E">
        <w:rPr>
          <w:rFonts w:hint="eastAsia"/>
        </w:rPr>
        <w:t>2022年普陀区展茅街道水利物业化管理</w:t>
      </w:r>
      <w:r>
        <w:rPr>
          <w:rFonts w:hint="eastAsia"/>
        </w:rPr>
        <w:t>的招标、投标、评标、定标、验收、合同履约、付款等行为（法律、法规另有规定的，从其规定）。</w:t>
      </w:r>
    </w:p>
    <w:p w:rsidR="00DE7C5F" w:rsidRDefault="00011D91">
      <w:pPr>
        <w:pStyle w:val="3"/>
        <w:numPr>
          <w:ilvl w:val="0"/>
          <w:numId w:val="0"/>
        </w:numPr>
      </w:pPr>
      <w:r>
        <w:rPr>
          <w:rFonts w:hint="eastAsia"/>
        </w:rPr>
        <w:t>（二）定义</w:t>
      </w:r>
    </w:p>
    <w:p w:rsidR="00DE7C5F" w:rsidRDefault="00011D91">
      <w:pPr>
        <w:pStyle w:val="af6"/>
        <w:numPr>
          <w:ilvl w:val="0"/>
          <w:numId w:val="5"/>
        </w:numPr>
        <w:ind w:firstLineChars="0"/>
      </w:pPr>
      <w:r>
        <w:rPr>
          <w:rFonts w:hint="eastAsia"/>
        </w:rPr>
        <w:t>“采购组织机构”系指组织本次招标的采购人和招标代理机构。</w:t>
      </w:r>
    </w:p>
    <w:p w:rsidR="00DE7C5F" w:rsidRDefault="00011D91">
      <w:pPr>
        <w:pStyle w:val="af6"/>
        <w:numPr>
          <w:ilvl w:val="0"/>
          <w:numId w:val="5"/>
        </w:numPr>
        <w:ind w:firstLineChars="0"/>
      </w:pPr>
      <w:r>
        <w:rPr>
          <w:rFonts w:hint="eastAsia"/>
        </w:rPr>
        <w:t>“投标人”系指向采购人提交投标文件的的法人、其他组织。</w:t>
      </w:r>
    </w:p>
    <w:p w:rsidR="00DE7C5F" w:rsidRDefault="00011D91">
      <w:pPr>
        <w:pStyle w:val="af6"/>
        <w:numPr>
          <w:ilvl w:val="0"/>
          <w:numId w:val="5"/>
        </w:numPr>
        <w:ind w:firstLineChars="0"/>
      </w:pPr>
      <w:r>
        <w:rPr>
          <w:rFonts w:hint="eastAsia"/>
        </w:rPr>
        <w:t>“负责人”系指法人企业的法定代表人，或其他组织为法律、行政法规规定代表单位行使职权的主要负责人。</w:t>
      </w:r>
    </w:p>
    <w:p w:rsidR="00DE7C5F" w:rsidRDefault="00011D91">
      <w:pPr>
        <w:pStyle w:val="af6"/>
        <w:numPr>
          <w:ilvl w:val="0"/>
          <w:numId w:val="5"/>
        </w:numPr>
        <w:ind w:firstLineChars="0"/>
      </w:pPr>
      <w:r>
        <w:rPr>
          <w:rFonts w:hint="eastAsia"/>
        </w:rPr>
        <w:t>“电子加密投标文件” 指通过“政采云电子交易客户端”完成投标文件编制后生成并加密的数据电文形式的投标文件，文件格式为.jmbs。</w:t>
      </w:r>
    </w:p>
    <w:p w:rsidR="00DE7C5F" w:rsidRDefault="00011D91">
      <w:pPr>
        <w:pStyle w:val="af6"/>
        <w:numPr>
          <w:ilvl w:val="0"/>
          <w:numId w:val="5"/>
        </w:numPr>
        <w:ind w:firstLineChars="0"/>
      </w:pPr>
      <w:r>
        <w:rPr>
          <w:rFonts w:hint="eastAsia"/>
        </w:rPr>
        <w:t>“备份投标文件”指与“电子加密投标文件”同时生成的数据电文形式的电子文件（备份标书），文件格式为.bfbs。</w:t>
      </w:r>
    </w:p>
    <w:p w:rsidR="00DE7C5F" w:rsidRDefault="00011D91">
      <w:pPr>
        <w:pStyle w:val="af6"/>
        <w:numPr>
          <w:ilvl w:val="0"/>
          <w:numId w:val="5"/>
        </w:numPr>
        <w:ind w:firstLineChars="0"/>
      </w:pPr>
      <w:r>
        <w:rPr>
          <w:rFonts w:hint="eastAsia"/>
        </w:rPr>
        <w:t>“电子签章”指投标投标人通过“政府采购云平台”办理的CA锁进行的签章</w:t>
      </w:r>
    </w:p>
    <w:p w:rsidR="00DE7C5F" w:rsidRDefault="00011D91">
      <w:pPr>
        <w:pStyle w:val="af6"/>
        <w:numPr>
          <w:ilvl w:val="0"/>
          <w:numId w:val="5"/>
        </w:numPr>
        <w:ind w:firstLineChars="0"/>
      </w:pPr>
      <w:r>
        <w:rPr>
          <w:rFonts w:hint="eastAsia"/>
        </w:rPr>
        <w:t>“项目”系指投标人按招标文件规定向采购人提供的产品和服务。</w:t>
      </w:r>
    </w:p>
    <w:p w:rsidR="00DE7C5F" w:rsidRDefault="00011D91">
      <w:pPr>
        <w:pStyle w:val="af6"/>
        <w:numPr>
          <w:ilvl w:val="0"/>
          <w:numId w:val="5"/>
        </w:numPr>
        <w:ind w:firstLineChars="0"/>
      </w:pPr>
      <w:r>
        <w:rPr>
          <w:rFonts w:hint="eastAsia"/>
        </w:rPr>
        <w:t>“中标人”是指经审查通过，并经公示无异议的投标人。</w:t>
      </w:r>
    </w:p>
    <w:p w:rsidR="00DE7C5F" w:rsidRDefault="00011D91">
      <w:pPr>
        <w:pStyle w:val="af6"/>
        <w:numPr>
          <w:ilvl w:val="0"/>
          <w:numId w:val="5"/>
        </w:numPr>
        <w:ind w:firstLineChars="0"/>
      </w:pPr>
      <w:r>
        <w:rPr>
          <w:rFonts w:hint="eastAsia"/>
        </w:rPr>
        <w:t>“投标人代表”是指投标人法定代表人或被投标人法定代表人授权委托的人（注：投标人为其他组织的，投标人代表则须为单位负责人或单位负责人授权委托的人。以下如有涉及同样内容时，与此注表述一致）。</w:t>
      </w:r>
    </w:p>
    <w:p w:rsidR="00DE7C5F" w:rsidRDefault="00011D91">
      <w:pPr>
        <w:pStyle w:val="af6"/>
        <w:numPr>
          <w:ilvl w:val="0"/>
          <w:numId w:val="5"/>
        </w:numPr>
        <w:ind w:firstLineChars="0"/>
      </w:pPr>
      <w:r>
        <w:rPr>
          <w:rFonts w:hint="eastAsia"/>
        </w:rPr>
        <w:t>“书面形式”包括信函、传真、电报、电子文档等。</w:t>
      </w:r>
    </w:p>
    <w:p w:rsidR="00DE7C5F" w:rsidRDefault="00011D91">
      <w:pPr>
        <w:pStyle w:val="af6"/>
        <w:numPr>
          <w:ilvl w:val="0"/>
          <w:numId w:val="5"/>
        </w:numPr>
        <w:ind w:firstLineChars="0"/>
        <w:rPr>
          <w:b/>
          <w:bCs/>
        </w:rPr>
      </w:pPr>
      <w:r>
        <w:rPr>
          <w:rFonts w:hint="eastAsia"/>
          <w:b/>
          <w:bCs/>
        </w:rPr>
        <w:t>“★”系指实质性要求条款，未响应的作无效标处理。</w:t>
      </w:r>
    </w:p>
    <w:p w:rsidR="00DE7C5F" w:rsidRDefault="00011D91">
      <w:pPr>
        <w:pStyle w:val="3"/>
        <w:numPr>
          <w:ilvl w:val="0"/>
          <w:numId w:val="0"/>
        </w:numPr>
      </w:pPr>
      <w:r>
        <w:rPr>
          <w:rFonts w:hint="eastAsia"/>
        </w:rPr>
        <w:t>（三）采购方式</w:t>
      </w:r>
    </w:p>
    <w:p w:rsidR="00DE7C5F" w:rsidRDefault="00011D91">
      <w:pPr>
        <w:ind w:firstLine="420"/>
        <w:rPr>
          <w:rFonts w:hAnsi="宋体"/>
          <w:szCs w:val="21"/>
        </w:rPr>
      </w:pPr>
      <w:r>
        <w:rPr>
          <w:rFonts w:hAnsi="宋体"/>
          <w:szCs w:val="21"/>
        </w:rPr>
        <w:t>本次采购采用</w:t>
      </w:r>
      <w:r>
        <w:rPr>
          <w:rFonts w:hAnsi="宋体" w:hint="eastAsia"/>
          <w:szCs w:val="21"/>
        </w:rPr>
        <w:t>公开招标方</w:t>
      </w:r>
      <w:r>
        <w:rPr>
          <w:rFonts w:hAnsi="宋体"/>
          <w:szCs w:val="21"/>
        </w:rPr>
        <w:t>式进行。</w:t>
      </w:r>
    </w:p>
    <w:p w:rsidR="00DE7C5F" w:rsidRDefault="00011D91">
      <w:pPr>
        <w:pStyle w:val="3"/>
        <w:numPr>
          <w:ilvl w:val="0"/>
          <w:numId w:val="0"/>
        </w:numPr>
      </w:pPr>
      <w:r>
        <w:rPr>
          <w:rFonts w:hint="eastAsia"/>
        </w:rPr>
        <w:t>（四）</w:t>
      </w:r>
      <w:r>
        <w:t>采购预算</w:t>
      </w:r>
    </w:p>
    <w:p w:rsidR="00DE7C5F" w:rsidRDefault="00011D91">
      <w:pPr>
        <w:ind w:firstLine="420"/>
      </w:pPr>
      <w:r>
        <w:rPr>
          <w:rFonts w:hint="eastAsia"/>
        </w:rPr>
        <w:t>详见投标人须知前附表：项目预算。</w:t>
      </w:r>
    </w:p>
    <w:p w:rsidR="00DE7C5F" w:rsidRDefault="00011D91">
      <w:pPr>
        <w:pStyle w:val="3"/>
        <w:numPr>
          <w:ilvl w:val="0"/>
          <w:numId w:val="0"/>
        </w:numPr>
      </w:pPr>
      <w:r>
        <w:rPr>
          <w:rFonts w:hint="eastAsia"/>
        </w:rPr>
        <w:t>（五）</w:t>
      </w:r>
      <w:r>
        <w:t>投标委托</w:t>
      </w:r>
    </w:p>
    <w:p w:rsidR="00DE7C5F" w:rsidRDefault="00011D91">
      <w:pPr>
        <w:ind w:firstLine="420"/>
      </w:pPr>
      <w:r>
        <w:rPr>
          <w:rFonts w:hint="eastAsia"/>
        </w:rPr>
        <w:t>投标人代表须在投标文件中出具有效身份证件复印件。如投标人代表不是法定代表人，须有法定代表人出具的授权委托书（原件扫描件，格式见第六章）。</w:t>
      </w:r>
    </w:p>
    <w:p w:rsidR="00DE7C5F" w:rsidRDefault="00011D91">
      <w:pPr>
        <w:pStyle w:val="3"/>
        <w:numPr>
          <w:ilvl w:val="0"/>
          <w:numId w:val="0"/>
        </w:numPr>
      </w:pPr>
      <w:r>
        <w:rPr>
          <w:rFonts w:hint="eastAsia"/>
        </w:rPr>
        <w:t>（六）费用</w:t>
      </w:r>
    </w:p>
    <w:p w:rsidR="00DE7C5F" w:rsidRDefault="00011D91">
      <w:pPr>
        <w:ind w:firstLine="420"/>
      </w:pPr>
      <w:r>
        <w:rPr>
          <w:rFonts w:hint="eastAsia"/>
        </w:rPr>
        <w:t>不论采购结果如何，投标人均应自行承担所有与投标有关的全部费用（招标文件另有规定除外）。</w:t>
      </w:r>
    </w:p>
    <w:p w:rsidR="00DE7C5F" w:rsidRDefault="00011D91">
      <w:pPr>
        <w:pStyle w:val="3"/>
        <w:numPr>
          <w:ilvl w:val="0"/>
          <w:numId w:val="0"/>
        </w:numPr>
      </w:pPr>
      <w:r>
        <w:rPr>
          <w:rFonts w:hint="eastAsia"/>
        </w:rPr>
        <w:lastRenderedPageBreak/>
        <w:t>（七）</w:t>
      </w:r>
      <w:r>
        <w:t>联合体投标</w:t>
      </w:r>
    </w:p>
    <w:p w:rsidR="00DE7C5F" w:rsidRDefault="00011D91">
      <w:pPr>
        <w:ind w:firstLine="420"/>
        <w:rPr>
          <w:szCs w:val="21"/>
          <w:shd w:val="clear" w:color="auto" w:fill="FFFFFF"/>
        </w:rPr>
      </w:pPr>
      <w:r>
        <w:rPr>
          <w:szCs w:val="21"/>
          <w:shd w:val="clear" w:color="auto" w:fill="FFFFFF"/>
        </w:rPr>
        <w:t>本项目</w:t>
      </w:r>
      <w:r>
        <w:rPr>
          <w:rFonts w:hint="eastAsia"/>
          <w:szCs w:val="21"/>
          <w:shd w:val="clear" w:color="auto" w:fill="FFFFFF"/>
        </w:rPr>
        <w:t>不</w:t>
      </w:r>
      <w:r>
        <w:rPr>
          <w:szCs w:val="21"/>
          <w:shd w:val="clear" w:color="auto" w:fill="FFFFFF"/>
        </w:rPr>
        <w:t>接受联合体投标</w:t>
      </w:r>
      <w:r>
        <w:rPr>
          <w:rFonts w:hint="eastAsia"/>
          <w:szCs w:val="21"/>
          <w:shd w:val="clear" w:color="auto" w:fill="FFFFFF"/>
        </w:rPr>
        <w:t>。</w:t>
      </w:r>
    </w:p>
    <w:p w:rsidR="00DE7C5F" w:rsidRDefault="00011D91">
      <w:pPr>
        <w:pStyle w:val="3"/>
        <w:numPr>
          <w:ilvl w:val="0"/>
          <w:numId w:val="0"/>
        </w:numPr>
      </w:pPr>
      <w:r>
        <w:rPr>
          <w:rFonts w:hint="eastAsia"/>
        </w:rPr>
        <w:t>（八）</w:t>
      </w:r>
      <w:r>
        <w:t>转包与分包</w:t>
      </w:r>
    </w:p>
    <w:p w:rsidR="00DE7C5F" w:rsidRDefault="00011D91">
      <w:pPr>
        <w:pStyle w:val="af6"/>
        <w:numPr>
          <w:ilvl w:val="0"/>
          <w:numId w:val="6"/>
        </w:numPr>
        <w:ind w:firstLineChars="0"/>
      </w:pPr>
      <w:r>
        <w:rPr>
          <w:rFonts w:hint="eastAsia"/>
        </w:rPr>
        <w:t>本项目不允许转包。</w:t>
      </w:r>
    </w:p>
    <w:p w:rsidR="00DE7C5F" w:rsidRDefault="00011D91">
      <w:pPr>
        <w:pStyle w:val="af6"/>
        <w:numPr>
          <w:ilvl w:val="0"/>
          <w:numId w:val="6"/>
        </w:numPr>
        <w:ind w:firstLineChars="0"/>
      </w:pPr>
      <w:r>
        <w:rPr>
          <w:rFonts w:hint="eastAsia"/>
        </w:rPr>
        <w:t>本项目不允许分包（除合同条款约定的允许内容除外）。</w:t>
      </w:r>
    </w:p>
    <w:p w:rsidR="00DE7C5F" w:rsidRDefault="00011D91">
      <w:pPr>
        <w:pStyle w:val="3"/>
        <w:numPr>
          <w:ilvl w:val="0"/>
          <w:numId w:val="0"/>
        </w:numPr>
      </w:pPr>
      <w:r>
        <w:rPr>
          <w:rFonts w:hint="eastAsia"/>
        </w:rPr>
        <w:t>（九）</w:t>
      </w:r>
      <w:r>
        <w:t>特别说明</w:t>
      </w:r>
      <w:r>
        <w:rPr>
          <w:rFonts w:hint="eastAsia"/>
        </w:rPr>
        <w:t>.</w:t>
      </w:r>
    </w:p>
    <w:p w:rsidR="00DE7C5F" w:rsidRDefault="00011D91">
      <w:pPr>
        <w:pStyle w:val="af6"/>
        <w:numPr>
          <w:ilvl w:val="0"/>
          <w:numId w:val="7"/>
        </w:numPr>
        <w:ind w:firstLineChars="0"/>
      </w:pPr>
      <w:r>
        <w:rPr>
          <w:rFonts w:hint="eastAsia"/>
        </w:rPr>
        <w:t>对投标人的限制</w:t>
      </w:r>
    </w:p>
    <w:p w:rsidR="00DE7C5F" w:rsidRDefault="00011D91">
      <w:pPr>
        <w:ind w:firstLine="422"/>
        <w:rPr>
          <w:b/>
        </w:rPr>
      </w:pPr>
      <w:r>
        <w:rPr>
          <w:rFonts w:hAnsi="宋体" w:hint="eastAsia"/>
          <w:b/>
        </w:rPr>
        <w:t>★</w:t>
      </w:r>
      <w:r>
        <w:rPr>
          <w:rFonts w:hint="eastAsia"/>
          <w:b/>
        </w:rPr>
        <w:t>单位负责人为同一人或者存在直接控股、管理关系的不同投标人，不得参加同一合同项下的政府采购活动。</w:t>
      </w:r>
    </w:p>
    <w:p w:rsidR="00DE7C5F" w:rsidRDefault="00011D91">
      <w:pPr>
        <w:pStyle w:val="af6"/>
        <w:numPr>
          <w:ilvl w:val="0"/>
          <w:numId w:val="7"/>
        </w:numPr>
        <w:ind w:firstLineChars="0"/>
      </w:pPr>
      <w:r>
        <w:rPr>
          <w:rFonts w:hint="eastAsia"/>
        </w:rPr>
        <w:t>投标人投标所使用的资格、信誉、荣誉、业绩与企业认证必须为本法人所拥有。投标人投标所使用的采购项目实施人员必须为本法人员工（或必须为本法人或控股公司正式员工）。</w:t>
      </w:r>
    </w:p>
    <w:p w:rsidR="00DE7C5F" w:rsidRDefault="00011D91">
      <w:pPr>
        <w:pStyle w:val="af6"/>
        <w:numPr>
          <w:ilvl w:val="0"/>
          <w:numId w:val="7"/>
        </w:numPr>
        <w:ind w:firstLineChars="0"/>
      </w:pPr>
      <w:r>
        <w:rPr>
          <w:rFonts w:hint="eastAsia"/>
        </w:rPr>
        <w:t>投标人应仔细阅读招标文件的所有内容，按照招标文件的要求提交投标投标文件，并对所提供的全部资料的真实性承担法律责任。</w:t>
      </w:r>
    </w:p>
    <w:p w:rsidR="00DE7C5F" w:rsidRDefault="00011D91">
      <w:pPr>
        <w:pStyle w:val="af6"/>
        <w:numPr>
          <w:ilvl w:val="0"/>
          <w:numId w:val="7"/>
        </w:numPr>
        <w:ind w:firstLineChars="0"/>
      </w:pPr>
      <w:r>
        <w:rPr>
          <w:rFonts w:hint="eastAsia"/>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DE7C5F" w:rsidRDefault="00011D91">
      <w:pPr>
        <w:pStyle w:val="3"/>
        <w:numPr>
          <w:ilvl w:val="0"/>
          <w:numId w:val="0"/>
        </w:numPr>
      </w:pPr>
      <w:r>
        <w:rPr>
          <w:rFonts w:hint="eastAsia"/>
        </w:rPr>
        <w:t>（十）</w:t>
      </w:r>
      <w:r>
        <w:t>质疑和投诉</w:t>
      </w:r>
    </w:p>
    <w:p w:rsidR="00DE7C5F" w:rsidRDefault="00011D91">
      <w:pPr>
        <w:pStyle w:val="af6"/>
        <w:numPr>
          <w:ilvl w:val="0"/>
          <w:numId w:val="8"/>
        </w:numPr>
        <w:ind w:firstLineChars="0"/>
        <w:rPr>
          <w:b/>
          <w:bCs/>
        </w:rPr>
      </w:pPr>
      <w:r>
        <w:rPr>
          <w:rFonts w:hint="eastAsia"/>
          <w:b/>
          <w:bCs/>
        </w:rPr>
        <w:t>质疑</w:t>
      </w:r>
    </w:p>
    <w:p w:rsidR="00DE7C5F" w:rsidRDefault="00011D91">
      <w:pPr>
        <w:pStyle w:val="af6"/>
        <w:numPr>
          <w:ilvl w:val="1"/>
          <w:numId w:val="8"/>
        </w:numPr>
        <w:ind w:firstLineChars="0"/>
      </w:pPr>
      <w:r>
        <w:rPr>
          <w:rFonts w:hint="eastAsia"/>
        </w:rPr>
        <w:t>根据财政部94号令（《政府采购质疑和投诉办法》）的规定，投标人认为招标文件、招标过程和中标、成交结果使自己的权益受到损害的，在公告期限届满之日起七个工作日内，以书面形式向招标代理机构提出质疑，投标人在法定质疑期内一次性提出针对同一采购程序环节的质疑。</w:t>
      </w:r>
    </w:p>
    <w:p w:rsidR="00DE7C5F" w:rsidRDefault="00011D91">
      <w:pPr>
        <w:pStyle w:val="af6"/>
        <w:numPr>
          <w:ilvl w:val="2"/>
          <w:numId w:val="9"/>
        </w:numPr>
        <w:ind w:firstLineChars="0"/>
      </w:pPr>
      <w:r>
        <w:rPr>
          <w:rFonts w:hint="eastAsia"/>
        </w:rPr>
        <w:t>投标人如认为招标公告信息使自身的合法权益受到损害的，应于自招标公告期限届满之日起七个工作日内以书面形式向招标代理机构提出质疑；</w:t>
      </w:r>
    </w:p>
    <w:p w:rsidR="00DE7C5F" w:rsidRDefault="00011D91">
      <w:pPr>
        <w:pStyle w:val="af6"/>
        <w:numPr>
          <w:ilvl w:val="2"/>
          <w:numId w:val="9"/>
        </w:numPr>
        <w:ind w:firstLineChars="0"/>
      </w:pPr>
      <w:r>
        <w:rPr>
          <w:rFonts w:hint="eastAsia"/>
        </w:rPr>
        <w:t>投标人如认为招标文件使自身的合法权益受到损害的，应按投标人须知前附表中质疑一栏中规定时间内提出要求；</w:t>
      </w:r>
    </w:p>
    <w:p w:rsidR="00DE7C5F" w:rsidRDefault="00011D91">
      <w:pPr>
        <w:pStyle w:val="af6"/>
        <w:numPr>
          <w:ilvl w:val="2"/>
          <w:numId w:val="9"/>
        </w:numPr>
        <w:ind w:firstLineChars="0"/>
      </w:pPr>
      <w:r>
        <w:rPr>
          <w:rFonts w:hint="eastAsia"/>
        </w:rPr>
        <w:t>对采购过程提出质疑的，为各采购程序环节结束之日；</w:t>
      </w:r>
    </w:p>
    <w:p w:rsidR="00DE7C5F" w:rsidRDefault="00011D91">
      <w:pPr>
        <w:pStyle w:val="af6"/>
        <w:numPr>
          <w:ilvl w:val="2"/>
          <w:numId w:val="9"/>
        </w:numPr>
        <w:ind w:firstLineChars="0"/>
      </w:pPr>
      <w:r>
        <w:rPr>
          <w:rFonts w:hint="eastAsia"/>
        </w:rPr>
        <w:t>投标人如认为招标过程和中标结果使自身的合法权益受到损害的，应于中标结果公告期限届满之日起七个工作日内以书面形式向招标代理机构一次性提出针对同一采购程序</w:t>
      </w:r>
      <w:r>
        <w:rPr>
          <w:rFonts w:hint="eastAsia"/>
        </w:rPr>
        <w:lastRenderedPageBreak/>
        <w:t>环节的质疑。</w:t>
      </w:r>
    </w:p>
    <w:p w:rsidR="00DE7C5F" w:rsidRDefault="00011D91">
      <w:pPr>
        <w:pStyle w:val="af6"/>
        <w:numPr>
          <w:ilvl w:val="1"/>
          <w:numId w:val="8"/>
        </w:numPr>
        <w:ind w:firstLineChars="0"/>
      </w:pPr>
      <w:r>
        <w:rPr>
          <w:rFonts w:hint="eastAsia"/>
        </w:rPr>
        <w:t>提出质疑的投标人（以下简称质疑投标人）应当是参与所质疑项目采购活动的投标人。</w:t>
      </w:r>
    </w:p>
    <w:p w:rsidR="00DE7C5F" w:rsidRDefault="00011D91">
      <w:pPr>
        <w:pStyle w:val="af6"/>
        <w:numPr>
          <w:ilvl w:val="1"/>
          <w:numId w:val="8"/>
        </w:numPr>
        <w:ind w:firstLineChars="0"/>
      </w:pPr>
      <w:r>
        <w:rPr>
          <w:rFonts w:hint="eastAsia"/>
        </w:rPr>
        <w:t>投标人为法人或者其他组织的，应当由法定代表人、主要负责人，或者其授权代表签字或者盖章，并加盖公章。</w:t>
      </w:r>
    </w:p>
    <w:p w:rsidR="00DE7C5F" w:rsidRDefault="00011D91">
      <w:pPr>
        <w:ind w:firstLine="420"/>
      </w:pPr>
      <w:r>
        <w:rPr>
          <w:rFonts w:hint="eastAsia"/>
        </w:rPr>
        <w:t>投标人可以委托代理人进行质疑和投诉。其授权委托书应当载明代理人的姓名或者名称、代理事项、具体权限、期限和相关事项。投标人为法人或者其他组织的，应当由法定代表人、主要负责人签字或者盖章，并加盖公章。代理人提出质疑和投诉，应当提交投标人签署的授权委托书。</w:t>
      </w:r>
    </w:p>
    <w:p w:rsidR="00DE7C5F" w:rsidRDefault="00011D91">
      <w:pPr>
        <w:pStyle w:val="af6"/>
        <w:numPr>
          <w:ilvl w:val="1"/>
          <w:numId w:val="8"/>
        </w:numPr>
        <w:ind w:firstLineChars="0"/>
      </w:pPr>
      <w:r>
        <w:rPr>
          <w:rFonts w:hint="eastAsia"/>
        </w:rPr>
        <w:t>投标人提交的质疑书需一式三份，质疑书至少应包括下列主要内容：</w:t>
      </w:r>
    </w:p>
    <w:p w:rsidR="00DE7C5F" w:rsidRDefault="00011D91">
      <w:pPr>
        <w:pStyle w:val="a"/>
      </w:pPr>
      <w:r>
        <w:rPr>
          <w:rFonts w:hint="eastAsia"/>
        </w:rPr>
        <w:t>投标人的姓名或者名称、地址、邮编、联系人及联系电话；</w:t>
      </w:r>
    </w:p>
    <w:p w:rsidR="00DE7C5F" w:rsidRDefault="00011D91">
      <w:pPr>
        <w:pStyle w:val="a"/>
      </w:pPr>
      <w:r>
        <w:rPr>
          <w:rFonts w:hint="eastAsia"/>
        </w:rPr>
        <w:t>质疑项目的名称、编号；</w:t>
      </w:r>
    </w:p>
    <w:p w:rsidR="00DE7C5F" w:rsidRDefault="00011D91">
      <w:pPr>
        <w:pStyle w:val="a"/>
      </w:pPr>
      <w:r>
        <w:rPr>
          <w:rFonts w:hint="eastAsia"/>
        </w:rPr>
        <w:t>具体、明确的质疑事项和与质疑事项相关的请求；</w:t>
      </w:r>
    </w:p>
    <w:p w:rsidR="00DE7C5F" w:rsidRDefault="00011D91">
      <w:pPr>
        <w:pStyle w:val="a"/>
      </w:pPr>
      <w:r>
        <w:rPr>
          <w:rFonts w:hint="eastAsia"/>
        </w:rPr>
        <w:t>事实依据；</w:t>
      </w:r>
    </w:p>
    <w:p w:rsidR="00DE7C5F" w:rsidRDefault="00011D91">
      <w:pPr>
        <w:pStyle w:val="a"/>
      </w:pPr>
      <w:r>
        <w:rPr>
          <w:rFonts w:hint="eastAsia"/>
        </w:rPr>
        <w:t>必要的法律依据；</w:t>
      </w:r>
    </w:p>
    <w:p w:rsidR="00DE7C5F" w:rsidRDefault="00011D91">
      <w:pPr>
        <w:pStyle w:val="a"/>
      </w:pPr>
      <w:r>
        <w:rPr>
          <w:rFonts w:hint="eastAsia"/>
        </w:rPr>
        <w:t>提出质疑的日期。</w:t>
      </w:r>
    </w:p>
    <w:p w:rsidR="00DE7C5F" w:rsidRDefault="00011D91">
      <w:pPr>
        <w:pStyle w:val="af6"/>
        <w:numPr>
          <w:ilvl w:val="1"/>
          <w:numId w:val="8"/>
        </w:numPr>
        <w:ind w:firstLineChars="0"/>
      </w:pPr>
      <w:r>
        <w:rPr>
          <w:rFonts w:hint="eastAsia"/>
        </w:rPr>
        <w:t>采购人、招标代理机构不得拒收质疑投标人在法定质疑期内发出的质疑函，应当在收到质疑函后7个工作日内作出答复，质疑答复的内容不得涉及商业秘密，并以书面形式通知质疑投标人和其他有关投标人。</w:t>
      </w:r>
    </w:p>
    <w:p w:rsidR="00DE7C5F" w:rsidRDefault="00011D91">
      <w:pPr>
        <w:pStyle w:val="af6"/>
        <w:numPr>
          <w:ilvl w:val="0"/>
          <w:numId w:val="8"/>
        </w:numPr>
        <w:ind w:firstLineChars="0"/>
        <w:rPr>
          <w:b/>
          <w:bCs/>
        </w:rPr>
      </w:pPr>
      <w:r>
        <w:rPr>
          <w:rFonts w:hint="eastAsia"/>
          <w:b/>
          <w:bCs/>
        </w:rPr>
        <w:t>投诉</w:t>
      </w:r>
    </w:p>
    <w:p w:rsidR="00DE7C5F" w:rsidRDefault="00011D91">
      <w:pPr>
        <w:pStyle w:val="af6"/>
        <w:numPr>
          <w:ilvl w:val="1"/>
          <w:numId w:val="8"/>
        </w:numPr>
        <w:ind w:firstLineChars="0"/>
      </w:pPr>
      <w:r>
        <w:rPr>
          <w:rFonts w:hint="eastAsia"/>
        </w:rPr>
        <w:t>质疑投标人对采购人、招标代理机构的答复不满意，或者采购人、招标代理机构未在规定时间内作出答复的，可以在答复期满后15个工作日内向《政府采购质疑和投诉办法》第六条规定的财政部门提起投诉。</w:t>
      </w:r>
    </w:p>
    <w:p w:rsidR="00DE7C5F" w:rsidRDefault="00011D91">
      <w:pPr>
        <w:pStyle w:val="af6"/>
        <w:numPr>
          <w:ilvl w:val="1"/>
          <w:numId w:val="8"/>
        </w:numPr>
        <w:ind w:firstLineChars="0"/>
      </w:pPr>
      <w:r>
        <w:rPr>
          <w:rFonts w:hint="eastAsia"/>
        </w:rPr>
        <w:t>投标人投诉的事项不得超出已质疑事项的范围，但基于质疑答复内容提出的投诉事项除外。</w:t>
      </w:r>
    </w:p>
    <w:p w:rsidR="00DE7C5F" w:rsidRDefault="00011D91">
      <w:pPr>
        <w:pStyle w:val="af6"/>
        <w:numPr>
          <w:ilvl w:val="1"/>
          <w:numId w:val="8"/>
        </w:numPr>
        <w:ind w:firstLineChars="0"/>
      </w:pPr>
      <w:r>
        <w:rPr>
          <w:rFonts w:hint="eastAsia"/>
        </w:rPr>
        <w:t>投诉人提起投诉应当符合下列条件：</w:t>
      </w:r>
    </w:p>
    <w:p w:rsidR="00DE7C5F" w:rsidRDefault="00011D91">
      <w:pPr>
        <w:pStyle w:val="a"/>
        <w:numPr>
          <w:ilvl w:val="2"/>
          <w:numId w:val="10"/>
        </w:numPr>
      </w:pPr>
      <w:r>
        <w:rPr>
          <w:rFonts w:hint="eastAsia"/>
        </w:rPr>
        <w:t>提起投诉前已依法进行质疑；</w:t>
      </w:r>
    </w:p>
    <w:p w:rsidR="00DE7C5F" w:rsidRDefault="00011D91">
      <w:pPr>
        <w:pStyle w:val="a"/>
        <w:numPr>
          <w:ilvl w:val="2"/>
          <w:numId w:val="10"/>
        </w:numPr>
      </w:pPr>
      <w:r>
        <w:rPr>
          <w:rFonts w:hint="eastAsia"/>
        </w:rPr>
        <w:t>投诉书内容符合本办法的规定；</w:t>
      </w:r>
    </w:p>
    <w:p w:rsidR="00DE7C5F" w:rsidRDefault="00011D91">
      <w:pPr>
        <w:pStyle w:val="a"/>
        <w:numPr>
          <w:ilvl w:val="2"/>
          <w:numId w:val="10"/>
        </w:numPr>
      </w:pPr>
      <w:r>
        <w:rPr>
          <w:rFonts w:hint="eastAsia"/>
        </w:rPr>
        <w:t>在投诉有效期限内提起投诉；</w:t>
      </w:r>
    </w:p>
    <w:p w:rsidR="00DE7C5F" w:rsidRDefault="00011D91">
      <w:pPr>
        <w:pStyle w:val="a"/>
        <w:numPr>
          <w:ilvl w:val="2"/>
          <w:numId w:val="10"/>
        </w:numPr>
      </w:pPr>
      <w:r>
        <w:rPr>
          <w:rFonts w:hint="eastAsia"/>
        </w:rPr>
        <w:t>同一投诉事项未经财政部门投诉处理；</w:t>
      </w:r>
    </w:p>
    <w:p w:rsidR="00DE7C5F" w:rsidRDefault="00011D91">
      <w:pPr>
        <w:pStyle w:val="a"/>
        <w:numPr>
          <w:ilvl w:val="2"/>
          <w:numId w:val="10"/>
        </w:numPr>
      </w:pPr>
      <w:r>
        <w:rPr>
          <w:rFonts w:hint="eastAsia"/>
        </w:rPr>
        <w:lastRenderedPageBreak/>
        <w:t>财政部规定的其他条件。</w:t>
      </w:r>
    </w:p>
    <w:p w:rsidR="00DE7C5F" w:rsidRDefault="00011D91">
      <w:pPr>
        <w:pStyle w:val="af6"/>
        <w:numPr>
          <w:ilvl w:val="1"/>
          <w:numId w:val="8"/>
        </w:numPr>
        <w:ind w:firstLineChars="0"/>
      </w:pPr>
      <w:r>
        <w:rPr>
          <w:rFonts w:hint="eastAsia"/>
        </w:rPr>
        <w:t>投诉人在全国范围12个月内三次以上投诉查无实据的，由财政部门列入不良行为记录名单。</w:t>
      </w:r>
    </w:p>
    <w:p w:rsidR="00DE7C5F" w:rsidRDefault="00011D91">
      <w:pPr>
        <w:pStyle w:val="af6"/>
        <w:numPr>
          <w:ilvl w:val="1"/>
          <w:numId w:val="8"/>
        </w:numPr>
        <w:ind w:firstLineChars="0"/>
      </w:pPr>
      <w:r>
        <w:rPr>
          <w:rFonts w:hint="eastAsia"/>
        </w:rPr>
        <w:t>投诉人有下列行为之一的，属于虚假、恶意投诉，由财政部门列入不良行为记录名单，禁止其1至3年内参加政府采购活动：</w:t>
      </w:r>
    </w:p>
    <w:p w:rsidR="00DE7C5F" w:rsidRDefault="00011D91">
      <w:pPr>
        <w:pStyle w:val="af6"/>
        <w:numPr>
          <w:ilvl w:val="0"/>
          <w:numId w:val="11"/>
        </w:numPr>
        <w:ind w:firstLineChars="0"/>
      </w:pPr>
      <w:r>
        <w:rPr>
          <w:rFonts w:hint="eastAsia"/>
        </w:rPr>
        <w:t>捏造事实；</w:t>
      </w:r>
    </w:p>
    <w:p w:rsidR="00DE7C5F" w:rsidRDefault="00011D91">
      <w:pPr>
        <w:pStyle w:val="af6"/>
        <w:numPr>
          <w:ilvl w:val="0"/>
          <w:numId w:val="11"/>
        </w:numPr>
        <w:ind w:firstLineChars="0"/>
      </w:pPr>
      <w:r>
        <w:rPr>
          <w:rFonts w:hint="eastAsia"/>
        </w:rPr>
        <w:t>提供虚假材料；</w:t>
      </w:r>
    </w:p>
    <w:p w:rsidR="00DE7C5F" w:rsidRDefault="00011D91">
      <w:pPr>
        <w:pStyle w:val="af6"/>
        <w:numPr>
          <w:ilvl w:val="0"/>
          <w:numId w:val="11"/>
        </w:numPr>
        <w:ind w:firstLineChars="0"/>
      </w:pPr>
      <w:r>
        <w:rPr>
          <w:rFonts w:hint="eastAsia"/>
        </w:rPr>
        <w:t>以非法手段取得证明材料。证据来源的合法性存在明显疑问，投诉人无法证明其取得方式合法的，视为以非法手段取得证明材料。</w:t>
      </w:r>
    </w:p>
    <w:p w:rsidR="00DE7C5F" w:rsidRDefault="00011D91">
      <w:pPr>
        <w:pStyle w:val="af6"/>
        <w:numPr>
          <w:ilvl w:val="1"/>
          <w:numId w:val="8"/>
        </w:numPr>
        <w:ind w:firstLineChars="0"/>
      </w:pPr>
      <w:r>
        <w:rPr>
          <w:rFonts w:hint="eastAsia"/>
        </w:rPr>
        <w:t>政府采购投标人质疑函范本，详见附件三</w:t>
      </w:r>
    </w:p>
    <w:p w:rsidR="00DE7C5F" w:rsidRDefault="00011D91">
      <w:pPr>
        <w:pStyle w:val="2"/>
      </w:pPr>
      <w:r>
        <w:rPr>
          <w:rFonts w:hint="eastAsia"/>
        </w:rPr>
        <w:t>招标文件</w:t>
      </w:r>
    </w:p>
    <w:p w:rsidR="00DE7C5F" w:rsidRDefault="00011D91">
      <w:pPr>
        <w:pStyle w:val="3"/>
        <w:numPr>
          <w:ilvl w:val="0"/>
          <w:numId w:val="0"/>
        </w:numPr>
      </w:pPr>
      <w:r>
        <w:rPr>
          <w:rFonts w:hint="eastAsia"/>
        </w:rPr>
        <w:t>（一）招标文件的构成。本招标文件由以下部份组成：</w:t>
      </w:r>
    </w:p>
    <w:p w:rsidR="00DE7C5F" w:rsidRDefault="00011D91">
      <w:pPr>
        <w:ind w:firstLine="420"/>
      </w:pPr>
      <w:r>
        <w:rPr>
          <w:rFonts w:hint="eastAsia"/>
        </w:rPr>
        <w:t>第一章  招标公告</w:t>
      </w:r>
    </w:p>
    <w:p w:rsidR="00DE7C5F" w:rsidRDefault="00011D91">
      <w:pPr>
        <w:ind w:firstLine="420"/>
      </w:pPr>
      <w:r>
        <w:rPr>
          <w:rFonts w:hint="eastAsia"/>
        </w:rPr>
        <w:t>第二章  采购需求</w:t>
      </w:r>
    </w:p>
    <w:p w:rsidR="00DE7C5F" w:rsidRDefault="00011D91">
      <w:pPr>
        <w:ind w:firstLine="420"/>
      </w:pPr>
      <w:r>
        <w:rPr>
          <w:rFonts w:hint="eastAsia"/>
        </w:rPr>
        <w:t>第三章  投标人须知</w:t>
      </w:r>
    </w:p>
    <w:p w:rsidR="00DE7C5F" w:rsidRDefault="00011D91">
      <w:pPr>
        <w:ind w:firstLine="420"/>
      </w:pPr>
      <w:r>
        <w:rPr>
          <w:rFonts w:hint="eastAsia"/>
        </w:rPr>
        <w:t>第四章  评标办法及标准</w:t>
      </w:r>
    </w:p>
    <w:p w:rsidR="00DE7C5F" w:rsidRDefault="00011D91">
      <w:pPr>
        <w:ind w:firstLine="420"/>
      </w:pPr>
      <w:r>
        <w:rPr>
          <w:rFonts w:hint="eastAsia"/>
        </w:rPr>
        <w:t>第五章  合同主要条款</w:t>
      </w:r>
    </w:p>
    <w:p w:rsidR="00DE7C5F" w:rsidRDefault="00011D91">
      <w:pPr>
        <w:ind w:firstLine="420"/>
      </w:pPr>
      <w:r>
        <w:rPr>
          <w:rFonts w:hint="eastAsia"/>
        </w:rPr>
        <w:t>第六章  投标文件相关格式</w:t>
      </w:r>
    </w:p>
    <w:p w:rsidR="00DE7C5F" w:rsidRDefault="00011D91">
      <w:pPr>
        <w:pStyle w:val="3"/>
        <w:numPr>
          <w:ilvl w:val="0"/>
          <w:numId w:val="0"/>
        </w:numPr>
      </w:pPr>
      <w:r>
        <w:rPr>
          <w:rFonts w:hint="eastAsia"/>
        </w:rPr>
        <w:t>（二）投标人的风险</w:t>
      </w:r>
    </w:p>
    <w:p w:rsidR="00DE7C5F" w:rsidRDefault="00011D91">
      <w:pPr>
        <w:ind w:firstLine="420"/>
      </w:pPr>
      <w:r>
        <w:rPr>
          <w:rFonts w:hint="eastAsia"/>
        </w:rPr>
        <w:t>投标人没有按照招标文件要求提供全部资料，或者投标人没有对招标文件在各方面作出实质性响应是投标人的风险，责任自负。</w:t>
      </w:r>
    </w:p>
    <w:p w:rsidR="00DE7C5F" w:rsidRDefault="00011D91">
      <w:pPr>
        <w:pStyle w:val="3"/>
        <w:numPr>
          <w:ilvl w:val="0"/>
          <w:numId w:val="0"/>
        </w:numPr>
      </w:pPr>
      <w:r>
        <w:rPr>
          <w:rFonts w:hint="eastAsia"/>
        </w:rPr>
        <w:t>（三）招标文件的澄清与修改</w:t>
      </w:r>
    </w:p>
    <w:p w:rsidR="00DE7C5F" w:rsidRDefault="00011D91">
      <w:pPr>
        <w:pStyle w:val="af6"/>
        <w:numPr>
          <w:ilvl w:val="0"/>
          <w:numId w:val="12"/>
        </w:numPr>
        <w:ind w:firstLineChars="0"/>
      </w:pPr>
      <w:r>
        <w:rPr>
          <w:rFonts w:hint="eastAsia"/>
        </w:rPr>
        <w:t>投标人应认真阅读本招标文件，发现其中有误或有要求不合理的，投标人须在采购公告期限届满之日起7个工作日内，以书面形式一次性向采购人和招标代理机构提出。招标、采购单位对已发出的招标文件进行必要澄清、答复、修改或补充的，应当在招标文件要求提交投标文件截止时间</w:t>
      </w:r>
      <w:r>
        <w:t>15</w:t>
      </w:r>
      <w:r>
        <w:rPr>
          <w:rFonts w:hint="eastAsia"/>
        </w:rPr>
        <w:t>天前，在财政部门指定的政府采购信息发布媒体上发布更正公告，并通知所有已报名的潜在投标人。</w:t>
      </w:r>
    </w:p>
    <w:p w:rsidR="00DE7C5F" w:rsidRDefault="00011D91">
      <w:pPr>
        <w:pStyle w:val="af6"/>
        <w:numPr>
          <w:ilvl w:val="0"/>
          <w:numId w:val="12"/>
        </w:numPr>
        <w:ind w:firstLineChars="0"/>
      </w:pPr>
      <w:r>
        <w:rPr>
          <w:rFonts w:hint="eastAsia"/>
        </w:rPr>
        <w:t>招标文件的答复、澄清、修改、补充通知实质上改变采购需求相关内容，且自招标文件的答复、澄清、修改、补充通知发出之日起至投标截止时间止不足</w:t>
      </w:r>
      <w:r>
        <w:t>15</w:t>
      </w:r>
      <w:r>
        <w:rPr>
          <w:rFonts w:hint="eastAsia"/>
        </w:rPr>
        <w:t>天的，招标采购单</w:t>
      </w:r>
      <w:r>
        <w:rPr>
          <w:rFonts w:hint="eastAsia"/>
        </w:rPr>
        <w:lastRenderedPageBreak/>
        <w:t>位可视情况推迟投标截止时间和开标时间，按规定在财政部门指定的政府采购信息发布媒体上发布变更公告，并将变更后的时间通知所有已报名的潜在投标人。</w:t>
      </w:r>
    </w:p>
    <w:p w:rsidR="00DE7C5F" w:rsidRDefault="00011D91">
      <w:pPr>
        <w:pStyle w:val="af6"/>
        <w:numPr>
          <w:ilvl w:val="0"/>
          <w:numId w:val="12"/>
        </w:numPr>
        <w:ind w:firstLineChars="0"/>
      </w:pPr>
      <w:r>
        <w:rPr>
          <w:rFonts w:hint="eastAsia"/>
        </w:rPr>
        <w:t>招标文件澄清、答复、修改、补充的内容为招标文件的组成部分。当招标文件与招标文件的答复、澄清、修改、补充通知就同一内容的表述不一致时，以最后发出的变更公告为准。</w:t>
      </w:r>
    </w:p>
    <w:p w:rsidR="00DE7C5F" w:rsidRDefault="00011D91">
      <w:pPr>
        <w:pStyle w:val="af6"/>
        <w:numPr>
          <w:ilvl w:val="0"/>
          <w:numId w:val="12"/>
        </w:numPr>
        <w:ind w:firstLineChars="0"/>
      </w:pPr>
      <w:r>
        <w:rPr>
          <w:rFonts w:hint="eastAsia"/>
        </w:rPr>
        <w:t>招标文件的澄清、答复、修改或补充都应该通过本代理机构以法定形式发布。</w:t>
      </w:r>
    </w:p>
    <w:p w:rsidR="00DE7C5F" w:rsidRDefault="00011D91">
      <w:pPr>
        <w:pStyle w:val="2"/>
      </w:pPr>
      <w:r>
        <w:rPr>
          <w:rFonts w:hint="eastAsia"/>
        </w:rPr>
        <w:t>投标文件的编制</w:t>
      </w:r>
    </w:p>
    <w:p w:rsidR="00DE7C5F" w:rsidRDefault="00011D91">
      <w:pPr>
        <w:pStyle w:val="3"/>
        <w:numPr>
          <w:ilvl w:val="0"/>
          <w:numId w:val="0"/>
        </w:numPr>
      </w:pPr>
      <w:r>
        <w:rPr>
          <w:rFonts w:hint="eastAsia"/>
        </w:rPr>
        <w:t>（一）投标文件的签署</w:t>
      </w:r>
    </w:p>
    <w:p w:rsidR="00DE7C5F" w:rsidRDefault="00011D91">
      <w:pPr>
        <w:pStyle w:val="a0"/>
      </w:pPr>
      <w:r>
        <w:rPr>
          <w:rFonts w:hint="eastAsia"/>
        </w:rPr>
        <w:t>电子投标文件部分：</w:t>
      </w:r>
    </w:p>
    <w:p w:rsidR="00DE7C5F" w:rsidRDefault="00011D91">
      <w:pPr>
        <w:ind w:firstLine="420"/>
      </w:pPr>
      <w:r>
        <w:rPr>
          <w:rFonts w:hint="eastAsia"/>
        </w:rPr>
        <w:t>投标人应根据“政采云投标人项目采购-电子交易操作指南”及本招标文件规定的格式和顺序编制电子投标文件并进行关联定位。</w:t>
      </w:r>
    </w:p>
    <w:p w:rsidR="00DE7C5F" w:rsidRDefault="00011D91">
      <w:pPr>
        <w:pStyle w:val="a0"/>
      </w:pPr>
      <w:r>
        <w:rPr>
          <w:rFonts w:hint="eastAsia"/>
        </w:rPr>
        <w:t>备份投标文件部分：</w:t>
      </w:r>
    </w:p>
    <w:p w:rsidR="00DE7C5F" w:rsidRDefault="00011D91">
      <w:pPr>
        <w:ind w:firstLine="420"/>
      </w:pPr>
      <w:r>
        <w:rPr>
          <w:rFonts w:hint="eastAsia"/>
        </w:rPr>
        <w:t>电子投标文件的备份文件，以U盘形式存储，并单独密封递交。</w:t>
      </w:r>
    </w:p>
    <w:p w:rsidR="00DE7C5F" w:rsidRDefault="00011D91">
      <w:pPr>
        <w:pStyle w:val="a0"/>
      </w:pPr>
      <w:r>
        <w:rPr>
          <w:rFonts w:hint="eastAsia"/>
        </w:rPr>
        <w:t>投标文件的形式和效力</w:t>
      </w:r>
    </w:p>
    <w:p w:rsidR="00DE7C5F" w:rsidRDefault="00011D91">
      <w:pPr>
        <w:ind w:firstLine="420"/>
      </w:pPr>
      <w:r>
        <w:rPr>
          <w:rFonts w:hint="eastAsia"/>
        </w:rPr>
        <w:t>投标文件分为电子投标文件以及备份投标文件，备份文件分为以介质存储的数据电文形式的备份投标文件。</w:t>
      </w:r>
    </w:p>
    <w:p w:rsidR="00DE7C5F" w:rsidRDefault="00011D91">
      <w:pPr>
        <w:pStyle w:val="21"/>
      </w:pPr>
      <w:r>
        <w:rPr>
          <w:rFonts w:hint="eastAsia"/>
        </w:rPr>
        <w:t>电子投标文件，按“政采云投标人项目采购-电子交易操作指南”及本招标文件要求制作、加密并递交。</w:t>
      </w:r>
    </w:p>
    <w:p w:rsidR="00DE7C5F" w:rsidRDefault="00011D91">
      <w:pPr>
        <w:pStyle w:val="21"/>
      </w:pPr>
      <w:r>
        <w:rPr>
          <w:rStyle w:val="24"/>
          <w:rFonts w:hint="eastAsia"/>
        </w:rPr>
        <w:t>以介质存储的数据电文形式的备份投标文件，即电子投标文件按“政采云供应商项目采</w:t>
      </w:r>
      <w:r>
        <w:rPr>
          <w:rFonts w:hint="eastAsia"/>
        </w:rPr>
        <w:t>购-电子交易操作指南”制作的备份文件。</w:t>
      </w:r>
    </w:p>
    <w:p w:rsidR="00DE7C5F" w:rsidRDefault="00011D91">
      <w:pPr>
        <w:pStyle w:val="21"/>
      </w:pPr>
      <w:r>
        <w:rPr>
          <w:rFonts w:hint="eastAsia"/>
        </w:rPr>
        <w:t>投标文件的效力</w:t>
      </w:r>
    </w:p>
    <w:p w:rsidR="00DE7C5F" w:rsidRDefault="00011D91">
      <w:pPr>
        <w:ind w:firstLine="422"/>
        <w:rPr>
          <w:b/>
          <w:bCs/>
        </w:rPr>
      </w:pPr>
      <w:r>
        <w:rPr>
          <w:rFonts w:hint="eastAsia"/>
          <w:b/>
          <w:bCs/>
        </w:rPr>
        <w:t>投标文件的启用，按先后顺位分别为电子投标文件、以介质存储的数据电文形式的备份投标文件。在下一顺位的投标文件启用时，前一顺位的投标文件自动失效。</w:t>
      </w:r>
    </w:p>
    <w:p w:rsidR="00DE7C5F" w:rsidRDefault="00011D91">
      <w:pPr>
        <w:pStyle w:val="3"/>
        <w:numPr>
          <w:ilvl w:val="0"/>
          <w:numId w:val="0"/>
        </w:numPr>
      </w:pPr>
      <w:r>
        <w:rPr>
          <w:rFonts w:hint="eastAsia"/>
        </w:rPr>
        <w:t>（二）投标文件的组成</w:t>
      </w:r>
    </w:p>
    <w:p w:rsidR="00DE7C5F" w:rsidRDefault="00011D91">
      <w:pPr>
        <w:ind w:firstLine="422"/>
      </w:pPr>
      <w:r>
        <w:rPr>
          <w:rFonts w:hint="eastAsia"/>
          <w:b/>
          <w:bCs/>
        </w:rPr>
        <w:t>投标文件由资格审查文件、商务及技术文件、报价文件三部份组成。</w:t>
      </w:r>
      <w:r>
        <w:rPr>
          <w:rFonts w:hint="eastAsia"/>
        </w:rPr>
        <w:t>电子投标文件中所须加盖公章部分均采用CA签章。</w:t>
      </w:r>
    </w:p>
    <w:p w:rsidR="00DE7C5F" w:rsidRDefault="00011D91">
      <w:pPr>
        <w:pStyle w:val="a0"/>
        <w:numPr>
          <w:ilvl w:val="0"/>
          <w:numId w:val="13"/>
        </w:numPr>
      </w:pPr>
      <w:r>
        <w:rPr>
          <w:rFonts w:hint="eastAsia"/>
        </w:rPr>
        <w:t>资格部份：</w:t>
      </w:r>
    </w:p>
    <w:p w:rsidR="00DE7C5F" w:rsidRDefault="00011D91">
      <w:pPr>
        <w:pStyle w:val="21"/>
        <w:numPr>
          <w:ilvl w:val="1"/>
          <w:numId w:val="14"/>
        </w:numPr>
      </w:pPr>
      <w:r>
        <w:rPr>
          <w:rFonts w:hint="eastAsia"/>
        </w:rPr>
        <w:t>基本资格条件：符合《中华人民共和国政府采购法》第二十二条的规定；</w:t>
      </w:r>
    </w:p>
    <w:p w:rsidR="00DE7C5F" w:rsidRDefault="00011D91">
      <w:pPr>
        <w:pStyle w:val="21"/>
        <w:numPr>
          <w:ilvl w:val="1"/>
          <w:numId w:val="14"/>
        </w:numPr>
      </w:pPr>
      <w:r>
        <w:rPr>
          <w:rFonts w:hint="eastAsia"/>
        </w:rPr>
        <w:t>未被“信用中国”（www.creditchina.gov.cn）、中国政府采购网（www.ccgp.gov.c</w:t>
      </w:r>
      <w:r>
        <w:rPr>
          <w:rFonts w:hint="eastAsia"/>
        </w:rPr>
        <w:lastRenderedPageBreak/>
        <w:t>n）、列入失信被执行人、重大税收违法案件当事人名单、政府采购严重违法失信行为记录名单；</w:t>
      </w:r>
    </w:p>
    <w:p w:rsidR="00DE7C5F" w:rsidRDefault="00011D91">
      <w:pPr>
        <w:pStyle w:val="af6"/>
        <w:numPr>
          <w:ilvl w:val="1"/>
          <w:numId w:val="14"/>
        </w:numPr>
        <w:ind w:firstLineChars="0"/>
      </w:pPr>
      <w:r>
        <w:rPr>
          <w:rFonts w:hint="eastAsia"/>
        </w:rPr>
        <w:t>本项目不接受联合体投标。</w:t>
      </w:r>
    </w:p>
    <w:p w:rsidR="00DE7C5F" w:rsidRDefault="00011D91">
      <w:pPr>
        <w:ind w:firstLine="420"/>
      </w:pPr>
      <w:r>
        <w:rPr>
          <w:rFonts w:hint="eastAsia"/>
        </w:rPr>
        <w:t>（以下A~</w:t>
      </w:r>
      <w:r>
        <w:t>F</w:t>
      </w:r>
      <w:r>
        <w:rPr>
          <w:rFonts w:hint="eastAsia"/>
        </w:rPr>
        <w:t>项是第二十二条要求及对应证明材料的具体内容，各投标人须在投标文件中出具对应证明材料）</w:t>
      </w:r>
    </w:p>
    <w:p w:rsidR="00DE7C5F" w:rsidRDefault="00011D91">
      <w:pPr>
        <w:ind w:firstLine="422"/>
        <w:rPr>
          <w:b/>
          <w:bCs/>
        </w:rPr>
      </w:pPr>
      <w:r>
        <w:rPr>
          <w:rFonts w:hint="eastAsia"/>
          <w:b/>
          <w:bCs/>
        </w:rPr>
        <w:t>A.具有独立承担民事责任的能力：</w:t>
      </w:r>
    </w:p>
    <w:p w:rsidR="00DE7C5F" w:rsidRDefault="00011D91">
      <w:pPr>
        <w:ind w:firstLine="420"/>
      </w:pPr>
      <w:r>
        <w:rPr>
          <w:rFonts w:hint="eastAsia"/>
        </w:rPr>
        <w:t>投标人须在投标文件中出具符合以下情况的证明材料复印件（四选一）：</w:t>
      </w:r>
    </w:p>
    <w:p w:rsidR="00DE7C5F" w:rsidRDefault="00011D91">
      <w:pPr>
        <w:ind w:firstLine="420"/>
      </w:pPr>
      <w:r>
        <w:rPr>
          <w:rFonts w:hint="eastAsia"/>
        </w:rPr>
        <w:t>①如投标人是企业（包括合伙企业），提供在工商部门注册的有效“企业法人营业执照”或“营业执照”；</w:t>
      </w:r>
    </w:p>
    <w:p w:rsidR="00DE7C5F" w:rsidRDefault="00011D91">
      <w:pPr>
        <w:ind w:firstLine="420"/>
      </w:pPr>
      <w:r>
        <w:rPr>
          <w:rFonts w:hint="eastAsia"/>
        </w:rPr>
        <w:t>②如投标人是事业单位，提供有效的“事业单位法人证书”；</w:t>
      </w:r>
    </w:p>
    <w:p w:rsidR="00DE7C5F" w:rsidRDefault="00011D91">
      <w:pPr>
        <w:ind w:firstLine="420"/>
      </w:pPr>
      <w:r>
        <w:rPr>
          <w:rFonts w:hint="eastAsia"/>
        </w:rPr>
        <w:t>③如投标人是非企业专业服务机构的，提供执业许可证等证明文件等证明文件；</w:t>
      </w:r>
    </w:p>
    <w:p w:rsidR="00DE7C5F" w:rsidRDefault="00011D91">
      <w:pPr>
        <w:ind w:firstLine="420"/>
      </w:pPr>
      <w:r>
        <w:rPr>
          <w:rFonts w:hint="eastAsia"/>
        </w:rPr>
        <w:t>④如投标人是个体工商户，提供有效的“个体工商户营业执照”；</w:t>
      </w:r>
    </w:p>
    <w:p w:rsidR="00DE7C5F" w:rsidRDefault="00011D91">
      <w:pPr>
        <w:ind w:firstLine="422"/>
        <w:rPr>
          <w:b/>
          <w:bCs/>
        </w:rPr>
      </w:pPr>
      <w:r>
        <w:rPr>
          <w:rFonts w:hint="eastAsia"/>
          <w:b/>
          <w:bCs/>
        </w:rPr>
        <w:t>B.具有良好的商业信誉和健全的财务会计制度：</w:t>
      </w:r>
    </w:p>
    <w:p w:rsidR="00DE7C5F" w:rsidRDefault="00011D91">
      <w:pPr>
        <w:ind w:firstLine="420"/>
      </w:pPr>
      <w:r>
        <w:rPr>
          <w:rFonts w:hint="eastAsia"/>
        </w:rPr>
        <w:t>①良好的商业信誉：</w:t>
      </w:r>
    </w:p>
    <w:p w:rsidR="00DE7C5F" w:rsidRDefault="00011D91">
      <w:pPr>
        <w:ind w:firstLine="420"/>
      </w:pPr>
      <w:r>
        <w:rPr>
          <w:rFonts w:hint="eastAsia"/>
        </w:rPr>
        <w:t>至本项目投标截止时间止未列入失信被执行人、重大税收违法案件当事人名单、政府采购严重违法失信行为记录名单网页查询记录截图。</w:t>
      </w:r>
    </w:p>
    <w:p w:rsidR="00DE7C5F" w:rsidRDefault="00011D91">
      <w:pPr>
        <w:ind w:firstLine="420"/>
      </w:pPr>
      <w:r>
        <w:rPr>
          <w:rFonts w:hint="eastAsia"/>
        </w:rPr>
        <w:t>以代理机构在开标当日在“信用中国”（www.creditchina.gov.cn）、中国政府采购网（www.ccgp.gov.cn）网页查询记录为准）。</w:t>
      </w:r>
    </w:p>
    <w:p w:rsidR="00DE7C5F" w:rsidRDefault="00011D91">
      <w:pPr>
        <w:ind w:firstLine="420"/>
      </w:pPr>
      <w:r>
        <w:rPr>
          <w:rFonts w:hint="eastAsia"/>
        </w:rPr>
        <w:t>对列入失信被执行人、重大税收违法案件当事人名单、政府采购严重违法失信行为记录名单的投标人，其投标将作无效标处理。</w:t>
      </w:r>
    </w:p>
    <w:p w:rsidR="00DE7C5F" w:rsidRDefault="00011D91">
      <w:pPr>
        <w:ind w:firstLine="420"/>
      </w:pPr>
      <w:r>
        <w:rPr>
          <w:rFonts w:hint="eastAsia"/>
        </w:rPr>
        <w:t>②健全的财务会计制度：</w:t>
      </w:r>
    </w:p>
    <w:p w:rsidR="00DE7C5F" w:rsidRDefault="00011D91">
      <w:pPr>
        <w:ind w:firstLine="420"/>
      </w:pPr>
      <w:r>
        <w:rPr>
          <w:rFonts w:hint="eastAsia"/>
        </w:rPr>
        <w:t>投标人须在投标文件中出具符合以下情况的证明材料复印件（三选一）：</w:t>
      </w:r>
    </w:p>
    <w:p w:rsidR="00DE7C5F" w:rsidRDefault="00011D91">
      <w:pPr>
        <w:ind w:firstLine="420"/>
      </w:pPr>
      <w:r>
        <w:rPr>
          <w:rFonts w:hint="eastAsia"/>
        </w:rPr>
        <w:t>1）投标人是法人的，应提供最近一个年度经审计的财务报告，包括资产负债表、利润表、现金流量表（执行《小企业会计准则》的提供资产负债表和利润表两张基本报表），未经审计的，提供资产负债表、利润表或损益表。</w:t>
      </w:r>
    </w:p>
    <w:p w:rsidR="00DE7C5F" w:rsidRDefault="00011D91">
      <w:pPr>
        <w:ind w:firstLine="420"/>
      </w:pPr>
      <w:r>
        <w:rPr>
          <w:rFonts w:hint="eastAsia"/>
        </w:rPr>
        <w:t>2）其他组织如没有经审计的财务报告的，可以提供资产负债表、利润表、现金流量表。</w:t>
      </w:r>
    </w:p>
    <w:p w:rsidR="00DE7C5F" w:rsidRDefault="00011D91">
      <w:pPr>
        <w:ind w:firstLine="420"/>
      </w:pPr>
      <w:r>
        <w:t>3</w:t>
      </w:r>
      <w:r>
        <w:rPr>
          <w:rFonts w:hint="eastAsia"/>
        </w:rPr>
        <w:t>）新成立不足一年的公司须出具情况说明。</w:t>
      </w:r>
    </w:p>
    <w:p w:rsidR="00DE7C5F" w:rsidRDefault="00011D91">
      <w:pPr>
        <w:ind w:firstLine="422"/>
        <w:rPr>
          <w:b/>
          <w:bCs/>
        </w:rPr>
      </w:pPr>
      <w:r>
        <w:rPr>
          <w:rFonts w:hint="eastAsia"/>
          <w:b/>
          <w:bCs/>
        </w:rPr>
        <w:t>C.具有履行合同所必需的设备和专业技术能力：</w:t>
      </w:r>
    </w:p>
    <w:p w:rsidR="00DE7C5F" w:rsidRDefault="00011D91">
      <w:pPr>
        <w:ind w:firstLine="420"/>
      </w:pPr>
      <w:r>
        <w:rPr>
          <w:rFonts w:hint="eastAsia"/>
        </w:rPr>
        <w:t>投标人须在投标文件中出具具有履行合同所必需的设备和专业技术能力的《投标函》。</w:t>
      </w:r>
    </w:p>
    <w:p w:rsidR="00DE7C5F" w:rsidRDefault="00011D91">
      <w:pPr>
        <w:ind w:firstLine="422"/>
        <w:rPr>
          <w:b/>
          <w:bCs/>
        </w:rPr>
      </w:pPr>
      <w:r>
        <w:rPr>
          <w:rFonts w:hint="eastAsia"/>
          <w:b/>
          <w:bCs/>
        </w:rPr>
        <w:t>D.有依法缴纳税收和社会保障资金的良好记录：</w:t>
      </w:r>
    </w:p>
    <w:p w:rsidR="00DE7C5F" w:rsidRDefault="00011D91">
      <w:pPr>
        <w:ind w:firstLine="420"/>
      </w:pPr>
      <w:r>
        <w:rPr>
          <w:rFonts w:hint="eastAsia"/>
        </w:rPr>
        <w:lastRenderedPageBreak/>
        <w:t>投标人须在投标文件中同时出具满足以下要求的证明材料复印件：</w:t>
      </w:r>
    </w:p>
    <w:p w:rsidR="00DE7C5F" w:rsidRDefault="00011D91">
      <w:pPr>
        <w:ind w:firstLine="420"/>
      </w:pPr>
      <w:r>
        <w:rPr>
          <w:rFonts w:hint="eastAsia"/>
        </w:rPr>
        <w:t>①投标人须提供由税务部门出具的最近三个月内缴纳增值税和企业所得税的纳税证明。</w:t>
      </w:r>
    </w:p>
    <w:p w:rsidR="00DE7C5F" w:rsidRDefault="00011D91">
      <w:pPr>
        <w:ind w:firstLine="420"/>
      </w:pPr>
      <w:r>
        <w:rPr>
          <w:rFonts w:hint="eastAsia"/>
        </w:rPr>
        <w:t>②投标人须提供最近三个月内缴纳社会保险的凭据（缴税付款凭证或社会保险缴纳证明）</w:t>
      </w:r>
    </w:p>
    <w:p w:rsidR="00DE7C5F" w:rsidRDefault="00011D91">
      <w:pPr>
        <w:ind w:firstLine="420"/>
      </w:pPr>
      <w:r>
        <w:rPr>
          <w:rFonts w:hint="eastAsia"/>
        </w:rPr>
        <w:t>依法免税或不需要缴纳社会保障资金的投标人，应提供相应文件证明其依法免税或不需要缴纳社会保障资金。</w:t>
      </w:r>
    </w:p>
    <w:p w:rsidR="00DE7C5F" w:rsidRDefault="00011D91">
      <w:pPr>
        <w:ind w:firstLine="422"/>
        <w:rPr>
          <w:b/>
          <w:bCs/>
        </w:rPr>
      </w:pPr>
      <w:r>
        <w:rPr>
          <w:rFonts w:hint="eastAsia"/>
          <w:b/>
          <w:bCs/>
        </w:rPr>
        <w:t>E.参加政府采购活动前三年内，在经营活动中没有重大违法记录：</w:t>
      </w:r>
    </w:p>
    <w:p w:rsidR="00DE7C5F" w:rsidRDefault="00011D91">
      <w:pPr>
        <w:ind w:firstLine="420"/>
      </w:pPr>
      <w:r>
        <w:rPr>
          <w:rFonts w:hint="eastAsia"/>
        </w:rPr>
        <w:t>投标人须在投标文件中出具《声明函》。（格式见附件）</w:t>
      </w:r>
    </w:p>
    <w:p w:rsidR="00DE7C5F" w:rsidRDefault="00011D91">
      <w:pPr>
        <w:ind w:firstLineChars="0" w:firstLine="420"/>
      </w:pPr>
      <w:r>
        <w:rPr>
          <w:rFonts w:hint="eastAsia"/>
        </w:rPr>
        <w:t>①《法定代表人授权函》原件，非法定代表人参加投标时用；</w:t>
      </w:r>
    </w:p>
    <w:p w:rsidR="00DE7C5F" w:rsidRDefault="00011D91">
      <w:pPr>
        <w:ind w:firstLine="420"/>
      </w:pPr>
      <w:r>
        <w:rPr>
          <w:rFonts w:hint="eastAsia"/>
        </w:rPr>
        <w:t>②投标人代表身份证复印件，非法定代表人参加投标时用；</w:t>
      </w:r>
    </w:p>
    <w:p w:rsidR="00DE7C5F" w:rsidRDefault="00011D91">
      <w:pPr>
        <w:ind w:firstLine="420"/>
      </w:pPr>
      <w:r>
        <w:rPr>
          <w:rFonts w:hint="eastAsia"/>
        </w:rPr>
        <w:t>注：证明材料均需加盖签章。</w:t>
      </w:r>
    </w:p>
    <w:p w:rsidR="00DE7C5F" w:rsidRDefault="00011D91">
      <w:pPr>
        <w:ind w:firstLine="422"/>
        <w:rPr>
          <w:b/>
          <w:bCs/>
        </w:rPr>
      </w:pPr>
      <w:r>
        <w:rPr>
          <w:rFonts w:hint="eastAsia"/>
          <w:b/>
          <w:bCs/>
        </w:rPr>
        <w:t>F.其他相关证明复印件；</w:t>
      </w:r>
    </w:p>
    <w:p w:rsidR="00DE7C5F" w:rsidRDefault="00011D91">
      <w:pPr>
        <w:pStyle w:val="a0"/>
        <w:numPr>
          <w:ilvl w:val="0"/>
          <w:numId w:val="13"/>
        </w:numPr>
      </w:pPr>
      <w:r>
        <w:rPr>
          <w:rFonts w:hint="eastAsia"/>
        </w:rPr>
        <w:t>商务及技术部分：</w:t>
      </w:r>
    </w:p>
    <w:p w:rsidR="00DE7C5F" w:rsidRDefault="00011D91">
      <w:pPr>
        <w:pStyle w:val="af6"/>
        <w:numPr>
          <w:ilvl w:val="0"/>
          <w:numId w:val="15"/>
        </w:numPr>
        <w:ind w:firstLineChars="0"/>
      </w:pPr>
      <w:r>
        <w:rPr>
          <w:rFonts w:hint="eastAsia"/>
        </w:rPr>
        <w:t>投标人评分指引表；（自拟）</w:t>
      </w:r>
    </w:p>
    <w:p w:rsidR="00DE7C5F" w:rsidRDefault="00011D91">
      <w:pPr>
        <w:pStyle w:val="af6"/>
        <w:numPr>
          <w:ilvl w:val="0"/>
          <w:numId w:val="15"/>
        </w:numPr>
        <w:ind w:firstLineChars="0"/>
      </w:pPr>
      <w:r>
        <w:rPr>
          <w:rFonts w:hint="eastAsia"/>
        </w:rPr>
        <w:t>投标函；</w:t>
      </w:r>
    </w:p>
    <w:p w:rsidR="00DE7C5F" w:rsidRDefault="00011D91">
      <w:pPr>
        <w:pStyle w:val="af6"/>
        <w:numPr>
          <w:ilvl w:val="0"/>
          <w:numId w:val="15"/>
        </w:numPr>
        <w:ind w:firstLineChars="0"/>
      </w:pPr>
      <w:r>
        <w:rPr>
          <w:rFonts w:hint="eastAsia"/>
        </w:rPr>
        <w:t>声明函；</w:t>
      </w:r>
    </w:p>
    <w:p w:rsidR="00DE7C5F" w:rsidRDefault="00011D91">
      <w:pPr>
        <w:pStyle w:val="af6"/>
        <w:numPr>
          <w:ilvl w:val="0"/>
          <w:numId w:val="15"/>
        </w:numPr>
        <w:ind w:firstLineChars="0"/>
      </w:pPr>
      <w:r>
        <w:rPr>
          <w:rFonts w:hint="eastAsia"/>
        </w:rPr>
        <w:t>投标人情况一览表；</w:t>
      </w:r>
      <w:r>
        <w:t xml:space="preserve"> </w:t>
      </w:r>
    </w:p>
    <w:p w:rsidR="00DE7C5F" w:rsidRDefault="00011D91">
      <w:pPr>
        <w:pStyle w:val="af6"/>
        <w:numPr>
          <w:ilvl w:val="0"/>
          <w:numId w:val="15"/>
        </w:numPr>
        <w:ind w:firstLineChars="0"/>
      </w:pPr>
      <w:r>
        <w:rPr>
          <w:rFonts w:hint="eastAsia"/>
        </w:rPr>
        <w:t>投标人认证证书等；</w:t>
      </w:r>
    </w:p>
    <w:p w:rsidR="00DE7C5F" w:rsidRDefault="00011D91">
      <w:pPr>
        <w:pStyle w:val="af6"/>
        <w:numPr>
          <w:ilvl w:val="0"/>
          <w:numId w:val="15"/>
        </w:numPr>
        <w:ind w:firstLineChars="0"/>
      </w:pPr>
      <w:r>
        <w:rPr>
          <w:rFonts w:hint="eastAsia"/>
        </w:rPr>
        <w:t>投标人类似项目业绩；</w:t>
      </w:r>
      <w:r>
        <w:t xml:space="preserve"> </w:t>
      </w:r>
    </w:p>
    <w:p w:rsidR="00DE7C5F" w:rsidRDefault="00011D91">
      <w:pPr>
        <w:pStyle w:val="af6"/>
        <w:numPr>
          <w:ilvl w:val="0"/>
          <w:numId w:val="15"/>
        </w:numPr>
        <w:ind w:firstLineChars="0"/>
      </w:pPr>
      <w:r>
        <w:rPr>
          <w:rFonts w:hint="eastAsia"/>
        </w:rPr>
        <w:t>项目负责人情况表；</w:t>
      </w:r>
      <w:r>
        <w:t xml:space="preserve"> </w:t>
      </w:r>
    </w:p>
    <w:p w:rsidR="00DE7C5F" w:rsidRDefault="00011D91">
      <w:pPr>
        <w:pStyle w:val="af6"/>
        <w:numPr>
          <w:ilvl w:val="0"/>
          <w:numId w:val="15"/>
        </w:numPr>
        <w:ind w:firstLineChars="0"/>
      </w:pPr>
      <w:r>
        <w:rPr>
          <w:rFonts w:hint="eastAsia"/>
        </w:rPr>
        <w:t>项目负责人证书等；</w:t>
      </w:r>
    </w:p>
    <w:p w:rsidR="00DE7C5F" w:rsidRDefault="00011D91">
      <w:pPr>
        <w:pStyle w:val="af6"/>
        <w:numPr>
          <w:ilvl w:val="0"/>
          <w:numId w:val="15"/>
        </w:numPr>
        <w:ind w:firstLineChars="0"/>
      </w:pPr>
      <w:r>
        <w:rPr>
          <w:rFonts w:hint="eastAsia"/>
        </w:rPr>
        <w:t>项目实施人员一览表；</w:t>
      </w:r>
    </w:p>
    <w:p w:rsidR="00DE7C5F" w:rsidRDefault="00011D91">
      <w:pPr>
        <w:pStyle w:val="af6"/>
        <w:numPr>
          <w:ilvl w:val="0"/>
          <w:numId w:val="15"/>
        </w:numPr>
        <w:ind w:firstLineChars="0"/>
      </w:pPr>
      <w:r>
        <w:rPr>
          <w:rFonts w:hint="eastAsia"/>
        </w:rPr>
        <w:t>项目实施人员证书等；</w:t>
      </w:r>
    </w:p>
    <w:p w:rsidR="00DE7C5F" w:rsidRDefault="00011D91">
      <w:pPr>
        <w:pStyle w:val="af6"/>
        <w:numPr>
          <w:ilvl w:val="0"/>
          <w:numId w:val="15"/>
        </w:numPr>
        <w:ind w:firstLineChars="0"/>
      </w:pPr>
      <w:r>
        <w:rPr>
          <w:rFonts w:hint="eastAsia"/>
        </w:rPr>
        <w:t>保洁、绿化养护等方案；</w:t>
      </w:r>
    </w:p>
    <w:p w:rsidR="00DE7C5F" w:rsidRDefault="00011D91">
      <w:pPr>
        <w:pStyle w:val="af6"/>
        <w:numPr>
          <w:ilvl w:val="0"/>
          <w:numId w:val="15"/>
        </w:numPr>
        <w:ind w:firstLineChars="0"/>
      </w:pPr>
      <w:r>
        <w:rPr>
          <w:rFonts w:hint="eastAsia"/>
        </w:rPr>
        <w:t>安保巡查等方案；</w:t>
      </w:r>
    </w:p>
    <w:p w:rsidR="00DE7C5F" w:rsidRDefault="00011D91">
      <w:pPr>
        <w:pStyle w:val="af6"/>
        <w:numPr>
          <w:ilvl w:val="0"/>
          <w:numId w:val="15"/>
        </w:numPr>
        <w:ind w:firstLineChars="0"/>
      </w:pPr>
      <w:r>
        <w:rPr>
          <w:rFonts w:hint="eastAsia"/>
        </w:rPr>
        <w:t>水闸、水泵等设施的运维方案；</w:t>
      </w:r>
    </w:p>
    <w:p w:rsidR="00DE7C5F" w:rsidRDefault="00011D91">
      <w:pPr>
        <w:pStyle w:val="af6"/>
        <w:numPr>
          <w:ilvl w:val="0"/>
          <w:numId w:val="15"/>
        </w:numPr>
        <w:ind w:firstLineChars="0"/>
      </w:pPr>
      <w:r>
        <w:rPr>
          <w:rFonts w:hint="eastAsia"/>
        </w:rPr>
        <w:t>防汛应急方案；</w:t>
      </w:r>
    </w:p>
    <w:p w:rsidR="00DE7C5F" w:rsidRDefault="00011D91">
      <w:pPr>
        <w:pStyle w:val="af6"/>
        <w:numPr>
          <w:ilvl w:val="0"/>
          <w:numId w:val="15"/>
        </w:numPr>
        <w:ind w:firstLineChars="0"/>
      </w:pPr>
      <w:r>
        <w:rPr>
          <w:rFonts w:hint="eastAsia"/>
        </w:rPr>
        <w:t>工作质量保证体系；</w:t>
      </w:r>
    </w:p>
    <w:p w:rsidR="00DE7C5F" w:rsidRDefault="00011D91">
      <w:pPr>
        <w:pStyle w:val="af6"/>
        <w:numPr>
          <w:ilvl w:val="0"/>
          <w:numId w:val="15"/>
        </w:numPr>
        <w:ind w:firstLineChars="0"/>
      </w:pPr>
      <w:r>
        <w:rPr>
          <w:rFonts w:hint="eastAsia"/>
        </w:rPr>
        <w:t>合理化建议；</w:t>
      </w:r>
    </w:p>
    <w:p w:rsidR="00DE7C5F" w:rsidRDefault="00011D91">
      <w:pPr>
        <w:pStyle w:val="af6"/>
        <w:numPr>
          <w:ilvl w:val="0"/>
          <w:numId w:val="15"/>
        </w:numPr>
        <w:ind w:firstLineChars="0"/>
      </w:pPr>
      <w:r>
        <w:rPr>
          <w:rFonts w:hint="eastAsia"/>
        </w:rPr>
        <w:t>安全管理制度；</w:t>
      </w:r>
    </w:p>
    <w:p w:rsidR="00DE7C5F" w:rsidRDefault="00011D91">
      <w:pPr>
        <w:pStyle w:val="af6"/>
        <w:numPr>
          <w:ilvl w:val="0"/>
          <w:numId w:val="15"/>
        </w:numPr>
        <w:ind w:firstLineChars="0"/>
      </w:pPr>
      <w:r>
        <w:rPr>
          <w:rFonts w:hint="eastAsia"/>
        </w:rPr>
        <w:t>拟投入设备情况；</w:t>
      </w:r>
    </w:p>
    <w:p w:rsidR="00DE7C5F" w:rsidRDefault="00011D91">
      <w:pPr>
        <w:pStyle w:val="af6"/>
        <w:numPr>
          <w:ilvl w:val="0"/>
          <w:numId w:val="15"/>
        </w:numPr>
        <w:ind w:firstLineChars="0"/>
      </w:pPr>
      <w:r>
        <w:rPr>
          <w:rFonts w:hint="eastAsia"/>
        </w:rPr>
        <w:lastRenderedPageBreak/>
        <w:t>环境保护措施、垃圾处理方案、安全及文明保证措施科学合理性；</w:t>
      </w:r>
    </w:p>
    <w:p w:rsidR="00DE7C5F" w:rsidRDefault="00011D91">
      <w:pPr>
        <w:pStyle w:val="af6"/>
        <w:numPr>
          <w:ilvl w:val="0"/>
          <w:numId w:val="15"/>
        </w:numPr>
        <w:ind w:firstLineChars="0"/>
      </w:pPr>
      <w:r>
        <w:rPr>
          <w:rFonts w:hint="eastAsia"/>
        </w:rPr>
        <w:t>服务响应及服务承诺；</w:t>
      </w:r>
    </w:p>
    <w:p w:rsidR="00DE7C5F" w:rsidRDefault="00011D91">
      <w:pPr>
        <w:pStyle w:val="af6"/>
        <w:numPr>
          <w:ilvl w:val="0"/>
          <w:numId w:val="15"/>
        </w:numPr>
        <w:ind w:firstLineChars="0"/>
      </w:pPr>
      <w:r>
        <w:rPr>
          <w:rFonts w:hint="eastAsia"/>
        </w:rPr>
        <w:t>投标人认为需要提供和招标文件要求提供的其它技术文件和资料。</w:t>
      </w:r>
    </w:p>
    <w:p w:rsidR="00DE7C5F" w:rsidRDefault="00011D91">
      <w:pPr>
        <w:pStyle w:val="a0"/>
        <w:numPr>
          <w:ilvl w:val="0"/>
          <w:numId w:val="13"/>
        </w:numPr>
      </w:pPr>
      <w:r>
        <w:rPr>
          <w:rFonts w:hint="eastAsia"/>
        </w:rPr>
        <w:t>报价部分：</w:t>
      </w:r>
    </w:p>
    <w:p w:rsidR="00DE7C5F" w:rsidRDefault="00011D91">
      <w:pPr>
        <w:pStyle w:val="af6"/>
        <w:numPr>
          <w:ilvl w:val="0"/>
          <w:numId w:val="16"/>
        </w:numPr>
        <w:ind w:firstLineChars="0"/>
      </w:pPr>
      <w:r>
        <w:rPr>
          <w:rFonts w:hint="eastAsia"/>
        </w:rPr>
        <w:t>开标一览表；</w:t>
      </w:r>
    </w:p>
    <w:p w:rsidR="00DE7C5F" w:rsidRDefault="00011D91">
      <w:pPr>
        <w:pStyle w:val="af6"/>
        <w:numPr>
          <w:ilvl w:val="0"/>
          <w:numId w:val="16"/>
        </w:numPr>
        <w:ind w:firstLineChars="0"/>
      </w:pPr>
      <w:r>
        <w:rPr>
          <w:rFonts w:hint="eastAsia"/>
        </w:rPr>
        <w:t>报价明细表；</w:t>
      </w:r>
    </w:p>
    <w:p w:rsidR="00DE7C5F" w:rsidRDefault="00011D91">
      <w:pPr>
        <w:pStyle w:val="af6"/>
        <w:numPr>
          <w:ilvl w:val="0"/>
          <w:numId w:val="16"/>
        </w:numPr>
        <w:ind w:firstLineChars="0"/>
      </w:pPr>
      <w:r>
        <w:rPr>
          <w:rFonts w:hint="eastAsia"/>
        </w:rPr>
        <w:t>投标人针对报价需要说明的其他文件和说明（如有，格式自拟）。</w:t>
      </w:r>
    </w:p>
    <w:p w:rsidR="00DE7C5F" w:rsidRDefault="00011D91">
      <w:pPr>
        <w:pStyle w:val="af6"/>
        <w:numPr>
          <w:ilvl w:val="0"/>
          <w:numId w:val="16"/>
        </w:numPr>
        <w:ind w:firstLineChars="0"/>
      </w:pPr>
      <w:r>
        <w:rPr>
          <w:rFonts w:hint="eastAsia"/>
        </w:rPr>
        <w:t>中小企业声明函（若是）；</w:t>
      </w:r>
    </w:p>
    <w:p w:rsidR="00DE7C5F" w:rsidRDefault="00011D91">
      <w:pPr>
        <w:pStyle w:val="af6"/>
        <w:numPr>
          <w:ilvl w:val="0"/>
          <w:numId w:val="16"/>
        </w:numPr>
        <w:ind w:firstLineChars="0"/>
      </w:pPr>
      <w:r>
        <w:rPr>
          <w:rFonts w:hint="eastAsia"/>
        </w:rPr>
        <w:t>监狱企业声明函（若是）；</w:t>
      </w:r>
    </w:p>
    <w:p w:rsidR="00DE7C5F" w:rsidRDefault="00011D91">
      <w:pPr>
        <w:pStyle w:val="af6"/>
        <w:numPr>
          <w:ilvl w:val="0"/>
          <w:numId w:val="16"/>
        </w:numPr>
        <w:ind w:firstLineChars="0"/>
      </w:pPr>
      <w:r>
        <w:rPr>
          <w:rFonts w:hint="eastAsia"/>
        </w:rPr>
        <w:t>残疾人福利性单位声明函（若是）。</w:t>
      </w:r>
    </w:p>
    <w:p w:rsidR="00DE7C5F" w:rsidRDefault="00011D91">
      <w:pPr>
        <w:pStyle w:val="3"/>
        <w:numPr>
          <w:ilvl w:val="0"/>
          <w:numId w:val="0"/>
        </w:numPr>
      </w:pPr>
      <w:r>
        <w:rPr>
          <w:rFonts w:hint="eastAsia"/>
        </w:rPr>
        <w:t>（三）投标文件的语言及计量</w:t>
      </w:r>
    </w:p>
    <w:p w:rsidR="00DE7C5F" w:rsidRDefault="00011D91">
      <w:pPr>
        <w:ind w:firstLine="420"/>
      </w:pPr>
      <w:r>
        <w:rPr>
          <w:rFonts w:hint="eastAsia"/>
        </w:rPr>
        <w:t>1.投标文件以及投标人与采购人就有关投标事宜的所有来往函电，均应以中文汉语书写。除签名、盖章、专用名称等特殊情形外，以中文汉语以外的文字表述的投标文件视同未提供。</w:t>
      </w:r>
    </w:p>
    <w:p w:rsidR="00DE7C5F" w:rsidRDefault="00011D91">
      <w:pPr>
        <w:ind w:firstLine="420"/>
      </w:pPr>
      <w:r>
        <w:rPr>
          <w:rFonts w:hint="eastAsia"/>
        </w:rPr>
        <w:t>2.投标计量单位，招标文件已有明确规定的，使用招标文件规定的计量单位；招标文件没有规定的，应采用中华人民共和国法定计量单位（货币单位：人民币元），否则视同未响应。</w:t>
      </w:r>
    </w:p>
    <w:p w:rsidR="00DE7C5F" w:rsidRDefault="00011D91">
      <w:pPr>
        <w:pStyle w:val="3"/>
        <w:numPr>
          <w:ilvl w:val="0"/>
          <w:numId w:val="0"/>
        </w:numPr>
      </w:pPr>
      <w:r>
        <w:rPr>
          <w:rFonts w:hint="eastAsia"/>
        </w:rPr>
        <w:t>（四）投标报价</w:t>
      </w:r>
    </w:p>
    <w:p w:rsidR="00DE7C5F" w:rsidRDefault="00011D91">
      <w:pPr>
        <w:ind w:firstLine="420"/>
      </w:pPr>
      <w:r>
        <w:rPr>
          <w:rFonts w:hint="eastAsia"/>
        </w:rPr>
        <w:t>详见投标人须知前附表：投标报价与费用。</w:t>
      </w:r>
    </w:p>
    <w:p w:rsidR="00DE7C5F" w:rsidRDefault="00011D91">
      <w:pPr>
        <w:pStyle w:val="3"/>
        <w:numPr>
          <w:ilvl w:val="0"/>
          <w:numId w:val="0"/>
        </w:numPr>
      </w:pPr>
      <w:r>
        <w:rPr>
          <w:rFonts w:hint="eastAsia"/>
        </w:rPr>
        <w:t>（五）投标文件的有效期</w:t>
      </w:r>
    </w:p>
    <w:p w:rsidR="00DE7C5F" w:rsidRDefault="00011D91">
      <w:pPr>
        <w:ind w:firstLine="420"/>
      </w:pPr>
      <w:r>
        <w:rPr>
          <w:rFonts w:hint="eastAsia"/>
        </w:rPr>
        <w:t>1.自投标截止日起90天投标文件应保持有效。有效期不足的投标文件将被拒绝。</w:t>
      </w:r>
    </w:p>
    <w:p w:rsidR="00DE7C5F" w:rsidRDefault="00011D91">
      <w:pPr>
        <w:ind w:firstLine="420"/>
      </w:pPr>
      <w:r>
        <w:rPr>
          <w:rFonts w:hint="eastAsia"/>
        </w:rPr>
        <w:t>2.在特殊情况下，采购人可与投标人协商延长投标书的有效期，这种要求和答复均以书面形式进行。</w:t>
      </w:r>
    </w:p>
    <w:p w:rsidR="00DE7C5F" w:rsidRDefault="00011D91">
      <w:pPr>
        <w:ind w:firstLine="420"/>
      </w:pPr>
      <w:r>
        <w:rPr>
          <w:rFonts w:hint="eastAsia"/>
        </w:rPr>
        <w:t>3.中标人的投标文件自开标之日起至合同履行完毕止均应保持有效。</w:t>
      </w:r>
    </w:p>
    <w:p w:rsidR="00DE7C5F" w:rsidRDefault="00011D91">
      <w:pPr>
        <w:pStyle w:val="3"/>
        <w:numPr>
          <w:ilvl w:val="0"/>
          <w:numId w:val="0"/>
        </w:numPr>
      </w:pPr>
      <w:r>
        <w:rPr>
          <w:rFonts w:hint="eastAsia"/>
        </w:rPr>
        <w:t>（六）投标文件的包装、递交、修改和撤回</w:t>
      </w:r>
    </w:p>
    <w:p w:rsidR="00DE7C5F" w:rsidRDefault="00011D91">
      <w:pPr>
        <w:ind w:firstLine="420"/>
      </w:pPr>
      <w:r>
        <w:rPr>
          <w:rFonts w:hint="eastAsia"/>
        </w:rPr>
        <w:t>1、投标人应当在截止时间前完成电子版投标文件的传输递交，并可以补充、修改或者撤回投标文件。补充或者修改投标文件的，应当先行撤回原文件，补充、修改后重新传输递交。投标截止时间前未完成传输的，视为撤回投标文件。响应截止时间后送达的投标文件，将被政采云平台拒收。</w:t>
      </w:r>
    </w:p>
    <w:p w:rsidR="00DE7C5F" w:rsidRDefault="00011D91">
      <w:pPr>
        <w:ind w:firstLine="420"/>
      </w:pPr>
      <w:r>
        <w:rPr>
          <w:rFonts w:hint="eastAsia"/>
        </w:rPr>
        <w:t>2、投标人除按规定时间在政采云系统中上传经加密的电子投标文件外，同时还应将以介质存储的未经加密的数据电文形式的备份投标文件，按政采云平台项目采购-电子交易操</w:t>
      </w:r>
      <w:r>
        <w:rPr>
          <w:rFonts w:hint="eastAsia"/>
        </w:rPr>
        <w:lastRenderedPageBreak/>
        <w:t>作指南中上传的电子投标文件格式，以U盘形式提供，数量为1份，送达指定地点。</w:t>
      </w:r>
    </w:p>
    <w:p w:rsidR="00DE7C5F" w:rsidRDefault="00011D91">
      <w:pPr>
        <w:ind w:firstLine="420"/>
      </w:pPr>
      <w:r>
        <w:rPr>
          <w:rFonts w:hint="eastAsia"/>
        </w:rPr>
        <w:t>3、投标文件未按时解密，投标人提供了备份投标文件的，以备份投标文件作为依据，否则视为投标文件撤回。投标文件已按时解密的，备份投标文件自动失效。</w:t>
      </w:r>
    </w:p>
    <w:p w:rsidR="00DE7C5F" w:rsidRDefault="00011D91">
      <w:pPr>
        <w:ind w:firstLine="420"/>
      </w:pPr>
      <w:r>
        <w:rPr>
          <w:rFonts w:hint="eastAsia"/>
        </w:rPr>
        <w:t>4、备份投标文件须密封封装。包装封面上应注明投标人名称，封口处加盖投标人公章。</w:t>
      </w:r>
    </w:p>
    <w:p w:rsidR="00DE7C5F" w:rsidRDefault="00011D91">
      <w:pPr>
        <w:ind w:firstLine="420"/>
      </w:pPr>
      <w:r>
        <w:rPr>
          <w:rFonts w:hint="eastAsia"/>
        </w:rPr>
        <w:t>5、投标人在投标截止时间之前，可以对已提交的投标文件进行修改或撤回，并书面形式（投标人代表签字）通知代理机构；投标截止时间后，投标人不得撤回、修改投标文件。修改后重新递交的投标文件应当按本招标文件的要求密封和签字。</w:t>
      </w:r>
    </w:p>
    <w:p w:rsidR="00DE7C5F" w:rsidRDefault="00011D91">
      <w:pPr>
        <w:pStyle w:val="3"/>
        <w:numPr>
          <w:ilvl w:val="0"/>
          <w:numId w:val="0"/>
        </w:numPr>
      </w:pPr>
      <w:r>
        <w:rPr>
          <w:rFonts w:hint="eastAsia"/>
        </w:rPr>
        <w:t>（七）投标无效的情形</w:t>
      </w:r>
    </w:p>
    <w:p w:rsidR="00DE7C5F" w:rsidRDefault="00011D91">
      <w:pPr>
        <w:ind w:firstLine="420"/>
      </w:pPr>
      <w:r>
        <w:rPr>
          <w:rFonts w:hint="eastAsia"/>
        </w:rPr>
        <w:t>实质上没有响应招标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DE7C5F" w:rsidRDefault="00011D91">
      <w:pPr>
        <w:ind w:firstLine="422"/>
        <w:rPr>
          <w:b/>
          <w:bCs/>
        </w:rPr>
      </w:pPr>
      <w:r>
        <w:rPr>
          <w:rFonts w:hint="eastAsia"/>
          <w:b/>
          <w:bCs/>
        </w:rPr>
        <w:t>1.在符合性审查和商务评审时，如发现下列情形之一的，投标文件将被视为无效投标：</w:t>
      </w:r>
    </w:p>
    <w:p w:rsidR="00DE7C5F" w:rsidRDefault="00011D91">
      <w:pPr>
        <w:ind w:firstLine="420"/>
      </w:pPr>
      <w:r>
        <w:rPr>
          <w:rFonts w:hint="eastAsia"/>
        </w:rPr>
        <w:t>1.1投标文件未按招标文件要求密封、签字、盖章的；</w:t>
      </w:r>
    </w:p>
    <w:p w:rsidR="00DE7C5F" w:rsidRDefault="00011D91">
      <w:pPr>
        <w:ind w:firstLine="420"/>
      </w:pPr>
      <w:r>
        <w:rPr>
          <w:rFonts w:hint="eastAsia"/>
        </w:rPr>
        <w:t>1.2资格证明文件不全的，或者不符合招标文件标明的资格要求的；</w:t>
      </w:r>
    </w:p>
    <w:p w:rsidR="00DE7C5F" w:rsidRDefault="00011D91">
      <w:pPr>
        <w:ind w:firstLine="420"/>
      </w:pPr>
      <w:r>
        <w:rPr>
          <w:rFonts w:hint="eastAsia"/>
        </w:rPr>
        <w:t>1.3投标文件组成不全的；</w:t>
      </w:r>
    </w:p>
    <w:p w:rsidR="00DE7C5F" w:rsidRDefault="00011D91">
      <w:pPr>
        <w:ind w:firstLine="420"/>
      </w:pPr>
      <w:r>
        <w:rPr>
          <w:rFonts w:hint="eastAsia"/>
        </w:rPr>
        <w:t>1.4投标文件无法定代表人或授权人签字；或未提供法定代表人授权委托书；</w:t>
      </w:r>
    </w:p>
    <w:p w:rsidR="00DE7C5F" w:rsidRDefault="00011D91">
      <w:pPr>
        <w:ind w:firstLine="420"/>
      </w:pPr>
      <w:r>
        <w:rPr>
          <w:rFonts w:hint="eastAsia"/>
        </w:rPr>
        <w:t>1.5投标代表人未能出具身份证明或与法定代表人授权委托人身份不符的；</w:t>
      </w:r>
    </w:p>
    <w:p w:rsidR="00DE7C5F" w:rsidRDefault="00011D91">
      <w:pPr>
        <w:ind w:firstLine="420"/>
      </w:pPr>
      <w:r>
        <w:rPr>
          <w:rFonts w:hint="eastAsia"/>
        </w:rPr>
        <w:t>1.6投标文件的实质性内容未使用中文表述、意思表述不明确、前后矛盾或者使用计量单位不符合招标文件要求的；（经评审小组认定允许其在线更正的笔误除外）</w:t>
      </w:r>
    </w:p>
    <w:p w:rsidR="00DE7C5F" w:rsidRDefault="00011D91">
      <w:pPr>
        <w:ind w:firstLine="420"/>
      </w:pPr>
      <w:r>
        <w:rPr>
          <w:rFonts w:hint="eastAsia"/>
        </w:rPr>
        <w:t>1.7投标文件的关键内容字迹模糊、无法辨认的，或者投标文件中经修正的内容字迹模糊难以辩认或者修改处未按规定签名盖章的；</w:t>
      </w:r>
    </w:p>
    <w:p w:rsidR="00DE7C5F" w:rsidRDefault="00011D91">
      <w:pPr>
        <w:ind w:firstLine="420"/>
      </w:pPr>
      <w:r>
        <w:rPr>
          <w:rFonts w:hint="eastAsia"/>
        </w:rPr>
        <w:t>1.8投标有效期、交货时间、质保期等商务条款不能满足招标文件要求的；</w:t>
      </w:r>
    </w:p>
    <w:p w:rsidR="00DE7C5F" w:rsidRDefault="00011D91">
      <w:pPr>
        <w:ind w:firstLine="420"/>
      </w:pPr>
      <w:r>
        <w:rPr>
          <w:rFonts w:hint="eastAsia"/>
        </w:rPr>
        <w:t>1.9未响应招标文件实质性要求或者投标文件有采购人不能接受的附加条件的；</w:t>
      </w:r>
    </w:p>
    <w:p w:rsidR="00DE7C5F" w:rsidRDefault="00011D91">
      <w:pPr>
        <w:ind w:firstLine="420"/>
      </w:pPr>
      <w:r>
        <w:rPr>
          <w:rFonts w:hint="eastAsia"/>
        </w:rPr>
        <w:t>1.10投标文件没有按招标文件要求响应有标“★”的条款的资料和材料的；</w:t>
      </w:r>
    </w:p>
    <w:p w:rsidR="00DE7C5F" w:rsidRDefault="00011D91">
      <w:pPr>
        <w:ind w:firstLine="422"/>
        <w:rPr>
          <w:b/>
          <w:bCs/>
        </w:rPr>
      </w:pPr>
      <w:r>
        <w:rPr>
          <w:rFonts w:hint="eastAsia"/>
          <w:b/>
          <w:bCs/>
        </w:rPr>
        <w:t>2.在技术评审时，如发现下列情形之一的，投标文件将被视为无效响应：</w:t>
      </w:r>
    </w:p>
    <w:p w:rsidR="00DE7C5F" w:rsidRDefault="00011D91">
      <w:pPr>
        <w:ind w:firstLine="420"/>
      </w:pPr>
      <w:r>
        <w:rPr>
          <w:rFonts w:hint="eastAsia"/>
        </w:rPr>
        <w:t>2.1投标文件标明的响应或偏离与事实不符或虚假投标的；</w:t>
      </w:r>
    </w:p>
    <w:p w:rsidR="00DE7C5F" w:rsidRDefault="00011D91">
      <w:pPr>
        <w:ind w:firstLine="420"/>
      </w:pPr>
      <w:r>
        <w:rPr>
          <w:rFonts w:hint="eastAsia"/>
        </w:rPr>
        <w:lastRenderedPageBreak/>
        <w:t>2.2明显不符合招标文件标明的质量标准，或者招标文件中标“★”的技术参数、条款（如有）发生实质性偏离的；</w:t>
      </w:r>
    </w:p>
    <w:p w:rsidR="00DE7C5F" w:rsidRDefault="00011D91">
      <w:pPr>
        <w:ind w:firstLine="420"/>
      </w:pPr>
      <w:r>
        <w:rPr>
          <w:rFonts w:hint="eastAsia"/>
        </w:rPr>
        <w:t>2.3投标技术方案不明确，存在一个或一个以上备选（替代）投标方案的；</w:t>
      </w:r>
    </w:p>
    <w:p w:rsidR="00DE7C5F" w:rsidRDefault="00011D91">
      <w:pPr>
        <w:ind w:firstLine="422"/>
        <w:rPr>
          <w:b/>
          <w:bCs/>
        </w:rPr>
      </w:pPr>
      <w:r>
        <w:rPr>
          <w:rFonts w:hint="eastAsia"/>
          <w:b/>
          <w:bCs/>
        </w:rPr>
        <w:t>3.在投标报价文件评审时，如发现下列情形之一的，投标文件将被视为无效响应：</w:t>
      </w:r>
    </w:p>
    <w:p w:rsidR="00DE7C5F" w:rsidRDefault="00011D91">
      <w:pPr>
        <w:ind w:firstLine="420"/>
      </w:pPr>
      <w:r>
        <w:rPr>
          <w:rFonts w:hint="eastAsia"/>
        </w:rPr>
        <w:t>3.1未采用人民币报价或者未按照招标文件标明的币种报价的；</w:t>
      </w:r>
    </w:p>
    <w:p w:rsidR="00DE7C5F" w:rsidRDefault="00011D91">
      <w:pPr>
        <w:ind w:firstLine="420"/>
      </w:pPr>
      <w:r>
        <w:rPr>
          <w:rFonts w:hint="eastAsia"/>
        </w:rPr>
        <w:t>3.2报价超出最高限价，或者超出采购预算金额，采购人不能支付的；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E7C5F" w:rsidRDefault="00011D91">
      <w:pPr>
        <w:ind w:firstLine="420"/>
      </w:pPr>
      <w:r>
        <w:rPr>
          <w:rFonts w:hint="eastAsia"/>
        </w:rPr>
        <w:t>3.3投标报价具有选择性，或者开标价格与投标文件承诺的优惠（折扣）价格不一致的；</w:t>
      </w:r>
    </w:p>
    <w:p w:rsidR="00DE7C5F" w:rsidRDefault="00011D91">
      <w:pPr>
        <w:ind w:firstLine="420"/>
      </w:pPr>
      <w:r>
        <w:rPr>
          <w:rFonts w:hint="eastAsia"/>
        </w:rPr>
        <w:t>3.</w:t>
      </w:r>
      <w:r>
        <w:t>4</w:t>
      </w:r>
      <w:r>
        <w:rPr>
          <w:rFonts w:hint="eastAsia"/>
        </w:rPr>
        <w:t>在投标文件商务技术部分中出现投标报价信息的。</w:t>
      </w:r>
    </w:p>
    <w:p w:rsidR="00DE7C5F" w:rsidRPr="00216077" w:rsidRDefault="00011D91" w:rsidP="00216077">
      <w:pPr>
        <w:ind w:firstLine="422"/>
        <w:rPr>
          <w:b/>
          <w:bCs/>
        </w:rPr>
      </w:pPr>
      <w:r w:rsidRPr="00216077">
        <w:rPr>
          <w:rFonts w:hint="eastAsia"/>
          <w:b/>
          <w:bCs/>
        </w:rPr>
        <w:t>4.法律、法规和招标文件规定的其他无效情形。</w:t>
      </w:r>
    </w:p>
    <w:p w:rsidR="00DE7C5F" w:rsidRDefault="00011D91">
      <w:pPr>
        <w:pStyle w:val="3"/>
        <w:numPr>
          <w:ilvl w:val="0"/>
          <w:numId w:val="0"/>
        </w:numPr>
      </w:pPr>
      <w:r>
        <w:rPr>
          <w:rFonts w:hint="eastAsia"/>
        </w:rPr>
        <w:t>（八）出现以下情形，导致电子交易平台无法正常运行，或者无法保证电子交易的公平、公正和安全时，中止电子交易活动：</w:t>
      </w:r>
    </w:p>
    <w:p w:rsidR="00DE7C5F" w:rsidRDefault="00011D91">
      <w:pPr>
        <w:ind w:firstLine="420"/>
      </w:pPr>
      <w:r>
        <w:rPr>
          <w:rFonts w:hint="eastAsia"/>
        </w:rPr>
        <w:t>（1）电子交易平台发生故障而无法登录访问的；</w:t>
      </w:r>
    </w:p>
    <w:p w:rsidR="00DE7C5F" w:rsidRDefault="00011D91">
      <w:pPr>
        <w:ind w:firstLine="420"/>
      </w:pPr>
      <w:r>
        <w:rPr>
          <w:rFonts w:hint="eastAsia"/>
        </w:rPr>
        <w:t>（2）电子交易平台应用或数据库出现错误，不能进行正常操作的；</w:t>
      </w:r>
    </w:p>
    <w:p w:rsidR="00DE7C5F" w:rsidRDefault="00011D91">
      <w:pPr>
        <w:ind w:firstLine="420"/>
      </w:pPr>
      <w:r>
        <w:rPr>
          <w:rFonts w:hint="eastAsia"/>
        </w:rPr>
        <w:t>（3）电子交易平台发现严重安全漏洞，有潜在泄密危险的；</w:t>
      </w:r>
    </w:p>
    <w:p w:rsidR="00DE7C5F" w:rsidRDefault="00011D91">
      <w:pPr>
        <w:ind w:firstLine="420"/>
      </w:pPr>
      <w:r>
        <w:rPr>
          <w:rFonts w:hint="eastAsia"/>
        </w:rPr>
        <w:t>（4）病毒发作导致不能进行正常操作的；</w:t>
      </w:r>
    </w:p>
    <w:p w:rsidR="00DE7C5F" w:rsidRDefault="00011D91">
      <w:pPr>
        <w:ind w:firstLine="420"/>
      </w:pPr>
      <w:r>
        <w:rPr>
          <w:rFonts w:hint="eastAsia"/>
        </w:rPr>
        <w:t>（5）其他无法保证电子交易的公平、公正和安全的情况。</w:t>
      </w:r>
    </w:p>
    <w:p w:rsidR="00DE7C5F" w:rsidRDefault="00011D91">
      <w:pPr>
        <w:ind w:firstLine="420"/>
      </w:pPr>
      <w:r>
        <w:rPr>
          <w:rFonts w:hint="eastAsia"/>
        </w:rPr>
        <w:t>出现前款规定情形，不影响采购公平、公正性的，代理机构可以待上述情形消除后继续组织电子交易活动，也可以决定某些环节以纸质形式进行；影响或可能影响采购公平、公正性的，重新采购。</w:t>
      </w:r>
    </w:p>
    <w:p w:rsidR="00DE7C5F" w:rsidRDefault="00011D91">
      <w:pPr>
        <w:pStyle w:val="2"/>
      </w:pPr>
      <w:r>
        <w:rPr>
          <w:rFonts w:hint="eastAsia"/>
        </w:rPr>
        <w:t>开标</w:t>
      </w:r>
    </w:p>
    <w:p w:rsidR="00DE7C5F" w:rsidRDefault="00011D91">
      <w:pPr>
        <w:spacing w:after="120"/>
        <w:ind w:firstLine="422"/>
        <w:jc w:val="left"/>
        <w:rPr>
          <w:rFonts w:hAnsi="宋体"/>
          <w:b/>
        </w:rPr>
      </w:pPr>
      <w:bookmarkStart w:id="7" w:name="_Hlk40358264"/>
      <w:r>
        <w:rPr>
          <w:rFonts w:hAnsi="宋体" w:hint="eastAsia"/>
          <w:b/>
        </w:rPr>
        <w:t>电子招投标开标及评审程序</w:t>
      </w:r>
      <w:bookmarkEnd w:id="7"/>
    </w:p>
    <w:p w:rsidR="00DE7C5F" w:rsidRDefault="00011D91">
      <w:pPr>
        <w:adjustRightInd w:val="0"/>
        <w:snapToGrid w:val="0"/>
        <w:ind w:firstLine="420"/>
        <w:jc w:val="left"/>
      </w:pPr>
      <w:r>
        <w:rPr>
          <w:rFonts w:hint="eastAsia"/>
        </w:rPr>
        <w:t>1、招标代理机构按照规定的时间通过政采云系统组织开标、开启投标文件，所有投标人均应当准时在线参加。</w:t>
      </w:r>
    </w:p>
    <w:p w:rsidR="00DE7C5F" w:rsidRDefault="00011D91">
      <w:pPr>
        <w:adjustRightInd w:val="0"/>
        <w:snapToGrid w:val="0"/>
        <w:ind w:firstLine="422"/>
        <w:jc w:val="left"/>
        <w:rPr>
          <w:b/>
          <w:bCs/>
        </w:rPr>
      </w:pPr>
      <w:r>
        <w:rPr>
          <w:rFonts w:hint="eastAsia"/>
          <w:b/>
          <w:bCs/>
        </w:rPr>
        <w:t>2、投标截止时间后，投标人登录政采云平台，用“项目采购-开标评标”功能对电子投标文件进行在线解密。在线解密电子投标文件时间为开标时间起半个小时内；</w:t>
      </w:r>
    </w:p>
    <w:p w:rsidR="00DE7C5F" w:rsidRDefault="00011D91">
      <w:pPr>
        <w:adjustRightInd w:val="0"/>
        <w:snapToGrid w:val="0"/>
        <w:ind w:firstLine="420"/>
        <w:jc w:val="left"/>
      </w:pPr>
      <w:r>
        <w:rPr>
          <w:rFonts w:hint="eastAsia"/>
        </w:rPr>
        <w:t>3、采购代理机构对投标单位进行资格审查；</w:t>
      </w:r>
    </w:p>
    <w:p w:rsidR="00DE7C5F" w:rsidRDefault="00011D91">
      <w:pPr>
        <w:adjustRightInd w:val="0"/>
        <w:snapToGrid w:val="0"/>
        <w:ind w:firstLine="420"/>
        <w:jc w:val="left"/>
      </w:pPr>
      <w:r>
        <w:rPr>
          <w:rFonts w:hint="eastAsia"/>
        </w:rPr>
        <w:t>4、评标委员会对资格文件及商务技术投标文件进行评审；</w:t>
      </w:r>
    </w:p>
    <w:p w:rsidR="00DE7C5F" w:rsidRDefault="00011D91">
      <w:pPr>
        <w:adjustRightInd w:val="0"/>
        <w:snapToGrid w:val="0"/>
        <w:ind w:firstLine="420"/>
        <w:jc w:val="left"/>
      </w:pPr>
      <w:r>
        <w:rPr>
          <w:rFonts w:hint="eastAsia"/>
        </w:rPr>
        <w:lastRenderedPageBreak/>
        <w:t>5、在系统上公开资格和商务技术评审结果；</w:t>
      </w:r>
    </w:p>
    <w:p w:rsidR="00DE7C5F" w:rsidRDefault="00011D91">
      <w:pPr>
        <w:adjustRightInd w:val="0"/>
        <w:snapToGrid w:val="0"/>
        <w:ind w:firstLine="420"/>
        <w:jc w:val="left"/>
      </w:pPr>
      <w:r>
        <w:rPr>
          <w:rFonts w:hint="eastAsia"/>
        </w:rPr>
        <w:t>6、在系统上公开报价开标情况；</w:t>
      </w:r>
    </w:p>
    <w:p w:rsidR="00DE7C5F" w:rsidRDefault="00011D91">
      <w:pPr>
        <w:adjustRightInd w:val="0"/>
        <w:snapToGrid w:val="0"/>
        <w:ind w:firstLine="420"/>
        <w:jc w:val="left"/>
      </w:pPr>
      <w:r>
        <w:rPr>
          <w:rFonts w:hint="eastAsia"/>
        </w:rPr>
        <w:t>7、评标委员会对报价情况进行评审；</w:t>
      </w:r>
    </w:p>
    <w:p w:rsidR="00DE7C5F" w:rsidRDefault="00011D91">
      <w:pPr>
        <w:adjustRightInd w:val="0"/>
        <w:snapToGrid w:val="0"/>
        <w:ind w:firstLine="420"/>
        <w:jc w:val="left"/>
      </w:pPr>
      <w:r>
        <w:rPr>
          <w:rFonts w:hint="eastAsia"/>
        </w:rPr>
        <w:t>8、在系统上公布评审结果。</w:t>
      </w:r>
    </w:p>
    <w:p w:rsidR="00DE7C5F" w:rsidRDefault="00011D91">
      <w:pPr>
        <w:adjustRightInd w:val="0"/>
        <w:snapToGrid w:val="0"/>
        <w:ind w:firstLine="422"/>
        <w:jc w:val="left"/>
        <w:rPr>
          <w:b/>
          <w:bCs/>
        </w:rPr>
      </w:pPr>
      <w:r>
        <w:rPr>
          <w:rFonts w:hint="eastAsia"/>
          <w:b/>
          <w:bCs/>
        </w:rPr>
        <w:t>特别说明：政采云公司如对电子化开标及评审程序有调整的，按调整后的程序操作。</w:t>
      </w:r>
    </w:p>
    <w:p w:rsidR="00DE7C5F" w:rsidRDefault="00011D91">
      <w:pPr>
        <w:pStyle w:val="2"/>
      </w:pPr>
      <w:r>
        <w:rPr>
          <w:rFonts w:hint="eastAsia"/>
        </w:rPr>
        <w:t>评标</w:t>
      </w:r>
    </w:p>
    <w:p w:rsidR="00DE7C5F" w:rsidRDefault="00011D91">
      <w:pPr>
        <w:pStyle w:val="3"/>
        <w:numPr>
          <w:ilvl w:val="0"/>
          <w:numId w:val="0"/>
        </w:numPr>
      </w:pPr>
      <w:r>
        <w:rPr>
          <w:rFonts w:hint="eastAsia"/>
        </w:rPr>
        <w:t>（一）组建评标委员会</w:t>
      </w:r>
    </w:p>
    <w:p w:rsidR="00DE7C5F" w:rsidRDefault="00011D91">
      <w:pPr>
        <w:ind w:firstLine="420"/>
      </w:pPr>
      <w:r>
        <w:rPr>
          <w:rFonts w:hAnsi="宋体" w:cs="宋体" w:hint="eastAsia"/>
        </w:rPr>
        <w:t>本项目评标委员会由政府采购评审专家</w:t>
      </w:r>
      <w:r>
        <w:rPr>
          <w:rFonts w:hAnsi="宋体" w:cs="宋体" w:hint="eastAsia"/>
          <w:u w:val="single"/>
        </w:rPr>
        <w:t>4</w:t>
      </w:r>
      <w:r>
        <w:rPr>
          <w:rFonts w:hAnsi="宋体" w:cs="宋体" w:hint="eastAsia"/>
        </w:rPr>
        <w:t>人和采购人代表</w:t>
      </w:r>
      <w:r>
        <w:rPr>
          <w:rFonts w:hAnsi="宋体" w:cs="宋体" w:hint="eastAsia"/>
          <w:u w:val="single"/>
        </w:rPr>
        <w:t>1</w:t>
      </w:r>
      <w:r>
        <w:rPr>
          <w:rFonts w:hAnsi="宋体" w:cs="宋体" w:hint="eastAsia"/>
        </w:rPr>
        <w:t>人，共</w:t>
      </w:r>
      <w:r>
        <w:rPr>
          <w:rFonts w:hAnsi="宋体" w:cs="宋体" w:hint="eastAsia"/>
          <w:u w:val="single"/>
        </w:rPr>
        <w:t>5</w:t>
      </w:r>
      <w:r>
        <w:rPr>
          <w:rFonts w:hAnsi="宋体" w:cs="宋体" w:hint="eastAsia"/>
        </w:rPr>
        <w:t>人组成。</w:t>
      </w:r>
    </w:p>
    <w:p w:rsidR="00DE7C5F" w:rsidRDefault="00011D91">
      <w:pPr>
        <w:pStyle w:val="3"/>
        <w:numPr>
          <w:ilvl w:val="0"/>
          <w:numId w:val="0"/>
        </w:numPr>
      </w:pPr>
      <w:r>
        <w:rPr>
          <w:rFonts w:hint="eastAsia"/>
        </w:rPr>
        <w:t>（二）评标程序</w:t>
      </w:r>
    </w:p>
    <w:p w:rsidR="00DE7C5F" w:rsidRDefault="00011D91">
      <w:pPr>
        <w:ind w:right="-87" w:firstLine="422"/>
        <w:rPr>
          <w:szCs w:val="21"/>
        </w:rPr>
      </w:pPr>
      <w:r>
        <w:rPr>
          <w:rFonts w:hAnsi="宋体" w:hint="eastAsia"/>
          <w:b/>
          <w:szCs w:val="21"/>
        </w:rPr>
        <w:t>1.</w:t>
      </w:r>
      <w:r>
        <w:rPr>
          <w:b/>
          <w:szCs w:val="21"/>
        </w:rPr>
        <w:t>投标文件初审。</w:t>
      </w:r>
    </w:p>
    <w:p w:rsidR="00DE7C5F" w:rsidRDefault="00011D91">
      <w:pPr>
        <w:ind w:right="-87" w:firstLine="420"/>
        <w:rPr>
          <w:rFonts w:hAnsi="宋体"/>
          <w:b/>
          <w:szCs w:val="21"/>
        </w:rPr>
      </w:pPr>
      <w:r>
        <w:rPr>
          <w:szCs w:val="21"/>
        </w:rPr>
        <w:t>初审分为资格性检查和符合性检查。</w:t>
      </w:r>
    </w:p>
    <w:p w:rsidR="00DE7C5F" w:rsidRDefault="00011D91">
      <w:pPr>
        <w:adjustRightInd w:val="0"/>
        <w:ind w:firstLine="420"/>
        <w:jc w:val="left"/>
        <w:rPr>
          <w:rFonts w:ascii="Times New Roman" w:hAnsi="Times New Roman"/>
          <w:szCs w:val="21"/>
        </w:rPr>
      </w:pPr>
      <w:r>
        <w:rPr>
          <w:rFonts w:ascii="Times New Roman" w:hAnsi="Times New Roman" w:hint="eastAsia"/>
          <w:szCs w:val="21"/>
        </w:rPr>
        <w:t>1.1</w:t>
      </w:r>
      <w:r>
        <w:rPr>
          <w:rFonts w:ascii="Times New Roman" w:hAnsi="Times New Roman"/>
          <w:szCs w:val="21"/>
        </w:rPr>
        <w:t>资格性检查。依据法律法规和</w:t>
      </w:r>
      <w:r>
        <w:rPr>
          <w:rFonts w:ascii="Times New Roman" w:hAnsi="Times New Roman" w:hint="eastAsia"/>
          <w:szCs w:val="21"/>
        </w:rPr>
        <w:t>招标文件</w:t>
      </w:r>
      <w:r>
        <w:rPr>
          <w:rFonts w:ascii="Times New Roman" w:hAnsi="Times New Roman"/>
          <w:szCs w:val="21"/>
        </w:rPr>
        <w:t>的规定，对投标文件中的资格证明等进行审查，以确定投标投标人是否具备投标资格。</w:t>
      </w:r>
    </w:p>
    <w:p w:rsidR="00DE7C5F" w:rsidRDefault="00011D91">
      <w:pPr>
        <w:adjustRightInd w:val="0"/>
        <w:ind w:firstLine="420"/>
        <w:jc w:val="left"/>
        <w:rPr>
          <w:rFonts w:ascii="Times New Roman" w:hAnsi="Times New Roman"/>
          <w:szCs w:val="21"/>
        </w:rPr>
      </w:pPr>
      <w:r>
        <w:rPr>
          <w:rFonts w:ascii="Times New Roman" w:hAnsi="Times New Roman" w:hint="eastAsia"/>
          <w:szCs w:val="21"/>
        </w:rPr>
        <w:t>1.2</w:t>
      </w:r>
      <w:r>
        <w:rPr>
          <w:rFonts w:ascii="Times New Roman" w:hAnsi="Times New Roman"/>
          <w:szCs w:val="21"/>
        </w:rPr>
        <w:t>符合性检查。依据</w:t>
      </w:r>
      <w:r>
        <w:rPr>
          <w:rFonts w:ascii="Times New Roman" w:hAnsi="Times New Roman" w:hint="eastAsia"/>
          <w:szCs w:val="21"/>
        </w:rPr>
        <w:t>招标文件</w:t>
      </w:r>
      <w:r>
        <w:rPr>
          <w:rFonts w:ascii="Times New Roman" w:hAnsi="Times New Roman"/>
          <w:szCs w:val="21"/>
        </w:rPr>
        <w:t>的规定，从投标文件的有效性、完整性和对</w:t>
      </w:r>
      <w:r>
        <w:rPr>
          <w:rFonts w:ascii="Times New Roman" w:hAnsi="Times New Roman" w:hint="eastAsia"/>
          <w:szCs w:val="21"/>
        </w:rPr>
        <w:t>招标文件</w:t>
      </w:r>
      <w:r>
        <w:rPr>
          <w:rFonts w:ascii="Times New Roman" w:hAnsi="Times New Roman"/>
          <w:szCs w:val="21"/>
        </w:rPr>
        <w:t>的响应程度进行审查，以确定是否对</w:t>
      </w:r>
      <w:r>
        <w:rPr>
          <w:rFonts w:ascii="Times New Roman" w:hAnsi="Times New Roman" w:hint="eastAsia"/>
          <w:szCs w:val="21"/>
        </w:rPr>
        <w:t>招标文件</w:t>
      </w:r>
      <w:r>
        <w:rPr>
          <w:rFonts w:ascii="Times New Roman" w:hAnsi="Times New Roman"/>
          <w:szCs w:val="21"/>
        </w:rPr>
        <w:t>的实质性要求作出响应。</w:t>
      </w:r>
    </w:p>
    <w:p w:rsidR="00DE7C5F" w:rsidRDefault="00011D91">
      <w:pPr>
        <w:ind w:right="-87" w:firstLine="482"/>
        <w:rPr>
          <w:rFonts w:hAnsi="宋体"/>
          <w:b/>
          <w:sz w:val="24"/>
        </w:rPr>
      </w:pPr>
      <w:r>
        <w:rPr>
          <w:rFonts w:hAnsi="宋体" w:hint="eastAsia"/>
          <w:b/>
          <w:sz w:val="24"/>
        </w:rPr>
        <w:t>2</w:t>
      </w:r>
      <w:r>
        <w:rPr>
          <w:rFonts w:hAnsi="宋体" w:hint="eastAsia"/>
          <w:b/>
          <w:szCs w:val="21"/>
        </w:rPr>
        <w:t>.实质审查</w:t>
      </w:r>
    </w:p>
    <w:p w:rsidR="00DE7C5F" w:rsidRDefault="00011D91">
      <w:pPr>
        <w:ind w:firstLine="420"/>
        <w:rPr>
          <w:rFonts w:hAnsi="宋体"/>
          <w:kern w:val="0"/>
          <w:szCs w:val="21"/>
        </w:rPr>
      </w:pPr>
      <w:r>
        <w:rPr>
          <w:rFonts w:hAnsi="宋体" w:hint="eastAsia"/>
          <w:kern w:val="0"/>
          <w:szCs w:val="21"/>
        </w:rPr>
        <w:t>（1）评标委员会审查投标文件的实质性内容是否符合招标文件的实质性要求。</w:t>
      </w:r>
    </w:p>
    <w:p w:rsidR="00DE7C5F" w:rsidRDefault="00011D91">
      <w:pPr>
        <w:ind w:firstLine="420"/>
        <w:rPr>
          <w:rFonts w:hAnsi="宋体"/>
          <w:kern w:val="0"/>
          <w:szCs w:val="21"/>
        </w:rPr>
      </w:pPr>
      <w:r>
        <w:rPr>
          <w:rFonts w:hAnsi="宋体" w:hint="eastAsia"/>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rsidR="00DE7C5F" w:rsidRDefault="00011D91">
      <w:pPr>
        <w:ind w:firstLine="420"/>
        <w:rPr>
          <w:rFonts w:hAnsi="宋体"/>
          <w:kern w:val="0"/>
          <w:szCs w:val="21"/>
        </w:rPr>
      </w:pPr>
      <w:r>
        <w:rPr>
          <w:rFonts w:hAnsi="宋体" w:hint="eastAsia"/>
          <w:kern w:val="0"/>
          <w:szCs w:val="21"/>
        </w:rPr>
        <w:t>（3）评审小组商务、技术方案响应性评定；</w:t>
      </w:r>
    </w:p>
    <w:p w:rsidR="00DE7C5F" w:rsidRDefault="00011D91">
      <w:pPr>
        <w:ind w:firstLine="420"/>
        <w:rPr>
          <w:rFonts w:hAnsi="宋体"/>
          <w:kern w:val="0"/>
          <w:szCs w:val="21"/>
        </w:rPr>
      </w:pPr>
      <w:r>
        <w:rPr>
          <w:rFonts w:hAnsi="宋体" w:hint="eastAsia"/>
          <w:kern w:val="0"/>
          <w:szCs w:val="21"/>
        </w:rPr>
        <w:t>（4）各投标人的技术得分为所有评委的有效评分的算术平均数，由指定专人进行计算复核。</w:t>
      </w:r>
    </w:p>
    <w:p w:rsidR="00DE7C5F" w:rsidRDefault="00011D91">
      <w:pPr>
        <w:ind w:firstLine="420"/>
        <w:rPr>
          <w:rFonts w:hAnsi="宋体"/>
          <w:b/>
          <w:szCs w:val="21"/>
        </w:rPr>
      </w:pPr>
      <w:r>
        <w:rPr>
          <w:rFonts w:hAnsi="宋体" w:hint="eastAsia"/>
          <w:kern w:val="0"/>
          <w:szCs w:val="21"/>
        </w:rPr>
        <w:t>（5）评标委员会完成评标后，评委对各部分得分汇总，计算出本项目综合评估分。评标委员会按</w:t>
      </w:r>
      <w:r>
        <w:rPr>
          <w:rFonts w:hAnsi="宋体" w:hint="eastAsia"/>
          <w:szCs w:val="21"/>
        </w:rPr>
        <w:t>评标原则通过电子系统向采购人及招标代理机构提交评审报告。</w:t>
      </w:r>
    </w:p>
    <w:p w:rsidR="00DE7C5F" w:rsidRDefault="00011D91">
      <w:pPr>
        <w:pStyle w:val="3"/>
        <w:numPr>
          <w:ilvl w:val="0"/>
          <w:numId w:val="0"/>
        </w:numPr>
      </w:pPr>
      <w:r>
        <w:rPr>
          <w:rFonts w:hint="eastAsia"/>
        </w:rPr>
        <w:t>（三）澄清问题的形式</w:t>
      </w:r>
    </w:p>
    <w:p w:rsidR="00DE7C5F" w:rsidRDefault="00011D91">
      <w:pPr>
        <w:ind w:firstLine="420"/>
      </w:pPr>
      <w:r>
        <w:rPr>
          <w:rFonts w:hint="eastAsia"/>
        </w:rPr>
        <w:t>对投标文件中含义不明确、同类问题表述不一致或者有明显文字和计算错误的内容，评标委员会可要求投标人作出必要的澄清、说明或者纠正。投标人与评审小组通过电子交易平台交换数据电文的形式进行，给予投标人提交澄清说明或补正的时间不少于半个小时，投标</w:t>
      </w:r>
      <w:r>
        <w:rPr>
          <w:rFonts w:hint="eastAsia"/>
        </w:rPr>
        <w:lastRenderedPageBreak/>
        <w:t>人已经明确表示澄清说明或补正完毕的除外。不得超出投标文件的范围或者改变投标文件的实质性内容。</w:t>
      </w:r>
    </w:p>
    <w:p w:rsidR="00DE7C5F" w:rsidRDefault="00011D91">
      <w:pPr>
        <w:pStyle w:val="3"/>
        <w:numPr>
          <w:ilvl w:val="0"/>
          <w:numId w:val="0"/>
        </w:numPr>
      </w:pPr>
      <w:r>
        <w:rPr>
          <w:rFonts w:hint="eastAsia"/>
        </w:rPr>
        <w:t>（四）错误修正</w:t>
      </w:r>
    </w:p>
    <w:p w:rsidR="00DE7C5F" w:rsidRDefault="00011D91">
      <w:pPr>
        <w:pStyle w:val="a8"/>
        <w:spacing w:line="360" w:lineRule="auto"/>
        <w:ind w:firstLineChars="198" w:firstLine="416"/>
        <w:rPr>
          <w:rFonts w:eastAsia="宋体" w:hAnsi="宋体" w:cs="宋体"/>
          <w:sz w:val="21"/>
          <w:szCs w:val="21"/>
        </w:rPr>
      </w:pPr>
      <w:r>
        <w:rPr>
          <w:rFonts w:eastAsia="宋体" w:hAnsi="宋体" w:cs="宋体" w:hint="eastAsia"/>
          <w:sz w:val="21"/>
          <w:szCs w:val="21"/>
        </w:rPr>
        <w:t>投标文件如果出现计算或表达上的错误，修正错误的原则如下：</w:t>
      </w:r>
    </w:p>
    <w:p w:rsidR="00DE7C5F" w:rsidRDefault="00011D91">
      <w:pPr>
        <w:ind w:firstLine="420"/>
      </w:pPr>
      <w:r>
        <w:rPr>
          <w:rFonts w:hint="eastAsia"/>
        </w:rPr>
        <w:t>1、</w:t>
      </w:r>
      <w:r>
        <w:t>投标文件中开标一览表内容与投标文件中相应内容不一致的，以开标一览表为准；</w:t>
      </w:r>
    </w:p>
    <w:p w:rsidR="00DE7C5F" w:rsidRDefault="00011D91">
      <w:pPr>
        <w:ind w:firstLine="420"/>
      </w:pPr>
      <w:r>
        <w:rPr>
          <w:rFonts w:hint="eastAsia"/>
        </w:rPr>
        <w:t>2、</w:t>
      </w:r>
      <w:r>
        <w:t>大写金额和小写金额不一致的，以大写金额为准；</w:t>
      </w:r>
    </w:p>
    <w:p w:rsidR="00DE7C5F" w:rsidRDefault="00011D91">
      <w:pPr>
        <w:ind w:firstLine="420"/>
      </w:pPr>
      <w:r>
        <w:rPr>
          <w:rFonts w:hint="eastAsia"/>
        </w:rPr>
        <w:t>3、</w:t>
      </w:r>
      <w:r>
        <w:t>单价金额小数点或者百分比有明显错位的，以开标一览表的总价为准，并修改单价；</w:t>
      </w:r>
    </w:p>
    <w:p w:rsidR="00DE7C5F" w:rsidRDefault="00011D91">
      <w:pPr>
        <w:ind w:firstLine="420"/>
      </w:pPr>
      <w:r>
        <w:rPr>
          <w:rFonts w:hint="eastAsia"/>
        </w:rPr>
        <w:t>4、</w:t>
      </w:r>
      <w:r>
        <w:t>总价金额与按单价汇总金额不一致的，以单价金额计算结果为准。</w:t>
      </w:r>
    </w:p>
    <w:p w:rsidR="00DE7C5F" w:rsidRDefault="00011D91">
      <w:pPr>
        <w:ind w:firstLine="420"/>
      </w:pPr>
      <w:r>
        <w:t>同时出现两种以上不一致的，按照前款规定的顺序修正。</w:t>
      </w:r>
    </w:p>
    <w:p w:rsidR="00DE7C5F" w:rsidRDefault="00011D91">
      <w:pPr>
        <w:pStyle w:val="a8"/>
        <w:spacing w:line="360" w:lineRule="auto"/>
        <w:ind w:firstLineChars="198" w:firstLine="417"/>
        <w:rPr>
          <w:rFonts w:eastAsia="宋体" w:hAnsi="宋体" w:cs="宋体"/>
          <w:sz w:val="21"/>
          <w:szCs w:val="21"/>
        </w:rPr>
      </w:pPr>
      <w:r>
        <w:rPr>
          <w:rFonts w:eastAsia="宋体" w:hAnsi="宋体" w:cs="宋体" w:hint="eastAsia"/>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rsidR="00DE7C5F" w:rsidRDefault="00011D91">
      <w:pPr>
        <w:pStyle w:val="3"/>
        <w:numPr>
          <w:ilvl w:val="0"/>
          <w:numId w:val="0"/>
        </w:numPr>
      </w:pPr>
      <w:r>
        <w:rPr>
          <w:rFonts w:hint="eastAsia"/>
        </w:rPr>
        <w:t>（五）评标原则和评标办法</w:t>
      </w:r>
    </w:p>
    <w:p w:rsidR="00DE7C5F" w:rsidRDefault="00011D91">
      <w:pPr>
        <w:ind w:firstLine="420"/>
      </w:pPr>
      <w:r>
        <w:rPr>
          <w:rFonts w:hint="eastAsia"/>
        </w:rPr>
        <w:t>1.评标委员会必须公平、公正、客观，不带任何倾向性和启发性；不得向外界透露任何与评标有关的内容；任何单位和个人不得干扰、影响评标的正常进行；评标委员会及有关工作人员不得私下与投标人接触。</w:t>
      </w:r>
    </w:p>
    <w:p w:rsidR="00DE7C5F" w:rsidRDefault="00011D91">
      <w:pPr>
        <w:ind w:firstLine="420"/>
      </w:pPr>
      <w:r>
        <w:rPr>
          <w:rFonts w:hint="eastAsia"/>
        </w:rPr>
        <w:t>2.评标办法。本项目评标办法是综合评分法，具体评标内容及评分标准等详见《第四章：评标办法及评分标准》。</w:t>
      </w:r>
    </w:p>
    <w:p w:rsidR="00DE7C5F" w:rsidRDefault="00011D91">
      <w:pPr>
        <w:pStyle w:val="3"/>
        <w:numPr>
          <w:ilvl w:val="0"/>
          <w:numId w:val="0"/>
        </w:numPr>
      </w:pPr>
      <w:r>
        <w:rPr>
          <w:rFonts w:hint="eastAsia"/>
        </w:rPr>
        <w:t>（六）评标过程的监控</w:t>
      </w:r>
    </w:p>
    <w:p w:rsidR="00DE7C5F" w:rsidRDefault="00011D91">
      <w:pPr>
        <w:ind w:firstLine="420"/>
      </w:pPr>
      <w:r>
        <w:rPr>
          <w:rFonts w:hint="eastAsia"/>
        </w:rPr>
        <w:t>本项目评标过程实行全程录音、录像监控。</w:t>
      </w:r>
    </w:p>
    <w:p w:rsidR="00DE7C5F" w:rsidRDefault="00011D91">
      <w:pPr>
        <w:pStyle w:val="2"/>
      </w:pPr>
      <w:r>
        <w:rPr>
          <w:rFonts w:hint="eastAsia"/>
        </w:rPr>
        <w:t>定标</w:t>
      </w:r>
    </w:p>
    <w:p w:rsidR="00DE7C5F" w:rsidRDefault="00011D91">
      <w:pPr>
        <w:ind w:firstLine="420"/>
      </w:pPr>
      <w:r>
        <w:rPr>
          <w:rFonts w:hint="eastAsia"/>
        </w:rPr>
        <w:t>（一）确定中标人。本项目由采购人事先授权评审小组确定中标候选人</w:t>
      </w:r>
      <w:r>
        <w:t>2</w:t>
      </w:r>
      <w:r>
        <w:rPr>
          <w:rFonts w:hint="eastAsia"/>
        </w:rPr>
        <w:t>名。推荐第一名中标候选人为中标人，经采购人确认后，确定项目中标人，同时发布采购结果公告，发出中标通知书。</w:t>
      </w:r>
    </w:p>
    <w:p w:rsidR="00DE7C5F" w:rsidRDefault="00011D91">
      <w:pPr>
        <w:ind w:firstLine="420"/>
      </w:pPr>
      <w:r>
        <w:rPr>
          <w:rFonts w:hint="eastAsia"/>
        </w:rPr>
        <w:t>1.招标代理机构在评标结束后在2个工作日内将评审报告交采购人确认。</w:t>
      </w:r>
    </w:p>
    <w:p w:rsidR="00DE7C5F" w:rsidRDefault="00011D91">
      <w:pPr>
        <w:ind w:firstLine="420"/>
      </w:pPr>
      <w:r>
        <w:rPr>
          <w:rFonts w:hint="eastAsia"/>
        </w:rPr>
        <w:t>2.投标人对评审结果无异议的，采购人应在收到评审报告后5个工作日内对评审结果进行确认。如有投标人对评审结果提出质疑的，采购人可在质疑处理完毕后确定中标人。</w:t>
      </w:r>
    </w:p>
    <w:p w:rsidR="00DE7C5F" w:rsidRDefault="00011D91">
      <w:pPr>
        <w:ind w:firstLine="420"/>
      </w:pPr>
      <w:r>
        <w:rPr>
          <w:rFonts w:hint="eastAsia"/>
        </w:rPr>
        <w:t>3.采购人依法确定中标人后2个工作日内，招标代理机构以书面形式发出《中标通知书》,并同时在相关网站上发布中标公告。</w:t>
      </w:r>
    </w:p>
    <w:p w:rsidR="00DE7C5F" w:rsidRDefault="00011D91">
      <w:pPr>
        <w:ind w:firstLine="420"/>
      </w:pPr>
      <w:r>
        <w:rPr>
          <w:rFonts w:hint="eastAsia"/>
        </w:rPr>
        <w:lastRenderedPageBreak/>
        <w:t>（二）中标人因自身原因放弃中标或因不可抗力不能履行合同的；经质疑，招标代理机构审查确认因中标人在本次采购活动中存在违法违规行为或其他原因使质疑成立的，如发生上述两种情况的，采购人可以与排位在中标人之后第一位的中标候选人签订采购合同，也可以重新开展政府采购活动。</w:t>
      </w:r>
    </w:p>
    <w:p w:rsidR="00DE7C5F" w:rsidRDefault="00011D91">
      <w:pPr>
        <w:pStyle w:val="2"/>
      </w:pPr>
      <w:r>
        <w:rPr>
          <w:rFonts w:hint="eastAsia"/>
        </w:rPr>
        <w:t>合同授予</w:t>
      </w:r>
    </w:p>
    <w:p w:rsidR="00DE7C5F" w:rsidRDefault="00011D91">
      <w:pPr>
        <w:pStyle w:val="3"/>
        <w:numPr>
          <w:ilvl w:val="0"/>
          <w:numId w:val="0"/>
        </w:numPr>
      </w:pPr>
      <w:r>
        <w:rPr>
          <w:rFonts w:hint="eastAsia"/>
        </w:rPr>
        <w:t>（一）签订合同</w:t>
      </w:r>
    </w:p>
    <w:p w:rsidR="00DE7C5F" w:rsidRDefault="00011D91">
      <w:pPr>
        <w:ind w:firstLine="420"/>
      </w:pPr>
      <w:r>
        <w:rPr>
          <w:rFonts w:hint="eastAsia"/>
        </w:rPr>
        <w:t>1、中标人应自接到中标通知书后30日内与采购人签订合同。同时，招标代理机构对合同内容进行审查，如发现与采购结果和投标承诺内容不一致的，应予以纠正。</w:t>
      </w:r>
    </w:p>
    <w:p w:rsidR="00DE7C5F" w:rsidRDefault="00011D91">
      <w:pPr>
        <w:ind w:firstLine="420"/>
      </w:pPr>
      <w:r>
        <w:rPr>
          <w:rFonts w:hint="eastAsia"/>
        </w:rPr>
        <w:t>2、中标人拖延、拒签合同的，将上报监管部门并取消中标资格。</w:t>
      </w:r>
    </w:p>
    <w:p w:rsidR="00DE7C5F" w:rsidRDefault="00011D91">
      <w:pPr>
        <w:ind w:firstLine="420"/>
      </w:pPr>
      <w:r>
        <w:rPr>
          <w:rFonts w:hint="eastAsia"/>
        </w:rPr>
        <w:t>3、中标人和采购人签订合同，按合同规定的供货时间供货并安装调试完毕。</w:t>
      </w:r>
    </w:p>
    <w:p w:rsidR="00DE7C5F" w:rsidRDefault="00011D91">
      <w:pPr>
        <w:ind w:firstLine="420"/>
      </w:pPr>
      <w:r>
        <w:rPr>
          <w:rFonts w:hint="eastAsia"/>
        </w:rPr>
        <w:t>4、已确定中标或者成交投标人但尚未签订政府采购合同的，认定中标或者成交结果无效。合格投标人符合法定数量时，可以从合格的中标或者成交候选人中另行确定中标或者成交投标人的，应当要求采购人依法另行确定中标、成交投标人；否则责令重新开展采购活动。</w:t>
      </w:r>
    </w:p>
    <w:p w:rsidR="00DE7C5F" w:rsidRDefault="00011D91">
      <w:pPr>
        <w:pStyle w:val="3"/>
        <w:numPr>
          <w:ilvl w:val="0"/>
          <w:numId w:val="0"/>
        </w:numPr>
      </w:pPr>
      <w:r>
        <w:rPr>
          <w:rFonts w:hint="eastAsia"/>
        </w:rPr>
        <w:t>（二）合同公告</w:t>
      </w:r>
    </w:p>
    <w:p w:rsidR="00DE7C5F" w:rsidRDefault="00011D91">
      <w:pPr>
        <w:ind w:firstLine="420"/>
      </w:pPr>
      <w:r>
        <w:rPr>
          <w:rFonts w:hint="eastAsia"/>
        </w:rPr>
        <w:t>采购人应当自政府采购合同签订之日起2个工作日内，将政府采购合同在省级以上人民政府财政部门指定的媒体上公告，但政府采购合同中涉及国家秘密、商业秘密的内容除外。</w:t>
      </w:r>
    </w:p>
    <w:p w:rsidR="00DE7C5F" w:rsidRDefault="00011D91">
      <w:pPr>
        <w:pStyle w:val="2"/>
      </w:pPr>
      <w:r>
        <w:rPr>
          <w:rFonts w:hint="eastAsia"/>
        </w:rPr>
        <w:t>采购代理费</w:t>
      </w:r>
    </w:p>
    <w:p w:rsidR="00DE7C5F" w:rsidRDefault="00011D91">
      <w:pPr>
        <w:pStyle w:val="3"/>
        <w:numPr>
          <w:ilvl w:val="0"/>
          <w:numId w:val="0"/>
        </w:numPr>
      </w:pPr>
      <w:r>
        <w:rPr>
          <w:rFonts w:hint="eastAsia"/>
        </w:rPr>
        <w:t>（一）招标代理服务费</w:t>
      </w:r>
    </w:p>
    <w:p w:rsidR="00DE7C5F" w:rsidRDefault="00011D91">
      <w:pPr>
        <w:ind w:firstLine="420"/>
      </w:pPr>
      <w:r>
        <w:rPr>
          <w:rFonts w:hint="eastAsia"/>
        </w:rPr>
        <w:t>详见投标人须知前附表。</w:t>
      </w:r>
    </w:p>
    <w:p w:rsidR="00DE7C5F" w:rsidRDefault="00011D91">
      <w:pPr>
        <w:pStyle w:val="2"/>
      </w:pPr>
      <w:r>
        <w:rPr>
          <w:rFonts w:hint="eastAsia"/>
        </w:rPr>
        <w:t>政府采购政策</w:t>
      </w:r>
    </w:p>
    <w:p w:rsidR="00DE7C5F" w:rsidRDefault="00011D91">
      <w:pPr>
        <w:ind w:firstLine="422"/>
        <w:rPr>
          <w:b/>
          <w:bCs/>
        </w:rPr>
      </w:pPr>
      <w:r>
        <w:rPr>
          <w:rFonts w:hint="eastAsia"/>
          <w:b/>
          <w:bCs/>
        </w:rPr>
        <w:t>1.政府采购活动中有关中小企业的相关规定（采购进口产品的项目不适用）</w:t>
      </w:r>
    </w:p>
    <w:p w:rsidR="00DE7C5F" w:rsidRDefault="00011D91">
      <w:pPr>
        <w:ind w:firstLine="420"/>
      </w:pPr>
      <w:r>
        <w:rPr>
          <w:rFonts w:hint="eastAsia"/>
        </w:rPr>
        <w:t>1.1参加政府采购活动的中小企业（含中型、小型、微型企业，其他地方同）应当同时符合以下条件：</w:t>
      </w:r>
    </w:p>
    <w:p w:rsidR="00DE7C5F" w:rsidRDefault="00011D91">
      <w:pPr>
        <w:ind w:firstLine="420"/>
      </w:pPr>
      <w:r>
        <w:rPr>
          <w:rFonts w:hint="eastAsia"/>
        </w:rPr>
        <w:t>（1）符合中小企业划分标准（具体见工信部联企业[2011]300号）；</w:t>
      </w:r>
    </w:p>
    <w:p w:rsidR="00DE7C5F" w:rsidRDefault="00011D91">
      <w:pPr>
        <w:ind w:firstLine="420"/>
      </w:pPr>
      <w:r>
        <w:rPr>
          <w:rFonts w:hint="eastAsia"/>
        </w:rPr>
        <w:t>（2）</w:t>
      </w:r>
      <w:r w:rsidR="00E44A7D" w:rsidRPr="00E44A7D">
        <w:rPr>
          <w:rFonts w:hint="eastAsia"/>
        </w:rPr>
        <w:t>在服务采购项目中，服务由中小企业承接，即提供服务的人员为中小企业依照《中华人民共和国劳动合同法》订立劳动合同的从业人员</w:t>
      </w:r>
      <w:r>
        <w:rPr>
          <w:rFonts w:hint="eastAsia"/>
        </w:rPr>
        <w:t>。</w:t>
      </w:r>
    </w:p>
    <w:p w:rsidR="00DE7C5F" w:rsidRDefault="00011D91">
      <w:pPr>
        <w:ind w:firstLine="420"/>
      </w:pPr>
      <w:r>
        <w:rPr>
          <w:rFonts w:hint="eastAsia"/>
        </w:rPr>
        <w:t>1.2 参加政府采购活动的中小企业应当提供《中小企业声明函》。</w:t>
      </w:r>
    </w:p>
    <w:p w:rsidR="00DE7C5F" w:rsidRDefault="00011D91">
      <w:pPr>
        <w:ind w:firstLine="420"/>
      </w:pPr>
      <w:r w:rsidRPr="00C5636A">
        <w:rPr>
          <w:rFonts w:hint="eastAsia"/>
        </w:rPr>
        <w:t>1.3 本项目对小型和微型企业的价格给予</w:t>
      </w:r>
      <w:r w:rsidR="004F32AE" w:rsidRPr="00C5636A">
        <w:rPr>
          <w:rFonts w:hint="eastAsia"/>
        </w:rPr>
        <w:t>10</w:t>
      </w:r>
      <w:r w:rsidRPr="00C5636A">
        <w:rPr>
          <w:rFonts w:hint="eastAsia"/>
        </w:rPr>
        <w:t>%的扣除，用扣除后的价格参与评审。</w:t>
      </w:r>
    </w:p>
    <w:p w:rsidR="00DE7C5F" w:rsidRDefault="00011D91">
      <w:pPr>
        <w:ind w:firstLine="420"/>
      </w:pPr>
      <w:r>
        <w:rPr>
          <w:rFonts w:hint="eastAsia"/>
        </w:rPr>
        <w:t>1.4如果在采购活动过程中相关采购当事人对投标人“中小企业”资格有异议的，投标</w:t>
      </w:r>
      <w:r>
        <w:rPr>
          <w:rFonts w:hint="eastAsia"/>
        </w:rPr>
        <w:lastRenderedPageBreak/>
        <w:t>人应当向招标代理机构和采购监管部门提供由第三方机构审计确认的财务会计报告和劳动部门提供的年度社会保障基金缴纳清单，或者相关行业主管部门出具的“中小企业”资格确认证明或者通过“国家企业信用信息公示系统—小微企业名录（http://xwqy.gsxt.gov.cn/）”查询。</w:t>
      </w:r>
    </w:p>
    <w:p w:rsidR="00DE7C5F" w:rsidRDefault="00011D91">
      <w:pPr>
        <w:ind w:firstLine="420"/>
      </w:pPr>
      <w:r>
        <w:rPr>
          <w:rFonts w:hint="eastAsia"/>
        </w:rPr>
        <w:t>1.5中小企业划型标准的营业收入（销售收入）以上年数为准，从业人员人数以上年年末数为准，当年新成立的企业暂以当期实际数据为准。</w:t>
      </w:r>
    </w:p>
    <w:p w:rsidR="00DE7C5F" w:rsidRDefault="00011D91">
      <w:pPr>
        <w:ind w:firstLine="420"/>
      </w:pPr>
      <w:r>
        <w:rPr>
          <w:rFonts w:hint="eastAsia"/>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DE7C5F" w:rsidRDefault="00011D91">
      <w:pPr>
        <w:ind w:firstLine="420"/>
      </w:pPr>
      <w:r>
        <w:rPr>
          <w:rFonts w:hint="eastAsia"/>
        </w:rPr>
        <w:t>1.7根据《关于促进残疾人就业政府采购政策的通知》（财库[2017]141号）规定，在政府采购活动中，残疾人福利性单位视同小型、微型企业。残疾人福利性单位参加政府采购活动时，提供《残疾人福利性单位声明函》。</w:t>
      </w:r>
    </w:p>
    <w:p w:rsidR="00DE7C5F" w:rsidRDefault="00011D91">
      <w:pPr>
        <w:ind w:firstLine="422"/>
        <w:rPr>
          <w:b/>
          <w:bCs/>
        </w:rPr>
      </w:pPr>
      <w:bookmarkStart w:id="8" w:name="_Hlk59005035"/>
      <w:r>
        <w:rPr>
          <w:rFonts w:hint="eastAsia"/>
          <w:b/>
          <w:bCs/>
        </w:rPr>
        <w:t>2.信贷政策</w:t>
      </w:r>
    </w:p>
    <w:p w:rsidR="00DE7C5F" w:rsidRDefault="00011D91">
      <w:pPr>
        <w:ind w:firstLine="420"/>
      </w:pPr>
      <w:r>
        <w:rPr>
          <w:rFonts w:hint="eastAsia"/>
        </w:rPr>
        <w:t>2.1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3940"/>
        <w:gridCol w:w="1305"/>
        <w:gridCol w:w="1672"/>
      </w:tblGrid>
      <w:tr w:rsidR="00DE7C5F">
        <w:tc>
          <w:tcPr>
            <w:tcW w:w="8897" w:type="dxa"/>
            <w:gridSpan w:val="4"/>
            <w:vAlign w:val="center"/>
          </w:tcPr>
          <w:p w:rsidR="00DE7C5F" w:rsidRDefault="00011D91">
            <w:pPr>
              <w:wordWrap/>
              <w:ind w:firstLineChars="0" w:firstLine="0"/>
              <w:jc w:val="center"/>
            </w:pPr>
            <w:r>
              <w:rPr>
                <w:rFonts w:hint="eastAsia"/>
              </w:rPr>
              <w:t>舟山市政府采购信用融资合作银行</w:t>
            </w:r>
          </w:p>
        </w:tc>
      </w:tr>
      <w:tr w:rsidR="00DE7C5F">
        <w:trPr>
          <w:trHeight w:val="357"/>
        </w:trPr>
        <w:tc>
          <w:tcPr>
            <w:tcW w:w="1980" w:type="dxa"/>
            <w:vAlign w:val="center"/>
          </w:tcPr>
          <w:p w:rsidR="00DE7C5F" w:rsidRDefault="00011D91">
            <w:pPr>
              <w:wordWrap/>
              <w:ind w:firstLineChars="0" w:firstLine="0"/>
            </w:pPr>
            <w:r>
              <w:rPr>
                <w:rFonts w:hint="eastAsia"/>
              </w:rPr>
              <w:t>银行名称</w:t>
            </w:r>
          </w:p>
        </w:tc>
        <w:tc>
          <w:tcPr>
            <w:tcW w:w="3940" w:type="dxa"/>
            <w:vAlign w:val="center"/>
          </w:tcPr>
          <w:p w:rsidR="00DE7C5F" w:rsidRDefault="00011D91">
            <w:pPr>
              <w:wordWrap/>
              <w:ind w:firstLineChars="0" w:firstLine="0"/>
            </w:pPr>
            <w:r>
              <w:rPr>
                <w:rFonts w:hint="eastAsia"/>
              </w:rPr>
              <w:t>产品特点</w:t>
            </w:r>
          </w:p>
        </w:tc>
        <w:tc>
          <w:tcPr>
            <w:tcW w:w="1305" w:type="dxa"/>
            <w:vAlign w:val="center"/>
          </w:tcPr>
          <w:p w:rsidR="00DE7C5F" w:rsidRDefault="00011D91">
            <w:pPr>
              <w:wordWrap/>
              <w:ind w:firstLineChars="0" w:firstLine="0"/>
            </w:pPr>
            <w:r>
              <w:rPr>
                <w:rFonts w:hint="eastAsia"/>
              </w:rPr>
              <w:t>经办人</w:t>
            </w:r>
          </w:p>
        </w:tc>
        <w:tc>
          <w:tcPr>
            <w:tcW w:w="1672" w:type="dxa"/>
            <w:vAlign w:val="center"/>
          </w:tcPr>
          <w:p w:rsidR="00DE7C5F" w:rsidRDefault="00011D91">
            <w:pPr>
              <w:wordWrap/>
              <w:ind w:firstLineChars="0" w:firstLine="0"/>
            </w:pPr>
            <w:r>
              <w:rPr>
                <w:rFonts w:hint="eastAsia"/>
              </w:rPr>
              <w:t>联系方式</w:t>
            </w:r>
          </w:p>
        </w:tc>
      </w:tr>
      <w:tr w:rsidR="00DE7C5F">
        <w:tc>
          <w:tcPr>
            <w:tcW w:w="1980" w:type="dxa"/>
            <w:vAlign w:val="center"/>
          </w:tcPr>
          <w:p w:rsidR="00DE7C5F" w:rsidRDefault="00011D91">
            <w:pPr>
              <w:wordWrap/>
              <w:ind w:firstLineChars="0" w:firstLine="0"/>
            </w:pPr>
            <w:r>
              <w:rPr>
                <w:rFonts w:hint="eastAsia"/>
              </w:rPr>
              <w:t>中国工商银行股份有限公司舟山分行</w:t>
            </w:r>
          </w:p>
        </w:tc>
        <w:tc>
          <w:tcPr>
            <w:tcW w:w="3940" w:type="dxa"/>
            <w:vAlign w:val="center"/>
          </w:tcPr>
          <w:p w:rsidR="00DE7C5F" w:rsidRDefault="00011D91">
            <w:pPr>
              <w:wordWrap/>
              <w:ind w:firstLineChars="0" w:firstLine="0"/>
            </w:pPr>
            <w:r>
              <w:rPr>
                <w:rFonts w:hint="eastAsia"/>
              </w:rPr>
              <w:t>“采购贷”业务是指符合条件的中小企业供应商客户，在其取得政府采购合同后，以合同项下的预期销货款抵押为基础，为其提供的融资业务。融资额度根据政府采购合同实有金额（合同金额减去预收货款）及供应商资金需求确定，融资本息最高可达政府采购合同实有金额的100%。</w:t>
            </w:r>
          </w:p>
        </w:tc>
        <w:tc>
          <w:tcPr>
            <w:tcW w:w="1305" w:type="dxa"/>
            <w:vAlign w:val="center"/>
          </w:tcPr>
          <w:p w:rsidR="00DE7C5F" w:rsidRDefault="00011D91">
            <w:pPr>
              <w:wordWrap/>
              <w:ind w:firstLineChars="0" w:firstLine="0"/>
            </w:pPr>
            <w:r>
              <w:rPr>
                <w:rFonts w:hint="eastAsia"/>
              </w:rPr>
              <w:t>柳超颖</w:t>
            </w:r>
          </w:p>
        </w:tc>
        <w:tc>
          <w:tcPr>
            <w:tcW w:w="1672" w:type="dxa"/>
            <w:vAlign w:val="center"/>
          </w:tcPr>
          <w:p w:rsidR="00DE7C5F" w:rsidRDefault="00011D91">
            <w:pPr>
              <w:wordWrap/>
              <w:ind w:firstLineChars="0" w:firstLine="0"/>
            </w:pPr>
            <w:r>
              <w:rPr>
                <w:rFonts w:hint="eastAsia"/>
              </w:rPr>
              <w:t>15858076468</w:t>
            </w:r>
          </w:p>
        </w:tc>
      </w:tr>
      <w:tr w:rsidR="00DE7C5F">
        <w:trPr>
          <w:trHeight w:val="416"/>
        </w:trPr>
        <w:tc>
          <w:tcPr>
            <w:tcW w:w="1980" w:type="dxa"/>
            <w:vAlign w:val="center"/>
          </w:tcPr>
          <w:p w:rsidR="00DE7C5F" w:rsidRDefault="00011D91">
            <w:pPr>
              <w:wordWrap/>
              <w:ind w:firstLineChars="0" w:firstLine="0"/>
            </w:pPr>
            <w:r>
              <w:rPr>
                <w:rFonts w:hint="eastAsia"/>
              </w:rPr>
              <w:t>中国建设银行股份有限公司舟山分行</w:t>
            </w:r>
          </w:p>
        </w:tc>
        <w:tc>
          <w:tcPr>
            <w:tcW w:w="3940" w:type="dxa"/>
            <w:vAlign w:val="center"/>
          </w:tcPr>
          <w:p w:rsidR="00DE7C5F" w:rsidRDefault="00011D91">
            <w:pPr>
              <w:wordWrap/>
              <w:ind w:firstLineChars="0" w:firstLine="0"/>
            </w:pPr>
            <w:r>
              <w:rPr>
                <w:rFonts w:hint="eastAsia"/>
              </w:rPr>
              <w:t>1.快速便捷：全流程线上操作，通过浙江省政府采购网数据审核信用额度，建行供应链平台快速放款。2.申请额度高：单笔</w:t>
            </w:r>
            <w:r>
              <w:rPr>
                <w:rFonts w:hint="eastAsia"/>
              </w:rPr>
              <w:lastRenderedPageBreak/>
              <w:t>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305" w:type="dxa"/>
            <w:vAlign w:val="center"/>
          </w:tcPr>
          <w:p w:rsidR="00DE7C5F" w:rsidRDefault="00011D91">
            <w:pPr>
              <w:wordWrap/>
              <w:ind w:firstLineChars="0" w:firstLine="0"/>
            </w:pPr>
            <w:r>
              <w:rPr>
                <w:rFonts w:hint="eastAsia"/>
              </w:rPr>
              <w:lastRenderedPageBreak/>
              <w:t>普陀片区：蔡妮妮</w:t>
            </w:r>
          </w:p>
          <w:p w:rsidR="00DE7C5F" w:rsidRDefault="00011D91">
            <w:pPr>
              <w:wordWrap/>
              <w:ind w:firstLineChars="0" w:firstLine="0"/>
            </w:pPr>
            <w:r>
              <w:rPr>
                <w:rFonts w:hint="eastAsia"/>
              </w:rPr>
              <w:t>定海片区：</w:t>
            </w:r>
            <w:r>
              <w:rPr>
                <w:rFonts w:hint="eastAsia"/>
              </w:rPr>
              <w:lastRenderedPageBreak/>
              <w:t>杨莹</w:t>
            </w:r>
          </w:p>
          <w:p w:rsidR="00DE7C5F" w:rsidRDefault="00011D91">
            <w:pPr>
              <w:wordWrap/>
              <w:ind w:firstLineChars="0" w:firstLine="0"/>
            </w:pPr>
            <w:r>
              <w:rPr>
                <w:rFonts w:hint="eastAsia"/>
              </w:rPr>
              <w:t>自贸区片区：郑佳奇</w:t>
            </w:r>
          </w:p>
        </w:tc>
        <w:tc>
          <w:tcPr>
            <w:tcW w:w="1672" w:type="dxa"/>
            <w:vAlign w:val="center"/>
          </w:tcPr>
          <w:p w:rsidR="00DE7C5F" w:rsidRDefault="00011D91">
            <w:pPr>
              <w:wordWrap/>
              <w:ind w:firstLineChars="0" w:firstLine="0"/>
            </w:pPr>
            <w:r>
              <w:rPr>
                <w:rFonts w:hint="eastAsia"/>
              </w:rPr>
              <w:lastRenderedPageBreak/>
              <w:t>普陀片区：13957201791</w:t>
            </w:r>
          </w:p>
          <w:p w:rsidR="00DE7C5F" w:rsidRDefault="00011D91">
            <w:pPr>
              <w:wordWrap/>
              <w:ind w:firstLineChars="0" w:firstLine="0"/>
            </w:pPr>
            <w:r>
              <w:rPr>
                <w:rFonts w:hint="eastAsia"/>
              </w:rPr>
              <w:t>定海片区：</w:t>
            </w:r>
            <w:r>
              <w:rPr>
                <w:rFonts w:hint="eastAsia"/>
              </w:rPr>
              <w:lastRenderedPageBreak/>
              <w:t>13655803997</w:t>
            </w:r>
          </w:p>
          <w:p w:rsidR="00DE7C5F" w:rsidRDefault="00011D91">
            <w:pPr>
              <w:wordWrap/>
              <w:ind w:firstLineChars="0" w:firstLine="0"/>
            </w:pPr>
            <w:r>
              <w:rPr>
                <w:rFonts w:hint="eastAsia"/>
              </w:rPr>
              <w:t>自贸区片区：13857208408</w:t>
            </w:r>
          </w:p>
        </w:tc>
      </w:tr>
      <w:tr w:rsidR="00DE7C5F">
        <w:tc>
          <w:tcPr>
            <w:tcW w:w="1980" w:type="dxa"/>
            <w:vAlign w:val="center"/>
          </w:tcPr>
          <w:p w:rsidR="00DE7C5F" w:rsidRDefault="00011D91">
            <w:pPr>
              <w:wordWrap/>
              <w:ind w:firstLineChars="0" w:firstLine="0"/>
            </w:pPr>
            <w:r>
              <w:rPr>
                <w:rFonts w:hint="eastAsia"/>
              </w:rPr>
              <w:lastRenderedPageBreak/>
              <w:t>杭州银行股份有限公司舟山市分行</w:t>
            </w:r>
          </w:p>
        </w:tc>
        <w:tc>
          <w:tcPr>
            <w:tcW w:w="3940" w:type="dxa"/>
            <w:vAlign w:val="center"/>
          </w:tcPr>
          <w:p w:rsidR="00DE7C5F" w:rsidRDefault="00011D91">
            <w:pPr>
              <w:wordWrap/>
              <w:ind w:firstLineChars="0" w:firstLine="0"/>
            </w:pPr>
            <w:r>
              <w:rPr>
                <w:rFonts w:hint="eastAsia"/>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305" w:type="dxa"/>
            <w:vAlign w:val="center"/>
          </w:tcPr>
          <w:p w:rsidR="00DE7C5F" w:rsidRDefault="00011D91">
            <w:pPr>
              <w:wordWrap/>
              <w:ind w:firstLineChars="0" w:firstLine="0"/>
            </w:pPr>
            <w:r>
              <w:rPr>
                <w:rFonts w:hint="eastAsia"/>
              </w:rPr>
              <w:t>方经理</w:t>
            </w:r>
          </w:p>
        </w:tc>
        <w:tc>
          <w:tcPr>
            <w:tcW w:w="1672" w:type="dxa"/>
            <w:vAlign w:val="center"/>
          </w:tcPr>
          <w:p w:rsidR="00DE7C5F" w:rsidRDefault="00011D91">
            <w:pPr>
              <w:wordWrap/>
              <w:ind w:firstLineChars="0" w:firstLine="0"/>
            </w:pPr>
            <w:r>
              <w:rPr>
                <w:rFonts w:hint="eastAsia"/>
              </w:rPr>
              <w:t>0580-2185201、</w:t>
            </w:r>
          </w:p>
          <w:p w:rsidR="00DE7C5F" w:rsidRDefault="00011D91">
            <w:pPr>
              <w:wordWrap/>
              <w:ind w:firstLineChars="0" w:firstLine="0"/>
            </w:pPr>
            <w:r>
              <w:rPr>
                <w:rFonts w:hint="eastAsia"/>
              </w:rPr>
              <w:t>18205800451</w:t>
            </w:r>
          </w:p>
        </w:tc>
      </w:tr>
      <w:tr w:rsidR="00DE7C5F">
        <w:tc>
          <w:tcPr>
            <w:tcW w:w="1980" w:type="dxa"/>
            <w:vAlign w:val="center"/>
          </w:tcPr>
          <w:p w:rsidR="00DE7C5F" w:rsidRDefault="00011D91">
            <w:pPr>
              <w:wordWrap/>
              <w:ind w:firstLineChars="0" w:firstLine="0"/>
            </w:pPr>
            <w:r>
              <w:rPr>
                <w:rFonts w:hint="eastAsia"/>
              </w:rPr>
              <w:t>招商银行股份有限公司浙江自贸试验区舟山分行</w:t>
            </w:r>
          </w:p>
        </w:tc>
        <w:tc>
          <w:tcPr>
            <w:tcW w:w="3940" w:type="dxa"/>
            <w:vAlign w:val="center"/>
          </w:tcPr>
          <w:p w:rsidR="00DE7C5F" w:rsidRDefault="00011D91">
            <w:pPr>
              <w:wordWrap/>
              <w:ind w:firstLineChars="0" w:firstLine="0"/>
            </w:pPr>
            <w:r>
              <w:rPr>
                <w:rFonts w:hint="eastAsia"/>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305" w:type="dxa"/>
            <w:vAlign w:val="center"/>
          </w:tcPr>
          <w:p w:rsidR="00DE7C5F" w:rsidRDefault="00011D91">
            <w:pPr>
              <w:wordWrap/>
              <w:ind w:firstLineChars="0" w:firstLine="0"/>
            </w:pPr>
            <w:r>
              <w:rPr>
                <w:rFonts w:hint="eastAsia"/>
              </w:rPr>
              <w:t>李玲</w:t>
            </w:r>
          </w:p>
        </w:tc>
        <w:tc>
          <w:tcPr>
            <w:tcW w:w="1672" w:type="dxa"/>
            <w:vAlign w:val="center"/>
          </w:tcPr>
          <w:p w:rsidR="00DE7C5F" w:rsidRDefault="00011D91">
            <w:pPr>
              <w:wordWrap/>
              <w:ind w:firstLineChars="0" w:firstLine="0"/>
            </w:pPr>
            <w:r>
              <w:rPr>
                <w:rFonts w:hint="eastAsia"/>
              </w:rPr>
              <w:t>0580-2061710、</w:t>
            </w:r>
          </w:p>
          <w:p w:rsidR="00DE7C5F" w:rsidRDefault="00011D91">
            <w:pPr>
              <w:wordWrap/>
              <w:ind w:firstLineChars="0" w:firstLine="0"/>
            </w:pPr>
            <w:r>
              <w:rPr>
                <w:rFonts w:hint="eastAsia"/>
              </w:rPr>
              <w:t>13957227971</w:t>
            </w:r>
          </w:p>
        </w:tc>
      </w:tr>
      <w:tr w:rsidR="00DE7C5F">
        <w:trPr>
          <w:trHeight w:val="1248"/>
        </w:trPr>
        <w:tc>
          <w:tcPr>
            <w:tcW w:w="1980" w:type="dxa"/>
            <w:vAlign w:val="center"/>
          </w:tcPr>
          <w:p w:rsidR="00DE7C5F" w:rsidRDefault="00011D91">
            <w:pPr>
              <w:wordWrap/>
              <w:ind w:firstLineChars="0" w:firstLine="0"/>
            </w:pPr>
            <w:r>
              <w:rPr>
                <w:rFonts w:hint="eastAsia"/>
              </w:rPr>
              <w:t>温州银行股份有限公司舟山市分行</w:t>
            </w:r>
          </w:p>
        </w:tc>
        <w:tc>
          <w:tcPr>
            <w:tcW w:w="3940" w:type="dxa"/>
            <w:vAlign w:val="center"/>
          </w:tcPr>
          <w:p w:rsidR="00DE7C5F" w:rsidRDefault="00011D91">
            <w:pPr>
              <w:wordWrap/>
              <w:ind w:firstLineChars="0" w:firstLine="0"/>
              <w:rPr>
                <w:bCs/>
              </w:rPr>
            </w:pPr>
            <w:r>
              <w:rPr>
                <w:rFonts w:hint="eastAsia"/>
                <w:bCs/>
              </w:rPr>
              <w:t>“政采订单贷”</w:t>
            </w:r>
            <w:r>
              <w:rPr>
                <w:rFonts w:hint="eastAsia"/>
              </w:rPr>
              <w:t xml:space="preserve"> ：</w:t>
            </w:r>
            <w:r>
              <w:rPr>
                <w:rFonts w:hint="eastAsia"/>
                <w:bCs/>
              </w:rPr>
              <w:t>单户授信最高为500万，单笔申请最高可按中标金额0.8折，贷款期限最少三个月、最长一年，可通过政采云平台向本行发起政采订单贷业务申请</w:t>
            </w:r>
          </w:p>
        </w:tc>
        <w:tc>
          <w:tcPr>
            <w:tcW w:w="1305" w:type="dxa"/>
            <w:vAlign w:val="center"/>
          </w:tcPr>
          <w:p w:rsidR="00DE7C5F" w:rsidRDefault="00011D91">
            <w:pPr>
              <w:wordWrap/>
              <w:ind w:firstLineChars="0" w:firstLine="0"/>
            </w:pPr>
            <w:r>
              <w:rPr>
                <w:rFonts w:hint="eastAsia"/>
              </w:rPr>
              <w:t>郑贤栋</w:t>
            </w:r>
          </w:p>
        </w:tc>
        <w:tc>
          <w:tcPr>
            <w:tcW w:w="1672" w:type="dxa"/>
            <w:vAlign w:val="center"/>
          </w:tcPr>
          <w:p w:rsidR="00DE7C5F" w:rsidRDefault="00011D91">
            <w:pPr>
              <w:wordWrap/>
              <w:ind w:firstLineChars="0" w:firstLine="0"/>
            </w:pPr>
            <w:r>
              <w:rPr>
                <w:rFonts w:hint="eastAsia"/>
              </w:rPr>
              <w:t>0580—8866086</w:t>
            </w:r>
          </w:p>
        </w:tc>
      </w:tr>
      <w:tr w:rsidR="00DE7C5F">
        <w:tc>
          <w:tcPr>
            <w:tcW w:w="1980" w:type="dxa"/>
            <w:vAlign w:val="center"/>
          </w:tcPr>
          <w:p w:rsidR="00DE7C5F" w:rsidRDefault="00011D91">
            <w:pPr>
              <w:wordWrap/>
              <w:ind w:firstLineChars="0" w:firstLine="0"/>
            </w:pPr>
            <w:r>
              <w:rPr>
                <w:rFonts w:hint="eastAsia"/>
              </w:rPr>
              <w:t>交通银行股份有限</w:t>
            </w:r>
            <w:r>
              <w:rPr>
                <w:rFonts w:hint="eastAsia"/>
              </w:rPr>
              <w:lastRenderedPageBreak/>
              <w:t>公司舟山分行</w:t>
            </w:r>
          </w:p>
        </w:tc>
        <w:tc>
          <w:tcPr>
            <w:tcW w:w="3940" w:type="dxa"/>
            <w:vAlign w:val="center"/>
          </w:tcPr>
          <w:p w:rsidR="00DE7C5F" w:rsidRDefault="00011D91">
            <w:pPr>
              <w:wordWrap/>
              <w:ind w:firstLineChars="0" w:firstLine="0"/>
            </w:pPr>
            <w:r>
              <w:rPr>
                <w:rFonts w:hint="eastAsia"/>
              </w:rPr>
              <w:lastRenderedPageBreak/>
              <w:t>交通银行政采贷，最长期限1年，融资金</w:t>
            </w:r>
            <w:r>
              <w:rPr>
                <w:rFonts w:hint="eastAsia"/>
              </w:rPr>
              <w:lastRenderedPageBreak/>
              <w:t>额一般不超过1000万元，单笔提款金额最高至采购合同金额的70%。担保方式为信用（附加该笔业务项下未来应收账款质押、实际控制人及配偶个人保证），随借随还，利率最低至当期LPR。</w:t>
            </w:r>
          </w:p>
        </w:tc>
        <w:tc>
          <w:tcPr>
            <w:tcW w:w="1305" w:type="dxa"/>
            <w:vAlign w:val="center"/>
          </w:tcPr>
          <w:p w:rsidR="00DE7C5F" w:rsidRDefault="00011D91">
            <w:pPr>
              <w:wordWrap/>
              <w:ind w:firstLineChars="0" w:firstLine="0"/>
            </w:pPr>
            <w:r>
              <w:rPr>
                <w:rFonts w:hint="eastAsia"/>
              </w:rPr>
              <w:lastRenderedPageBreak/>
              <w:t>赵争艳</w:t>
            </w:r>
          </w:p>
        </w:tc>
        <w:tc>
          <w:tcPr>
            <w:tcW w:w="1672" w:type="dxa"/>
            <w:vAlign w:val="center"/>
          </w:tcPr>
          <w:p w:rsidR="00DE7C5F" w:rsidRDefault="00011D91">
            <w:pPr>
              <w:wordWrap/>
              <w:ind w:firstLineChars="0" w:firstLine="0"/>
            </w:pPr>
            <w:r>
              <w:rPr>
                <w:rFonts w:hint="eastAsia"/>
              </w:rPr>
              <w:t>0580-2260728,</w:t>
            </w:r>
          </w:p>
          <w:p w:rsidR="00DE7C5F" w:rsidRDefault="00011D91">
            <w:pPr>
              <w:wordWrap/>
              <w:ind w:firstLineChars="0" w:firstLine="0"/>
            </w:pPr>
            <w:r>
              <w:rPr>
                <w:rFonts w:hint="eastAsia"/>
              </w:rPr>
              <w:lastRenderedPageBreak/>
              <w:t>13758007280</w:t>
            </w:r>
          </w:p>
        </w:tc>
      </w:tr>
      <w:tr w:rsidR="00DE7C5F">
        <w:trPr>
          <w:trHeight w:val="329"/>
        </w:trPr>
        <w:tc>
          <w:tcPr>
            <w:tcW w:w="1980" w:type="dxa"/>
            <w:vAlign w:val="center"/>
          </w:tcPr>
          <w:p w:rsidR="00DE7C5F" w:rsidRDefault="00011D91">
            <w:pPr>
              <w:wordWrap/>
              <w:ind w:firstLineChars="0" w:firstLine="0"/>
            </w:pPr>
            <w:r>
              <w:rPr>
                <w:rFonts w:hint="eastAsia"/>
              </w:rPr>
              <w:lastRenderedPageBreak/>
              <w:t>中信银行股份有限公司舟山分行</w:t>
            </w:r>
          </w:p>
        </w:tc>
        <w:tc>
          <w:tcPr>
            <w:tcW w:w="3940" w:type="dxa"/>
            <w:vAlign w:val="center"/>
          </w:tcPr>
          <w:p w:rsidR="00DE7C5F" w:rsidRDefault="00011D91">
            <w:pPr>
              <w:wordWrap/>
              <w:ind w:firstLineChars="0" w:firstLine="0"/>
              <w:rPr>
                <w:bCs/>
              </w:rPr>
            </w:pPr>
            <w:r>
              <w:rPr>
                <w:rFonts w:hint="eastAsia"/>
                <w:bCs/>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305" w:type="dxa"/>
            <w:vAlign w:val="center"/>
          </w:tcPr>
          <w:p w:rsidR="00DE7C5F" w:rsidRDefault="00011D91">
            <w:pPr>
              <w:wordWrap/>
              <w:ind w:firstLineChars="0" w:firstLine="0"/>
            </w:pPr>
            <w:r>
              <w:rPr>
                <w:rFonts w:hint="eastAsia"/>
              </w:rPr>
              <w:t>杨莉丹</w:t>
            </w:r>
          </w:p>
        </w:tc>
        <w:tc>
          <w:tcPr>
            <w:tcW w:w="1672" w:type="dxa"/>
            <w:vAlign w:val="center"/>
          </w:tcPr>
          <w:p w:rsidR="00DE7C5F" w:rsidRDefault="00011D91">
            <w:pPr>
              <w:wordWrap/>
              <w:ind w:firstLineChars="0" w:firstLine="0"/>
            </w:pPr>
            <w:r>
              <w:rPr>
                <w:rFonts w:hint="eastAsia"/>
              </w:rPr>
              <w:t>13905809681</w:t>
            </w:r>
          </w:p>
        </w:tc>
      </w:tr>
      <w:tr w:rsidR="00DE7C5F">
        <w:trPr>
          <w:trHeight w:val="329"/>
        </w:trPr>
        <w:tc>
          <w:tcPr>
            <w:tcW w:w="1980" w:type="dxa"/>
            <w:vAlign w:val="center"/>
          </w:tcPr>
          <w:p w:rsidR="00DE7C5F" w:rsidRDefault="00011D91">
            <w:pPr>
              <w:wordWrap/>
              <w:ind w:firstLineChars="0" w:firstLine="0"/>
            </w:pPr>
            <w:r>
              <w:rPr>
                <w:rFonts w:hint="eastAsia"/>
              </w:rPr>
              <w:t>泰隆银行舟山市分行</w:t>
            </w:r>
          </w:p>
        </w:tc>
        <w:tc>
          <w:tcPr>
            <w:tcW w:w="3940" w:type="dxa"/>
            <w:vAlign w:val="center"/>
          </w:tcPr>
          <w:p w:rsidR="00DE7C5F" w:rsidRDefault="00011D91">
            <w:pPr>
              <w:wordWrap/>
              <w:ind w:firstLineChars="0" w:firstLine="0"/>
              <w:rPr>
                <w:bCs/>
              </w:rPr>
            </w:pPr>
            <w:r>
              <w:rPr>
                <w:rFonts w:hint="eastAsia"/>
                <w:bCs/>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305" w:type="dxa"/>
            <w:vAlign w:val="center"/>
          </w:tcPr>
          <w:p w:rsidR="00DE7C5F" w:rsidRDefault="00011D91">
            <w:pPr>
              <w:wordWrap/>
              <w:ind w:firstLineChars="0" w:firstLine="0"/>
            </w:pPr>
            <w:r>
              <w:rPr>
                <w:rFonts w:hint="eastAsia"/>
              </w:rPr>
              <w:t>胡亢宇</w:t>
            </w:r>
          </w:p>
        </w:tc>
        <w:tc>
          <w:tcPr>
            <w:tcW w:w="1672" w:type="dxa"/>
            <w:vAlign w:val="center"/>
          </w:tcPr>
          <w:p w:rsidR="00DE7C5F" w:rsidRDefault="00011D91">
            <w:pPr>
              <w:wordWrap/>
              <w:ind w:firstLineChars="0" w:firstLine="0"/>
            </w:pPr>
            <w:r>
              <w:rPr>
                <w:rFonts w:hint="eastAsia"/>
              </w:rPr>
              <w:t>17605868703</w:t>
            </w:r>
          </w:p>
        </w:tc>
      </w:tr>
    </w:tbl>
    <w:p w:rsidR="00DE7C5F" w:rsidRDefault="00011D91">
      <w:pPr>
        <w:ind w:firstLine="420"/>
      </w:pPr>
      <w:r>
        <w:rPr>
          <w:rFonts w:hint="eastAsia"/>
        </w:rPr>
        <w:t>2.2一般步骤</w:t>
      </w:r>
    </w:p>
    <w:p w:rsidR="00DE7C5F" w:rsidRDefault="00011D91">
      <w:pPr>
        <w:ind w:firstLine="420"/>
      </w:pPr>
      <w:r>
        <w:rPr>
          <w:rFonts w:hint="eastAsia"/>
        </w:rPr>
        <w:t>（1）供应商先与银行对接，办理融资前期手续；</w:t>
      </w:r>
    </w:p>
    <w:p w:rsidR="00DE7C5F" w:rsidRDefault="00011D91">
      <w:pPr>
        <w:ind w:firstLine="420"/>
      </w:pPr>
      <w:r>
        <w:rPr>
          <w:rFonts w:hint="eastAsia"/>
        </w:rPr>
        <w:t>（2）供应商中标后，凭中标通知书等材料，向相关合作银行发出融资申请；</w:t>
      </w:r>
    </w:p>
    <w:p w:rsidR="00DE7C5F" w:rsidRDefault="00011D91">
      <w:pPr>
        <w:ind w:firstLine="420"/>
      </w:pPr>
      <w:r>
        <w:rPr>
          <w:rFonts w:hint="eastAsia"/>
        </w:rPr>
        <w:t>（3）银行、供应商线下办理审批、放贷事宜。</w:t>
      </w:r>
    </w:p>
    <w:p w:rsidR="00DE7C5F" w:rsidRDefault="00011D91">
      <w:pPr>
        <w:ind w:firstLine="420"/>
      </w:pPr>
      <w:r>
        <w:rPr>
          <w:rFonts w:hint="eastAsia"/>
        </w:rPr>
        <w:t>2.3注意事项</w:t>
      </w:r>
    </w:p>
    <w:p w:rsidR="00DE7C5F" w:rsidRDefault="00011D91">
      <w:pPr>
        <w:ind w:firstLine="420"/>
      </w:pPr>
      <w:r>
        <w:rPr>
          <w:rFonts w:hint="eastAsia"/>
        </w:rPr>
        <w:t>（1）中标供应商需确保政府采购合同的收款账户与融资银行开户账户一致。</w:t>
      </w:r>
    </w:p>
    <w:p w:rsidR="00DE7C5F" w:rsidRDefault="00011D91">
      <w:pPr>
        <w:ind w:firstLine="420"/>
      </w:pPr>
      <w:r>
        <w:rPr>
          <w:rFonts w:hint="eastAsia"/>
        </w:rPr>
        <w:t>（2）用于政府采购信用融资的政府采购合同，应当包含如下条款：“第条：政府采购合同贷款</w:t>
      </w:r>
    </w:p>
    <w:p w:rsidR="00DE7C5F" w:rsidRDefault="00011D91">
      <w:pPr>
        <w:ind w:firstLine="420"/>
      </w:pPr>
      <w:r>
        <w:rPr>
          <w:rFonts w:hint="eastAsia"/>
        </w:rPr>
        <w:t>本合同同时用于乙方向银行（金融机构）申请政府采购信用贷款。</w:t>
      </w:r>
    </w:p>
    <w:p w:rsidR="00DE7C5F" w:rsidRDefault="00011D91">
      <w:pPr>
        <w:ind w:firstLine="420"/>
        <w:rPr>
          <w:lang w:val="zh-CN"/>
        </w:rPr>
      </w:pPr>
      <w:r>
        <w:rPr>
          <w:rFonts w:hint="eastAsia"/>
          <w:lang w:val="zh-CN"/>
        </w:rPr>
        <w:t>本合同一经签订，原则上不得更改乙方收款账户信息。确须更改的，乙方应取得原合同</w:t>
      </w:r>
      <w:r>
        <w:rPr>
          <w:rFonts w:hint="eastAsia"/>
          <w:lang w:val="zh-CN"/>
        </w:rPr>
        <w:lastRenderedPageBreak/>
        <w:t>收款账户开户银行书面同意，否则修改后的合同不予备案，采购资金不予支付。”</w:t>
      </w:r>
      <w:bookmarkEnd w:id="8"/>
    </w:p>
    <w:p w:rsidR="00DE7C5F" w:rsidRDefault="00011D91">
      <w:pPr>
        <w:pStyle w:val="2"/>
      </w:pPr>
      <w:r>
        <w:rPr>
          <w:rFonts w:hint="eastAsia"/>
        </w:rPr>
        <w:t>解释权</w:t>
      </w:r>
    </w:p>
    <w:p w:rsidR="00DE7C5F" w:rsidRDefault="00011D91">
      <w:pPr>
        <w:pStyle w:val="3"/>
        <w:numPr>
          <w:ilvl w:val="0"/>
          <w:numId w:val="0"/>
        </w:numPr>
      </w:pPr>
      <w:r>
        <w:rPr>
          <w:rFonts w:hint="eastAsia"/>
        </w:rPr>
        <w:t>（一）解释权</w:t>
      </w:r>
    </w:p>
    <w:p w:rsidR="00DE7C5F" w:rsidRDefault="00011D91">
      <w:pPr>
        <w:ind w:firstLine="420"/>
      </w:pPr>
      <w:r>
        <w:rPr>
          <w:rFonts w:hint="eastAsia"/>
        </w:rPr>
        <w:t>凡涉及本次招标文件的解释权均属于</w:t>
      </w:r>
      <w:r w:rsidR="0020663E">
        <w:rPr>
          <w:rFonts w:hint="eastAsia"/>
        </w:rPr>
        <w:t>舟山坤云工程管理有限公司</w:t>
      </w:r>
      <w:r>
        <w:rPr>
          <w:rFonts w:hint="eastAsia"/>
        </w:rPr>
        <w:t>。</w:t>
      </w:r>
    </w:p>
    <w:p w:rsidR="00DE7C5F" w:rsidRDefault="00011D91">
      <w:pPr>
        <w:widowControl/>
        <w:wordWrap/>
        <w:spacing w:line="240" w:lineRule="auto"/>
        <w:ind w:firstLineChars="0" w:firstLine="0"/>
        <w:jc w:val="left"/>
      </w:pPr>
      <w:r>
        <w:br w:type="page"/>
      </w:r>
    </w:p>
    <w:p w:rsidR="00DE7C5F" w:rsidRDefault="00011D91">
      <w:pPr>
        <w:pStyle w:val="1"/>
        <w:spacing w:after="156"/>
      </w:pPr>
      <w:bookmarkStart w:id="9" w:name="_Toc42862597"/>
      <w:r>
        <w:rPr>
          <w:rFonts w:hint="eastAsia"/>
        </w:rPr>
        <w:lastRenderedPageBreak/>
        <w:t>评标办法及评分标准</w:t>
      </w:r>
      <w:bookmarkEnd w:id="9"/>
    </w:p>
    <w:p w:rsidR="00DE7C5F" w:rsidRDefault="00011D91">
      <w:pPr>
        <w:ind w:firstLine="420"/>
      </w:pPr>
      <w:r>
        <w:rPr>
          <w:rFonts w:hint="eastAsia"/>
        </w:rPr>
        <w:t>为公正、公平、科学地选择成交人，根据《中华人民共和国政府采购法》等有关法律法规的规定，并结合本项目的实际，制定本办法，本办法适用本项目的评标。</w:t>
      </w:r>
    </w:p>
    <w:p w:rsidR="00DE7C5F" w:rsidRDefault="00011D91">
      <w:pPr>
        <w:pStyle w:val="3"/>
        <w:numPr>
          <w:ilvl w:val="0"/>
          <w:numId w:val="0"/>
        </w:numPr>
      </w:pPr>
      <w:r>
        <w:rPr>
          <w:rFonts w:hint="eastAsia"/>
        </w:rPr>
        <w:t>（一）中标候选人的选取</w:t>
      </w:r>
    </w:p>
    <w:p w:rsidR="00DE7C5F" w:rsidRDefault="00011D91">
      <w:pPr>
        <w:ind w:firstLine="420"/>
        <w:rPr>
          <w:bCs/>
        </w:rPr>
      </w:pPr>
      <w:r>
        <w:rPr>
          <w:rFonts w:hint="eastAsia"/>
          <w:bCs/>
        </w:rPr>
        <w:t>将综合评估分从高到低排序，得出参投标人名次,按照综合评估分名次推荐中标候选人</w:t>
      </w:r>
      <w:r>
        <w:rPr>
          <w:bCs/>
        </w:rPr>
        <w:t>2</w:t>
      </w:r>
      <w:r>
        <w:rPr>
          <w:rFonts w:hint="eastAsia"/>
          <w:bCs/>
        </w:rPr>
        <w:t>名。得分相同时，按投标报价由低到高顺序排列，得分且投标报价相同的，按技术指标优劣顺序排列。</w:t>
      </w:r>
    </w:p>
    <w:p w:rsidR="00DE7C5F" w:rsidRDefault="00011D91">
      <w:pPr>
        <w:pStyle w:val="3"/>
        <w:numPr>
          <w:ilvl w:val="0"/>
          <w:numId w:val="0"/>
        </w:numPr>
      </w:pPr>
      <w:r>
        <w:rPr>
          <w:rFonts w:hint="eastAsia"/>
        </w:rPr>
        <w:t>（二）成交人选取依据</w:t>
      </w:r>
    </w:p>
    <w:p w:rsidR="00DE7C5F" w:rsidRDefault="00011D91">
      <w:pPr>
        <w:ind w:firstLine="420"/>
      </w:pPr>
      <w:r>
        <w:rPr>
          <w:rFonts w:hint="eastAsia"/>
        </w:rPr>
        <w:t>评审小组根据综合评估分得分排序，推荐第一名中标候选人为中标人，经采购人确认后，确定项目中标人，同时发布采购结果公告，发出中标通知书。</w:t>
      </w:r>
    </w:p>
    <w:p w:rsidR="00DE7C5F" w:rsidRDefault="00011D91">
      <w:pPr>
        <w:ind w:firstLine="420"/>
      </w:pPr>
      <w:r>
        <w:rPr>
          <w:rFonts w:hint="eastAsia"/>
        </w:rPr>
        <w:t>中标人拒绝与采购人签订合同的，采购人可以按照评标报告推荐的中标人名单排序，确定下一候选人为中标人，也可以重新开展政府采购活动。</w:t>
      </w:r>
    </w:p>
    <w:p w:rsidR="00DE7C5F" w:rsidRDefault="00011D91">
      <w:pPr>
        <w:pStyle w:val="3"/>
        <w:numPr>
          <w:ilvl w:val="0"/>
          <w:numId w:val="0"/>
        </w:numPr>
      </w:pPr>
      <w:r>
        <w:rPr>
          <w:rFonts w:hint="eastAsia"/>
        </w:rPr>
        <w:t>（三）综合评估分计分方法</w:t>
      </w:r>
    </w:p>
    <w:p w:rsidR="00DE7C5F" w:rsidRDefault="00011D91">
      <w:pPr>
        <w:wordWrap/>
        <w:ind w:firstLine="420"/>
      </w:pPr>
      <w:r>
        <w:rPr>
          <w:rFonts w:hint="eastAsia"/>
        </w:rPr>
        <w:t>满足招标文件要求且投标价格最低的投标报价为评标基准价，其价格分为满分，其他投标人的价格分按下列公式计算：投标报价得分＝（评标基准价/投标报价）×</w:t>
      </w:r>
      <w:r w:rsidR="00FF7A3F">
        <w:rPr>
          <w:rFonts w:hint="eastAsia"/>
        </w:rPr>
        <w:t>15</w:t>
      </w:r>
      <w:r>
        <w:rPr>
          <w:rFonts w:hint="eastAsia"/>
        </w:rPr>
        <w:t>。</w:t>
      </w:r>
    </w:p>
    <w:p w:rsidR="00DE7C5F" w:rsidRDefault="00011D91">
      <w:pPr>
        <w:ind w:firstLine="420"/>
      </w:pPr>
      <w:r>
        <w:rPr>
          <w:rFonts w:hint="eastAsia"/>
        </w:rPr>
        <w:t>根据《政府采购促进中小企业发展暂行办法》第五条</w:t>
      </w:r>
      <w:r w:rsidR="00F22E71">
        <w:rPr>
          <w:rFonts w:hint="eastAsia"/>
        </w:rPr>
        <w:t>及浙江省相关</w:t>
      </w:r>
      <w:r>
        <w:rPr>
          <w:rFonts w:hint="eastAsia"/>
        </w:rPr>
        <w:t>规定，本项目针对小</w:t>
      </w:r>
      <w:r w:rsidRPr="00C5636A">
        <w:rPr>
          <w:rFonts w:hint="eastAsia"/>
        </w:rPr>
        <w:t>型和微型企业的价格给予</w:t>
      </w:r>
      <w:r w:rsidR="00232461" w:rsidRPr="00C5636A">
        <w:rPr>
          <w:rFonts w:hint="eastAsia"/>
        </w:rPr>
        <w:t>10</w:t>
      </w:r>
      <w:r w:rsidRPr="00C5636A">
        <w:rPr>
          <w:rFonts w:hint="eastAsia"/>
        </w:rPr>
        <w:t>%</w:t>
      </w:r>
      <w:r w:rsidR="00F22E71" w:rsidRPr="00C5636A">
        <w:rPr>
          <w:rFonts w:hint="eastAsia"/>
        </w:rPr>
        <w:t>的扣除的优惠，用扣除后的价格参与评审</w:t>
      </w:r>
      <w:r w:rsidRPr="00C5636A">
        <w:rPr>
          <w:rFonts w:hint="eastAsia"/>
        </w:rPr>
        <w:t>。即小型或微型企业的评审报价=投标报价×</w:t>
      </w:r>
      <w:r w:rsidR="00F22E71" w:rsidRPr="00C5636A">
        <w:rPr>
          <w:rFonts w:hint="eastAsia"/>
        </w:rPr>
        <w:t>90</w:t>
      </w:r>
      <w:r w:rsidRPr="00C5636A">
        <w:rPr>
          <w:rFonts w:hint="eastAsia"/>
        </w:rPr>
        <w:t>%；其</w:t>
      </w:r>
      <w:r>
        <w:rPr>
          <w:rFonts w:hint="eastAsia"/>
        </w:rPr>
        <w:t>他企业的评审报价=投标报价。</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2693"/>
      </w:tblGrid>
      <w:tr w:rsidR="00DE7C5F">
        <w:trPr>
          <w:trHeight w:val="457"/>
          <w:jc w:val="center"/>
        </w:trPr>
        <w:tc>
          <w:tcPr>
            <w:tcW w:w="5387" w:type="dxa"/>
            <w:vAlign w:val="center"/>
          </w:tcPr>
          <w:p w:rsidR="00DE7C5F" w:rsidRDefault="00011D91">
            <w:pPr>
              <w:pStyle w:val="form"/>
            </w:pPr>
            <w:r>
              <w:rPr>
                <w:rFonts w:hint="eastAsia"/>
                <w:lang w:val="zh-CN"/>
              </w:rPr>
              <w:t>评价指标</w:t>
            </w:r>
          </w:p>
        </w:tc>
        <w:tc>
          <w:tcPr>
            <w:tcW w:w="2693" w:type="dxa"/>
            <w:vAlign w:val="center"/>
          </w:tcPr>
          <w:p w:rsidR="00DE7C5F" w:rsidRDefault="00011D91">
            <w:pPr>
              <w:pStyle w:val="form"/>
            </w:pPr>
            <w:r>
              <w:rPr>
                <w:rFonts w:hint="eastAsia"/>
              </w:rPr>
              <w:t>分值</w:t>
            </w:r>
          </w:p>
        </w:tc>
      </w:tr>
      <w:tr w:rsidR="00DE7C5F">
        <w:trPr>
          <w:trHeight w:val="445"/>
          <w:jc w:val="center"/>
        </w:trPr>
        <w:tc>
          <w:tcPr>
            <w:tcW w:w="5387" w:type="dxa"/>
            <w:vAlign w:val="center"/>
          </w:tcPr>
          <w:p w:rsidR="00DE7C5F" w:rsidRDefault="00011D91">
            <w:pPr>
              <w:pStyle w:val="form"/>
            </w:pPr>
            <w:r>
              <w:rPr>
                <w:rFonts w:hint="eastAsia"/>
              </w:rPr>
              <w:t>投标报价部分</w:t>
            </w:r>
          </w:p>
        </w:tc>
        <w:tc>
          <w:tcPr>
            <w:tcW w:w="2693" w:type="dxa"/>
            <w:vAlign w:val="center"/>
          </w:tcPr>
          <w:p w:rsidR="00DE7C5F" w:rsidRDefault="00FF7A3F">
            <w:pPr>
              <w:pStyle w:val="form"/>
            </w:pPr>
            <w:r>
              <w:rPr>
                <w:rFonts w:hint="eastAsia"/>
              </w:rPr>
              <w:t>15</w:t>
            </w:r>
          </w:p>
        </w:tc>
      </w:tr>
      <w:tr w:rsidR="00DE7C5F">
        <w:trPr>
          <w:trHeight w:val="445"/>
          <w:jc w:val="center"/>
        </w:trPr>
        <w:tc>
          <w:tcPr>
            <w:tcW w:w="5387" w:type="dxa"/>
            <w:vAlign w:val="center"/>
          </w:tcPr>
          <w:p w:rsidR="00DE7C5F" w:rsidRDefault="00011D91">
            <w:pPr>
              <w:pStyle w:val="form"/>
            </w:pPr>
            <w:r>
              <w:rPr>
                <w:rFonts w:hint="eastAsia"/>
              </w:rPr>
              <w:t>商务技术部分</w:t>
            </w:r>
          </w:p>
        </w:tc>
        <w:tc>
          <w:tcPr>
            <w:tcW w:w="2693" w:type="dxa"/>
            <w:vAlign w:val="center"/>
          </w:tcPr>
          <w:p w:rsidR="00DE7C5F" w:rsidRDefault="00FF7A3F">
            <w:pPr>
              <w:pStyle w:val="form"/>
            </w:pPr>
            <w:r>
              <w:rPr>
                <w:rFonts w:hint="eastAsia"/>
              </w:rPr>
              <w:t>85</w:t>
            </w:r>
          </w:p>
        </w:tc>
      </w:tr>
      <w:tr w:rsidR="00DE7C5F">
        <w:trPr>
          <w:trHeight w:val="422"/>
          <w:jc w:val="center"/>
        </w:trPr>
        <w:tc>
          <w:tcPr>
            <w:tcW w:w="5387" w:type="dxa"/>
            <w:vAlign w:val="center"/>
          </w:tcPr>
          <w:p w:rsidR="00DE7C5F" w:rsidRDefault="00011D91">
            <w:pPr>
              <w:pStyle w:val="form"/>
            </w:pPr>
            <w:r>
              <w:rPr>
                <w:rFonts w:hint="eastAsia"/>
              </w:rPr>
              <w:t>合计</w:t>
            </w:r>
          </w:p>
        </w:tc>
        <w:tc>
          <w:tcPr>
            <w:tcW w:w="2693" w:type="dxa"/>
            <w:vAlign w:val="center"/>
          </w:tcPr>
          <w:p w:rsidR="00DE7C5F" w:rsidRDefault="00011D91">
            <w:pPr>
              <w:pStyle w:val="form"/>
            </w:pPr>
            <w:r>
              <w:t>100</w:t>
            </w:r>
          </w:p>
        </w:tc>
      </w:tr>
    </w:tbl>
    <w:p w:rsidR="00DE7C5F" w:rsidRDefault="00011D91">
      <w:pPr>
        <w:ind w:firstLine="420"/>
        <w:rPr>
          <w:color w:val="FF0000"/>
        </w:rPr>
      </w:pPr>
      <w:r>
        <w:rPr>
          <w:rFonts w:hint="eastAsia"/>
        </w:rPr>
        <w:t>在评分时，各投标人投标报价得分保留小数点后二位，第三位四舍五入。评审专家打分准确到小数点后一位，综合评估分=商务技术部分得分＋投标报价得分，商务技术部分得分为所有评委评分的算术平均值，得分保留小数点后二位。</w:t>
      </w:r>
    </w:p>
    <w:p w:rsidR="00DE7C5F" w:rsidRDefault="00011D91">
      <w:pPr>
        <w:pStyle w:val="3"/>
        <w:numPr>
          <w:ilvl w:val="0"/>
          <w:numId w:val="0"/>
        </w:numPr>
      </w:pPr>
      <w:r>
        <w:rPr>
          <w:rFonts w:hint="eastAsia"/>
        </w:rPr>
        <w:t>（四）评标内容及标准</w:t>
      </w:r>
    </w:p>
    <w:p w:rsidR="00DE7C5F" w:rsidRDefault="00011D91">
      <w:pPr>
        <w:ind w:firstLine="422"/>
        <w:rPr>
          <w:b/>
          <w:bCs/>
        </w:rPr>
      </w:pPr>
      <w:bookmarkStart w:id="10" w:name="_Hlk45703311"/>
      <w:r>
        <w:rPr>
          <w:rFonts w:hint="eastAsia"/>
          <w:b/>
          <w:bCs/>
        </w:rPr>
        <w:t>4</w:t>
      </w:r>
      <w:r>
        <w:rPr>
          <w:b/>
          <w:bCs/>
        </w:rPr>
        <w:t>.1</w:t>
      </w:r>
      <w:r>
        <w:rPr>
          <w:rFonts w:hint="eastAsia"/>
          <w:b/>
          <w:bCs/>
        </w:rPr>
        <w:t>资格审查</w:t>
      </w:r>
    </w:p>
    <w:p w:rsidR="00DE7C5F" w:rsidRDefault="00011D91">
      <w:pPr>
        <w:ind w:firstLine="420"/>
      </w:pPr>
      <w:r>
        <w:rPr>
          <w:rFonts w:hint="eastAsia"/>
        </w:rPr>
        <w:t>采购代理机构根据招标文件载明的资格审查内容对各投标人进行资格评审。各投标人应完全满足招标文件载明的资格审查内容要求，否则经采购代理机构评审该投标人将作资格审</w:t>
      </w:r>
      <w:r>
        <w:rPr>
          <w:rFonts w:hint="eastAsia"/>
        </w:rPr>
        <w:lastRenderedPageBreak/>
        <w:t>查不合格处理。</w:t>
      </w:r>
      <w:r>
        <w:rPr>
          <w:rFonts w:hint="eastAsia"/>
          <w:b/>
          <w:bCs/>
        </w:rPr>
        <w:t>资格审查不合格的投标人视为无效投标，不再进入技术标和商务标评审</w:t>
      </w:r>
      <w:r>
        <w:rPr>
          <w:rFonts w:hint="eastAsia"/>
        </w:rPr>
        <w:t>。如通过资格审查部分评审的投标人少于3个时，评标不再继续，视为本次招标失败。</w:t>
      </w:r>
    </w:p>
    <w:p w:rsidR="00DE7C5F" w:rsidRDefault="00011D91">
      <w:pPr>
        <w:ind w:firstLine="422"/>
        <w:jc w:val="center"/>
        <w:rPr>
          <w:b/>
          <w:bCs/>
        </w:rPr>
      </w:pPr>
      <w:r>
        <w:rPr>
          <w:rFonts w:hint="eastAsia"/>
          <w:b/>
          <w:bCs/>
        </w:rPr>
        <w:t>资格审查内容</w:t>
      </w:r>
    </w:p>
    <w:tbl>
      <w:tblPr>
        <w:tblStyle w:val="af1"/>
        <w:tblW w:w="9377" w:type="dxa"/>
        <w:jc w:val="center"/>
        <w:tblLayout w:type="fixed"/>
        <w:tblLook w:val="04A0"/>
      </w:tblPr>
      <w:tblGrid>
        <w:gridCol w:w="696"/>
        <w:gridCol w:w="8681"/>
      </w:tblGrid>
      <w:tr w:rsidR="00DE7C5F" w:rsidRPr="00A71855">
        <w:trPr>
          <w:trHeight w:val="90"/>
          <w:jc w:val="center"/>
        </w:trPr>
        <w:tc>
          <w:tcPr>
            <w:tcW w:w="696" w:type="dxa"/>
            <w:vAlign w:val="center"/>
          </w:tcPr>
          <w:p w:rsidR="00DE7C5F" w:rsidRPr="00A71855" w:rsidRDefault="00011D91">
            <w:pPr>
              <w:pStyle w:val="form"/>
              <w:snapToGrid/>
              <w:spacing w:line="360" w:lineRule="auto"/>
            </w:pPr>
            <w:r w:rsidRPr="00A71855">
              <w:rPr>
                <w:rFonts w:hint="eastAsia"/>
              </w:rPr>
              <w:t>序号</w:t>
            </w:r>
          </w:p>
        </w:tc>
        <w:tc>
          <w:tcPr>
            <w:tcW w:w="8681" w:type="dxa"/>
            <w:vAlign w:val="center"/>
          </w:tcPr>
          <w:p w:rsidR="00DE7C5F" w:rsidRPr="00A71855" w:rsidRDefault="00011D91">
            <w:pPr>
              <w:pStyle w:val="form"/>
              <w:snapToGrid/>
              <w:spacing w:line="360" w:lineRule="auto"/>
            </w:pPr>
            <w:r w:rsidRPr="00A71855">
              <w:rPr>
                <w:rFonts w:hint="eastAsia"/>
              </w:rPr>
              <w:t>投标人合格条件</w:t>
            </w:r>
          </w:p>
        </w:tc>
      </w:tr>
      <w:tr w:rsidR="00DE7C5F" w:rsidRPr="00A71855">
        <w:trPr>
          <w:trHeight w:val="386"/>
          <w:jc w:val="center"/>
        </w:trPr>
        <w:tc>
          <w:tcPr>
            <w:tcW w:w="696" w:type="dxa"/>
            <w:vAlign w:val="center"/>
          </w:tcPr>
          <w:p w:rsidR="00DE7C5F" w:rsidRPr="00A71855" w:rsidRDefault="00011D91">
            <w:pPr>
              <w:pStyle w:val="form"/>
              <w:snapToGrid/>
              <w:spacing w:line="360" w:lineRule="auto"/>
            </w:pPr>
            <w:r w:rsidRPr="00A71855">
              <w:t>1</w:t>
            </w:r>
          </w:p>
        </w:tc>
        <w:tc>
          <w:tcPr>
            <w:tcW w:w="8681" w:type="dxa"/>
            <w:vAlign w:val="center"/>
          </w:tcPr>
          <w:p w:rsidR="00DE7C5F" w:rsidRPr="00A71855" w:rsidRDefault="00011D91">
            <w:pPr>
              <w:pStyle w:val="form"/>
              <w:snapToGrid/>
              <w:spacing w:line="360" w:lineRule="auto"/>
              <w:jc w:val="both"/>
            </w:pPr>
            <w:r w:rsidRPr="00A71855">
              <w:rPr>
                <w:rFonts w:hint="eastAsia"/>
              </w:rPr>
              <w:t>符合《中华人民共和国政府采购法》第22条规定的要求；</w:t>
            </w:r>
          </w:p>
        </w:tc>
      </w:tr>
      <w:tr w:rsidR="00DE7C5F" w:rsidRPr="00A71855">
        <w:trPr>
          <w:trHeight w:val="386"/>
          <w:jc w:val="center"/>
        </w:trPr>
        <w:tc>
          <w:tcPr>
            <w:tcW w:w="696" w:type="dxa"/>
            <w:vAlign w:val="center"/>
          </w:tcPr>
          <w:p w:rsidR="00DE7C5F" w:rsidRPr="00A71855" w:rsidRDefault="00011D91">
            <w:pPr>
              <w:pStyle w:val="form"/>
              <w:snapToGrid/>
              <w:spacing w:line="360" w:lineRule="auto"/>
            </w:pPr>
            <w:r w:rsidRPr="00A71855">
              <w:t>2</w:t>
            </w:r>
          </w:p>
        </w:tc>
        <w:tc>
          <w:tcPr>
            <w:tcW w:w="8681" w:type="dxa"/>
            <w:vAlign w:val="center"/>
          </w:tcPr>
          <w:p w:rsidR="00DE7C5F" w:rsidRPr="00A71855" w:rsidRDefault="00011D91">
            <w:pPr>
              <w:pStyle w:val="form"/>
              <w:snapToGrid/>
              <w:spacing w:line="360" w:lineRule="auto"/>
              <w:jc w:val="both"/>
            </w:pPr>
            <w:r w:rsidRPr="00A71855">
              <w:rPr>
                <w:rFonts w:hint="eastAsia"/>
              </w:rPr>
              <w:t>投标人未被列入失信被执行人名单、重大税收违法案件当事人名单、政府采购严重违法失信行为记录名单，信用信息以信用中国网站（www.creditchina.gov.cn）、中国政府采购网（www.ccgp.gov.cn）公布为准。</w:t>
            </w:r>
          </w:p>
        </w:tc>
      </w:tr>
      <w:tr w:rsidR="00DE7C5F" w:rsidRPr="00A71855">
        <w:trPr>
          <w:trHeight w:val="386"/>
          <w:jc w:val="center"/>
        </w:trPr>
        <w:tc>
          <w:tcPr>
            <w:tcW w:w="696" w:type="dxa"/>
            <w:vAlign w:val="center"/>
          </w:tcPr>
          <w:p w:rsidR="00DE7C5F" w:rsidRPr="00A71855" w:rsidRDefault="00011D91">
            <w:pPr>
              <w:pStyle w:val="form"/>
              <w:snapToGrid/>
              <w:spacing w:line="360" w:lineRule="auto"/>
            </w:pPr>
            <w:r w:rsidRPr="00A71855">
              <w:rPr>
                <w:rFonts w:hint="eastAsia"/>
              </w:rPr>
              <w:t>3</w:t>
            </w:r>
          </w:p>
        </w:tc>
        <w:tc>
          <w:tcPr>
            <w:tcW w:w="8681" w:type="dxa"/>
            <w:vAlign w:val="center"/>
          </w:tcPr>
          <w:p w:rsidR="00DE7C5F" w:rsidRPr="00A71855" w:rsidRDefault="00011D91">
            <w:pPr>
              <w:ind w:firstLineChars="0" w:firstLine="0"/>
              <w:rPr>
                <w:szCs w:val="21"/>
              </w:rPr>
            </w:pPr>
            <w:r w:rsidRPr="00A71855">
              <w:rPr>
                <w:rFonts w:hint="eastAsia"/>
                <w:szCs w:val="21"/>
              </w:rPr>
              <w:t>本项目不接受联合体投标。</w:t>
            </w:r>
          </w:p>
        </w:tc>
      </w:tr>
    </w:tbl>
    <w:p w:rsidR="00DE7C5F" w:rsidRDefault="00011D91">
      <w:pPr>
        <w:ind w:firstLine="422"/>
        <w:rPr>
          <w:b/>
          <w:bCs/>
        </w:rPr>
      </w:pPr>
      <w:r>
        <w:rPr>
          <w:b/>
          <w:bCs/>
        </w:rPr>
        <w:t xml:space="preserve">4.2 </w:t>
      </w:r>
      <w:r>
        <w:rPr>
          <w:rFonts w:hint="eastAsia"/>
          <w:b/>
          <w:bCs/>
        </w:rPr>
        <w:t>符合性审查</w:t>
      </w:r>
    </w:p>
    <w:p w:rsidR="00DE7C5F" w:rsidRDefault="00011D91">
      <w:pPr>
        <w:ind w:firstLine="420"/>
      </w:pPr>
      <w:r>
        <w:rPr>
          <w:rFonts w:hint="eastAsia"/>
        </w:rPr>
        <w:t>评标委员会根据招标文件载明的符合性评审内容对各投标人进行符合性评审。各投标人应完全满足招标文件载明的符合性评审内容要求，否则经评标委员会评审，该投标人将作符合性审查不合格处理。</w:t>
      </w:r>
      <w:bookmarkEnd w:id="10"/>
      <w:r>
        <w:rPr>
          <w:rFonts w:hint="eastAsia"/>
          <w:b/>
          <w:bCs/>
        </w:rPr>
        <w:t>符合性审查不合格的投标人视为无效投标</w:t>
      </w:r>
      <w:r>
        <w:rPr>
          <w:rFonts w:hint="eastAsia"/>
        </w:rPr>
        <w:t>。符合性审查条件详见：投标人须知-投标文件的编制-投标无效的情形。</w:t>
      </w:r>
    </w:p>
    <w:p w:rsidR="00DE7C5F" w:rsidRDefault="00011D91">
      <w:pPr>
        <w:ind w:firstLine="422"/>
      </w:pPr>
      <w:r>
        <w:rPr>
          <w:rFonts w:hint="eastAsia"/>
          <w:b/>
          <w:bCs/>
        </w:rPr>
        <w:t>4.</w:t>
      </w:r>
      <w:r>
        <w:rPr>
          <w:b/>
          <w:bCs/>
        </w:rPr>
        <w:t>3</w:t>
      </w:r>
      <w:r>
        <w:rPr>
          <w:rFonts w:hint="eastAsia"/>
          <w:b/>
          <w:bCs/>
        </w:rPr>
        <w:t>评分细则</w:t>
      </w:r>
    </w:p>
    <w:tbl>
      <w:tblPr>
        <w:tblStyle w:val="af1"/>
        <w:tblW w:w="9356" w:type="dxa"/>
        <w:jc w:val="center"/>
        <w:tblLayout w:type="fixed"/>
        <w:tblLook w:val="04A0"/>
      </w:tblPr>
      <w:tblGrid>
        <w:gridCol w:w="709"/>
        <w:gridCol w:w="1376"/>
        <w:gridCol w:w="6562"/>
        <w:gridCol w:w="709"/>
      </w:tblGrid>
      <w:tr w:rsidR="00DE7C5F" w:rsidTr="00D37202">
        <w:trPr>
          <w:trHeight w:val="300"/>
          <w:jc w:val="center"/>
        </w:trPr>
        <w:tc>
          <w:tcPr>
            <w:tcW w:w="709" w:type="dxa"/>
            <w:vAlign w:val="center"/>
          </w:tcPr>
          <w:p w:rsidR="00DE7C5F" w:rsidRDefault="00011D91">
            <w:pPr>
              <w:pStyle w:val="form"/>
              <w:jc w:val="both"/>
            </w:pPr>
            <w:r>
              <w:rPr>
                <w:rFonts w:hint="eastAsia"/>
              </w:rPr>
              <w:t>序号</w:t>
            </w:r>
          </w:p>
        </w:tc>
        <w:tc>
          <w:tcPr>
            <w:tcW w:w="1376" w:type="dxa"/>
            <w:vAlign w:val="center"/>
          </w:tcPr>
          <w:p w:rsidR="00DE7C5F" w:rsidRDefault="00011D91" w:rsidP="00D37202">
            <w:pPr>
              <w:pStyle w:val="form"/>
            </w:pPr>
            <w:r>
              <w:rPr>
                <w:rFonts w:hint="eastAsia"/>
              </w:rPr>
              <w:t>评审内容</w:t>
            </w:r>
          </w:p>
        </w:tc>
        <w:tc>
          <w:tcPr>
            <w:tcW w:w="6562" w:type="dxa"/>
            <w:vAlign w:val="center"/>
          </w:tcPr>
          <w:p w:rsidR="00DE7C5F" w:rsidRDefault="00011D91">
            <w:pPr>
              <w:pStyle w:val="form"/>
              <w:jc w:val="both"/>
            </w:pPr>
            <w:r>
              <w:rPr>
                <w:rFonts w:hint="eastAsia"/>
              </w:rPr>
              <w:t>评议标准</w:t>
            </w:r>
          </w:p>
        </w:tc>
        <w:tc>
          <w:tcPr>
            <w:tcW w:w="709" w:type="dxa"/>
            <w:vAlign w:val="center"/>
          </w:tcPr>
          <w:p w:rsidR="00DE7C5F" w:rsidRDefault="00011D91">
            <w:pPr>
              <w:pStyle w:val="form"/>
              <w:jc w:val="left"/>
            </w:pPr>
            <w:r>
              <w:rPr>
                <w:rFonts w:hint="eastAsia"/>
              </w:rPr>
              <w:t>分值</w:t>
            </w:r>
          </w:p>
        </w:tc>
      </w:tr>
      <w:tr w:rsidR="004D4EAB" w:rsidTr="00D37202">
        <w:trPr>
          <w:trHeight w:val="1110"/>
          <w:jc w:val="center"/>
        </w:trPr>
        <w:tc>
          <w:tcPr>
            <w:tcW w:w="709" w:type="dxa"/>
            <w:vAlign w:val="center"/>
          </w:tcPr>
          <w:p w:rsidR="004D4EAB" w:rsidRDefault="004D4EAB" w:rsidP="004D4EAB">
            <w:pPr>
              <w:pStyle w:val="form"/>
              <w:jc w:val="both"/>
            </w:pPr>
            <w:r>
              <w:rPr>
                <w:rFonts w:hint="eastAsia"/>
              </w:rPr>
              <w:t>1</w:t>
            </w:r>
          </w:p>
        </w:tc>
        <w:tc>
          <w:tcPr>
            <w:tcW w:w="1376" w:type="dxa"/>
            <w:vAlign w:val="center"/>
          </w:tcPr>
          <w:p w:rsidR="004D4EAB" w:rsidRDefault="004D4EAB" w:rsidP="00D37202">
            <w:pPr>
              <w:pStyle w:val="form"/>
            </w:pPr>
            <w:r w:rsidRPr="008C34C3">
              <w:rPr>
                <w:rFonts w:hint="eastAsia"/>
              </w:rPr>
              <w:t>资质证书</w:t>
            </w:r>
          </w:p>
        </w:tc>
        <w:tc>
          <w:tcPr>
            <w:tcW w:w="6562" w:type="dxa"/>
            <w:vAlign w:val="center"/>
          </w:tcPr>
          <w:p w:rsidR="004D4EAB" w:rsidRDefault="004D4EAB" w:rsidP="004D4EAB">
            <w:pPr>
              <w:pStyle w:val="form"/>
              <w:jc w:val="both"/>
            </w:pPr>
            <w:r w:rsidRPr="008C34C3">
              <w:rPr>
                <w:rFonts w:hint="eastAsia"/>
              </w:rPr>
              <w:t>投标供应商具有</w:t>
            </w:r>
            <w:r w:rsidR="00E17A41">
              <w:rPr>
                <w:rFonts w:hint="eastAsia"/>
              </w:rPr>
              <w:t>有效期内的</w:t>
            </w:r>
            <w:r w:rsidRPr="008C34C3">
              <w:rPr>
                <w:rFonts w:hint="eastAsia"/>
              </w:rPr>
              <w:t>省级水利水电工程物业管理服务能力评价证书的得3分</w:t>
            </w:r>
            <w:r w:rsidR="00D37202">
              <w:rPr>
                <w:rFonts w:hint="eastAsia"/>
              </w:rPr>
              <w:t>（含临时证书）</w:t>
            </w:r>
            <w:r w:rsidR="00FA1088">
              <w:rPr>
                <w:rFonts w:hint="eastAsia"/>
              </w:rPr>
              <w:t>。</w:t>
            </w:r>
          </w:p>
          <w:p w:rsidR="00D37202" w:rsidRDefault="00D37202" w:rsidP="004D4EAB">
            <w:pPr>
              <w:pStyle w:val="form"/>
              <w:jc w:val="both"/>
            </w:pPr>
            <w:r>
              <w:rPr>
                <w:rFonts w:hAnsi="宋体" w:cs="宋体" w:hint="eastAsia"/>
                <w:b/>
                <w:bCs/>
                <w:kern w:val="0"/>
              </w:rPr>
              <w:t>注：投标时提供相关证明材料复印件</w:t>
            </w:r>
            <w:r w:rsidR="008639D6">
              <w:rPr>
                <w:rFonts w:hint="eastAsia"/>
                <w:b/>
                <w:bCs/>
              </w:rPr>
              <w:t>并</w:t>
            </w:r>
            <w:r w:rsidR="008639D6" w:rsidRPr="00D37202">
              <w:rPr>
                <w:rFonts w:hint="eastAsia"/>
                <w:b/>
                <w:bCs/>
              </w:rPr>
              <w:t>加盖公章</w:t>
            </w:r>
            <w:r>
              <w:rPr>
                <w:rFonts w:hAnsi="宋体" w:cs="宋体" w:hint="eastAsia"/>
                <w:b/>
                <w:bCs/>
                <w:kern w:val="0"/>
              </w:rPr>
              <w:t>，不提供不得分。</w:t>
            </w:r>
          </w:p>
        </w:tc>
        <w:tc>
          <w:tcPr>
            <w:tcW w:w="709" w:type="dxa"/>
            <w:vAlign w:val="center"/>
          </w:tcPr>
          <w:p w:rsidR="004D4EAB" w:rsidRDefault="00F2672D" w:rsidP="004D4EAB">
            <w:pPr>
              <w:pStyle w:val="form"/>
              <w:jc w:val="both"/>
            </w:pPr>
            <w:r>
              <w:rPr>
                <w:rFonts w:hint="eastAsia"/>
              </w:rPr>
              <w:t>3</w:t>
            </w:r>
          </w:p>
        </w:tc>
      </w:tr>
      <w:tr w:rsidR="00E17A41" w:rsidTr="00D37202">
        <w:trPr>
          <w:trHeight w:val="1110"/>
          <w:jc w:val="center"/>
        </w:trPr>
        <w:tc>
          <w:tcPr>
            <w:tcW w:w="709" w:type="dxa"/>
            <w:vAlign w:val="center"/>
          </w:tcPr>
          <w:p w:rsidR="00E17A41" w:rsidRDefault="00E17A41" w:rsidP="004D4EAB">
            <w:pPr>
              <w:pStyle w:val="form"/>
              <w:jc w:val="both"/>
            </w:pPr>
            <w:r>
              <w:rPr>
                <w:rFonts w:hint="eastAsia"/>
              </w:rPr>
              <w:t>2</w:t>
            </w:r>
          </w:p>
        </w:tc>
        <w:tc>
          <w:tcPr>
            <w:tcW w:w="1376" w:type="dxa"/>
            <w:vAlign w:val="center"/>
          </w:tcPr>
          <w:p w:rsidR="00E17A41" w:rsidRPr="008C34C3" w:rsidRDefault="00E17A41" w:rsidP="00D37202">
            <w:pPr>
              <w:pStyle w:val="form"/>
            </w:pPr>
            <w:r w:rsidRPr="008C34C3">
              <w:rPr>
                <w:rFonts w:hint="eastAsia"/>
              </w:rPr>
              <w:t>资质证书</w:t>
            </w:r>
          </w:p>
        </w:tc>
        <w:tc>
          <w:tcPr>
            <w:tcW w:w="6562" w:type="dxa"/>
            <w:vAlign w:val="center"/>
          </w:tcPr>
          <w:p w:rsidR="00E17A41" w:rsidRDefault="00E17A41" w:rsidP="00E17A41">
            <w:pPr>
              <w:pStyle w:val="form"/>
              <w:jc w:val="both"/>
            </w:pPr>
            <w:r w:rsidRPr="008C34C3">
              <w:rPr>
                <w:rFonts w:hint="eastAsia"/>
              </w:rPr>
              <w:t>投标供应商具有</w:t>
            </w:r>
            <w:r>
              <w:rPr>
                <w:rFonts w:hint="eastAsia"/>
              </w:rPr>
              <w:t>有效期内的河湖管护相关证书</w:t>
            </w:r>
            <w:r w:rsidRPr="008C34C3">
              <w:rPr>
                <w:rFonts w:hint="eastAsia"/>
              </w:rPr>
              <w:t>的得</w:t>
            </w:r>
            <w:r>
              <w:rPr>
                <w:rFonts w:hint="eastAsia"/>
              </w:rPr>
              <w:t>2</w:t>
            </w:r>
            <w:r w:rsidRPr="008C34C3">
              <w:rPr>
                <w:rFonts w:hint="eastAsia"/>
              </w:rPr>
              <w:t>分</w:t>
            </w:r>
            <w:r>
              <w:rPr>
                <w:rFonts w:hint="eastAsia"/>
              </w:rPr>
              <w:t>。</w:t>
            </w:r>
          </w:p>
          <w:p w:rsidR="00E17A41" w:rsidRPr="008C34C3" w:rsidRDefault="00E17A41" w:rsidP="00E17A41">
            <w:pPr>
              <w:pStyle w:val="form"/>
              <w:jc w:val="both"/>
            </w:pPr>
            <w:r>
              <w:rPr>
                <w:rFonts w:hAnsi="宋体" w:cs="宋体" w:hint="eastAsia"/>
                <w:b/>
                <w:bCs/>
                <w:kern w:val="0"/>
              </w:rPr>
              <w:t>注：投标时提供相关证明材料复印件</w:t>
            </w:r>
            <w:r>
              <w:rPr>
                <w:rFonts w:hint="eastAsia"/>
                <w:b/>
                <w:bCs/>
              </w:rPr>
              <w:t>并</w:t>
            </w:r>
            <w:r w:rsidRPr="00D37202">
              <w:rPr>
                <w:rFonts w:hint="eastAsia"/>
                <w:b/>
                <w:bCs/>
              </w:rPr>
              <w:t>加盖公章</w:t>
            </w:r>
            <w:r>
              <w:rPr>
                <w:rFonts w:hAnsi="宋体" w:cs="宋体" w:hint="eastAsia"/>
                <w:b/>
                <w:bCs/>
                <w:kern w:val="0"/>
              </w:rPr>
              <w:t>，不提供不得分。</w:t>
            </w:r>
          </w:p>
        </w:tc>
        <w:tc>
          <w:tcPr>
            <w:tcW w:w="709" w:type="dxa"/>
            <w:vAlign w:val="center"/>
          </w:tcPr>
          <w:p w:rsidR="00E17A41" w:rsidRDefault="00E17A41" w:rsidP="004D4EAB">
            <w:pPr>
              <w:pStyle w:val="form"/>
              <w:jc w:val="both"/>
            </w:pPr>
            <w:r>
              <w:rPr>
                <w:rFonts w:hint="eastAsia"/>
              </w:rPr>
              <w:t>2</w:t>
            </w:r>
          </w:p>
        </w:tc>
      </w:tr>
      <w:tr w:rsidR="00DE7C5F" w:rsidTr="00D37202">
        <w:trPr>
          <w:trHeight w:val="1255"/>
          <w:jc w:val="center"/>
        </w:trPr>
        <w:tc>
          <w:tcPr>
            <w:tcW w:w="709" w:type="dxa"/>
            <w:vAlign w:val="center"/>
          </w:tcPr>
          <w:p w:rsidR="00DE7C5F" w:rsidRDefault="00E17A41">
            <w:pPr>
              <w:pStyle w:val="form"/>
              <w:jc w:val="both"/>
            </w:pPr>
            <w:r>
              <w:rPr>
                <w:rFonts w:hint="eastAsia"/>
              </w:rPr>
              <w:t>3</w:t>
            </w:r>
          </w:p>
        </w:tc>
        <w:tc>
          <w:tcPr>
            <w:tcW w:w="1376" w:type="dxa"/>
            <w:vAlign w:val="center"/>
          </w:tcPr>
          <w:p w:rsidR="00DE7C5F" w:rsidRDefault="00011D91" w:rsidP="00D37202">
            <w:pPr>
              <w:pStyle w:val="form"/>
            </w:pPr>
            <w:r>
              <w:rPr>
                <w:rFonts w:hint="eastAsia"/>
              </w:rPr>
              <w:t>投标人综合实力</w:t>
            </w:r>
          </w:p>
        </w:tc>
        <w:tc>
          <w:tcPr>
            <w:tcW w:w="6562" w:type="dxa"/>
            <w:vAlign w:val="center"/>
          </w:tcPr>
          <w:p w:rsidR="00DE7C5F" w:rsidRDefault="00011D91">
            <w:pPr>
              <w:pStyle w:val="form"/>
              <w:jc w:val="both"/>
            </w:pPr>
            <w:r>
              <w:rPr>
                <w:rFonts w:hint="eastAsia"/>
              </w:rPr>
              <w:t>具有</w:t>
            </w:r>
            <w:r w:rsidR="00E17A41">
              <w:rPr>
                <w:rFonts w:hint="eastAsia"/>
              </w:rPr>
              <w:t>有效期内的</w:t>
            </w:r>
            <w:r>
              <w:rPr>
                <w:rFonts w:hint="eastAsia"/>
              </w:rPr>
              <w:t>ISO9001质量管理体系认证证书，得</w:t>
            </w:r>
            <w:r>
              <w:t>1</w:t>
            </w:r>
            <w:r>
              <w:rPr>
                <w:rFonts w:hint="eastAsia"/>
              </w:rPr>
              <w:t>分；具有</w:t>
            </w:r>
            <w:r w:rsidR="00E17A41">
              <w:rPr>
                <w:rFonts w:hint="eastAsia"/>
              </w:rPr>
              <w:t>有效期内的</w:t>
            </w:r>
            <w:r>
              <w:rPr>
                <w:rFonts w:hint="eastAsia"/>
              </w:rPr>
              <w:t>ISO14001环境管理体系认证证书，得</w:t>
            </w:r>
            <w:r>
              <w:t>1</w:t>
            </w:r>
            <w:r>
              <w:rPr>
                <w:rFonts w:hint="eastAsia"/>
              </w:rPr>
              <w:t>分；具有</w:t>
            </w:r>
            <w:r w:rsidR="00E17A41">
              <w:rPr>
                <w:rFonts w:hint="eastAsia"/>
              </w:rPr>
              <w:t>有效期内的</w:t>
            </w:r>
            <w:r>
              <w:rPr>
                <w:rFonts w:hint="eastAsia"/>
              </w:rPr>
              <w:t>职业健康安全管理体系认证证书，得</w:t>
            </w:r>
            <w:r>
              <w:t>1</w:t>
            </w:r>
            <w:r>
              <w:rPr>
                <w:rFonts w:hint="eastAsia"/>
              </w:rPr>
              <w:t>分。</w:t>
            </w:r>
          </w:p>
          <w:p w:rsidR="00DE7C5F" w:rsidRPr="00D37202" w:rsidRDefault="00011D91">
            <w:pPr>
              <w:pStyle w:val="form"/>
              <w:jc w:val="both"/>
              <w:rPr>
                <w:b/>
                <w:bCs/>
              </w:rPr>
            </w:pPr>
            <w:r w:rsidRPr="00D37202">
              <w:rPr>
                <w:rFonts w:hint="eastAsia"/>
                <w:b/>
                <w:bCs/>
              </w:rPr>
              <w:t>注：须提供证书扫描件或复印件</w:t>
            </w:r>
            <w:r w:rsidR="008639D6">
              <w:rPr>
                <w:rFonts w:hint="eastAsia"/>
                <w:b/>
                <w:bCs/>
              </w:rPr>
              <w:t>并</w:t>
            </w:r>
            <w:r w:rsidRPr="00D37202">
              <w:rPr>
                <w:rFonts w:hint="eastAsia"/>
                <w:b/>
                <w:bCs/>
              </w:rPr>
              <w:t>加盖公章，</w:t>
            </w:r>
            <w:r w:rsidR="00D37202">
              <w:rPr>
                <w:rFonts w:hAnsi="宋体" w:cs="宋体" w:hint="eastAsia"/>
                <w:b/>
                <w:bCs/>
                <w:kern w:val="0"/>
              </w:rPr>
              <w:t>不提供</w:t>
            </w:r>
            <w:r w:rsidRPr="00D37202">
              <w:rPr>
                <w:rFonts w:hint="eastAsia"/>
                <w:b/>
                <w:bCs/>
              </w:rPr>
              <w:t>不得分。</w:t>
            </w:r>
          </w:p>
        </w:tc>
        <w:tc>
          <w:tcPr>
            <w:tcW w:w="709" w:type="dxa"/>
            <w:vAlign w:val="center"/>
          </w:tcPr>
          <w:p w:rsidR="00DE7C5F" w:rsidRDefault="00011D91">
            <w:pPr>
              <w:pStyle w:val="form"/>
              <w:jc w:val="both"/>
            </w:pPr>
            <w:r>
              <w:t>3</w:t>
            </w:r>
          </w:p>
        </w:tc>
      </w:tr>
      <w:tr w:rsidR="00F2672D" w:rsidTr="00D37202">
        <w:trPr>
          <w:trHeight w:val="1255"/>
          <w:jc w:val="center"/>
        </w:trPr>
        <w:tc>
          <w:tcPr>
            <w:tcW w:w="709" w:type="dxa"/>
            <w:vAlign w:val="center"/>
          </w:tcPr>
          <w:p w:rsidR="00F2672D" w:rsidRDefault="00E17A41">
            <w:pPr>
              <w:pStyle w:val="form"/>
              <w:jc w:val="both"/>
            </w:pPr>
            <w:r>
              <w:rPr>
                <w:rFonts w:hint="eastAsia"/>
              </w:rPr>
              <w:t>4</w:t>
            </w:r>
          </w:p>
        </w:tc>
        <w:tc>
          <w:tcPr>
            <w:tcW w:w="1376" w:type="dxa"/>
            <w:vAlign w:val="center"/>
          </w:tcPr>
          <w:p w:rsidR="00F2672D" w:rsidRDefault="00F2672D" w:rsidP="00D37202">
            <w:pPr>
              <w:pStyle w:val="form"/>
            </w:pPr>
            <w:r>
              <w:rPr>
                <w:rFonts w:hint="eastAsia"/>
              </w:rPr>
              <w:t>类似业绩</w:t>
            </w:r>
          </w:p>
        </w:tc>
        <w:tc>
          <w:tcPr>
            <w:tcW w:w="6562" w:type="dxa"/>
            <w:vAlign w:val="center"/>
          </w:tcPr>
          <w:p w:rsidR="00F2672D" w:rsidRDefault="002A0155">
            <w:pPr>
              <w:pStyle w:val="form"/>
              <w:jc w:val="both"/>
            </w:pPr>
            <w:r>
              <w:rPr>
                <w:rFonts w:hint="eastAsia"/>
              </w:rPr>
              <w:t>2019年1月1日以来投标人具有水利物业管理业绩的的1分。注：提供合同扫描件或复印件。</w:t>
            </w:r>
          </w:p>
        </w:tc>
        <w:tc>
          <w:tcPr>
            <w:tcW w:w="709" w:type="dxa"/>
            <w:vAlign w:val="center"/>
          </w:tcPr>
          <w:p w:rsidR="00F2672D" w:rsidRDefault="00FF7A3F">
            <w:pPr>
              <w:pStyle w:val="form"/>
              <w:jc w:val="both"/>
            </w:pPr>
            <w:r>
              <w:rPr>
                <w:rFonts w:hint="eastAsia"/>
              </w:rPr>
              <w:t>1</w:t>
            </w:r>
          </w:p>
        </w:tc>
      </w:tr>
      <w:tr w:rsidR="00DE7C5F" w:rsidTr="00D37202">
        <w:trPr>
          <w:trHeight w:val="416"/>
          <w:jc w:val="center"/>
        </w:trPr>
        <w:tc>
          <w:tcPr>
            <w:tcW w:w="709" w:type="dxa"/>
            <w:vAlign w:val="center"/>
          </w:tcPr>
          <w:p w:rsidR="00DE7C5F" w:rsidRDefault="00E17A41">
            <w:pPr>
              <w:pStyle w:val="form"/>
              <w:jc w:val="both"/>
            </w:pPr>
            <w:r>
              <w:rPr>
                <w:rFonts w:hint="eastAsia"/>
              </w:rPr>
              <w:t>5</w:t>
            </w:r>
          </w:p>
        </w:tc>
        <w:tc>
          <w:tcPr>
            <w:tcW w:w="1376" w:type="dxa"/>
            <w:vAlign w:val="center"/>
          </w:tcPr>
          <w:p w:rsidR="00DE7C5F" w:rsidRDefault="00011D91" w:rsidP="00D37202">
            <w:pPr>
              <w:pStyle w:val="form"/>
            </w:pPr>
            <w:r>
              <w:rPr>
                <w:rFonts w:hint="eastAsia"/>
              </w:rPr>
              <w:t>项目负责人资格</w:t>
            </w:r>
          </w:p>
        </w:tc>
        <w:tc>
          <w:tcPr>
            <w:tcW w:w="6562" w:type="dxa"/>
            <w:vAlign w:val="center"/>
          </w:tcPr>
          <w:p w:rsidR="00DE7C5F" w:rsidRDefault="00D37202">
            <w:pPr>
              <w:pStyle w:val="form"/>
              <w:jc w:val="both"/>
            </w:pPr>
            <w:r w:rsidRPr="00D37202">
              <w:rPr>
                <w:rFonts w:hint="eastAsia"/>
              </w:rPr>
              <w:t>项目负责人具有水利工程高级及以上职称得5分。</w:t>
            </w:r>
          </w:p>
          <w:p w:rsidR="00DE7C5F" w:rsidRDefault="00011D91">
            <w:pPr>
              <w:pStyle w:val="form"/>
              <w:jc w:val="both"/>
            </w:pPr>
            <w:r w:rsidRPr="002620F0">
              <w:rPr>
                <w:rFonts w:hint="eastAsia"/>
                <w:b/>
                <w:bCs/>
              </w:rPr>
              <w:t>注：</w:t>
            </w:r>
            <w:r w:rsidRPr="00D37202">
              <w:rPr>
                <w:rFonts w:hint="eastAsia"/>
                <w:b/>
                <w:bCs/>
              </w:rPr>
              <w:t>须提供投标人为其缴纳的近</w:t>
            </w:r>
            <w:r w:rsidRPr="00D37202">
              <w:rPr>
                <w:b/>
                <w:bCs/>
              </w:rPr>
              <w:t>3</w:t>
            </w:r>
            <w:r w:rsidRPr="00D37202">
              <w:rPr>
                <w:rFonts w:hint="eastAsia"/>
                <w:b/>
                <w:bCs/>
              </w:rPr>
              <w:t>个月任意一个月的社保证明及相关证书扫描件或复印件</w:t>
            </w:r>
            <w:r w:rsidR="008639D6">
              <w:rPr>
                <w:rFonts w:hint="eastAsia"/>
                <w:b/>
                <w:bCs/>
              </w:rPr>
              <w:t>并</w:t>
            </w:r>
            <w:r w:rsidRPr="00D37202">
              <w:rPr>
                <w:rFonts w:hint="eastAsia"/>
                <w:b/>
                <w:bCs/>
              </w:rPr>
              <w:t>加盖公章，</w:t>
            </w:r>
            <w:r w:rsidR="00D37202">
              <w:rPr>
                <w:rFonts w:hAnsi="宋体" w:cs="宋体" w:hint="eastAsia"/>
                <w:b/>
                <w:bCs/>
                <w:kern w:val="0"/>
              </w:rPr>
              <w:t>不提供</w:t>
            </w:r>
            <w:r w:rsidRPr="00D37202">
              <w:rPr>
                <w:rFonts w:hint="eastAsia"/>
                <w:b/>
                <w:bCs/>
              </w:rPr>
              <w:t>不得分。</w:t>
            </w:r>
          </w:p>
        </w:tc>
        <w:tc>
          <w:tcPr>
            <w:tcW w:w="709" w:type="dxa"/>
            <w:noWrap/>
            <w:vAlign w:val="center"/>
          </w:tcPr>
          <w:p w:rsidR="00DE7C5F" w:rsidRDefault="00B83F6C">
            <w:pPr>
              <w:pStyle w:val="form"/>
              <w:jc w:val="both"/>
            </w:pPr>
            <w:r>
              <w:t>5</w:t>
            </w:r>
          </w:p>
        </w:tc>
      </w:tr>
      <w:tr w:rsidR="008639D6" w:rsidTr="008639D6">
        <w:trPr>
          <w:trHeight w:val="532"/>
          <w:jc w:val="center"/>
        </w:trPr>
        <w:tc>
          <w:tcPr>
            <w:tcW w:w="709" w:type="dxa"/>
            <w:vAlign w:val="center"/>
          </w:tcPr>
          <w:p w:rsidR="008639D6" w:rsidRDefault="00E17A41" w:rsidP="008639D6">
            <w:pPr>
              <w:pStyle w:val="form"/>
              <w:jc w:val="both"/>
            </w:pPr>
            <w:r>
              <w:rPr>
                <w:rFonts w:hint="eastAsia"/>
              </w:rPr>
              <w:t>6</w:t>
            </w:r>
          </w:p>
        </w:tc>
        <w:tc>
          <w:tcPr>
            <w:tcW w:w="1376" w:type="dxa"/>
            <w:vAlign w:val="center"/>
          </w:tcPr>
          <w:p w:rsidR="008639D6" w:rsidRDefault="008639D6" w:rsidP="00D37202">
            <w:pPr>
              <w:pStyle w:val="form"/>
            </w:pPr>
            <w:r w:rsidRPr="00C07F29">
              <w:rPr>
                <w:rFonts w:hint="eastAsia"/>
              </w:rPr>
              <w:t>项目组成员</w:t>
            </w:r>
            <w:r>
              <w:rPr>
                <w:rFonts w:hint="eastAsia"/>
              </w:rPr>
              <w:t>（不含项目负责人）</w:t>
            </w:r>
          </w:p>
        </w:tc>
        <w:tc>
          <w:tcPr>
            <w:tcW w:w="6562" w:type="dxa"/>
            <w:vAlign w:val="center"/>
          </w:tcPr>
          <w:p w:rsidR="00B83F6C" w:rsidRDefault="008639D6" w:rsidP="008639D6">
            <w:pPr>
              <w:pStyle w:val="form"/>
              <w:jc w:val="both"/>
            </w:pPr>
            <w:r w:rsidRPr="00C07F29">
              <w:rPr>
                <w:rFonts w:hint="eastAsia"/>
              </w:rPr>
              <w:t>项目团队成员须为单位正式员工，团队中有工程师及以上职称</w:t>
            </w:r>
            <w:r w:rsidR="002A0155">
              <w:rPr>
                <w:rFonts w:hint="eastAsia"/>
              </w:rPr>
              <w:t>（专业类别为水利类、环保类、生态类</w:t>
            </w:r>
            <w:r w:rsidR="00E17A41">
              <w:rPr>
                <w:rFonts w:hint="eastAsia"/>
              </w:rPr>
              <w:t>、</w:t>
            </w:r>
            <w:r w:rsidR="0027460F">
              <w:rPr>
                <w:rFonts w:hint="eastAsia"/>
              </w:rPr>
              <w:t>监测类</w:t>
            </w:r>
            <w:r w:rsidR="002A0155">
              <w:rPr>
                <w:rFonts w:hint="eastAsia"/>
              </w:rPr>
              <w:t>）</w:t>
            </w:r>
            <w:r w:rsidRPr="00C07F29">
              <w:rPr>
                <w:rFonts w:hint="eastAsia"/>
              </w:rPr>
              <w:t>的一个得2分，</w:t>
            </w:r>
            <w:r w:rsidR="0027460F">
              <w:rPr>
                <w:rFonts w:hint="eastAsia"/>
              </w:rPr>
              <w:t>每个专业得2分，</w:t>
            </w:r>
            <w:r w:rsidRPr="00C07F29">
              <w:rPr>
                <w:rFonts w:hint="eastAsia"/>
              </w:rPr>
              <w:t>最多得</w:t>
            </w:r>
            <w:r w:rsidR="0027460F">
              <w:rPr>
                <w:rFonts w:hint="eastAsia"/>
              </w:rPr>
              <w:t>8</w:t>
            </w:r>
            <w:r w:rsidRPr="00C07F29">
              <w:rPr>
                <w:rFonts w:hint="eastAsia"/>
              </w:rPr>
              <w:t>分；</w:t>
            </w:r>
          </w:p>
          <w:p w:rsidR="008639D6" w:rsidRDefault="008639D6" w:rsidP="008639D6">
            <w:pPr>
              <w:pStyle w:val="form"/>
              <w:jc w:val="both"/>
            </w:pPr>
            <w:r w:rsidRPr="00C07F29">
              <w:rPr>
                <w:rFonts w:hint="eastAsia"/>
              </w:rPr>
              <w:lastRenderedPageBreak/>
              <w:t>团队中有中国人力资源和社会保障部颁发的水工监测工、闸门运行工、河道修防工等职业资格证书的有一个得1分，最多得</w:t>
            </w:r>
            <w:r w:rsidR="00FF7A3F">
              <w:rPr>
                <w:rFonts w:hint="eastAsia"/>
              </w:rPr>
              <w:t>5</w:t>
            </w:r>
            <w:r w:rsidRPr="00C07F29">
              <w:rPr>
                <w:rFonts w:hint="eastAsia"/>
              </w:rPr>
              <w:t>分。</w:t>
            </w:r>
          </w:p>
          <w:p w:rsidR="008639D6" w:rsidRPr="008639D6" w:rsidRDefault="008639D6" w:rsidP="008639D6">
            <w:pPr>
              <w:pStyle w:val="form"/>
              <w:jc w:val="both"/>
              <w:rPr>
                <w:b/>
                <w:bCs/>
              </w:rPr>
            </w:pPr>
            <w:r w:rsidRPr="008639D6">
              <w:rPr>
                <w:rFonts w:hint="eastAsia"/>
                <w:b/>
                <w:bCs/>
              </w:rPr>
              <w:t>注：</w:t>
            </w:r>
            <w:r w:rsidR="00F2672D" w:rsidRPr="00D37202">
              <w:rPr>
                <w:rFonts w:hint="eastAsia"/>
                <w:b/>
                <w:bCs/>
              </w:rPr>
              <w:t>须提供投标人为其缴纳的近</w:t>
            </w:r>
            <w:r w:rsidR="00F2672D" w:rsidRPr="00D37202">
              <w:rPr>
                <w:b/>
                <w:bCs/>
              </w:rPr>
              <w:t>3</w:t>
            </w:r>
            <w:r w:rsidR="00F2672D" w:rsidRPr="00D37202">
              <w:rPr>
                <w:rFonts w:hint="eastAsia"/>
                <w:b/>
                <w:bCs/>
              </w:rPr>
              <w:t>个月任意一个月的社保证明及相关证书扫描件或复印件</w:t>
            </w:r>
            <w:r w:rsidR="00F2672D">
              <w:rPr>
                <w:rFonts w:hint="eastAsia"/>
                <w:b/>
                <w:bCs/>
              </w:rPr>
              <w:t>并</w:t>
            </w:r>
            <w:r w:rsidR="00F2672D" w:rsidRPr="00D37202">
              <w:rPr>
                <w:rFonts w:hint="eastAsia"/>
                <w:b/>
                <w:bCs/>
              </w:rPr>
              <w:t>加盖公章，</w:t>
            </w:r>
            <w:r w:rsidR="00F2672D">
              <w:rPr>
                <w:rFonts w:hAnsi="宋体" w:cs="宋体" w:hint="eastAsia"/>
                <w:b/>
                <w:bCs/>
                <w:kern w:val="0"/>
              </w:rPr>
              <w:t>不提供</w:t>
            </w:r>
            <w:r w:rsidR="00F2672D" w:rsidRPr="00D37202">
              <w:rPr>
                <w:rFonts w:hint="eastAsia"/>
                <w:b/>
                <w:bCs/>
              </w:rPr>
              <w:t>不得分</w:t>
            </w:r>
            <w:r w:rsidRPr="008639D6">
              <w:rPr>
                <w:rFonts w:hint="eastAsia"/>
                <w:b/>
                <w:bCs/>
              </w:rPr>
              <w:t>。</w:t>
            </w:r>
          </w:p>
        </w:tc>
        <w:tc>
          <w:tcPr>
            <w:tcW w:w="709" w:type="dxa"/>
            <w:noWrap/>
            <w:vAlign w:val="center"/>
          </w:tcPr>
          <w:p w:rsidR="008639D6" w:rsidRDefault="00E17A41" w:rsidP="00D37202">
            <w:pPr>
              <w:pStyle w:val="form"/>
              <w:jc w:val="both"/>
            </w:pPr>
            <w:r>
              <w:rPr>
                <w:rFonts w:hint="eastAsia"/>
              </w:rPr>
              <w:lastRenderedPageBreak/>
              <w:t>13</w:t>
            </w:r>
          </w:p>
        </w:tc>
      </w:tr>
      <w:tr w:rsidR="00DE7C5F" w:rsidTr="00B83F6C">
        <w:trPr>
          <w:trHeight w:val="90"/>
          <w:jc w:val="center"/>
        </w:trPr>
        <w:tc>
          <w:tcPr>
            <w:tcW w:w="709" w:type="dxa"/>
            <w:vAlign w:val="center"/>
          </w:tcPr>
          <w:p w:rsidR="00DE7C5F" w:rsidRDefault="00E17A41">
            <w:pPr>
              <w:pStyle w:val="form"/>
              <w:jc w:val="both"/>
            </w:pPr>
            <w:r>
              <w:rPr>
                <w:rFonts w:hint="eastAsia"/>
              </w:rPr>
              <w:lastRenderedPageBreak/>
              <w:t>7</w:t>
            </w:r>
          </w:p>
        </w:tc>
        <w:tc>
          <w:tcPr>
            <w:tcW w:w="1376" w:type="dxa"/>
            <w:vAlign w:val="center"/>
          </w:tcPr>
          <w:p w:rsidR="00DE7C5F" w:rsidRDefault="00B83F6C" w:rsidP="00B83F6C">
            <w:pPr>
              <w:pStyle w:val="form"/>
            </w:pPr>
            <w:r>
              <w:rPr>
                <w:rFonts w:hint="eastAsia"/>
              </w:rPr>
              <w:t>设备投入</w:t>
            </w:r>
          </w:p>
        </w:tc>
        <w:tc>
          <w:tcPr>
            <w:tcW w:w="6562" w:type="dxa"/>
            <w:vAlign w:val="center"/>
          </w:tcPr>
          <w:p w:rsidR="00B83F6C" w:rsidRDefault="00B83F6C" w:rsidP="00B83F6C">
            <w:pPr>
              <w:pStyle w:val="form"/>
              <w:jc w:val="both"/>
            </w:pPr>
            <w:r>
              <w:rPr>
                <w:rFonts w:hint="eastAsia"/>
              </w:rPr>
              <w:t>公司承诺投入无人机每1台得</w:t>
            </w:r>
            <w:r w:rsidR="00F2672D">
              <w:rPr>
                <w:rFonts w:hint="eastAsia"/>
              </w:rPr>
              <w:t>1</w:t>
            </w:r>
            <w:r>
              <w:rPr>
                <w:rFonts w:hint="eastAsia"/>
              </w:rPr>
              <w:t>分，最高4分。</w:t>
            </w:r>
          </w:p>
          <w:p w:rsidR="00DE7C5F" w:rsidRPr="006368AB" w:rsidRDefault="00B83F6C" w:rsidP="00B83F6C">
            <w:pPr>
              <w:pStyle w:val="form"/>
              <w:jc w:val="both"/>
              <w:rPr>
                <w:b/>
                <w:bCs/>
              </w:rPr>
            </w:pPr>
            <w:r w:rsidRPr="006368AB">
              <w:rPr>
                <w:rFonts w:hint="eastAsia"/>
                <w:b/>
                <w:bCs/>
              </w:rPr>
              <w:t>注：投标文件中提供相应单位开具的具有相关设备发票扫描件加盖投标供应商公章，未提供的不得分。</w:t>
            </w:r>
          </w:p>
        </w:tc>
        <w:tc>
          <w:tcPr>
            <w:tcW w:w="709" w:type="dxa"/>
            <w:noWrap/>
            <w:vAlign w:val="center"/>
          </w:tcPr>
          <w:p w:rsidR="00DE7C5F" w:rsidRDefault="006368AB">
            <w:pPr>
              <w:pStyle w:val="form"/>
              <w:jc w:val="both"/>
            </w:pPr>
            <w:r>
              <w:t>4</w:t>
            </w:r>
          </w:p>
        </w:tc>
      </w:tr>
      <w:tr w:rsidR="006368AB" w:rsidTr="009846A5">
        <w:trPr>
          <w:trHeight w:val="871"/>
          <w:jc w:val="center"/>
        </w:trPr>
        <w:tc>
          <w:tcPr>
            <w:tcW w:w="709" w:type="dxa"/>
            <w:vAlign w:val="center"/>
          </w:tcPr>
          <w:p w:rsidR="006368AB" w:rsidRDefault="00E17A41">
            <w:pPr>
              <w:pStyle w:val="form"/>
              <w:jc w:val="both"/>
            </w:pPr>
            <w:r>
              <w:rPr>
                <w:rFonts w:hint="eastAsia"/>
              </w:rPr>
              <w:t>8</w:t>
            </w:r>
          </w:p>
        </w:tc>
        <w:tc>
          <w:tcPr>
            <w:tcW w:w="1376" w:type="dxa"/>
            <w:vAlign w:val="center"/>
          </w:tcPr>
          <w:p w:rsidR="006368AB" w:rsidRDefault="009846A5" w:rsidP="00B83F6C">
            <w:pPr>
              <w:pStyle w:val="form"/>
            </w:pPr>
            <w:r>
              <w:rPr>
                <w:rFonts w:hint="eastAsia"/>
              </w:rPr>
              <w:t>整体服务方案</w:t>
            </w:r>
          </w:p>
        </w:tc>
        <w:tc>
          <w:tcPr>
            <w:tcW w:w="6562" w:type="dxa"/>
            <w:vAlign w:val="center"/>
          </w:tcPr>
          <w:p w:rsidR="009846A5" w:rsidRDefault="009846A5" w:rsidP="00B83F6C">
            <w:pPr>
              <w:pStyle w:val="form"/>
              <w:jc w:val="both"/>
            </w:pPr>
            <w:r w:rsidRPr="009846A5">
              <w:rPr>
                <w:rFonts w:hint="eastAsia"/>
              </w:rPr>
              <w:t>对</w:t>
            </w:r>
            <w:r>
              <w:rPr>
                <w:rFonts w:hint="eastAsia"/>
              </w:rPr>
              <w:t>投标人针对本项目的</w:t>
            </w:r>
            <w:r w:rsidRPr="009846A5">
              <w:rPr>
                <w:rFonts w:hint="eastAsia"/>
              </w:rPr>
              <w:t>相关服务指标及措施等方面，由评委进行横向对比打分</w:t>
            </w:r>
            <w:r>
              <w:rPr>
                <w:rFonts w:hint="eastAsia"/>
              </w:rPr>
              <w:t>。</w:t>
            </w:r>
          </w:p>
          <w:p w:rsidR="006368AB" w:rsidRDefault="009846A5" w:rsidP="00B83F6C">
            <w:pPr>
              <w:pStyle w:val="form"/>
              <w:jc w:val="both"/>
            </w:pPr>
            <w:r>
              <w:rPr>
                <w:rFonts w:hint="eastAsia"/>
              </w:rPr>
              <w:t>1、方案</w:t>
            </w:r>
            <w:r w:rsidRPr="009846A5">
              <w:rPr>
                <w:rFonts w:hint="eastAsia"/>
              </w:rPr>
              <w:t>合理、全面的得</w:t>
            </w:r>
            <w:r w:rsidR="0094580A">
              <w:t>6</w:t>
            </w:r>
            <w:r w:rsidRPr="009846A5">
              <w:rPr>
                <w:rFonts w:hint="eastAsia"/>
              </w:rPr>
              <w:t>.1-</w:t>
            </w:r>
            <w:r w:rsidR="0094580A">
              <w:t>8</w:t>
            </w:r>
            <w:r w:rsidRPr="009846A5">
              <w:rPr>
                <w:rFonts w:hint="eastAsia"/>
              </w:rPr>
              <w:t>分</w:t>
            </w:r>
            <w:r>
              <w:rPr>
                <w:rFonts w:hint="eastAsia"/>
              </w:rPr>
              <w:t>；</w:t>
            </w:r>
          </w:p>
          <w:p w:rsidR="009846A5" w:rsidRPr="009846A5" w:rsidRDefault="009846A5" w:rsidP="00B83F6C">
            <w:pPr>
              <w:pStyle w:val="form"/>
              <w:jc w:val="both"/>
            </w:pPr>
            <w:r>
              <w:rPr>
                <w:rFonts w:hint="eastAsia"/>
              </w:rPr>
              <w:t>2、</w:t>
            </w:r>
            <w:r w:rsidRPr="009846A5">
              <w:rPr>
                <w:rFonts w:hint="eastAsia"/>
              </w:rPr>
              <w:t>方案比较合理、比较全面的得</w:t>
            </w:r>
            <w:r w:rsidR="0094580A">
              <w:t>4</w:t>
            </w:r>
            <w:r w:rsidRPr="009846A5">
              <w:t>.1</w:t>
            </w:r>
            <w:r w:rsidRPr="009846A5">
              <w:rPr>
                <w:rFonts w:hint="eastAsia"/>
              </w:rPr>
              <w:t>-</w:t>
            </w:r>
            <w:r w:rsidR="0094580A">
              <w:t>6</w:t>
            </w:r>
            <w:r w:rsidRPr="009846A5">
              <w:rPr>
                <w:rFonts w:hint="eastAsia"/>
              </w:rPr>
              <w:t>分；</w:t>
            </w:r>
          </w:p>
          <w:p w:rsidR="009846A5" w:rsidRDefault="009846A5" w:rsidP="00B83F6C">
            <w:pPr>
              <w:pStyle w:val="form"/>
              <w:jc w:val="both"/>
            </w:pPr>
            <w:r w:rsidRPr="009846A5">
              <w:rPr>
                <w:rFonts w:hint="eastAsia"/>
              </w:rPr>
              <w:t>3、方案有欠缺的得</w:t>
            </w:r>
            <w:r w:rsidR="0094580A">
              <w:t>2</w:t>
            </w:r>
            <w:r w:rsidRPr="009846A5">
              <w:rPr>
                <w:rFonts w:hint="eastAsia"/>
              </w:rPr>
              <w:t>-</w:t>
            </w:r>
            <w:r w:rsidR="0094580A">
              <w:t>4</w:t>
            </w:r>
            <w:r w:rsidRPr="009846A5">
              <w:rPr>
                <w:rFonts w:hint="eastAsia"/>
              </w:rPr>
              <w:t>分。</w:t>
            </w:r>
          </w:p>
        </w:tc>
        <w:tc>
          <w:tcPr>
            <w:tcW w:w="709" w:type="dxa"/>
            <w:noWrap/>
            <w:vAlign w:val="center"/>
          </w:tcPr>
          <w:p w:rsidR="006368AB" w:rsidRDefault="00DF0F53">
            <w:pPr>
              <w:pStyle w:val="form"/>
              <w:jc w:val="both"/>
            </w:pPr>
            <w:r>
              <w:t>8</w:t>
            </w:r>
          </w:p>
        </w:tc>
      </w:tr>
      <w:tr w:rsidR="00764AD6" w:rsidTr="009846A5">
        <w:trPr>
          <w:trHeight w:val="871"/>
          <w:jc w:val="center"/>
        </w:trPr>
        <w:tc>
          <w:tcPr>
            <w:tcW w:w="709" w:type="dxa"/>
            <w:vAlign w:val="center"/>
          </w:tcPr>
          <w:p w:rsidR="00764AD6" w:rsidRDefault="00E17A41">
            <w:pPr>
              <w:pStyle w:val="form"/>
              <w:jc w:val="both"/>
            </w:pPr>
            <w:r>
              <w:rPr>
                <w:rFonts w:hint="eastAsia"/>
              </w:rPr>
              <w:t>9</w:t>
            </w:r>
          </w:p>
        </w:tc>
        <w:tc>
          <w:tcPr>
            <w:tcW w:w="1376" w:type="dxa"/>
            <w:vAlign w:val="center"/>
          </w:tcPr>
          <w:p w:rsidR="00764AD6" w:rsidRDefault="00764AD6" w:rsidP="00764AD6">
            <w:pPr>
              <w:pStyle w:val="form"/>
            </w:pPr>
            <w:r>
              <w:rPr>
                <w:rFonts w:hint="eastAsia"/>
              </w:rPr>
              <w:t>项目重难点分析及应对措施</w:t>
            </w:r>
          </w:p>
        </w:tc>
        <w:tc>
          <w:tcPr>
            <w:tcW w:w="6562" w:type="dxa"/>
            <w:vAlign w:val="center"/>
          </w:tcPr>
          <w:p w:rsidR="00764AD6" w:rsidRDefault="00764AD6" w:rsidP="00764AD6">
            <w:pPr>
              <w:pStyle w:val="form"/>
              <w:jc w:val="both"/>
            </w:pPr>
            <w:r w:rsidRPr="009846A5">
              <w:rPr>
                <w:rFonts w:hint="eastAsia"/>
              </w:rPr>
              <w:t>对</w:t>
            </w:r>
            <w:r>
              <w:rPr>
                <w:rFonts w:hint="eastAsia"/>
              </w:rPr>
              <w:t>投标人针对本项目的重难点分析及应对措施</w:t>
            </w:r>
            <w:r w:rsidRPr="009846A5">
              <w:rPr>
                <w:rFonts w:hint="eastAsia"/>
              </w:rPr>
              <w:t>等方面，由评委进行横向对比打分</w:t>
            </w:r>
            <w:r>
              <w:rPr>
                <w:rFonts w:hint="eastAsia"/>
              </w:rPr>
              <w:t>。</w:t>
            </w:r>
          </w:p>
          <w:p w:rsidR="00764AD6" w:rsidRDefault="00764AD6" w:rsidP="00764AD6">
            <w:pPr>
              <w:pStyle w:val="form"/>
              <w:jc w:val="both"/>
            </w:pPr>
            <w:r>
              <w:rPr>
                <w:rFonts w:hint="eastAsia"/>
              </w:rPr>
              <w:t>1、方案</w:t>
            </w:r>
            <w:r w:rsidRPr="009846A5">
              <w:rPr>
                <w:rFonts w:hint="eastAsia"/>
              </w:rPr>
              <w:t>合理、全面的得</w:t>
            </w:r>
            <w:r>
              <w:t>6</w:t>
            </w:r>
            <w:r w:rsidRPr="009846A5">
              <w:rPr>
                <w:rFonts w:hint="eastAsia"/>
              </w:rPr>
              <w:t>.1-</w:t>
            </w:r>
            <w:r>
              <w:t>8</w:t>
            </w:r>
            <w:r w:rsidRPr="009846A5">
              <w:rPr>
                <w:rFonts w:hint="eastAsia"/>
              </w:rPr>
              <w:t>分</w:t>
            </w:r>
            <w:r>
              <w:rPr>
                <w:rFonts w:hint="eastAsia"/>
              </w:rPr>
              <w:t>；</w:t>
            </w:r>
          </w:p>
          <w:p w:rsidR="00764AD6" w:rsidRPr="009846A5" w:rsidRDefault="00764AD6" w:rsidP="00764AD6">
            <w:pPr>
              <w:pStyle w:val="form"/>
              <w:jc w:val="both"/>
            </w:pPr>
            <w:r>
              <w:rPr>
                <w:rFonts w:hint="eastAsia"/>
              </w:rPr>
              <w:t>2、</w:t>
            </w:r>
            <w:r w:rsidRPr="009846A5">
              <w:rPr>
                <w:rFonts w:hint="eastAsia"/>
              </w:rPr>
              <w:t>方案比较合理、比较全面的得</w:t>
            </w:r>
            <w:r>
              <w:t>4</w:t>
            </w:r>
            <w:r w:rsidRPr="009846A5">
              <w:t>.1</w:t>
            </w:r>
            <w:r w:rsidRPr="009846A5">
              <w:rPr>
                <w:rFonts w:hint="eastAsia"/>
              </w:rPr>
              <w:t>-</w:t>
            </w:r>
            <w:r>
              <w:t>6</w:t>
            </w:r>
            <w:r w:rsidRPr="009846A5">
              <w:rPr>
                <w:rFonts w:hint="eastAsia"/>
              </w:rPr>
              <w:t>分；</w:t>
            </w:r>
          </w:p>
          <w:p w:rsidR="00764AD6" w:rsidRPr="009846A5" w:rsidRDefault="00764AD6" w:rsidP="00764AD6">
            <w:pPr>
              <w:pStyle w:val="form"/>
              <w:jc w:val="both"/>
            </w:pPr>
            <w:r w:rsidRPr="009846A5">
              <w:rPr>
                <w:rFonts w:hint="eastAsia"/>
              </w:rPr>
              <w:t>3、方案有欠缺的得</w:t>
            </w:r>
            <w:r>
              <w:t>2</w:t>
            </w:r>
            <w:r w:rsidRPr="009846A5">
              <w:rPr>
                <w:rFonts w:hint="eastAsia"/>
              </w:rPr>
              <w:t>-</w:t>
            </w:r>
            <w:r>
              <w:t>4</w:t>
            </w:r>
            <w:r w:rsidRPr="009846A5">
              <w:rPr>
                <w:rFonts w:hint="eastAsia"/>
              </w:rPr>
              <w:t>分。</w:t>
            </w:r>
          </w:p>
        </w:tc>
        <w:tc>
          <w:tcPr>
            <w:tcW w:w="709" w:type="dxa"/>
            <w:noWrap/>
            <w:vAlign w:val="center"/>
          </w:tcPr>
          <w:p w:rsidR="00764AD6" w:rsidRDefault="00764AD6">
            <w:pPr>
              <w:pStyle w:val="form"/>
              <w:jc w:val="both"/>
            </w:pPr>
            <w:r>
              <w:rPr>
                <w:rFonts w:hint="eastAsia"/>
              </w:rPr>
              <w:t>8</w:t>
            </w:r>
          </w:p>
        </w:tc>
      </w:tr>
      <w:tr w:rsidR="00DE7C5F" w:rsidTr="00D37202">
        <w:trPr>
          <w:trHeight w:val="90"/>
          <w:jc w:val="center"/>
        </w:trPr>
        <w:tc>
          <w:tcPr>
            <w:tcW w:w="709" w:type="dxa"/>
            <w:vAlign w:val="center"/>
          </w:tcPr>
          <w:p w:rsidR="00DE7C5F" w:rsidRDefault="00E17A41">
            <w:pPr>
              <w:pStyle w:val="form"/>
              <w:jc w:val="both"/>
            </w:pPr>
            <w:r>
              <w:rPr>
                <w:rFonts w:hint="eastAsia"/>
              </w:rPr>
              <w:t>10</w:t>
            </w:r>
          </w:p>
        </w:tc>
        <w:tc>
          <w:tcPr>
            <w:tcW w:w="1376" w:type="dxa"/>
            <w:vAlign w:val="center"/>
          </w:tcPr>
          <w:p w:rsidR="00DE7C5F" w:rsidRPr="00DF0F53" w:rsidRDefault="00011D91" w:rsidP="00D37202">
            <w:pPr>
              <w:pStyle w:val="form"/>
            </w:pPr>
            <w:r w:rsidRPr="00DF0F53">
              <w:rPr>
                <w:rFonts w:hint="eastAsia"/>
              </w:rPr>
              <w:t>安保巡查等方案</w:t>
            </w:r>
          </w:p>
        </w:tc>
        <w:tc>
          <w:tcPr>
            <w:tcW w:w="6562" w:type="dxa"/>
            <w:vAlign w:val="center"/>
          </w:tcPr>
          <w:p w:rsidR="00DE7C5F" w:rsidRPr="00DF0F53" w:rsidRDefault="00011D91">
            <w:pPr>
              <w:pStyle w:val="form"/>
              <w:jc w:val="both"/>
            </w:pPr>
            <w:r w:rsidRPr="00DF0F53">
              <w:rPr>
                <w:rFonts w:hint="eastAsia"/>
              </w:rPr>
              <w:t>1、巡查、值班等方案合理、全面的得</w:t>
            </w:r>
            <w:r w:rsidRPr="00DF0F53">
              <w:t>5.1</w:t>
            </w:r>
            <w:r w:rsidRPr="00DF0F53">
              <w:rPr>
                <w:rFonts w:hint="eastAsia"/>
              </w:rPr>
              <w:t>-</w:t>
            </w:r>
            <w:r w:rsidRPr="00DF0F53">
              <w:t>6</w:t>
            </w:r>
            <w:r w:rsidRPr="00DF0F53">
              <w:rPr>
                <w:rFonts w:hint="eastAsia"/>
              </w:rPr>
              <w:t>分；</w:t>
            </w:r>
          </w:p>
          <w:p w:rsidR="00DE7C5F" w:rsidRPr="00DF0F53" w:rsidRDefault="00011D91">
            <w:pPr>
              <w:pStyle w:val="form"/>
              <w:jc w:val="both"/>
            </w:pPr>
            <w:r w:rsidRPr="00DF0F53">
              <w:rPr>
                <w:rFonts w:hint="eastAsia"/>
              </w:rPr>
              <w:t>2、巡查、值班等方案比较合理、比较全面的得</w:t>
            </w:r>
            <w:r w:rsidRPr="00DF0F53">
              <w:t>3.1</w:t>
            </w:r>
            <w:r w:rsidRPr="00DF0F53">
              <w:rPr>
                <w:rFonts w:hint="eastAsia"/>
              </w:rPr>
              <w:t>-</w:t>
            </w:r>
            <w:r w:rsidRPr="00DF0F53">
              <w:t>5</w:t>
            </w:r>
            <w:r w:rsidRPr="00DF0F53">
              <w:rPr>
                <w:rFonts w:hint="eastAsia"/>
              </w:rPr>
              <w:t>分；</w:t>
            </w:r>
          </w:p>
          <w:p w:rsidR="00DE7C5F" w:rsidRPr="00DF0F53" w:rsidRDefault="00011D91">
            <w:pPr>
              <w:pStyle w:val="form"/>
              <w:jc w:val="both"/>
            </w:pPr>
            <w:r w:rsidRPr="00DF0F53">
              <w:rPr>
                <w:rFonts w:hint="eastAsia"/>
              </w:rPr>
              <w:t>3、巡查、值班等方案有欠缺的得</w:t>
            </w:r>
            <w:r w:rsidRPr="00DF0F53">
              <w:t>1</w:t>
            </w:r>
            <w:r w:rsidRPr="00DF0F53">
              <w:rPr>
                <w:rFonts w:hint="eastAsia"/>
              </w:rPr>
              <w:t>-</w:t>
            </w:r>
            <w:r w:rsidRPr="00DF0F53">
              <w:t>3</w:t>
            </w:r>
            <w:r w:rsidRPr="00DF0F53">
              <w:rPr>
                <w:rFonts w:hint="eastAsia"/>
              </w:rPr>
              <w:t>分；</w:t>
            </w:r>
          </w:p>
          <w:p w:rsidR="00DE7C5F" w:rsidRPr="00DF0F53" w:rsidRDefault="00011D91">
            <w:pPr>
              <w:pStyle w:val="form"/>
              <w:jc w:val="both"/>
            </w:pPr>
            <w:r w:rsidRPr="00DF0F53">
              <w:rPr>
                <w:rFonts w:hint="eastAsia"/>
              </w:rPr>
              <w:t>未提供</w:t>
            </w:r>
            <w:r w:rsidR="00DF0F53" w:rsidRPr="00DF0F53">
              <w:rPr>
                <w:rFonts w:hint="eastAsia"/>
              </w:rPr>
              <w:t>不</w:t>
            </w:r>
            <w:r w:rsidRPr="00DF0F53">
              <w:rPr>
                <w:rFonts w:hint="eastAsia"/>
              </w:rPr>
              <w:t>得分。</w:t>
            </w:r>
          </w:p>
        </w:tc>
        <w:tc>
          <w:tcPr>
            <w:tcW w:w="709" w:type="dxa"/>
            <w:noWrap/>
            <w:vAlign w:val="center"/>
          </w:tcPr>
          <w:p w:rsidR="00DE7C5F" w:rsidRPr="00A71855" w:rsidRDefault="00011D91">
            <w:pPr>
              <w:pStyle w:val="form"/>
              <w:jc w:val="both"/>
              <w:rPr>
                <w:highlight w:val="yellow"/>
              </w:rPr>
            </w:pPr>
            <w:r w:rsidRPr="002620F0">
              <w:rPr>
                <w:rFonts w:hint="eastAsia"/>
              </w:rPr>
              <w:t>6</w:t>
            </w:r>
          </w:p>
        </w:tc>
      </w:tr>
      <w:tr w:rsidR="00DE7C5F" w:rsidTr="00D37202">
        <w:trPr>
          <w:trHeight w:val="90"/>
          <w:jc w:val="center"/>
        </w:trPr>
        <w:tc>
          <w:tcPr>
            <w:tcW w:w="709" w:type="dxa"/>
            <w:vAlign w:val="center"/>
          </w:tcPr>
          <w:p w:rsidR="00DE7C5F" w:rsidRDefault="00E17A41">
            <w:pPr>
              <w:pStyle w:val="form"/>
              <w:jc w:val="both"/>
            </w:pPr>
            <w:r>
              <w:rPr>
                <w:rFonts w:hint="eastAsia"/>
              </w:rPr>
              <w:t>11</w:t>
            </w:r>
          </w:p>
        </w:tc>
        <w:tc>
          <w:tcPr>
            <w:tcW w:w="1376" w:type="dxa"/>
            <w:vAlign w:val="center"/>
          </w:tcPr>
          <w:p w:rsidR="00DE7C5F" w:rsidRDefault="00011D91" w:rsidP="00D37202">
            <w:pPr>
              <w:pStyle w:val="form"/>
            </w:pPr>
            <w:r>
              <w:rPr>
                <w:rFonts w:hint="eastAsia"/>
              </w:rPr>
              <w:t>水闸、水泵等设施的运维方案</w:t>
            </w:r>
          </w:p>
        </w:tc>
        <w:tc>
          <w:tcPr>
            <w:tcW w:w="6562" w:type="dxa"/>
            <w:vAlign w:val="center"/>
          </w:tcPr>
          <w:p w:rsidR="00DE7C5F" w:rsidRDefault="00011D91">
            <w:pPr>
              <w:pStyle w:val="form"/>
              <w:jc w:val="both"/>
            </w:pPr>
            <w:r>
              <w:rPr>
                <w:rFonts w:hint="eastAsia"/>
              </w:rPr>
              <w:t>1、运维方案合理、全面的得</w:t>
            </w:r>
            <w:r>
              <w:t>5.1</w:t>
            </w:r>
            <w:r>
              <w:rPr>
                <w:rFonts w:hint="eastAsia"/>
              </w:rPr>
              <w:t>-</w:t>
            </w:r>
            <w:r>
              <w:t>6</w:t>
            </w:r>
            <w:r>
              <w:rPr>
                <w:rFonts w:hint="eastAsia"/>
              </w:rPr>
              <w:t>分；</w:t>
            </w:r>
          </w:p>
          <w:p w:rsidR="00DE7C5F" w:rsidRDefault="00011D91">
            <w:pPr>
              <w:pStyle w:val="form"/>
              <w:jc w:val="both"/>
            </w:pPr>
            <w:r>
              <w:rPr>
                <w:rFonts w:hint="eastAsia"/>
              </w:rPr>
              <w:t>2、运维方案方案比较合理、比较全面的得</w:t>
            </w:r>
            <w:r>
              <w:t>3.1</w:t>
            </w:r>
            <w:r>
              <w:rPr>
                <w:rFonts w:hint="eastAsia"/>
              </w:rPr>
              <w:t>-</w:t>
            </w:r>
            <w:r>
              <w:t>5</w:t>
            </w:r>
            <w:r>
              <w:rPr>
                <w:rFonts w:hint="eastAsia"/>
              </w:rPr>
              <w:t>分；</w:t>
            </w:r>
          </w:p>
          <w:p w:rsidR="00DE7C5F" w:rsidRDefault="00011D91">
            <w:pPr>
              <w:pStyle w:val="form"/>
              <w:jc w:val="both"/>
            </w:pPr>
            <w:r>
              <w:rPr>
                <w:rFonts w:hint="eastAsia"/>
              </w:rPr>
              <w:t>3、运维方案有欠缺的得</w:t>
            </w:r>
            <w:r>
              <w:t>1</w:t>
            </w:r>
            <w:r>
              <w:rPr>
                <w:rFonts w:hint="eastAsia"/>
              </w:rPr>
              <w:t>-</w:t>
            </w:r>
            <w:r>
              <w:t>3</w:t>
            </w:r>
            <w:r>
              <w:rPr>
                <w:rFonts w:hint="eastAsia"/>
              </w:rPr>
              <w:t>分；</w:t>
            </w:r>
          </w:p>
          <w:p w:rsidR="00DE7C5F" w:rsidRDefault="00011D91">
            <w:pPr>
              <w:pStyle w:val="form"/>
              <w:jc w:val="both"/>
            </w:pPr>
            <w:r>
              <w:rPr>
                <w:rFonts w:hint="eastAsia"/>
              </w:rPr>
              <w:t>未提供并得分。</w:t>
            </w:r>
          </w:p>
        </w:tc>
        <w:tc>
          <w:tcPr>
            <w:tcW w:w="709" w:type="dxa"/>
            <w:noWrap/>
            <w:vAlign w:val="center"/>
          </w:tcPr>
          <w:p w:rsidR="00DE7C5F" w:rsidRDefault="00011D91">
            <w:pPr>
              <w:pStyle w:val="form"/>
              <w:jc w:val="both"/>
            </w:pPr>
            <w:r>
              <w:rPr>
                <w:rFonts w:hint="eastAsia"/>
              </w:rPr>
              <w:t>6</w:t>
            </w:r>
          </w:p>
        </w:tc>
      </w:tr>
      <w:tr w:rsidR="00DE7C5F" w:rsidTr="00D37202">
        <w:trPr>
          <w:trHeight w:val="1099"/>
          <w:jc w:val="center"/>
        </w:trPr>
        <w:tc>
          <w:tcPr>
            <w:tcW w:w="709" w:type="dxa"/>
            <w:vAlign w:val="center"/>
          </w:tcPr>
          <w:p w:rsidR="00DE7C5F" w:rsidRDefault="00E17A41">
            <w:pPr>
              <w:pStyle w:val="form"/>
              <w:jc w:val="both"/>
            </w:pPr>
            <w:r>
              <w:rPr>
                <w:rFonts w:hint="eastAsia"/>
              </w:rPr>
              <w:t>12</w:t>
            </w:r>
          </w:p>
        </w:tc>
        <w:tc>
          <w:tcPr>
            <w:tcW w:w="1376" w:type="dxa"/>
            <w:vAlign w:val="center"/>
          </w:tcPr>
          <w:p w:rsidR="00DE7C5F" w:rsidRDefault="00011D91" w:rsidP="00D37202">
            <w:pPr>
              <w:pStyle w:val="form"/>
            </w:pPr>
            <w:r>
              <w:rPr>
                <w:rFonts w:hint="eastAsia"/>
              </w:rPr>
              <w:t>工作质量保证体系</w:t>
            </w:r>
          </w:p>
        </w:tc>
        <w:tc>
          <w:tcPr>
            <w:tcW w:w="6562" w:type="dxa"/>
            <w:vAlign w:val="center"/>
          </w:tcPr>
          <w:p w:rsidR="00DE7C5F" w:rsidRDefault="00011D91">
            <w:pPr>
              <w:pStyle w:val="form"/>
              <w:jc w:val="both"/>
            </w:pPr>
            <w:r>
              <w:rPr>
                <w:rFonts w:hint="eastAsia"/>
              </w:rPr>
              <w:t>1、体系科学、合理、完善的得</w:t>
            </w:r>
            <w:r w:rsidR="0094580A">
              <w:t>6</w:t>
            </w:r>
            <w:r w:rsidR="0094580A" w:rsidRPr="009846A5">
              <w:rPr>
                <w:rFonts w:hint="eastAsia"/>
              </w:rPr>
              <w:t>.1-</w:t>
            </w:r>
            <w:r w:rsidR="0094580A">
              <w:t>8</w:t>
            </w:r>
            <w:r>
              <w:rPr>
                <w:rFonts w:hint="eastAsia"/>
              </w:rPr>
              <w:t>分；</w:t>
            </w:r>
          </w:p>
          <w:p w:rsidR="00DE7C5F" w:rsidRDefault="00011D91">
            <w:pPr>
              <w:pStyle w:val="form"/>
              <w:jc w:val="both"/>
            </w:pPr>
            <w:r>
              <w:t>2</w:t>
            </w:r>
            <w:r>
              <w:rPr>
                <w:rFonts w:hint="eastAsia"/>
              </w:rPr>
              <w:t>、体系较科学，基本满足项目要求的得</w:t>
            </w:r>
            <w:r w:rsidR="0094580A">
              <w:t>4</w:t>
            </w:r>
            <w:r w:rsidR="0094580A" w:rsidRPr="009846A5">
              <w:t>.1</w:t>
            </w:r>
            <w:r w:rsidR="0094580A" w:rsidRPr="009846A5">
              <w:rPr>
                <w:rFonts w:hint="eastAsia"/>
              </w:rPr>
              <w:t>-</w:t>
            </w:r>
            <w:r w:rsidR="0094580A">
              <w:t>6</w:t>
            </w:r>
            <w:r>
              <w:rPr>
                <w:rFonts w:hint="eastAsia"/>
              </w:rPr>
              <w:t>分；</w:t>
            </w:r>
          </w:p>
          <w:p w:rsidR="00DE7C5F" w:rsidRDefault="00011D91">
            <w:pPr>
              <w:pStyle w:val="form"/>
              <w:jc w:val="both"/>
            </w:pPr>
            <w:r>
              <w:t>3</w:t>
            </w:r>
            <w:r>
              <w:rPr>
                <w:rFonts w:hint="eastAsia"/>
              </w:rPr>
              <w:t>、体系不完善或明显套用其他项目的得</w:t>
            </w:r>
            <w:r w:rsidR="0094580A">
              <w:t>2</w:t>
            </w:r>
            <w:r w:rsidR="0094580A" w:rsidRPr="009846A5">
              <w:rPr>
                <w:rFonts w:hint="eastAsia"/>
              </w:rPr>
              <w:t>-</w:t>
            </w:r>
            <w:r w:rsidR="0094580A">
              <w:t>4</w:t>
            </w:r>
            <w:r>
              <w:rPr>
                <w:rFonts w:hint="eastAsia"/>
              </w:rPr>
              <w:t>分；</w:t>
            </w:r>
          </w:p>
          <w:p w:rsidR="00DE7C5F" w:rsidRDefault="00011D91">
            <w:pPr>
              <w:pStyle w:val="form"/>
              <w:jc w:val="both"/>
            </w:pPr>
            <w:r>
              <w:rPr>
                <w:rFonts w:hint="eastAsia"/>
              </w:rPr>
              <w:t>未提供不得分。</w:t>
            </w:r>
          </w:p>
        </w:tc>
        <w:tc>
          <w:tcPr>
            <w:tcW w:w="709" w:type="dxa"/>
            <w:noWrap/>
            <w:vAlign w:val="center"/>
          </w:tcPr>
          <w:p w:rsidR="00DE7C5F" w:rsidRDefault="002620F0">
            <w:pPr>
              <w:pStyle w:val="form"/>
              <w:jc w:val="both"/>
            </w:pPr>
            <w:r>
              <w:t>8</w:t>
            </w:r>
          </w:p>
        </w:tc>
      </w:tr>
      <w:tr w:rsidR="00DE7C5F" w:rsidTr="00D37202">
        <w:trPr>
          <w:trHeight w:val="1094"/>
          <w:jc w:val="center"/>
        </w:trPr>
        <w:tc>
          <w:tcPr>
            <w:tcW w:w="709" w:type="dxa"/>
            <w:vAlign w:val="center"/>
          </w:tcPr>
          <w:p w:rsidR="00DE7C5F" w:rsidRDefault="00E17A41">
            <w:pPr>
              <w:pStyle w:val="form"/>
              <w:jc w:val="both"/>
            </w:pPr>
            <w:r>
              <w:rPr>
                <w:rFonts w:hint="eastAsia"/>
              </w:rPr>
              <w:t>13</w:t>
            </w:r>
          </w:p>
        </w:tc>
        <w:tc>
          <w:tcPr>
            <w:tcW w:w="1376" w:type="dxa"/>
            <w:vAlign w:val="center"/>
          </w:tcPr>
          <w:p w:rsidR="00DE7C5F" w:rsidRDefault="00011D91" w:rsidP="00D37202">
            <w:pPr>
              <w:pStyle w:val="form"/>
            </w:pPr>
            <w:r>
              <w:rPr>
                <w:rFonts w:hint="eastAsia"/>
              </w:rPr>
              <w:t>安全管理制度</w:t>
            </w:r>
          </w:p>
        </w:tc>
        <w:tc>
          <w:tcPr>
            <w:tcW w:w="6562" w:type="dxa"/>
            <w:vAlign w:val="center"/>
          </w:tcPr>
          <w:p w:rsidR="00DE7C5F" w:rsidRDefault="00011D91">
            <w:pPr>
              <w:pStyle w:val="form"/>
              <w:jc w:val="both"/>
            </w:pPr>
            <w:r>
              <w:rPr>
                <w:rFonts w:hint="eastAsia"/>
              </w:rPr>
              <w:t>1、具有健全的安全管理制度的得</w:t>
            </w:r>
            <w:r w:rsidR="0094580A">
              <w:t>6</w:t>
            </w:r>
            <w:r w:rsidR="0094580A" w:rsidRPr="009846A5">
              <w:rPr>
                <w:rFonts w:hint="eastAsia"/>
              </w:rPr>
              <w:t>.1-</w:t>
            </w:r>
            <w:r w:rsidR="0094580A">
              <w:t>8</w:t>
            </w:r>
            <w:r>
              <w:rPr>
                <w:rFonts w:hint="eastAsia"/>
              </w:rPr>
              <w:t>分；</w:t>
            </w:r>
          </w:p>
          <w:p w:rsidR="00DE7C5F" w:rsidRDefault="00011D91">
            <w:pPr>
              <w:pStyle w:val="form"/>
              <w:jc w:val="both"/>
            </w:pPr>
            <w:r>
              <w:t>2</w:t>
            </w:r>
            <w:r>
              <w:rPr>
                <w:rFonts w:hint="eastAsia"/>
              </w:rPr>
              <w:t>、具备基本安全制度的得</w:t>
            </w:r>
            <w:r w:rsidR="0094580A">
              <w:t>4</w:t>
            </w:r>
            <w:r w:rsidR="0094580A" w:rsidRPr="009846A5">
              <w:t>.1</w:t>
            </w:r>
            <w:r w:rsidR="0094580A" w:rsidRPr="009846A5">
              <w:rPr>
                <w:rFonts w:hint="eastAsia"/>
              </w:rPr>
              <w:t>-</w:t>
            </w:r>
            <w:r w:rsidR="0094580A">
              <w:t>6</w:t>
            </w:r>
            <w:r>
              <w:rPr>
                <w:rFonts w:hint="eastAsia"/>
              </w:rPr>
              <w:t>分；</w:t>
            </w:r>
          </w:p>
          <w:p w:rsidR="00DE7C5F" w:rsidRDefault="00011D91">
            <w:pPr>
              <w:pStyle w:val="form"/>
              <w:jc w:val="both"/>
            </w:pPr>
            <w:r>
              <w:rPr>
                <w:rFonts w:hint="eastAsia"/>
              </w:rPr>
              <w:t>3、安全管理制度简陋的得</w:t>
            </w:r>
            <w:r w:rsidR="0094580A">
              <w:t>2</w:t>
            </w:r>
            <w:r w:rsidR="0094580A" w:rsidRPr="009846A5">
              <w:rPr>
                <w:rFonts w:hint="eastAsia"/>
              </w:rPr>
              <w:t>-</w:t>
            </w:r>
            <w:r w:rsidR="0094580A">
              <w:t>4</w:t>
            </w:r>
            <w:r>
              <w:rPr>
                <w:rFonts w:hint="eastAsia"/>
              </w:rPr>
              <w:t>分。</w:t>
            </w:r>
          </w:p>
          <w:p w:rsidR="00DE7C5F" w:rsidRDefault="00011D91">
            <w:pPr>
              <w:pStyle w:val="form"/>
              <w:jc w:val="both"/>
            </w:pPr>
            <w:r>
              <w:rPr>
                <w:rFonts w:hint="eastAsia"/>
              </w:rPr>
              <w:t>未提供不得分。</w:t>
            </w:r>
          </w:p>
        </w:tc>
        <w:tc>
          <w:tcPr>
            <w:tcW w:w="709" w:type="dxa"/>
            <w:noWrap/>
            <w:vAlign w:val="center"/>
          </w:tcPr>
          <w:p w:rsidR="00DE7C5F" w:rsidRDefault="002620F0">
            <w:pPr>
              <w:pStyle w:val="form"/>
              <w:jc w:val="both"/>
            </w:pPr>
            <w:r>
              <w:t>8</w:t>
            </w:r>
          </w:p>
        </w:tc>
      </w:tr>
      <w:tr w:rsidR="009846A5" w:rsidTr="0094580A">
        <w:trPr>
          <w:trHeight w:val="461"/>
          <w:jc w:val="center"/>
        </w:trPr>
        <w:tc>
          <w:tcPr>
            <w:tcW w:w="709" w:type="dxa"/>
            <w:vAlign w:val="center"/>
          </w:tcPr>
          <w:p w:rsidR="009846A5" w:rsidRDefault="00E17A41" w:rsidP="009846A5">
            <w:pPr>
              <w:pStyle w:val="form"/>
              <w:jc w:val="both"/>
            </w:pPr>
            <w:r>
              <w:rPr>
                <w:rFonts w:hint="eastAsia"/>
              </w:rPr>
              <w:t>14</w:t>
            </w:r>
          </w:p>
        </w:tc>
        <w:tc>
          <w:tcPr>
            <w:tcW w:w="1376" w:type="dxa"/>
            <w:vAlign w:val="center"/>
          </w:tcPr>
          <w:p w:rsidR="009846A5" w:rsidRDefault="009846A5" w:rsidP="0094580A">
            <w:pPr>
              <w:pStyle w:val="form"/>
            </w:pPr>
            <w:r w:rsidRPr="00561A47">
              <w:rPr>
                <w:rFonts w:hint="eastAsia"/>
              </w:rPr>
              <w:t>员工培训方案</w:t>
            </w:r>
          </w:p>
        </w:tc>
        <w:tc>
          <w:tcPr>
            <w:tcW w:w="6562" w:type="dxa"/>
          </w:tcPr>
          <w:p w:rsidR="0094580A" w:rsidRDefault="0094580A" w:rsidP="0094580A">
            <w:pPr>
              <w:pStyle w:val="form"/>
              <w:jc w:val="both"/>
            </w:pPr>
            <w:r>
              <w:rPr>
                <w:rFonts w:hint="eastAsia"/>
              </w:rPr>
              <w:t>1、方案合理、全面的得5.1-6分；</w:t>
            </w:r>
          </w:p>
          <w:p w:rsidR="0094580A" w:rsidRDefault="0094580A" w:rsidP="0094580A">
            <w:pPr>
              <w:pStyle w:val="form"/>
              <w:jc w:val="both"/>
            </w:pPr>
            <w:r>
              <w:rPr>
                <w:rFonts w:hint="eastAsia"/>
              </w:rPr>
              <w:t>2、方案比较合理、比较全面的得3.1-5分；</w:t>
            </w:r>
          </w:p>
          <w:p w:rsidR="009846A5" w:rsidRDefault="0094580A" w:rsidP="0094580A">
            <w:pPr>
              <w:pStyle w:val="form"/>
              <w:jc w:val="both"/>
            </w:pPr>
            <w:r>
              <w:rPr>
                <w:rFonts w:hint="eastAsia"/>
              </w:rPr>
              <w:t>3、方案有欠缺的得1-3分</w:t>
            </w:r>
            <w:r w:rsidR="009846A5" w:rsidRPr="00561A47">
              <w:rPr>
                <w:rFonts w:hint="eastAsia"/>
              </w:rPr>
              <w:t>。</w:t>
            </w:r>
          </w:p>
          <w:p w:rsidR="0094580A" w:rsidRDefault="0094580A" w:rsidP="0094580A">
            <w:pPr>
              <w:pStyle w:val="form"/>
              <w:jc w:val="both"/>
            </w:pPr>
            <w:r>
              <w:rPr>
                <w:rFonts w:hint="eastAsia"/>
              </w:rPr>
              <w:t>未提供不得分。</w:t>
            </w:r>
          </w:p>
        </w:tc>
        <w:tc>
          <w:tcPr>
            <w:tcW w:w="709" w:type="dxa"/>
            <w:noWrap/>
            <w:vAlign w:val="center"/>
          </w:tcPr>
          <w:p w:rsidR="009846A5" w:rsidRDefault="009846A5" w:rsidP="009846A5">
            <w:pPr>
              <w:pStyle w:val="form"/>
              <w:jc w:val="both"/>
            </w:pPr>
            <w:r>
              <w:t>6</w:t>
            </w:r>
          </w:p>
        </w:tc>
      </w:tr>
      <w:tr w:rsidR="00764AD6" w:rsidTr="0094580A">
        <w:trPr>
          <w:trHeight w:val="461"/>
          <w:jc w:val="center"/>
        </w:trPr>
        <w:tc>
          <w:tcPr>
            <w:tcW w:w="709" w:type="dxa"/>
            <w:vAlign w:val="center"/>
          </w:tcPr>
          <w:p w:rsidR="00764AD6" w:rsidRDefault="00E17A41" w:rsidP="00764AD6">
            <w:pPr>
              <w:pStyle w:val="form"/>
              <w:jc w:val="both"/>
            </w:pPr>
            <w:r>
              <w:rPr>
                <w:rFonts w:hint="eastAsia"/>
              </w:rPr>
              <w:t>15</w:t>
            </w:r>
          </w:p>
        </w:tc>
        <w:tc>
          <w:tcPr>
            <w:tcW w:w="1376" w:type="dxa"/>
            <w:vAlign w:val="center"/>
          </w:tcPr>
          <w:p w:rsidR="00764AD6" w:rsidRPr="00561A47" w:rsidRDefault="00764AD6" w:rsidP="0094580A">
            <w:pPr>
              <w:pStyle w:val="form"/>
            </w:pPr>
            <w:r>
              <w:rPr>
                <w:rFonts w:hint="eastAsia"/>
              </w:rPr>
              <w:t>合理化建议</w:t>
            </w:r>
          </w:p>
        </w:tc>
        <w:tc>
          <w:tcPr>
            <w:tcW w:w="6562" w:type="dxa"/>
          </w:tcPr>
          <w:p w:rsidR="002E1D1E" w:rsidRDefault="002E1D1E" w:rsidP="002E1D1E">
            <w:pPr>
              <w:pStyle w:val="form"/>
              <w:jc w:val="both"/>
            </w:pPr>
            <w:r w:rsidRPr="009846A5">
              <w:rPr>
                <w:rFonts w:hint="eastAsia"/>
              </w:rPr>
              <w:t>对</w:t>
            </w:r>
            <w:r>
              <w:rPr>
                <w:rFonts w:hint="eastAsia"/>
              </w:rPr>
              <w:t>投标人针对本项目的合理化建议</w:t>
            </w:r>
            <w:r w:rsidRPr="009846A5">
              <w:rPr>
                <w:rFonts w:hint="eastAsia"/>
              </w:rPr>
              <w:t>，由评委进行横向对比打分</w:t>
            </w:r>
            <w:r>
              <w:rPr>
                <w:rFonts w:hint="eastAsia"/>
              </w:rPr>
              <w:t>。</w:t>
            </w:r>
          </w:p>
          <w:p w:rsidR="002E1D1E" w:rsidRDefault="002E1D1E" w:rsidP="002E1D1E">
            <w:pPr>
              <w:pStyle w:val="form"/>
              <w:jc w:val="both"/>
            </w:pPr>
            <w:r>
              <w:rPr>
                <w:rFonts w:hint="eastAsia"/>
              </w:rPr>
              <w:t>1、建议</w:t>
            </w:r>
            <w:r w:rsidRPr="009846A5">
              <w:rPr>
                <w:rFonts w:hint="eastAsia"/>
              </w:rPr>
              <w:t>合理、全面的得</w:t>
            </w:r>
            <w:r>
              <w:rPr>
                <w:rFonts w:hint="eastAsia"/>
              </w:rPr>
              <w:t>4.1</w:t>
            </w:r>
            <w:r w:rsidRPr="009846A5">
              <w:rPr>
                <w:rFonts w:hint="eastAsia"/>
              </w:rPr>
              <w:t>-</w:t>
            </w:r>
            <w:r>
              <w:rPr>
                <w:rFonts w:hint="eastAsia"/>
              </w:rPr>
              <w:t>6</w:t>
            </w:r>
            <w:r w:rsidRPr="009846A5">
              <w:rPr>
                <w:rFonts w:hint="eastAsia"/>
              </w:rPr>
              <w:t>分</w:t>
            </w:r>
            <w:r>
              <w:rPr>
                <w:rFonts w:hint="eastAsia"/>
              </w:rPr>
              <w:t>；</w:t>
            </w:r>
          </w:p>
          <w:p w:rsidR="002E1D1E" w:rsidRPr="009846A5" w:rsidRDefault="002E1D1E" w:rsidP="002E1D1E">
            <w:pPr>
              <w:pStyle w:val="form"/>
              <w:jc w:val="both"/>
            </w:pPr>
            <w:r>
              <w:rPr>
                <w:rFonts w:hint="eastAsia"/>
              </w:rPr>
              <w:t>2、建议</w:t>
            </w:r>
            <w:r w:rsidRPr="009846A5">
              <w:rPr>
                <w:rFonts w:hint="eastAsia"/>
              </w:rPr>
              <w:t>比较合理、比较全面的得</w:t>
            </w:r>
            <w:r>
              <w:rPr>
                <w:rFonts w:hint="eastAsia"/>
              </w:rPr>
              <w:t>2.1</w:t>
            </w:r>
            <w:r w:rsidRPr="009846A5">
              <w:rPr>
                <w:rFonts w:hint="eastAsia"/>
              </w:rPr>
              <w:t>-</w:t>
            </w:r>
            <w:r>
              <w:rPr>
                <w:rFonts w:hint="eastAsia"/>
              </w:rPr>
              <w:t>4</w:t>
            </w:r>
            <w:r w:rsidRPr="009846A5">
              <w:rPr>
                <w:rFonts w:hint="eastAsia"/>
              </w:rPr>
              <w:t>分；</w:t>
            </w:r>
          </w:p>
          <w:p w:rsidR="00764AD6" w:rsidRDefault="002E1D1E" w:rsidP="002E1D1E">
            <w:pPr>
              <w:pStyle w:val="form"/>
              <w:jc w:val="both"/>
            </w:pPr>
            <w:r w:rsidRPr="009846A5">
              <w:rPr>
                <w:rFonts w:hint="eastAsia"/>
              </w:rPr>
              <w:t>3、</w:t>
            </w:r>
            <w:r>
              <w:rPr>
                <w:rFonts w:hint="eastAsia"/>
              </w:rPr>
              <w:t>建议有欠缺的得1-2分</w:t>
            </w:r>
            <w:r w:rsidRPr="009846A5">
              <w:rPr>
                <w:rFonts w:hint="eastAsia"/>
              </w:rPr>
              <w:t>。</w:t>
            </w:r>
            <w:r>
              <w:rPr>
                <w:rFonts w:hint="eastAsia"/>
              </w:rPr>
              <w:t>未提供不得分。</w:t>
            </w:r>
          </w:p>
        </w:tc>
        <w:tc>
          <w:tcPr>
            <w:tcW w:w="709" w:type="dxa"/>
            <w:noWrap/>
            <w:vAlign w:val="center"/>
          </w:tcPr>
          <w:p w:rsidR="00764AD6" w:rsidRDefault="00764AD6" w:rsidP="009846A5">
            <w:pPr>
              <w:pStyle w:val="form"/>
              <w:jc w:val="both"/>
            </w:pPr>
            <w:r>
              <w:rPr>
                <w:rFonts w:hint="eastAsia"/>
              </w:rPr>
              <w:t>4</w:t>
            </w:r>
          </w:p>
        </w:tc>
      </w:tr>
      <w:tr w:rsidR="00DE7C5F" w:rsidTr="002E1D1E">
        <w:trPr>
          <w:jc w:val="center"/>
        </w:trPr>
        <w:tc>
          <w:tcPr>
            <w:tcW w:w="709" w:type="dxa"/>
            <w:vAlign w:val="center"/>
          </w:tcPr>
          <w:p w:rsidR="00DE7C5F" w:rsidRDefault="00E17A41">
            <w:pPr>
              <w:pStyle w:val="form"/>
              <w:jc w:val="both"/>
              <w:rPr>
                <w:rFonts w:asciiTheme="minorEastAsia" w:eastAsiaTheme="minorEastAsia" w:hAnsiTheme="minorEastAsia" w:cstheme="minorEastAsia"/>
              </w:rPr>
            </w:pPr>
            <w:r>
              <w:rPr>
                <w:rFonts w:asciiTheme="minorEastAsia" w:eastAsiaTheme="minorEastAsia" w:hAnsiTheme="minorEastAsia" w:cstheme="minorEastAsia" w:hint="eastAsia"/>
              </w:rPr>
              <w:t>16</w:t>
            </w:r>
          </w:p>
        </w:tc>
        <w:tc>
          <w:tcPr>
            <w:tcW w:w="1376" w:type="dxa"/>
            <w:vAlign w:val="center"/>
          </w:tcPr>
          <w:p w:rsidR="00DE7C5F" w:rsidRDefault="00011D91">
            <w:pPr>
              <w:pStyle w:val="form"/>
              <w:jc w:val="both"/>
              <w:rPr>
                <w:rFonts w:asciiTheme="minorEastAsia" w:eastAsiaTheme="minorEastAsia" w:hAnsiTheme="minorEastAsia" w:cstheme="minorEastAsia"/>
              </w:rPr>
            </w:pPr>
            <w:r>
              <w:rPr>
                <w:rFonts w:hint="eastAsia"/>
              </w:rPr>
              <w:t>报价分</w:t>
            </w:r>
          </w:p>
        </w:tc>
        <w:tc>
          <w:tcPr>
            <w:tcW w:w="6562" w:type="dxa"/>
            <w:vAlign w:val="center"/>
          </w:tcPr>
          <w:p w:rsidR="00DE7C5F" w:rsidRDefault="00011D91">
            <w:pPr>
              <w:pStyle w:val="form"/>
              <w:jc w:val="both"/>
            </w:pPr>
            <w:r>
              <w:rPr>
                <w:rFonts w:hint="eastAsia"/>
              </w:rPr>
              <w:t>价格分采用低价优先法计算，即满足招标文件要求且投标价格最低的投标报价为评标基准价，其他投标人的价格分按照下列公式计算：</w:t>
            </w:r>
          </w:p>
          <w:p w:rsidR="00DE7C5F" w:rsidRDefault="00011D91">
            <w:pPr>
              <w:pStyle w:val="form"/>
              <w:jc w:val="both"/>
            </w:pPr>
            <w:r>
              <w:rPr>
                <w:rFonts w:hint="eastAsia"/>
              </w:rPr>
              <w:t>价格分=（评标基准价/投标报价）×</w:t>
            </w:r>
            <w:r w:rsidR="002E1D1E">
              <w:rPr>
                <w:rFonts w:hint="eastAsia"/>
              </w:rPr>
              <w:t>15</w:t>
            </w:r>
          </w:p>
          <w:p w:rsidR="00DE7C5F" w:rsidRDefault="00011D91" w:rsidP="002E1D1E">
            <w:pPr>
              <w:pStyle w:val="form"/>
              <w:jc w:val="both"/>
              <w:rPr>
                <w:rFonts w:asciiTheme="minorEastAsia" w:eastAsiaTheme="minorEastAsia" w:hAnsiTheme="minorEastAsia" w:cstheme="minorEastAsia"/>
              </w:rPr>
            </w:pPr>
            <w:r w:rsidRPr="00D73A38">
              <w:rPr>
                <w:rFonts w:hint="eastAsia"/>
              </w:rPr>
              <w:t>小、微企业参与评审的价格=有效投标报价</w:t>
            </w:r>
            <w:r w:rsidR="00E44A7D" w:rsidRPr="00D73A38">
              <w:rPr>
                <w:rFonts w:hint="eastAsia"/>
              </w:rPr>
              <w:t>-10</w:t>
            </w:r>
            <w:r w:rsidRPr="00D73A38">
              <w:rPr>
                <w:rFonts w:hint="eastAsia"/>
              </w:rPr>
              <w:t>%优惠值（即小型或微型企业的打分报价=有效投标报价</w:t>
            </w:r>
            <w:r w:rsidRPr="00D73A38">
              <w:t>×</w:t>
            </w:r>
            <w:r w:rsidR="00E44A7D" w:rsidRPr="00D73A38">
              <w:rPr>
                <w:rFonts w:hint="eastAsia"/>
              </w:rPr>
              <w:t>90</w:t>
            </w:r>
            <w:r w:rsidRPr="00D73A38">
              <w:rPr>
                <w:rFonts w:hint="eastAsia"/>
              </w:rPr>
              <w:t>%）</w:t>
            </w:r>
          </w:p>
        </w:tc>
        <w:tc>
          <w:tcPr>
            <w:tcW w:w="709" w:type="dxa"/>
            <w:vAlign w:val="center"/>
          </w:tcPr>
          <w:p w:rsidR="00DE7C5F" w:rsidRDefault="00234E3F">
            <w:pPr>
              <w:pStyle w:val="form"/>
              <w:jc w:val="both"/>
              <w:rPr>
                <w:rFonts w:asciiTheme="minorEastAsia" w:eastAsiaTheme="minorEastAsia" w:hAnsiTheme="minorEastAsia" w:cstheme="minorEastAsia"/>
              </w:rPr>
            </w:pPr>
            <w:r>
              <w:rPr>
                <w:rFonts w:hint="eastAsia"/>
              </w:rPr>
              <w:t>15</w:t>
            </w:r>
          </w:p>
        </w:tc>
      </w:tr>
    </w:tbl>
    <w:p w:rsidR="00DE7C5F" w:rsidRDefault="00011D91">
      <w:pPr>
        <w:spacing w:line="240" w:lineRule="auto"/>
        <w:ind w:firstLineChars="0" w:firstLine="0"/>
        <w:rPr>
          <w:b/>
          <w:bCs/>
        </w:rPr>
      </w:pPr>
      <w:r>
        <w:rPr>
          <w:rFonts w:hint="eastAsia"/>
          <w:b/>
          <w:bCs/>
        </w:rPr>
        <w:t>注：</w:t>
      </w:r>
    </w:p>
    <w:p w:rsidR="00DE7C5F" w:rsidRDefault="00011D91">
      <w:pPr>
        <w:spacing w:line="240" w:lineRule="auto"/>
        <w:ind w:firstLineChars="0" w:firstLine="0"/>
        <w:rPr>
          <w:b/>
          <w:bCs/>
        </w:rPr>
      </w:pPr>
      <w:r>
        <w:rPr>
          <w:rFonts w:hint="eastAsia"/>
          <w:b/>
          <w:bCs/>
        </w:rPr>
        <w:t>1、以上单位、人员各类证明文件（资格证、业绩证明等）复印件需加盖公章附在招标文件中，没有的不得分。</w:t>
      </w:r>
    </w:p>
    <w:p w:rsidR="00DE7C5F" w:rsidRDefault="00011D91">
      <w:pPr>
        <w:spacing w:line="240" w:lineRule="auto"/>
        <w:ind w:firstLineChars="0" w:firstLine="0"/>
        <w:rPr>
          <w:b/>
          <w:bCs/>
        </w:rPr>
      </w:pPr>
      <w:r>
        <w:rPr>
          <w:rFonts w:hint="eastAsia"/>
          <w:b/>
          <w:bCs/>
        </w:rPr>
        <w:t>2、专家打分保留一位小数，得分汇总保留两位小数。</w:t>
      </w:r>
    </w:p>
    <w:p w:rsidR="00DE7C5F" w:rsidRDefault="00011D91">
      <w:pPr>
        <w:pStyle w:val="1"/>
        <w:spacing w:after="156"/>
      </w:pPr>
      <w:bookmarkStart w:id="11" w:name="_Toc42850058"/>
      <w:bookmarkStart w:id="12" w:name="_Toc42850056"/>
      <w:bookmarkStart w:id="13" w:name="_Toc42850060"/>
      <w:bookmarkStart w:id="14" w:name="_Toc42850061"/>
      <w:bookmarkStart w:id="15" w:name="_Toc42850057"/>
      <w:bookmarkStart w:id="16" w:name="_Toc42850055"/>
      <w:bookmarkStart w:id="17" w:name="_Toc42850059"/>
      <w:bookmarkEnd w:id="11"/>
      <w:bookmarkEnd w:id="12"/>
      <w:bookmarkEnd w:id="13"/>
      <w:bookmarkEnd w:id="14"/>
      <w:bookmarkEnd w:id="15"/>
      <w:bookmarkEnd w:id="16"/>
      <w:bookmarkEnd w:id="17"/>
      <w:r>
        <w:br w:type="page"/>
      </w:r>
      <w:bookmarkStart w:id="18" w:name="_Toc42862598"/>
      <w:r>
        <w:rPr>
          <w:rFonts w:hint="eastAsia"/>
        </w:rPr>
        <w:lastRenderedPageBreak/>
        <w:t>合同主要条款</w:t>
      </w:r>
      <w:bookmarkEnd w:id="18"/>
    </w:p>
    <w:p w:rsidR="00DE7C5F" w:rsidRDefault="00DE7C5F">
      <w:pPr>
        <w:wordWrap/>
        <w:snapToGrid w:val="0"/>
        <w:ind w:firstLineChars="0" w:firstLine="0"/>
        <w:jc w:val="center"/>
        <w:rPr>
          <w:rFonts w:ascii="Arial" w:hAnsi="宋体" w:cs="Arial"/>
          <w:sz w:val="32"/>
          <w:szCs w:val="32"/>
        </w:rPr>
      </w:pPr>
    </w:p>
    <w:p w:rsidR="00DE7C5F" w:rsidRDefault="00011D91">
      <w:pPr>
        <w:ind w:firstLine="602"/>
        <w:jc w:val="center"/>
        <w:rPr>
          <w:b/>
          <w:sz w:val="30"/>
          <w:szCs w:val="30"/>
        </w:rPr>
      </w:pPr>
      <w:r>
        <w:rPr>
          <w:b/>
          <w:sz w:val="30"/>
          <w:szCs w:val="30"/>
        </w:rPr>
        <w:t>（本合同为合同样稿，最终稿由双方协商后确定）</w:t>
      </w:r>
    </w:p>
    <w:p w:rsidR="00DE7C5F" w:rsidRDefault="00011D91">
      <w:pPr>
        <w:spacing w:line="440" w:lineRule="exact"/>
        <w:ind w:firstLine="420"/>
        <w:rPr>
          <w:szCs w:val="21"/>
        </w:rPr>
      </w:pPr>
      <w:r>
        <w:rPr>
          <w:rFonts w:hAnsi="宋体"/>
        </w:rPr>
        <w:t>项目名称：采购编号：</w:t>
      </w:r>
    </w:p>
    <w:p w:rsidR="00DE7C5F" w:rsidRDefault="00011D91">
      <w:pPr>
        <w:spacing w:line="440" w:lineRule="exact"/>
        <w:ind w:firstLine="420"/>
      </w:pPr>
      <w:r>
        <w:rPr>
          <w:rFonts w:hAnsi="宋体"/>
        </w:rPr>
        <w:t>甲方：</w:t>
      </w:r>
    </w:p>
    <w:p w:rsidR="00DE7C5F" w:rsidRDefault="00011D91">
      <w:pPr>
        <w:spacing w:line="440" w:lineRule="exact"/>
        <w:ind w:firstLine="420"/>
      </w:pPr>
      <w:r>
        <w:rPr>
          <w:rFonts w:hAnsi="宋体"/>
        </w:rPr>
        <w:t>乙方：</w:t>
      </w:r>
    </w:p>
    <w:p w:rsidR="00DE7C5F" w:rsidRDefault="00011D91">
      <w:pPr>
        <w:spacing w:line="440" w:lineRule="exact"/>
        <w:ind w:firstLine="420"/>
      </w:pPr>
      <w:r>
        <w:rPr>
          <w:rFonts w:hAnsi="宋体"/>
        </w:rPr>
        <w:t>一、甲、乙双方根据</w:t>
      </w:r>
      <w:r>
        <w:rPr>
          <w:rFonts w:hAnsi="宋体" w:hint="eastAsia"/>
          <w:u w:val="single"/>
        </w:rPr>
        <w:t xml:space="preserve"> </w:t>
      </w:r>
      <w:r>
        <w:rPr>
          <w:rFonts w:hAnsi="宋体"/>
          <w:u w:val="single"/>
        </w:rPr>
        <w:t xml:space="preserve">            </w:t>
      </w:r>
      <w:r>
        <w:rPr>
          <w:rFonts w:hAnsi="宋体"/>
        </w:rPr>
        <w:t>的</w:t>
      </w:r>
      <w:r>
        <w:rPr>
          <w:rFonts w:hAnsi="宋体" w:hint="eastAsia"/>
        </w:rPr>
        <w:t>招标</w:t>
      </w:r>
      <w:r>
        <w:rPr>
          <w:rFonts w:hAnsi="宋体"/>
        </w:rPr>
        <w:t>结果，双方经协商签署本合同。</w:t>
      </w:r>
    </w:p>
    <w:p w:rsidR="00DE7C5F" w:rsidRDefault="00011D91">
      <w:pPr>
        <w:spacing w:line="440" w:lineRule="exact"/>
        <w:ind w:firstLine="420"/>
      </w:pPr>
      <w:r>
        <w:rPr>
          <w:rFonts w:hAnsi="宋体"/>
        </w:rPr>
        <w:t>二、合同金额</w:t>
      </w:r>
    </w:p>
    <w:p w:rsidR="00DE7C5F" w:rsidRDefault="00011D91">
      <w:pPr>
        <w:spacing w:line="440" w:lineRule="exact"/>
        <w:ind w:firstLine="420"/>
      </w:pPr>
      <w:r>
        <w:rPr>
          <w:rFonts w:hAnsi="宋体"/>
        </w:rPr>
        <w:t>本合同金额为（大写）：元（￥</w:t>
      </w:r>
      <w:r w:rsidR="00D73A38">
        <w:rPr>
          <w:rFonts w:hAnsi="宋体" w:hint="eastAsia"/>
        </w:rPr>
        <w:t xml:space="preserve">   </w:t>
      </w:r>
      <w:r>
        <w:rPr>
          <w:rFonts w:hAnsi="宋体"/>
          <w:u w:val="single"/>
        </w:rPr>
        <w:t>元</w:t>
      </w:r>
      <w:r>
        <w:rPr>
          <w:rFonts w:hAnsi="宋体"/>
        </w:rPr>
        <w:t>）人民币。</w:t>
      </w:r>
    </w:p>
    <w:p w:rsidR="00DE7C5F" w:rsidRDefault="00011D91">
      <w:pPr>
        <w:spacing w:line="440" w:lineRule="exact"/>
        <w:ind w:firstLine="420"/>
      </w:pPr>
      <w:r>
        <w:t>三、</w:t>
      </w:r>
      <w:r>
        <w:rPr>
          <w:rFonts w:hint="eastAsia"/>
        </w:rPr>
        <w:t>项目概况详见招标文件采购需求</w:t>
      </w:r>
      <w:r>
        <w:t>。</w:t>
      </w:r>
    </w:p>
    <w:p w:rsidR="00DE7C5F" w:rsidRDefault="00011D91">
      <w:pPr>
        <w:spacing w:line="440" w:lineRule="exact"/>
        <w:ind w:left="420" w:firstLineChars="0" w:firstLine="0"/>
      </w:pPr>
      <w:r>
        <w:rPr>
          <w:rFonts w:hint="eastAsia"/>
        </w:rPr>
        <w:t>四、物业管理服务范围及要求</w:t>
      </w:r>
    </w:p>
    <w:p w:rsidR="00DE7C5F" w:rsidRDefault="00011D91">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做好各水域及设施安全巡视管理、卫生保洁、养护、基础设施维护维修、设施保洁、防火防汛、安全管理、水闸、泵站管理等。</w:t>
      </w:r>
    </w:p>
    <w:p w:rsidR="00DE7C5F" w:rsidRDefault="00011D91">
      <w:pPr>
        <w:spacing w:line="460" w:lineRule="exact"/>
        <w:ind w:firstLine="420"/>
        <w:rPr>
          <w:bCs/>
        </w:rPr>
      </w:pPr>
      <w:r>
        <w:rPr>
          <w:rFonts w:hAnsi="宋体" w:hint="eastAsia"/>
          <w:bCs/>
        </w:rPr>
        <w:t>五</w:t>
      </w:r>
      <w:r>
        <w:rPr>
          <w:rFonts w:hAnsi="宋体"/>
          <w:bCs/>
        </w:rPr>
        <w:t>、物业管理费</w:t>
      </w:r>
    </w:p>
    <w:p w:rsidR="00DE7C5F" w:rsidRDefault="00011D91">
      <w:pPr>
        <w:spacing w:line="460" w:lineRule="exact"/>
        <w:ind w:firstLine="420"/>
      </w:pPr>
      <w:r>
        <w:t>1</w:t>
      </w:r>
      <w:r>
        <w:rPr>
          <w:rFonts w:hint="eastAsia"/>
        </w:rPr>
        <w:t>、</w:t>
      </w:r>
      <w:r>
        <w:rPr>
          <w:rFonts w:hAnsi="宋体" w:hint="eastAsia"/>
        </w:rPr>
        <w:t>物业管理费</w:t>
      </w:r>
      <w:r>
        <w:rPr>
          <w:rFonts w:hint="eastAsia"/>
        </w:rPr>
        <w:t>包括为完成本项目服务可能发生的全部费用及乙方的利润和应交纳的税金等（包括人员工资福利、津贴、各种社会保险、人员食宿与交通、办公费、所有设备的日常保养费、保洁物料费、草坪养护费、水闸维护费、泵站维护费、管理费）一切费用。</w:t>
      </w:r>
    </w:p>
    <w:p w:rsidR="00DE7C5F" w:rsidRDefault="00011D91">
      <w:pPr>
        <w:spacing w:line="460" w:lineRule="exact"/>
        <w:ind w:firstLineChars="202" w:firstLine="424"/>
        <w:rPr>
          <w:rFonts w:hAnsi="宋体"/>
        </w:rPr>
      </w:pPr>
      <w:r>
        <w:rPr>
          <w:rFonts w:hAnsi="宋体" w:hint="eastAsia"/>
        </w:rPr>
        <w:t>2、</w:t>
      </w:r>
      <w:r>
        <w:rPr>
          <w:rFonts w:hAnsi="宋体"/>
        </w:rPr>
        <w:t>支付办法：每月</w:t>
      </w:r>
      <w:r>
        <w:rPr>
          <w:rFonts w:hAnsi="宋体" w:hint="eastAsia"/>
        </w:rPr>
        <w:t>平均</w:t>
      </w:r>
      <w:r>
        <w:rPr>
          <w:rFonts w:hAnsi="宋体"/>
        </w:rPr>
        <w:t>支付</w:t>
      </w:r>
      <w:r>
        <w:rPr>
          <w:rFonts w:hAnsi="宋体" w:hint="eastAsia"/>
        </w:rPr>
        <w:t>（</w:t>
      </w:r>
      <w:r>
        <w:rPr>
          <w:rFonts w:hAnsi="宋体"/>
        </w:rPr>
        <w:t>￥元</w:t>
      </w:r>
      <w:r>
        <w:t>/</w:t>
      </w:r>
      <w:r>
        <w:rPr>
          <w:rFonts w:hAnsi="宋体" w:hint="eastAsia"/>
        </w:rPr>
        <w:t>月），支付时间为次月1</w:t>
      </w:r>
      <w:r>
        <w:rPr>
          <w:rFonts w:hAnsi="宋体"/>
        </w:rPr>
        <w:t>0</w:t>
      </w:r>
      <w:r>
        <w:rPr>
          <w:rFonts w:hAnsi="宋体" w:hint="eastAsia"/>
        </w:rPr>
        <w:t>日前，尾款支付时间为次年月</w:t>
      </w:r>
      <w:r>
        <w:rPr>
          <w:rFonts w:hAnsi="宋体"/>
        </w:rPr>
        <w:t xml:space="preserve">  </w:t>
      </w:r>
      <w:r>
        <w:rPr>
          <w:rFonts w:hAnsi="宋体" w:hint="eastAsia"/>
        </w:rPr>
        <w:t>日前一次性。</w:t>
      </w:r>
      <w:r>
        <w:rPr>
          <w:rFonts w:hAnsi="宋体"/>
        </w:rPr>
        <w:t>乙方管理负责人按承诺的目标要求进行自查，在次月</w:t>
      </w:r>
      <w:r>
        <w:t>1</w:t>
      </w:r>
      <w:r>
        <w:rPr>
          <w:rFonts w:hAnsi="宋体"/>
        </w:rPr>
        <w:t>日前将自查结果以书面形式报甲方，由甲方进行审核，甲方根据每月考核标准结合乙方自查结果在</w:t>
      </w:r>
      <w:r>
        <w:t>5</w:t>
      </w:r>
      <w:r>
        <w:rPr>
          <w:rFonts w:hAnsi="宋体"/>
        </w:rPr>
        <w:t>个工作日内反馈审核结果。如合格，甲方即向乙方全额支付月度管理服务费。如达不到要求作相应扣减。</w:t>
      </w:r>
    </w:p>
    <w:p w:rsidR="00DE7C5F" w:rsidRDefault="00011D91">
      <w:pPr>
        <w:pStyle w:val="form"/>
        <w:snapToGrid/>
        <w:spacing w:line="360" w:lineRule="auto"/>
        <w:ind w:firstLineChars="200" w:firstLine="420"/>
        <w:jc w:val="both"/>
        <w:rPr>
          <w:rFonts w:hAnsi="宋体"/>
          <w:szCs w:val="22"/>
        </w:rPr>
      </w:pPr>
      <w:r>
        <w:rPr>
          <w:rFonts w:hAnsi="宋体"/>
          <w:szCs w:val="22"/>
        </w:rPr>
        <w:t>3</w:t>
      </w:r>
      <w:r>
        <w:rPr>
          <w:rFonts w:hAnsi="宋体" w:hint="eastAsia"/>
          <w:szCs w:val="22"/>
        </w:rPr>
        <w:t>、</w:t>
      </w:r>
      <w:r>
        <w:rPr>
          <w:rFonts w:hAnsi="宋体"/>
          <w:szCs w:val="22"/>
        </w:rPr>
        <w:t>本合同期限为20</w:t>
      </w:r>
      <w:r w:rsidR="00D73A38">
        <w:rPr>
          <w:rFonts w:hAnsi="宋体" w:hint="eastAsia"/>
          <w:szCs w:val="22"/>
        </w:rPr>
        <w:t xml:space="preserve">    </w:t>
      </w:r>
      <w:r>
        <w:rPr>
          <w:rFonts w:hAnsi="宋体"/>
          <w:szCs w:val="22"/>
        </w:rPr>
        <w:t>年  月  日至20</w:t>
      </w:r>
      <w:r w:rsidR="00D73A38">
        <w:rPr>
          <w:rFonts w:hAnsi="宋体" w:hint="eastAsia"/>
          <w:szCs w:val="22"/>
        </w:rPr>
        <w:t xml:space="preserve">   </w:t>
      </w:r>
      <w:r>
        <w:rPr>
          <w:rFonts w:hAnsi="宋体"/>
          <w:szCs w:val="22"/>
        </w:rPr>
        <w:t>年  月  日止。</w:t>
      </w:r>
      <w:r>
        <w:rPr>
          <w:rFonts w:hAnsi="宋体" w:hint="eastAsia"/>
          <w:szCs w:val="22"/>
        </w:rPr>
        <w:t>如履约情况良好（由甲方根据</w:t>
      </w:r>
      <w:r>
        <w:rPr>
          <w:rFonts w:hint="eastAsia"/>
        </w:rPr>
        <w:t>考核方案进行考核</w:t>
      </w:r>
      <w:r>
        <w:rPr>
          <w:rFonts w:hAnsi="宋体" w:hint="eastAsia"/>
          <w:szCs w:val="22"/>
        </w:rPr>
        <w:t>），续签一年。</w:t>
      </w:r>
    </w:p>
    <w:p w:rsidR="00DE7C5F" w:rsidRDefault="00011D91">
      <w:pPr>
        <w:spacing w:line="460" w:lineRule="exact"/>
        <w:ind w:firstLine="420"/>
      </w:pPr>
      <w:r>
        <w:t>4</w:t>
      </w:r>
      <w:r>
        <w:rPr>
          <w:rFonts w:hint="eastAsia"/>
        </w:rPr>
        <w:t>、</w:t>
      </w:r>
      <w:r>
        <w:rPr>
          <w:rFonts w:hAnsi="宋体"/>
        </w:rPr>
        <w:t>本合同未尽事宜由甲乙双方友好协商解决。</w:t>
      </w:r>
    </w:p>
    <w:p w:rsidR="00DE7C5F" w:rsidRDefault="00011D91">
      <w:pPr>
        <w:spacing w:line="460" w:lineRule="exact"/>
        <w:ind w:firstLine="422"/>
        <w:rPr>
          <w:b/>
        </w:rPr>
      </w:pPr>
      <w:r>
        <w:rPr>
          <w:rFonts w:hint="eastAsia"/>
          <w:b/>
        </w:rPr>
        <w:t>六</w:t>
      </w:r>
      <w:r>
        <w:rPr>
          <w:rFonts w:hAnsi="宋体"/>
          <w:b/>
        </w:rPr>
        <w:t>、</w:t>
      </w:r>
      <w:r>
        <w:rPr>
          <w:rFonts w:hint="eastAsia"/>
          <w:b/>
        </w:rPr>
        <w:t>考核方案</w:t>
      </w:r>
    </w:p>
    <w:p w:rsidR="00DE7C5F" w:rsidRDefault="00011D91">
      <w:pPr>
        <w:spacing w:line="460" w:lineRule="exact"/>
        <w:ind w:firstLine="420"/>
      </w:pPr>
      <w:r>
        <w:rPr>
          <w:rFonts w:hAnsi="宋体" w:hint="eastAsia"/>
          <w:bCs/>
        </w:rPr>
        <w:t>乙方必须严格遵守</w:t>
      </w:r>
      <w:r>
        <w:rPr>
          <w:rFonts w:hint="eastAsia"/>
          <w:bCs/>
        </w:rPr>
        <w:t>考核方案，</w:t>
      </w:r>
      <w:r>
        <w:rPr>
          <w:rFonts w:hint="eastAsia"/>
        </w:rPr>
        <w:t>管理考核方案详见附件</w:t>
      </w:r>
      <w:r>
        <w:rPr>
          <w:rFonts w:hAnsi="宋体"/>
        </w:rPr>
        <w:t>。</w:t>
      </w:r>
    </w:p>
    <w:p w:rsidR="00DE7C5F" w:rsidRDefault="00011D91">
      <w:pPr>
        <w:spacing w:line="460" w:lineRule="exact"/>
        <w:ind w:firstLine="422"/>
        <w:rPr>
          <w:b/>
        </w:rPr>
      </w:pPr>
      <w:r>
        <w:rPr>
          <w:rFonts w:hint="eastAsia"/>
          <w:b/>
        </w:rPr>
        <w:t>十</w:t>
      </w:r>
      <w:r>
        <w:rPr>
          <w:rFonts w:hAnsi="宋体"/>
          <w:b/>
        </w:rPr>
        <w:t>、履约保证金</w:t>
      </w:r>
    </w:p>
    <w:p w:rsidR="00DE7C5F" w:rsidRDefault="00011D91">
      <w:pPr>
        <w:spacing w:line="460" w:lineRule="exact"/>
        <w:ind w:firstLine="420"/>
      </w:pPr>
      <w:r>
        <w:rPr>
          <w:rFonts w:hint="eastAsia"/>
        </w:rPr>
        <w:t>本项目无需提交履约保证金。</w:t>
      </w:r>
    </w:p>
    <w:p w:rsidR="00DE7C5F" w:rsidRDefault="00011D91">
      <w:pPr>
        <w:spacing w:line="460" w:lineRule="exact"/>
        <w:ind w:firstLine="422"/>
        <w:rPr>
          <w:b/>
        </w:rPr>
      </w:pPr>
      <w:r>
        <w:rPr>
          <w:rFonts w:hint="eastAsia"/>
          <w:b/>
        </w:rPr>
        <w:lastRenderedPageBreak/>
        <w:t>十一</w:t>
      </w:r>
      <w:r>
        <w:rPr>
          <w:rFonts w:hAnsi="宋体"/>
          <w:b/>
        </w:rPr>
        <w:t>、违约责任和索赔</w:t>
      </w:r>
    </w:p>
    <w:p w:rsidR="00DE7C5F" w:rsidRDefault="00011D91">
      <w:pPr>
        <w:spacing w:line="460" w:lineRule="exact"/>
        <w:ind w:firstLine="420"/>
      </w:pPr>
      <w:r>
        <w:rPr>
          <w:rFonts w:hint="eastAsia"/>
        </w:rPr>
        <w:t>1、甲方违反本合同的约定，致使乙方未完成本合同约定的管理目标，乙方有权要求甲方在一定期限内解决，逾期未解决的，乙方有权终止合同；造成乙方经济损失的，甲方应给予乙方经济赔偿。</w:t>
      </w:r>
    </w:p>
    <w:p w:rsidR="00DE7C5F" w:rsidRDefault="00011D91">
      <w:pPr>
        <w:spacing w:line="460" w:lineRule="exact"/>
        <w:ind w:firstLine="420"/>
      </w:pPr>
      <w:r>
        <w:rPr>
          <w:rFonts w:hint="eastAsia"/>
        </w:rPr>
        <w:t>2、乙方违反本合同的约定，未能达到约定的管理目标，甲方有权要求乙方限期整改，逾期未整改的，甲方有权终止合同；造成甲方经济损失的，乙方应给予甲方经济赔偿。</w:t>
      </w:r>
    </w:p>
    <w:p w:rsidR="00DE7C5F" w:rsidRDefault="00011D91">
      <w:pPr>
        <w:spacing w:line="460" w:lineRule="exact"/>
        <w:ind w:firstLine="420"/>
      </w:pPr>
      <w:r>
        <w:rPr>
          <w:rFonts w:hint="eastAsia"/>
        </w:rPr>
        <w:t>3、未经甲方同意乙方擅自更换投标时的项目班子人员，甲方有权终止合同；造成甲方经济损失的，乙方应给予甲方经济赔偿。</w:t>
      </w:r>
    </w:p>
    <w:p w:rsidR="00DE7C5F" w:rsidRDefault="00011D91">
      <w:pPr>
        <w:spacing w:line="460" w:lineRule="exact"/>
        <w:ind w:firstLine="420"/>
      </w:pPr>
      <w:r>
        <w:rPr>
          <w:rFonts w:hint="eastAsia"/>
        </w:rPr>
        <w:t>如乙方未按投标时的项目班子人员进行配备的，甲方有权终止合同；造成甲方经济损失的，乙方应给予甲方经济赔偿。</w:t>
      </w:r>
    </w:p>
    <w:p w:rsidR="00DE7C5F" w:rsidRDefault="00011D91">
      <w:pPr>
        <w:spacing w:line="460" w:lineRule="exact"/>
        <w:ind w:firstLine="420"/>
      </w:pPr>
      <w:r>
        <w:rPr>
          <w:rFonts w:hint="eastAsia"/>
        </w:rPr>
        <w:t>4、乙方违反本合同的约定，未经甲方同意擅自收费的，甲方和业主有权要求乙方清退多收费用。</w:t>
      </w:r>
    </w:p>
    <w:p w:rsidR="00DE7C5F" w:rsidRDefault="00011D91">
      <w:pPr>
        <w:spacing w:line="460" w:lineRule="exact"/>
        <w:ind w:firstLine="420"/>
      </w:pPr>
      <w:r>
        <w:rPr>
          <w:rFonts w:hint="eastAsia"/>
        </w:rPr>
        <w:t>5、甲方违反本合同的约定，拒绝或拖延履行保修义务的，业主和物业使用人可以自行或委托乙方修复，修复费用及造成的其他损失由甲方承担。</w:t>
      </w:r>
    </w:p>
    <w:p w:rsidR="00DE7C5F" w:rsidRDefault="00011D91">
      <w:pPr>
        <w:ind w:left="420" w:firstLineChars="0" w:firstLine="0"/>
      </w:pPr>
      <w:r>
        <w:t>6、</w:t>
      </w:r>
      <w:r>
        <w:rPr>
          <w:rFonts w:hint="eastAsia"/>
        </w:rPr>
        <w:t>以下情况乙方不承担责任：</w:t>
      </w:r>
    </w:p>
    <w:p w:rsidR="00DE7C5F" w:rsidRDefault="00011D91">
      <w:pPr>
        <w:ind w:left="420" w:firstLineChars="0" w:firstLine="0"/>
      </w:pPr>
      <w:r>
        <w:t>1</w:t>
      </w:r>
      <w:r>
        <w:rPr>
          <w:rFonts w:hint="eastAsia"/>
        </w:rPr>
        <w:t>）因不可抗力导致物业管理服务中断；</w:t>
      </w:r>
    </w:p>
    <w:p w:rsidR="00DE7C5F" w:rsidRDefault="00011D91">
      <w:pPr>
        <w:ind w:left="420" w:firstLineChars="0" w:firstLine="0"/>
      </w:pPr>
      <w:r>
        <w:t>2</w:t>
      </w:r>
      <w:r>
        <w:rPr>
          <w:rFonts w:hint="eastAsia"/>
        </w:rPr>
        <w:t>）乙方已履行本合同约定义务，但因物业本身无法整改的固有瑕疵造成损失的；</w:t>
      </w:r>
    </w:p>
    <w:p w:rsidR="00DE7C5F" w:rsidRDefault="00011D91">
      <w:pPr>
        <w:spacing w:line="440" w:lineRule="exact"/>
        <w:ind w:firstLine="422"/>
        <w:rPr>
          <w:b/>
        </w:rPr>
      </w:pPr>
      <w:r>
        <w:rPr>
          <w:rFonts w:hint="eastAsia"/>
          <w:b/>
        </w:rPr>
        <w:t>十二</w:t>
      </w:r>
      <w:r>
        <w:rPr>
          <w:rFonts w:hAnsi="宋体"/>
          <w:b/>
        </w:rPr>
        <w:t>、不可抗力及其它因素</w:t>
      </w:r>
    </w:p>
    <w:p w:rsidR="00DE7C5F" w:rsidRDefault="00011D91">
      <w:pPr>
        <w:spacing w:line="440" w:lineRule="exact"/>
        <w:ind w:firstLine="420"/>
      </w:pPr>
      <w:r>
        <w:t>1.1</w:t>
      </w:r>
      <w:r>
        <w:rPr>
          <w:rFonts w:hAnsi="宋体"/>
        </w:rPr>
        <w:t>如果乙方因不可抗力而导致不能履行合同义务，乙方的履约保证金不能被没收，乙方也不应承担违约或终止合同的责任。</w:t>
      </w:r>
    </w:p>
    <w:p w:rsidR="00DE7C5F" w:rsidRDefault="00011D91">
      <w:pPr>
        <w:spacing w:line="440" w:lineRule="exact"/>
        <w:ind w:firstLine="420"/>
      </w:pPr>
      <w:r>
        <w:t>1.2</w:t>
      </w:r>
      <w:r>
        <w:rPr>
          <w:rFonts w:hAnsi="宋体"/>
        </w:rPr>
        <w:t>本条所述的</w:t>
      </w:r>
      <w:r>
        <w:t>“</w:t>
      </w:r>
      <w:r>
        <w:rPr>
          <w:rFonts w:hAnsi="宋体"/>
        </w:rPr>
        <w:t>不可抗力</w:t>
      </w:r>
      <w:r>
        <w:t>”</w:t>
      </w:r>
      <w:r>
        <w:rPr>
          <w:rFonts w:hAnsi="宋体"/>
        </w:rPr>
        <w:t>系指那些乙方无法控制的、不可预见的、不能避免的事件，但不包括乙方的违约或疏忽。不可抗力事件包括战争、地震、洪水、台风、火灾以及其它双方商定的事件。</w:t>
      </w:r>
    </w:p>
    <w:p w:rsidR="00DE7C5F" w:rsidRDefault="00011D91">
      <w:pPr>
        <w:spacing w:line="440" w:lineRule="exact"/>
        <w:ind w:firstLine="420"/>
      </w:pPr>
      <w:r>
        <w:t>1.3</w:t>
      </w:r>
      <w:r>
        <w:rPr>
          <w:rFonts w:hAnsi="宋体"/>
        </w:rPr>
        <w:t>不可抗力事件发生时，乙方应尽快以书面形式将不可抗力的情况和原因通知甲方，除甲方书面另行要求外，乙方应尽实际可能继续履行合同义务，并积极寻找采取合理的方案，履行不受不可抗力影响的其它事项。双方应通过友好协商在合理的时间内达成进一步履行合同的协议。</w:t>
      </w:r>
    </w:p>
    <w:p w:rsidR="00DE7C5F" w:rsidRDefault="00011D91">
      <w:pPr>
        <w:spacing w:line="440" w:lineRule="exact"/>
        <w:ind w:firstLine="420"/>
      </w:pPr>
      <w:r>
        <w:rPr>
          <w:rFonts w:hint="eastAsia"/>
        </w:rPr>
        <w:t>十三</w:t>
      </w:r>
      <w:r>
        <w:rPr>
          <w:rFonts w:hAnsi="宋体"/>
        </w:rPr>
        <w:t>、争端的解决</w:t>
      </w:r>
    </w:p>
    <w:p w:rsidR="00DE7C5F" w:rsidRDefault="00011D91">
      <w:pPr>
        <w:spacing w:line="440" w:lineRule="exact"/>
        <w:ind w:firstLine="420"/>
      </w:pPr>
      <w:r>
        <w:t>1.1</w:t>
      </w:r>
      <w:r>
        <w:rPr>
          <w:rFonts w:hAnsi="宋体"/>
        </w:rPr>
        <w:t>甲乙双方应通过友好协商，解决在执行本合同过程中所发生的或与本合同有关的一切争端。协商不能解决的，双方应将争端提交有关部门调解。如提交调解仍得不到解决，则</w:t>
      </w:r>
      <w:r>
        <w:rPr>
          <w:rFonts w:hAnsi="宋体"/>
        </w:rPr>
        <w:lastRenderedPageBreak/>
        <w:t>通过仲裁或诉讼程序解决，费用除仲裁机构另有裁决外，由败诉方承担。</w:t>
      </w:r>
    </w:p>
    <w:p w:rsidR="00DE7C5F" w:rsidRDefault="00011D91">
      <w:pPr>
        <w:spacing w:line="440" w:lineRule="exact"/>
        <w:ind w:firstLine="420"/>
      </w:pPr>
      <w:r>
        <w:t>1.2</w:t>
      </w:r>
      <w:r>
        <w:rPr>
          <w:rFonts w:hAnsi="宋体"/>
        </w:rPr>
        <w:t>与本合同有关的一切争端均适用中华人民共和国的法律。在提交仲裁或诉讼期间，除有争端的部分外，甲乙双方仍应按合同条款规定继续履行各自的义务。</w:t>
      </w:r>
    </w:p>
    <w:p w:rsidR="00DE7C5F" w:rsidRDefault="00011D91">
      <w:pPr>
        <w:spacing w:line="440" w:lineRule="exact"/>
        <w:ind w:firstLine="420"/>
      </w:pPr>
      <w:r>
        <w:rPr>
          <w:rFonts w:hint="eastAsia"/>
        </w:rPr>
        <w:t>十四</w:t>
      </w:r>
      <w:r>
        <w:rPr>
          <w:rFonts w:hAnsi="宋体"/>
        </w:rPr>
        <w:t>、合同修改：</w:t>
      </w:r>
    </w:p>
    <w:p w:rsidR="00DE7C5F" w:rsidRDefault="00011D91">
      <w:pPr>
        <w:spacing w:line="440" w:lineRule="exact"/>
        <w:ind w:firstLine="420"/>
      </w:pPr>
      <w:r>
        <w:rPr>
          <w:rFonts w:hAnsi="宋体"/>
        </w:rPr>
        <w:t>合同条款的任何改动，均须由合同签署双方签署合同修改书或合同补充协议。该合同修改或补充被视为本合同的组成部分，具有与本合同同等法律效力。</w:t>
      </w:r>
    </w:p>
    <w:p w:rsidR="00DE7C5F" w:rsidRDefault="00011D91">
      <w:pPr>
        <w:spacing w:line="440" w:lineRule="exact"/>
        <w:ind w:firstLine="420"/>
      </w:pPr>
      <w:r>
        <w:rPr>
          <w:rFonts w:hint="eastAsia"/>
        </w:rPr>
        <w:t>十五</w:t>
      </w:r>
      <w:r>
        <w:rPr>
          <w:rFonts w:hAnsi="宋体"/>
        </w:rPr>
        <w:t>、主导语言与计量单位</w:t>
      </w:r>
    </w:p>
    <w:p w:rsidR="00DE7C5F" w:rsidRDefault="00011D91">
      <w:pPr>
        <w:spacing w:line="440" w:lineRule="exact"/>
        <w:ind w:firstLine="420"/>
      </w:pPr>
      <w:r>
        <w:t>1.1</w:t>
      </w:r>
      <w:r>
        <w:rPr>
          <w:rFonts w:hAnsi="宋体"/>
        </w:rPr>
        <w:t>合同应以中文形式书写。甲乙双方所有来往信函以及与合同有关的文件均应用中文。</w:t>
      </w:r>
    </w:p>
    <w:p w:rsidR="00DE7C5F" w:rsidRDefault="00011D91">
      <w:pPr>
        <w:spacing w:line="440" w:lineRule="exact"/>
        <w:ind w:firstLine="420"/>
        <w:rPr>
          <w:rFonts w:hAnsi="宋体"/>
        </w:rPr>
      </w:pPr>
      <w:r>
        <w:t>1.2</w:t>
      </w:r>
      <w:r>
        <w:rPr>
          <w:rFonts w:hAnsi="宋体"/>
        </w:rPr>
        <w:t>计量单位使用中华人民共和国法定单位。</w:t>
      </w:r>
    </w:p>
    <w:p w:rsidR="00DE7C5F" w:rsidRDefault="00011D91">
      <w:pPr>
        <w:snapToGrid w:val="0"/>
        <w:spacing w:line="400" w:lineRule="exact"/>
        <w:ind w:firstLine="420"/>
        <w:rPr>
          <w:rFonts w:hAnsi="宋体" w:cs="宋体"/>
          <w:b/>
          <w:szCs w:val="21"/>
        </w:rPr>
      </w:pPr>
      <w:bookmarkStart w:id="19" w:name="_Hlk59005078"/>
      <w:r>
        <w:rPr>
          <w:rFonts w:hAnsi="宋体" w:hint="eastAsia"/>
        </w:rPr>
        <w:t>十六、</w:t>
      </w:r>
      <w:bookmarkStart w:id="20" w:name="_Hlk56696324"/>
      <w:r>
        <w:rPr>
          <w:rFonts w:hAnsi="宋体" w:cs="宋体" w:hint="eastAsia"/>
          <w:b/>
          <w:szCs w:val="21"/>
        </w:rPr>
        <w:t>政府采购合同贷款（该条款采用政府采购信用融资时可选）</w:t>
      </w:r>
    </w:p>
    <w:p w:rsidR="00DE7C5F" w:rsidRDefault="00011D91">
      <w:pPr>
        <w:pStyle w:val="a8"/>
        <w:snapToGrid w:val="0"/>
        <w:spacing w:line="400" w:lineRule="exact"/>
        <w:ind w:firstLineChars="200" w:firstLine="420"/>
        <w:rPr>
          <w:rFonts w:eastAsia="宋体" w:hAnsi="宋体" w:cs="宋体"/>
          <w:bCs/>
          <w:sz w:val="21"/>
          <w:szCs w:val="21"/>
        </w:rPr>
      </w:pPr>
      <w:r>
        <w:rPr>
          <w:rFonts w:eastAsia="宋体" w:hAnsi="宋体" w:cs="宋体"/>
          <w:bCs/>
          <w:sz w:val="21"/>
          <w:szCs w:val="21"/>
        </w:rPr>
        <w:t>1.1</w:t>
      </w:r>
      <w:r>
        <w:rPr>
          <w:rFonts w:eastAsia="宋体" w:hAnsi="宋体" w:cs="宋体" w:hint="eastAsia"/>
          <w:bCs/>
          <w:sz w:val="21"/>
          <w:szCs w:val="21"/>
        </w:rPr>
        <w:t>、本合同同时用于乙方向银行（金融机构）申请政府采购信用贷款。</w:t>
      </w:r>
    </w:p>
    <w:p w:rsidR="00DE7C5F" w:rsidRDefault="00011D91">
      <w:pPr>
        <w:pStyle w:val="a8"/>
        <w:snapToGrid w:val="0"/>
        <w:spacing w:line="400" w:lineRule="exact"/>
        <w:ind w:firstLineChars="200" w:firstLine="420"/>
        <w:rPr>
          <w:rFonts w:eastAsia="宋体" w:hAnsi="宋体" w:cs="宋体"/>
          <w:bCs/>
          <w:sz w:val="21"/>
          <w:szCs w:val="21"/>
        </w:rPr>
      </w:pPr>
      <w:r>
        <w:rPr>
          <w:rFonts w:eastAsia="宋体" w:hAnsi="宋体" w:cs="宋体"/>
          <w:bCs/>
          <w:sz w:val="21"/>
          <w:szCs w:val="21"/>
        </w:rPr>
        <w:t>1.2</w:t>
      </w:r>
      <w:r>
        <w:rPr>
          <w:rFonts w:eastAsia="宋体" w:hAnsi="宋体" w:cs="宋体" w:hint="eastAsia"/>
          <w:bCs/>
          <w:sz w:val="21"/>
          <w:szCs w:val="21"/>
        </w:rPr>
        <w:t>、本合同一经签订，原则上不得更改乙方收款账户信息。确须更改的，乙方应取得原合同收款账户开户银行书面同意，否则修改后的合同不予备案，采购资金不予支付。</w:t>
      </w:r>
    </w:p>
    <w:p w:rsidR="00DE7C5F" w:rsidRDefault="00011D91">
      <w:pPr>
        <w:snapToGrid w:val="0"/>
        <w:spacing w:line="400" w:lineRule="exact"/>
        <w:ind w:firstLine="420"/>
        <w:rPr>
          <w:rFonts w:hAnsi="宋体" w:cs="宋体"/>
          <w:bCs/>
          <w:szCs w:val="21"/>
        </w:rPr>
      </w:pPr>
      <w:r>
        <w:rPr>
          <w:rFonts w:hAnsi="宋体" w:cs="宋体"/>
          <w:bCs/>
          <w:szCs w:val="21"/>
        </w:rPr>
        <w:t>1.3</w:t>
      </w:r>
      <w:r>
        <w:rPr>
          <w:rFonts w:hAnsi="宋体" w:cs="宋体" w:hint="eastAsia"/>
          <w:bCs/>
          <w:szCs w:val="21"/>
        </w:rPr>
        <w:t>、乙方需确保政府采购合同的收款账户与融资银行开户账户一致。</w:t>
      </w:r>
      <w:bookmarkEnd w:id="19"/>
      <w:bookmarkEnd w:id="20"/>
    </w:p>
    <w:p w:rsidR="00DE7C5F" w:rsidRDefault="00011D91">
      <w:pPr>
        <w:spacing w:line="440" w:lineRule="exact"/>
        <w:ind w:firstLine="420"/>
      </w:pPr>
      <w:r>
        <w:rPr>
          <w:rFonts w:hint="eastAsia"/>
        </w:rPr>
        <w:t>十七</w:t>
      </w:r>
      <w:r>
        <w:rPr>
          <w:rFonts w:hAnsi="宋体"/>
        </w:rPr>
        <w:t>、本合同的未尽事宜</w:t>
      </w:r>
    </w:p>
    <w:p w:rsidR="00DE7C5F" w:rsidRDefault="00011D91">
      <w:pPr>
        <w:spacing w:line="440" w:lineRule="exact"/>
        <w:ind w:firstLine="420"/>
      </w:pPr>
      <w:r>
        <w:rPr>
          <w:rFonts w:hAnsi="宋体"/>
        </w:rPr>
        <w:t>本合同的未尽事宜，经双方协商可签订补充协议，所签订的补充协议与本合同具有同等的法律效力。</w:t>
      </w:r>
    </w:p>
    <w:p w:rsidR="00DE7C5F" w:rsidRDefault="00011D91">
      <w:pPr>
        <w:spacing w:line="440" w:lineRule="exact"/>
        <w:ind w:firstLine="420"/>
      </w:pPr>
      <w:r>
        <w:rPr>
          <w:rFonts w:hint="eastAsia"/>
        </w:rPr>
        <w:t>十八</w:t>
      </w:r>
      <w:r>
        <w:rPr>
          <w:rFonts w:hAnsi="宋体"/>
        </w:rPr>
        <w:t>、合同的生效及其他</w:t>
      </w:r>
    </w:p>
    <w:p w:rsidR="00DE7C5F" w:rsidRDefault="00011D91">
      <w:pPr>
        <w:spacing w:line="440" w:lineRule="exact"/>
        <w:ind w:firstLine="420"/>
      </w:pPr>
      <w:r>
        <w:t>1.1</w:t>
      </w:r>
      <w:r>
        <w:rPr>
          <w:rFonts w:hAnsi="宋体"/>
        </w:rPr>
        <w:t>、合同经双方法定代表人或授权委托代理人签字并加盖单位公章后生效。</w:t>
      </w:r>
    </w:p>
    <w:p w:rsidR="00DE7C5F" w:rsidRDefault="00011D91">
      <w:pPr>
        <w:spacing w:line="440" w:lineRule="exact"/>
        <w:ind w:firstLine="420"/>
      </w:pPr>
      <w:r>
        <w:t>1.2</w:t>
      </w:r>
      <w:r>
        <w:rPr>
          <w:rFonts w:hAnsi="宋体"/>
        </w:rPr>
        <w:t>、合同执行中涉及采购资金和采购内容修改或补充的，须经财政部门审批，并签书面补充协议报政府采购监督管理部门备案，方可作为主合同不可分割的一部分。</w:t>
      </w:r>
    </w:p>
    <w:p w:rsidR="00DE7C5F" w:rsidRDefault="00011D91">
      <w:pPr>
        <w:spacing w:line="440" w:lineRule="exact"/>
        <w:ind w:firstLine="420"/>
      </w:pPr>
      <w:r>
        <w:t>1.3</w:t>
      </w:r>
      <w:r>
        <w:rPr>
          <w:rFonts w:hAnsi="宋体"/>
        </w:rPr>
        <w:t>、本合同未尽事宜，遵照《</w:t>
      </w:r>
      <w:r w:rsidR="00D73A38">
        <w:rPr>
          <w:rFonts w:hAnsi="宋体" w:hint="eastAsia"/>
        </w:rPr>
        <w:t>民</w:t>
      </w:r>
      <w:r>
        <w:rPr>
          <w:rFonts w:hAnsi="宋体"/>
        </w:rPr>
        <w:t>法</w:t>
      </w:r>
      <w:r w:rsidR="00D73A38">
        <w:rPr>
          <w:rFonts w:hAnsi="宋体" w:hint="eastAsia"/>
        </w:rPr>
        <w:t>典</w:t>
      </w:r>
      <w:r>
        <w:rPr>
          <w:rFonts w:hAnsi="宋体"/>
        </w:rPr>
        <w:t>》有关条文执行。</w:t>
      </w:r>
    </w:p>
    <w:p w:rsidR="00DE7C5F" w:rsidRDefault="00011D91">
      <w:pPr>
        <w:spacing w:line="440" w:lineRule="exact"/>
        <w:ind w:firstLine="420"/>
      </w:pPr>
      <w:r>
        <w:t>1.4</w:t>
      </w:r>
      <w:r>
        <w:rPr>
          <w:rFonts w:hAnsi="宋体"/>
        </w:rPr>
        <w:t>、本合同正本一式</w:t>
      </w:r>
      <w:r>
        <w:rPr>
          <w:rFonts w:hAnsi="宋体" w:hint="eastAsia"/>
        </w:rPr>
        <w:t>伍</w:t>
      </w:r>
      <w:r>
        <w:rPr>
          <w:rFonts w:hAnsi="宋体"/>
        </w:rPr>
        <w:t>份，具有同等法律效力，甲乙双方各执二份</w:t>
      </w:r>
      <w:r>
        <w:rPr>
          <w:rFonts w:hAnsi="宋体" w:hint="eastAsia"/>
        </w:rPr>
        <w:t>，鉴证方（采购代理单位）一份</w:t>
      </w:r>
      <w:r>
        <w:rPr>
          <w:rFonts w:hAnsi="宋体"/>
        </w:rPr>
        <w:t>。</w:t>
      </w:r>
    </w:p>
    <w:p w:rsidR="00DE7C5F" w:rsidRDefault="00DE7C5F">
      <w:pPr>
        <w:spacing w:line="440" w:lineRule="exact"/>
        <w:ind w:firstLine="420"/>
      </w:pPr>
    </w:p>
    <w:p w:rsidR="00DE7C5F" w:rsidRDefault="00011D91">
      <w:pPr>
        <w:spacing w:line="440" w:lineRule="exact"/>
        <w:ind w:firstLine="420"/>
      </w:pPr>
      <w:r>
        <w:rPr>
          <w:rFonts w:hAnsi="宋体"/>
        </w:rPr>
        <w:t xml:space="preserve">甲方：   </w:t>
      </w:r>
      <w:r>
        <w:rPr>
          <w:rFonts w:hAnsi="宋体" w:hint="eastAsia"/>
        </w:rPr>
        <w:t xml:space="preserve">                      </w:t>
      </w:r>
      <w:r>
        <w:rPr>
          <w:rFonts w:hAnsi="宋体"/>
        </w:rPr>
        <w:t xml:space="preserve"> 乙方：</w:t>
      </w:r>
    </w:p>
    <w:p w:rsidR="00DE7C5F" w:rsidRDefault="00011D91">
      <w:pPr>
        <w:spacing w:line="440" w:lineRule="exact"/>
        <w:ind w:firstLine="420"/>
      </w:pPr>
      <w:r>
        <w:rPr>
          <w:rFonts w:hAnsi="宋体"/>
        </w:rPr>
        <w:t>法定代表人：</w:t>
      </w:r>
      <w:r>
        <w:rPr>
          <w:rFonts w:hAnsi="宋体" w:hint="eastAsia"/>
        </w:rPr>
        <w:t xml:space="preserve">                    </w:t>
      </w:r>
      <w:r>
        <w:rPr>
          <w:rFonts w:hAnsi="宋体"/>
        </w:rPr>
        <w:t>法定代表人：</w:t>
      </w:r>
    </w:p>
    <w:p w:rsidR="00DE7C5F" w:rsidRDefault="00011D91">
      <w:pPr>
        <w:spacing w:line="440" w:lineRule="exact"/>
        <w:ind w:firstLine="420"/>
      </w:pPr>
      <w:r>
        <w:rPr>
          <w:rFonts w:hAnsi="宋体"/>
        </w:rPr>
        <w:t>签订日期：</w:t>
      </w:r>
      <w:r>
        <w:rPr>
          <w:rFonts w:hAnsi="宋体" w:hint="eastAsia"/>
        </w:rPr>
        <w:t xml:space="preserve">                      </w:t>
      </w:r>
      <w:r>
        <w:rPr>
          <w:rFonts w:hAnsi="宋体"/>
        </w:rPr>
        <w:t>签订日期：</w:t>
      </w:r>
    </w:p>
    <w:p w:rsidR="00DE7C5F" w:rsidRDefault="00DE7C5F">
      <w:pPr>
        <w:spacing w:line="440" w:lineRule="exact"/>
        <w:ind w:firstLine="420"/>
      </w:pPr>
    </w:p>
    <w:p w:rsidR="00DE7C5F" w:rsidRDefault="00011D91">
      <w:pPr>
        <w:spacing w:line="440" w:lineRule="exact"/>
        <w:ind w:firstLine="420"/>
        <w:rPr>
          <w:rFonts w:hAnsi="宋体"/>
        </w:rPr>
      </w:pPr>
      <w:r>
        <w:rPr>
          <w:rFonts w:hAnsi="宋体"/>
        </w:rPr>
        <w:br w:type="page"/>
      </w:r>
    </w:p>
    <w:p w:rsidR="00DE7C5F" w:rsidRDefault="00011D91">
      <w:pPr>
        <w:pStyle w:val="1"/>
        <w:spacing w:after="156"/>
      </w:pPr>
      <w:bookmarkStart w:id="21" w:name="_Toc42862599"/>
      <w:r>
        <w:rPr>
          <w:rFonts w:hint="eastAsia"/>
        </w:rPr>
        <w:lastRenderedPageBreak/>
        <w:t>投标文件相关格式</w:t>
      </w:r>
      <w:bookmarkEnd w:id="21"/>
    </w:p>
    <w:p w:rsidR="00DE7C5F" w:rsidRDefault="00011D91">
      <w:pPr>
        <w:pStyle w:val="3"/>
      </w:pPr>
      <w:r>
        <w:rPr>
          <w:rFonts w:hint="eastAsia"/>
        </w:rPr>
        <w:t>资格文件封面</w:t>
      </w:r>
    </w:p>
    <w:p w:rsidR="00DE7C5F" w:rsidRDefault="00DE7C5F">
      <w:pPr>
        <w:pStyle w:val="a7"/>
        <w:jc w:val="center"/>
      </w:pPr>
    </w:p>
    <w:p w:rsidR="00DE7C5F" w:rsidRDefault="00011D91">
      <w:pPr>
        <w:pStyle w:val="a7"/>
        <w:ind w:firstLine="883"/>
        <w:jc w:val="center"/>
        <w:rPr>
          <w:rFonts w:ascii="宋体" w:hAnsi="宋体"/>
          <w:b/>
          <w:sz w:val="44"/>
          <w:szCs w:val="44"/>
        </w:rPr>
      </w:pPr>
      <w:r>
        <w:rPr>
          <w:rFonts w:ascii="宋体" w:hAnsi="宋体" w:hint="eastAsia"/>
          <w:b/>
          <w:sz w:val="44"/>
          <w:szCs w:val="44"/>
        </w:rPr>
        <w:t>（项目名称）</w:t>
      </w:r>
    </w:p>
    <w:p w:rsidR="00DE7C5F" w:rsidRDefault="00DE7C5F">
      <w:pPr>
        <w:pStyle w:val="a7"/>
        <w:ind w:firstLine="643"/>
        <w:rPr>
          <w:rFonts w:ascii="宋体" w:hAnsi="宋体"/>
          <w:b/>
          <w:sz w:val="32"/>
          <w:szCs w:val="32"/>
        </w:rPr>
      </w:pPr>
    </w:p>
    <w:p w:rsidR="00DE7C5F" w:rsidRDefault="00DE7C5F">
      <w:pPr>
        <w:pStyle w:val="a7"/>
        <w:ind w:firstLine="643"/>
        <w:rPr>
          <w:rFonts w:ascii="宋体" w:hAnsi="宋体"/>
          <w:b/>
          <w:sz w:val="32"/>
          <w:szCs w:val="32"/>
        </w:rPr>
      </w:pPr>
    </w:p>
    <w:p w:rsidR="00DE7C5F" w:rsidRDefault="00011D91">
      <w:pPr>
        <w:ind w:firstLineChars="0" w:firstLine="0"/>
        <w:jc w:val="center"/>
        <w:rPr>
          <w:rFonts w:hAnsi="宋体"/>
          <w:spacing w:val="40"/>
          <w:w w:val="90"/>
          <w:sz w:val="96"/>
          <w:szCs w:val="96"/>
        </w:rPr>
      </w:pPr>
      <w:r>
        <w:rPr>
          <w:rFonts w:hAnsi="宋体" w:hint="eastAsia"/>
          <w:spacing w:val="40"/>
          <w:w w:val="90"/>
          <w:sz w:val="96"/>
          <w:szCs w:val="96"/>
        </w:rPr>
        <w:t>投 标</w:t>
      </w:r>
      <w:r>
        <w:rPr>
          <w:rFonts w:hAnsi="宋体"/>
          <w:spacing w:val="40"/>
          <w:w w:val="90"/>
          <w:sz w:val="96"/>
          <w:szCs w:val="96"/>
        </w:rPr>
        <w:t xml:space="preserve"> 文 件</w:t>
      </w:r>
    </w:p>
    <w:p w:rsidR="00DE7C5F" w:rsidRDefault="00011D91">
      <w:pPr>
        <w:autoSpaceDE w:val="0"/>
        <w:autoSpaceDN w:val="0"/>
        <w:adjustRightInd w:val="0"/>
        <w:ind w:firstLineChars="21" w:firstLine="122"/>
        <w:jc w:val="center"/>
        <w:rPr>
          <w:rFonts w:hAnsi="宋体"/>
          <w:b/>
          <w:sz w:val="32"/>
          <w:szCs w:val="32"/>
        </w:rPr>
      </w:pPr>
      <w:r>
        <w:rPr>
          <w:rFonts w:hAnsi="宋体" w:hint="eastAsia"/>
          <w:spacing w:val="40"/>
          <w:w w:val="90"/>
          <w:sz w:val="56"/>
          <w:szCs w:val="56"/>
        </w:rPr>
        <w:t>（资格</w:t>
      </w:r>
      <w:r>
        <w:rPr>
          <w:rFonts w:hAnsi="宋体"/>
          <w:spacing w:val="40"/>
          <w:w w:val="90"/>
          <w:sz w:val="56"/>
          <w:szCs w:val="56"/>
        </w:rPr>
        <w:t>文件</w:t>
      </w:r>
      <w:r>
        <w:rPr>
          <w:rFonts w:hAnsi="宋体" w:hint="eastAsia"/>
          <w:spacing w:val="40"/>
          <w:w w:val="90"/>
          <w:sz w:val="56"/>
          <w:szCs w:val="56"/>
        </w:rPr>
        <w:t>）</w:t>
      </w:r>
    </w:p>
    <w:p w:rsidR="00DE7C5F" w:rsidRDefault="00DE7C5F">
      <w:pPr>
        <w:autoSpaceDE w:val="0"/>
        <w:autoSpaceDN w:val="0"/>
        <w:adjustRightInd w:val="0"/>
        <w:ind w:firstLine="643"/>
        <w:rPr>
          <w:rFonts w:hAnsi="宋体"/>
          <w:b/>
          <w:sz w:val="32"/>
          <w:szCs w:val="32"/>
        </w:rPr>
      </w:pPr>
    </w:p>
    <w:p w:rsidR="00DE7C5F" w:rsidRDefault="00DE7C5F">
      <w:pPr>
        <w:pStyle w:val="a7"/>
        <w:ind w:firstLine="420"/>
      </w:pPr>
    </w:p>
    <w:p w:rsidR="00DE7C5F" w:rsidRDefault="00DE7C5F">
      <w:pPr>
        <w:autoSpaceDE w:val="0"/>
        <w:autoSpaceDN w:val="0"/>
        <w:adjustRightInd w:val="0"/>
        <w:ind w:firstLine="643"/>
        <w:rPr>
          <w:rFonts w:hAnsi="宋体"/>
          <w:b/>
          <w:sz w:val="32"/>
          <w:szCs w:val="32"/>
        </w:rPr>
      </w:pPr>
    </w:p>
    <w:p w:rsidR="00DE7C5F" w:rsidRDefault="00011D91">
      <w:pPr>
        <w:pStyle w:val="25"/>
        <w:spacing w:line="360" w:lineRule="auto"/>
        <w:ind w:left="0" w:right="-252" w:firstLine="640"/>
        <w:rPr>
          <w:rFonts w:ascii="宋体" w:hAnsi="宋体" w:hint="default"/>
          <w:sz w:val="32"/>
          <w:szCs w:val="32"/>
        </w:rPr>
      </w:pPr>
      <w:r>
        <w:rPr>
          <w:rFonts w:ascii="宋体" w:hAnsi="宋体"/>
          <w:sz w:val="32"/>
          <w:szCs w:val="32"/>
        </w:rPr>
        <w:t>项目编号：</w:t>
      </w:r>
    </w:p>
    <w:p w:rsidR="00DE7C5F" w:rsidRDefault="00011D91">
      <w:pPr>
        <w:pStyle w:val="25"/>
        <w:spacing w:line="360" w:lineRule="auto"/>
        <w:ind w:left="0" w:right="-252" w:firstLine="640"/>
        <w:rPr>
          <w:rFonts w:ascii="宋体" w:hAnsi="宋体" w:hint="default"/>
          <w:sz w:val="32"/>
          <w:szCs w:val="32"/>
        </w:rPr>
      </w:pPr>
      <w:r>
        <w:rPr>
          <w:rFonts w:ascii="宋体" w:hAnsi="宋体"/>
          <w:sz w:val="32"/>
          <w:szCs w:val="32"/>
        </w:rPr>
        <w:t>投标人</w:t>
      </w:r>
      <w:r>
        <w:rPr>
          <w:rFonts w:ascii="宋体" w:hAnsi="宋体" w:hint="default"/>
          <w:sz w:val="32"/>
          <w:szCs w:val="32"/>
        </w:rPr>
        <w:t>名称：</w:t>
      </w:r>
      <w:r>
        <w:rPr>
          <w:rFonts w:ascii="宋体" w:hAnsi="宋体"/>
          <w:sz w:val="32"/>
          <w:szCs w:val="32"/>
        </w:rPr>
        <w:t xml:space="preserve">                           （公章）</w:t>
      </w:r>
    </w:p>
    <w:p w:rsidR="00DE7C5F" w:rsidRDefault="00DE7C5F">
      <w:pPr>
        <w:autoSpaceDE w:val="0"/>
        <w:autoSpaceDN w:val="0"/>
        <w:adjustRightInd w:val="0"/>
        <w:ind w:firstLine="643"/>
        <w:rPr>
          <w:rFonts w:hAnsi="宋体"/>
          <w:b/>
          <w:sz w:val="32"/>
          <w:szCs w:val="32"/>
        </w:rPr>
      </w:pPr>
    </w:p>
    <w:p w:rsidR="00DE7C5F" w:rsidRDefault="00DE7C5F">
      <w:pPr>
        <w:autoSpaceDE w:val="0"/>
        <w:autoSpaceDN w:val="0"/>
        <w:adjustRightInd w:val="0"/>
        <w:ind w:firstLine="643"/>
        <w:rPr>
          <w:rFonts w:hAnsi="宋体"/>
          <w:b/>
          <w:sz w:val="32"/>
          <w:szCs w:val="32"/>
        </w:rPr>
      </w:pPr>
    </w:p>
    <w:p w:rsidR="00DE7C5F" w:rsidRDefault="00DE7C5F">
      <w:pPr>
        <w:pStyle w:val="a7"/>
        <w:ind w:firstLine="643"/>
        <w:rPr>
          <w:rFonts w:ascii="宋体" w:hAnsi="宋体"/>
          <w:b/>
          <w:sz w:val="32"/>
          <w:szCs w:val="32"/>
        </w:rPr>
      </w:pPr>
    </w:p>
    <w:p w:rsidR="00DE7C5F" w:rsidRDefault="00DE7C5F">
      <w:pPr>
        <w:pStyle w:val="a7"/>
        <w:ind w:firstLine="643"/>
        <w:rPr>
          <w:rFonts w:ascii="宋体" w:hAnsi="宋体"/>
          <w:b/>
          <w:sz w:val="32"/>
          <w:szCs w:val="32"/>
        </w:rPr>
      </w:pPr>
    </w:p>
    <w:p w:rsidR="00DE7C5F" w:rsidRDefault="00011D91">
      <w:pPr>
        <w:ind w:firstLine="420"/>
      </w:pPr>
      <w:r>
        <w:br w:type="page"/>
      </w:r>
    </w:p>
    <w:p w:rsidR="00DE7C5F" w:rsidRDefault="00011D91">
      <w:pPr>
        <w:pStyle w:val="3"/>
      </w:pPr>
      <w:r>
        <w:rPr>
          <w:rFonts w:hint="eastAsia"/>
        </w:rPr>
        <w:lastRenderedPageBreak/>
        <w:t>投标函格式</w:t>
      </w:r>
    </w:p>
    <w:p w:rsidR="00DE7C5F" w:rsidRDefault="00011D91" w:rsidP="00FF522B">
      <w:pPr>
        <w:snapToGrid w:val="0"/>
        <w:spacing w:beforeLines="50" w:after="50"/>
        <w:ind w:firstLine="482"/>
        <w:jc w:val="center"/>
        <w:rPr>
          <w:b/>
          <w:sz w:val="24"/>
        </w:rPr>
      </w:pPr>
      <w:r>
        <w:rPr>
          <w:rFonts w:hAnsi="宋体" w:hint="eastAsia"/>
          <w:b/>
          <w:sz w:val="24"/>
        </w:rPr>
        <w:t>投 标</w:t>
      </w:r>
      <w:r>
        <w:rPr>
          <w:rFonts w:hAnsi="宋体"/>
          <w:b/>
          <w:sz w:val="24"/>
        </w:rPr>
        <w:t xml:space="preserve"> </w:t>
      </w:r>
      <w:r>
        <w:rPr>
          <w:rFonts w:hAnsi="宋体" w:hint="eastAsia"/>
          <w:b/>
          <w:sz w:val="24"/>
        </w:rPr>
        <w:t>函</w:t>
      </w:r>
    </w:p>
    <w:p w:rsidR="00DE7C5F" w:rsidRDefault="00011D91">
      <w:pPr>
        <w:snapToGrid w:val="0"/>
        <w:ind w:firstLineChars="0" w:firstLine="0"/>
      </w:pPr>
      <w:r>
        <w:rPr>
          <w:rFonts w:hAnsi="宋体" w:hint="eastAsia"/>
        </w:rPr>
        <w:t>致：</w:t>
      </w:r>
      <w:r>
        <w:rPr>
          <w:rFonts w:hAnsi="宋体"/>
          <w:u w:val="single"/>
        </w:rPr>
        <w:t xml:space="preserve"> </w:t>
      </w:r>
      <w:r>
        <w:rPr>
          <w:rFonts w:hAnsi="宋体"/>
          <w:szCs w:val="21"/>
          <w:u w:val="single"/>
        </w:rPr>
        <w:t xml:space="preserve"> </w:t>
      </w:r>
      <w:r>
        <w:rPr>
          <w:rFonts w:hAnsi="宋体" w:hint="eastAsia"/>
          <w:b/>
          <w:bCs/>
          <w:szCs w:val="21"/>
          <w:u w:val="single"/>
        </w:rPr>
        <w:t>（采购人）</w:t>
      </w:r>
      <w:r>
        <w:rPr>
          <w:rFonts w:hAnsi="宋体" w:hint="eastAsia"/>
          <w:szCs w:val="21"/>
          <w:u w:val="single"/>
        </w:rPr>
        <w:t xml:space="preserve">     </w:t>
      </w:r>
      <w:r>
        <w:rPr>
          <w:rFonts w:hAnsi="宋体"/>
          <w:u w:val="single"/>
        </w:rPr>
        <w:t xml:space="preserve"> </w:t>
      </w:r>
      <w:r>
        <w:rPr>
          <w:rFonts w:hAnsi="宋体" w:hint="eastAsia"/>
        </w:rPr>
        <w:t>：</w:t>
      </w:r>
    </w:p>
    <w:p w:rsidR="00DE7C5F" w:rsidRDefault="00011D91">
      <w:pPr>
        <w:pStyle w:val="BodyTextIndent1"/>
        <w:spacing w:line="360" w:lineRule="auto"/>
        <w:ind w:right="-91" w:firstLineChars="200" w:firstLine="404"/>
        <w:rPr>
          <w:rFonts w:hAnsi="宋体"/>
          <w:sz w:val="21"/>
          <w:szCs w:val="21"/>
        </w:rPr>
      </w:pPr>
      <w:r>
        <w:rPr>
          <w:rFonts w:hAnsi="宋体" w:hint="eastAsia"/>
          <w:sz w:val="21"/>
          <w:szCs w:val="21"/>
        </w:rPr>
        <w:t>我方</w:t>
      </w:r>
      <w:r>
        <w:rPr>
          <w:rFonts w:hAnsi="宋体" w:hint="eastAsia"/>
          <w:b/>
          <w:sz w:val="21"/>
          <w:szCs w:val="21"/>
          <w:u w:val="single"/>
        </w:rPr>
        <w:t>（投标人名称）</w:t>
      </w:r>
      <w:r>
        <w:rPr>
          <w:rFonts w:hAnsi="宋体" w:hint="eastAsia"/>
          <w:sz w:val="21"/>
          <w:szCs w:val="21"/>
        </w:rPr>
        <w:t>已详细审查了贵方采购编号为</w:t>
      </w:r>
      <w:r>
        <w:rPr>
          <w:rFonts w:hAnsi="宋体" w:hint="eastAsia"/>
          <w:b/>
          <w:spacing w:val="20"/>
          <w:sz w:val="21"/>
          <w:szCs w:val="21"/>
          <w:u w:val="single"/>
        </w:rPr>
        <w:t>（</w:t>
      </w:r>
      <w:r>
        <w:rPr>
          <w:rFonts w:hAnsi="宋体" w:hint="eastAsia"/>
          <w:b/>
          <w:sz w:val="21"/>
          <w:szCs w:val="21"/>
          <w:u w:val="single"/>
        </w:rPr>
        <w:t>采购编号）</w:t>
      </w:r>
      <w:r>
        <w:rPr>
          <w:rFonts w:hAnsi="宋体" w:hint="eastAsia"/>
          <w:sz w:val="21"/>
          <w:szCs w:val="21"/>
        </w:rPr>
        <w:t>的</w:t>
      </w:r>
      <w:r>
        <w:rPr>
          <w:rFonts w:hAnsi="宋体" w:hint="eastAsia"/>
          <w:b/>
          <w:sz w:val="21"/>
          <w:szCs w:val="21"/>
          <w:u w:val="single"/>
        </w:rPr>
        <w:t>（项目名称）</w:t>
      </w:r>
      <w:r>
        <w:rPr>
          <w:rFonts w:hAnsi="宋体" w:hint="eastAsia"/>
          <w:sz w:val="21"/>
          <w:szCs w:val="21"/>
        </w:rPr>
        <w:t>采购项目的招标文件及其相关补充文件</w:t>
      </w:r>
      <w:r>
        <w:rPr>
          <w:rFonts w:hAnsi="宋体" w:hint="eastAsia"/>
          <w:b/>
          <w:sz w:val="21"/>
          <w:szCs w:val="21"/>
        </w:rPr>
        <w:t>（若有）</w:t>
      </w:r>
      <w:r>
        <w:rPr>
          <w:rFonts w:hAnsi="宋体" w:hint="eastAsia"/>
          <w:sz w:val="21"/>
          <w:szCs w:val="21"/>
        </w:rPr>
        <w:t>，并正式授权我公司的</w:t>
      </w:r>
      <w:r>
        <w:rPr>
          <w:rFonts w:hAnsi="宋体" w:hint="eastAsia"/>
          <w:b/>
          <w:sz w:val="21"/>
          <w:szCs w:val="21"/>
          <w:u w:val="single"/>
        </w:rPr>
        <w:t>（被授权人姓名）</w:t>
      </w:r>
      <w:r>
        <w:rPr>
          <w:rFonts w:hAnsi="宋体"/>
          <w:b/>
          <w:sz w:val="21"/>
          <w:szCs w:val="21"/>
          <w:u w:val="single"/>
        </w:rPr>
        <w:t xml:space="preserve">  </w:t>
      </w:r>
      <w:r>
        <w:rPr>
          <w:rFonts w:hAnsi="宋体" w:hint="eastAsia"/>
          <w:sz w:val="21"/>
          <w:szCs w:val="21"/>
        </w:rPr>
        <w:t>以本公司名义，全权代表我方自愿参加上述招标项目的投标，现就有关事项向采购代理机构郑重承诺如下：</w:t>
      </w:r>
    </w:p>
    <w:p w:rsidR="00DE7C5F" w:rsidRDefault="00011D91">
      <w:pPr>
        <w:wordWrap/>
        <w:ind w:firstLine="420"/>
        <w:jc w:val="left"/>
        <w:rPr>
          <w:szCs w:val="21"/>
        </w:rPr>
      </w:pPr>
      <w:r>
        <w:rPr>
          <w:rFonts w:hAnsi="宋体"/>
          <w:szCs w:val="21"/>
        </w:rPr>
        <w:t>1</w:t>
      </w:r>
      <w:r>
        <w:rPr>
          <w:rFonts w:hAnsi="宋体" w:hint="eastAsia"/>
          <w:szCs w:val="21"/>
        </w:rPr>
        <w:t>、我方已详细审查了招标文件的全部内容及其相关补充文件（若有），并完全清晰理解全部内容及相关的补充文件（若有），不存在任何误解之处，同意放弃提出异议和质疑的权利。</w:t>
      </w:r>
    </w:p>
    <w:p w:rsidR="00DE7C5F" w:rsidRDefault="00011D91">
      <w:pPr>
        <w:wordWrap/>
        <w:ind w:firstLine="420"/>
        <w:jc w:val="left"/>
        <w:rPr>
          <w:rFonts w:hAnsi="宋体"/>
          <w:szCs w:val="21"/>
        </w:rPr>
      </w:pPr>
      <w:r>
        <w:rPr>
          <w:rFonts w:hAnsi="宋体"/>
          <w:szCs w:val="21"/>
        </w:rPr>
        <w:t>2</w:t>
      </w:r>
      <w:r>
        <w:rPr>
          <w:rFonts w:hAnsi="宋体" w:hint="eastAsia"/>
          <w:szCs w:val="21"/>
        </w:rPr>
        <w:t>、我方遵守《中华人民共和国政府采购法》及相关法律法规的规定。同意招标文件中所提到的无效标条款，并服从有关开标现场的会议纪律。否则，同意被废除投标资格。</w:t>
      </w:r>
    </w:p>
    <w:p w:rsidR="00DE7C5F" w:rsidRDefault="00011D91">
      <w:pPr>
        <w:wordWrap/>
        <w:ind w:firstLine="404"/>
        <w:jc w:val="left"/>
        <w:rPr>
          <w:rFonts w:hAnsi="宋体" w:cs="宋体"/>
          <w:spacing w:val="-4"/>
          <w:szCs w:val="21"/>
        </w:rPr>
      </w:pPr>
      <w:r>
        <w:rPr>
          <w:rFonts w:hAnsi="宋体" w:cs="宋体" w:hint="eastAsia"/>
          <w:spacing w:val="-4"/>
          <w:szCs w:val="21"/>
        </w:rPr>
        <w:t>3、我方所提供的一次性投标产品报价均具充分的合理性和准确性，保证不存在低于成本的恶意报价行为，同时清楚理解到报价最低并非意味着必定获得合同授予资格。</w:t>
      </w:r>
    </w:p>
    <w:p w:rsidR="00DE7C5F" w:rsidRDefault="00011D91">
      <w:pPr>
        <w:wordWrap/>
        <w:ind w:firstLine="420"/>
        <w:jc w:val="left"/>
        <w:rPr>
          <w:szCs w:val="21"/>
        </w:rPr>
      </w:pPr>
      <w:r>
        <w:rPr>
          <w:rFonts w:hint="eastAsia"/>
          <w:szCs w:val="21"/>
        </w:rPr>
        <w:t>4、投标有效期为自开标之日起90天内，如在投标有效期内撤回投标，我方同意被废除投标资格。</w:t>
      </w:r>
    </w:p>
    <w:p w:rsidR="00DE7C5F" w:rsidRDefault="00011D91">
      <w:pPr>
        <w:wordWrap/>
        <w:ind w:firstLine="420"/>
        <w:jc w:val="left"/>
        <w:rPr>
          <w:szCs w:val="21"/>
        </w:rPr>
      </w:pPr>
      <w:r>
        <w:rPr>
          <w:rFonts w:hint="eastAsia"/>
          <w:szCs w:val="21"/>
        </w:rPr>
        <w:t>5、我方承诺参加政府采购活动前3年内在经营活动中没有重大违法记录和依法缴纳了税收（投标截止时间进行计算）。</w:t>
      </w:r>
    </w:p>
    <w:p w:rsidR="00DE7C5F" w:rsidRDefault="00011D91">
      <w:pPr>
        <w:wordWrap/>
        <w:ind w:firstLine="420"/>
        <w:jc w:val="left"/>
        <w:rPr>
          <w:szCs w:val="21"/>
        </w:rPr>
      </w:pPr>
      <w:r>
        <w:rPr>
          <w:rFonts w:hAnsi="宋体"/>
          <w:szCs w:val="21"/>
        </w:rPr>
        <w:t>6</w:t>
      </w:r>
      <w:r>
        <w:rPr>
          <w:rFonts w:hAnsi="宋体" w:hint="eastAsia"/>
          <w:szCs w:val="21"/>
        </w:rPr>
        <w:t>、我方承诺具备本项目履行合同所必需的设备和专业技术能力。</w:t>
      </w:r>
    </w:p>
    <w:p w:rsidR="00DE7C5F" w:rsidRDefault="00011D91">
      <w:pPr>
        <w:wordWrap/>
        <w:ind w:firstLine="420"/>
        <w:jc w:val="left"/>
        <w:rPr>
          <w:szCs w:val="21"/>
        </w:rPr>
      </w:pPr>
      <w:r>
        <w:rPr>
          <w:rFonts w:hAnsi="宋体"/>
          <w:szCs w:val="21"/>
        </w:rPr>
        <w:t>7</w:t>
      </w:r>
      <w:r>
        <w:rPr>
          <w:rFonts w:hAnsi="宋体" w:hint="eastAsia"/>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DE7C5F" w:rsidRDefault="00011D91">
      <w:pPr>
        <w:wordWrap/>
        <w:ind w:firstLine="420"/>
        <w:jc w:val="left"/>
        <w:rPr>
          <w:rFonts w:hAnsi="宋体"/>
          <w:szCs w:val="21"/>
        </w:rPr>
      </w:pPr>
      <w:r>
        <w:rPr>
          <w:rFonts w:hAnsi="宋体"/>
          <w:szCs w:val="21"/>
        </w:rPr>
        <w:t>8</w:t>
      </w:r>
      <w:r>
        <w:rPr>
          <w:rFonts w:hAnsi="宋体" w:hint="eastAsia"/>
          <w:szCs w:val="21"/>
        </w:rPr>
        <w:t>、我方承诺至开标之日止，未被“信用中国”（www.creditchina.gov.cn）、中国政府采购网（www.ccgp.gov.cn）列入失信被执行人、重大税收违法案件当事人名单、政府采购严重违法失信行为记录名单。</w:t>
      </w:r>
    </w:p>
    <w:p w:rsidR="00DE7C5F" w:rsidRDefault="00DE7C5F">
      <w:pPr>
        <w:pStyle w:val="a7"/>
        <w:ind w:firstLine="422"/>
        <w:rPr>
          <w:rFonts w:ascii="宋体" w:hAnsi="宋体"/>
          <w:szCs w:val="21"/>
        </w:rPr>
      </w:pPr>
    </w:p>
    <w:p w:rsidR="00DE7C5F" w:rsidRDefault="00011D91">
      <w:pPr>
        <w:snapToGrid w:val="0"/>
        <w:ind w:firstLine="420"/>
      </w:pPr>
      <w:r>
        <w:rPr>
          <w:rFonts w:hAnsi="宋体" w:hint="eastAsia"/>
        </w:rPr>
        <w:t>地址：</w:t>
      </w:r>
      <w:r>
        <w:rPr>
          <w:rFonts w:hAnsi="宋体"/>
          <w:u w:val="single"/>
        </w:rPr>
        <w:t xml:space="preserve">              </w:t>
      </w:r>
      <w:r>
        <w:rPr>
          <w:rFonts w:hAnsi="宋体"/>
        </w:rPr>
        <w:t xml:space="preserve"> </w:t>
      </w:r>
      <w:r>
        <w:rPr>
          <w:rFonts w:hAnsi="宋体" w:hint="eastAsia"/>
        </w:rPr>
        <w:t>邮编：</w:t>
      </w:r>
      <w:r>
        <w:rPr>
          <w:rFonts w:hAnsi="宋体"/>
        </w:rPr>
        <w:t xml:space="preserve">__________   </w:t>
      </w:r>
      <w:r>
        <w:rPr>
          <w:rFonts w:hAnsi="宋体" w:hint="eastAsia"/>
        </w:rPr>
        <w:t>电话：</w:t>
      </w:r>
      <w:r>
        <w:rPr>
          <w:rFonts w:hAnsi="宋体"/>
        </w:rPr>
        <w:t>______________</w:t>
      </w:r>
    </w:p>
    <w:p w:rsidR="00DE7C5F" w:rsidRDefault="00011D91">
      <w:pPr>
        <w:snapToGrid w:val="0"/>
        <w:ind w:firstLine="420"/>
      </w:pPr>
      <w:r>
        <w:rPr>
          <w:rFonts w:hAnsi="宋体" w:hint="eastAsia"/>
        </w:rPr>
        <w:t>传真：</w:t>
      </w:r>
      <w:r>
        <w:rPr>
          <w:rFonts w:hAnsi="宋体"/>
        </w:rPr>
        <w:t>______________</w:t>
      </w:r>
      <w:r>
        <w:rPr>
          <w:rFonts w:hAnsi="宋体" w:hint="eastAsia"/>
        </w:rPr>
        <w:t>投标人代表姓名</w:t>
      </w:r>
      <w:r>
        <w:rPr>
          <w:rFonts w:hAnsi="宋体"/>
        </w:rPr>
        <w:t xml:space="preserve"> ___________  </w:t>
      </w:r>
      <w:r>
        <w:rPr>
          <w:rFonts w:hAnsi="宋体" w:hint="eastAsia"/>
        </w:rPr>
        <w:t>职务：</w:t>
      </w:r>
      <w:r>
        <w:rPr>
          <w:rFonts w:hAnsi="宋体"/>
        </w:rPr>
        <w:t>_____________</w:t>
      </w:r>
    </w:p>
    <w:p w:rsidR="00DE7C5F" w:rsidRDefault="00011D91">
      <w:pPr>
        <w:snapToGrid w:val="0"/>
        <w:ind w:firstLine="420"/>
      </w:pPr>
      <w:r>
        <w:rPr>
          <w:rFonts w:hAnsi="宋体" w:hint="eastAsia"/>
        </w:rPr>
        <w:t>投标人名称</w:t>
      </w:r>
      <w:r>
        <w:rPr>
          <w:rFonts w:hAnsi="宋体"/>
        </w:rPr>
        <w:t>(</w:t>
      </w:r>
      <w:r>
        <w:rPr>
          <w:rFonts w:hAnsi="宋体" w:hint="eastAsia"/>
        </w:rPr>
        <w:t>公章</w:t>
      </w:r>
      <w:r>
        <w:rPr>
          <w:rFonts w:hAnsi="宋体"/>
        </w:rPr>
        <w:t>):___________________</w:t>
      </w:r>
    </w:p>
    <w:p w:rsidR="00DE7C5F" w:rsidRDefault="00011D91">
      <w:pPr>
        <w:ind w:firstLine="420"/>
      </w:pPr>
      <w:r>
        <w:rPr>
          <w:rFonts w:hAnsi="宋体" w:hint="eastAsia"/>
        </w:rPr>
        <w:t>法定代表人或其授权代表签名或盖章:___________     日期:_____年___月___日</w:t>
      </w:r>
      <w:r>
        <w:br w:type="page"/>
      </w:r>
    </w:p>
    <w:p w:rsidR="00DE7C5F" w:rsidRDefault="00011D91">
      <w:pPr>
        <w:pStyle w:val="3"/>
      </w:pPr>
      <w:r>
        <w:rPr>
          <w:rFonts w:hint="eastAsia"/>
        </w:rPr>
        <w:lastRenderedPageBreak/>
        <w:t>投标人资格审查声明函</w:t>
      </w:r>
    </w:p>
    <w:p w:rsidR="00DE7C5F" w:rsidRDefault="00DE7C5F">
      <w:pPr>
        <w:ind w:firstLineChars="0" w:firstLine="0"/>
        <w:jc w:val="center"/>
        <w:rPr>
          <w:b/>
          <w:bCs/>
          <w:sz w:val="28"/>
          <w:szCs w:val="44"/>
        </w:rPr>
      </w:pPr>
    </w:p>
    <w:p w:rsidR="00DE7C5F" w:rsidRDefault="00011D91">
      <w:pPr>
        <w:pStyle w:val="afa"/>
        <w:ind w:firstLineChars="0" w:firstLine="0"/>
        <w:jc w:val="center"/>
        <w:rPr>
          <w:b/>
          <w:bCs/>
          <w:sz w:val="36"/>
          <w:szCs w:val="28"/>
        </w:rPr>
      </w:pPr>
      <w:r>
        <w:rPr>
          <w:rFonts w:hint="eastAsia"/>
          <w:b/>
          <w:bCs/>
          <w:sz w:val="36"/>
          <w:szCs w:val="28"/>
        </w:rPr>
        <w:t>声明函</w:t>
      </w:r>
    </w:p>
    <w:p w:rsidR="00DE7C5F" w:rsidRDefault="00DE7C5F">
      <w:pPr>
        <w:ind w:firstLineChars="0" w:firstLine="0"/>
        <w:rPr>
          <w:rFonts w:hAnsi="宋体"/>
          <w:u w:val="single"/>
        </w:rPr>
      </w:pPr>
    </w:p>
    <w:p w:rsidR="00DE7C5F" w:rsidRDefault="00011D91">
      <w:pPr>
        <w:ind w:firstLineChars="0" w:firstLine="0"/>
        <w:rPr>
          <w:rFonts w:hAnsi="宋体"/>
        </w:rPr>
      </w:pPr>
      <w:r>
        <w:rPr>
          <w:rFonts w:hAnsi="宋体" w:hint="eastAsia"/>
          <w:u w:val="single"/>
        </w:rPr>
        <w:t>致：</w:t>
      </w:r>
      <w:r>
        <w:rPr>
          <w:rFonts w:hAnsi="宋体" w:hint="eastAsia"/>
          <w:b/>
          <w:bCs/>
          <w:u w:val="single"/>
        </w:rPr>
        <w:t>（采购人或采购代理机构）</w:t>
      </w:r>
      <w:r>
        <w:rPr>
          <w:rFonts w:hAnsi="宋体" w:hint="eastAsia"/>
          <w:u w:val="single"/>
        </w:rPr>
        <w:t xml:space="preserve"> </w:t>
      </w:r>
      <w:r>
        <w:rPr>
          <w:rFonts w:hAnsi="宋体" w:hint="eastAsia"/>
        </w:rPr>
        <w:t>：</w:t>
      </w:r>
    </w:p>
    <w:p w:rsidR="00DE7C5F" w:rsidRDefault="00011D91">
      <w:pPr>
        <w:ind w:firstLine="420"/>
        <w:rPr>
          <w:rFonts w:hAnsi="宋体"/>
        </w:rPr>
      </w:pPr>
      <w:r>
        <w:rPr>
          <w:rFonts w:hAnsi="宋体" w:hint="eastAsia"/>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DE7C5F" w:rsidRDefault="00011D91">
      <w:pPr>
        <w:ind w:firstLine="420"/>
        <w:rPr>
          <w:rFonts w:hAnsi="宋体"/>
        </w:rPr>
      </w:pPr>
      <w:r>
        <w:rPr>
          <w:rFonts w:hAnsi="宋体" w:hint="eastAsia"/>
        </w:rPr>
        <w:t>特此声明！</w:t>
      </w:r>
    </w:p>
    <w:p w:rsidR="00DE7C5F" w:rsidRDefault="00DE7C5F">
      <w:pPr>
        <w:ind w:firstLine="420"/>
        <w:rPr>
          <w:rFonts w:hAnsi="宋体"/>
        </w:rPr>
      </w:pPr>
    </w:p>
    <w:p w:rsidR="00DE7C5F" w:rsidRDefault="00DE7C5F">
      <w:pPr>
        <w:ind w:firstLine="420"/>
        <w:rPr>
          <w:rFonts w:hAnsi="宋体"/>
        </w:rPr>
      </w:pPr>
    </w:p>
    <w:p w:rsidR="00DE7C5F" w:rsidRDefault="00011D91">
      <w:pPr>
        <w:snapToGrid w:val="0"/>
        <w:spacing w:before="50" w:after="50"/>
        <w:ind w:firstLine="420"/>
        <w:rPr>
          <w:rFonts w:hAnsi="宋体"/>
        </w:rPr>
      </w:pPr>
      <w:r>
        <w:rPr>
          <w:rFonts w:hAnsi="宋体" w:hint="eastAsia"/>
        </w:rPr>
        <w:t>法定代表人（负责人）（签字或盖章）：</w:t>
      </w:r>
    </w:p>
    <w:p w:rsidR="00DE7C5F" w:rsidRDefault="00DE7C5F">
      <w:pPr>
        <w:snapToGrid w:val="0"/>
        <w:ind w:left="2" w:rightChars="-389" w:right="-817" w:firstLine="420"/>
        <w:rPr>
          <w:rFonts w:hAnsi="宋体"/>
        </w:rPr>
      </w:pPr>
    </w:p>
    <w:p w:rsidR="00DE7C5F" w:rsidRDefault="00011D91">
      <w:pPr>
        <w:ind w:firstLine="420"/>
        <w:rPr>
          <w:rFonts w:hAnsi="宋体"/>
        </w:rPr>
      </w:pPr>
      <w:r>
        <w:rPr>
          <w:rFonts w:hAnsi="宋体" w:hint="eastAsia"/>
        </w:rPr>
        <w:t>投标人名称（盖章）：</w:t>
      </w:r>
    </w:p>
    <w:p w:rsidR="00DE7C5F" w:rsidRDefault="00011D91">
      <w:pPr>
        <w:ind w:firstLineChars="2050" w:firstLine="4305"/>
        <w:jc w:val="right"/>
        <w:rPr>
          <w:rFonts w:hAnsi="宋体"/>
        </w:rPr>
      </w:pPr>
      <w:r>
        <w:rPr>
          <w:rFonts w:hAnsi="宋体" w:hint="eastAsia"/>
        </w:rPr>
        <w:t>日    期：</w:t>
      </w:r>
      <w:r>
        <w:rPr>
          <w:rFonts w:hAnsi="宋体" w:hint="eastAsia"/>
          <w:u w:val="single"/>
        </w:rPr>
        <w:t xml:space="preserve"> </w:t>
      </w:r>
      <w:r>
        <w:rPr>
          <w:rFonts w:hAnsi="宋体"/>
          <w:u w:val="single"/>
        </w:rPr>
        <w:t xml:space="preserve">    </w:t>
      </w:r>
      <w:r>
        <w:rPr>
          <w:rFonts w:hAnsi="宋体" w:hint="eastAsia"/>
        </w:rPr>
        <w:t>年</w:t>
      </w:r>
      <w:r>
        <w:rPr>
          <w:rFonts w:hAnsi="宋体" w:hint="eastAsia"/>
          <w:u w:val="single"/>
        </w:rPr>
        <w:t xml:space="preserve"> </w:t>
      </w:r>
      <w:r>
        <w:rPr>
          <w:rFonts w:hAnsi="宋体"/>
          <w:u w:val="single"/>
        </w:rPr>
        <w:t xml:space="preserve">    </w:t>
      </w:r>
      <w:r>
        <w:rPr>
          <w:rFonts w:hAnsi="宋体" w:hint="eastAsia"/>
        </w:rPr>
        <w:t>月</w:t>
      </w:r>
      <w:r>
        <w:rPr>
          <w:rFonts w:hAnsi="宋体" w:hint="eastAsia"/>
          <w:u w:val="single"/>
        </w:rPr>
        <w:t xml:space="preserve"> </w:t>
      </w:r>
      <w:r>
        <w:rPr>
          <w:rFonts w:hAnsi="宋体"/>
          <w:u w:val="single"/>
        </w:rPr>
        <w:t xml:space="preserve">    </w:t>
      </w:r>
      <w:r>
        <w:rPr>
          <w:rFonts w:hAnsi="宋体" w:hint="eastAsia"/>
        </w:rPr>
        <w:t>日</w:t>
      </w:r>
    </w:p>
    <w:p w:rsidR="00DE7C5F" w:rsidRDefault="00DE7C5F">
      <w:pPr>
        <w:ind w:firstLine="420"/>
        <w:jc w:val="right"/>
        <w:rPr>
          <w:rFonts w:hAnsi="宋体"/>
        </w:rPr>
      </w:pPr>
    </w:p>
    <w:p w:rsidR="00DE7C5F" w:rsidRDefault="00011D91">
      <w:pPr>
        <w:widowControl/>
        <w:wordWrap/>
        <w:spacing w:line="240" w:lineRule="auto"/>
        <w:ind w:firstLineChars="0" w:firstLine="0"/>
        <w:jc w:val="left"/>
      </w:pPr>
      <w:r>
        <w:br w:type="page"/>
      </w:r>
    </w:p>
    <w:p w:rsidR="00DE7C5F" w:rsidRDefault="00011D91">
      <w:pPr>
        <w:pStyle w:val="3"/>
      </w:pPr>
      <w:r>
        <w:rPr>
          <w:rFonts w:hint="eastAsia"/>
        </w:rPr>
        <w:lastRenderedPageBreak/>
        <w:t>法定代表人授权函</w:t>
      </w:r>
    </w:p>
    <w:p w:rsidR="00DE7C5F" w:rsidRDefault="00DE7C5F">
      <w:pPr>
        <w:snapToGrid w:val="0"/>
        <w:ind w:firstLine="422"/>
        <w:jc w:val="center"/>
        <w:rPr>
          <w:rFonts w:hAnsi="宋体"/>
          <w:b/>
          <w:bCs/>
          <w:szCs w:val="21"/>
          <w:lang w:val="zh-CN"/>
        </w:rPr>
      </w:pPr>
    </w:p>
    <w:p w:rsidR="00DE7C5F" w:rsidRDefault="00011D91">
      <w:pPr>
        <w:snapToGrid w:val="0"/>
        <w:ind w:firstLine="422"/>
        <w:jc w:val="center"/>
        <w:rPr>
          <w:rFonts w:hAnsi="宋体"/>
          <w:sz w:val="24"/>
        </w:rPr>
      </w:pPr>
      <w:r>
        <w:rPr>
          <w:rFonts w:hAnsi="宋体"/>
          <w:b/>
          <w:bCs/>
          <w:szCs w:val="21"/>
          <w:lang w:val="zh-CN"/>
        </w:rPr>
        <w:t>法定代表人授权函</w:t>
      </w:r>
    </w:p>
    <w:p w:rsidR="00DE7C5F" w:rsidRDefault="00011D91">
      <w:pPr>
        <w:snapToGrid w:val="0"/>
        <w:ind w:firstLineChars="0" w:firstLine="0"/>
        <w:rPr>
          <w:rFonts w:hAnsi="宋体"/>
          <w:kern w:val="0"/>
          <w:szCs w:val="21"/>
        </w:rPr>
      </w:pPr>
      <w:r>
        <w:rPr>
          <w:rFonts w:hAnsi="宋体" w:hint="eastAsia"/>
          <w:kern w:val="0"/>
          <w:szCs w:val="21"/>
          <w:lang w:val="zh-CN"/>
        </w:rPr>
        <w:t>（采购人名称）</w:t>
      </w:r>
      <w:r>
        <w:rPr>
          <w:rFonts w:hAnsi="宋体"/>
          <w:kern w:val="0"/>
          <w:szCs w:val="21"/>
          <w:lang w:val="zh-CN"/>
        </w:rPr>
        <w:t>：</w:t>
      </w:r>
    </w:p>
    <w:p w:rsidR="00DE7C5F" w:rsidRDefault="00011D91">
      <w:pPr>
        <w:ind w:firstLine="420"/>
      </w:pPr>
      <w:r>
        <w:rPr>
          <w:lang w:val="zh-CN"/>
        </w:rPr>
        <w:t>兹委派我公司</w:t>
      </w:r>
      <w:r>
        <w:rPr>
          <w:rFonts w:hint="eastAsia"/>
          <w:u w:val="single"/>
          <w:lang w:val="zh-CN"/>
        </w:rPr>
        <w:t xml:space="preserve">    </w:t>
      </w:r>
      <w:r>
        <w:rPr>
          <w:u w:val="single"/>
          <w:lang w:val="zh-CN"/>
        </w:rPr>
        <w:t xml:space="preserve">  </w:t>
      </w:r>
      <w:r>
        <w:rPr>
          <w:rFonts w:hint="eastAsia"/>
          <w:u w:val="single"/>
          <w:lang w:val="zh-CN"/>
        </w:rPr>
        <w:t xml:space="preserve">  </w:t>
      </w:r>
      <w:r>
        <w:rPr>
          <w:lang w:val="zh-CN"/>
        </w:rPr>
        <w:t>先生/女士(其在本公司的职务是：</w:t>
      </w:r>
      <w:r>
        <w:rPr>
          <w:u w:val="single"/>
          <w:lang w:val="zh-CN"/>
        </w:rPr>
        <w:t xml:space="preserve">     </w:t>
      </w:r>
      <w:r>
        <w:rPr>
          <w:lang w:val="zh-CN"/>
        </w:rPr>
        <w:t>，联系电话：</w:t>
      </w:r>
      <w:r>
        <w:rPr>
          <w:rFonts w:hint="eastAsia"/>
          <w:u w:val="single"/>
          <w:lang w:val="zh-CN"/>
        </w:rPr>
        <w:t xml:space="preserve"> </w:t>
      </w:r>
      <w:r>
        <w:rPr>
          <w:u w:val="single"/>
          <w:lang w:val="zh-CN"/>
        </w:rPr>
        <w:t xml:space="preserve">      </w:t>
      </w:r>
      <w:r>
        <w:rPr>
          <w:lang w:val="zh-CN"/>
        </w:rPr>
        <w:t>手机：</w:t>
      </w:r>
      <w:r>
        <w:rPr>
          <w:rFonts w:hint="eastAsia"/>
          <w:u w:val="single"/>
          <w:lang w:val="zh-CN"/>
        </w:rPr>
        <w:t xml:space="preserve"> </w:t>
      </w:r>
      <w:r>
        <w:rPr>
          <w:u w:val="single"/>
          <w:lang w:val="zh-CN"/>
        </w:rPr>
        <w:t xml:space="preserve">      </w:t>
      </w:r>
      <w:r>
        <w:rPr>
          <w:lang w:val="zh-CN"/>
        </w:rPr>
        <w:t>传真：</w:t>
      </w:r>
      <w:r>
        <w:rPr>
          <w:rFonts w:hint="eastAsia"/>
          <w:u w:val="single"/>
          <w:lang w:val="zh-CN"/>
        </w:rPr>
        <w:t xml:space="preserve"> </w:t>
      </w:r>
      <w:r>
        <w:rPr>
          <w:u w:val="single"/>
          <w:lang w:val="zh-CN"/>
        </w:rPr>
        <w:t xml:space="preserve">        </w:t>
      </w:r>
      <w:r>
        <w:rPr>
          <w:lang w:val="zh-CN"/>
        </w:rPr>
        <w:t>)，代表我公司全权处理</w:t>
      </w:r>
      <w:r>
        <w:rPr>
          <w:u w:val="single"/>
        </w:rPr>
        <w:t xml:space="preserve">                     【招标编号：         】</w:t>
      </w:r>
      <w:r>
        <w:rPr>
          <w:lang w:val="zh-CN"/>
        </w:rPr>
        <w:t>政府采购投标的一切事项，若中标则全权代表本公司签订相关合同，并负责处理合同履行等事宜。</w:t>
      </w:r>
    </w:p>
    <w:p w:rsidR="00DE7C5F" w:rsidRDefault="00011D91">
      <w:pPr>
        <w:ind w:firstLine="420"/>
        <w:rPr>
          <w:lang w:val="zh-CN"/>
        </w:rPr>
      </w:pPr>
      <w:r>
        <w:rPr>
          <w:lang w:val="zh-CN"/>
        </w:rPr>
        <w:t>本授权书有效期：自   年   月  日起至  年  月  日止。</w:t>
      </w:r>
    </w:p>
    <w:p w:rsidR="00DE7C5F" w:rsidRDefault="00011D91">
      <w:pPr>
        <w:ind w:firstLine="420"/>
      </w:pPr>
      <w:r>
        <w:rPr>
          <w:lang w:val="zh-CN"/>
        </w:rPr>
        <w:t>特此告知。</w:t>
      </w:r>
    </w:p>
    <w:p w:rsidR="00DE7C5F" w:rsidRDefault="00011D91">
      <w:pPr>
        <w:snapToGrid w:val="0"/>
        <w:ind w:firstLineChars="2400" w:firstLine="5040"/>
        <w:jc w:val="right"/>
        <w:rPr>
          <w:rFonts w:hAnsi="宋体"/>
          <w:kern w:val="0"/>
          <w:szCs w:val="21"/>
        </w:rPr>
      </w:pPr>
      <w:r>
        <w:rPr>
          <w:rFonts w:hAnsi="宋体" w:hint="eastAsia"/>
          <w:kern w:val="0"/>
          <w:szCs w:val="21"/>
          <w:lang w:val="zh-CN"/>
        </w:rPr>
        <w:t>投标人</w:t>
      </w:r>
      <w:r>
        <w:rPr>
          <w:rFonts w:hAnsi="宋体"/>
          <w:kern w:val="0"/>
          <w:szCs w:val="21"/>
          <w:lang w:val="zh-CN"/>
        </w:rPr>
        <w:t>名称(公章)：</w:t>
      </w:r>
      <w:r>
        <w:rPr>
          <w:rFonts w:hAnsi="宋体" w:hint="eastAsia"/>
          <w:kern w:val="0"/>
          <w:szCs w:val="21"/>
          <w:lang w:val="zh-CN"/>
        </w:rPr>
        <w:t xml:space="preserve"> </w:t>
      </w:r>
      <w:r>
        <w:rPr>
          <w:rFonts w:hAnsi="宋体"/>
          <w:kern w:val="0"/>
          <w:szCs w:val="21"/>
          <w:lang w:val="zh-CN"/>
        </w:rPr>
        <w:t xml:space="preserve">           </w:t>
      </w:r>
    </w:p>
    <w:p w:rsidR="00DE7C5F" w:rsidRDefault="00011D91">
      <w:pPr>
        <w:snapToGrid w:val="0"/>
        <w:ind w:firstLine="420"/>
        <w:jc w:val="right"/>
        <w:rPr>
          <w:rFonts w:hAnsi="宋体"/>
          <w:kern w:val="0"/>
          <w:szCs w:val="21"/>
        </w:rPr>
      </w:pPr>
      <w:r>
        <w:rPr>
          <w:rFonts w:hAnsi="宋体"/>
          <w:kern w:val="0"/>
          <w:szCs w:val="21"/>
          <w:lang w:val="zh-CN"/>
        </w:rPr>
        <w:t>法定代表人(签字或盖章)：</w:t>
      </w:r>
      <w:r>
        <w:rPr>
          <w:rFonts w:hAnsi="宋体" w:hint="eastAsia"/>
          <w:kern w:val="0"/>
          <w:szCs w:val="21"/>
          <w:lang w:val="zh-CN"/>
        </w:rPr>
        <w:t xml:space="preserve"> </w:t>
      </w:r>
      <w:r>
        <w:rPr>
          <w:rFonts w:hAnsi="宋体"/>
          <w:kern w:val="0"/>
          <w:szCs w:val="21"/>
          <w:lang w:val="zh-CN"/>
        </w:rPr>
        <w:t xml:space="preserve">           </w:t>
      </w:r>
    </w:p>
    <w:p w:rsidR="00DE7C5F" w:rsidRDefault="00011D91">
      <w:pPr>
        <w:ind w:firstLine="420"/>
        <w:jc w:val="right"/>
        <w:rPr>
          <w:rFonts w:hAnsi="宋体"/>
          <w:kern w:val="0"/>
          <w:szCs w:val="21"/>
          <w:lang w:val="zh-CN"/>
        </w:rPr>
      </w:pPr>
      <w:r>
        <w:rPr>
          <w:rFonts w:hAnsi="宋体"/>
          <w:kern w:val="0"/>
          <w:szCs w:val="21"/>
          <w:lang w:val="zh-CN"/>
        </w:rPr>
        <w:t>日期：   年</w:t>
      </w:r>
      <w:r>
        <w:rPr>
          <w:rFonts w:hAnsi="宋体" w:hint="eastAsia"/>
          <w:kern w:val="0"/>
          <w:szCs w:val="21"/>
          <w:lang w:val="zh-CN"/>
        </w:rPr>
        <w:t xml:space="preserve"> </w:t>
      </w:r>
      <w:r>
        <w:rPr>
          <w:rFonts w:hAnsi="宋体"/>
          <w:kern w:val="0"/>
          <w:szCs w:val="21"/>
          <w:lang w:val="zh-CN"/>
        </w:rPr>
        <w:t xml:space="preserve">   月   日</w:t>
      </w:r>
    </w:p>
    <w:p w:rsidR="00DE7C5F" w:rsidRDefault="00DE7C5F">
      <w:pPr>
        <w:ind w:firstLine="480"/>
        <w:jc w:val="center"/>
        <w:rPr>
          <w:rFonts w:hAnsi="宋体"/>
          <w:kern w:val="0"/>
          <w:sz w:val="24"/>
          <w:lang w:val="zh-CN"/>
        </w:rPr>
      </w:pPr>
    </w:p>
    <w:p w:rsidR="00DE7C5F" w:rsidRDefault="00011D91">
      <w:pPr>
        <w:spacing w:line="480" w:lineRule="auto"/>
        <w:ind w:firstLineChars="192" w:firstLine="403"/>
        <w:rPr>
          <w:rFonts w:hAnsi="宋体"/>
        </w:rPr>
      </w:pPr>
      <w:r>
        <w:rPr>
          <w:rFonts w:hAnsi="宋体"/>
        </w:rPr>
        <w:t>附法人及</w:t>
      </w:r>
      <w:r>
        <w:rPr>
          <w:rFonts w:hAnsi="宋体"/>
          <w:lang w:val="zh-CN"/>
        </w:rPr>
        <w:t>授权委托人身份证</w:t>
      </w:r>
      <w:r>
        <w:rPr>
          <w:rFonts w:hAnsi="宋体"/>
        </w:rPr>
        <w:t>（复印件）</w:t>
      </w:r>
    </w:p>
    <w:p w:rsidR="00DE7C5F" w:rsidRDefault="00011D91">
      <w:pPr>
        <w:widowControl/>
        <w:wordWrap/>
        <w:spacing w:line="240" w:lineRule="auto"/>
        <w:ind w:firstLineChars="0" w:firstLine="0"/>
        <w:jc w:val="left"/>
      </w:pPr>
      <w:r>
        <w:br w:type="page"/>
      </w:r>
    </w:p>
    <w:p w:rsidR="00DE7C5F" w:rsidRDefault="00011D91">
      <w:pPr>
        <w:pStyle w:val="3"/>
      </w:pPr>
      <w:r>
        <w:rPr>
          <w:rFonts w:hint="eastAsia"/>
        </w:rPr>
        <w:lastRenderedPageBreak/>
        <w:t>商务技术文件封面</w:t>
      </w:r>
    </w:p>
    <w:p w:rsidR="00DE7C5F" w:rsidRDefault="00011D91">
      <w:pPr>
        <w:pStyle w:val="a7"/>
        <w:jc w:val="center"/>
        <w:rPr>
          <w:rFonts w:ascii="宋体" w:hAnsi="宋体"/>
          <w:b/>
          <w:sz w:val="44"/>
          <w:szCs w:val="44"/>
        </w:rPr>
      </w:pPr>
      <w:r>
        <w:rPr>
          <w:rFonts w:ascii="宋体" w:hAnsi="宋体" w:hint="eastAsia"/>
          <w:b/>
          <w:sz w:val="44"/>
          <w:szCs w:val="44"/>
        </w:rPr>
        <w:t>（项目名称）</w:t>
      </w:r>
    </w:p>
    <w:p w:rsidR="00DE7C5F" w:rsidRDefault="00DE7C5F">
      <w:pPr>
        <w:pStyle w:val="a7"/>
        <w:ind w:firstLine="643"/>
        <w:rPr>
          <w:rFonts w:ascii="宋体" w:hAnsi="宋体"/>
          <w:b/>
          <w:sz w:val="32"/>
          <w:szCs w:val="32"/>
        </w:rPr>
      </w:pPr>
    </w:p>
    <w:p w:rsidR="00DE7C5F" w:rsidRDefault="00DE7C5F">
      <w:pPr>
        <w:pStyle w:val="a7"/>
        <w:ind w:firstLine="643"/>
        <w:rPr>
          <w:rFonts w:ascii="宋体" w:hAnsi="宋体"/>
          <w:b/>
          <w:sz w:val="32"/>
          <w:szCs w:val="32"/>
        </w:rPr>
      </w:pPr>
    </w:p>
    <w:p w:rsidR="00DE7C5F" w:rsidRDefault="00011D91">
      <w:pPr>
        <w:ind w:firstLineChars="0" w:firstLine="0"/>
        <w:jc w:val="center"/>
        <w:rPr>
          <w:rFonts w:hAnsi="宋体"/>
          <w:spacing w:val="40"/>
          <w:w w:val="90"/>
          <w:sz w:val="96"/>
          <w:szCs w:val="96"/>
        </w:rPr>
      </w:pPr>
      <w:r>
        <w:rPr>
          <w:rFonts w:hAnsi="宋体" w:hint="eastAsia"/>
          <w:spacing w:val="40"/>
          <w:w w:val="90"/>
          <w:sz w:val="96"/>
          <w:szCs w:val="96"/>
        </w:rPr>
        <w:t>投 标</w:t>
      </w:r>
      <w:r>
        <w:rPr>
          <w:rFonts w:hAnsi="宋体"/>
          <w:spacing w:val="40"/>
          <w:w w:val="90"/>
          <w:sz w:val="96"/>
          <w:szCs w:val="96"/>
        </w:rPr>
        <w:t xml:space="preserve"> 文 件</w:t>
      </w:r>
    </w:p>
    <w:p w:rsidR="00DE7C5F" w:rsidRDefault="00011D91">
      <w:pPr>
        <w:autoSpaceDE w:val="0"/>
        <w:autoSpaceDN w:val="0"/>
        <w:adjustRightInd w:val="0"/>
        <w:ind w:firstLineChars="0" w:firstLine="0"/>
        <w:jc w:val="center"/>
        <w:rPr>
          <w:rFonts w:hAnsi="宋体"/>
          <w:b/>
          <w:sz w:val="32"/>
          <w:szCs w:val="32"/>
        </w:rPr>
      </w:pPr>
      <w:r>
        <w:rPr>
          <w:rFonts w:hAnsi="宋体" w:hint="eastAsia"/>
          <w:spacing w:val="40"/>
          <w:w w:val="90"/>
          <w:sz w:val="56"/>
          <w:szCs w:val="56"/>
        </w:rPr>
        <w:t>（商务技术</w:t>
      </w:r>
      <w:r>
        <w:rPr>
          <w:rFonts w:hAnsi="宋体"/>
          <w:spacing w:val="40"/>
          <w:w w:val="90"/>
          <w:sz w:val="56"/>
          <w:szCs w:val="56"/>
        </w:rPr>
        <w:t>文件</w:t>
      </w:r>
      <w:r>
        <w:rPr>
          <w:rFonts w:hAnsi="宋体" w:hint="eastAsia"/>
          <w:spacing w:val="40"/>
          <w:w w:val="90"/>
          <w:sz w:val="56"/>
          <w:szCs w:val="56"/>
        </w:rPr>
        <w:t>）</w:t>
      </w:r>
    </w:p>
    <w:p w:rsidR="00DE7C5F" w:rsidRDefault="00DE7C5F">
      <w:pPr>
        <w:autoSpaceDE w:val="0"/>
        <w:autoSpaceDN w:val="0"/>
        <w:adjustRightInd w:val="0"/>
        <w:ind w:firstLine="643"/>
        <w:rPr>
          <w:rFonts w:hAnsi="宋体"/>
          <w:b/>
          <w:sz w:val="32"/>
          <w:szCs w:val="32"/>
        </w:rPr>
      </w:pPr>
    </w:p>
    <w:p w:rsidR="00DE7C5F" w:rsidRDefault="00DE7C5F">
      <w:pPr>
        <w:pStyle w:val="a7"/>
        <w:ind w:firstLine="420"/>
      </w:pPr>
    </w:p>
    <w:p w:rsidR="00DE7C5F" w:rsidRDefault="00DE7C5F">
      <w:pPr>
        <w:autoSpaceDE w:val="0"/>
        <w:autoSpaceDN w:val="0"/>
        <w:adjustRightInd w:val="0"/>
        <w:ind w:firstLine="643"/>
        <w:rPr>
          <w:rFonts w:hAnsi="宋体"/>
          <w:b/>
          <w:sz w:val="32"/>
          <w:szCs w:val="32"/>
        </w:rPr>
      </w:pPr>
    </w:p>
    <w:p w:rsidR="00DE7C5F" w:rsidRDefault="00011D91">
      <w:pPr>
        <w:pStyle w:val="25"/>
        <w:spacing w:line="360" w:lineRule="auto"/>
        <w:ind w:left="0" w:right="-252" w:firstLine="640"/>
        <w:rPr>
          <w:rFonts w:ascii="宋体" w:hAnsi="宋体" w:hint="default"/>
          <w:sz w:val="32"/>
          <w:szCs w:val="32"/>
        </w:rPr>
      </w:pPr>
      <w:r>
        <w:rPr>
          <w:rFonts w:ascii="宋体" w:hAnsi="宋体"/>
          <w:sz w:val="32"/>
          <w:szCs w:val="32"/>
        </w:rPr>
        <w:t>项目编号：</w:t>
      </w:r>
    </w:p>
    <w:p w:rsidR="00DE7C5F" w:rsidRDefault="00DE7C5F">
      <w:pPr>
        <w:pStyle w:val="25"/>
        <w:spacing w:line="360" w:lineRule="auto"/>
        <w:ind w:left="0" w:right="-252" w:firstLine="640"/>
        <w:rPr>
          <w:rFonts w:ascii="宋体" w:hAnsi="宋体" w:hint="default"/>
          <w:sz w:val="32"/>
          <w:szCs w:val="32"/>
        </w:rPr>
      </w:pPr>
    </w:p>
    <w:p w:rsidR="00DE7C5F" w:rsidRDefault="00011D91">
      <w:pPr>
        <w:pStyle w:val="25"/>
        <w:spacing w:line="360" w:lineRule="auto"/>
        <w:ind w:left="0" w:right="-252" w:firstLine="640"/>
        <w:rPr>
          <w:rFonts w:ascii="宋体" w:hAnsi="宋体" w:hint="default"/>
          <w:sz w:val="32"/>
          <w:szCs w:val="32"/>
        </w:rPr>
      </w:pPr>
      <w:r>
        <w:rPr>
          <w:rFonts w:ascii="宋体" w:hAnsi="宋体"/>
          <w:sz w:val="32"/>
          <w:szCs w:val="32"/>
        </w:rPr>
        <w:t>投标人</w:t>
      </w:r>
      <w:r>
        <w:rPr>
          <w:rFonts w:ascii="宋体" w:hAnsi="宋体" w:hint="default"/>
          <w:sz w:val="32"/>
          <w:szCs w:val="32"/>
        </w:rPr>
        <w:t>名称：</w:t>
      </w:r>
      <w:r>
        <w:rPr>
          <w:rFonts w:ascii="宋体" w:hAnsi="宋体" w:hint="default"/>
          <w:sz w:val="32"/>
          <w:szCs w:val="32"/>
          <w:u w:val="single"/>
        </w:rPr>
        <w:t xml:space="preserve">                     </w:t>
      </w:r>
      <w:r>
        <w:rPr>
          <w:rFonts w:ascii="宋体" w:hAnsi="宋体"/>
          <w:sz w:val="32"/>
          <w:szCs w:val="32"/>
        </w:rPr>
        <w:t>（公章）</w:t>
      </w:r>
    </w:p>
    <w:p w:rsidR="00DE7C5F" w:rsidRDefault="00DE7C5F">
      <w:pPr>
        <w:autoSpaceDE w:val="0"/>
        <w:autoSpaceDN w:val="0"/>
        <w:adjustRightInd w:val="0"/>
        <w:ind w:firstLine="643"/>
        <w:rPr>
          <w:rFonts w:hAnsi="宋体"/>
          <w:b/>
          <w:sz w:val="32"/>
          <w:szCs w:val="32"/>
        </w:rPr>
      </w:pPr>
    </w:p>
    <w:p w:rsidR="00DE7C5F" w:rsidRDefault="00DE7C5F">
      <w:pPr>
        <w:autoSpaceDE w:val="0"/>
        <w:autoSpaceDN w:val="0"/>
        <w:adjustRightInd w:val="0"/>
        <w:ind w:firstLine="643"/>
        <w:rPr>
          <w:rFonts w:hAnsi="宋体"/>
          <w:b/>
          <w:sz w:val="32"/>
          <w:szCs w:val="32"/>
        </w:rPr>
      </w:pPr>
    </w:p>
    <w:p w:rsidR="00DE7C5F" w:rsidRDefault="00DE7C5F">
      <w:pPr>
        <w:pStyle w:val="a7"/>
        <w:ind w:firstLine="643"/>
        <w:rPr>
          <w:rFonts w:ascii="宋体" w:hAnsi="宋体"/>
          <w:b/>
          <w:sz w:val="32"/>
          <w:szCs w:val="32"/>
        </w:rPr>
      </w:pPr>
    </w:p>
    <w:p w:rsidR="00DE7C5F" w:rsidRDefault="00DE7C5F">
      <w:pPr>
        <w:pStyle w:val="a7"/>
        <w:ind w:firstLine="643"/>
        <w:rPr>
          <w:rFonts w:ascii="宋体" w:hAnsi="宋体"/>
          <w:b/>
          <w:sz w:val="32"/>
          <w:szCs w:val="32"/>
        </w:rPr>
      </w:pPr>
    </w:p>
    <w:p w:rsidR="00DE7C5F" w:rsidRDefault="00011D91">
      <w:pPr>
        <w:widowControl/>
        <w:wordWrap/>
        <w:spacing w:line="240" w:lineRule="auto"/>
        <w:ind w:firstLineChars="0" w:firstLine="0"/>
        <w:jc w:val="left"/>
      </w:pPr>
      <w:r>
        <w:br w:type="page"/>
      </w:r>
    </w:p>
    <w:p w:rsidR="00DE7C5F" w:rsidRDefault="00011D91">
      <w:pPr>
        <w:pStyle w:val="3"/>
      </w:pPr>
      <w:r>
        <w:rPr>
          <w:rFonts w:hint="eastAsia"/>
        </w:rPr>
        <w:lastRenderedPageBreak/>
        <w:t>投标人基本情况表</w:t>
      </w:r>
    </w:p>
    <w:p w:rsidR="00DE7C5F" w:rsidRDefault="00DE7C5F">
      <w:pPr>
        <w:ind w:firstLine="482"/>
        <w:jc w:val="center"/>
        <w:rPr>
          <w:b/>
          <w:bCs/>
          <w:sz w:val="24"/>
          <w:szCs w:val="28"/>
        </w:rPr>
      </w:pPr>
    </w:p>
    <w:p w:rsidR="00DE7C5F" w:rsidRDefault="00011D91">
      <w:pPr>
        <w:ind w:firstLine="482"/>
        <w:jc w:val="center"/>
        <w:rPr>
          <w:b/>
          <w:bCs/>
          <w:sz w:val="24"/>
          <w:szCs w:val="28"/>
        </w:rPr>
      </w:pPr>
      <w:r>
        <w:rPr>
          <w:rFonts w:hint="eastAsia"/>
          <w:b/>
          <w:bCs/>
          <w:sz w:val="24"/>
          <w:szCs w:val="28"/>
        </w:rPr>
        <w:t>投标人基本情况表</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1800"/>
        <w:gridCol w:w="2119"/>
        <w:gridCol w:w="1920"/>
        <w:gridCol w:w="2081"/>
      </w:tblGrid>
      <w:tr w:rsidR="00DE7C5F">
        <w:trPr>
          <w:cantSplit/>
          <w:trHeight w:val="508"/>
        </w:trPr>
        <w:tc>
          <w:tcPr>
            <w:tcW w:w="645" w:type="dxa"/>
            <w:vMerge w:val="restart"/>
            <w:vAlign w:val="center"/>
          </w:tcPr>
          <w:p w:rsidR="00DE7C5F" w:rsidRDefault="00DE7C5F">
            <w:pPr>
              <w:ind w:firstLineChars="0" w:firstLine="0"/>
              <w:jc w:val="center"/>
            </w:pPr>
          </w:p>
          <w:p w:rsidR="00DE7C5F" w:rsidRDefault="00DE7C5F">
            <w:pPr>
              <w:ind w:firstLineChars="0" w:firstLine="0"/>
              <w:jc w:val="center"/>
            </w:pPr>
          </w:p>
          <w:p w:rsidR="00DE7C5F" w:rsidRDefault="00011D91">
            <w:pPr>
              <w:ind w:firstLineChars="0" w:firstLine="0"/>
              <w:jc w:val="center"/>
            </w:pPr>
            <w:r>
              <w:rPr>
                <w:rFonts w:hAnsi="宋体"/>
              </w:rPr>
              <w:t>应</w:t>
            </w:r>
          </w:p>
          <w:p w:rsidR="00DE7C5F" w:rsidRDefault="00DE7C5F">
            <w:pPr>
              <w:ind w:firstLineChars="0" w:firstLine="0"/>
              <w:jc w:val="center"/>
            </w:pPr>
          </w:p>
          <w:p w:rsidR="00DE7C5F" w:rsidRDefault="00011D91">
            <w:pPr>
              <w:ind w:firstLineChars="0" w:firstLine="0"/>
              <w:jc w:val="center"/>
            </w:pPr>
            <w:r>
              <w:rPr>
                <w:rFonts w:hAnsi="宋体"/>
              </w:rPr>
              <w:t>标</w:t>
            </w:r>
          </w:p>
          <w:p w:rsidR="00DE7C5F" w:rsidRDefault="00DE7C5F">
            <w:pPr>
              <w:ind w:firstLineChars="0" w:firstLine="0"/>
              <w:jc w:val="center"/>
            </w:pPr>
          </w:p>
          <w:p w:rsidR="00DE7C5F" w:rsidRDefault="00011D91">
            <w:pPr>
              <w:ind w:firstLineChars="0" w:firstLine="0"/>
              <w:jc w:val="center"/>
            </w:pPr>
            <w:r>
              <w:rPr>
                <w:rFonts w:hAnsi="宋体"/>
              </w:rPr>
              <w:t>人</w:t>
            </w:r>
          </w:p>
          <w:p w:rsidR="00DE7C5F" w:rsidRDefault="00DE7C5F">
            <w:pPr>
              <w:ind w:firstLineChars="0" w:firstLine="0"/>
              <w:jc w:val="center"/>
            </w:pPr>
          </w:p>
          <w:p w:rsidR="00DE7C5F" w:rsidRDefault="00011D91">
            <w:pPr>
              <w:ind w:firstLineChars="0" w:firstLine="0"/>
              <w:jc w:val="center"/>
            </w:pPr>
            <w:r>
              <w:rPr>
                <w:rFonts w:hAnsi="宋体"/>
              </w:rPr>
              <w:t>概</w:t>
            </w:r>
          </w:p>
          <w:p w:rsidR="00DE7C5F" w:rsidRDefault="00DE7C5F">
            <w:pPr>
              <w:ind w:firstLineChars="0" w:firstLine="0"/>
              <w:jc w:val="center"/>
            </w:pPr>
          </w:p>
          <w:p w:rsidR="00DE7C5F" w:rsidRDefault="00011D91">
            <w:pPr>
              <w:ind w:firstLineChars="0" w:firstLine="0"/>
              <w:jc w:val="center"/>
            </w:pPr>
            <w:r>
              <w:rPr>
                <w:rFonts w:hAnsi="宋体"/>
              </w:rPr>
              <w:t>况</w:t>
            </w:r>
          </w:p>
        </w:tc>
        <w:tc>
          <w:tcPr>
            <w:tcW w:w="1800" w:type="dxa"/>
            <w:vAlign w:val="center"/>
          </w:tcPr>
          <w:p w:rsidR="00DE7C5F" w:rsidRDefault="00011D91">
            <w:pPr>
              <w:ind w:firstLineChars="0" w:firstLine="0"/>
              <w:jc w:val="center"/>
            </w:pPr>
            <w:r>
              <w:rPr>
                <w:rFonts w:hAnsi="宋体"/>
              </w:rPr>
              <w:t>公司名称</w:t>
            </w:r>
          </w:p>
        </w:tc>
        <w:tc>
          <w:tcPr>
            <w:tcW w:w="6120" w:type="dxa"/>
            <w:gridSpan w:val="3"/>
            <w:vAlign w:val="center"/>
          </w:tcPr>
          <w:p w:rsidR="00DE7C5F" w:rsidRDefault="00DE7C5F">
            <w:pPr>
              <w:ind w:firstLineChars="0" w:firstLine="0"/>
              <w:jc w:val="center"/>
            </w:pPr>
          </w:p>
        </w:tc>
      </w:tr>
      <w:tr w:rsidR="00DE7C5F">
        <w:trPr>
          <w:cantSplit/>
          <w:trHeight w:val="565"/>
        </w:trPr>
        <w:tc>
          <w:tcPr>
            <w:tcW w:w="645" w:type="dxa"/>
            <w:vMerge/>
            <w:vAlign w:val="center"/>
          </w:tcPr>
          <w:p w:rsidR="00DE7C5F" w:rsidRDefault="00DE7C5F">
            <w:pPr>
              <w:ind w:firstLineChars="0" w:firstLine="0"/>
              <w:jc w:val="center"/>
            </w:pPr>
          </w:p>
        </w:tc>
        <w:tc>
          <w:tcPr>
            <w:tcW w:w="1800" w:type="dxa"/>
            <w:vAlign w:val="center"/>
          </w:tcPr>
          <w:p w:rsidR="00DE7C5F" w:rsidRDefault="00011D91">
            <w:pPr>
              <w:ind w:firstLineChars="0" w:firstLine="0"/>
              <w:jc w:val="center"/>
            </w:pPr>
            <w:r>
              <w:rPr>
                <w:rFonts w:hAnsi="宋体"/>
              </w:rPr>
              <w:t>地址</w:t>
            </w:r>
          </w:p>
        </w:tc>
        <w:tc>
          <w:tcPr>
            <w:tcW w:w="6120" w:type="dxa"/>
            <w:gridSpan w:val="3"/>
            <w:vAlign w:val="center"/>
          </w:tcPr>
          <w:p w:rsidR="00DE7C5F" w:rsidRDefault="00DE7C5F">
            <w:pPr>
              <w:ind w:firstLineChars="0" w:firstLine="0"/>
              <w:jc w:val="center"/>
            </w:pPr>
          </w:p>
        </w:tc>
      </w:tr>
      <w:tr w:rsidR="00DE7C5F">
        <w:trPr>
          <w:cantSplit/>
          <w:trHeight w:val="450"/>
        </w:trPr>
        <w:tc>
          <w:tcPr>
            <w:tcW w:w="645" w:type="dxa"/>
            <w:vMerge/>
            <w:vAlign w:val="center"/>
          </w:tcPr>
          <w:p w:rsidR="00DE7C5F" w:rsidRDefault="00DE7C5F">
            <w:pPr>
              <w:ind w:firstLineChars="0" w:firstLine="0"/>
              <w:jc w:val="center"/>
            </w:pPr>
          </w:p>
        </w:tc>
        <w:tc>
          <w:tcPr>
            <w:tcW w:w="1800" w:type="dxa"/>
            <w:vAlign w:val="center"/>
          </w:tcPr>
          <w:p w:rsidR="00DE7C5F" w:rsidRDefault="00011D91">
            <w:pPr>
              <w:ind w:firstLineChars="0" w:firstLine="0"/>
              <w:jc w:val="center"/>
            </w:pPr>
            <w:r>
              <w:rPr>
                <w:rFonts w:hAnsi="宋体"/>
              </w:rPr>
              <w:t>经营范围</w:t>
            </w:r>
          </w:p>
        </w:tc>
        <w:tc>
          <w:tcPr>
            <w:tcW w:w="6120" w:type="dxa"/>
            <w:gridSpan w:val="3"/>
            <w:vAlign w:val="center"/>
          </w:tcPr>
          <w:p w:rsidR="00DE7C5F" w:rsidRDefault="00DE7C5F">
            <w:pPr>
              <w:ind w:firstLineChars="0" w:firstLine="0"/>
              <w:jc w:val="center"/>
            </w:pPr>
          </w:p>
        </w:tc>
      </w:tr>
      <w:tr w:rsidR="00DE7C5F">
        <w:trPr>
          <w:cantSplit/>
          <w:trHeight w:val="450"/>
        </w:trPr>
        <w:tc>
          <w:tcPr>
            <w:tcW w:w="645" w:type="dxa"/>
            <w:vMerge/>
            <w:vAlign w:val="center"/>
          </w:tcPr>
          <w:p w:rsidR="00DE7C5F" w:rsidRDefault="00DE7C5F">
            <w:pPr>
              <w:ind w:firstLineChars="0" w:firstLine="0"/>
              <w:jc w:val="center"/>
            </w:pPr>
          </w:p>
        </w:tc>
        <w:tc>
          <w:tcPr>
            <w:tcW w:w="1800" w:type="dxa"/>
            <w:vAlign w:val="center"/>
          </w:tcPr>
          <w:p w:rsidR="00DE7C5F" w:rsidRDefault="00011D91">
            <w:pPr>
              <w:ind w:firstLineChars="0" w:firstLine="0"/>
              <w:jc w:val="center"/>
            </w:pPr>
            <w:r>
              <w:rPr>
                <w:rFonts w:hAnsi="宋体"/>
              </w:rPr>
              <w:t>成立时间</w:t>
            </w:r>
          </w:p>
        </w:tc>
        <w:tc>
          <w:tcPr>
            <w:tcW w:w="2119" w:type="dxa"/>
            <w:vAlign w:val="center"/>
          </w:tcPr>
          <w:p w:rsidR="00DE7C5F" w:rsidRDefault="00DE7C5F">
            <w:pPr>
              <w:ind w:firstLineChars="0" w:firstLine="0"/>
              <w:jc w:val="center"/>
            </w:pPr>
          </w:p>
        </w:tc>
        <w:tc>
          <w:tcPr>
            <w:tcW w:w="1920" w:type="dxa"/>
            <w:vAlign w:val="center"/>
          </w:tcPr>
          <w:p w:rsidR="00DE7C5F" w:rsidRDefault="00011D91">
            <w:pPr>
              <w:ind w:firstLineChars="0" w:firstLine="0"/>
              <w:jc w:val="center"/>
            </w:pPr>
            <w:r>
              <w:rPr>
                <w:rFonts w:hAnsi="宋体"/>
              </w:rPr>
              <w:t>经济性质</w:t>
            </w:r>
          </w:p>
        </w:tc>
        <w:tc>
          <w:tcPr>
            <w:tcW w:w="2081" w:type="dxa"/>
            <w:vAlign w:val="center"/>
          </w:tcPr>
          <w:p w:rsidR="00DE7C5F" w:rsidRDefault="00DE7C5F">
            <w:pPr>
              <w:ind w:firstLineChars="0" w:firstLine="0"/>
              <w:jc w:val="center"/>
            </w:pPr>
          </w:p>
        </w:tc>
      </w:tr>
      <w:tr w:rsidR="00DE7C5F">
        <w:trPr>
          <w:cantSplit/>
          <w:trHeight w:val="451"/>
        </w:trPr>
        <w:tc>
          <w:tcPr>
            <w:tcW w:w="645" w:type="dxa"/>
            <w:vMerge/>
            <w:vAlign w:val="center"/>
          </w:tcPr>
          <w:p w:rsidR="00DE7C5F" w:rsidRDefault="00DE7C5F">
            <w:pPr>
              <w:ind w:firstLineChars="0" w:firstLine="0"/>
              <w:jc w:val="center"/>
            </w:pPr>
          </w:p>
        </w:tc>
        <w:tc>
          <w:tcPr>
            <w:tcW w:w="1800" w:type="dxa"/>
            <w:vAlign w:val="center"/>
          </w:tcPr>
          <w:p w:rsidR="00DE7C5F" w:rsidRDefault="00011D91">
            <w:pPr>
              <w:ind w:firstLineChars="0" w:firstLine="0"/>
              <w:jc w:val="center"/>
            </w:pPr>
            <w:r>
              <w:rPr>
                <w:rFonts w:hAnsi="宋体"/>
              </w:rPr>
              <w:t>法定代表人</w:t>
            </w:r>
          </w:p>
        </w:tc>
        <w:tc>
          <w:tcPr>
            <w:tcW w:w="2119" w:type="dxa"/>
            <w:vAlign w:val="center"/>
          </w:tcPr>
          <w:p w:rsidR="00DE7C5F" w:rsidRDefault="00DE7C5F">
            <w:pPr>
              <w:ind w:firstLineChars="0" w:firstLine="0"/>
              <w:jc w:val="center"/>
            </w:pPr>
          </w:p>
        </w:tc>
        <w:tc>
          <w:tcPr>
            <w:tcW w:w="1920" w:type="dxa"/>
            <w:vAlign w:val="center"/>
          </w:tcPr>
          <w:p w:rsidR="00DE7C5F" w:rsidRDefault="00011D91">
            <w:pPr>
              <w:ind w:firstLineChars="0" w:firstLine="0"/>
              <w:jc w:val="center"/>
            </w:pPr>
            <w:r>
              <w:rPr>
                <w:rFonts w:hAnsi="宋体"/>
              </w:rPr>
              <w:t>联系电话</w:t>
            </w:r>
          </w:p>
        </w:tc>
        <w:tc>
          <w:tcPr>
            <w:tcW w:w="2081" w:type="dxa"/>
            <w:vAlign w:val="center"/>
          </w:tcPr>
          <w:p w:rsidR="00DE7C5F" w:rsidRDefault="00DE7C5F">
            <w:pPr>
              <w:ind w:firstLineChars="0" w:firstLine="0"/>
              <w:jc w:val="center"/>
            </w:pPr>
          </w:p>
        </w:tc>
      </w:tr>
      <w:tr w:rsidR="00DE7C5F">
        <w:trPr>
          <w:cantSplit/>
          <w:trHeight w:val="450"/>
        </w:trPr>
        <w:tc>
          <w:tcPr>
            <w:tcW w:w="645" w:type="dxa"/>
            <w:vMerge/>
            <w:vAlign w:val="center"/>
          </w:tcPr>
          <w:p w:rsidR="00DE7C5F" w:rsidRDefault="00DE7C5F">
            <w:pPr>
              <w:ind w:firstLineChars="0" w:firstLine="0"/>
              <w:jc w:val="center"/>
            </w:pPr>
          </w:p>
        </w:tc>
        <w:tc>
          <w:tcPr>
            <w:tcW w:w="1800" w:type="dxa"/>
            <w:vAlign w:val="center"/>
          </w:tcPr>
          <w:p w:rsidR="00DE7C5F" w:rsidRDefault="00011D91">
            <w:pPr>
              <w:ind w:firstLineChars="0" w:firstLine="0"/>
              <w:jc w:val="center"/>
            </w:pPr>
            <w:r>
              <w:rPr>
                <w:rFonts w:hAnsi="宋体"/>
              </w:rPr>
              <w:t>注册资金</w:t>
            </w:r>
          </w:p>
        </w:tc>
        <w:tc>
          <w:tcPr>
            <w:tcW w:w="2119" w:type="dxa"/>
            <w:vAlign w:val="center"/>
          </w:tcPr>
          <w:p w:rsidR="00DE7C5F" w:rsidRDefault="00DE7C5F">
            <w:pPr>
              <w:ind w:firstLineChars="0" w:firstLine="0"/>
              <w:jc w:val="center"/>
            </w:pPr>
          </w:p>
        </w:tc>
        <w:tc>
          <w:tcPr>
            <w:tcW w:w="1920" w:type="dxa"/>
            <w:vAlign w:val="center"/>
          </w:tcPr>
          <w:p w:rsidR="00DE7C5F" w:rsidRDefault="00011D91">
            <w:pPr>
              <w:ind w:firstLineChars="0" w:firstLine="0"/>
              <w:jc w:val="center"/>
            </w:pPr>
            <w:r>
              <w:rPr>
                <w:rFonts w:hAnsi="宋体"/>
              </w:rPr>
              <w:t>技术人员数</w:t>
            </w:r>
          </w:p>
        </w:tc>
        <w:tc>
          <w:tcPr>
            <w:tcW w:w="2081" w:type="dxa"/>
            <w:vAlign w:val="center"/>
          </w:tcPr>
          <w:p w:rsidR="00DE7C5F" w:rsidRDefault="00DE7C5F">
            <w:pPr>
              <w:ind w:firstLineChars="0" w:firstLine="0"/>
              <w:jc w:val="center"/>
            </w:pPr>
          </w:p>
        </w:tc>
      </w:tr>
      <w:tr w:rsidR="00DE7C5F">
        <w:trPr>
          <w:cantSplit/>
          <w:trHeight w:val="483"/>
        </w:trPr>
        <w:tc>
          <w:tcPr>
            <w:tcW w:w="645" w:type="dxa"/>
            <w:vMerge/>
            <w:vAlign w:val="center"/>
          </w:tcPr>
          <w:p w:rsidR="00DE7C5F" w:rsidRDefault="00DE7C5F">
            <w:pPr>
              <w:ind w:firstLineChars="0" w:firstLine="0"/>
              <w:jc w:val="center"/>
            </w:pPr>
          </w:p>
        </w:tc>
        <w:tc>
          <w:tcPr>
            <w:tcW w:w="1800" w:type="dxa"/>
            <w:vAlign w:val="center"/>
          </w:tcPr>
          <w:p w:rsidR="00DE7C5F" w:rsidRDefault="00011D91">
            <w:pPr>
              <w:ind w:firstLineChars="0" w:firstLine="0"/>
              <w:jc w:val="center"/>
            </w:pPr>
            <w:r>
              <w:rPr>
                <w:rFonts w:hAnsi="宋体"/>
              </w:rPr>
              <w:t>资产总额</w:t>
            </w:r>
          </w:p>
        </w:tc>
        <w:tc>
          <w:tcPr>
            <w:tcW w:w="2119" w:type="dxa"/>
            <w:vAlign w:val="center"/>
          </w:tcPr>
          <w:p w:rsidR="00DE7C5F" w:rsidRDefault="00DE7C5F">
            <w:pPr>
              <w:ind w:firstLineChars="0" w:firstLine="0"/>
              <w:jc w:val="center"/>
            </w:pPr>
          </w:p>
        </w:tc>
        <w:tc>
          <w:tcPr>
            <w:tcW w:w="1920" w:type="dxa"/>
            <w:vAlign w:val="center"/>
          </w:tcPr>
          <w:p w:rsidR="00DE7C5F" w:rsidRDefault="00011D91">
            <w:pPr>
              <w:ind w:firstLineChars="0" w:firstLine="0"/>
              <w:jc w:val="center"/>
            </w:pPr>
            <w:r>
              <w:rPr>
                <w:rFonts w:hAnsi="宋体"/>
              </w:rPr>
              <w:t>净资产</w:t>
            </w:r>
          </w:p>
        </w:tc>
        <w:tc>
          <w:tcPr>
            <w:tcW w:w="2081" w:type="dxa"/>
            <w:vAlign w:val="center"/>
          </w:tcPr>
          <w:p w:rsidR="00DE7C5F" w:rsidRDefault="00DE7C5F">
            <w:pPr>
              <w:ind w:firstLineChars="0" w:firstLine="0"/>
              <w:jc w:val="center"/>
            </w:pPr>
          </w:p>
        </w:tc>
      </w:tr>
      <w:tr w:rsidR="00DE7C5F">
        <w:trPr>
          <w:cantSplit/>
          <w:trHeight w:val="617"/>
        </w:trPr>
        <w:tc>
          <w:tcPr>
            <w:tcW w:w="645" w:type="dxa"/>
            <w:vMerge/>
            <w:vAlign w:val="center"/>
          </w:tcPr>
          <w:p w:rsidR="00DE7C5F" w:rsidRDefault="00DE7C5F">
            <w:pPr>
              <w:ind w:firstLineChars="0" w:firstLine="0"/>
              <w:jc w:val="center"/>
            </w:pPr>
          </w:p>
        </w:tc>
        <w:tc>
          <w:tcPr>
            <w:tcW w:w="1800" w:type="dxa"/>
            <w:vAlign w:val="center"/>
          </w:tcPr>
          <w:p w:rsidR="00DE7C5F" w:rsidRDefault="00011D91">
            <w:pPr>
              <w:ind w:firstLineChars="0" w:firstLine="0"/>
              <w:jc w:val="center"/>
            </w:pPr>
            <w:r>
              <w:rPr>
                <w:rFonts w:hAnsi="宋体"/>
              </w:rPr>
              <w:t>工商登记号</w:t>
            </w:r>
          </w:p>
        </w:tc>
        <w:tc>
          <w:tcPr>
            <w:tcW w:w="2119" w:type="dxa"/>
            <w:vAlign w:val="center"/>
          </w:tcPr>
          <w:p w:rsidR="00DE7C5F" w:rsidRDefault="00DE7C5F">
            <w:pPr>
              <w:ind w:firstLineChars="0" w:firstLine="0"/>
              <w:jc w:val="center"/>
            </w:pPr>
          </w:p>
        </w:tc>
        <w:tc>
          <w:tcPr>
            <w:tcW w:w="1920" w:type="dxa"/>
            <w:vAlign w:val="center"/>
          </w:tcPr>
          <w:p w:rsidR="00DE7C5F" w:rsidRDefault="00011D91">
            <w:pPr>
              <w:ind w:firstLineChars="0" w:firstLine="0"/>
              <w:jc w:val="center"/>
            </w:pPr>
            <w:r>
              <w:rPr>
                <w:rFonts w:hAnsi="宋体"/>
              </w:rPr>
              <w:t>税务登记号</w:t>
            </w:r>
          </w:p>
        </w:tc>
        <w:tc>
          <w:tcPr>
            <w:tcW w:w="2081" w:type="dxa"/>
            <w:vAlign w:val="center"/>
          </w:tcPr>
          <w:p w:rsidR="00DE7C5F" w:rsidRDefault="00DE7C5F">
            <w:pPr>
              <w:ind w:firstLineChars="0" w:firstLine="0"/>
              <w:jc w:val="center"/>
            </w:pPr>
          </w:p>
        </w:tc>
      </w:tr>
      <w:tr w:rsidR="00DE7C5F">
        <w:trPr>
          <w:cantSplit/>
          <w:trHeight w:val="624"/>
        </w:trPr>
        <w:tc>
          <w:tcPr>
            <w:tcW w:w="645" w:type="dxa"/>
            <w:vMerge/>
            <w:vAlign w:val="center"/>
          </w:tcPr>
          <w:p w:rsidR="00DE7C5F" w:rsidRDefault="00DE7C5F">
            <w:pPr>
              <w:ind w:firstLineChars="0" w:firstLine="0"/>
              <w:jc w:val="center"/>
            </w:pPr>
          </w:p>
        </w:tc>
        <w:tc>
          <w:tcPr>
            <w:tcW w:w="1800" w:type="dxa"/>
            <w:vAlign w:val="center"/>
          </w:tcPr>
          <w:p w:rsidR="00DE7C5F" w:rsidRDefault="00011D91">
            <w:pPr>
              <w:ind w:firstLineChars="0" w:firstLine="0"/>
              <w:jc w:val="center"/>
            </w:pPr>
            <w:r>
              <w:rPr>
                <w:rFonts w:hAnsi="宋体"/>
              </w:rPr>
              <w:t>是否依法纳税</w:t>
            </w:r>
          </w:p>
        </w:tc>
        <w:tc>
          <w:tcPr>
            <w:tcW w:w="2119" w:type="dxa"/>
            <w:vAlign w:val="center"/>
          </w:tcPr>
          <w:p w:rsidR="00DE7C5F" w:rsidRDefault="00DE7C5F">
            <w:pPr>
              <w:ind w:firstLineChars="0" w:firstLine="0"/>
              <w:jc w:val="center"/>
            </w:pPr>
          </w:p>
        </w:tc>
        <w:tc>
          <w:tcPr>
            <w:tcW w:w="1920" w:type="dxa"/>
            <w:vAlign w:val="center"/>
          </w:tcPr>
          <w:p w:rsidR="00DE7C5F" w:rsidRDefault="00011D91">
            <w:pPr>
              <w:ind w:firstLineChars="0" w:firstLine="0"/>
              <w:jc w:val="center"/>
            </w:pPr>
            <w:r>
              <w:rPr>
                <w:rFonts w:hAnsi="宋体"/>
              </w:rPr>
              <w:t>是否参加社保</w:t>
            </w:r>
          </w:p>
        </w:tc>
        <w:tc>
          <w:tcPr>
            <w:tcW w:w="2081" w:type="dxa"/>
            <w:vAlign w:val="center"/>
          </w:tcPr>
          <w:p w:rsidR="00DE7C5F" w:rsidRDefault="00DE7C5F">
            <w:pPr>
              <w:ind w:firstLineChars="0" w:firstLine="0"/>
              <w:jc w:val="center"/>
            </w:pPr>
          </w:p>
        </w:tc>
      </w:tr>
      <w:tr w:rsidR="00DE7C5F">
        <w:trPr>
          <w:cantSplit/>
          <w:trHeight w:val="1071"/>
        </w:trPr>
        <w:tc>
          <w:tcPr>
            <w:tcW w:w="645" w:type="dxa"/>
            <w:vMerge/>
            <w:vAlign w:val="center"/>
          </w:tcPr>
          <w:p w:rsidR="00DE7C5F" w:rsidRDefault="00DE7C5F">
            <w:pPr>
              <w:ind w:firstLineChars="0" w:firstLine="0"/>
              <w:jc w:val="center"/>
            </w:pPr>
          </w:p>
        </w:tc>
        <w:tc>
          <w:tcPr>
            <w:tcW w:w="1800" w:type="dxa"/>
            <w:vAlign w:val="center"/>
          </w:tcPr>
          <w:p w:rsidR="00DE7C5F" w:rsidRDefault="00011D91">
            <w:pPr>
              <w:ind w:firstLineChars="0" w:firstLine="0"/>
              <w:jc w:val="center"/>
            </w:pPr>
            <w:r>
              <w:rPr>
                <w:rFonts w:hAnsi="宋体"/>
              </w:rPr>
              <w:t>企业信用、荣誉、证书等</w:t>
            </w:r>
          </w:p>
        </w:tc>
        <w:tc>
          <w:tcPr>
            <w:tcW w:w="6120" w:type="dxa"/>
            <w:gridSpan w:val="3"/>
            <w:vAlign w:val="center"/>
          </w:tcPr>
          <w:p w:rsidR="00DE7C5F" w:rsidRDefault="00DE7C5F">
            <w:pPr>
              <w:ind w:firstLineChars="0" w:firstLine="0"/>
              <w:jc w:val="center"/>
            </w:pPr>
          </w:p>
          <w:p w:rsidR="00DE7C5F" w:rsidRDefault="00DE7C5F">
            <w:pPr>
              <w:ind w:firstLineChars="0" w:firstLine="0"/>
            </w:pPr>
          </w:p>
        </w:tc>
      </w:tr>
      <w:tr w:rsidR="00DE7C5F">
        <w:trPr>
          <w:cantSplit/>
          <w:trHeight w:val="2195"/>
        </w:trPr>
        <w:tc>
          <w:tcPr>
            <w:tcW w:w="645" w:type="dxa"/>
            <w:vMerge/>
            <w:vAlign w:val="center"/>
          </w:tcPr>
          <w:p w:rsidR="00DE7C5F" w:rsidRDefault="00DE7C5F">
            <w:pPr>
              <w:ind w:firstLineChars="0" w:firstLine="0"/>
              <w:jc w:val="center"/>
            </w:pPr>
          </w:p>
        </w:tc>
        <w:tc>
          <w:tcPr>
            <w:tcW w:w="7920" w:type="dxa"/>
            <w:gridSpan w:val="4"/>
          </w:tcPr>
          <w:p w:rsidR="00DE7C5F" w:rsidRDefault="00011D91">
            <w:pPr>
              <w:ind w:firstLineChars="0" w:firstLine="0"/>
            </w:pPr>
            <w:r>
              <w:rPr>
                <w:rFonts w:hAnsi="宋体"/>
              </w:rPr>
              <w:t>单位优势及服务特点：</w:t>
            </w:r>
          </w:p>
        </w:tc>
      </w:tr>
    </w:tbl>
    <w:p w:rsidR="00DE7C5F" w:rsidRDefault="00DE7C5F">
      <w:pPr>
        <w:widowControl/>
        <w:wordWrap/>
        <w:spacing w:line="240" w:lineRule="auto"/>
        <w:ind w:firstLineChars="0" w:firstLine="0"/>
        <w:jc w:val="left"/>
      </w:pPr>
    </w:p>
    <w:p w:rsidR="00DE7C5F" w:rsidRDefault="00011D91">
      <w:pPr>
        <w:widowControl/>
        <w:wordWrap/>
        <w:spacing w:line="240" w:lineRule="auto"/>
        <w:ind w:firstLineChars="0" w:firstLine="0"/>
        <w:jc w:val="left"/>
      </w:pPr>
      <w:r>
        <w:br w:type="page"/>
      </w:r>
    </w:p>
    <w:p w:rsidR="00DE7C5F" w:rsidRDefault="00011D91">
      <w:pPr>
        <w:pStyle w:val="3"/>
      </w:pPr>
      <w:r>
        <w:rPr>
          <w:rFonts w:hint="eastAsia"/>
        </w:rPr>
        <w:lastRenderedPageBreak/>
        <w:t>项目负责人情况表</w:t>
      </w:r>
    </w:p>
    <w:p w:rsidR="00DE7C5F" w:rsidRDefault="00011D91">
      <w:pPr>
        <w:adjustRightInd w:val="0"/>
        <w:snapToGrid w:val="0"/>
        <w:spacing w:line="440" w:lineRule="exact"/>
        <w:ind w:firstLineChars="0" w:firstLine="0"/>
        <w:jc w:val="center"/>
        <w:textAlignment w:val="baseline"/>
        <w:rPr>
          <w:rFonts w:hAnsi="宋体"/>
          <w:b/>
          <w:bCs/>
          <w:sz w:val="32"/>
        </w:rPr>
      </w:pPr>
      <w:r>
        <w:rPr>
          <w:rFonts w:hAnsi="宋体" w:hint="eastAsia"/>
          <w:b/>
          <w:bCs/>
          <w:sz w:val="32"/>
        </w:rPr>
        <w:t>项目负责人情况表</w:t>
      </w:r>
    </w:p>
    <w:p w:rsidR="00DE7C5F" w:rsidRDefault="00011D91">
      <w:pPr>
        <w:pStyle w:val="a5"/>
        <w:tabs>
          <w:tab w:val="left" w:pos="4477"/>
        </w:tabs>
        <w:spacing w:line="400" w:lineRule="exact"/>
        <w:ind w:right="-252" w:firstLine="0"/>
        <w:rPr>
          <w:rFonts w:ascii="宋体" w:hAnsi="宋体"/>
          <w:szCs w:val="21"/>
        </w:rPr>
      </w:pPr>
      <w:r>
        <w:rPr>
          <w:rFonts w:ascii="宋体" w:hAnsi="宋体" w:hint="eastAsia"/>
          <w:szCs w:val="21"/>
        </w:rPr>
        <w:t>项目名称：</w:t>
      </w:r>
    </w:p>
    <w:p w:rsidR="00DE7C5F" w:rsidRDefault="00011D91">
      <w:pPr>
        <w:ind w:firstLineChars="0" w:firstLine="0"/>
        <w:rPr>
          <w:rFonts w:hAnsi="宋体" w:cs="宋体"/>
          <w:b/>
          <w:color w:val="000000"/>
          <w:sz w:val="30"/>
          <w:szCs w:val="30"/>
        </w:rPr>
      </w:pPr>
      <w:r>
        <w:rPr>
          <w:rFonts w:hAnsi="宋体" w:hint="eastAsia"/>
          <w:szCs w:val="21"/>
        </w:rPr>
        <w:t>项目编号：</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1570"/>
        <w:gridCol w:w="68"/>
        <w:gridCol w:w="1762"/>
        <w:gridCol w:w="1283"/>
        <w:gridCol w:w="555"/>
        <w:gridCol w:w="741"/>
        <w:gridCol w:w="1262"/>
      </w:tblGrid>
      <w:tr w:rsidR="00DE7C5F">
        <w:trPr>
          <w:trHeight w:val="555"/>
          <w:jc w:val="center"/>
        </w:trPr>
        <w:tc>
          <w:tcPr>
            <w:tcW w:w="1437" w:type="dxa"/>
            <w:vAlign w:val="center"/>
          </w:tcPr>
          <w:p w:rsidR="00DE7C5F" w:rsidRDefault="00011D91">
            <w:pPr>
              <w:pStyle w:val="form"/>
            </w:pPr>
            <w:r>
              <w:rPr>
                <w:rFonts w:hint="eastAsia"/>
              </w:rPr>
              <w:t>姓名</w:t>
            </w:r>
          </w:p>
        </w:tc>
        <w:tc>
          <w:tcPr>
            <w:tcW w:w="1570" w:type="dxa"/>
            <w:vAlign w:val="center"/>
          </w:tcPr>
          <w:p w:rsidR="00DE7C5F" w:rsidRDefault="00DE7C5F">
            <w:pPr>
              <w:pStyle w:val="form"/>
            </w:pPr>
          </w:p>
        </w:tc>
        <w:tc>
          <w:tcPr>
            <w:tcW w:w="1830" w:type="dxa"/>
            <w:gridSpan w:val="2"/>
            <w:vAlign w:val="center"/>
          </w:tcPr>
          <w:p w:rsidR="00DE7C5F" w:rsidRDefault="00011D91">
            <w:pPr>
              <w:pStyle w:val="form"/>
            </w:pPr>
            <w:r>
              <w:rPr>
                <w:rFonts w:hint="eastAsia"/>
              </w:rPr>
              <w:t>性别</w:t>
            </w:r>
          </w:p>
        </w:tc>
        <w:tc>
          <w:tcPr>
            <w:tcW w:w="1283" w:type="dxa"/>
            <w:vAlign w:val="center"/>
          </w:tcPr>
          <w:p w:rsidR="00DE7C5F" w:rsidRDefault="00DE7C5F">
            <w:pPr>
              <w:pStyle w:val="form"/>
            </w:pPr>
          </w:p>
        </w:tc>
        <w:tc>
          <w:tcPr>
            <w:tcW w:w="1296" w:type="dxa"/>
            <w:gridSpan w:val="2"/>
            <w:vAlign w:val="center"/>
          </w:tcPr>
          <w:p w:rsidR="00DE7C5F" w:rsidRDefault="00011D91">
            <w:pPr>
              <w:pStyle w:val="form"/>
            </w:pPr>
            <w:r>
              <w:rPr>
                <w:rFonts w:hint="eastAsia"/>
              </w:rPr>
              <w:t>出生年月</w:t>
            </w:r>
          </w:p>
        </w:tc>
        <w:tc>
          <w:tcPr>
            <w:tcW w:w="1262" w:type="dxa"/>
            <w:vAlign w:val="center"/>
          </w:tcPr>
          <w:p w:rsidR="00DE7C5F" w:rsidRDefault="00DE7C5F">
            <w:pPr>
              <w:pStyle w:val="form"/>
            </w:pPr>
          </w:p>
        </w:tc>
      </w:tr>
      <w:tr w:rsidR="00DE7C5F">
        <w:trPr>
          <w:trHeight w:val="544"/>
          <w:jc w:val="center"/>
        </w:trPr>
        <w:tc>
          <w:tcPr>
            <w:tcW w:w="1437" w:type="dxa"/>
            <w:vAlign w:val="center"/>
          </w:tcPr>
          <w:p w:rsidR="00DE7C5F" w:rsidRDefault="00011D91">
            <w:pPr>
              <w:pStyle w:val="form"/>
            </w:pPr>
            <w:r>
              <w:rPr>
                <w:rFonts w:hint="eastAsia"/>
              </w:rPr>
              <w:t>文化程度</w:t>
            </w:r>
          </w:p>
        </w:tc>
        <w:tc>
          <w:tcPr>
            <w:tcW w:w="1570" w:type="dxa"/>
            <w:vAlign w:val="center"/>
          </w:tcPr>
          <w:p w:rsidR="00DE7C5F" w:rsidRDefault="00DE7C5F">
            <w:pPr>
              <w:pStyle w:val="form"/>
            </w:pPr>
          </w:p>
        </w:tc>
        <w:tc>
          <w:tcPr>
            <w:tcW w:w="1830" w:type="dxa"/>
            <w:gridSpan w:val="2"/>
            <w:vAlign w:val="center"/>
          </w:tcPr>
          <w:p w:rsidR="00DE7C5F" w:rsidRDefault="00011D91">
            <w:pPr>
              <w:pStyle w:val="form"/>
            </w:pPr>
            <w:r>
              <w:rPr>
                <w:rFonts w:hint="eastAsia"/>
              </w:rPr>
              <w:t>职称</w:t>
            </w:r>
          </w:p>
        </w:tc>
        <w:tc>
          <w:tcPr>
            <w:tcW w:w="1283" w:type="dxa"/>
            <w:vAlign w:val="center"/>
          </w:tcPr>
          <w:p w:rsidR="00DE7C5F" w:rsidRDefault="00DE7C5F">
            <w:pPr>
              <w:pStyle w:val="form"/>
            </w:pPr>
          </w:p>
        </w:tc>
        <w:tc>
          <w:tcPr>
            <w:tcW w:w="1296" w:type="dxa"/>
            <w:gridSpan w:val="2"/>
            <w:vAlign w:val="center"/>
          </w:tcPr>
          <w:p w:rsidR="00DE7C5F" w:rsidRDefault="00011D91">
            <w:pPr>
              <w:pStyle w:val="form"/>
            </w:pPr>
            <w:r>
              <w:rPr>
                <w:rFonts w:hint="eastAsia"/>
              </w:rPr>
              <w:t>职务</w:t>
            </w:r>
          </w:p>
        </w:tc>
        <w:tc>
          <w:tcPr>
            <w:tcW w:w="1262" w:type="dxa"/>
            <w:vAlign w:val="center"/>
          </w:tcPr>
          <w:p w:rsidR="00DE7C5F" w:rsidRDefault="00DE7C5F">
            <w:pPr>
              <w:pStyle w:val="form"/>
            </w:pPr>
          </w:p>
        </w:tc>
      </w:tr>
      <w:tr w:rsidR="00DE7C5F">
        <w:trPr>
          <w:cantSplit/>
          <w:trHeight w:val="527"/>
          <w:jc w:val="center"/>
        </w:trPr>
        <w:tc>
          <w:tcPr>
            <w:tcW w:w="1437" w:type="dxa"/>
            <w:vAlign w:val="center"/>
          </w:tcPr>
          <w:p w:rsidR="00DE7C5F" w:rsidRDefault="00011D91">
            <w:pPr>
              <w:pStyle w:val="form"/>
            </w:pPr>
            <w:r>
              <w:rPr>
                <w:rFonts w:hint="eastAsia"/>
              </w:rPr>
              <w:t>专业</w:t>
            </w:r>
          </w:p>
        </w:tc>
        <w:tc>
          <w:tcPr>
            <w:tcW w:w="1570" w:type="dxa"/>
            <w:vAlign w:val="center"/>
          </w:tcPr>
          <w:p w:rsidR="00DE7C5F" w:rsidRDefault="00DE7C5F">
            <w:pPr>
              <w:pStyle w:val="form"/>
            </w:pPr>
          </w:p>
        </w:tc>
        <w:tc>
          <w:tcPr>
            <w:tcW w:w="1830" w:type="dxa"/>
            <w:gridSpan w:val="2"/>
            <w:vAlign w:val="center"/>
          </w:tcPr>
          <w:p w:rsidR="00DE7C5F" w:rsidRDefault="00011D91">
            <w:pPr>
              <w:pStyle w:val="form"/>
            </w:pPr>
            <w:r>
              <w:rPr>
                <w:rFonts w:hint="eastAsia"/>
              </w:rPr>
              <w:t>专业年限</w:t>
            </w:r>
          </w:p>
        </w:tc>
        <w:tc>
          <w:tcPr>
            <w:tcW w:w="1283" w:type="dxa"/>
            <w:vAlign w:val="center"/>
          </w:tcPr>
          <w:p w:rsidR="00DE7C5F" w:rsidRDefault="00DE7C5F">
            <w:pPr>
              <w:pStyle w:val="form"/>
            </w:pPr>
          </w:p>
        </w:tc>
        <w:tc>
          <w:tcPr>
            <w:tcW w:w="1296" w:type="dxa"/>
            <w:gridSpan w:val="2"/>
            <w:vAlign w:val="center"/>
          </w:tcPr>
          <w:p w:rsidR="00DE7C5F" w:rsidRDefault="00DE7C5F">
            <w:pPr>
              <w:pStyle w:val="form"/>
            </w:pPr>
          </w:p>
        </w:tc>
        <w:tc>
          <w:tcPr>
            <w:tcW w:w="1262" w:type="dxa"/>
            <w:vAlign w:val="center"/>
          </w:tcPr>
          <w:p w:rsidR="00DE7C5F" w:rsidRDefault="00DE7C5F">
            <w:pPr>
              <w:pStyle w:val="form"/>
            </w:pPr>
          </w:p>
        </w:tc>
      </w:tr>
      <w:tr w:rsidR="00DE7C5F">
        <w:trPr>
          <w:cantSplit/>
          <w:trHeight w:val="818"/>
          <w:jc w:val="center"/>
        </w:trPr>
        <w:tc>
          <w:tcPr>
            <w:tcW w:w="4837" w:type="dxa"/>
            <w:gridSpan w:val="4"/>
            <w:vAlign w:val="center"/>
          </w:tcPr>
          <w:p w:rsidR="00DE7C5F" w:rsidRDefault="00011D91">
            <w:pPr>
              <w:pStyle w:val="form"/>
            </w:pPr>
            <w:r>
              <w:rPr>
                <w:rFonts w:hint="eastAsia"/>
              </w:rPr>
              <w:t>拟在本项目中担任的岗位职务</w:t>
            </w:r>
          </w:p>
        </w:tc>
        <w:tc>
          <w:tcPr>
            <w:tcW w:w="3841" w:type="dxa"/>
            <w:gridSpan w:val="4"/>
            <w:vAlign w:val="center"/>
          </w:tcPr>
          <w:p w:rsidR="00DE7C5F" w:rsidRDefault="00DE7C5F">
            <w:pPr>
              <w:pStyle w:val="form"/>
            </w:pPr>
          </w:p>
        </w:tc>
      </w:tr>
      <w:tr w:rsidR="00DE7C5F">
        <w:trPr>
          <w:cantSplit/>
          <w:trHeight w:val="599"/>
          <w:jc w:val="center"/>
        </w:trPr>
        <w:tc>
          <w:tcPr>
            <w:tcW w:w="8678" w:type="dxa"/>
            <w:gridSpan w:val="8"/>
            <w:vAlign w:val="center"/>
          </w:tcPr>
          <w:p w:rsidR="00DE7C5F" w:rsidRDefault="00011D91">
            <w:pPr>
              <w:pStyle w:val="form"/>
            </w:pPr>
            <w:r>
              <w:rPr>
                <w:rFonts w:hint="eastAsia"/>
              </w:rPr>
              <w:t>主要工作经历</w:t>
            </w:r>
          </w:p>
        </w:tc>
      </w:tr>
      <w:tr w:rsidR="00DE7C5F">
        <w:trPr>
          <w:cantSplit/>
          <w:trHeight w:val="599"/>
          <w:jc w:val="center"/>
        </w:trPr>
        <w:tc>
          <w:tcPr>
            <w:tcW w:w="3075" w:type="dxa"/>
            <w:gridSpan w:val="3"/>
            <w:vAlign w:val="center"/>
          </w:tcPr>
          <w:p w:rsidR="00DE7C5F" w:rsidRDefault="00011D91">
            <w:pPr>
              <w:pStyle w:val="form"/>
            </w:pPr>
            <w:r>
              <w:rPr>
                <w:rFonts w:hint="eastAsia"/>
              </w:rPr>
              <w:t>项目名称</w:t>
            </w:r>
          </w:p>
        </w:tc>
        <w:tc>
          <w:tcPr>
            <w:tcW w:w="1762" w:type="dxa"/>
            <w:vAlign w:val="center"/>
          </w:tcPr>
          <w:p w:rsidR="00DE7C5F" w:rsidRDefault="00DE7C5F">
            <w:pPr>
              <w:pStyle w:val="form"/>
            </w:pPr>
          </w:p>
        </w:tc>
        <w:tc>
          <w:tcPr>
            <w:tcW w:w="1838" w:type="dxa"/>
            <w:gridSpan w:val="2"/>
            <w:vAlign w:val="center"/>
          </w:tcPr>
          <w:p w:rsidR="00DE7C5F" w:rsidRDefault="00DE7C5F">
            <w:pPr>
              <w:pStyle w:val="form"/>
            </w:pPr>
          </w:p>
        </w:tc>
        <w:tc>
          <w:tcPr>
            <w:tcW w:w="2003" w:type="dxa"/>
            <w:gridSpan w:val="2"/>
            <w:vAlign w:val="center"/>
          </w:tcPr>
          <w:p w:rsidR="00DE7C5F" w:rsidRDefault="00DE7C5F">
            <w:pPr>
              <w:pStyle w:val="form"/>
            </w:pPr>
          </w:p>
        </w:tc>
      </w:tr>
      <w:tr w:rsidR="00DE7C5F">
        <w:trPr>
          <w:cantSplit/>
          <w:trHeight w:val="519"/>
          <w:jc w:val="center"/>
        </w:trPr>
        <w:tc>
          <w:tcPr>
            <w:tcW w:w="3075" w:type="dxa"/>
            <w:gridSpan w:val="3"/>
            <w:vAlign w:val="center"/>
          </w:tcPr>
          <w:p w:rsidR="00DE7C5F" w:rsidRDefault="00011D91">
            <w:pPr>
              <w:pStyle w:val="form"/>
            </w:pPr>
            <w:r>
              <w:rPr>
                <w:rFonts w:hint="eastAsia"/>
              </w:rPr>
              <w:t>实施地点</w:t>
            </w:r>
          </w:p>
        </w:tc>
        <w:tc>
          <w:tcPr>
            <w:tcW w:w="1762" w:type="dxa"/>
          </w:tcPr>
          <w:p w:rsidR="00DE7C5F" w:rsidRDefault="00DE7C5F">
            <w:pPr>
              <w:pStyle w:val="form"/>
            </w:pPr>
          </w:p>
        </w:tc>
        <w:tc>
          <w:tcPr>
            <w:tcW w:w="1838" w:type="dxa"/>
            <w:gridSpan w:val="2"/>
          </w:tcPr>
          <w:p w:rsidR="00DE7C5F" w:rsidRDefault="00DE7C5F">
            <w:pPr>
              <w:pStyle w:val="form"/>
            </w:pPr>
          </w:p>
        </w:tc>
        <w:tc>
          <w:tcPr>
            <w:tcW w:w="2003" w:type="dxa"/>
            <w:gridSpan w:val="2"/>
          </w:tcPr>
          <w:p w:rsidR="00DE7C5F" w:rsidRDefault="00DE7C5F">
            <w:pPr>
              <w:pStyle w:val="form"/>
            </w:pPr>
          </w:p>
        </w:tc>
      </w:tr>
      <w:tr w:rsidR="00DE7C5F">
        <w:trPr>
          <w:cantSplit/>
          <w:trHeight w:val="502"/>
          <w:jc w:val="center"/>
        </w:trPr>
        <w:tc>
          <w:tcPr>
            <w:tcW w:w="3075" w:type="dxa"/>
            <w:gridSpan w:val="3"/>
            <w:vAlign w:val="center"/>
          </w:tcPr>
          <w:p w:rsidR="00DE7C5F" w:rsidRDefault="00011D91">
            <w:pPr>
              <w:pStyle w:val="form"/>
            </w:pPr>
            <w:r>
              <w:rPr>
                <w:rFonts w:hint="eastAsia"/>
              </w:rPr>
              <w:t>项目时间</w:t>
            </w:r>
          </w:p>
        </w:tc>
        <w:tc>
          <w:tcPr>
            <w:tcW w:w="1762" w:type="dxa"/>
          </w:tcPr>
          <w:p w:rsidR="00DE7C5F" w:rsidRDefault="00DE7C5F">
            <w:pPr>
              <w:pStyle w:val="form"/>
            </w:pPr>
          </w:p>
        </w:tc>
        <w:tc>
          <w:tcPr>
            <w:tcW w:w="1838" w:type="dxa"/>
            <w:gridSpan w:val="2"/>
          </w:tcPr>
          <w:p w:rsidR="00DE7C5F" w:rsidRDefault="00DE7C5F">
            <w:pPr>
              <w:pStyle w:val="form"/>
            </w:pPr>
          </w:p>
        </w:tc>
        <w:tc>
          <w:tcPr>
            <w:tcW w:w="2003" w:type="dxa"/>
            <w:gridSpan w:val="2"/>
          </w:tcPr>
          <w:p w:rsidR="00DE7C5F" w:rsidRDefault="00DE7C5F">
            <w:pPr>
              <w:pStyle w:val="form"/>
            </w:pPr>
          </w:p>
        </w:tc>
      </w:tr>
      <w:tr w:rsidR="00DE7C5F">
        <w:trPr>
          <w:cantSplit/>
          <w:trHeight w:val="653"/>
          <w:jc w:val="center"/>
        </w:trPr>
        <w:tc>
          <w:tcPr>
            <w:tcW w:w="3075" w:type="dxa"/>
            <w:gridSpan w:val="3"/>
            <w:vAlign w:val="center"/>
          </w:tcPr>
          <w:p w:rsidR="00DE7C5F" w:rsidRDefault="00011D91">
            <w:pPr>
              <w:pStyle w:val="form"/>
            </w:pPr>
            <w:r>
              <w:rPr>
                <w:rFonts w:hint="eastAsia"/>
              </w:rPr>
              <w:t>担任职务</w:t>
            </w:r>
          </w:p>
        </w:tc>
        <w:tc>
          <w:tcPr>
            <w:tcW w:w="1762" w:type="dxa"/>
          </w:tcPr>
          <w:p w:rsidR="00DE7C5F" w:rsidRDefault="00DE7C5F">
            <w:pPr>
              <w:pStyle w:val="form"/>
            </w:pPr>
          </w:p>
        </w:tc>
        <w:tc>
          <w:tcPr>
            <w:tcW w:w="1838" w:type="dxa"/>
            <w:gridSpan w:val="2"/>
          </w:tcPr>
          <w:p w:rsidR="00DE7C5F" w:rsidRDefault="00DE7C5F">
            <w:pPr>
              <w:pStyle w:val="form"/>
            </w:pPr>
          </w:p>
        </w:tc>
        <w:tc>
          <w:tcPr>
            <w:tcW w:w="2003" w:type="dxa"/>
            <w:gridSpan w:val="2"/>
          </w:tcPr>
          <w:p w:rsidR="00DE7C5F" w:rsidRDefault="00DE7C5F">
            <w:pPr>
              <w:pStyle w:val="form"/>
            </w:pPr>
          </w:p>
        </w:tc>
      </w:tr>
      <w:tr w:rsidR="00DE7C5F">
        <w:trPr>
          <w:cantSplit/>
          <w:trHeight w:val="1751"/>
          <w:jc w:val="center"/>
        </w:trPr>
        <w:tc>
          <w:tcPr>
            <w:tcW w:w="8678" w:type="dxa"/>
            <w:gridSpan w:val="8"/>
          </w:tcPr>
          <w:p w:rsidR="00DE7C5F" w:rsidRDefault="00011D91">
            <w:pPr>
              <w:pStyle w:val="form"/>
            </w:pPr>
            <w:r>
              <w:rPr>
                <w:rFonts w:hint="eastAsia"/>
              </w:rPr>
              <w:t>参与项目荣誉情况</w:t>
            </w:r>
          </w:p>
        </w:tc>
      </w:tr>
      <w:tr w:rsidR="00DE7C5F">
        <w:trPr>
          <w:cantSplit/>
          <w:trHeight w:val="1677"/>
          <w:jc w:val="center"/>
        </w:trPr>
        <w:tc>
          <w:tcPr>
            <w:tcW w:w="8678" w:type="dxa"/>
            <w:gridSpan w:val="8"/>
          </w:tcPr>
          <w:p w:rsidR="00DE7C5F" w:rsidRDefault="00011D91">
            <w:pPr>
              <w:pStyle w:val="form"/>
            </w:pPr>
            <w:r>
              <w:rPr>
                <w:rFonts w:hint="eastAsia"/>
              </w:rPr>
              <w:t>其他情况介绍</w:t>
            </w:r>
          </w:p>
        </w:tc>
      </w:tr>
    </w:tbl>
    <w:p w:rsidR="00DE7C5F" w:rsidRDefault="00011D91">
      <w:pPr>
        <w:adjustRightInd w:val="0"/>
        <w:snapToGrid w:val="0"/>
        <w:ind w:firstLine="420"/>
        <w:rPr>
          <w:rFonts w:hAnsi="宋体"/>
          <w:color w:val="000000"/>
          <w:szCs w:val="21"/>
        </w:rPr>
      </w:pPr>
      <w:r>
        <w:rPr>
          <w:rFonts w:hAnsi="宋体" w:cs="宋体" w:hint="eastAsia"/>
          <w:bCs/>
          <w:color w:val="000000"/>
          <w:kern w:val="0"/>
          <w:szCs w:val="21"/>
        </w:rPr>
        <w:t>投标人全称</w:t>
      </w:r>
      <w:r>
        <w:rPr>
          <w:rFonts w:hAnsi="宋体" w:hint="eastAsia"/>
          <w:color w:val="000000"/>
          <w:szCs w:val="21"/>
        </w:rPr>
        <w:t>（公章）：</w:t>
      </w:r>
    </w:p>
    <w:p w:rsidR="00DE7C5F" w:rsidRDefault="00011D91">
      <w:pPr>
        <w:adjustRightInd w:val="0"/>
        <w:snapToGrid w:val="0"/>
        <w:ind w:right="420" w:firstLine="420"/>
        <w:rPr>
          <w:rFonts w:hAnsi="宋体"/>
          <w:color w:val="000000"/>
          <w:szCs w:val="21"/>
        </w:rPr>
      </w:pPr>
      <w:r>
        <w:rPr>
          <w:rFonts w:hAnsi="宋体" w:hint="eastAsia"/>
          <w:color w:val="000000"/>
          <w:szCs w:val="21"/>
        </w:rPr>
        <w:t>法定代表人或授权代表（签字或盖章）：</w:t>
      </w:r>
    </w:p>
    <w:p w:rsidR="00DE7C5F" w:rsidRDefault="00011D91">
      <w:pPr>
        <w:adjustRightInd w:val="0"/>
        <w:snapToGrid w:val="0"/>
        <w:ind w:firstLine="420"/>
        <w:rPr>
          <w:rFonts w:hAnsi="宋体"/>
          <w:color w:val="000000"/>
          <w:szCs w:val="21"/>
        </w:rPr>
      </w:pPr>
      <w:r>
        <w:rPr>
          <w:rFonts w:hAnsi="宋体" w:hint="eastAsia"/>
          <w:color w:val="000000"/>
          <w:szCs w:val="21"/>
        </w:rPr>
        <w:t>日期： 年  月  日</w:t>
      </w:r>
    </w:p>
    <w:p w:rsidR="00DE7C5F" w:rsidRDefault="00011D91">
      <w:pPr>
        <w:spacing w:line="480" w:lineRule="exact"/>
        <w:ind w:firstLine="420"/>
        <w:rPr>
          <w:rFonts w:hAnsi="宋体"/>
          <w:szCs w:val="21"/>
        </w:rPr>
      </w:pPr>
      <w:r>
        <w:rPr>
          <w:rFonts w:hAnsi="宋体" w:hint="eastAsia"/>
          <w:szCs w:val="21"/>
        </w:rPr>
        <w:t>注：</w:t>
      </w:r>
    </w:p>
    <w:p w:rsidR="00DE7C5F" w:rsidRDefault="00011D91">
      <w:pPr>
        <w:spacing w:line="480" w:lineRule="exact"/>
        <w:ind w:firstLine="420"/>
        <w:rPr>
          <w:rFonts w:hAnsi="宋体"/>
          <w:szCs w:val="21"/>
        </w:rPr>
      </w:pPr>
      <w:r>
        <w:rPr>
          <w:rFonts w:hAnsi="宋体" w:hint="eastAsia"/>
          <w:szCs w:val="21"/>
        </w:rPr>
        <w:t>1、表格如不符合本单位情况，可稍作修改，行数不够可自行添加。</w:t>
      </w:r>
    </w:p>
    <w:p w:rsidR="00DE7C5F" w:rsidRDefault="00011D91">
      <w:pPr>
        <w:spacing w:line="480" w:lineRule="exact"/>
        <w:ind w:firstLine="420"/>
        <w:rPr>
          <w:rFonts w:hAnsi="宋体"/>
          <w:szCs w:val="21"/>
        </w:rPr>
      </w:pPr>
      <w:r>
        <w:rPr>
          <w:rFonts w:hAnsi="宋体" w:cs="Times New Roman" w:hint="eastAsia"/>
          <w:szCs w:val="21"/>
        </w:rPr>
        <w:t>2、</w:t>
      </w:r>
      <w:r>
        <w:rPr>
          <w:rFonts w:hAnsi="宋体" w:hint="eastAsia"/>
          <w:szCs w:val="21"/>
        </w:rPr>
        <w:t>附件根据招标文件及评分细则要求提供。</w:t>
      </w:r>
    </w:p>
    <w:p w:rsidR="00DE7C5F" w:rsidRDefault="00011D91">
      <w:pPr>
        <w:ind w:firstLine="420"/>
      </w:pPr>
      <w:r>
        <w:br w:type="page"/>
      </w:r>
    </w:p>
    <w:p w:rsidR="00DE7C5F" w:rsidRDefault="00011D91">
      <w:pPr>
        <w:pStyle w:val="3"/>
      </w:pPr>
      <w:r>
        <w:rPr>
          <w:rFonts w:hint="eastAsia"/>
        </w:rPr>
        <w:lastRenderedPageBreak/>
        <w:t>项目实施人员一览表</w:t>
      </w:r>
    </w:p>
    <w:p w:rsidR="00DE7C5F" w:rsidRDefault="00011D91">
      <w:pPr>
        <w:pStyle w:val="5"/>
        <w:adjustRightInd w:val="0"/>
        <w:spacing w:before="120" w:after="120" w:line="360" w:lineRule="auto"/>
        <w:jc w:val="center"/>
        <w:textAlignment w:val="baseline"/>
        <w:rPr>
          <w:rFonts w:eastAsia="宋体" w:hAnsi="宋体"/>
          <w:sz w:val="28"/>
          <w:szCs w:val="28"/>
        </w:rPr>
      </w:pPr>
      <w:r>
        <w:rPr>
          <w:rFonts w:eastAsia="宋体" w:hAnsi="宋体" w:hint="eastAsia"/>
          <w:b/>
          <w:sz w:val="28"/>
          <w:szCs w:val="28"/>
        </w:rPr>
        <w:t>项目实施人员一览表</w:t>
      </w:r>
    </w:p>
    <w:tbl>
      <w:tblPr>
        <w:tblW w:w="7905" w:type="dxa"/>
        <w:tblBorders>
          <w:top w:val="single" w:sz="4" w:space="0" w:color="auto"/>
          <w:left w:val="single" w:sz="4" w:space="0" w:color="auto"/>
          <w:bottom w:val="single" w:sz="4" w:space="0" w:color="auto"/>
          <w:right w:val="single" w:sz="4" w:space="0" w:color="auto"/>
        </w:tblBorders>
        <w:tblLayout w:type="fixed"/>
        <w:tblLook w:val="04A0"/>
      </w:tblPr>
      <w:tblGrid>
        <w:gridCol w:w="585"/>
        <w:gridCol w:w="1074"/>
        <w:gridCol w:w="1143"/>
        <w:gridCol w:w="992"/>
        <w:gridCol w:w="1559"/>
        <w:gridCol w:w="1418"/>
        <w:gridCol w:w="1134"/>
      </w:tblGrid>
      <w:tr w:rsidR="00DE7C5F">
        <w:trPr>
          <w:trHeight w:val="851"/>
        </w:trPr>
        <w:tc>
          <w:tcPr>
            <w:tcW w:w="585" w:type="dxa"/>
            <w:tcBorders>
              <w:top w:val="single" w:sz="4" w:space="0" w:color="auto"/>
              <w:left w:val="single" w:sz="4" w:space="0" w:color="auto"/>
              <w:bottom w:val="single" w:sz="4" w:space="0" w:color="auto"/>
              <w:right w:val="single" w:sz="4" w:space="0" w:color="auto"/>
            </w:tcBorders>
            <w:vAlign w:val="center"/>
          </w:tcPr>
          <w:p w:rsidR="00DE7C5F" w:rsidRDefault="00011D91">
            <w:pPr>
              <w:pStyle w:val="form"/>
            </w:pPr>
            <w:r>
              <w:rPr>
                <w:rFonts w:hint="eastAsia"/>
              </w:rPr>
              <w:t>序号</w:t>
            </w:r>
          </w:p>
        </w:tc>
        <w:tc>
          <w:tcPr>
            <w:tcW w:w="1074" w:type="dxa"/>
            <w:tcBorders>
              <w:top w:val="single" w:sz="4" w:space="0" w:color="auto"/>
              <w:left w:val="single" w:sz="4" w:space="0" w:color="auto"/>
              <w:bottom w:val="single" w:sz="4" w:space="0" w:color="auto"/>
              <w:right w:val="single" w:sz="4" w:space="0" w:color="auto"/>
            </w:tcBorders>
            <w:vAlign w:val="center"/>
          </w:tcPr>
          <w:p w:rsidR="00DE7C5F" w:rsidRDefault="00011D91">
            <w:pPr>
              <w:pStyle w:val="form"/>
            </w:pPr>
            <w:r>
              <w:rPr>
                <w:rFonts w:hint="eastAsia"/>
              </w:rPr>
              <w:t>项目组所任职务</w:t>
            </w:r>
          </w:p>
        </w:tc>
        <w:tc>
          <w:tcPr>
            <w:tcW w:w="1143" w:type="dxa"/>
            <w:tcBorders>
              <w:top w:val="single" w:sz="4" w:space="0" w:color="auto"/>
              <w:left w:val="single" w:sz="4" w:space="0" w:color="auto"/>
              <w:bottom w:val="single" w:sz="4" w:space="0" w:color="auto"/>
              <w:right w:val="single" w:sz="4" w:space="0" w:color="auto"/>
            </w:tcBorders>
            <w:vAlign w:val="center"/>
          </w:tcPr>
          <w:p w:rsidR="00DE7C5F" w:rsidRDefault="00011D91">
            <w:pPr>
              <w:pStyle w:val="form"/>
            </w:pPr>
            <w:r>
              <w:rPr>
                <w:rFonts w:hint="eastAsia"/>
              </w:rPr>
              <w:t>姓名</w:t>
            </w:r>
          </w:p>
        </w:tc>
        <w:tc>
          <w:tcPr>
            <w:tcW w:w="992" w:type="dxa"/>
            <w:tcBorders>
              <w:top w:val="single" w:sz="4" w:space="0" w:color="auto"/>
              <w:left w:val="single" w:sz="4" w:space="0" w:color="auto"/>
              <w:bottom w:val="single" w:sz="4" w:space="0" w:color="auto"/>
              <w:right w:val="single" w:sz="4" w:space="0" w:color="auto"/>
            </w:tcBorders>
            <w:vAlign w:val="center"/>
          </w:tcPr>
          <w:p w:rsidR="00DE7C5F" w:rsidRDefault="00011D91">
            <w:pPr>
              <w:pStyle w:val="form"/>
            </w:pPr>
            <w:r>
              <w:rPr>
                <w:rFonts w:hint="eastAsia"/>
              </w:rPr>
              <w:t>项目经历</w:t>
            </w:r>
          </w:p>
        </w:tc>
        <w:tc>
          <w:tcPr>
            <w:tcW w:w="1559" w:type="dxa"/>
            <w:tcBorders>
              <w:top w:val="single" w:sz="4" w:space="0" w:color="auto"/>
              <w:left w:val="single" w:sz="4" w:space="0" w:color="auto"/>
              <w:bottom w:val="single" w:sz="4" w:space="0" w:color="auto"/>
              <w:right w:val="single" w:sz="4" w:space="0" w:color="auto"/>
            </w:tcBorders>
            <w:vAlign w:val="center"/>
          </w:tcPr>
          <w:p w:rsidR="00DE7C5F" w:rsidRDefault="00011D91">
            <w:pPr>
              <w:pStyle w:val="form"/>
            </w:pPr>
            <w:r>
              <w:rPr>
                <w:rFonts w:hint="eastAsia"/>
              </w:rPr>
              <w:t>项目人员证书</w:t>
            </w:r>
          </w:p>
        </w:tc>
        <w:tc>
          <w:tcPr>
            <w:tcW w:w="1418" w:type="dxa"/>
            <w:tcBorders>
              <w:top w:val="single" w:sz="4" w:space="0" w:color="auto"/>
              <w:left w:val="single" w:sz="4" w:space="0" w:color="auto"/>
              <w:bottom w:val="single" w:sz="4" w:space="0" w:color="auto"/>
              <w:right w:val="single" w:sz="4" w:space="0" w:color="auto"/>
            </w:tcBorders>
            <w:vAlign w:val="center"/>
          </w:tcPr>
          <w:p w:rsidR="00DE7C5F" w:rsidRDefault="00011D91">
            <w:pPr>
              <w:pStyle w:val="form"/>
            </w:pPr>
            <w:r>
              <w:rPr>
                <w:rFonts w:hint="eastAsia"/>
              </w:rPr>
              <w:t>从事本工作时间</w:t>
            </w:r>
          </w:p>
        </w:tc>
        <w:tc>
          <w:tcPr>
            <w:tcW w:w="1134" w:type="dxa"/>
            <w:tcBorders>
              <w:top w:val="single" w:sz="4" w:space="0" w:color="auto"/>
              <w:left w:val="single" w:sz="4" w:space="0" w:color="auto"/>
              <w:bottom w:val="single" w:sz="4" w:space="0" w:color="auto"/>
              <w:right w:val="single" w:sz="4" w:space="0" w:color="auto"/>
            </w:tcBorders>
            <w:vAlign w:val="center"/>
          </w:tcPr>
          <w:p w:rsidR="00DE7C5F" w:rsidRDefault="00011D91">
            <w:pPr>
              <w:pStyle w:val="form"/>
            </w:pPr>
            <w:r>
              <w:rPr>
                <w:rFonts w:hint="eastAsia"/>
              </w:rPr>
              <w:t>联系电话</w:t>
            </w:r>
          </w:p>
        </w:tc>
      </w:tr>
      <w:tr w:rsidR="00DE7C5F">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DE7C5F" w:rsidRDefault="00011D91">
            <w:pPr>
              <w:pStyle w:val="form"/>
            </w:pPr>
            <w:r>
              <w:rPr>
                <w:rFonts w:hint="eastAsia"/>
              </w:rPr>
              <w:t>1</w:t>
            </w:r>
          </w:p>
        </w:tc>
        <w:tc>
          <w:tcPr>
            <w:tcW w:w="1074"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143"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992"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559"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418"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r>
      <w:tr w:rsidR="00DE7C5F">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DE7C5F" w:rsidRDefault="00011D91">
            <w:pPr>
              <w:pStyle w:val="form"/>
            </w:pPr>
            <w:r>
              <w:rPr>
                <w:rFonts w:hint="eastAsia"/>
              </w:rPr>
              <w:t>2</w:t>
            </w:r>
          </w:p>
        </w:tc>
        <w:tc>
          <w:tcPr>
            <w:tcW w:w="1074"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143"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992"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559"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418"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r>
      <w:tr w:rsidR="00DE7C5F">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DE7C5F" w:rsidRDefault="00011D91">
            <w:pPr>
              <w:pStyle w:val="form"/>
            </w:pPr>
            <w:r>
              <w:rPr>
                <w:rFonts w:hint="eastAsia"/>
              </w:rPr>
              <w:t>3</w:t>
            </w:r>
          </w:p>
        </w:tc>
        <w:tc>
          <w:tcPr>
            <w:tcW w:w="1074"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143"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992"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559"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418"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r>
      <w:tr w:rsidR="00DE7C5F">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DE7C5F" w:rsidRDefault="00011D91">
            <w:pPr>
              <w:pStyle w:val="form"/>
            </w:pPr>
            <w:r>
              <w:rPr>
                <w:rFonts w:hint="eastAsia"/>
              </w:rPr>
              <w:t>4</w:t>
            </w:r>
          </w:p>
        </w:tc>
        <w:tc>
          <w:tcPr>
            <w:tcW w:w="1074"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143"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992"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559"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418"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r>
      <w:tr w:rsidR="00DE7C5F">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DE7C5F" w:rsidRDefault="00011D91">
            <w:pPr>
              <w:pStyle w:val="form"/>
            </w:pPr>
            <w:r>
              <w:rPr>
                <w:rFonts w:hint="eastAsia"/>
              </w:rPr>
              <w:t>…</w:t>
            </w:r>
          </w:p>
        </w:tc>
        <w:tc>
          <w:tcPr>
            <w:tcW w:w="1074"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143"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992"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559"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418"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rsidR="00DE7C5F" w:rsidRDefault="00DE7C5F">
            <w:pPr>
              <w:pStyle w:val="form"/>
            </w:pPr>
          </w:p>
        </w:tc>
      </w:tr>
    </w:tbl>
    <w:p w:rsidR="00DE7C5F" w:rsidRDefault="00011D91">
      <w:pPr>
        <w:ind w:firstLineChars="0" w:firstLine="0"/>
        <w:rPr>
          <w:rFonts w:hAnsi="宋体"/>
          <w:szCs w:val="21"/>
        </w:rPr>
      </w:pPr>
      <w:r>
        <w:rPr>
          <w:rFonts w:hAnsi="宋体"/>
          <w:szCs w:val="21"/>
        </w:rPr>
        <w:t>注：1、请附相关证明材料，如职称、资格证书，荣誉证书等（加盖公章）。</w:t>
      </w:r>
    </w:p>
    <w:p w:rsidR="00DE7C5F" w:rsidRDefault="00011D91">
      <w:pPr>
        <w:ind w:firstLine="420"/>
        <w:rPr>
          <w:rFonts w:hAnsi="宋体"/>
          <w:szCs w:val="21"/>
        </w:rPr>
      </w:pPr>
      <w:r>
        <w:rPr>
          <w:rFonts w:hAnsi="宋体" w:hint="eastAsia"/>
          <w:szCs w:val="21"/>
        </w:rPr>
        <w:t>2、上述人员提供近三个月内任意一个月社保证明材料。</w:t>
      </w:r>
      <w:r>
        <w:rPr>
          <w:rFonts w:cs="宋体"/>
          <w:szCs w:val="21"/>
          <w:shd w:val="clear" w:color="auto" w:fill="FFFFFF"/>
        </w:rPr>
        <w:t>如因故无法提供社保证明，须提供能证明是本企业在职人员的相关证明材料</w:t>
      </w:r>
      <w:r>
        <w:rPr>
          <w:rFonts w:cs="宋体" w:hint="eastAsia"/>
          <w:szCs w:val="21"/>
          <w:shd w:val="clear" w:color="auto" w:fill="FFFFFF"/>
        </w:rPr>
        <w:t>（包括退休证及聘用合同等）；</w:t>
      </w:r>
    </w:p>
    <w:p w:rsidR="00DE7C5F" w:rsidRDefault="00DE7C5F">
      <w:pPr>
        <w:ind w:firstLine="420"/>
        <w:rPr>
          <w:rFonts w:hAnsi="宋体"/>
          <w:szCs w:val="21"/>
        </w:rPr>
      </w:pPr>
    </w:p>
    <w:p w:rsidR="00DE7C5F" w:rsidRDefault="00011D91">
      <w:pPr>
        <w:ind w:firstLine="420"/>
        <w:jc w:val="right"/>
        <w:rPr>
          <w:rFonts w:hAnsi="宋体"/>
          <w:szCs w:val="21"/>
        </w:rPr>
      </w:pPr>
      <w:r>
        <w:rPr>
          <w:rFonts w:hAnsi="宋体" w:hint="eastAsia"/>
          <w:szCs w:val="21"/>
        </w:rPr>
        <w:t>投标人</w:t>
      </w:r>
      <w:r>
        <w:rPr>
          <w:rFonts w:hAnsi="宋体"/>
          <w:szCs w:val="21"/>
        </w:rPr>
        <w:t xml:space="preserve">（盖章）：                      </w:t>
      </w:r>
    </w:p>
    <w:p w:rsidR="00DE7C5F" w:rsidRDefault="00011D91">
      <w:pPr>
        <w:ind w:firstLineChars="100" w:firstLine="210"/>
        <w:jc w:val="right"/>
        <w:rPr>
          <w:rFonts w:hAnsi="宋体"/>
          <w:szCs w:val="21"/>
        </w:rPr>
      </w:pPr>
      <w:r>
        <w:rPr>
          <w:rFonts w:hAnsi="宋体" w:hint="eastAsia"/>
          <w:szCs w:val="21"/>
        </w:rPr>
        <w:t>法定代表人或</w:t>
      </w:r>
      <w:r>
        <w:rPr>
          <w:rFonts w:hAnsi="宋体"/>
          <w:szCs w:val="21"/>
        </w:rPr>
        <w:t>授权委托人（签字</w:t>
      </w:r>
      <w:r>
        <w:rPr>
          <w:rFonts w:hAnsi="宋体" w:hint="eastAsia"/>
          <w:szCs w:val="21"/>
        </w:rPr>
        <w:t>或盖章</w:t>
      </w:r>
      <w:r>
        <w:rPr>
          <w:rFonts w:hAnsi="宋体"/>
          <w:szCs w:val="21"/>
        </w:rPr>
        <w:t xml:space="preserve">）：                      </w:t>
      </w:r>
    </w:p>
    <w:p w:rsidR="00DE7C5F" w:rsidRDefault="00011D91">
      <w:pPr>
        <w:ind w:firstLineChars="95" w:firstLine="199"/>
        <w:jc w:val="right"/>
        <w:rPr>
          <w:rFonts w:hAnsi="宋体"/>
        </w:rPr>
      </w:pPr>
      <w:r>
        <w:rPr>
          <w:rFonts w:hAnsi="宋体"/>
          <w:szCs w:val="21"/>
        </w:rPr>
        <w:t>日期：</w:t>
      </w:r>
      <w:r>
        <w:rPr>
          <w:rFonts w:hAnsi="宋体" w:hint="eastAsia"/>
          <w:szCs w:val="21"/>
        </w:rPr>
        <w:t xml:space="preserve"> </w:t>
      </w:r>
      <w:r>
        <w:rPr>
          <w:rFonts w:hAnsi="宋体"/>
          <w:szCs w:val="21"/>
        </w:rPr>
        <w:t xml:space="preserve">                     </w:t>
      </w:r>
    </w:p>
    <w:p w:rsidR="00DE7C5F" w:rsidRDefault="00011D91">
      <w:pPr>
        <w:widowControl/>
        <w:wordWrap/>
        <w:spacing w:line="240" w:lineRule="auto"/>
        <w:ind w:firstLineChars="0" w:firstLine="0"/>
        <w:jc w:val="left"/>
      </w:pPr>
      <w:r>
        <w:br w:type="page"/>
      </w:r>
    </w:p>
    <w:p w:rsidR="00DE7C5F" w:rsidRDefault="00011D91">
      <w:pPr>
        <w:pStyle w:val="3"/>
      </w:pPr>
      <w:r>
        <w:rPr>
          <w:rFonts w:hint="eastAsia"/>
        </w:rPr>
        <w:lastRenderedPageBreak/>
        <w:t>商务条款偏离</w:t>
      </w:r>
    </w:p>
    <w:p w:rsidR="00DE7C5F" w:rsidRDefault="00011D91">
      <w:pPr>
        <w:pStyle w:val="a8"/>
        <w:spacing w:before="120" w:after="120" w:line="460" w:lineRule="atLeast"/>
        <w:jc w:val="center"/>
        <w:rPr>
          <w:rFonts w:asciiTheme="minorEastAsia" w:eastAsiaTheme="minorEastAsia" w:hAnsiTheme="minorEastAsia"/>
          <w:b/>
        </w:rPr>
      </w:pPr>
      <w:r>
        <w:rPr>
          <w:rFonts w:asciiTheme="minorEastAsia" w:eastAsiaTheme="minorEastAsia" w:hAnsiTheme="minorEastAsia"/>
          <w:b/>
        </w:rPr>
        <w:t>商务条款偏离</w:t>
      </w:r>
    </w:p>
    <w:tbl>
      <w:tblPr>
        <w:tblW w:w="83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09"/>
        <w:gridCol w:w="801"/>
        <w:gridCol w:w="1348"/>
        <w:gridCol w:w="2123"/>
        <w:gridCol w:w="2034"/>
        <w:gridCol w:w="1134"/>
      </w:tblGrid>
      <w:tr w:rsidR="00DE7C5F">
        <w:trPr>
          <w:trHeight w:val="680"/>
        </w:trPr>
        <w:tc>
          <w:tcPr>
            <w:tcW w:w="909" w:type="dxa"/>
            <w:tcBorders>
              <w:top w:val="double" w:sz="4" w:space="0" w:color="auto"/>
              <w:left w:val="double" w:sz="4" w:space="0" w:color="auto"/>
              <w:bottom w:val="single" w:sz="4" w:space="0" w:color="auto"/>
              <w:right w:val="single" w:sz="4" w:space="0" w:color="auto"/>
            </w:tcBorders>
            <w:vAlign w:val="center"/>
          </w:tcPr>
          <w:p w:rsidR="00DE7C5F" w:rsidRDefault="00DE7C5F">
            <w:pPr>
              <w:pStyle w:val="form"/>
            </w:pPr>
          </w:p>
        </w:tc>
        <w:tc>
          <w:tcPr>
            <w:tcW w:w="801" w:type="dxa"/>
            <w:tcBorders>
              <w:top w:val="double" w:sz="4" w:space="0" w:color="auto"/>
              <w:left w:val="single" w:sz="4" w:space="0" w:color="auto"/>
              <w:bottom w:val="single" w:sz="4" w:space="0" w:color="auto"/>
              <w:right w:val="single" w:sz="4" w:space="0" w:color="auto"/>
            </w:tcBorders>
            <w:vAlign w:val="center"/>
          </w:tcPr>
          <w:p w:rsidR="00DE7C5F" w:rsidRDefault="00011D91">
            <w:pPr>
              <w:pStyle w:val="form"/>
            </w:pPr>
            <w:r>
              <w:rPr>
                <w:rFonts w:hAnsi="宋体"/>
              </w:rPr>
              <w:t>序号</w:t>
            </w:r>
          </w:p>
        </w:tc>
        <w:tc>
          <w:tcPr>
            <w:tcW w:w="1348" w:type="dxa"/>
            <w:tcBorders>
              <w:top w:val="double" w:sz="4" w:space="0" w:color="auto"/>
              <w:left w:val="single" w:sz="4" w:space="0" w:color="auto"/>
              <w:bottom w:val="single" w:sz="4" w:space="0" w:color="auto"/>
              <w:right w:val="single" w:sz="4" w:space="0" w:color="auto"/>
            </w:tcBorders>
            <w:vAlign w:val="center"/>
          </w:tcPr>
          <w:p w:rsidR="00DE7C5F" w:rsidRDefault="00011D91">
            <w:pPr>
              <w:pStyle w:val="form"/>
              <w:rPr>
                <w:rFonts w:hAnsi="宋体"/>
              </w:rPr>
            </w:pPr>
            <w:r>
              <w:rPr>
                <w:rFonts w:hAnsi="宋体"/>
              </w:rPr>
              <w:t>招标文件</w:t>
            </w:r>
          </w:p>
          <w:p w:rsidR="00DE7C5F" w:rsidRDefault="00011D91">
            <w:pPr>
              <w:pStyle w:val="form"/>
              <w:rPr>
                <w:rFonts w:hAnsi="宋体"/>
              </w:rPr>
            </w:pPr>
            <w:r>
              <w:rPr>
                <w:rFonts w:hAnsi="宋体"/>
              </w:rPr>
              <w:t>条目号</w:t>
            </w:r>
          </w:p>
        </w:tc>
        <w:tc>
          <w:tcPr>
            <w:tcW w:w="2123" w:type="dxa"/>
            <w:tcBorders>
              <w:top w:val="double" w:sz="4" w:space="0" w:color="auto"/>
              <w:left w:val="single" w:sz="4" w:space="0" w:color="auto"/>
              <w:bottom w:val="single" w:sz="4" w:space="0" w:color="auto"/>
              <w:right w:val="single" w:sz="4" w:space="0" w:color="auto"/>
            </w:tcBorders>
            <w:vAlign w:val="center"/>
          </w:tcPr>
          <w:p w:rsidR="00DE7C5F" w:rsidRDefault="00011D91">
            <w:pPr>
              <w:pStyle w:val="form"/>
            </w:pPr>
            <w:r>
              <w:rPr>
                <w:rFonts w:hAnsi="宋体"/>
              </w:rPr>
              <w:t>招标文件要求</w:t>
            </w:r>
          </w:p>
        </w:tc>
        <w:tc>
          <w:tcPr>
            <w:tcW w:w="2034" w:type="dxa"/>
            <w:tcBorders>
              <w:top w:val="double" w:sz="4" w:space="0" w:color="auto"/>
              <w:left w:val="single" w:sz="4" w:space="0" w:color="auto"/>
              <w:bottom w:val="single" w:sz="4" w:space="0" w:color="auto"/>
              <w:right w:val="single" w:sz="4" w:space="0" w:color="auto"/>
            </w:tcBorders>
            <w:vAlign w:val="center"/>
          </w:tcPr>
          <w:p w:rsidR="00DE7C5F" w:rsidRDefault="00011D91">
            <w:pPr>
              <w:pStyle w:val="form"/>
            </w:pPr>
            <w:r>
              <w:rPr>
                <w:rFonts w:hAnsi="宋体"/>
              </w:rPr>
              <w:t>投标文件对应内容</w:t>
            </w:r>
          </w:p>
        </w:tc>
        <w:tc>
          <w:tcPr>
            <w:tcW w:w="1134" w:type="dxa"/>
            <w:tcBorders>
              <w:top w:val="double" w:sz="4" w:space="0" w:color="auto"/>
              <w:left w:val="single" w:sz="4" w:space="0" w:color="auto"/>
              <w:bottom w:val="single" w:sz="4" w:space="0" w:color="auto"/>
              <w:right w:val="double" w:sz="4" w:space="0" w:color="auto"/>
            </w:tcBorders>
            <w:vAlign w:val="center"/>
          </w:tcPr>
          <w:p w:rsidR="00DE7C5F" w:rsidRDefault="00011D91">
            <w:pPr>
              <w:pStyle w:val="form"/>
            </w:pPr>
            <w:r>
              <w:rPr>
                <w:rFonts w:hAnsi="宋体"/>
              </w:rPr>
              <w:t>备注</w:t>
            </w:r>
          </w:p>
        </w:tc>
      </w:tr>
      <w:tr w:rsidR="00DE7C5F">
        <w:trPr>
          <w:cantSplit/>
          <w:trHeight w:val="680"/>
        </w:trPr>
        <w:tc>
          <w:tcPr>
            <w:tcW w:w="909" w:type="dxa"/>
            <w:vMerge w:val="restart"/>
            <w:tcBorders>
              <w:top w:val="single" w:sz="4" w:space="0" w:color="auto"/>
              <w:left w:val="double" w:sz="4" w:space="0" w:color="auto"/>
              <w:bottom w:val="double" w:sz="4" w:space="0" w:color="auto"/>
              <w:right w:val="single" w:sz="4" w:space="0" w:color="auto"/>
            </w:tcBorders>
            <w:vAlign w:val="center"/>
          </w:tcPr>
          <w:p w:rsidR="00DE7C5F" w:rsidRDefault="00011D91">
            <w:pPr>
              <w:pStyle w:val="form"/>
              <w:rPr>
                <w:spacing w:val="14"/>
                <w:kern w:val="24"/>
                <w:sz w:val="24"/>
              </w:rPr>
            </w:pPr>
            <w:r>
              <w:rPr>
                <w:rFonts w:hAnsi="宋体"/>
                <w:sz w:val="24"/>
              </w:rPr>
              <w:t>商</w:t>
            </w:r>
          </w:p>
          <w:p w:rsidR="00DE7C5F" w:rsidRDefault="00011D91">
            <w:pPr>
              <w:pStyle w:val="form"/>
              <w:rPr>
                <w:sz w:val="24"/>
              </w:rPr>
            </w:pPr>
            <w:r>
              <w:rPr>
                <w:rFonts w:hAnsi="宋体"/>
                <w:sz w:val="24"/>
              </w:rPr>
              <w:t>务</w:t>
            </w:r>
          </w:p>
          <w:p w:rsidR="00DE7C5F" w:rsidRDefault="00011D91">
            <w:pPr>
              <w:pStyle w:val="form"/>
              <w:rPr>
                <w:sz w:val="24"/>
              </w:rPr>
            </w:pPr>
            <w:r>
              <w:rPr>
                <w:rFonts w:hAnsi="宋体"/>
                <w:sz w:val="24"/>
              </w:rPr>
              <w:t>条</w:t>
            </w:r>
          </w:p>
          <w:p w:rsidR="00DE7C5F" w:rsidRDefault="00011D91">
            <w:pPr>
              <w:pStyle w:val="form"/>
              <w:rPr>
                <w:spacing w:val="14"/>
                <w:kern w:val="24"/>
                <w:sz w:val="24"/>
              </w:rPr>
            </w:pPr>
            <w:r>
              <w:rPr>
                <w:rFonts w:hAnsi="宋体"/>
                <w:sz w:val="24"/>
              </w:rPr>
              <w:t>款</w:t>
            </w:r>
          </w:p>
        </w:tc>
        <w:tc>
          <w:tcPr>
            <w:tcW w:w="801"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348"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2123"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2034"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134" w:type="dxa"/>
            <w:tcBorders>
              <w:top w:val="single" w:sz="4" w:space="0" w:color="auto"/>
              <w:left w:val="single" w:sz="4" w:space="0" w:color="auto"/>
              <w:bottom w:val="single" w:sz="4" w:space="0" w:color="auto"/>
              <w:right w:val="double" w:sz="4" w:space="0" w:color="auto"/>
            </w:tcBorders>
          </w:tcPr>
          <w:p w:rsidR="00DE7C5F" w:rsidRDefault="00DE7C5F">
            <w:pPr>
              <w:pStyle w:val="form"/>
            </w:pPr>
          </w:p>
        </w:tc>
      </w:tr>
      <w:tr w:rsidR="00DE7C5F">
        <w:trPr>
          <w:cantSplit/>
          <w:trHeight w:val="680"/>
        </w:trPr>
        <w:tc>
          <w:tcPr>
            <w:tcW w:w="909" w:type="dxa"/>
            <w:vMerge/>
            <w:tcBorders>
              <w:top w:val="single" w:sz="4" w:space="0" w:color="auto"/>
              <w:left w:val="double" w:sz="4" w:space="0" w:color="auto"/>
              <w:bottom w:val="double" w:sz="4" w:space="0" w:color="auto"/>
              <w:right w:val="single" w:sz="4" w:space="0" w:color="auto"/>
            </w:tcBorders>
            <w:vAlign w:val="center"/>
          </w:tcPr>
          <w:p w:rsidR="00DE7C5F" w:rsidRDefault="00DE7C5F">
            <w:pPr>
              <w:pStyle w:val="form"/>
              <w:rPr>
                <w:spacing w:val="14"/>
                <w:kern w:val="24"/>
                <w:sz w:val="24"/>
              </w:rPr>
            </w:pPr>
          </w:p>
        </w:tc>
        <w:tc>
          <w:tcPr>
            <w:tcW w:w="801"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348"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2123"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2034"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134" w:type="dxa"/>
            <w:tcBorders>
              <w:top w:val="single" w:sz="4" w:space="0" w:color="auto"/>
              <w:left w:val="single" w:sz="4" w:space="0" w:color="auto"/>
              <w:bottom w:val="single" w:sz="4" w:space="0" w:color="auto"/>
              <w:right w:val="double" w:sz="4" w:space="0" w:color="auto"/>
            </w:tcBorders>
          </w:tcPr>
          <w:p w:rsidR="00DE7C5F" w:rsidRDefault="00DE7C5F">
            <w:pPr>
              <w:pStyle w:val="form"/>
            </w:pPr>
          </w:p>
        </w:tc>
      </w:tr>
      <w:tr w:rsidR="00DE7C5F">
        <w:trPr>
          <w:cantSplit/>
          <w:trHeight w:val="680"/>
        </w:trPr>
        <w:tc>
          <w:tcPr>
            <w:tcW w:w="909" w:type="dxa"/>
            <w:vMerge/>
            <w:tcBorders>
              <w:top w:val="single" w:sz="4" w:space="0" w:color="auto"/>
              <w:left w:val="double" w:sz="4" w:space="0" w:color="auto"/>
              <w:bottom w:val="double" w:sz="4" w:space="0" w:color="auto"/>
              <w:right w:val="single" w:sz="4" w:space="0" w:color="auto"/>
            </w:tcBorders>
            <w:vAlign w:val="center"/>
          </w:tcPr>
          <w:p w:rsidR="00DE7C5F" w:rsidRDefault="00DE7C5F">
            <w:pPr>
              <w:pStyle w:val="form"/>
              <w:rPr>
                <w:spacing w:val="14"/>
                <w:kern w:val="24"/>
                <w:sz w:val="24"/>
              </w:rPr>
            </w:pPr>
          </w:p>
        </w:tc>
        <w:tc>
          <w:tcPr>
            <w:tcW w:w="801"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348"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2123"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2034"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134" w:type="dxa"/>
            <w:tcBorders>
              <w:top w:val="single" w:sz="4" w:space="0" w:color="auto"/>
              <w:left w:val="single" w:sz="4" w:space="0" w:color="auto"/>
              <w:bottom w:val="single" w:sz="4" w:space="0" w:color="auto"/>
              <w:right w:val="double" w:sz="4" w:space="0" w:color="auto"/>
            </w:tcBorders>
          </w:tcPr>
          <w:p w:rsidR="00DE7C5F" w:rsidRDefault="00DE7C5F">
            <w:pPr>
              <w:pStyle w:val="form"/>
            </w:pPr>
          </w:p>
        </w:tc>
      </w:tr>
      <w:tr w:rsidR="00DE7C5F">
        <w:trPr>
          <w:cantSplit/>
          <w:trHeight w:val="680"/>
        </w:trPr>
        <w:tc>
          <w:tcPr>
            <w:tcW w:w="909" w:type="dxa"/>
            <w:vMerge/>
            <w:tcBorders>
              <w:top w:val="single" w:sz="4" w:space="0" w:color="auto"/>
              <w:left w:val="double" w:sz="4" w:space="0" w:color="auto"/>
              <w:bottom w:val="double" w:sz="4" w:space="0" w:color="auto"/>
              <w:right w:val="single" w:sz="4" w:space="0" w:color="auto"/>
            </w:tcBorders>
            <w:vAlign w:val="center"/>
          </w:tcPr>
          <w:p w:rsidR="00DE7C5F" w:rsidRDefault="00DE7C5F">
            <w:pPr>
              <w:pStyle w:val="form"/>
              <w:rPr>
                <w:spacing w:val="14"/>
                <w:kern w:val="24"/>
                <w:sz w:val="24"/>
              </w:rPr>
            </w:pPr>
          </w:p>
        </w:tc>
        <w:tc>
          <w:tcPr>
            <w:tcW w:w="801"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348"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2123"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2034"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134" w:type="dxa"/>
            <w:tcBorders>
              <w:top w:val="single" w:sz="4" w:space="0" w:color="auto"/>
              <w:left w:val="single" w:sz="4" w:space="0" w:color="auto"/>
              <w:bottom w:val="single" w:sz="4" w:space="0" w:color="auto"/>
              <w:right w:val="double" w:sz="4" w:space="0" w:color="auto"/>
            </w:tcBorders>
          </w:tcPr>
          <w:p w:rsidR="00DE7C5F" w:rsidRDefault="00DE7C5F">
            <w:pPr>
              <w:pStyle w:val="form"/>
            </w:pPr>
          </w:p>
        </w:tc>
      </w:tr>
      <w:tr w:rsidR="00DE7C5F">
        <w:trPr>
          <w:cantSplit/>
          <w:trHeight w:val="680"/>
        </w:trPr>
        <w:tc>
          <w:tcPr>
            <w:tcW w:w="909" w:type="dxa"/>
            <w:vMerge/>
            <w:tcBorders>
              <w:top w:val="single" w:sz="4" w:space="0" w:color="auto"/>
              <w:left w:val="double" w:sz="4" w:space="0" w:color="auto"/>
              <w:bottom w:val="double" w:sz="4" w:space="0" w:color="auto"/>
              <w:right w:val="single" w:sz="4" w:space="0" w:color="auto"/>
            </w:tcBorders>
            <w:vAlign w:val="center"/>
          </w:tcPr>
          <w:p w:rsidR="00DE7C5F" w:rsidRDefault="00DE7C5F">
            <w:pPr>
              <w:pStyle w:val="form"/>
              <w:rPr>
                <w:spacing w:val="14"/>
                <w:kern w:val="24"/>
                <w:sz w:val="24"/>
              </w:rPr>
            </w:pPr>
          </w:p>
        </w:tc>
        <w:tc>
          <w:tcPr>
            <w:tcW w:w="801"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348"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2123"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2034" w:type="dxa"/>
            <w:tcBorders>
              <w:top w:val="single" w:sz="4" w:space="0" w:color="auto"/>
              <w:left w:val="single" w:sz="4" w:space="0" w:color="auto"/>
              <w:bottom w:val="single" w:sz="4" w:space="0" w:color="auto"/>
              <w:right w:val="single" w:sz="4" w:space="0" w:color="auto"/>
            </w:tcBorders>
          </w:tcPr>
          <w:p w:rsidR="00DE7C5F" w:rsidRDefault="00DE7C5F">
            <w:pPr>
              <w:pStyle w:val="form"/>
            </w:pPr>
          </w:p>
        </w:tc>
        <w:tc>
          <w:tcPr>
            <w:tcW w:w="1134" w:type="dxa"/>
            <w:tcBorders>
              <w:top w:val="single" w:sz="4" w:space="0" w:color="auto"/>
              <w:left w:val="single" w:sz="4" w:space="0" w:color="auto"/>
              <w:bottom w:val="single" w:sz="4" w:space="0" w:color="auto"/>
              <w:right w:val="double" w:sz="4" w:space="0" w:color="auto"/>
            </w:tcBorders>
          </w:tcPr>
          <w:p w:rsidR="00DE7C5F" w:rsidRDefault="00DE7C5F">
            <w:pPr>
              <w:pStyle w:val="form"/>
            </w:pPr>
          </w:p>
        </w:tc>
      </w:tr>
      <w:tr w:rsidR="00DE7C5F">
        <w:trPr>
          <w:cantSplit/>
          <w:trHeight w:val="680"/>
        </w:trPr>
        <w:tc>
          <w:tcPr>
            <w:tcW w:w="909" w:type="dxa"/>
            <w:vMerge/>
            <w:tcBorders>
              <w:top w:val="single" w:sz="4" w:space="0" w:color="auto"/>
              <w:left w:val="double" w:sz="4" w:space="0" w:color="auto"/>
              <w:bottom w:val="double" w:sz="4" w:space="0" w:color="auto"/>
              <w:right w:val="single" w:sz="4" w:space="0" w:color="auto"/>
            </w:tcBorders>
            <w:vAlign w:val="center"/>
          </w:tcPr>
          <w:p w:rsidR="00DE7C5F" w:rsidRDefault="00DE7C5F">
            <w:pPr>
              <w:pStyle w:val="form"/>
              <w:rPr>
                <w:spacing w:val="14"/>
                <w:kern w:val="24"/>
                <w:sz w:val="24"/>
              </w:rPr>
            </w:pPr>
          </w:p>
        </w:tc>
        <w:tc>
          <w:tcPr>
            <w:tcW w:w="801" w:type="dxa"/>
            <w:tcBorders>
              <w:top w:val="single" w:sz="4" w:space="0" w:color="auto"/>
              <w:left w:val="single" w:sz="4" w:space="0" w:color="auto"/>
              <w:bottom w:val="double" w:sz="4" w:space="0" w:color="auto"/>
              <w:right w:val="single" w:sz="4" w:space="0" w:color="auto"/>
            </w:tcBorders>
          </w:tcPr>
          <w:p w:rsidR="00DE7C5F" w:rsidRDefault="00DE7C5F">
            <w:pPr>
              <w:pStyle w:val="form"/>
              <w:rPr>
                <w:rFonts w:hAnsi="宋体"/>
                <w:sz w:val="24"/>
              </w:rPr>
            </w:pPr>
          </w:p>
        </w:tc>
        <w:tc>
          <w:tcPr>
            <w:tcW w:w="1348" w:type="dxa"/>
            <w:tcBorders>
              <w:top w:val="single" w:sz="4" w:space="0" w:color="auto"/>
              <w:left w:val="single" w:sz="4" w:space="0" w:color="auto"/>
              <w:bottom w:val="double" w:sz="4" w:space="0" w:color="auto"/>
              <w:right w:val="single" w:sz="4" w:space="0" w:color="auto"/>
            </w:tcBorders>
          </w:tcPr>
          <w:p w:rsidR="00DE7C5F" w:rsidRDefault="00DE7C5F">
            <w:pPr>
              <w:pStyle w:val="form"/>
              <w:rPr>
                <w:rFonts w:hAnsi="宋体"/>
                <w:sz w:val="24"/>
              </w:rPr>
            </w:pPr>
          </w:p>
        </w:tc>
        <w:tc>
          <w:tcPr>
            <w:tcW w:w="2123" w:type="dxa"/>
            <w:tcBorders>
              <w:top w:val="single" w:sz="4" w:space="0" w:color="auto"/>
              <w:left w:val="single" w:sz="4" w:space="0" w:color="auto"/>
              <w:bottom w:val="double" w:sz="4" w:space="0" w:color="auto"/>
              <w:right w:val="single" w:sz="4" w:space="0" w:color="auto"/>
            </w:tcBorders>
          </w:tcPr>
          <w:p w:rsidR="00DE7C5F" w:rsidRDefault="00DE7C5F">
            <w:pPr>
              <w:pStyle w:val="form"/>
              <w:rPr>
                <w:rFonts w:hAnsi="宋体"/>
                <w:sz w:val="24"/>
              </w:rPr>
            </w:pPr>
          </w:p>
        </w:tc>
        <w:tc>
          <w:tcPr>
            <w:tcW w:w="2034" w:type="dxa"/>
            <w:tcBorders>
              <w:top w:val="single" w:sz="4" w:space="0" w:color="auto"/>
              <w:left w:val="single" w:sz="4" w:space="0" w:color="auto"/>
              <w:bottom w:val="double" w:sz="4" w:space="0" w:color="auto"/>
              <w:right w:val="single" w:sz="4" w:space="0" w:color="auto"/>
            </w:tcBorders>
          </w:tcPr>
          <w:p w:rsidR="00DE7C5F" w:rsidRDefault="00DE7C5F">
            <w:pPr>
              <w:pStyle w:val="form"/>
              <w:rPr>
                <w:rFonts w:hAnsi="宋体"/>
                <w:sz w:val="24"/>
              </w:rPr>
            </w:pPr>
          </w:p>
        </w:tc>
        <w:tc>
          <w:tcPr>
            <w:tcW w:w="1134" w:type="dxa"/>
            <w:tcBorders>
              <w:top w:val="single" w:sz="4" w:space="0" w:color="auto"/>
              <w:left w:val="single" w:sz="4" w:space="0" w:color="auto"/>
              <w:bottom w:val="double" w:sz="4" w:space="0" w:color="auto"/>
              <w:right w:val="double" w:sz="4" w:space="0" w:color="auto"/>
            </w:tcBorders>
          </w:tcPr>
          <w:p w:rsidR="00DE7C5F" w:rsidRDefault="00DE7C5F">
            <w:pPr>
              <w:pStyle w:val="form"/>
              <w:rPr>
                <w:rFonts w:hAnsi="宋体"/>
                <w:sz w:val="24"/>
              </w:rPr>
            </w:pPr>
          </w:p>
        </w:tc>
      </w:tr>
    </w:tbl>
    <w:p w:rsidR="00DE7C5F" w:rsidRDefault="00011D91">
      <w:pPr>
        <w:ind w:firstLine="420"/>
      </w:pPr>
      <w:r>
        <w:t>注：</w:t>
      </w:r>
      <w:r>
        <w:rPr>
          <w:rFonts w:hint="eastAsia"/>
        </w:rPr>
        <w:t>商务条款如有偏离，必须在商务偏离表中进行详细对比说明并注明正偏离和负偏离，如不说明偏离情况，视为完全响应采购文件要求无偏离。</w:t>
      </w:r>
    </w:p>
    <w:p w:rsidR="00DE7C5F" w:rsidRDefault="00DE7C5F">
      <w:pPr>
        <w:ind w:firstLine="480"/>
        <w:rPr>
          <w:sz w:val="24"/>
        </w:rPr>
      </w:pPr>
    </w:p>
    <w:p w:rsidR="00DE7C5F" w:rsidRDefault="00DE7C5F">
      <w:pPr>
        <w:ind w:firstLine="480"/>
        <w:rPr>
          <w:sz w:val="24"/>
        </w:rPr>
      </w:pPr>
    </w:p>
    <w:p w:rsidR="00DE7C5F" w:rsidRDefault="00011D91">
      <w:pPr>
        <w:ind w:firstLine="406"/>
        <w:rPr>
          <w:b/>
          <w:spacing w:val="-4"/>
          <w:szCs w:val="21"/>
        </w:rPr>
      </w:pPr>
      <w:r>
        <w:rPr>
          <w:rFonts w:hAnsi="宋体"/>
          <w:b/>
          <w:spacing w:val="-4"/>
          <w:szCs w:val="21"/>
        </w:rPr>
        <w:t>投标人名称：（加盖公章）</w:t>
      </w:r>
    </w:p>
    <w:p w:rsidR="00DE7C5F" w:rsidRDefault="00011D91">
      <w:pPr>
        <w:ind w:firstLine="406"/>
        <w:rPr>
          <w:rFonts w:hAnsi="宋体"/>
          <w:b/>
          <w:spacing w:val="-4"/>
          <w:szCs w:val="21"/>
        </w:rPr>
      </w:pPr>
      <w:r>
        <w:rPr>
          <w:rFonts w:hAnsi="宋体"/>
          <w:b/>
          <w:spacing w:val="-4"/>
          <w:szCs w:val="21"/>
        </w:rPr>
        <w:t>投标人代表：___________________（签字</w:t>
      </w:r>
      <w:r>
        <w:rPr>
          <w:rFonts w:hAnsi="宋体" w:hint="eastAsia"/>
          <w:b/>
          <w:spacing w:val="-4"/>
          <w:szCs w:val="21"/>
        </w:rPr>
        <w:t>或盖章</w:t>
      </w:r>
      <w:r>
        <w:rPr>
          <w:rFonts w:hAnsi="宋体"/>
          <w:b/>
          <w:spacing w:val="-4"/>
          <w:szCs w:val="21"/>
        </w:rPr>
        <w:t>）</w:t>
      </w:r>
    </w:p>
    <w:p w:rsidR="00DE7C5F" w:rsidRDefault="00011D91">
      <w:pPr>
        <w:ind w:firstLine="406"/>
        <w:rPr>
          <w:rFonts w:hAnsi="宋体"/>
          <w:b/>
          <w:spacing w:val="-4"/>
          <w:szCs w:val="21"/>
        </w:rPr>
      </w:pPr>
      <w:r>
        <w:rPr>
          <w:rFonts w:hAnsi="宋体"/>
          <w:b/>
          <w:spacing w:val="-4"/>
          <w:szCs w:val="21"/>
        </w:rPr>
        <w:t>日期：</w:t>
      </w:r>
    </w:p>
    <w:p w:rsidR="00DE7C5F" w:rsidRDefault="00DE7C5F">
      <w:pPr>
        <w:ind w:firstLine="420"/>
      </w:pPr>
    </w:p>
    <w:p w:rsidR="00DE7C5F" w:rsidRDefault="00011D91">
      <w:pPr>
        <w:widowControl/>
        <w:wordWrap/>
        <w:spacing w:line="240" w:lineRule="auto"/>
        <w:ind w:firstLineChars="0" w:firstLine="0"/>
        <w:jc w:val="left"/>
      </w:pPr>
      <w:r>
        <w:br w:type="page"/>
      </w:r>
    </w:p>
    <w:p w:rsidR="00DE7C5F" w:rsidRDefault="00011D91">
      <w:pPr>
        <w:pStyle w:val="3"/>
      </w:pPr>
      <w:r>
        <w:rPr>
          <w:rFonts w:hint="eastAsia"/>
        </w:rPr>
        <w:lastRenderedPageBreak/>
        <w:t>报价文件封面（格式供参考）</w:t>
      </w:r>
    </w:p>
    <w:p w:rsidR="00DE7C5F" w:rsidRDefault="00DE7C5F">
      <w:pPr>
        <w:ind w:firstLine="420"/>
      </w:pPr>
    </w:p>
    <w:p w:rsidR="00DE7C5F" w:rsidRDefault="00DE7C5F">
      <w:pPr>
        <w:ind w:firstLine="420"/>
      </w:pPr>
    </w:p>
    <w:p w:rsidR="00DE7C5F" w:rsidRDefault="00011D91">
      <w:pPr>
        <w:pStyle w:val="a7"/>
        <w:jc w:val="center"/>
        <w:rPr>
          <w:rFonts w:ascii="宋体" w:hAnsi="宋体"/>
          <w:b/>
          <w:sz w:val="44"/>
          <w:szCs w:val="44"/>
        </w:rPr>
      </w:pPr>
      <w:r>
        <w:rPr>
          <w:rFonts w:ascii="宋体" w:hAnsi="宋体" w:hint="eastAsia"/>
          <w:b/>
          <w:sz w:val="44"/>
          <w:szCs w:val="44"/>
        </w:rPr>
        <w:t>（项目名称）</w:t>
      </w:r>
    </w:p>
    <w:p w:rsidR="00DE7C5F" w:rsidRDefault="00DE7C5F">
      <w:pPr>
        <w:pStyle w:val="a7"/>
        <w:rPr>
          <w:rFonts w:ascii="宋体" w:hAnsi="宋体"/>
          <w:b/>
          <w:sz w:val="32"/>
          <w:szCs w:val="32"/>
        </w:rPr>
      </w:pPr>
    </w:p>
    <w:p w:rsidR="00DE7C5F" w:rsidRDefault="00DE7C5F">
      <w:pPr>
        <w:pStyle w:val="a7"/>
        <w:rPr>
          <w:rFonts w:ascii="宋体" w:hAnsi="宋体"/>
          <w:b/>
          <w:sz w:val="32"/>
          <w:szCs w:val="32"/>
        </w:rPr>
      </w:pPr>
    </w:p>
    <w:p w:rsidR="00DE7C5F" w:rsidRDefault="00011D91">
      <w:pPr>
        <w:ind w:firstLineChars="0" w:firstLine="0"/>
        <w:jc w:val="center"/>
        <w:rPr>
          <w:rFonts w:hAnsi="宋体"/>
          <w:spacing w:val="40"/>
          <w:w w:val="90"/>
          <w:sz w:val="96"/>
          <w:szCs w:val="96"/>
        </w:rPr>
      </w:pPr>
      <w:r>
        <w:rPr>
          <w:rFonts w:hAnsi="宋体" w:hint="eastAsia"/>
          <w:spacing w:val="40"/>
          <w:w w:val="90"/>
          <w:sz w:val="96"/>
          <w:szCs w:val="96"/>
        </w:rPr>
        <w:t>投 标</w:t>
      </w:r>
      <w:r>
        <w:rPr>
          <w:rFonts w:hAnsi="宋体"/>
          <w:spacing w:val="40"/>
          <w:w w:val="90"/>
          <w:sz w:val="96"/>
          <w:szCs w:val="96"/>
        </w:rPr>
        <w:t xml:space="preserve"> 文 件</w:t>
      </w:r>
    </w:p>
    <w:p w:rsidR="00DE7C5F" w:rsidRDefault="00011D91">
      <w:pPr>
        <w:autoSpaceDE w:val="0"/>
        <w:autoSpaceDN w:val="0"/>
        <w:adjustRightInd w:val="0"/>
        <w:ind w:firstLineChars="21" w:firstLine="122"/>
        <w:jc w:val="center"/>
        <w:rPr>
          <w:rFonts w:hAnsi="宋体"/>
          <w:b/>
          <w:sz w:val="32"/>
          <w:szCs w:val="32"/>
        </w:rPr>
      </w:pPr>
      <w:r>
        <w:rPr>
          <w:rFonts w:hAnsi="宋体" w:hint="eastAsia"/>
          <w:spacing w:val="40"/>
          <w:w w:val="90"/>
          <w:sz w:val="56"/>
          <w:szCs w:val="56"/>
        </w:rPr>
        <w:t>（报价</w:t>
      </w:r>
      <w:r>
        <w:rPr>
          <w:rFonts w:hAnsi="宋体"/>
          <w:spacing w:val="40"/>
          <w:w w:val="90"/>
          <w:sz w:val="56"/>
          <w:szCs w:val="56"/>
        </w:rPr>
        <w:t>文件</w:t>
      </w:r>
      <w:r>
        <w:rPr>
          <w:rFonts w:hAnsi="宋体" w:hint="eastAsia"/>
          <w:spacing w:val="40"/>
          <w:w w:val="90"/>
          <w:sz w:val="56"/>
          <w:szCs w:val="56"/>
        </w:rPr>
        <w:t>）</w:t>
      </w:r>
    </w:p>
    <w:p w:rsidR="00DE7C5F" w:rsidRDefault="00DE7C5F">
      <w:pPr>
        <w:autoSpaceDE w:val="0"/>
        <w:autoSpaceDN w:val="0"/>
        <w:adjustRightInd w:val="0"/>
        <w:ind w:firstLine="643"/>
        <w:rPr>
          <w:rFonts w:hAnsi="宋体"/>
          <w:b/>
          <w:sz w:val="32"/>
          <w:szCs w:val="32"/>
        </w:rPr>
      </w:pPr>
    </w:p>
    <w:p w:rsidR="00DE7C5F" w:rsidRDefault="00DE7C5F">
      <w:pPr>
        <w:pStyle w:val="a7"/>
      </w:pPr>
    </w:p>
    <w:p w:rsidR="00DE7C5F" w:rsidRDefault="00DE7C5F">
      <w:pPr>
        <w:autoSpaceDE w:val="0"/>
        <w:autoSpaceDN w:val="0"/>
        <w:adjustRightInd w:val="0"/>
        <w:ind w:firstLine="643"/>
        <w:rPr>
          <w:rFonts w:hAnsi="宋体"/>
          <w:b/>
          <w:sz w:val="32"/>
          <w:szCs w:val="32"/>
        </w:rPr>
      </w:pPr>
    </w:p>
    <w:p w:rsidR="00DE7C5F" w:rsidRDefault="00011D91">
      <w:pPr>
        <w:pStyle w:val="25"/>
        <w:spacing w:line="360" w:lineRule="auto"/>
        <w:ind w:left="0" w:right="-252" w:firstLine="640"/>
        <w:rPr>
          <w:rFonts w:ascii="宋体" w:hAnsi="宋体" w:hint="default"/>
          <w:sz w:val="32"/>
          <w:szCs w:val="32"/>
        </w:rPr>
      </w:pPr>
      <w:r>
        <w:rPr>
          <w:rFonts w:ascii="宋体" w:hAnsi="宋体"/>
          <w:sz w:val="32"/>
          <w:szCs w:val="32"/>
        </w:rPr>
        <w:t>项目编号：</w:t>
      </w:r>
    </w:p>
    <w:p w:rsidR="00DE7C5F" w:rsidRDefault="00011D91">
      <w:pPr>
        <w:pStyle w:val="25"/>
        <w:spacing w:line="360" w:lineRule="auto"/>
        <w:ind w:left="0" w:right="-252" w:firstLine="640"/>
        <w:rPr>
          <w:rFonts w:ascii="宋体" w:hAnsi="宋体" w:hint="default"/>
          <w:sz w:val="32"/>
          <w:szCs w:val="32"/>
        </w:rPr>
      </w:pPr>
      <w:r>
        <w:rPr>
          <w:rFonts w:ascii="宋体" w:hAnsi="宋体"/>
          <w:sz w:val="32"/>
          <w:szCs w:val="32"/>
        </w:rPr>
        <w:t>投标人</w:t>
      </w:r>
      <w:r>
        <w:rPr>
          <w:rFonts w:ascii="宋体" w:hAnsi="宋体" w:hint="default"/>
          <w:sz w:val="32"/>
          <w:szCs w:val="32"/>
        </w:rPr>
        <w:t>名称：</w:t>
      </w:r>
      <w:r>
        <w:rPr>
          <w:rFonts w:ascii="宋体" w:hAnsi="宋体"/>
          <w:sz w:val="32"/>
          <w:szCs w:val="32"/>
        </w:rPr>
        <w:t xml:space="preserve">                           （公章）</w:t>
      </w:r>
    </w:p>
    <w:p w:rsidR="00DE7C5F" w:rsidRDefault="00DE7C5F">
      <w:pPr>
        <w:autoSpaceDE w:val="0"/>
        <w:autoSpaceDN w:val="0"/>
        <w:adjustRightInd w:val="0"/>
        <w:ind w:firstLine="643"/>
        <w:rPr>
          <w:rFonts w:hAnsi="宋体"/>
          <w:b/>
          <w:sz w:val="32"/>
          <w:szCs w:val="32"/>
        </w:rPr>
      </w:pPr>
    </w:p>
    <w:p w:rsidR="00DE7C5F" w:rsidRDefault="00DE7C5F">
      <w:pPr>
        <w:autoSpaceDE w:val="0"/>
        <w:autoSpaceDN w:val="0"/>
        <w:adjustRightInd w:val="0"/>
        <w:ind w:firstLine="643"/>
        <w:rPr>
          <w:rFonts w:hAnsi="宋体"/>
          <w:b/>
          <w:sz w:val="32"/>
          <w:szCs w:val="32"/>
        </w:rPr>
      </w:pPr>
    </w:p>
    <w:p w:rsidR="00DE7C5F" w:rsidRDefault="00DE7C5F">
      <w:pPr>
        <w:pStyle w:val="a7"/>
        <w:rPr>
          <w:rFonts w:ascii="宋体" w:hAnsi="宋体"/>
          <w:b/>
          <w:sz w:val="32"/>
          <w:szCs w:val="32"/>
        </w:rPr>
      </w:pPr>
    </w:p>
    <w:p w:rsidR="00DE7C5F" w:rsidRDefault="00DE7C5F">
      <w:pPr>
        <w:pStyle w:val="a7"/>
        <w:rPr>
          <w:rFonts w:ascii="宋体" w:hAnsi="宋体"/>
          <w:b/>
          <w:sz w:val="32"/>
          <w:szCs w:val="32"/>
        </w:rPr>
      </w:pPr>
    </w:p>
    <w:p w:rsidR="00DE7C5F" w:rsidRDefault="00011D91">
      <w:pPr>
        <w:ind w:firstLine="420"/>
      </w:pPr>
      <w:r>
        <w:br w:type="page"/>
      </w:r>
    </w:p>
    <w:p w:rsidR="00DE7C5F" w:rsidRDefault="00011D91">
      <w:pPr>
        <w:pStyle w:val="3"/>
      </w:pPr>
      <w:r>
        <w:rPr>
          <w:rFonts w:hint="eastAsia"/>
        </w:rPr>
        <w:lastRenderedPageBreak/>
        <w:t>开标一览表</w:t>
      </w:r>
    </w:p>
    <w:p w:rsidR="00DE7C5F" w:rsidRDefault="00DE7C5F">
      <w:pPr>
        <w:ind w:firstLine="420"/>
      </w:pPr>
    </w:p>
    <w:p w:rsidR="00DE7C5F" w:rsidRDefault="00011D91">
      <w:pPr>
        <w:autoSpaceDE w:val="0"/>
        <w:autoSpaceDN w:val="0"/>
        <w:adjustRightInd w:val="0"/>
        <w:ind w:firstLineChars="94" w:firstLine="264"/>
        <w:jc w:val="center"/>
        <w:rPr>
          <w:rFonts w:hAnsi="宋体"/>
          <w:b/>
          <w:bCs/>
          <w:sz w:val="28"/>
          <w:szCs w:val="28"/>
        </w:rPr>
      </w:pPr>
      <w:r>
        <w:rPr>
          <w:rFonts w:hAnsi="宋体" w:hint="eastAsia"/>
          <w:b/>
          <w:bCs/>
          <w:sz w:val="28"/>
          <w:szCs w:val="28"/>
        </w:rPr>
        <w:t>开标一览表</w:t>
      </w:r>
    </w:p>
    <w:p w:rsidR="00DE7C5F" w:rsidRDefault="00DE7C5F">
      <w:pPr>
        <w:snapToGrid w:val="0"/>
        <w:spacing w:before="50" w:after="50"/>
        <w:ind w:right="480" w:firstLineChars="95" w:firstLine="199"/>
        <w:rPr>
          <w:rFonts w:hAnsi="宋体"/>
          <w:szCs w:val="21"/>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6996"/>
      </w:tblGrid>
      <w:tr w:rsidR="00DE7C5F">
        <w:trPr>
          <w:cantSplit/>
          <w:trHeight w:val="602"/>
        </w:trPr>
        <w:tc>
          <w:tcPr>
            <w:tcW w:w="1584" w:type="dxa"/>
            <w:vAlign w:val="center"/>
          </w:tcPr>
          <w:p w:rsidR="00DE7C5F" w:rsidRDefault="00011D91">
            <w:pPr>
              <w:pStyle w:val="form"/>
              <w:rPr>
                <w:bCs/>
              </w:rPr>
            </w:pPr>
            <w:r>
              <w:rPr>
                <w:rFonts w:hint="eastAsia"/>
              </w:rPr>
              <w:t>项目名称</w:t>
            </w:r>
          </w:p>
        </w:tc>
        <w:tc>
          <w:tcPr>
            <w:tcW w:w="6996" w:type="dxa"/>
            <w:vAlign w:val="center"/>
          </w:tcPr>
          <w:p w:rsidR="00DE7C5F" w:rsidRDefault="00DE7C5F">
            <w:pPr>
              <w:pStyle w:val="form"/>
              <w:rPr>
                <w:bCs/>
              </w:rPr>
            </w:pPr>
          </w:p>
        </w:tc>
      </w:tr>
      <w:tr w:rsidR="00DE7C5F">
        <w:trPr>
          <w:cantSplit/>
          <w:trHeight w:val="602"/>
        </w:trPr>
        <w:tc>
          <w:tcPr>
            <w:tcW w:w="1584" w:type="dxa"/>
            <w:vAlign w:val="center"/>
          </w:tcPr>
          <w:p w:rsidR="00DE7C5F" w:rsidRDefault="00011D91">
            <w:pPr>
              <w:pStyle w:val="form"/>
            </w:pPr>
            <w:r>
              <w:rPr>
                <w:rFonts w:hint="eastAsia"/>
              </w:rPr>
              <w:t>项目编号</w:t>
            </w:r>
          </w:p>
        </w:tc>
        <w:tc>
          <w:tcPr>
            <w:tcW w:w="6996" w:type="dxa"/>
            <w:vAlign w:val="center"/>
          </w:tcPr>
          <w:p w:rsidR="00DE7C5F" w:rsidRDefault="00DE7C5F">
            <w:pPr>
              <w:pStyle w:val="form"/>
              <w:rPr>
                <w:bCs/>
              </w:rPr>
            </w:pPr>
          </w:p>
        </w:tc>
      </w:tr>
      <w:tr w:rsidR="00DE7C5F">
        <w:trPr>
          <w:cantSplit/>
          <w:trHeight w:val="1352"/>
        </w:trPr>
        <w:tc>
          <w:tcPr>
            <w:tcW w:w="1584" w:type="dxa"/>
            <w:vAlign w:val="center"/>
          </w:tcPr>
          <w:p w:rsidR="00DE7C5F" w:rsidRDefault="00011D91">
            <w:pPr>
              <w:pStyle w:val="form"/>
            </w:pPr>
            <w:r>
              <w:rPr>
                <w:rFonts w:hint="eastAsia"/>
              </w:rPr>
              <w:t>投标报价</w:t>
            </w:r>
          </w:p>
        </w:tc>
        <w:tc>
          <w:tcPr>
            <w:tcW w:w="6996" w:type="dxa"/>
            <w:vAlign w:val="center"/>
          </w:tcPr>
          <w:p w:rsidR="00DE7C5F" w:rsidRDefault="00011D91">
            <w:pPr>
              <w:pStyle w:val="form"/>
              <w:rPr>
                <w:bCs/>
              </w:rPr>
            </w:pPr>
            <w:r>
              <w:rPr>
                <w:rFonts w:hint="eastAsia"/>
                <w:bCs/>
              </w:rPr>
              <w:t>（大写）人民币元</w:t>
            </w:r>
          </w:p>
          <w:p w:rsidR="00DE7C5F" w:rsidRDefault="00011D91">
            <w:pPr>
              <w:pStyle w:val="form"/>
              <w:rPr>
                <w:bCs/>
              </w:rPr>
            </w:pPr>
            <w:r>
              <w:rPr>
                <w:rFonts w:hint="eastAsia"/>
                <w:bCs/>
              </w:rPr>
              <w:t>（小写）人民币元</w:t>
            </w:r>
          </w:p>
        </w:tc>
      </w:tr>
      <w:tr w:rsidR="00DE7C5F">
        <w:trPr>
          <w:cantSplit/>
          <w:trHeight w:val="650"/>
        </w:trPr>
        <w:tc>
          <w:tcPr>
            <w:tcW w:w="8580" w:type="dxa"/>
            <w:gridSpan w:val="2"/>
            <w:vAlign w:val="center"/>
          </w:tcPr>
          <w:p w:rsidR="00DE7C5F" w:rsidRDefault="00011D91">
            <w:pPr>
              <w:pStyle w:val="form"/>
              <w:rPr>
                <w:sz w:val="28"/>
                <w:szCs w:val="28"/>
              </w:rPr>
            </w:pPr>
            <w:r>
              <w:rPr>
                <w:rFonts w:hint="eastAsia"/>
              </w:rPr>
              <w:t>备注：详细内容见《投标报价明细表》</w:t>
            </w:r>
          </w:p>
        </w:tc>
      </w:tr>
    </w:tbl>
    <w:p w:rsidR="00DE7C5F" w:rsidRDefault="00DE7C5F">
      <w:pPr>
        <w:snapToGrid w:val="0"/>
        <w:spacing w:before="50" w:after="50"/>
        <w:ind w:firstLine="422"/>
        <w:jc w:val="left"/>
        <w:rPr>
          <w:rFonts w:hAnsi="宋体"/>
          <w:b/>
          <w:szCs w:val="21"/>
        </w:rPr>
      </w:pPr>
    </w:p>
    <w:p w:rsidR="00DE7C5F" w:rsidRDefault="00DE7C5F">
      <w:pPr>
        <w:snapToGrid w:val="0"/>
        <w:spacing w:before="50" w:after="50"/>
        <w:ind w:firstLine="422"/>
        <w:jc w:val="left"/>
        <w:rPr>
          <w:rFonts w:hAnsi="宋体"/>
          <w:b/>
          <w:szCs w:val="21"/>
        </w:rPr>
      </w:pPr>
    </w:p>
    <w:p w:rsidR="00DE7C5F" w:rsidRDefault="00011D91">
      <w:pPr>
        <w:ind w:firstLineChars="0" w:firstLine="0"/>
        <w:jc w:val="left"/>
        <w:rPr>
          <w:rFonts w:hAnsi="宋体"/>
          <w:b/>
          <w:szCs w:val="21"/>
        </w:rPr>
      </w:pPr>
      <w:r>
        <w:rPr>
          <w:rFonts w:hAnsi="宋体" w:hint="eastAsia"/>
          <w:b/>
          <w:szCs w:val="21"/>
        </w:rPr>
        <w:t>注</w:t>
      </w:r>
      <w:r>
        <w:rPr>
          <w:rFonts w:hAnsi="宋体"/>
          <w:b/>
          <w:szCs w:val="21"/>
        </w:rPr>
        <w:t>: 1</w:t>
      </w:r>
      <w:r>
        <w:rPr>
          <w:rFonts w:hAnsi="宋体" w:hint="eastAsia"/>
          <w:b/>
          <w:szCs w:val="21"/>
        </w:rPr>
        <w:t>、报价一经涂改，应在涂改处加盖单位公章或者由法定代表人或被授权人签字（或盖章），否则其投标作无效标处理；</w:t>
      </w:r>
    </w:p>
    <w:p w:rsidR="00DE7C5F" w:rsidRDefault="00011D91">
      <w:pPr>
        <w:ind w:firstLineChars="0" w:firstLine="0"/>
        <w:jc w:val="left"/>
        <w:rPr>
          <w:rFonts w:hAnsi="宋体"/>
          <w:b/>
          <w:szCs w:val="21"/>
        </w:rPr>
      </w:pPr>
      <w:r>
        <w:rPr>
          <w:rFonts w:hAnsi="宋体"/>
          <w:b/>
          <w:szCs w:val="21"/>
        </w:rPr>
        <w:t>2</w:t>
      </w:r>
      <w:r>
        <w:rPr>
          <w:rFonts w:hAnsi="宋体" w:hint="eastAsia"/>
          <w:b/>
          <w:szCs w:val="21"/>
        </w:rPr>
        <w:t>、以上报价应与“投标报价明细表”中的“投标报价合计”相一致。</w:t>
      </w:r>
    </w:p>
    <w:p w:rsidR="00DE7C5F" w:rsidRDefault="00DE7C5F">
      <w:pPr>
        <w:snapToGrid w:val="0"/>
        <w:spacing w:before="50" w:after="50"/>
        <w:ind w:leftChars="-11" w:left="-23" w:rightChars="-389" w:right="-817" w:firstLine="420"/>
        <w:jc w:val="right"/>
        <w:rPr>
          <w:rFonts w:hAnsi="宋体" w:cs="宋体"/>
          <w:szCs w:val="21"/>
        </w:rPr>
      </w:pPr>
    </w:p>
    <w:p w:rsidR="00DE7C5F" w:rsidRDefault="00DE7C5F">
      <w:pPr>
        <w:snapToGrid w:val="0"/>
        <w:spacing w:before="50" w:after="50"/>
        <w:ind w:leftChars="-11" w:left="-23" w:rightChars="-389" w:right="-817" w:firstLine="420"/>
        <w:jc w:val="center"/>
        <w:rPr>
          <w:rFonts w:hAnsi="宋体"/>
          <w:szCs w:val="21"/>
        </w:rPr>
      </w:pPr>
    </w:p>
    <w:p w:rsidR="00DE7C5F" w:rsidRDefault="00011D91">
      <w:pPr>
        <w:snapToGrid w:val="0"/>
        <w:spacing w:before="50" w:after="50"/>
        <w:ind w:leftChars="-11" w:left="-23" w:rightChars="-389" w:right="-817" w:firstLine="420"/>
        <w:jc w:val="left"/>
        <w:rPr>
          <w:rFonts w:hAnsi="宋体" w:cs="宋体"/>
          <w:szCs w:val="21"/>
        </w:rPr>
      </w:pPr>
      <w:r>
        <w:rPr>
          <w:rFonts w:hAnsi="宋体" w:hint="eastAsia"/>
          <w:szCs w:val="21"/>
        </w:rPr>
        <w:t>投标人</w:t>
      </w:r>
      <w:r>
        <w:rPr>
          <w:rFonts w:hAnsi="宋体" w:cs="宋体" w:hint="eastAsia"/>
          <w:szCs w:val="21"/>
        </w:rPr>
        <w:t>（盖章）</w:t>
      </w:r>
      <w:r>
        <w:rPr>
          <w:rFonts w:hAnsi="宋体" w:hint="eastAsia"/>
          <w:szCs w:val="21"/>
        </w:rPr>
        <w:t>：</w:t>
      </w:r>
    </w:p>
    <w:p w:rsidR="00DE7C5F" w:rsidRDefault="00011D91">
      <w:pPr>
        <w:snapToGrid w:val="0"/>
        <w:spacing w:before="50" w:after="50"/>
        <w:ind w:leftChars="-11" w:left="-23" w:rightChars="-389" w:right="-817" w:firstLine="420"/>
        <w:jc w:val="left"/>
        <w:rPr>
          <w:rFonts w:hAnsi="宋体" w:cs="宋体"/>
          <w:szCs w:val="21"/>
        </w:rPr>
      </w:pPr>
      <w:r>
        <w:rPr>
          <w:rFonts w:hAnsi="宋体" w:cs="宋体" w:hint="eastAsia"/>
          <w:szCs w:val="21"/>
        </w:rPr>
        <w:t>法定代表人或授权代表（签字或盖章）：</w:t>
      </w:r>
    </w:p>
    <w:p w:rsidR="00DE7C5F" w:rsidRDefault="00DE7C5F">
      <w:pPr>
        <w:snapToGrid w:val="0"/>
        <w:spacing w:before="50" w:after="50"/>
        <w:ind w:leftChars="-11" w:left="-23" w:rightChars="-389" w:right="-817" w:firstLine="420"/>
        <w:jc w:val="left"/>
        <w:rPr>
          <w:rFonts w:hAnsi="宋体" w:cs="宋体"/>
          <w:szCs w:val="21"/>
        </w:rPr>
      </w:pPr>
    </w:p>
    <w:p w:rsidR="00DE7C5F" w:rsidRDefault="00011D91">
      <w:pPr>
        <w:snapToGrid w:val="0"/>
        <w:spacing w:before="50" w:after="50"/>
        <w:ind w:firstLine="420"/>
        <w:jc w:val="left"/>
        <w:rPr>
          <w:rFonts w:hAnsi="宋体" w:cs="宋体"/>
          <w:b/>
          <w:szCs w:val="21"/>
        </w:rPr>
      </w:pPr>
      <w:r>
        <w:rPr>
          <w:rFonts w:hAnsi="宋体" w:cs="宋体" w:hint="eastAsia"/>
          <w:szCs w:val="21"/>
        </w:rPr>
        <w:t>日期：  年   月   日</w:t>
      </w:r>
    </w:p>
    <w:p w:rsidR="00DE7C5F" w:rsidRDefault="00DE7C5F">
      <w:pPr>
        <w:widowControl/>
        <w:wordWrap/>
        <w:spacing w:line="240" w:lineRule="auto"/>
        <w:ind w:firstLineChars="0" w:firstLine="0"/>
        <w:jc w:val="left"/>
        <w:sectPr w:rsidR="00DE7C5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p w:rsidR="00DE7C5F" w:rsidRDefault="00011D91">
      <w:pPr>
        <w:pStyle w:val="3"/>
      </w:pPr>
      <w:r>
        <w:rPr>
          <w:rFonts w:hint="eastAsia"/>
        </w:rPr>
        <w:lastRenderedPageBreak/>
        <w:t>投标报价明细表格式</w:t>
      </w:r>
    </w:p>
    <w:p w:rsidR="00DE7C5F" w:rsidRDefault="00011D91">
      <w:pPr>
        <w:ind w:firstLineChars="0" w:firstLine="0"/>
        <w:jc w:val="center"/>
        <w:rPr>
          <w:b/>
          <w:bCs/>
          <w:sz w:val="28"/>
          <w:szCs w:val="32"/>
        </w:rPr>
      </w:pPr>
      <w:r>
        <w:rPr>
          <w:rFonts w:hint="eastAsia"/>
          <w:b/>
          <w:bCs/>
          <w:sz w:val="28"/>
          <w:szCs w:val="32"/>
        </w:rPr>
        <w:t>投标报价明细表</w:t>
      </w:r>
    </w:p>
    <w:p w:rsidR="00DE7C5F" w:rsidRDefault="00011D91">
      <w:pPr>
        <w:pStyle w:val="31"/>
        <w:rPr>
          <w:rFonts w:eastAsia="宋体" w:hAnsi="宋体"/>
          <w:sz w:val="21"/>
          <w:szCs w:val="21"/>
          <w:u w:val="single"/>
        </w:rPr>
      </w:pPr>
      <w:r>
        <w:rPr>
          <w:rFonts w:eastAsia="宋体" w:hAnsi="宋体" w:hint="eastAsia"/>
          <w:sz w:val="21"/>
          <w:szCs w:val="21"/>
        </w:rPr>
        <w:t>招标编号：</w:t>
      </w:r>
    </w:p>
    <w:p w:rsidR="00DE7C5F" w:rsidRDefault="00011D91">
      <w:pPr>
        <w:pStyle w:val="31"/>
        <w:rPr>
          <w:rFonts w:eastAsia="宋体" w:hAnsi="宋体"/>
          <w:sz w:val="21"/>
          <w:szCs w:val="21"/>
        </w:rPr>
      </w:pPr>
      <w:r>
        <w:rPr>
          <w:rFonts w:eastAsia="宋体" w:hAnsi="宋体" w:hint="eastAsia"/>
          <w:sz w:val="21"/>
          <w:szCs w:val="21"/>
        </w:rPr>
        <w:t>项目名称：</w:t>
      </w:r>
    </w:p>
    <w:p w:rsidR="00DE7C5F" w:rsidRDefault="00DE7C5F">
      <w:pPr>
        <w:pStyle w:val="31"/>
        <w:rPr>
          <w:rFonts w:eastAsia="宋体" w:hAnsi="宋体"/>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992"/>
        <w:gridCol w:w="1420"/>
        <w:gridCol w:w="839"/>
        <w:gridCol w:w="897"/>
        <w:gridCol w:w="1052"/>
        <w:gridCol w:w="1038"/>
        <w:gridCol w:w="1752"/>
      </w:tblGrid>
      <w:tr w:rsidR="00DE7C5F">
        <w:trPr>
          <w:trHeight w:val="682"/>
        </w:trPr>
        <w:tc>
          <w:tcPr>
            <w:tcW w:w="313" w:type="pct"/>
            <w:vAlign w:val="center"/>
          </w:tcPr>
          <w:p w:rsidR="00DE7C5F" w:rsidRDefault="00011D91">
            <w:pPr>
              <w:spacing w:line="240" w:lineRule="auto"/>
              <w:ind w:firstLineChars="0" w:firstLine="0"/>
              <w:jc w:val="center"/>
              <w:rPr>
                <w:bCs/>
                <w:sz w:val="22"/>
              </w:rPr>
            </w:pPr>
            <w:r>
              <w:rPr>
                <w:rFonts w:hint="eastAsia"/>
                <w:bCs/>
                <w:sz w:val="22"/>
              </w:rPr>
              <w:t>序号</w:t>
            </w:r>
          </w:p>
        </w:tc>
        <w:tc>
          <w:tcPr>
            <w:tcW w:w="1907" w:type="pct"/>
            <w:gridSpan w:val="3"/>
            <w:vAlign w:val="center"/>
          </w:tcPr>
          <w:p w:rsidR="00DE7C5F" w:rsidRDefault="00011D91">
            <w:pPr>
              <w:spacing w:line="240" w:lineRule="auto"/>
              <w:ind w:firstLineChars="0" w:firstLine="0"/>
              <w:jc w:val="center"/>
              <w:rPr>
                <w:bCs/>
                <w:sz w:val="22"/>
              </w:rPr>
            </w:pPr>
            <w:r>
              <w:rPr>
                <w:rFonts w:hint="eastAsia"/>
                <w:bCs/>
                <w:sz w:val="22"/>
              </w:rPr>
              <w:t>项</w:t>
            </w:r>
            <w:r>
              <w:rPr>
                <w:bCs/>
                <w:sz w:val="22"/>
              </w:rPr>
              <w:t xml:space="preserve">     </w:t>
            </w:r>
            <w:r>
              <w:rPr>
                <w:rFonts w:hint="eastAsia"/>
                <w:bCs/>
                <w:sz w:val="22"/>
              </w:rPr>
              <w:t>目</w:t>
            </w:r>
          </w:p>
        </w:tc>
        <w:tc>
          <w:tcPr>
            <w:tcW w:w="526" w:type="pct"/>
            <w:vAlign w:val="center"/>
          </w:tcPr>
          <w:p w:rsidR="00DE7C5F" w:rsidRDefault="00011D91">
            <w:pPr>
              <w:spacing w:line="240" w:lineRule="auto"/>
              <w:ind w:firstLineChars="0" w:firstLine="0"/>
              <w:jc w:val="center"/>
              <w:rPr>
                <w:bCs/>
                <w:sz w:val="22"/>
              </w:rPr>
            </w:pPr>
            <w:r>
              <w:rPr>
                <w:rFonts w:hint="eastAsia"/>
                <w:bCs/>
                <w:sz w:val="22"/>
              </w:rPr>
              <w:t>单价</w:t>
            </w:r>
          </w:p>
        </w:tc>
        <w:tc>
          <w:tcPr>
            <w:tcW w:w="617" w:type="pct"/>
            <w:vAlign w:val="center"/>
          </w:tcPr>
          <w:p w:rsidR="00DE7C5F" w:rsidRDefault="00011D91">
            <w:pPr>
              <w:spacing w:line="240" w:lineRule="auto"/>
              <w:ind w:firstLineChars="0" w:firstLine="0"/>
              <w:jc w:val="center"/>
              <w:rPr>
                <w:bCs/>
                <w:sz w:val="22"/>
              </w:rPr>
            </w:pPr>
            <w:r>
              <w:rPr>
                <w:rFonts w:hint="eastAsia"/>
                <w:bCs/>
                <w:sz w:val="22"/>
              </w:rPr>
              <w:t>单位</w:t>
            </w:r>
          </w:p>
        </w:tc>
        <w:tc>
          <w:tcPr>
            <w:tcW w:w="609" w:type="pct"/>
            <w:vAlign w:val="center"/>
          </w:tcPr>
          <w:p w:rsidR="00DE7C5F" w:rsidRDefault="00011D91">
            <w:pPr>
              <w:spacing w:line="240" w:lineRule="auto"/>
              <w:ind w:firstLineChars="0" w:firstLine="0"/>
              <w:jc w:val="center"/>
              <w:rPr>
                <w:bCs/>
                <w:sz w:val="22"/>
              </w:rPr>
            </w:pPr>
            <w:r>
              <w:rPr>
                <w:rFonts w:hint="eastAsia"/>
                <w:bCs/>
                <w:sz w:val="22"/>
              </w:rPr>
              <w:t>合价</w:t>
            </w:r>
          </w:p>
        </w:tc>
        <w:tc>
          <w:tcPr>
            <w:tcW w:w="1028" w:type="pct"/>
            <w:vAlign w:val="center"/>
          </w:tcPr>
          <w:p w:rsidR="00DE7C5F" w:rsidRDefault="00011D91">
            <w:pPr>
              <w:spacing w:line="240" w:lineRule="auto"/>
              <w:ind w:firstLineChars="0" w:firstLine="0"/>
              <w:jc w:val="center"/>
              <w:rPr>
                <w:bCs/>
                <w:sz w:val="22"/>
              </w:rPr>
            </w:pPr>
            <w:r>
              <w:rPr>
                <w:rFonts w:hint="eastAsia"/>
                <w:bCs/>
                <w:sz w:val="22"/>
              </w:rPr>
              <w:t>备注</w:t>
            </w:r>
          </w:p>
        </w:tc>
      </w:tr>
      <w:tr w:rsidR="00DE7C5F">
        <w:trPr>
          <w:trHeight w:val="815"/>
        </w:trPr>
        <w:tc>
          <w:tcPr>
            <w:tcW w:w="313" w:type="pct"/>
            <w:vMerge w:val="restart"/>
            <w:vAlign w:val="center"/>
          </w:tcPr>
          <w:p w:rsidR="00DE7C5F" w:rsidRDefault="00011D91">
            <w:pPr>
              <w:spacing w:line="240" w:lineRule="auto"/>
              <w:ind w:firstLineChars="0" w:firstLine="0"/>
              <w:jc w:val="center"/>
              <w:rPr>
                <w:bCs/>
                <w:sz w:val="22"/>
              </w:rPr>
            </w:pPr>
            <w:r>
              <w:rPr>
                <w:rFonts w:hint="eastAsia"/>
                <w:bCs/>
                <w:sz w:val="22"/>
              </w:rPr>
              <w:t>一</w:t>
            </w:r>
          </w:p>
        </w:tc>
        <w:tc>
          <w:tcPr>
            <w:tcW w:w="582" w:type="pct"/>
            <w:vMerge w:val="restart"/>
            <w:vAlign w:val="center"/>
          </w:tcPr>
          <w:p w:rsidR="00DE7C5F" w:rsidRDefault="00011D91">
            <w:pPr>
              <w:spacing w:line="240" w:lineRule="auto"/>
              <w:ind w:firstLineChars="0" w:firstLine="0"/>
              <w:jc w:val="center"/>
              <w:rPr>
                <w:bCs/>
                <w:sz w:val="22"/>
              </w:rPr>
            </w:pPr>
            <w:r>
              <w:rPr>
                <w:rFonts w:hint="eastAsia"/>
                <w:bCs/>
                <w:sz w:val="22"/>
              </w:rPr>
              <w:t>人员费用</w:t>
            </w:r>
          </w:p>
          <w:p w:rsidR="00DE7C5F" w:rsidRDefault="00DE7C5F">
            <w:pPr>
              <w:spacing w:line="240" w:lineRule="auto"/>
              <w:ind w:firstLineChars="0" w:firstLine="0"/>
              <w:jc w:val="center"/>
              <w:rPr>
                <w:bCs/>
                <w:sz w:val="22"/>
              </w:rPr>
            </w:pPr>
          </w:p>
        </w:tc>
        <w:tc>
          <w:tcPr>
            <w:tcW w:w="833" w:type="pct"/>
            <w:vAlign w:val="center"/>
          </w:tcPr>
          <w:p w:rsidR="00DE7C5F" w:rsidRPr="000B1F12" w:rsidRDefault="00011D91">
            <w:pPr>
              <w:spacing w:line="240" w:lineRule="auto"/>
              <w:ind w:firstLineChars="0" w:firstLine="0"/>
              <w:jc w:val="center"/>
              <w:rPr>
                <w:bCs/>
                <w:sz w:val="22"/>
              </w:rPr>
            </w:pPr>
            <w:r w:rsidRPr="000B1F12">
              <w:rPr>
                <w:rFonts w:hint="eastAsia"/>
                <w:bCs/>
                <w:sz w:val="22"/>
              </w:rPr>
              <w:t>项目负责人</w:t>
            </w:r>
          </w:p>
        </w:tc>
        <w:tc>
          <w:tcPr>
            <w:tcW w:w="492" w:type="pct"/>
            <w:vAlign w:val="center"/>
          </w:tcPr>
          <w:p w:rsidR="00DE7C5F" w:rsidRPr="000B1F12" w:rsidRDefault="00011D91">
            <w:pPr>
              <w:spacing w:line="240" w:lineRule="auto"/>
              <w:ind w:firstLineChars="0" w:firstLine="0"/>
              <w:jc w:val="center"/>
              <w:rPr>
                <w:bCs/>
                <w:sz w:val="22"/>
              </w:rPr>
            </w:pPr>
            <w:r w:rsidRPr="000B1F12">
              <w:rPr>
                <w:rFonts w:hint="eastAsia"/>
                <w:bCs/>
                <w:sz w:val="22"/>
              </w:rPr>
              <w:t>1人</w:t>
            </w:r>
          </w:p>
        </w:tc>
        <w:tc>
          <w:tcPr>
            <w:tcW w:w="526" w:type="pct"/>
            <w:vAlign w:val="center"/>
          </w:tcPr>
          <w:p w:rsidR="00DE7C5F" w:rsidRPr="000B1F12" w:rsidRDefault="00DE7C5F">
            <w:pPr>
              <w:spacing w:line="240" w:lineRule="auto"/>
              <w:ind w:firstLineChars="0" w:firstLine="0"/>
              <w:jc w:val="center"/>
              <w:rPr>
                <w:bCs/>
                <w:sz w:val="22"/>
              </w:rPr>
            </w:pPr>
          </w:p>
        </w:tc>
        <w:tc>
          <w:tcPr>
            <w:tcW w:w="617" w:type="pct"/>
          </w:tcPr>
          <w:p w:rsidR="00DE7C5F" w:rsidRPr="000B1F12" w:rsidRDefault="00DE7C5F">
            <w:pPr>
              <w:spacing w:line="240" w:lineRule="auto"/>
              <w:ind w:firstLineChars="0" w:firstLine="0"/>
              <w:jc w:val="center"/>
              <w:rPr>
                <w:bCs/>
                <w:sz w:val="22"/>
              </w:rPr>
            </w:pPr>
          </w:p>
        </w:tc>
        <w:tc>
          <w:tcPr>
            <w:tcW w:w="609" w:type="pct"/>
            <w:vAlign w:val="center"/>
          </w:tcPr>
          <w:p w:rsidR="00DE7C5F" w:rsidRPr="000B1F12" w:rsidRDefault="00DE7C5F">
            <w:pPr>
              <w:spacing w:line="240" w:lineRule="auto"/>
              <w:ind w:firstLineChars="0" w:firstLine="0"/>
              <w:jc w:val="center"/>
              <w:rPr>
                <w:bCs/>
                <w:sz w:val="22"/>
              </w:rPr>
            </w:pPr>
          </w:p>
        </w:tc>
        <w:tc>
          <w:tcPr>
            <w:tcW w:w="1028" w:type="pct"/>
            <w:vAlign w:val="center"/>
          </w:tcPr>
          <w:p w:rsidR="00DE7C5F" w:rsidRPr="000B1F12" w:rsidRDefault="00DE7C5F">
            <w:pPr>
              <w:wordWrap/>
              <w:snapToGrid w:val="0"/>
              <w:spacing w:line="240" w:lineRule="auto"/>
              <w:ind w:firstLineChars="0" w:firstLine="0"/>
              <w:jc w:val="center"/>
              <w:rPr>
                <w:bCs/>
                <w:sz w:val="18"/>
                <w:szCs w:val="18"/>
              </w:rPr>
            </w:pPr>
          </w:p>
        </w:tc>
      </w:tr>
      <w:tr w:rsidR="00DE7C5F">
        <w:trPr>
          <w:trHeight w:val="815"/>
        </w:trPr>
        <w:tc>
          <w:tcPr>
            <w:tcW w:w="313" w:type="pct"/>
            <w:vMerge/>
            <w:vAlign w:val="center"/>
          </w:tcPr>
          <w:p w:rsidR="00DE7C5F" w:rsidRDefault="00DE7C5F">
            <w:pPr>
              <w:spacing w:line="240" w:lineRule="auto"/>
              <w:ind w:firstLineChars="0" w:firstLine="0"/>
              <w:jc w:val="center"/>
              <w:rPr>
                <w:bCs/>
                <w:sz w:val="22"/>
              </w:rPr>
            </w:pPr>
          </w:p>
        </w:tc>
        <w:tc>
          <w:tcPr>
            <w:tcW w:w="582" w:type="pct"/>
            <w:vMerge/>
            <w:vAlign w:val="center"/>
          </w:tcPr>
          <w:p w:rsidR="00DE7C5F" w:rsidRDefault="00DE7C5F">
            <w:pPr>
              <w:spacing w:line="240" w:lineRule="auto"/>
              <w:ind w:firstLineChars="0" w:firstLine="0"/>
              <w:jc w:val="center"/>
              <w:rPr>
                <w:bCs/>
                <w:sz w:val="22"/>
              </w:rPr>
            </w:pPr>
          </w:p>
        </w:tc>
        <w:tc>
          <w:tcPr>
            <w:tcW w:w="833" w:type="pct"/>
            <w:vAlign w:val="center"/>
          </w:tcPr>
          <w:p w:rsidR="00DE7C5F" w:rsidRPr="000B1F12" w:rsidRDefault="00011D91">
            <w:pPr>
              <w:spacing w:line="240" w:lineRule="auto"/>
              <w:ind w:firstLineChars="0" w:firstLine="0"/>
              <w:jc w:val="center"/>
              <w:rPr>
                <w:bCs/>
                <w:sz w:val="22"/>
              </w:rPr>
            </w:pPr>
            <w:r w:rsidRPr="000B1F12">
              <w:rPr>
                <w:rFonts w:hint="eastAsia"/>
                <w:bCs/>
                <w:sz w:val="22"/>
              </w:rPr>
              <w:t>巡查（标准化）</w:t>
            </w:r>
          </w:p>
        </w:tc>
        <w:tc>
          <w:tcPr>
            <w:tcW w:w="492" w:type="pct"/>
            <w:vAlign w:val="center"/>
          </w:tcPr>
          <w:p w:rsidR="00DE7C5F" w:rsidRPr="000B1F12" w:rsidRDefault="00011D91">
            <w:pPr>
              <w:spacing w:line="240" w:lineRule="auto"/>
              <w:ind w:firstLineChars="0" w:firstLine="0"/>
              <w:jc w:val="center"/>
              <w:rPr>
                <w:bCs/>
                <w:sz w:val="22"/>
              </w:rPr>
            </w:pPr>
            <w:r w:rsidRPr="000B1F12">
              <w:rPr>
                <w:rFonts w:hint="eastAsia"/>
                <w:bCs/>
                <w:sz w:val="22"/>
              </w:rPr>
              <w:t>2人</w:t>
            </w:r>
          </w:p>
        </w:tc>
        <w:tc>
          <w:tcPr>
            <w:tcW w:w="526" w:type="pct"/>
            <w:vAlign w:val="center"/>
          </w:tcPr>
          <w:p w:rsidR="00DE7C5F" w:rsidRPr="000B1F12" w:rsidRDefault="00DE7C5F">
            <w:pPr>
              <w:spacing w:line="240" w:lineRule="auto"/>
              <w:ind w:firstLineChars="0" w:firstLine="0"/>
              <w:jc w:val="center"/>
              <w:rPr>
                <w:bCs/>
                <w:sz w:val="22"/>
              </w:rPr>
            </w:pPr>
          </w:p>
        </w:tc>
        <w:tc>
          <w:tcPr>
            <w:tcW w:w="617" w:type="pct"/>
          </w:tcPr>
          <w:p w:rsidR="00DE7C5F" w:rsidRPr="000B1F12" w:rsidRDefault="00DE7C5F">
            <w:pPr>
              <w:spacing w:line="240" w:lineRule="auto"/>
              <w:ind w:firstLineChars="0" w:firstLine="0"/>
              <w:jc w:val="center"/>
              <w:rPr>
                <w:bCs/>
                <w:sz w:val="22"/>
              </w:rPr>
            </w:pPr>
          </w:p>
        </w:tc>
        <w:tc>
          <w:tcPr>
            <w:tcW w:w="609" w:type="pct"/>
            <w:vAlign w:val="center"/>
          </w:tcPr>
          <w:p w:rsidR="00DE7C5F" w:rsidRPr="000B1F12" w:rsidRDefault="00DE7C5F">
            <w:pPr>
              <w:spacing w:line="240" w:lineRule="auto"/>
              <w:ind w:firstLineChars="0" w:firstLine="0"/>
              <w:jc w:val="center"/>
              <w:rPr>
                <w:bCs/>
                <w:sz w:val="22"/>
              </w:rPr>
            </w:pPr>
          </w:p>
        </w:tc>
        <w:tc>
          <w:tcPr>
            <w:tcW w:w="1028" w:type="pct"/>
            <w:vAlign w:val="center"/>
          </w:tcPr>
          <w:p w:rsidR="00DE7C5F" w:rsidRPr="000B1F12" w:rsidRDefault="00011D91">
            <w:pPr>
              <w:wordWrap/>
              <w:snapToGrid w:val="0"/>
              <w:spacing w:line="240" w:lineRule="auto"/>
              <w:ind w:firstLineChars="0" w:firstLine="0"/>
              <w:jc w:val="center"/>
              <w:rPr>
                <w:bCs/>
                <w:sz w:val="18"/>
                <w:szCs w:val="18"/>
              </w:rPr>
            </w:pPr>
            <w:r w:rsidRPr="000B1F12">
              <w:rPr>
                <w:rFonts w:hint="eastAsia"/>
                <w:bCs/>
                <w:sz w:val="18"/>
                <w:szCs w:val="18"/>
              </w:rPr>
              <w:t>包含河道（3条）、水库、海塘</w:t>
            </w:r>
          </w:p>
        </w:tc>
      </w:tr>
      <w:tr w:rsidR="00DE7C5F">
        <w:trPr>
          <w:trHeight w:val="815"/>
        </w:trPr>
        <w:tc>
          <w:tcPr>
            <w:tcW w:w="313" w:type="pct"/>
            <w:vMerge/>
            <w:vAlign w:val="center"/>
          </w:tcPr>
          <w:p w:rsidR="00DE7C5F" w:rsidRDefault="00DE7C5F">
            <w:pPr>
              <w:spacing w:line="240" w:lineRule="auto"/>
              <w:ind w:firstLineChars="0" w:firstLine="0"/>
              <w:jc w:val="center"/>
              <w:rPr>
                <w:bCs/>
                <w:sz w:val="22"/>
              </w:rPr>
            </w:pPr>
          </w:p>
        </w:tc>
        <w:tc>
          <w:tcPr>
            <w:tcW w:w="582" w:type="pct"/>
            <w:vMerge/>
            <w:vAlign w:val="center"/>
          </w:tcPr>
          <w:p w:rsidR="00DE7C5F" w:rsidRDefault="00DE7C5F">
            <w:pPr>
              <w:spacing w:line="240" w:lineRule="auto"/>
              <w:ind w:firstLineChars="0" w:firstLine="0"/>
              <w:jc w:val="center"/>
              <w:rPr>
                <w:bCs/>
                <w:sz w:val="22"/>
              </w:rPr>
            </w:pPr>
          </w:p>
        </w:tc>
        <w:tc>
          <w:tcPr>
            <w:tcW w:w="833" w:type="pct"/>
            <w:vAlign w:val="center"/>
          </w:tcPr>
          <w:p w:rsidR="00DE7C5F" w:rsidRPr="000B1F12" w:rsidRDefault="00011D91">
            <w:pPr>
              <w:spacing w:line="240" w:lineRule="auto"/>
              <w:ind w:firstLineChars="0" w:firstLine="0"/>
              <w:jc w:val="center"/>
              <w:rPr>
                <w:bCs/>
                <w:sz w:val="22"/>
              </w:rPr>
            </w:pPr>
            <w:r w:rsidRPr="000B1F12">
              <w:rPr>
                <w:rFonts w:hint="eastAsia"/>
                <w:bCs/>
                <w:sz w:val="22"/>
              </w:rPr>
              <w:t>巡查（五水共治）</w:t>
            </w:r>
          </w:p>
        </w:tc>
        <w:tc>
          <w:tcPr>
            <w:tcW w:w="492" w:type="pct"/>
            <w:vAlign w:val="center"/>
          </w:tcPr>
          <w:p w:rsidR="00DE7C5F" w:rsidRPr="000B1F12" w:rsidRDefault="00011D91">
            <w:pPr>
              <w:spacing w:line="240" w:lineRule="auto"/>
              <w:ind w:firstLineChars="0" w:firstLine="0"/>
              <w:jc w:val="center"/>
              <w:rPr>
                <w:bCs/>
                <w:sz w:val="22"/>
              </w:rPr>
            </w:pPr>
            <w:r w:rsidRPr="000B1F12">
              <w:rPr>
                <w:rFonts w:hint="eastAsia"/>
                <w:bCs/>
                <w:sz w:val="22"/>
              </w:rPr>
              <w:t>1人</w:t>
            </w:r>
          </w:p>
        </w:tc>
        <w:tc>
          <w:tcPr>
            <w:tcW w:w="526" w:type="pct"/>
            <w:vAlign w:val="center"/>
          </w:tcPr>
          <w:p w:rsidR="00DE7C5F" w:rsidRPr="000B1F12" w:rsidRDefault="00DE7C5F">
            <w:pPr>
              <w:spacing w:line="240" w:lineRule="auto"/>
              <w:ind w:firstLineChars="0" w:firstLine="0"/>
              <w:jc w:val="center"/>
              <w:rPr>
                <w:bCs/>
                <w:sz w:val="22"/>
              </w:rPr>
            </w:pPr>
          </w:p>
        </w:tc>
        <w:tc>
          <w:tcPr>
            <w:tcW w:w="617" w:type="pct"/>
          </w:tcPr>
          <w:p w:rsidR="00DE7C5F" w:rsidRPr="000B1F12" w:rsidRDefault="00DE7C5F">
            <w:pPr>
              <w:spacing w:line="240" w:lineRule="auto"/>
              <w:ind w:firstLineChars="0" w:firstLine="0"/>
              <w:jc w:val="center"/>
              <w:rPr>
                <w:bCs/>
                <w:sz w:val="22"/>
              </w:rPr>
            </w:pPr>
          </w:p>
        </w:tc>
        <w:tc>
          <w:tcPr>
            <w:tcW w:w="609" w:type="pct"/>
            <w:vAlign w:val="center"/>
          </w:tcPr>
          <w:p w:rsidR="00DE7C5F" w:rsidRPr="000B1F12" w:rsidRDefault="00DE7C5F">
            <w:pPr>
              <w:spacing w:line="240" w:lineRule="auto"/>
              <w:ind w:firstLineChars="0" w:firstLine="0"/>
              <w:jc w:val="center"/>
              <w:rPr>
                <w:bCs/>
                <w:sz w:val="22"/>
              </w:rPr>
            </w:pPr>
          </w:p>
        </w:tc>
        <w:tc>
          <w:tcPr>
            <w:tcW w:w="1028" w:type="pct"/>
            <w:vAlign w:val="center"/>
          </w:tcPr>
          <w:p w:rsidR="00DE7C5F" w:rsidRPr="000B1F12" w:rsidRDefault="0089007C">
            <w:pPr>
              <w:wordWrap/>
              <w:snapToGrid w:val="0"/>
              <w:spacing w:line="240" w:lineRule="auto"/>
              <w:ind w:firstLineChars="0" w:firstLine="0"/>
              <w:jc w:val="center"/>
              <w:rPr>
                <w:bCs/>
                <w:sz w:val="18"/>
                <w:szCs w:val="18"/>
              </w:rPr>
            </w:pPr>
            <w:r w:rsidRPr="000B1F12">
              <w:rPr>
                <w:rFonts w:hint="eastAsia"/>
                <w:bCs/>
                <w:sz w:val="18"/>
                <w:szCs w:val="18"/>
              </w:rPr>
              <w:t>15</w:t>
            </w:r>
            <w:r w:rsidR="00011D91" w:rsidRPr="000B1F12">
              <w:rPr>
                <w:rFonts w:hint="eastAsia"/>
                <w:bCs/>
                <w:sz w:val="18"/>
                <w:szCs w:val="18"/>
              </w:rPr>
              <w:t>条河道</w:t>
            </w:r>
          </w:p>
        </w:tc>
      </w:tr>
      <w:tr w:rsidR="00DE7C5F">
        <w:trPr>
          <w:trHeight w:val="815"/>
        </w:trPr>
        <w:tc>
          <w:tcPr>
            <w:tcW w:w="313" w:type="pct"/>
            <w:vMerge/>
            <w:vAlign w:val="center"/>
          </w:tcPr>
          <w:p w:rsidR="00DE7C5F" w:rsidRDefault="00DE7C5F">
            <w:pPr>
              <w:spacing w:line="240" w:lineRule="auto"/>
              <w:ind w:firstLineChars="0" w:firstLine="0"/>
              <w:jc w:val="center"/>
              <w:rPr>
                <w:bCs/>
                <w:sz w:val="22"/>
              </w:rPr>
            </w:pPr>
          </w:p>
        </w:tc>
        <w:tc>
          <w:tcPr>
            <w:tcW w:w="582" w:type="pct"/>
            <w:vMerge/>
            <w:vAlign w:val="center"/>
          </w:tcPr>
          <w:p w:rsidR="00DE7C5F" w:rsidRDefault="00DE7C5F">
            <w:pPr>
              <w:spacing w:line="240" w:lineRule="auto"/>
              <w:ind w:firstLineChars="0" w:firstLine="0"/>
              <w:jc w:val="center"/>
              <w:rPr>
                <w:bCs/>
                <w:sz w:val="22"/>
              </w:rPr>
            </w:pPr>
          </w:p>
        </w:tc>
        <w:tc>
          <w:tcPr>
            <w:tcW w:w="833" w:type="pct"/>
            <w:vAlign w:val="center"/>
          </w:tcPr>
          <w:p w:rsidR="00DE7C5F" w:rsidRPr="000B1F12" w:rsidRDefault="00011D91">
            <w:pPr>
              <w:spacing w:line="240" w:lineRule="auto"/>
              <w:ind w:firstLineChars="0" w:firstLine="0"/>
              <w:jc w:val="center"/>
              <w:rPr>
                <w:bCs/>
                <w:sz w:val="22"/>
              </w:rPr>
            </w:pPr>
            <w:r w:rsidRPr="000B1F12">
              <w:rPr>
                <w:rFonts w:hint="eastAsia"/>
                <w:bCs/>
                <w:sz w:val="22"/>
              </w:rPr>
              <w:t>巡查（山塘）</w:t>
            </w:r>
          </w:p>
        </w:tc>
        <w:tc>
          <w:tcPr>
            <w:tcW w:w="492" w:type="pct"/>
            <w:vAlign w:val="center"/>
          </w:tcPr>
          <w:p w:rsidR="00DE7C5F" w:rsidRPr="000B1F12" w:rsidRDefault="0089007C">
            <w:pPr>
              <w:spacing w:line="240" w:lineRule="auto"/>
              <w:ind w:firstLineChars="0" w:firstLine="0"/>
              <w:jc w:val="center"/>
              <w:rPr>
                <w:bCs/>
                <w:sz w:val="22"/>
              </w:rPr>
            </w:pPr>
            <w:r w:rsidRPr="000B1F12">
              <w:rPr>
                <w:rFonts w:hint="eastAsia"/>
                <w:bCs/>
                <w:sz w:val="22"/>
              </w:rPr>
              <w:t>8</w:t>
            </w:r>
            <w:r w:rsidR="00011D91" w:rsidRPr="000B1F12">
              <w:rPr>
                <w:rFonts w:hint="eastAsia"/>
                <w:bCs/>
                <w:sz w:val="22"/>
              </w:rPr>
              <w:t>人</w:t>
            </w:r>
          </w:p>
        </w:tc>
        <w:tc>
          <w:tcPr>
            <w:tcW w:w="526" w:type="pct"/>
            <w:vAlign w:val="center"/>
          </w:tcPr>
          <w:p w:rsidR="00DE7C5F" w:rsidRPr="000B1F12" w:rsidRDefault="00DE7C5F">
            <w:pPr>
              <w:spacing w:line="240" w:lineRule="auto"/>
              <w:ind w:firstLineChars="0" w:firstLine="0"/>
              <w:jc w:val="center"/>
              <w:rPr>
                <w:bCs/>
                <w:sz w:val="22"/>
              </w:rPr>
            </w:pPr>
          </w:p>
        </w:tc>
        <w:tc>
          <w:tcPr>
            <w:tcW w:w="617" w:type="pct"/>
          </w:tcPr>
          <w:p w:rsidR="00DE7C5F" w:rsidRPr="000B1F12" w:rsidRDefault="00DE7C5F">
            <w:pPr>
              <w:spacing w:line="240" w:lineRule="auto"/>
              <w:ind w:firstLineChars="0" w:firstLine="0"/>
              <w:jc w:val="center"/>
              <w:rPr>
                <w:bCs/>
                <w:sz w:val="22"/>
              </w:rPr>
            </w:pPr>
          </w:p>
        </w:tc>
        <w:tc>
          <w:tcPr>
            <w:tcW w:w="609" w:type="pct"/>
            <w:vAlign w:val="center"/>
          </w:tcPr>
          <w:p w:rsidR="00DE7C5F" w:rsidRPr="000B1F12" w:rsidRDefault="00DE7C5F">
            <w:pPr>
              <w:spacing w:line="240" w:lineRule="auto"/>
              <w:ind w:firstLineChars="0" w:firstLine="0"/>
              <w:jc w:val="center"/>
              <w:rPr>
                <w:bCs/>
                <w:sz w:val="22"/>
              </w:rPr>
            </w:pPr>
          </w:p>
        </w:tc>
        <w:tc>
          <w:tcPr>
            <w:tcW w:w="1028" w:type="pct"/>
            <w:vAlign w:val="center"/>
          </w:tcPr>
          <w:p w:rsidR="00DE7C5F" w:rsidRPr="000B1F12" w:rsidRDefault="00DE7C5F">
            <w:pPr>
              <w:wordWrap/>
              <w:snapToGrid w:val="0"/>
              <w:spacing w:line="240" w:lineRule="auto"/>
              <w:ind w:firstLineChars="0" w:firstLine="0"/>
              <w:jc w:val="center"/>
              <w:rPr>
                <w:bCs/>
                <w:sz w:val="18"/>
                <w:szCs w:val="18"/>
              </w:rPr>
            </w:pPr>
          </w:p>
        </w:tc>
      </w:tr>
      <w:tr w:rsidR="00DE7C5F">
        <w:trPr>
          <w:trHeight w:val="815"/>
        </w:trPr>
        <w:tc>
          <w:tcPr>
            <w:tcW w:w="313" w:type="pct"/>
            <w:vMerge/>
            <w:vAlign w:val="center"/>
          </w:tcPr>
          <w:p w:rsidR="00DE7C5F" w:rsidRDefault="00DE7C5F">
            <w:pPr>
              <w:spacing w:line="240" w:lineRule="auto"/>
              <w:ind w:firstLineChars="0" w:firstLine="0"/>
              <w:jc w:val="center"/>
              <w:rPr>
                <w:bCs/>
                <w:sz w:val="22"/>
              </w:rPr>
            </w:pPr>
          </w:p>
        </w:tc>
        <w:tc>
          <w:tcPr>
            <w:tcW w:w="582" w:type="pct"/>
            <w:vMerge/>
            <w:vAlign w:val="center"/>
          </w:tcPr>
          <w:p w:rsidR="00DE7C5F" w:rsidRDefault="00DE7C5F">
            <w:pPr>
              <w:spacing w:line="240" w:lineRule="auto"/>
              <w:ind w:firstLineChars="0" w:firstLine="0"/>
              <w:jc w:val="center"/>
              <w:rPr>
                <w:bCs/>
                <w:sz w:val="22"/>
              </w:rPr>
            </w:pPr>
          </w:p>
        </w:tc>
        <w:tc>
          <w:tcPr>
            <w:tcW w:w="833" w:type="pct"/>
            <w:vAlign w:val="center"/>
          </w:tcPr>
          <w:p w:rsidR="00DE7C5F" w:rsidRPr="000B1F12" w:rsidRDefault="00011D91">
            <w:pPr>
              <w:spacing w:line="240" w:lineRule="auto"/>
              <w:ind w:firstLineChars="0" w:firstLine="0"/>
              <w:jc w:val="center"/>
              <w:rPr>
                <w:bCs/>
                <w:sz w:val="22"/>
              </w:rPr>
            </w:pPr>
            <w:r w:rsidRPr="000B1F12">
              <w:rPr>
                <w:rFonts w:hint="eastAsia"/>
                <w:bCs/>
                <w:sz w:val="22"/>
              </w:rPr>
              <w:t>水库管理</w:t>
            </w:r>
          </w:p>
        </w:tc>
        <w:tc>
          <w:tcPr>
            <w:tcW w:w="492" w:type="pct"/>
            <w:vAlign w:val="center"/>
          </w:tcPr>
          <w:p w:rsidR="00DE7C5F" w:rsidRPr="000B1F12" w:rsidRDefault="00011D91">
            <w:pPr>
              <w:spacing w:line="240" w:lineRule="auto"/>
              <w:ind w:firstLineChars="0" w:firstLine="0"/>
              <w:jc w:val="center"/>
              <w:rPr>
                <w:bCs/>
                <w:sz w:val="22"/>
              </w:rPr>
            </w:pPr>
            <w:r w:rsidRPr="000B1F12">
              <w:rPr>
                <w:rFonts w:hint="eastAsia"/>
                <w:bCs/>
                <w:sz w:val="22"/>
              </w:rPr>
              <w:t>3人</w:t>
            </w:r>
          </w:p>
        </w:tc>
        <w:tc>
          <w:tcPr>
            <w:tcW w:w="526" w:type="pct"/>
            <w:vAlign w:val="center"/>
          </w:tcPr>
          <w:p w:rsidR="00DE7C5F" w:rsidRPr="000B1F12" w:rsidRDefault="00DE7C5F">
            <w:pPr>
              <w:spacing w:line="240" w:lineRule="auto"/>
              <w:ind w:firstLineChars="0" w:firstLine="0"/>
              <w:jc w:val="center"/>
              <w:rPr>
                <w:bCs/>
                <w:sz w:val="22"/>
              </w:rPr>
            </w:pPr>
          </w:p>
        </w:tc>
        <w:tc>
          <w:tcPr>
            <w:tcW w:w="617" w:type="pct"/>
          </w:tcPr>
          <w:p w:rsidR="00DE7C5F" w:rsidRPr="000B1F12" w:rsidRDefault="00DE7C5F">
            <w:pPr>
              <w:spacing w:line="240" w:lineRule="auto"/>
              <w:ind w:firstLineChars="0" w:firstLine="0"/>
              <w:jc w:val="center"/>
              <w:rPr>
                <w:bCs/>
                <w:sz w:val="22"/>
              </w:rPr>
            </w:pPr>
          </w:p>
        </w:tc>
        <w:tc>
          <w:tcPr>
            <w:tcW w:w="609" w:type="pct"/>
            <w:vAlign w:val="center"/>
          </w:tcPr>
          <w:p w:rsidR="00DE7C5F" w:rsidRPr="000B1F12" w:rsidRDefault="00DE7C5F">
            <w:pPr>
              <w:spacing w:line="240" w:lineRule="auto"/>
              <w:ind w:firstLineChars="0" w:firstLine="0"/>
              <w:jc w:val="center"/>
              <w:rPr>
                <w:bCs/>
                <w:sz w:val="22"/>
              </w:rPr>
            </w:pPr>
          </w:p>
        </w:tc>
        <w:tc>
          <w:tcPr>
            <w:tcW w:w="1028" w:type="pct"/>
            <w:vAlign w:val="center"/>
          </w:tcPr>
          <w:p w:rsidR="00DE7C5F" w:rsidRPr="000B1F12" w:rsidRDefault="00DE7C5F">
            <w:pPr>
              <w:wordWrap/>
              <w:snapToGrid w:val="0"/>
              <w:spacing w:line="240" w:lineRule="auto"/>
              <w:ind w:firstLineChars="0" w:firstLine="0"/>
              <w:jc w:val="center"/>
              <w:rPr>
                <w:bCs/>
                <w:sz w:val="18"/>
                <w:szCs w:val="18"/>
              </w:rPr>
            </w:pPr>
          </w:p>
        </w:tc>
      </w:tr>
      <w:tr w:rsidR="00DE7C5F">
        <w:trPr>
          <w:trHeight w:val="815"/>
        </w:trPr>
        <w:tc>
          <w:tcPr>
            <w:tcW w:w="313" w:type="pct"/>
            <w:vMerge/>
            <w:vAlign w:val="center"/>
          </w:tcPr>
          <w:p w:rsidR="00DE7C5F" w:rsidRDefault="00DE7C5F">
            <w:pPr>
              <w:spacing w:line="240" w:lineRule="auto"/>
              <w:ind w:firstLineChars="0" w:firstLine="0"/>
              <w:jc w:val="center"/>
              <w:rPr>
                <w:bCs/>
                <w:sz w:val="22"/>
              </w:rPr>
            </w:pPr>
          </w:p>
        </w:tc>
        <w:tc>
          <w:tcPr>
            <w:tcW w:w="582" w:type="pct"/>
            <w:vMerge/>
            <w:vAlign w:val="center"/>
          </w:tcPr>
          <w:p w:rsidR="00DE7C5F" w:rsidRDefault="00DE7C5F">
            <w:pPr>
              <w:spacing w:line="240" w:lineRule="auto"/>
              <w:ind w:firstLineChars="0" w:firstLine="0"/>
              <w:jc w:val="center"/>
              <w:rPr>
                <w:bCs/>
                <w:sz w:val="22"/>
              </w:rPr>
            </w:pPr>
          </w:p>
        </w:tc>
        <w:tc>
          <w:tcPr>
            <w:tcW w:w="833" w:type="pct"/>
            <w:vAlign w:val="center"/>
          </w:tcPr>
          <w:p w:rsidR="00DE7C5F" w:rsidRPr="000B1F12" w:rsidRDefault="00011D91">
            <w:pPr>
              <w:spacing w:line="240" w:lineRule="auto"/>
              <w:ind w:firstLineChars="0" w:firstLine="0"/>
              <w:jc w:val="center"/>
              <w:rPr>
                <w:bCs/>
                <w:sz w:val="22"/>
              </w:rPr>
            </w:pPr>
            <w:r w:rsidRPr="000B1F12">
              <w:rPr>
                <w:rFonts w:hint="eastAsia"/>
                <w:bCs/>
                <w:sz w:val="22"/>
              </w:rPr>
              <w:t>水闸管理</w:t>
            </w:r>
          </w:p>
        </w:tc>
        <w:tc>
          <w:tcPr>
            <w:tcW w:w="492" w:type="pct"/>
            <w:vAlign w:val="center"/>
          </w:tcPr>
          <w:p w:rsidR="00DE7C5F" w:rsidRPr="000B1F12" w:rsidRDefault="00D46F65">
            <w:pPr>
              <w:spacing w:line="240" w:lineRule="auto"/>
              <w:ind w:firstLineChars="0" w:firstLine="0"/>
              <w:jc w:val="center"/>
              <w:rPr>
                <w:bCs/>
                <w:sz w:val="22"/>
              </w:rPr>
            </w:pPr>
            <w:r w:rsidRPr="000B1F12">
              <w:rPr>
                <w:rFonts w:hint="eastAsia"/>
                <w:bCs/>
                <w:sz w:val="22"/>
              </w:rPr>
              <w:t>5</w:t>
            </w:r>
            <w:r w:rsidR="00011D91" w:rsidRPr="000B1F12">
              <w:rPr>
                <w:rFonts w:hint="eastAsia"/>
                <w:bCs/>
                <w:sz w:val="22"/>
              </w:rPr>
              <w:t>人</w:t>
            </w:r>
          </w:p>
        </w:tc>
        <w:tc>
          <w:tcPr>
            <w:tcW w:w="526" w:type="pct"/>
            <w:vAlign w:val="center"/>
          </w:tcPr>
          <w:p w:rsidR="00DE7C5F" w:rsidRPr="000B1F12" w:rsidRDefault="00DE7C5F">
            <w:pPr>
              <w:spacing w:line="240" w:lineRule="auto"/>
              <w:ind w:firstLineChars="0" w:firstLine="0"/>
              <w:jc w:val="center"/>
              <w:rPr>
                <w:bCs/>
                <w:sz w:val="22"/>
              </w:rPr>
            </w:pPr>
          </w:p>
        </w:tc>
        <w:tc>
          <w:tcPr>
            <w:tcW w:w="617" w:type="pct"/>
          </w:tcPr>
          <w:p w:rsidR="00DE7C5F" w:rsidRPr="000B1F12" w:rsidRDefault="00DE7C5F">
            <w:pPr>
              <w:spacing w:line="240" w:lineRule="auto"/>
              <w:ind w:firstLineChars="0" w:firstLine="0"/>
              <w:jc w:val="center"/>
              <w:rPr>
                <w:bCs/>
                <w:sz w:val="22"/>
              </w:rPr>
            </w:pPr>
          </w:p>
        </w:tc>
        <w:tc>
          <w:tcPr>
            <w:tcW w:w="609" w:type="pct"/>
            <w:vAlign w:val="center"/>
          </w:tcPr>
          <w:p w:rsidR="00DE7C5F" w:rsidRPr="000B1F12" w:rsidRDefault="00DE7C5F">
            <w:pPr>
              <w:spacing w:line="240" w:lineRule="auto"/>
              <w:ind w:firstLineChars="0" w:firstLine="0"/>
              <w:jc w:val="center"/>
              <w:rPr>
                <w:bCs/>
                <w:sz w:val="22"/>
              </w:rPr>
            </w:pPr>
          </w:p>
        </w:tc>
        <w:tc>
          <w:tcPr>
            <w:tcW w:w="1028" w:type="pct"/>
            <w:vAlign w:val="center"/>
          </w:tcPr>
          <w:p w:rsidR="00DE7C5F" w:rsidRPr="000B1F12" w:rsidRDefault="00DE7C5F">
            <w:pPr>
              <w:wordWrap/>
              <w:snapToGrid w:val="0"/>
              <w:spacing w:line="240" w:lineRule="auto"/>
              <w:ind w:firstLineChars="0" w:firstLine="0"/>
              <w:jc w:val="center"/>
              <w:rPr>
                <w:bCs/>
                <w:sz w:val="18"/>
                <w:szCs w:val="18"/>
              </w:rPr>
            </w:pPr>
          </w:p>
        </w:tc>
      </w:tr>
      <w:tr w:rsidR="00DE7C5F">
        <w:trPr>
          <w:trHeight w:val="815"/>
        </w:trPr>
        <w:tc>
          <w:tcPr>
            <w:tcW w:w="313" w:type="pct"/>
            <w:vMerge/>
            <w:vAlign w:val="center"/>
          </w:tcPr>
          <w:p w:rsidR="00DE7C5F" w:rsidRDefault="00DE7C5F">
            <w:pPr>
              <w:spacing w:line="240" w:lineRule="auto"/>
              <w:ind w:firstLineChars="0" w:firstLine="0"/>
              <w:jc w:val="center"/>
              <w:rPr>
                <w:bCs/>
                <w:sz w:val="22"/>
              </w:rPr>
            </w:pPr>
          </w:p>
        </w:tc>
        <w:tc>
          <w:tcPr>
            <w:tcW w:w="582" w:type="pct"/>
            <w:vMerge/>
            <w:vAlign w:val="center"/>
          </w:tcPr>
          <w:p w:rsidR="00DE7C5F" w:rsidRDefault="00DE7C5F">
            <w:pPr>
              <w:spacing w:line="240" w:lineRule="auto"/>
              <w:ind w:firstLineChars="0" w:firstLine="0"/>
              <w:jc w:val="center"/>
              <w:rPr>
                <w:bCs/>
                <w:sz w:val="22"/>
              </w:rPr>
            </w:pPr>
          </w:p>
        </w:tc>
        <w:tc>
          <w:tcPr>
            <w:tcW w:w="833" w:type="pct"/>
            <w:vAlign w:val="center"/>
          </w:tcPr>
          <w:p w:rsidR="00DE7C5F" w:rsidRPr="000B1F12" w:rsidRDefault="00011D91">
            <w:pPr>
              <w:spacing w:line="240" w:lineRule="auto"/>
              <w:ind w:firstLineChars="0" w:firstLine="0"/>
              <w:jc w:val="center"/>
              <w:rPr>
                <w:bCs/>
                <w:sz w:val="22"/>
              </w:rPr>
            </w:pPr>
            <w:r w:rsidRPr="000B1F12">
              <w:rPr>
                <w:rFonts w:hint="eastAsia"/>
                <w:bCs/>
                <w:sz w:val="22"/>
              </w:rPr>
              <w:t>强排泵站</w:t>
            </w:r>
          </w:p>
        </w:tc>
        <w:tc>
          <w:tcPr>
            <w:tcW w:w="492" w:type="pct"/>
            <w:vAlign w:val="center"/>
          </w:tcPr>
          <w:p w:rsidR="00DE7C5F" w:rsidRPr="000B1F12" w:rsidRDefault="00011D91">
            <w:pPr>
              <w:spacing w:line="240" w:lineRule="auto"/>
              <w:ind w:firstLineChars="0" w:firstLine="0"/>
              <w:jc w:val="center"/>
              <w:rPr>
                <w:bCs/>
                <w:sz w:val="22"/>
              </w:rPr>
            </w:pPr>
            <w:r w:rsidRPr="000B1F12">
              <w:rPr>
                <w:rFonts w:hint="eastAsia"/>
                <w:bCs/>
                <w:sz w:val="22"/>
              </w:rPr>
              <w:t>2人</w:t>
            </w:r>
          </w:p>
        </w:tc>
        <w:tc>
          <w:tcPr>
            <w:tcW w:w="526" w:type="pct"/>
            <w:vAlign w:val="center"/>
          </w:tcPr>
          <w:p w:rsidR="00DE7C5F" w:rsidRPr="000B1F12" w:rsidRDefault="00DE7C5F">
            <w:pPr>
              <w:spacing w:line="240" w:lineRule="auto"/>
              <w:ind w:firstLineChars="0" w:firstLine="0"/>
              <w:jc w:val="center"/>
              <w:rPr>
                <w:bCs/>
                <w:sz w:val="22"/>
              </w:rPr>
            </w:pPr>
          </w:p>
        </w:tc>
        <w:tc>
          <w:tcPr>
            <w:tcW w:w="617" w:type="pct"/>
          </w:tcPr>
          <w:p w:rsidR="00DE7C5F" w:rsidRPr="000B1F12" w:rsidRDefault="00DE7C5F">
            <w:pPr>
              <w:spacing w:line="240" w:lineRule="auto"/>
              <w:ind w:firstLineChars="0" w:firstLine="0"/>
              <w:jc w:val="center"/>
              <w:rPr>
                <w:bCs/>
                <w:sz w:val="22"/>
              </w:rPr>
            </w:pPr>
          </w:p>
        </w:tc>
        <w:tc>
          <w:tcPr>
            <w:tcW w:w="609" w:type="pct"/>
            <w:vAlign w:val="center"/>
          </w:tcPr>
          <w:p w:rsidR="00DE7C5F" w:rsidRPr="000B1F12" w:rsidRDefault="00DE7C5F">
            <w:pPr>
              <w:spacing w:line="240" w:lineRule="auto"/>
              <w:ind w:firstLineChars="0" w:firstLine="0"/>
              <w:jc w:val="center"/>
              <w:rPr>
                <w:bCs/>
                <w:sz w:val="22"/>
              </w:rPr>
            </w:pPr>
          </w:p>
        </w:tc>
        <w:tc>
          <w:tcPr>
            <w:tcW w:w="1028" w:type="pct"/>
            <w:vAlign w:val="center"/>
          </w:tcPr>
          <w:p w:rsidR="00DE7C5F" w:rsidRPr="000B1F12" w:rsidRDefault="00011D91">
            <w:pPr>
              <w:wordWrap/>
              <w:snapToGrid w:val="0"/>
              <w:spacing w:line="240" w:lineRule="auto"/>
              <w:ind w:firstLineChars="0" w:firstLine="0"/>
              <w:jc w:val="center"/>
              <w:rPr>
                <w:bCs/>
                <w:sz w:val="18"/>
                <w:szCs w:val="18"/>
              </w:rPr>
            </w:pPr>
            <w:r w:rsidRPr="000B1F12">
              <w:rPr>
                <w:rFonts w:hint="eastAsia"/>
                <w:bCs/>
                <w:sz w:val="18"/>
                <w:szCs w:val="18"/>
              </w:rPr>
              <w:t>包含电工维修人员、专业技术人员</w:t>
            </w:r>
          </w:p>
        </w:tc>
      </w:tr>
      <w:tr w:rsidR="00DE7C5F">
        <w:trPr>
          <w:trHeight w:val="547"/>
        </w:trPr>
        <w:tc>
          <w:tcPr>
            <w:tcW w:w="313" w:type="pct"/>
            <w:vAlign w:val="center"/>
          </w:tcPr>
          <w:p w:rsidR="00DE7C5F" w:rsidRDefault="00011D91">
            <w:pPr>
              <w:spacing w:line="240" w:lineRule="auto"/>
              <w:ind w:firstLineChars="0" w:firstLine="0"/>
              <w:jc w:val="center"/>
              <w:rPr>
                <w:bCs/>
                <w:sz w:val="22"/>
              </w:rPr>
            </w:pPr>
            <w:r>
              <w:rPr>
                <w:rFonts w:hint="eastAsia"/>
                <w:bCs/>
                <w:sz w:val="22"/>
              </w:rPr>
              <w:t>二</w:t>
            </w:r>
          </w:p>
        </w:tc>
        <w:tc>
          <w:tcPr>
            <w:tcW w:w="1907" w:type="pct"/>
            <w:gridSpan w:val="3"/>
            <w:vAlign w:val="center"/>
          </w:tcPr>
          <w:p w:rsidR="00DE7C5F" w:rsidRDefault="00011D91">
            <w:pPr>
              <w:spacing w:line="240" w:lineRule="auto"/>
              <w:ind w:firstLineChars="0" w:firstLine="0"/>
              <w:jc w:val="center"/>
              <w:rPr>
                <w:bCs/>
                <w:sz w:val="22"/>
              </w:rPr>
            </w:pPr>
            <w:r>
              <w:rPr>
                <w:rFonts w:hint="eastAsia"/>
                <w:bCs/>
                <w:sz w:val="22"/>
              </w:rPr>
              <w:t>保洁、草坪养护（集中河道保洁、水库背水坡草坪养护）</w:t>
            </w:r>
          </w:p>
        </w:tc>
        <w:tc>
          <w:tcPr>
            <w:tcW w:w="526" w:type="pct"/>
            <w:vAlign w:val="center"/>
          </w:tcPr>
          <w:p w:rsidR="00DE7C5F" w:rsidRDefault="00DE7C5F">
            <w:pPr>
              <w:spacing w:line="240" w:lineRule="auto"/>
              <w:ind w:firstLineChars="0" w:firstLine="0"/>
              <w:jc w:val="center"/>
              <w:rPr>
                <w:bCs/>
                <w:sz w:val="22"/>
              </w:rPr>
            </w:pPr>
          </w:p>
        </w:tc>
        <w:tc>
          <w:tcPr>
            <w:tcW w:w="617" w:type="pct"/>
          </w:tcPr>
          <w:p w:rsidR="00DE7C5F" w:rsidRDefault="00DE7C5F">
            <w:pPr>
              <w:spacing w:line="240" w:lineRule="auto"/>
              <w:ind w:firstLineChars="0" w:firstLine="0"/>
              <w:jc w:val="center"/>
              <w:rPr>
                <w:bCs/>
                <w:sz w:val="22"/>
              </w:rPr>
            </w:pPr>
          </w:p>
        </w:tc>
        <w:tc>
          <w:tcPr>
            <w:tcW w:w="609" w:type="pct"/>
            <w:vAlign w:val="center"/>
          </w:tcPr>
          <w:p w:rsidR="00DE7C5F" w:rsidRDefault="00DE7C5F">
            <w:pPr>
              <w:spacing w:line="240" w:lineRule="auto"/>
              <w:ind w:firstLineChars="0" w:firstLine="0"/>
              <w:jc w:val="center"/>
              <w:rPr>
                <w:bCs/>
                <w:sz w:val="22"/>
              </w:rPr>
            </w:pPr>
          </w:p>
        </w:tc>
        <w:tc>
          <w:tcPr>
            <w:tcW w:w="1028" w:type="pct"/>
            <w:vAlign w:val="center"/>
          </w:tcPr>
          <w:p w:rsidR="00DE7C5F" w:rsidRDefault="00011D91">
            <w:pPr>
              <w:wordWrap/>
              <w:snapToGrid w:val="0"/>
              <w:spacing w:line="240" w:lineRule="auto"/>
              <w:ind w:firstLineChars="0" w:firstLine="0"/>
              <w:jc w:val="center"/>
              <w:rPr>
                <w:bCs/>
                <w:sz w:val="18"/>
                <w:szCs w:val="18"/>
              </w:rPr>
            </w:pPr>
            <w:r>
              <w:rPr>
                <w:rFonts w:hint="eastAsia"/>
                <w:bCs/>
                <w:sz w:val="18"/>
                <w:szCs w:val="18"/>
              </w:rPr>
              <w:t>按10次/年</w:t>
            </w:r>
          </w:p>
        </w:tc>
      </w:tr>
      <w:tr w:rsidR="00DE7C5F">
        <w:trPr>
          <w:trHeight w:val="512"/>
        </w:trPr>
        <w:tc>
          <w:tcPr>
            <w:tcW w:w="313" w:type="pct"/>
            <w:vAlign w:val="center"/>
          </w:tcPr>
          <w:p w:rsidR="00DE7C5F" w:rsidRDefault="00011D91">
            <w:pPr>
              <w:spacing w:line="240" w:lineRule="auto"/>
              <w:ind w:firstLineChars="0" w:firstLine="0"/>
              <w:jc w:val="center"/>
              <w:rPr>
                <w:bCs/>
                <w:sz w:val="22"/>
              </w:rPr>
            </w:pPr>
            <w:r>
              <w:rPr>
                <w:rFonts w:hint="eastAsia"/>
                <w:bCs/>
                <w:sz w:val="22"/>
              </w:rPr>
              <w:t>三</w:t>
            </w:r>
          </w:p>
        </w:tc>
        <w:tc>
          <w:tcPr>
            <w:tcW w:w="1907" w:type="pct"/>
            <w:gridSpan w:val="3"/>
            <w:vAlign w:val="center"/>
          </w:tcPr>
          <w:p w:rsidR="00DE7C5F" w:rsidRDefault="00011D91">
            <w:pPr>
              <w:spacing w:line="240" w:lineRule="auto"/>
              <w:ind w:firstLineChars="0" w:firstLine="0"/>
              <w:jc w:val="center"/>
              <w:rPr>
                <w:bCs/>
                <w:sz w:val="22"/>
              </w:rPr>
            </w:pPr>
            <w:r>
              <w:rPr>
                <w:rFonts w:hint="eastAsia"/>
                <w:bCs/>
                <w:sz w:val="22"/>
              </w:rPr>
              <w:t>办公费用</w:t>
            </w:r>
          </w:p>
          <w:p w:rsidR="00DE7C5F" w:rsidRDefault="00011D91">
            <w:pPr>
              <w:spacing w:line="240" w:lineRule="auto"/>
              <w:ind w:firstLineChars="0" w:firstLine="0"/>
              <w:jc w:val="center"/>
              <w:rPr>
                <w:bCs/>
                <w:sz w:val="22"/>
              </w:rPr>
            </w:pPr>
            <w:r>
              <w:rPr>
                <w:rFonts w:hint="eastAsia"/>
                <w:bCs/>
                <w:sz w:val="22"/>
              </w:rPr>
              <w:t>（含房租）</w:t>
            </w:r>
          </w:p>
        </w:tc>
        <w:tc>
          <w:tcPr>
            <w:tcW w:w="526" w:type="pct"/>
            <w:vAlign w:val="center"/>
          </w:tcPr>
          <w:p w:rsidR="00DE7C5F" w:rsidRDefault="00DE7C5F">
            <w:pPr>
              <w:spacing w:line="240" w:lineRule="auto"/>
              <w:ind w:firstLineChars="0" w:firstLine="0"/>
              <w:jc w:val="center"/>
              <w:rPr>
                <w:bCs/>
                <w:sz w:val="22"/>
              </w:rPr>
            </w:pPr>
          </w:p>
        </w:tc>
        <w:tc>
          <w:tcPr>
            <w:tcW w:w="617" w:type="pct"/>
          </w:tcPr>
          <w:p w:rsidR="00DE7C5F" w:rsidRDefault="00DE7C5F">
            <w:pPr>
              <w:spacing w:line="240" w:lineRule="auto"/>
              <w:ind w:firstLineChars="0" w:firstLine="0"/>
              <w:jc w:val="center"/>
              <w:rPr>
                <w:bCs/>
                <w:sz w:val="22"/>
              </w:rPr>
            </w:pPr>
          </w:p>
        </w:tc>
        <w:tc>
          <w:tcPr>
            <w:tcW w:w="609" w:type="pct"/>
            <w:vAlign w:val="center"/>
          </w:tcPr>
          <w:p w:rsidR="00DE7C5F" w:rsidRDefault="00DE7C5F">
            <w:pPr>
              <w:widowControl/>
              <w:wordWrap/>
              <w:spacing w:line="240" w:lineRule="auto"/>
              <w:ind w:firstLineChars="0" w:firstLine="0"/>
              <w:jc w:val="left"/>
              <w:rPr>
                <w:bCs/>
              </w:rPr>
            </w:pPr>
          </w:p>
        </w:tc>
        <w:tc>
          <w:tcPr>
            <w:tcW w:w="1028" w:type="pct"/>
            <w:vAlign w:val="center"/>
          </w:tcPr>
          <w:p w:rsidR="00DE7C5F" w:rsidRDefault="00DE7C5F">
            <w:pPr>
              <w:widowControl/>
              <w:wordWrap/>
              <w:snapToGrid w:val="0"/>
              <w:spacing w:line="240" w:lineRule="auto"/>
              <w:ind w:firstLineChars="0" w:firstLine="0"/>
              <w:jc w:val="left"/>
              <w:rPr>
                <w:bCs/>
                <w:sz w:val="18"/>
                <w:szCs w:val="18"/>
              </w:rPr>
            </w:pPr>
          </w:p>
        </w:tc>
      </w:tr>
      <w:tr w:rsidR="00DE7C5F">
        <w:trPr>
          <w:trHeight w:val="512"/>
        </w:trPr>
        <w:tc>
          <w:tcPr>
            <w:tcW w:w="313" w:type="pct"/>
            <w:vAlign w:val="center"/>
          </w:tcPr>
          <w:p w:rsidR="00DE7C5F" w:rsidRDefault="00011D91">
            <w:pPr>
              <w:spacing w:line="240" w:lineRule="auto"/>
              <w:ind w:firstLineChars="0" w:firstLine="0"/>
              <w:jc w:val="center"/>
              <w:rPr>
                <w:bCs/>
                <w:sz w:val="22"/>
              </w:rPr>
            </w:pPr>
            <w:r>
              <w:rPr>
                <w:rFonts w:hint="eastAsia"/>
                <w:bCs/>
                <w:sz w:val="22"/>
              </w:rPr>
              <w:t>四</w:t>
            </w:r>
          </w:p>
        </w:tc>
        <w:tc>
          <w:tcPr>
            <w:tcW w:w="1907" w:type="pct"/>
            <w:gridSpan w:val="3"/>
            <w:vAlign w:val="center"/>
          </w:tcPr>
          <w:p w:rsidR="00DE7C5F" w:rsidRDefault="00011D91">
            <w:pPr>
              <w:spacing w:line="240" w:lineRule="auto"/>
              <w:ind w:firstLineChars="0" w:firstLine="0"/>
              <w:jc w:val="center"/>
              <w:rPr>
                <w:bCs/>
                <w:sz w:val="22"/>
              </w:rPr>
            </w:pPr>
            <w:r>
              <w:rPr>
                <w:rFonts w:hint="eastAsia"/>
                <w:bCs/>
                <w:sz w:val="22"/>
              </w:rPr>
              <w:t>水闸与强排泵站</w:t>
            </w:r>
            <w:r>
              <w:rPr>
                <w:bCs/>
                <w:sz w:val="22"/>
              </w:rPr>
              <w:t>金属构件（启闭设施、发电机组等）</w:t>
            </w:r>
            <w:r>
              <w:rPr>
                <w:rFonts w:hint="eastAsia"/>
                <w:bCs/>
                <w:sz w:val="22"/>
              </w:rPr>
              <w:t>养护</w:t>
            </w:r>
          </w:p>
        </w:tc>
        <w:tc>
          <w:tcPr>
            <w:tcW w:w="526" w:type="pct"/>
            <w:vAlign w:val="center"/>
          </w:tcPr>
          <w:p w:rsidR="00DE7C5F" w:rsidRDefault="00DE7C5F">
            <w:pPr>
              <w:spacing w:line="240" w:lineRule="auto"/>
              <w:ind w:firstLineChars="0" w:firstLine="0"/>
              <w:jc w:val="center"/>
              <w:rPr>
                <w:bCs/>
                <w:sz w:val="22"/>
              </w:rPr>
            </w:pPr>
          </w:p>
        </w:tc>
        <w:tc>
          <w:tcPr>
            <w:tcW w:w="617" w:type="pct"/>
          </w:tcPr>
          <w:p w:rsidR="00DE7C5F" w:rsidRDefault="00DE7C5F">
            <w:pPr>
              <w:spacing w:line="240" w:lineRule="auto"/>
              <w:ind w:firstLineChars="0" w:firstLine="0"/>
              <w:jc w:val="center"/>
              <w:rPr>
                <w:bCs/>
                <w:sz w:val="22"/>
              </w:rPr>
            </w:pPr>
          </w:p>
        </w:tc>
        <w:tc>
          <w:tcPr>
            <w:tcW w:w="609" w:type="pct"/>
            <w:vAlign w:val="center"/>
          </w:tcPr>
          <w:p w:rsidR="00DE7C5F" w:rsidRDefault="00DE7C5F">
            <w:pPr>
              <w:widowControl/>
              <w:wordWrap/>
              <w:spacing w:line="240" w:lineRule="auto"/>
              <w:ind w:firstLineChars="0" w:firstLine="0"/>
              <w:jc w:val="left"/>
              <w:rPr>
                <w:bCs/>
              </w:rPr>
            </w:pPr>
          </w:p>
        </w:tc>
        <w:tc>
          <w:tcPr>
            <w:tcW w:w="1028" w:type="pct"/>
            <w:vAlign w:val="center"/>
          </w:tcPr>
          <w:p w:rsidR="00DE7C5F" w:rsidRDefault="00011D91">
            <w:pPr>
              <w:widowControl/>
              <w:wordWrap/>
              <w:snapToGrid w:val="0"/>
              <w:spacing w:line="240" w:lineRule="auto"/>
              <w:ind w:firstLineChars="0" w:firstLine="0"/>
              <w:jc w:val="left"/>
              <w:rPr>
                <w:bCs/>
                <w:sz w:val="18"/>
                <w:szCs w:val="18"/>
              </w:rPr>
            </w:pPr>
            <w:r>
              <w:rPr>
                <w:rFonts w:hint="eastAsia"/>
                <w:bCs/>
                <w:sz w:val="18"/>
                <w:szCs w:val="18"/>
              </w:rPr>
              <w:t>投标供应商须实地考察，充分考虑报价风险，本项为签订合同后服务期内的养护费用，采购人不再对此费用做出调整</w:t>
            </w:r>
          </w:p>
        </w:tc>
      </w:tr>
      <w:tr w:rsidR="00DE7C5F">
        <w:trPr>
          <w:trHeight w:val="512"/>
        </w:trPr>
        <w:tc>
          <w:tcPr>
            <w:tcW w:w="2220" w:type="pct"/>
            <w:gridSpan w:val="4"/>
            <w:vAlign w:val="center"/>
          </w:tcPr>
          <w:p w:rsidR="00DE7C5F" w:rsidRDefault="00011D91">
            <w:pPr>
              <w:spacing w:line="240" w:lineRule="auto"/>
              <w:ind w:firstLineChars="0" w:firstLine="0"/>
              <w:jc w:val="center"/>
              <w:rPr>
                <w:bCs/>
                <w:sz w:val="22"/>
              </w:rPr>
            </w:pPr>
            <w:r>
              <w:rPr>
                <w:rFonts w:hint="eastAsia"/>
                <w:bCs/>
                <w:sz w:val="22"/>
              </w:rPr>
              <w:t>总价</w:t>
            </w:r>
          </w:p>
        </w:tc>
        <w:tc>
          <w:tcPr>
            <w:tcW w:w="1752" w:type="pct"/>
            <w:gridSpan w:val="3"/>
            <w:vAlign w:val="center"/>
          </w:tcPr>
          <w:p w:rsidR="00DE7C5F" w:rsidRDefault="00DE7C5F">
            <w:pPr>
              <w:widowControl/>
              <w:wordWrap/>
              <w:spacing w:line="240" w:lineRule="auto"/>
              <w:ind w:firstLineChars="0" w:firstLine="0"/>
              <w:jc w:val="left"/>
              <w:rPr>
                <w:bCs/>
              </w:rPr>
            </w:pPr>
          </w:p>
        </w:tc>
        <w:tc>
          <w:tcPr>
            <w:tcW w:w="1028" w:type="pct"/>
            <w:vAlign w:val="center"/>
          </w:tcPr>
          <w:p w:rsidR="00DE7C5F" w:rsidRDefault="00DE7C5F">
            <w:pPr>
              <w:widowControl/>
              <w:wordWrap/>
              <w:snapToGrid w:val="0"/>
              <w:spacing w:line="240" w:lineRule="auto"/>
              <w:ind w:firstLineChars="0" w:firstLine="0"/>
              <w:jc w:val="left"/>
              <w:rPr>
                <w:bCs/>
                <w:sz w:val="18"/>
                <w:szCs w:val="18"/>
              </w:rPr>
            </w:pPr>
          </w:p>
        </w:tc>
      </w:tr>
    </w:tbl>
    <w:p w:rsidR="00DE7C5F" w:rsidRDefault="00DE7C5F">
      <w:pPr>
        <w:pStyle w:val="31"/>
        <w:rPr>
          <w:rFonts w:eastAsia="宋体" w:hAnsi="宋体"/>
          <w:sz w:val="21"/>
          <w:szCs w:val="21"/>
        </w:rPr>
      </w:pPr>
    </w:p>
    <w:p w:rsidR="00DE7C5F" w:rsidRDefault="00011D91">
      <w:pPr>
        <w:wordWrap/>
        <w:spacing w:before="50" w:after="50" w:line="240" w:lineRule="auto"/>
        <w:ind w:firstLineChars="0" w:firstLine="0"/>
        <w:rPr>
          <w:rFonts w:hAnsi="宋体"/>
          <w:b/>
          <w:bCs/>
          <w:spacing w:val="20"/>
          <w:szCs w:val="21"/>
        </w:rPr>
      </w:pPr>
      <w:r>
        <w:rPr>
          <w:rFonts w:hAnsi="宋体" w:hint="eastAsia"/>
          <w:b/>
          <w:bCs/>
          <w:spacing w:val="20"/>
          <w:szCs w:val="21"/>
        </w:rPr>
        <w:t>注：1、此表总价需与开标一览表中保持一致</w:t>
      </w:r>
    </w:p>
    <w:p w:rsidR="00DE7C5F" w:rsidRDefault="00011D91">
      <w:pPr>
        <w:wordWrap/>
        <w:spacing w:before="50" w:after="50" w:line="240" w:lineRule="auto"/>
        <w:ind w:firstLineChars="0" w:firstLine="0"/>
        <w:rPr>
          <w:rFonts w:hAnsi="宋体"/>
          <w:b/>
          <w:bCs/>
          <w:spacing w:val="20"/>
          <w:szCs w:val="21"/>
        </w:rPr>
      </w:pPr>
      <w:r w:rsidRPr="000B1F12">
        <w:rPr>
          <w:rFonts w:hAnsi="宋体"/>
          <w:b/>
          <w:bCs/>
          <w:spacing w:val="20"/>
          <w:szCs w:val="21"/>
        </w:rPr>
        <w:t>2</w:t>
      </w:r>
      <w:r w:rsidRPr="000B1F12">
        <w:rPr>
          <w:rFonts w:hAnsi="宋体" w:hint="eastAsia"/>
          <w:b/>
          <w:bCs/>
          <w:spacing w:val="20"/>
          <w:szCs w:val="21"/>
        </w:rPr>
        <w:t>、管理成本、利润、税金等所有本项目所需的费用包含在各单价中。</w:t>
      </w:r>
    </w:p>
    <w:p w:rsidR="00DE7C5F" w:rsidRDefault="00011D91">
      <w:pPr>
        <w:wordWrap/>
        <w:spacing w:before="50" w:after="50" w:line="240" w:lineRule="auto"/>
        <w:ind w:firstLineChars="0" w:firstLine="0"/>
        <w:rPr>
          <w:rFonts w:hAnsi="宋体"/>
          <w:spacing w:val="20"/>
          <w:szCs w:val="21"/>
        </w:rPr>
      </w:pPr>
      <w:r>
        <w:rPr>
          <w:rFonts w:hAnsi="宋体" w:hint="eastAsia"/>
          <w:spacing w:val="20"/>
          <w:szCs w:val="21"/>
        </w:rPr>
        <w:t>投标人公章：</w:t>
      </w:r>
    </w:p>
    <w:p w:rsidR="00DE7C5F" w:rsidRDefault="00011D91">
      <w:pPr>
        <w:wordWrap/>
        <w:spacing w:before="50" w:after="50" w:line="240" w:lineRule="auto"/>
        <w:ind w:firstLineChars="0" w:firstLine="0"/>
        <w:rPr>
          <w:rFonts w:hAnsi="宋体"/>
          <w:spacing w:val="20"/>
          <w:szCs w:val="21"/>
          <w:u w:val="single"/>
        </w:rPr>
      </w:pPr>
      <w:r>
        <w:rPr>
          <w:rFonts w:hAnsi="宋体" w:hint="eastAsia"/>
          <w:szCs w:val="21"/>
        </w:rPr>
        <w:t>法定代表人或</w:t>
      </w:r>
      <w:r>
        <w:rPr>
          <w:rFonts w:hAnsi="宋体" w:hint="eastAsia"/>
        </w:rPr>
        <w:t>授权代表</w:t>
      </w:r>
      <w:r>
        <w:rPr>
          <w:rFonts w:hAnsi="宋体" w:hint="eastAsia"/>
          <w:szCs w:val="21"/>
        </w:rPr>
        <w:t>（签字或盖章）</w:t>
      </w:r>
      <w:r>
        <w:rPr>
          <w:rFonts w:hAnsi="宋体" w:hint="eastAsia"/>
          <w:spacing w:val="20"/>
          <w:szCs w:val="21"/>
        </w:rPr>
        <w:t>：</w:t>
      </w:r>
    </w:p>
    <w:p w:rsidR="00DE7C5F" w:rsidRDefault="00011D91">
      <w:pPr>
        <w:wordWrap/>
        <w:spacing w:before="50" w:after="50" w:line="240" w:lineRule="auto"/>
        <w:ind w:firstLineChars="0" w:firstLine="0"/>
        <w:rPr>
          <w:szCs w:val="21"/>
        </w:rPr>
      </w:pPr>
      <w:r>
        <w:rPr>
          <w:rFonts w:hint="eastAsia"/>
          <w:szCs w:val="21"/>
        </w:rPr>
        <w:t>日期：  年  月  日</w:t>
      </w:r>
    </w:p>
    <w:p w:rsidR="00DE7C5F" w:rsidRDefault="00011D91">
      <w:pPr>
        <w:pStyle w:val="3"/>
      </w:pPr>
      <w:r>
        <w:lastRenderedPageBreak/>
        <w:t>中小企业声明函</w:t>
      </w:r>
    </w:p>
    <w:p w:rsidR="00232461" w:rsidRPr="007C32BC" w:rsidRDefault="00232461" w:rsidP="000702EE">
      <w:pPr>
        <w:ind w:firstLine="640"/>
        <w:jc w:val="center"/>
        <w:rPr>
          <w:rFonts w:ascii="仿宋_GB2312" w:eastAsia="仿宋_GB2312" w:hAnsi="宋体"/>
          <w:b/>
          <w:sz w:val="32"/>
          <w:szCs w:val="32"/>
        </w:rPr>
      </w:pPr>
      <w:r w:rsidRPr="007C32BC">
        <w:rPr>
          <w:rFonts w:ascii="仿宋_GB2312" w:eastAsia="仿宋_GB2312" w:hAnsi="仿宋" w:cs="仿宋_GB2312" w:hint="eastAsia"/>
          <w:b/>
          <w:sz w:val="32"/>
          <w:szCs w:val="32"/>
        </w:rPr>
        <w:t>中小企业声明函</w:t>
      </w:r>
      <w:r w:rsidRPr="007C32BC">
        <w:rPr>
          <w:rFonts w:ascii="仿宋_GB2312" w:eastAsia="仿宋_GB2312" w:hAnsi="宋体" w:hint="eastAsia"/>
          <w:b/>
          <w:sz w:val="32"/>
          <w:szCs w:val="32"/>
        </w:rPr>
        <w:t>（工程、服务）</w:t>
      </w:r>
    </w:p>
    <w:p w:rsidR="00232461" w:rsidRPr="007C32BC" w:rsidRDefault="00232461" w:rsidP="00232461">
      <w:pPr>
        <w:ind w:firstLine="420"/>
        <w:rPr>
          <w:rFonts w:ascii="仿宋_GB2312" w:eastAsia="仿宋_GB2312" w:hAnsi="仿宋"/>
        </w:rPr>
      </w:pPr>
    </w:p>
    <w:p w:rsidR="00232461" w:rsidRPr="007C32BC" w:rsidRDefault="00232461" w:rsidP="00232461">
      <w:pPr>
        <w:ind w:firstLineChars="150" w:firstLine="360"/>
        <w:jc w:val="left"/>
        <w:rPr>
          <w:rFonts w:ascii="仿宋_GB2312" w:eastAsia="仿宋_GB2312" w:hAnsi="宋体"/>
          <w:sz w:val="24"/>
        </w:rPr>
      </w:pPr>
      <w:r w:rsidRPr="007C32BC">
        <w:rPr>
          <w:rFonts w:ascii="仿宋_GB2312" w:eastAsia="仿宋_GB2312" w:hAnsi="宋体" w:hint="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rsidR="00232461" w:rsidRPr="007C32BC" w:rsidRDefault="00232461" w:rsidP="00232461">
      <w:pPr>
        <w:ind w:firstLine="480"/>
        <w:jc w:val="left"/>
        <w:rPr>
          <w:rFonts w:ascii="仿宋_GB2312" w:eastAsia="仿宋_GB2312" w:hAnsi="宋体"/>
          <w:sz w:val="24"/>
        </w:rPr>
      </w:pPr>
      <w:r w:rsidRPr="007C32BC">
        <w:rPr>
          <w:rFonts w:ascii="仿宋_GB2312" w:eastAsia="仿宋_GB2312" w:hAnsi="宋体" w:hint="eastAsia"/>
          <w:sz w:val="24"/>
        </w:rPr>
        <w:t>1.</w:t>
      </w:r>
      <w:r w:rsidRPr="007C32BC">
        <w:rPr>
          <w:rFonts w:ascii="仿宋_GB2312" w:eastAsia="仿宋_GB2312" w:hint="eastAsia"/>
          <w:b/>
        </w:rPr>
        <w:t xml:space="preserve"> </w:t>
      </w:r>
      <w:r w:rsidRPr="007C32BC">
        <w:rPr>
          <w:rFonts w:ascii="仿宋_GB2312" w:eastAsia="仿宋_GB2312" w:hAnsi="宋体" w:hint="eastAsia"/>
          <w:sz w:val="24"/>
          <w:u w:val="single"/>
        </w:rPr>
        <w:t>（标的名称）</w:t>
      </w:r>
      <w:r w:rsidRPr="007C32BC">
        <w:rPr>
          <w:rFonts w:ascii="仿宋_GB2312" w:eastAsia="仿宋_GB2312" w:hAnsi="宋体" w:hint="eastAsia"/>
          <w:sz w:val="24"/>
        </w:rPr>
        <w:t>，属于</w:t>
      </w:r>
      <w:r w:rsidRPr="007C32BC">
        <w:rPr>
          <w:rFonts w:ascii="仿宋_GB2312" w:eastAsia="仿宋_GB2312" w:hAnsi="宋体" w:hint="eastAsia"/>
          <w:sz w:val="24"/>
          <w:u w:val="single"/>
        </w:rPr>
        <w:t>（采购文件中明确的所属行业）</w:t>
      </w:r>
      <w:r w:rsidRPr="007C32BC">
        <w:rPr>
          <w:rFonts w:ascii="仿宋_GB2312" w:eastAsia="仿宋_GB2312" w:hAnsi="宋体" w:hint="eastAsia"/>
          <w:sz w:val="24"/>
        </w:rPr>
        <w:t xml:space="preserve">行业；承建（承接）企业为 </w:t>
      </w:r>
      <w:r w:rsidRPr="007C32BC">
        <w:rPr>
          <w:rFonts w:ascii="仿宋_GB2312" w:eastAsia="仿宋_GB2312" w:hAnsi="宋体" w:hint="eastAsia"/>
          <w:sz w:val="24"/>
          <w:u w:val="single"/>
        </w:rPr>
        <w:t>（企业名称）</w:t>
      </w:r>
      <w:r w:rsidRPr="007C32BC">
        <w:rPr>
          <w:rFonts w:ascii="仿宋_GB2312" w:eastAsia="仿宋_GB2312" w:hAnsi="宋体" w:hint="eastAsia"/>
          <w:sz w:val="24"/>
        </w:rPr>
        <w:t xml:space="preserve"> ，从业人员</w:t>
      </w:r>
      <w:r w:rsidRPr="007C32BC">
        <w:rPr>
          <w:rFonts w:ascii="仿宋_GB2312" w:eastAsia="仿宋_GB2312" w:hAnsi="宋体" w:hint="eastAsia"/>
          <w:sz w:val="24"/>
          <w:u w:val="single"/>
        </w:rPr>
        <w:t xml:space="preserve">   </w:t>
      </w:r>
      <w:r w:rsidRPr="007C32BC">
        <w:rPr>
          <w:rFonts w:ascii="仿宋_GB2312" w:eastAsia="仿宋_GB2312" w:hAnsi="宋体" w:hint="eastAsia"/>
          <w:sz w:val="24"/>
        </w:rPr>
        <w:t>人，营业收入为</w:t>
      </w:r>
      <w:r w:rsidRPr="007C32BC">
        <w:rPr>
          <w:rFonts w:ascii="仿宋_GB2312" w:eastAsia="仿宋_GB2312" w:hAnsi="宋体" w:hint="eastAsia"/>
          <w:sz w:val="24"/>
          <w:u w:val="single"/>
        </w:rPr>
        <w:t xml:space="preserve">  </w:t>
      </w:r>
      <w:r w:rsidRPr="007C32BC">
        <w:rPr>
          <w:rFonts w:ascii="仿宋_GB2312" w:eastAsia="仿宋_GB2312" w:hAnsi="宋体" w:hint="eastAsia"/>
          <w:sz w:val="24"/>
        </w:rPr>
        <w:t>万元，资产总额为</w:t>
      </w:r>
      <w:r w:rsidRPr="007C32BC">
        <w:rPr>
          <w:rFonts w:ascii="仿宋_GB2312" w:eastAsia="仿宋_GB2312" w:hAnsi="宋体" w:hint="eastAsia"/>
          <w:sz w:val="24"/>
          <w:u w:val="single"/>
        </w:rPr>
        <w:t xml:space="preserve">   </w:t>
      </w:r>
      <w:r w:rsidRPr="007C32BC">
        <w:rPr>
          <w:rFonts w:ascii="仿宋_GB2312" w:eastAsia="仿宋_GB2312" w:hAnsi="宋体" w:hint="eastAsia"/>
          <w:sz w:val="24"/>
        </w:rPr>
        <w:t>万元属于</w:t>
      </w:r>
      <w:r w:rsidRPr="007C32BC">
        <w:rPr>
          <w:rFonts w:ascii="仿宋_GB2312" w:eastAsia="仿宋_GB2312" w:hAnsi="宋体" w:hint="eastAsia"/>
          <w:sz w:val="24"/>
          <w:u w:val="single"/>
        </w:rPr>
        <w:t xml:space="preserve"> （中型企业、小型企业、微型企业） </w:t>
      </w:r>
      <w:r w:rsidRPr="007C32BC">
        <w:rPr>
          <w:rFonts w:ascii="仿宋_GB2312" w:eastAsia="仿宋_GB2312" w:hAnsi="宋体" w:hint="eastAsia"/>
          <w:sz w:val="24"/>
        </w:rPr>
        <w:t>；</w:t>
      </w:r>
    </w:p>
    <w:p w:rsidR="00232461" w:rsidRPr="007C32BC" w:rsidRDefault="00232461" w:rsidP="00232461">
      <w:pPr>
        <w:ind w:firstLine="480"/>
        <w:jc w:val="left"/>
        <w:rPr>
          <w:rFonts w:ascii="仿宋_GB2312" w:eastAsia="仿宋_GB2312" w:hAnsi="宋体"/>
          <w:sz w:val="24"/>
        </w:rPr>
      </w:pPr>
      <w:r w:rsidRPr="007C32BC">
        <w:rPr>
          <w:rFonts w:ascii="仿宋_GB2312" w:eastAsia="仿宋_GB2312" w:hAnsi="宋体" w:hint="eastAsia"/>
          <w:sz w:val="24"/>
        </w:rPr>
        <w:t>2.</w:t>
      </w:r>
      <w:r w:rsidRPr="007C32BC">
        <w:rPr>
          <w:rFonts w:ascii="仿宋_GB2312" w:eastAsia="仿宋_GB2312" w:hint="eastAsia"/>
        </w:rPr>
        <w:t xml:space="preserve"> </w:t>
      </w:r>
      <w:r w:rsidRPr="007C32BC">
        <w:rPr>
          <w:rFonts w:ascii="仿宋_GB2312" w:eastAsia="仿宋_GB2312" w:hAnsi="宋体" w:hint="eastAsia"/>
          <w:sz w:val="24"/>
          <w:u w:val="single"/>
        </w:rPr>
        <w:t>（标的名称）</w:t>
      </w:r>
      <w:r w:rsidRPr="007C32BC">
        <w:rPr>
          <w:rFonts w:ascii="仿宋_GB2312" w:eastAsia="仿宋_GB2312" w:hAnsi="宋体" w:hint="eastAsia"/>
          <w:sz w:val="24"/>
        </w:rPr>
        <w:t xml:space="preserve">，属于 </w:t>
      </w:r>
      <w:r w:rsidRPr="007C32BC">
        <w:rPr>
          <w:rFonts w:ascii="仿宋_GB2312" w:eastAsia="仿宋_GB2312" w:hAnsi="宋体" w:hint="eastAsia"/>
          <w:sz w:val="24"/>
          <w:u w:val="single"/>
        </w:rPr>
        <w:t>（采购文件中明确的所属行业）</w:t>
      </w:r>
      <w:r w:rsidRPr="007C32BC">
        <w:rPr>
          <w:rFonts w:ascii="仿宋_GB2312" w:eastAsia="仿宋_GB2312" w:hAnsi="宋体" w:hint="eastAsia"/>
          <w:sz w:val="24"/>
        </w:rPr>
        <w:t xml:space="preserve"> ；承建（承接）企业为 </w:t>
      </w:r>
      <w:r w:rsidRPr="007C32BC">
        <w:rPr>
          <w:rFonts w:ascii="仿宋_GB2312" w:eastAsia="仿宋_GB2312" w:hAnsi="宋体" w:hint="eastAsia"/>
          <w:sz w:val="24"/>
          <w:u w:val="single"/>
        </w:rPr>
        <w:t>（企业名称）</w:t>
      </w:r>
      <w:r w:rsidRPr="007C32BC">
        <w:rPr>
          <w:rFonts w:ascii="仿宋_GB2312" w:eastAsia="仿宋_GB2312" w:hAnsi="宋体" w:hint="eastAsia"/>
          <w:sz w:val="24"/>
        </w:rPr>
        <w:t xml:space="preserve"> ，从业人员</w:t>
      </w:r>
      <w:r w:rsidRPr="007C32BC">
        <w:rPr>
          <w:rFonts w:ascii="仿宋_GB2312" w:eastAsia="仿宋_GB2312" w:hAnsi="宋体" w:hint="eastAsia"/>
          <w:sz w:val="24"/>
          <w:u w:val="single"/>
        </w:rPr>
        <w:t xml:space="preserve">   </w:t>
      </w:r>
      <w:r w:rsidRPr="007C32BC">
        <w:rPr>
          <w:rFonts w:ascii="仿宋_GB2312" w:eastAsia="仿宋_GB2312" w:hAnsi="宋体" w:hint="eastAsia"/>
          <w:sz w:val="24"/>
        </w:rPr>
        <w:t>人，营业收入为</w:t>
      </w:r>
      <w:r w:rsidRPr="007C32BC">
        <w:rPr>
          <w:rFonts w:ascii="仿宋_GB2312" w:eastAsia="仿宋_GB2312" w:hAnsi="宋体" w:hint="eastAsia"/>
          <w:sz w:val="24"/>
          <w:u w:val="single"/>
        </w:rPr>
        <w:t xml:space="preserve">  </w:t>
      </w:r>
      <w:r w:rsidRPr="007C32BC">
        <w:rPr>
          <w:rFonts w:ascii="仿宋_GB2312" w:eastAsia="仿宋_GB2312" w:hAnsi="宋体" w:hint="eastAsia"/>
          <w:sz w:val="24"/>
        </w:rPr>
        <w:t>万元，资产总额为</w:t>
      </w:r>
      <w:r w:rsidRPr="007C32BC">
        <w:rPr>
          <w:rFonts w:ascii="仿宋_GB2312" w:eastAsia="仿宋_GB2312" w:hAnsi="宋体" w:hint="eastAsia"/>
          <w:sz w:val="24"/>
          <w:u w:val="single"/>
        </w:rPr>
        <w:t xml:space="preserve">   </w:t>
      </w:r>
      <w:r w:rsidRPr="007C32BC">
        <w:rPr>
          <w:rFonts w:ascii="仿宋_GB2312" w:eastAsia="仿宋_GB2312" w:hAnsi="宋体" w:hint="eastAsia"/>
          <w:sz w:val="24"/>
        </w:rPr>
        <w:t>万元属于</w:t>
      </w:r>
      <w:r w:rsidRPr="007C32BC">
        <w:rPr>
          <w:rFonts w:ascii="仿宋_GB2312" w:eastAsia="仿宋_GB2312" w:hAnsi="宋体" w:hint="eastAsia"/>
          <w:sz w:val="24"/>
          <w:u w:val="single"/>
        </w:rPr>
        <w:t xml:space="preserve"> （中型企业、小型企业、微型企业） </w:t>
      </w:r>
      <w:r w:rsidRPr="007C32BC">
        <w:rPr>
          <w:rFonts w:ascii="仿宋_GB2312" w:eastAsia="仿宋_GB2312" w:hAnsi="宋体" w:hint="eastAsia"/>
          <w:sz w:val="24"/>
        </w:rPr>
        <w:t>；</w:t>
      </w:r>
    </w:p>
    <w:p w:rsidR="00232461" w:rsidRPr="007C32BC" w:rsidRDefault="00232461" w:rsidP="00232461">
      <w:pPr>
        <w:ind w:firstLine="480"/>
        <w:jc w:val="left"/>
        <w:rPr>
          <w:rFonts w:ascii="仿宋_GB2312" w:eastAsia="仿宋_GB2312" w:hAnsi="宋体"/>
          <w:sz w:val="24"/>
        </w:rPr>
      </w:pPr>
      <w:r w:rsidRPr="007C32BC">
        <w:rPr>
          <w:rFonts w:ascii="仿宋_GB2312" w:eastAsia="仿宋_GB2312" w:hAnsi="宋体" w:hint="eastAsia"/>
          <w:sz w:val="24"/>
        </w:rPr>
        <w:t>……</w:t>
      </w:r>
    </w:p>
    <w:p w:rsidR="00232461" w:rsidRPr="007C32BC" w:rsidRDefault="00232461" w:rsidP="00232461">
      <w:pPr>
        <w:ind w:firstLine="480"/>
        <w:jc w:val="left"/>
        <w:rPr>
          <w:rFonts w:ascii="仿宋_GB2312" w:eastAsia="仿宋_GB2312" w:hAnsi="宋体"/>
          <w:sz w:val="24"/>
        </w:rPr>
      </w:pPr>
      <w:r w:rsidRPr="007C32BC">
        <w:rPr>
          <w:rFonts w:ascii="仿宋_GB2312" w:eastAsia="仿宋_GB2312" w:hAnsi="宋体" w:hint="eastAsia"/>
          <w:sz w:val="24"/>
        </w:rPr>
        <w:t>以上企业，不属于大企业的分支机构，不存在控股股东为大企业的情形，也不存在与大企业的负责人为同一人的情形。</w:t>
      </w:r>
    </w:p>
    <w:p w:rsidR="00232461" w:rsidRPr="007C32BC" w:rsidRDefault="00232461" w:rsidP="00232461">
      <w:pPr>
        <w:ind w:firstLine="480"/>
        <w:jc w:val="left"/>
        <w:rPr>
          <w:rFonts w:ascii="仿宋_GB2312" w:eastAsia="仿宋_GB2312" w:hAnsi="宋体"/>
          <w:sz w:val="24"/>
        </w:rPr>
      </w:pPr>
      <w:r w:rsidRPr="007C32BC">
        <w:rPr>
          <w:rFonts w:ascii="仿宋_GB2312" w:eastAsia="仿宋_GB2312" w:hAnsi="宋体" w:hint="eastAsia"/>
          <w:sz w:val="24"/>
        </w:rPr>
        <w:t>本企业对上述声明内容的真实性负责。如有虚假，将依法承担相应责任。</w:t>
      </w:r>
    </w:p>
    <w:p w:rsidR="00232461" w:rsidRPr="007C32BC" w:rsidRDefault="00232461" w:rsidP="00232461">
      <w:pPr>
        <w:ind w:right="1760" w:firstLine="480"/>
        <w:jc w:val="right"/>
        <w:rPr>
          <w:rFonts w:ascii="仿宋_GB2312" w:eastAsia="仿宋_GB2312" w:hAnsi="宋体"/>
          <w:sz w:val="24"/>
        </w:rPr>
      </w:pPr>
      <w:r w:rsidRPr="007C32BC">
        <w:rPr>
          <w:rFonts w:ascii="仿宋_GB2312" w:eastAsia="仿宋_GB2312" w:hAnsi="仿宋" w:cs="仿宋_GB2312" w:hint="eastAsia"/>
          <w:sz w:val="24"/>
        </w:rPr>
        <w:t>投标人</w:t>
      </w:r>
      <w:r w:rsidRPr="007C32BC">
        <w:rPr>
          <w:rFonts w:ascii="仿宋_GB2312" w:eastAsia="仿宋_GB2312" w:hAnsi="宋体" w:hint="eastAsia"/>
          <w:sz w:val="24"/>
        </w:rPr>
        <w:t>名称（</w:t>
      </w:r>
      <w:r w:rsidRPr="007C32BC">
        <w:rPr>
          <w:rFonts w:ascii="仿宋_GB2312" w:eastAsia="仿宋_GB2312" w:hAnsi="仿宋" w:cs="仿宋_GB2312" w:hint="eastAsia"/>
          <w:sz w:val="24"/>
        </w:rPr>
        <w:t>电子签名</w:t>
      </w:r>
      <w:r w:rsidRPr="007C32BC">
        <w:rPr>
          <w:rFonts w:ascii="仿宋_GB2312" w:eastAsia="仿宋_GB2312" w:hAnsi="宋体" w:hint="eastAsia"/>
          <w:sz w:val="24"/>
        </w:rPr>
        <w:t>）：</w:t>
      </w:r>
    </w:p>
    <w:p w:rsidR="00232461" w:rsidRPr="007C32BC" w:rsidRDefault="00232461" w:rsidP="00232461">
      <w:pPr>
        <w:ind w:right="1120" w:firstLineChars="1950" w:firstLine="4680"/>
        <w:rPr>
          <w:rFonts w:ascii="仿宋_GB2312" w:eastAsia="仿宋_GB2312" w:hAnsi="宋体"/>
          <w:sz w:val="24"/>
        </w:rPr>
      </w:pPr>
      <w:r w:rsidRPr="007C32BC">
        <w:rPr>
          <w:rFonts w:ascii="仿宋_GB2312" w:eastAsia="仿宋_GB2312" w:hAnsi="宋体" w:hint="eastAsia"/>
          <w:sz w:val="24"/>
        </w:rPr>
        <w:t>日 期：</w:t>
      </w:r>
    </w:p>
    <w:p w:rsidR="00232461" w:rsidRPr="007C32BC" w:rsidRDefault="00232461" w:rsidP="000702EE">
      <w:pPr>
        <w:ind w:firstLineChars="147" w:firstLine="309"/>
        <w:jc w:val="left"/>
        <w:rPr>
          <w:rFonts w:ascii="仿宋_GB2312" w:eastAsia="仿宋_GB2312" w:hAnsi="宋体"/>
          <w:b/>
          <w:szCs w:val="21"/>
        </w:rPr>
      </w:pPr>
      <w:r w:rsidRPr="007C32BC">
        <w:rPr>
          <w:rFonts w:ascii="仿宋_GB2312" w:eastAsia="仿宋_GB2312" w:hAnsi="宋体" w:hint="eastAsia"/>
          <w:b/>
          <w:szCs w:val="21"/>
        </w:rPr>
        <w:t>从业人员、营业收入、资产总额填报上一年度数据，无上一年度数据的新成立企业可不填报。</w:t>
      </w:r>
    </w:p>
    <w:p w:rsidR="00DE7C5F" w:rsidRDefault="00011D91">
      <w:pPr>
        <w:widowControl/>
        <w:wordWrap/>
        <w:spacing w:line="240" w:lineRule="auto"/>
        <w:ind w:firstLineChars="0" w:firstLine="0"/>
        <w:jc w:val="left"/>
      </w:pPr>
      <w:r>
        <w:br w:type="page"/>
      </w:r>
    </w:p>
    <w:p w:rsidR="00DE7C5F" w:rsidRDefault="00011D91">
      <w:pPr>
        <w:pStyle w:val="3"/>
      </w:pPr>
      <w:r>
        <w:rPr>
          <w:rFonts w:hint="eastAsia"/>
        </w:rPr>
        <w:lastRenderedPageBreak/>
        <w:t>监狱企业声明函</w:t>
      </w:r>
    </w:p>
    <w:p w:rsidR="00DE7C5F" w:rsidRDefault="00011D91">
      <w:pPr>
        <w:ind w:firstLineChars="95"/>
        <w:jc w:val="center"/>
        <w:rPr>
          <w:b/>
          <w:bCs/>
        </w:rPr>
      </w:pPr>
      <w:r>
        <w:rPr>
          <w:rFonts w:hint="eastAsia"/>
          <w:b/>
          <w:bCs/>
        </w:rPr>
        <w:t>监狱企业声明函</w:t>
      </w:r>
    </w:p>
    <w:p w:rsidR="00DE7C5F" w:rsidRDefault="00011D91">
      <w:pPr>
        <w:ind w:firstLineChars="95" w:firstLine="199"/>
        <w:jc w:val="center"/>
      </w:pPr>
      <w:r>
        <w:rPr>
          <w:rFonts w:hint="eastAsia"/>
        </w:rPr>
        <w:t>【非监狱企业不用提供】</w:t>
      </w:r>
    </w:p>
    <w:p w:rsidR="00DE7C5F" w:rsidRDefault="00DE7C5F">
      <w:pPr>
        <w:ind w:firstLineChars="95" w:firstLine="199"/>
      </w:pPr>
    </w:p>
    <w:p w:rsidR="00DE7C5F" w:rsidRDefault="00DE7C5F">
      <w:pPr>
        <w:ind w:firstLineChars="95" w:firstLine="199"/>
      </w:pPr>
    </w:p>
    <w:p w:rsidR="00DE7C5F" w:rsidRDefault="00011D91">
      <w:pPr>
        <w:ind w:firstLine="420"/>
      </w:pPr>
      <w:r>
        <w:rPr>
          <w:rFonts w:hint="eastAsia"/>
        </w:rPr>
        <w:t>监狱企业参加政府采购活动时，应当提供由省级以上监狱管理本企业郑重声明，根据《关于政府采购支持监狱企业发展有关问题的通知》（财库[2014]68号）的规定，本企业为监狱企业。</w:t>
      </w:r>
    </w:p>
    <w:p w:rsidR="00DE7C5F" w:rsidRDefault="00011D91">
      <w:pPr>
        <w:ind w:firstLine="420"/>
      </w:pPr>
      <w:r>
        <w:rPr>
          <w:rFonts w:hint="eastAsia"/>
        </w:rPr>
        <w:t>根据上述标准，我企业属于监狱企业的理由为：。</w:t>
      </w:r>
    </w:p>
    <w:p w:rsidR="00DE7C5F" w:rsidRDefault="00011D91">
      <w:pPr>
        <w:ind w:firstLine="420"/>
      </w:pPr>
      <w:r>
        <w:rPr>
          <w:rFonts w:hint="eastAsia"/>
        </w:rPr>
        <w:t>本企业为参加（项目名称： ）（项目编号： ）采购活动提供本企业的产品。</w:t>
      </w:r>
    </w:p>
    <w:p w:rsidR="00DE7C5F" w:rsidRDefault="00011D91">
      <w:pPr>
        <w:ind w:firstLine="420"/>
      </w:pPr>
      <w:r>
        <w:rPr>
          <w:rFonts w:hint="eastAsia"/>
        </w:rPr>
        <w:t>本企业对上述声明的真实性负责。如有虚假，将依法承担相应责任。</w:t>
      </w:r>
    </w:p>
    <w:p w:rsidR="00DE7C5F" w:rsidRDefault="00DE7C5F">
      <w:pPr>
        <w:ind w:firstLine="420"/>
      </w:pPr>
    </w:p>
    <w:p w:rsidR="00DE7C5F" w:rsidRDefault="00011D91">
      <w:pPr>
        <w:ind w:firstLine="420"/>
        <w:jc w:val="right"/>
      </w:pPr>
      <w:r>
        <w:rPr>
          <w:rFonts w:hint="eastAsia"/>
        </w:rPr>
        <w:t xml:space="preserve">投标人名称（盖章）： </w:t>
      </w:r>
    </w:p>
    <w:p w:rsidR="00DE7C5F" w:rsidRDefault="00011D91">
      <w:pPr>
        <w:ind w:firstLine="420"/>
        <w:jc w:val="right"/>
      </w:pPr>
      <w:r>
        <w:rPr>
          <w:rFonts w:hint="eastAsia"/>
        </w:rPr>
        <w:t>日期：  年 月 日</w:t>
      </w:r>
    </w:p>
    <w:p w:rsidR="00DE7C5F" w:rsidRDefault="00DE7C5F">
      <w:pPr>
        <w:ind w:firstLine="420"/>
      </w:pPr>
    </w:p>
    <w:p w:rsidR="00DE7C5F" w:rsidRDefault="00DE7C5F">
      <w:pPr>
        <w:ind w:firstLine="420"/>
      </w:pPr>
    </w:p>
    <w:p w:rsidR="00DE7C5F" w:rsidRDefault="00011D91">
      <w:pPr>
        <w:ind w:firstLine="420"/>
      </w:pPr>
      <w:r>
        <w:rPr>
          <w:rFonts w:hint="eastAsia"/>
        </w:rPr>
        <w:t>投标人为监狱企业的提供此函。</w:t>
      </w:r>
    </w:p>
    <w:p w:rsidR="00DE7C5F" w:rsidRDefault="00011D91">
      <w:pPr>
        <w:ind w:firstLine="420"/>
      </w:pPr>
      <w:r>
        <w:rPr>
          <w:rFonts w:hint="eastAsia"/>
        </w:rPr>
        <w:t>局、戒毒管理局（含新疆生产建设兵团）出具的属于监狱企业的证明文件。</w:t>
      </w:r>
    </w:p>
    <w:p w:rsidR="00DE7C5F" w:rsidRDefault="00011D91">
      <w:pPr>
        <w:ind w:firstLine="420"/>
      </w:pPr>
      <w:r>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DE7C5F" w:rsidRDefault="00011D91">
      <w:pPr>
        <w:ind w:firstLine="420"/>
      </w:pPr>
      <w:r>
        <w:br w:type="page"/>
      </w:r>
    </w:p>
    <w:p w:rsidR="00DE7C5F" w:rsidRDefault="00011D91">
      <w:pPr>
        <w:pStyle w:val="3"/>
      </w:pPr>
      <w:r>
        <w:rPr>
          <w:rFonts w:hint="eastAsia"/>
        </w:rPr>
        <w:lastRenderedPageBreak/>
        <w:t>残疾人福利性单位声明函</w:t>
      </w:r>
    </w:p>
    <w:p w:rsidR="00DE7C5F" w:rsidRDefault="00011D91">
      <w:pPr>
        <w:ind w:firstLineChars="0" w:firstLine="0"/>
        <w:jc w:val="center"/>
        <w:rPr>
          <w:b/>
          <w:bCs/>
        </w:rPr>
      </w:pPr>
      <w:r>
        <w:rPr>
          <w:rFonts w:hint="eastAsia"/>
          <w:b/>
          <w:bCs/>
        </w:rPr>
        <w:t>残疾人福利性单位声明函</w:t>
      </w:r>
    </w:p>
    <w:p w:rsidR="00DE7C5F" w:rsidRDefault="00011D91">
      <w:pPr>
        <w:ind w:firstLineChars="0" w:firstLine="0"/>
        <w:jc w:val="center"/>
      </w:pPr>
      <w:r>
        <w:rPr>
          <w:rFonts w:hint="eastAsia"/>
        </w:rPr>
        <w:t>【非残疾人福利性单位不用提供】</w:t>
      </w:r>
    </w:p>
    <w:p w:rsidR="00DE7C5F" w:rsidRDefault="00DE7C5F">
      <w:pPr>
        <w:ind w:firstLine="420"/>
      </w:pPr>
    </w:p>
    <w:p w:rsidR="00DE7C5F" w:rsidRDefault="00011D91">
      <w:pPr>
        <w:ind w:firstLine="420"/>
      </w:pPr>
      <w:r>
        <w:rPr>
          <w:rFonts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E7C5F" w:rsidRDefault="00011D91">
      <w:pPr>
        <w:ind w:firstLine="420"/>
      </w:pPr>
      <w:r>
        <w:rPr>
          <w:rFonts w:hint="eastAsia"/>
        </w:rPr>
        <w:t>本单位对上述声明的真实性负责。如有虚假，将依法承担相应责任。</w:t>
      </w:r>
    </w:p>
    <w:p w:rsidR="00DE7C5F" w:rsidRDefault="00DE7C5F">
      <w:pPr>
        <w:ind w:firstLine="420"/>
      </w:pPr>
    </w:p>
    <w:p w:rsidR="00DE7C5F" w:rsidRDefault="00DE7C5F">
      <w:pPr>
        <w:ind w:firstLine="420"/>
      </w:pPr>
    </w:p>
    <w:p w:rsidR="00DE7C5F" w:rsidRDefault="00011D91">
      <w:pPr>
        <w:ind w:firstLine="420"/>
        <w:jc w:val="right"/>
      </w:pPr>
      <w:r>
        <w:rPr>
          <w:rFonts w:hint="eastAsia"/>
        </w:rPr>
        <w:t xml:space="preserve">投标人名称： </w:t>
      </w:r>
    </w:p>
    <w:p w:rsidR="00DE7C5F" w:rsidRDefault="00011D91">
      <w:pPr>
        <w:ind w:firstLine="420"/>
        <w:jc w:val="right"/>
      </w:pPr>
      <w:r>
        <w:rPr>
          <w:rFonts w:hint="eastAsia"/>
        </w:rPr>
        <w:t>日期：   年   月   日</w:t>
      </w:r>
    </w:p>
    <w:p w:rsidR="00DE7C5F" w:rsidRDefault="00011D91">
      <w:pPr>
        <w:ind w:firstLine="422"/>
        <w:rPr>
          <w:b/>
          <w:bCs/>
        </w:rPr>
      </w:pPr>
      <w:r>
        <w:rPr>
          <w:rFonts w:hint="eastAsia"/>
          <w:b/>
          <w:bCs/>
        </w:rPr>
        <w:t>注： 中标投标人为残疾人福利性单位的，将随中标结果同时公告其《残疾人福利性单位声明函》，接受社会监督。</w:t>
      </w:r>
    </w:p>
    <w:p w:rsidR="00DE7C5F" w:rsidRDefault="00011D91">
      <w:pPr>
        <w:ind w:firstLine="420"/>
      </w:pPr>
      <w:r>
        <w:br w:type="page"/>
      </w:r>
    </w:p>
    <w:p w:rsidR="00DE7C5F" w:rsidRDefault="00011D91">
      <w:pPr>
        <w:pStyle w:val="3"/>
      </w:pPr>
      <w:r>
        <w:rPr>
          <w:rFonts w:hint="eastAsia"/>
        </w:rPr>
        <w:lastRenderedPageBreak/>
        <w:t>政府采购投标人质疑函范本</w:t>
      </w:r>
    </w:p>
    <w:p w:rsidR="00DE7C5F" w:rsidRDefault="00DE7C5F">
      <w:pPr>
        <w:ind w:firstLine="420"/>
      </w:pPr>
    </w:p>
    <w:tbl>
      <w:tblPr>
        <w:tblW w:w="7904" w:type="dxa"/>
        <w:jc w:val="center"/>
        <w:tblCellSpacing w:w="0" w:type="dxa"/>
        <w:tblLayout w:type="fixed"/>
        <w:tblCellMar>
          <w:left w:w="0" w:type="dxa"/>
          <w:right w:w="0" w:type="dxa"/>
        </w:tblCellMar>
        <w:tblLook w:val="04A0"/>
      </w:tblPr>
      <w:tblGrid>
        <w:gridCol w:w="7904"/>
      </w:tblGrid>
      <w:tr w:rsidR="00DE7C5F">
        <w:trPr>
          <w:tblCellSpacing w:w="0" w:type="dxa"/>
          <w:jc w:val="center"/>
        </w:trPr>
        <w:tc>
          <w:tcPr>
            <w:tcW w:w="7904" w:type="dxa"/>
            <w:vAlign w:val="center"/>
          </w:tcPr>
          <w:p w:rsidR="00DE7C5F" w:rsidRDefault="00011D91">
            <w:pPr>
              <w:widowControl/>
              <w:spacing w:beforeAutospacing="1" w:afterAutospacing="1"/>
              <w:ind w:firstLine="562"/>
              <w:jc w:val="center"/>
              <w:rPr>
                <w:rFonts w:hAnsi="宋体"/>
                <w:sz w:val="28"/>
                <w:szCs w:val="28"/>
              </w:rPr>
            </w:pPr>
            <w:bookmarkStart w:id="22" w:name="_Hlk40369033"/>
            <w:r>
              <w:rPr>
                <w:rFonts w:hAnsi="宋体"/>
                <w:b/>
                <w:kern w:val="0"/>
                <w:sz w:val="28"/>
                <w:szCs w:val="28"/>
              </w:rPr>
              <w:t>质疑函范本</w:t>
            </w:r>
          </w:p>
          <w:p w:rsidR="00DE7C5F" w:rsidRDefault="00011D91" w:rsidP="00FF522B">
            <w:pPr>
              <w:widowControl/>
              <w:adjustRightInd w:val="0"/>
              <w:snapToGrid w:val="0"/>
              <w:spacing w:beforeLines="100" w:afterAutospacing="1"/>
              <w:ind w:firstLine="420"/>
              <w:jc w:val="left"/>
              <w:rPr>
                <w:rFonts w:hAnsi="宋体"/>
                <w:szCs w:val="21"/>
              </w:rPr>
            </w:pPr>
            <w:r>
              <w:rPr>
                <w:rFonts w:hAnsi="宋体"/>
                <w:bCs/>
                <w:kern w:val="0"/>
                <w:szCs w:val="21"/>
              </w:rPr>
              <w:t>一、质疑</w:t>
            </w:r>
            <w:r>
              <w:rPr>
                <w:rFonts w:hAnsi="宋体" w:hint="eastAsia"/>
                <w:bCs/>
                <w:kern w:val="0"/>
                <w:szCs w:val="21"/>
              </w:rPr>
              <w:t>投标人</w:t>
            </w:r>
            <w:r>
              <w:rPr>
                <w:rFonts w:hAnsi="宋体"/>
                <w:bCs/>
                <w:kern w:val="0"/>
                <w:szCs w:val="21"/>
              </w:rPr>
              <w:t>基本信息</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质疑</w:t>
            </w:r>
            <w:r>
              <w:rPr>
                <w:rFonts w:hAnsi="宋体" w:hint="eastAsia"/>
                <w:kern w:val="0"/>
                <w:szCs w:val="21"/>
              </w:rPr>
              <w:t>投标人</w:t>
            </w:r>
            <w:r>
              <w:rPr>
                <w:rFonts w:hAnsi="宋体"/>
                <w:kern w:val="0"/>
                <w:szCs w:val="21"/>
              </w:rPr>
              <w:t>：</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地址：邮编：</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联系人：联系电话：</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授权代表：联系电话：</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地址： 邮编：</w:t>
            </w:r>
          </w:p>
          <w:p w:rsidR="00DE7C5F" w:rsidRDefault="00011D91">
            <w:pPr>
              <w:widowControl/>
              <w:adjustRightInd w:val="0"/>
              <w:snapToGrid w:val="0"/>
              <w:spacing w:beforeAutospacing="1" w:afterAutospacing="1"/>
              <w:ind w:firstLine="420"/>
              <w:jc w:val="left"/>
              <w:rPr>
                <w:rFonts w:hAnsi="宋体"/>
                <w:szCs w:val="21"/>
              </w:rPr>
            </w:pPr>
            <w:r>
              <w:rPr>
                <w:rFonts w:hAnsi="宋体"/>
                <w:bCs/>
                <w:kern w:val="0"/>
                <w:szCs w:val="21"/>
              </w:rPr>
              <w:t>二、质疑项目基本情况</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质疑项目的名称：</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质疑项目的编号：包号：</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采购人名称：</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招标文件获取日期：</w:t>
            </w:r>
          </w:p>
          <w:p w:rsidR="00DE7C5F" w:rsidRDefault="00011D91">
            <w:pPr>
              <w:widowControl/>
              <w:adjustRightInd w:val="0"/>
              <w:snapToGrid w:val="0"/>
              <w:spacing w:beforeAutospacing="1" w:afterAutospacing="1"/>
              <w:ind w:firstLine="420"/>
              <w:jc w:val="left"/>
              <w:rPr>
                <w:rFonts w:hAnsi="宋体"/>
                <w:szCs w:val="21"/>
              </w:rPr>
            </w:pPr>
            <w:r>
              <w:rPr>
                <w:rFonts w:hAnsi="宋体"/>
                <w:bCs/>
                <w:kern w:val="0"/>
                <w:szCs w:val="21"/>
              </w:rPr>
              <w:t>三、质疑事项具体内容</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质疑事项1：</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事实依据：</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法律依据：</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质疑事项2</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w:t>
            </w:r>
          </w:p>
          <w:p w:rsidR="00DE7C5F" w:rsidRDefault="00011D91">
            <w:pPr>
              <w:widowControl/>
              <w:adjustRightInd w:val="0"/>
              <w:snapToGrid w:val="0"/>
              <w:spacing w:beforeAutospacing="1" w:afterAutospacing="1"/>
              <w:ind w:firstLine="420"/>
              <w:jc w:val="left"/>
              <w:rPr>
                <w:rFonts w:hAnsi="宋体"/>
                <w:szCs w:val="21"/>
              </w:rPr>
            </w:pPr>
            <w:r>
              <w:rPr>
                <w:rFonts w:hAnsi="宋体"/>
                <w:bCs/>
                <w:kern w:val="0"/>
                <w:szCs w:val="21"/>
              </w:rPr>
              <w:lastRenderedPageBreak/>
              <w:t>四、与质疑事项相关的质疑请求</w:t>
            </w:r>
          </w:p>
          <w:p w:rsidR="00DE7C5F" w:rsidRDefault="00011D91">
            <w:pPr>
              <w:widowControl/>
              <w:adjustRightInd w:val="0"/>
              <w:snapToGrid w:val="0"/>
              <w:spacing w:beforeAutospacing="1" w:afterAutospacing="1"/>
              <w:ind w:firstLine="420"/>
              <w:jc w:val="left"/>
              <w:rPr>
                <w:rFonts w:hAnsi="宋体"/>
                <w:szCs w:val="21"/>
              </w:rPr>
            </w:pPr>
            <w:r>
              <w:rPr>
                <w:rFonts w:hAnsi="宋体"/>
                <w:kern w:val="0"/>
                <w:szCs w:val="21"/>
              </w:rPr>
              <w:t>请求：</w:t>
            </w:r>
          </w:p>
          <w:p w:rsidR="00DE7C5F" w:rsidRDefault="00011D91">
            <w:pPr>
              <w:widowControl/>
              <w:spacing w:beforeAutospacing="1" w:afterAutospacing="1"/>
              <w:ind w:firstLine="420"/>
              <w:jc w:val="left"/>
              <w:rPr>
                <w:rFonts w:hAnsi="宋体"/>
                <w:szCs w:val="21"/>
              </w:rPr>
            </w:pPr>
            <w:r>
              <w:rPr>
                <w:rFonts w:hAnsi="宋体"/>
                <w:kern w:val="0"/>
                <w:szCs w:val="21"/>
              </w:rPr>
              <w:t xml:space="preserve">签字(签章)：                   公章：                      </w:t>
            </w:r>
          </w:p>
          <w:p w:rsidR="00DE7C5F" w:rsidRDefault="00011D91">
            <w:pPr>
              <w:widowControl/>
              <w:spacing w:beforeAutospacing="1" w:afterAutospacing="1"/>
              <w:ind w:firstLine="420"/>
              <w:jc w:val="left"/>
              <w:rPr>
                <w:rFonts w:hAnsi="宋体"/>
                <w:szCs w:val="21"/>
              </w:rPr>
            </w:pPr>
            <w:r>
              <w:rPr>
                <w:rFonts w:hAnsi="宋体"/>
                <w:kern w:val="0"/>
                <w:szCs w:val="21"/>
              </w:rPr>
              <w:t xml:space="preserve">日期：   </w:t>
            </w:r>
          </w:p>
          <w:p w:rsidR="00DE7C5F" w:rsidRDefault="00011D91">
            <w:pPr>
              <w:widowControl/>
              <w:spacing w:beforeAutospacing="1" w:afterAutospacing="1"/>
              <w:ind w:firstLine="422"/>
              <w:jc w:val="left"/>
              <w:rPr>
                <w:rFonts w:hAnsi="宋体"/>
                <w:szCs w:val="21"/>
              </w:rPr>
            </w:pPr>
            <w:r>
              <w:rPr>
                <w:rFonts w:hAnsi="宋体"/>
                <w:b/>
                <w:kern w:val="0"/>
                <w:szCs w:val="21"/>
              </w:rPr>
              <w:t>质疑函制作说明：</w:t>
            </w:r>
          </w:p>
          <w:p w:rsidR="00DE7C5F" w:rsidRDefault="00011D91">
            <w:pPr>
              <w:widowControl/>
              <w:spacing w:before="100" w:beforeAutospacing="1" w:after="100" w:afterAutospacing="1"/>
              <w:ind w:firstLine="420"/>
              <w:jc w:val="left"/>
              <w:rPr>
                <w:rFonts w:hAnsi="宋体"/>
                <w:kern w:val="0"/>
                <w:szCs w:val="21"/>
              </w:rPr>
            </w:pPr>
            <w:r>
              <w:rPr>
                <w:rFonts w:hAnsi="宋体"/>
                <w:kern w:val="0"/>
                <w:szCs w:val="21"/>
              </w:rPr>
              <w:t>1.</w:t>
            </w:r>
            <w:r>
              <w:rPr>
                <w:rFonts w:hAnsi="宋体" w:hint="eastAsia"/>
                <w:kern w:val="0"/>
                <w:szCs w:val="21"/>
              </w:rPr>
              <w:t>投标人</w:t>
            </w:r>
            <w:r>
              <w:rPr>
                <w:rFonts w:hAnsi="宋体"/>
                <w:kern w:val="0"/>
                <w:szCs w:val="21"/>
              </w:rPr>
              <w:t>提出质疑时，应提交质疑函和必要的证明材料。</w:t>
            </w:r>
          </w:p>
          <w:p w:rsidR="00DE7C5F" w:rsidRDefault="00011D91">
            <w:pPr>
              <w:widowControl/>
              <w:spacing w:before="100" w:beforeAutospacing="1" w:after="100" w:afterAutospacing="1"/>
              <w:ind w:firstLine="420"/>
              <w:jc w:val="left"/>
              <w:rPr>
                <w:rFonts w:hAnsi="宋体"/>
                <w:kern w:val="0"/>
                <w:szCs w:val="21"/>
              </w:rPr>
            </w:pPr>
            <w:r>
              <w:rPr>
                <w:rFonts w:hAnsi="宋体"/>
                <w:kern w:val="0"/>
                <w:szCs w:val="21"/>
              </w:rPr>
              <w:t>2.质疑</w:t>
            </w:r>
            <w:r>
              <w:rPr>
                <w:rFonts w:hAnsi="宋体" w:hint="eastAsia"/>
                <w:kern w:val="0"/>
                <w:szCs w:val="21"/>
              </w:rPr>
              <w:t>投标人</w:t>
            </w:r>
            <w:r>
              <w:rPr>
                <w:rFonts w:hAnsi="宋体"/>
                <w:kern w:val="0"/>
                <w:szCs w:val="21"/>
              </w:rPr>
              <w:t>若委托代理人进行质疑的，质疑函应按要求列明“授权代表”的有关内容，并在附件中提交由质疑</w:t>
            </w:r>
            <w:r>
              <w:rPr>
                <w:rFonts w:hAnsi="宋体" w:hint="eastAsia"/>
                <w:kern w:val="0"/>
                <w:szCs w:val="21"/>
              </w:rPr>
              <w:t>投标人</w:t>
            </w:r>
            <w:r>
              <w:rPr>
                <w:rFonts w:hAnsi="宋体"/>
                <w:kern w:val="0"/>
                <w:szCs w:val="21"/>
              </w:rPr>
              <w:t>签署的授权委托书。授权委托书应载明代理人的姓名或者名称、代理事项、具体权限、期限和相关事项。</w:t>
            </w:r>
          </w:p>
          <w:p w:rsidR="00DE7C5F" w:rsidRDefault="00011D91">
            <w:pPr>
              <w:widowControl/>
              <w:spacing w:before="100" w:beforeAutospacing="1" w:after="100" w:afterAutospacing="1"/>
              <w:ind w:firstLine="420"/>
              <w:jc w:val="left"/>
              <w:rPr>
                <w:rFonts w:hAnsi="宋体"/>
                <w:kern w:val="0"/>
                <w:szCs w:val="21"/>
              </w:rPr>
            </w:pPr>
            <w:r>
              <w:rPr>
                <w:rFonts w:hAnsi="宋体"/>
                <w:kern w:val="0"/>
                <w:szCs w:val="21"/>
              </w:rPr>
              <w:t>3.质疑</w:t>
            </w:r>
            <w:r>
              <w:rPr>
                <w:rFonts w:hAnsi="宋体" w:hint="eastAsia"/>
                <w:kern w:val="0"/>
                <w:szCs w:val="21"/>
              </w:rPr>
              <w:t>投标人</w:t>
            </w:r>
            <w:r>
              <w:rPr>
                <w:rFonts w:hAnsi="宋体"/>
                <w:kern w:val="0"/>
                <w:szCs w:val="21"/>
              </w:rPr>
              <w:t>若对项目的某一分包进行质疑，质疑函中应列明具体分包号。</w:t>
            </w:r>
          </w:p>
          <w:p w:rsidR="00DE7C5F" w:rsidRDefault="00011D91">
            <w:pPr>
              <w:widowControl/>
              <w:spacing w:before="100" w:beforeAutospacing="1" w:after="100" w:afterAutospacing="1"/>
              <w:ind w:firstLine="420"/>
              <w:jc w:val="left"/>
              <w:rPr>
                <w:rFonts w:hAnsi="宋体"/>
                <w:kern w:val="0"/>
                <w:szCs w:val="21"/>
              </w:rPr>
            </w:pPr>
            <w:r>
              <w:rPr>
                <w:rFonts w:hAnsi="宋体"/>
                <w:kern w:val="0"/>
                <w:szCs w:val="21"/>
              </w:rPr>
              <w:t>4.质疑函的质疑事项应具体、明确，并有必要的事实依据和法律依据。</w:t>
            </w:r>
          </w:p>
          <w:p w:rsidR="00DE7C5F" w:rsidRDefault="00011D91">
            <w:pPr>
              <w:widowControl/>
              <w:spacing w:before="100" w:beforeAutospacing="1" w:after="100" w:afterAutospacing="1"/>
              <w:ind w:firstLine="420"/>
              <w:jc w:val="left"/>
              <w:rPr>
                <w:rFonts w:hAnsi="宋体"/>
                <w:kern w:val="0"/>
                <w:szCs w:val="21"/>
              </w:rPr>
            </w:pPr>
            <w:r>
              <w:rPr>
                <w:rFonts w:hAnsi="宋体"/>
                <w:kern w:val="0"/>
                <w:szCs w:val="21"/>
              </w:rPr>
              <w:t>5.质疑函的质疑请求应与质疑事项相关。</w:t>
            </w:r>
          </w:p>
          <w:p w:rsidR="00DE7C5F" w:rsidRDefault="00011D91">
            <w:pPr>
              <w:widowControl/>
              <w:spacing w:before="100" w:beforeAutospacing="1" w:after="100" w:afterAutospacing="1"/>
              <w:ind w:firstLine="420"/>
              <w:jc w:val="left"/>
              <w:rPr>
                <w:rFonts w:hAnsi="宋体"/>
              </w:rPr>
            </w:pPr>
            <w:r>
              <w:rPr>
                <w:rFonts w:hAnsi="宋体"/>
                <w:kern w:val="0"/>
                <w:szCs w:val="21"/>
              </w:rPr>
              <w:t>6.质疑</w:t>
            </w:r>
            <w:r>
              <w:rPr>
                <w:rFonts w:hAnsi="宋体" w:hint="eastAsia"/>
                <w:kern w:val="0"/>
                <w:szCs w:val="21"/>
              </w:rPr>
              <w:t>投标人</w:t>
            </w:r>
            <w:r>
              <w:rPr>
                <w:rFonts w:hAnsi="宋体"/>
                <w:kern w:val="0"/>
                <w:szCs w:val="21"/>
              </w:rPr>
              <w:t>为自然人的，质疑函应由本人签字；质疑</w:t>
            </w:r>
            <w:r>
              <w:rPr>
                <w:rFonts w:hAnsi="宋体" w:hint="eastAsia"/>
                <w:kern w:val="0"/>
                <w:szCs w:val="21"/>
              </w:rPr>
              <w:t>投标人</w:t>
            </w:r>
            <w:r>
              <w:rPr>
                <w:rFonts w:hAnsi="宋体"/>
                <w:kern w:val="0"/>
                <w:szCs w:val="21"/>
              </w:rPr>
              <w:t>为法人或者其他组织的，质疑函应由法定代表人、主要负责人，或者其授权代表签字或者盖章，并加盖公章。</w:t>
            </w:r>
          </w:p>
        </w:tc>
      </w:tr>
      <w:bookmarkEnd w:id="22"/>
    </w:tbl>
    <w:p w:rsidR="00DE7C5F" w:rsidRDefault="00DE7C5F">
      <w:pPr>
        <w:ind w:firstLineChars="0" w:firstLine="0"/>
      </w:pPr>
    </w:p>
    <w:sectPr w:rsidR="00DE7C5F" w:rsidSect="00B71EEA">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6CD" w:rsidRDefault="008276CD">
      <w:pPr>
        <w:spacing w:line="240" w:lineRule="auto"/>
        <w:ind w:firstLine="420"/>
      </w:pPr>
      <w:r>
        <w:separator/>
      </w:r>
    </w:p>
  </w:endnote>
  <w:endnote w:type="continuationSeparator" w:id="1">
    <w:p w:rsidR="008276CD" w:rsidRDefault="008276C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FangSong">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6A" w:rsidRDefault="00C5636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68754"/>
    </w:sdtPr>
    <w:sdtContent>
      <w:p w:rsidR="00C5636A" w:rsidRDefault="0006117B">
        <w:pPr>
          <w:pStyle w:val="aa"/>
          <w:ind w:firstLine="420"/>
          <w:jc w:val="center"/>
        </w:pPr>
        <w:r w:rsidRPr="0006117B">
          <w:fldChar w:fldCharType="begin"/>
        </w:r>
        <w:r w:rsidR="00C5636A">
          <w:instrText>PAGE   \* MERGEFORMAT</w:instrText>
        </w:r>
        <w:r w:rsidRPr="0006117B">
          <w:fldChar w:fldCharType="separate"/>
        </w:r>
        <w:r w:rsidR="00FF522B" w:rsidRPr="00FF522B">
          <w:rPr>
            <w:noProof/>
            <w:lang w:val="zh-CN"/>
          </w:rPr>
          <w:t>14</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6A" w:rsidRDefault="00C563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6CD" w:rsidRDefault="008276CD">
      <w:pPr>
        <w:spacing w:line="240" w:lineRule="auto"/>
        <w:ind w:firstLine="420"/>
      </w:pPr>
      <w:r>
        <w:separator/>
      </w:r>
    </w:p>
  </w:footnote>
  <w:footnote w:type="continuationSeparator" w:id="1">
    <w:p w:rsidR="008276CD" w:rsidRDefault="008276C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6A" w:rsidRDefault="00C5636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6A" w:rsidRDefault="00C5636A">
    <w:pPr>
      <w:pStyle w:val="ab"/>
      <w:pBdr>
        <w:top w:val="none" w:sz="0" w:space="0" w:color="auto"/>
        <w:left w:val="none" w:sz="0" w:space="0" w:color="auto"/>
        <w:bottom w:val="single" w:sz="4" w:space="1" w:color="auto"/>
        <w:right w:val="none" w:sz="0" w:space="0" w:color="auto"/>
      </w:pBd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6A" w:rsidRDefault="00C563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2F56"/>
    <w:multiLevelType w:val="multilevel"/>
    <w:tmpl w:val="0CFB2F56"/>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suff w:val="nothing"/>
      <w:lvlText w:val="%1.%2.%3"/>
      <w:lvlJc w:val="left"/>
      <w:pPr>
        <w:ind w:left="0" w:firstLine="400"/>
      </w:pPr>
      <w:rPr>
        <w:rFonts w:ascii="宋体" w:eastAsia="宋体" w:hint="eastAsia"/>
        <w:b w:val="0"/>
        <w:i w:val="0"/>
        <w:sz w:val="21"/>
      </w:rPr>
    </w:lvl>
    <w:lvl w:ilvl="3">
      <w:start w:val="1"/>
      <w:numFmt w:val="decimal"/>
      <w:suff w:val="nothing"/>
      <w:lvlText w:val="%1.%2.%3.%4"/>
      <w:lvlJc w:val="left"/>
      <w:pPr>
        <w:ind w:left="0" w:firstLine="403"/>
      </w:pPr>
      <w:rPr>
        <w:rFonts w:hint="eastAsia"/>
      </w:rPr>
    </w:lvl>
    <w:lvl w:ilvl="4">
      <w:start w:val="1"/>
      <w:numFmt w:val="decimal"/>
      <w:suff w:val="nothing"/>
      <w:lvlText w:val="%1.%2.%3.%4.%5"/>
      <w:lvlJc w:val="left"/>
      <w:pPr>
        <w:ind w:left="0" w:firstLine="403"/>
      </w:pPr>
      <w:rPr>
        <w:rFonts w:hint="eastAsia"/>
      </w:rPr>
    </w:lvl>
    <w:lvl w:ilvl="5">
      <w:start w:val="1"/>
      <w:numFmt w:val="decimal"/>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16E2D1A"/>
    <w:multiLevelType w:val="multilevel"/>
    <w:tmpl w:val="216E2D1A"/>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chineseCountingThousand"/>
      <w:lvlText w:val="(%3)"/>
      <w:lvlJc w:val="left"/>
      <w:pPr>
        <w:ind w:left="0" w:firstLine="400"/>
      </w:pPr>
      <w:rPr>
        <w:rFonts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4E47A16"/>
    <w:multiLevelType w:val="multilevel"/>
    <w:tmpl w:val="24E47A16"/>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Text w:val="(%3)"/>
      <w:lvlJc w:val="left"/>
      <w:pPr>
        <w:ind w:left="0" w:firstLine="400"/>
      </w:pPr>
      <w:rPr>
        <w:rFonts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297C3C5F"/>
    <w:multiLevelType w:val="multilevel"/>
    <w:tmpl w:val="297C3C5F"/>
    <w:lvl w:ilvl="0">
      <w:start w:val="1"/>
      <w:numFmt w:val="ideographDigital"/>
      <w:pStyle w:val="1"/>
      <w:lvlText w:val="第%1章"/>
      <w:lvlJc w:val="left"/>
      <w:pPr>
        <w:ind w:left="0" w:firstLine="0"/>
      </w:pPr>
      <w:rPr>
        <w:rFonts w:eastAsia="宋体" w:hint="eastAsia"/>
        <w:b/>
        <w:i w:val="0"/>
        <w:sz w:val="36"/>
      </w:rPr>
    </w:lvl>
    <w:lvl w:ilvl="1">
      <w:start w:val="1"/>
      <w:numFmt w:val="japaneseCounting"/>
      <w:pStyle w:val="2"/>
      <w:lvlText w:val="%2"/>
      <w:lvlJc w:val="left"/>
      <w:pPr>
        <w:tabs>
          <w:tab w:val="left" w:pos="680"/>
        </w:tabs>
        <w:ind w:left="0" w:firstLine="0"/>
      </w:pPr>
      <w:rPr>
        <w:rFonts w:eastAsia="宋体" w:hint="eastAsia"/>
        <w:b/>
        <w:i w:val="0"/>
        <w:sz w:val="32"/>
      </w:rPr>
    </w:lvl>
    <w:lvl w:ilvl="2">
      <w:start w:val="1"/>
      <w:numFmt w:val="japaneseCounting"/>
      <w:pStyle w:val="3"/>
      <w:suff w:val="nothing"/>
      <w:lvlText w:val="（%3）"/>
      <w:lvlJc w:val="left"/>
      <w:pPr>
        <w:ind w:left="284" w:hanging="284"/>
      </w:pPr>
      <w:rPr>
        <w:rFonts w:ascii="宋体" w:eastAsia="宋体" w:hint="eastAsia"/>
        <w:b/>
        <w:i w:val="0"/>
        <w:sz w:val="21"/>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nsid w:val="2C8E00D3"/>
    <w:multiLevelType w:val="multilevel"/>
    <w:tmpl w:val="2C8E00D3"/>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pStyle w:val="a"/>
      <w:lvlText w:val="(%3)"/>
      <w:lvlJc w:val="left"/>
      <w:pPr>
        <w:ind w:left="0" w:firstLine="400"/>
      </w:pPr>
      <w:rPr>
        <w:rFonts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D8453F1"/>
    <w:multiLevelType w:val="multilevel"/>
    <w:tmpl w:val="2D8453F1"/>
    <w:lvl w:ilvl="0">
      <w:start w:val="1"/>
      <w:numFmt w:val="chineseCountingThousand"/>
      <w:lvlText w:val="(%1)"/>
      <w:lvlJc w:val="left"/>
      <w:pPr>
        <w:ind w:left="0" w:firstLine="403"/>
      </w:pPr>
      <w:rPr>
        <w:rFonts w:hint="eastAsia"/>
        <w:b w:val="0"/>
        <w:i w:val="0"/>
        <w:caps w:val="0"/>
        <w:strike w:val="0"/>
        <w:dstrike w:val="0"/>
        <w:snapToGrid/>
        <w:vanish w:val="0"/>
        <w:color w:val="000000"/>
        <w:spacing w:val="0"/>
        <w:w w:val="100"/>
        <w:kern w:val="0"/>
        <w:position w:val="0"/>
        <w:sz w:val="21"/>
        <w:u w:val="none"/>
        <w:vertAlign w:val="baseline"/>
      </w:rPr>
    </w:lvl>
    <w:lvl w:ilvl="1">
      <w:start w:val="1"/>
      <w:numFmt w:val="decimal"/>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suff w:val="nothing"/>
      <w:lvlText w:val="%1.%2.%3"/>
      <w:lvlJc w:val="left"/>
      <w:pPr>
        <w:ind w:left="0" w:firstLine="400"/>
      </w:pPr>
      <w:rPr>
        <w:rFonts w:ascii="宋体" w:eastAsia="宋体" w:hint="eastAsia"/>
        <w:b w:val="0"/>
        <w:i w:val="0"/>
        <w:sz w:val="21"/>
      </w:rPr>
    </w:lvl>
    <w:lvl w:ilvl="3">
      <w:start w:val="1"/>
      <w:numFmt w:val="decimal"/>
      <w:suff w:val="nothing"/>
      <w:lvlText w:val="%1.%2.%3.%4"/>
      <w:lvlJc w:val="left"/>
      <w:pPr>
        <w:ind w:left="0" w:firstLine="403"/>
      </w:pPr>
      <w:rPr>
        <w:rFonts w:hint="eastAsia"/>
      </w:rPr>
    </w:lvl>
    <w:lvl w:ilvl="4">
      <w:start w:val="1"/>
      <w:numFmt w:val="decimal"/>
      <w:suff w:val="nothing"/>
      <w:lvlText w:val="%1.%2.%3.%4.%5"/>
      <w:lvlJc w:val="left"/>
      <w:pPr>
        <w:ind w:left="0" w:firstLine="403"/>
      </w:pPr>
      <w:rPr>
        <w:rFonts w:hint="eastAsia"/>
      </w:rPr>
    </w:lvl>
    <w:lvl w:ilvl="5">
      <w:start w:val="1"/>
      <w:numFmt w:val="decimal"/>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6E10630"/>
    <w:multiLevelType w:val="multilevel"/>
    <w:tmpl w:val="36E10630"/>
    <w:lvl w:ilvl="0">
      <w:start w:val="1"/>
      <w:numFmt w:val="decimal"/>
      <w:lvlText w:val="(%1)"/>
      <w:lvlJc w:val="left"/>
      <w:pPr>
        <w:ind w:left="823" w:hanging="420"/>
      </w:pPr>
      <w:rPr>
        <w:rFonts w:ascii="宋体" w:eastAsia="宋体" w:hint="eastAsia"/>
        <w:b w:val="0"/>
        <w:i w:val="0"/>
        <w:sz w:val="21"/>
      </w:rPr>
    </w:lvl>
    <w:lvl w:ilvl="1">
      <w:start w:val="1"/>
      <w:numFmt w:val="decimal"/>
      <w:lvlText w:val="（%2）"/>
      <w:lvlJc w:val="left"/>
      <w:pPr>
        <w:ind w:left="1543" w:hanging="720"/>
      </w:pPr>
      <w:rPr>
        <w:rFonts w:hint="default"/>
      </w:rPr>
    </w:lvl>
    <w:lvl w:ilvl="2">
      <w:start w:val="1"/>
      <w:numFmt w:val="lowerRoman"/>
      <w:lvlText w:val="%3."/>
      <w:lvlJc w:val="right"/>
      <w:pPr>
        <w:ind w:left="1663" w:hanging="420"/>
      </w:pPr>
    </w:lvl>
    <w:lvl w:ilvl="3">
      <w:start w:val="1"/>
      <w:numFmt w:val="decimal"/>
      <w:lvlText w:val="%4."/>
      <w:lvlJc w:val="left"/>
      <w:pPr>
        <w:ind w:left="2083" w:hanging="420"/>
      </w:pPr>
    </w:lvl>
    <w:lvl w:ilvl="4">
      <w:start w:val="1"/>
      <w:numFmt w:val="lowerLetter"/>
      <w:lvlText w:val="%5)"/>
      <w:lvlJc w:val="left"/>
      <w:pPr>
        <w:ind w:left="2503" w:hanging="420"/>
      </w:pPr>
    </w:lvl>
    <w:lvl w:ilvl="5">
      <w:start w:val="1"/>
      <w:numFmt w:val="lowerRoman"/>
      <w:lvlText w:val="%6."/>
      <w:lvlJc w:val="right"/>
      <w:pPr>
        <w:ind w:left="2923" w:hanging="420"/>
      </w:pPr>
    </w:lvl>
    <w:lvl w:ilvl="6">
      <w:start w:val="1"/>
      <w:numFmt w:val="decimal"/>
      <w:lvlText w:val="%7."/>
      <w:lvlJc w:val="left"/>
      <w:pPr>
        <w:ind w:left="3343" w:hanging="420"/>
      </w:pPr>
    </w:lvl>
    <w:lvl w:ilvl="7">
      <w:start w:val="1"/>
      <w:numFmt w:val="lowerLetter"/>
      <w:lvlText w:val="%8)"/>
      <w:lvlJc w:val="left"/>
      <w:pPr>
        <w:ind w:left="3763" w:hanging="420"/>
      </w:pPr>
    </w:lvl>
    <w:lvl w:ilvl="8">
      <w:start w:val="1"/>
      <w:numFmt w:val="lowerRoman"/>
      <w:lvlText w:val="%9."/>
      <w:lvlJc w:val="right"/>
      <w:pPr>
        <w:ind w:left="4183" w:hanging="420"/>
      </w:pPr>
    </w:lvl>
  </w:abstractNum>
  <w:abstractNum w:abstractNumId="7">
    <w:nsid w:val="3E13277A"/>
    <w:multiLevelType w:val="multilevel"/>
    <w:tmpl w:val="3E13277A"/>
    <w:lvl w:ilvl="0">
      <w:start w:val="1"/>
      <w:numFmt w:val="decimal"/>
      <w:lvlText w:val="(%1)"/>
      <w:lvlJc w:val="left"/>
      <w:pPr>
        <w:ind w:left="823" w:hanging="420"/>
      </w:pPr>
      <w:rPr>
        <w:rFonts w:ascii="宋体" w:eastAsia="宋体" w:hint="eastAsia"/>
        <w:b w:val="0"/>
        <w:i w:val="0"/>
        <w:sz w:val="21"/>
      </w:rPr>
    </w:lvl>
    <w:lvl w:ilvl="1">
      <w:start w:val="1"/>
      <w:numFmt w:val="decimal"/>
      <w:lvlText w:val="（%2）"/>
      <w:lvlJc w:val="left"/>
      <w:pPr>
        <w:ind w:left="1543" w:hanging="720"/>
      </w:pPr>
      <w:rPr>
        <w:rFonts w:hint="default"/>
      </w:rPr>
    </w:lvl>
    <w:lvl w:ilvl="2">
      <w:start w:val="1"/>
      <w:numFmt w:val="lowerRoman"/>
      <w:lvlText w:val="%3."/>
      <w:lvlJc w:val="right"/>
      <w:pPr>
        <w:ind w:left="1663" w:hanging="420"/>
      </w:pPr>
    </w:lvl>
    <w:lvl w:ilvl="3">
      <w:start w:val="1"/>
      <w:numFmt w:val="decimal"/>
      <w:lvlText w:val="%4."/>
      <w:lvlJc w:val="left"/>
      <w:pPr>
        <w:ind w:left="2083" w:hanging="420"/>
      </w:pPr>
    </w:lvl>
    <w:lvl w:ilvl="4">
      <w:start w:val="1"/>
      <w:numFmt w:val="lowerLetter"/>
      <w:lvlText w:val="%5)"/>
      <w:lvlJc w:val="left"/>
      <w:pPr>
        <w:ind w:left="2503" w:hanging="420"/>
      </w:pPr>
    </w:lvl>
    <w:lvl w:ilvl="5">
      <w:start w:val="1"/>
      <w:numFmt w:val="lowerRoman"/>
      <w:lvlText w:val="%6."/>
      <w:lvlJc w:val="right"/>
      <w:pPr>
        <w:ind w:left="2923" w:hanging="420"/>
      </w:pPr>
    </w:lvl>
    <w:lvl w:ilvl="6">
      <w:start w:val="1"/>
      <w:numFmt w:val="decimal"/>
      <w:lvlText w:val="%7."/>
      <w:lvlJc w:val="left"/>
      <w:pPr>
        <w:ind w:left="3343" w:hanging="420"/>
      </w:pPr>
    </w:lvl>
    <w:lvl w:ilvl="7">
      <w:start w:val="1"/>
      <w:numFmt w:val="lowerLetter"/>
      <w:lvlText w:val="%8)"/>
      <w:lvlJc w:val="left"/>
      <w:pPr>
        <w:ind w:left="3763" w:hanging="420"/>
      </w:pPr>
    </w:lvl>
    <w:lvl w:ilvl="8">
      <w:start w:val="1"/>
      <w:numFmt w:val="lowerRoman"/>
      <w:lvlText w:val="%9."/>
      <w:lvlJc w:val="right"/>
      <w:pPr>
        <w:ind w:left="4183" w:hanging="420"/>
      </w:pPr>
    </w:lvl>
  </w:abstractNum>
  <w:abstractNum w:abstractNumId="8">
    <w:nsid w:val="4E03063D"/>
    <w:multiLevelType w:val="multilevel"/>
    <w:tmpl w:val="4E03063D"/>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sz w:val="21"/>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63A5102A"/>
    <w:multiLevelType w:val="multilevel"/>
    <w:tmpl w:val="63A5102A"/>
    <w:lvl w:ilvl="0">
      <w:start w:val="1"/>
      <w:numFmt w:val="decimal"/>
      <w:pStyle w:val="10"/>
      <w:lvlText w:val="%1"/>
      <w:lvlJc w:val="left"/>
      <w:pPr>
        <w:ind w:left="0" w:firstLine="0"/>
      </w:pPr>
      <w:rPr>
        <w:rFonts w:ascii="宋体" w:eastAsia="宋体" w:hint="eastAsia"/>
        <w:b/>
        <w:i w:val="0"/>
        <w:sz w:val="30"/>
      </w:rPr>
    </w:lvl>
    <w:lvl w:ilvl="1">
      <w:start w:val="1"/>
      <w:numFmt w:val="decimal"/>
      <w:pStyle w:val="20"/>
      <w:lvlText w:val="%1.%2"/>
      <w:lvlJc w:val="left"/>
      <w:pPr>
        <w:ind w:left="0" w:firstLine="0"/>
      </w:pPr>
      <w:rPr>
        <w:rFonts w:ascii="宋体" w:eastAsia="宋体" w:hint="eastAsia"/>
        <w:b/>
        <w:i w:val="0"/>
        <w:sz w:val="28"/>
      </w:rPr>
    </w:lvl>
    <w:lvl w:ilvl="2">
      <w:start w:val="1"/>
      <w:numFmt w:val="decimal"/>
      <w:pStyle w:val="30"/>
      <w:lvlText w:val="%1.%2.%3"/>
      <w:lvlJc w:val="left"/>
      <w:pPr>
        <w:ind w:left="0" w:firstLine="0"/>
      </w:pPr>
      <w:rPr>
        <w:rFonts w:ascii="宋体" w:eastAsia="宋体" w:hint="eastAsia"/>
        <w:b/>
        <w:i w:val="0"/>
        <w:sz w:val="24"/>
      </w:rPr>
    </w:lvl>
    <w:lvl w:ilvl="3">
      <w:start w:val="1"/>
      <w:numFmt w:val="decimal"/>
      <w:pStyle w:val="4"/>
      <w:lvlText w:val="%1.%2.%3.%4"/>
      <w:lvlJc w:val="left"/>
      <w:pPr>
        <w:ind w:left="0" w:firstLine="0"/>
      </w:pPr>
      <w:rPr>
        <w:rFonts w:ascii="宋体" w:eastAsia="宋体" w:hint="eastAsia"/>
        <w:b/>
        <w:i w:val="0"/>
        <w:sz w:val="21"/>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0">
    <w:nsid w:val="65B33FB3"/>
    <w:multiLevelType w:val="multilevel"/>
    <w:tmpl w:val="65B33FB3"/>
    <w:lvl w:ilvl="0">
      <w:start w:val="1"/>
      <w:numFmt w:val="decimal"/>
      <w:pStyle w:val="a0"/>
      <w:suff w:val="space"/>
      <w:lvlText w:val="%1."/>
      <w:lvlJc w:val="left"/>
      <w:pPr>
        <w:ind w:left="0" w:firstLine="403"/>
      </w:pPr>
      <w:rPr>
        <w:rFonts w:ascii="宋体" w:eastAsia="宋体" w:hint="eastAsia"/>
        <w:b/>
        <w:i w:val="0"/>
        <w:caps w:val="0"/>
        <w:strike w:val="0"/>
        <w:dstrike w:val="0"/>
        <w:snapToGrid/>
        <w:vanish w:val="0"/>
        <w:color w:val="000000"/>
        <w:spacing w:val="0"/>
        <w:w w:val="100"/>
        <w:kern w:val="0"/>
        <w:position w:val="0"/>
        <w:sz w:val="21"/>
        <w:u w:val="none"/>
        <w:vertAlign w:val="baseline"/>
      </w:rPr>
    </w:lvl>
    <w:lvl w:ilvl="1">
      <w:start w:val="1"/>
      <w:numFmt w:val="decimal"/>
      <w:pStyle w:val="21"/>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65D5BD9"/>
    <w:multiLevelType w:val="multilevel"/>
    <w:tmpl w:val="665D5BD9"/>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CF25510"/>
    <w:multiLevelType w:val="multilevel"/>
    <w:tmpl w:val="6CF25510"/>
    <w:lvl w:ilvl="0">
      <w:start w:val="1"/>
      <w:numFmt w:val="decimal"/>
      <w:suff w:val="space"/>
      <w:lvlText w:val="%1."/>
      <w:lvlJc w:val="left"/>
      <w:pPr>
        <w:ind w:left="0" w:firstLine="403"/>
      </w:pPr>
      <w:rPr>
        <w:rFonts w:ascii="宋体" w:eastAsia="宋体" w:hint="eastAsia"/>
        <w:b/>
        <w:i w:val="0"/>
        <w:caps w:val="0"/>
        <w:strike w:val="0"/>
        <w:dstrike w:val="0"/>
        <w:snapToGrid/>
        <w:vanish w:val="0"/>
        <w:color w:val="000000"/>
        <w:spacing w:val="0"/>
        <w:w w:val="100"/>
        <w:kern w:val="0"/>
        <w:position w:val="0"/>
        <w:sz w:val="21"/>
        <w:u w:val="none"/>
        <w:vertAlign w:val="baseline"/>
      </w:rPr>
    </w:lvl>
    <w:lvl w:ilvl="1">
      <w:start w:val="1"/>
      <w:numFmt w:val="decimal"/>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743B4B14"/>
    <w:multiLevelType w:val="multilevel"/>
    <w:tmpl w:val="743B4B14"/>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77426989"/>
    <w:multiLevelType w:val="multilevel"/>
    <w:tmpl w:val="77426989"/>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4"/>
  </w:num>
  <w:num w:numId="3">
    <w:abstractNumId w:val="10"/>
  </w:num>
  <w:num w:numId="4">
    <w:abstractNumId w:val="9"/>
  </w:num>
  <w:num w:numId="5">
    <w:abstractNumId w:val="13"/>
  </w:num>
  <w:num w:numId="6">
    <w:abstractNumId w:val="8"/>
  </w:num>
  <w:num w:numId="7">
    <w:abstractNumId w:val="14"/>
  </w:num>
  <w:num w:numId="8">
    <w:abstractNumId w:val="0"/>
  </w:num>
  <w:num w:numId="9">
    <w:abstractNumId w:val="2"/>
  </w:num>
  <w:num w:numId="10">
    <w:abstractNumId w:val="1"/>
  </w:num>
  <w:num w:numId="11">
    <w:abstractNumId w:val="5"/>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6E5"/>
    <w:rsid w:val="000012DA"/>
    <w:rsid w:val="000039DF"/>
    <w:rsid w:val="00003CF1"/>
    <w:rsid w:val="00004E8D"/>
    <w:rsid w:val="00010296"/>
    <w:rsid w:val="00011D91"/>
    <w:rsid w:val="00015C5A"/>
    <w:rsid w:val="00015E20"/>
    <w:rsid w:val="00017633"/>
    <w:rsid w:val="000236C3"/>
    <w:rsid w:val="00025F5C"/>
    <w:rsid w:val="000277A4"/>
    <w:rsid w:val="00031032"/>
    <w:rsid w:val="00034150"/>
    <w:rsid w:val="0003600B"/>
    <w:rsid w:val="00037C29"/>
    <w:rsid w:val="000436E9"/>
    <w:rsid w:val="0004426E"/>
    <w:rsid w:val="000474A8"/>
    <w:rsid w:val="000535B7"/>
    <w:rsid w:val="000543CE"/>
    <w:rsid w:val="00055DAA"/>
    <w:rsid w:val="0006117B"/>
    <w:rsid w:val="00063297"/>
    <w:rsid w:val="00067576"/>
    <w:rsid w:val="000702EE"/>
    <w:rsid w:val="00080F81"/>
    <w:rsid w:val="00082196"/>
    <w:rsid w:val="000843D0"/>
    <w:rsid w:val="00084A91"/>
    <w:rsid w:val="000853AF"/>
    <w:rsid w:val="000872B3"/>
    <w:rsid w:val="00087C00"/>
    <w:rsid w:val="0009024A"/>
    <w:rsid w:val="00091FDD"/>
    <w:rsid w:val="00095019"/>
    <w:rsid w:val="00095B7C"/>
    <w:rsid w:val="000976EF"/>
    <w:rsid w:val="000A03CC"/>
    <w:rsid w:val="000A1A12"/>
    <w:rsid w:val="000A3E34"/>
    <w:rsid w:val="000A4913"/>
    <w:rsid w:val="000A4A96"/>
    <w:rsid w:val="000B1F12"/>
    <w:rsid w:val="000B2CFC"/>
    <w:rsid w:val="000B6E16"/>
    <w:rsid w:val="000B7651"/>
    <w:rsid w:val="000C00C4"/>
    <w:rsid w:val="000C1614"/>
    <w:rsid w:val="000C1852"/>
    <w:rsid w:val="000C5209"/>
    <w:rsid w:val="000D062B"/>
    <w:rsid w:val="000D257D"/>
    <w:rsid w:val="000D3ED9"/>
    <w:rsid w:val="000E14CE"/>
    <w:rsid w:val="000E3329"/>
    <w:rsid w:val="000E3573"/>
    <w:rsid w:val="000E489A"/>
    <w:rsid w:val="000F29E5"/>
    <w:rsid w:val="000F2F43"/>
    <w:rsid w:val="000F444F"/>
    <w:rsid w:val="00101D5A"/>
    <w:rsid w:val="00101F61"/>
    <w:rsid w:val="0010272E"/>
    <w:rsid w:val="00102838"/>
    <w:rsid w:val="00105B15"/>
    <w:rsid w:val="001071E9"/>
    <w:rsid w:val="00107E3F"/>
    <w:rsid w:val="0011216D"/>
    <w:rsid w:val="00112A40"/>
    <w:rsid w:val="00115A89"/>
    <w:rsid w:val="00115BF0"/>
    <w:rsid w:val="00116F26"/>
    <w:rsid w:val="00120B25"/>
    <w:rsid w:val="001363A0"/>
    <w:rsid w:val="00136AA6"/>
    <w:rsid w:val="001404D0"/>
    <w:rsid w:val="00145B2E"/>
    <w:rsid w:val="0014779D"/>
    <w:rsid w:val="001478C5"/>
    <w:rsid w:val="00147DD9"/>
    <w:rsid w:val="0015124E"/>
    <w:rsid w:val="00151AD6"/>
    <w:rsid w:val="00152172"/>
    <w:rsid w:val="00153FEA"/>
    <w:rsid w:val="00157448"/>
    <w:rsid w:val="00157BE4"/>
    <w:rsid w:val="00162021"/>
    <w:rsid w:val="001624E5"/>
    <w:rsid w:val="00163D79"/>
    <w:rsid w:val="00163DEA"/>
    <w:rsid w:val="00163E46"/>
    <w:rsid w:val="0016502B"/>
    <w:rsid w:val="00167245"/>
    <w:rsid w:val="00172659"/>
    <w:rsid w:val="00174708"/>
    <w:rsid w:val="00176961"/>
    <w:rsid w:val="001773B4"/>
    <w:rsid w:val="00184326"/>
    <w:rsid w:val="00191140"/>
    <w:rsid w:val="00194AE5"/>
    <w:rsid w:val="00194BBB"/>
    <w:rsid w:val="00196649"/>
    <w:rsid w:val="001A2749"/>
    <w:rsid w:val="001A311B"/>
    <w:rsid w:val="001A60DA"/>
    <w:rsid w:val="001B0294"/>
    <w:rsid w:val="001B0A31"/>
    <w:rsid w:val="001B1046"/>
    <w:rsid w:val="001B279D"/>
    <w:rsid w:val="001B5BAC"/>
    <w:rsid w:val="001B662C"/>
    <w:rsid w:val="001C56C1"/>
    <w:rsid w:val="001C673B"/>
    <w:rsid w:val="001D26CB"/>
    <w:rsid w:val="001D40AD"/>
    <w:rsid w:val="001D5D9E"/>
    <w:rsid w:val="001D637F"/>
    <w:rsid w:val="001E01E9"/>
    <w:rsid w:val="001E4662"/>
    <w:rsid w:val="001F200F"/>
    <w:rsid w:val="00200D9F"/>
    <w:rsid w:val="00200E16"/>
    <w:rsid w:val="002017B5"/>
    <w:rsid w:val="002045CB"/>
    <w:rsid w:val="0020663E"/>
    <w:rsid w:val="0021136D"/>
    <w:rsid w:val="00215340"/>
    <w:rsid w:val="00216077"/>
    <w:rsid w:val="00220503"/>
    <w:rsid w:val="00232461"/>
    <w:rsid w:val="00232A24"/>
    <w:rsid w:val="00232F0F"/>
    <w:rsid w:val="00234E3F"/>
    <w:rsid w:val="002355E4"/>
    <w:rsid w:val="00247D11"/>
    <w:rsid w:val="00251369"/>
    <w:rsid w:val="0026015F"/>
    <w:rsid w:val="002620F0"/>
    <w:rsid w:val="002649B8"/>
    <w:rsid w:val="00265AA5"/>
    <w:rsid w:val="00267458"/>
    <w:rsid w:val="00270F2F"/>
    <w:rsid w:val="00272C1B"/>
    <w:rsid w:val="00272F24"/>
    <w:rsid w:val="0027460F"/>
    <w:rsid w:val="00274F59"/>
    <w:rsid w:val="00275AB6"/>
    <w:rsid w:val="002805B7"/>
    <w:rsid w:val="00285566"/>
    <w:rsid w:val="002876F3"/>
    <w:rsid w:val="002879CF"/>
    <w:rsid w:val="002976D8"/>
    <w:rsid w:val="00297EA4"/>
    <w:rsid w:val="002A0155"/>
    <w:rsid w:val="002B1AF2"/>
    <w:rsid w:val="002B4F42"/>
    <w:rsid w:val="002B6808"/>
    <w:rsid w:val="002B7276"/>
    <w:rsid w:val="002C679D"/>
    <w:rsid w:val="002D49E1"/>
    <w:rsid w:val="002D72E8"/>
    <w:rsid w:val="002E05F0"/>
    <w:rsid w:val="002E12A6"/>
    <w:rsid w:val="002E1D1E"/>
    <w:rsid w:val="002E2CF4"/>
    <w:rsid w:val="002E37E7"/>
    <w:rsid w:val="002E60CE"/>
    <w:rsid w:val="002E7E44"/>
    <w:rsid w:val="002F036E"/>
    <w:rsid w:val="002F2ED3"/>
    <w:rsid w:val="002F44B1"/>
    <w:rsid w:val="0030193D"/>
    <w:rsid w:val="00302ECE"/>
    <w:rsid w:val="00307522"/>
    <w:rsid w:val="00307DE9"/>
    <w:rsid w:val="00310A4A"/>
    <w:rsid w:val="00311D26"/>
    <w:rsid w:val="003121B1"/>
    <w:rsid w:val="003139CB"/>
    <w:rsid w:val="00313F58"/>
    <w:rsid w:val="003235EE"/>
    <w:rsid w:val="00326653"/>
    <w:rsid w:val="0033293F"/>
    <w:rsid w:val="00334E93"/>
    <w:rsid w:val="00335E8E"/>
    <w:rsid w:val="00343D4D"/>
    <w:rsid w:val="0034409E"/>
    <w:rsid w:val="00350858"/>
    <w:rsid w:val="00351187"/>
    <w:rsid w:val="00353561"/>
    <w:rsid w:val="00364A3D"/>
    <w:rsid w:val="00366010"/>
    <w:rsid w:val="00370035"/>
    <w:rsid w:val="00374B6B"/>
    <w:rsid w:val="0038031A"/>
    <w:rsid w:val="00380D5E"/>
    <w:rsid w:val="00381CE6"/>
    <w:rsid w:val="0038301B"/>
    <w:rsid w:val="0038605D"/>
    <w:rsid w:val="00391170"/>
    <w:rsid w:val="00395ACF"/>
    <w:rsid w:val="003A2466"/>
    <w:rsid w:val="003B53C5"/>
    <w:rsid w:val="003C0902"/>
    <w:rsid w:val="003C0FF6"/>
    <w:rsid w:val="003C1329"/>
    <w:rsid w:val="003C4ED9"/>
    <w:rsid w:val="003D55AB"/>
    <w:rsid w:val="003E0221"/>
    <w:rsid w:val="003E03B5"/>
    <w:rsid w:val="003E2081"/>
    <w:rsid w:val="003E4170"/>
    <w:rsid w:val="003E4D2C"/>
    <w:rsid w:val="003E4D77"/>
    <w:rsid w:val="003E5FC2"/>
    <w:rsid w:val="003E785C"/>
    <w:rsid w:val="003E7DD1"/>
    <w:rsid w:val="003F5EB4"/>
    <w:rsid w:val="003F67E6"/>
    <w:rsid w:val="003F71CF"/>
    <w:rsid w:val="003F7E98"/>
    <w:rsid w:val="00400685"/>
    <w:rsid w:val="004057F9"/>
    <w:rsid w:val="00411B4E"/>
    <w:rsid w:val="00412106"/>
    <w:rsid w:val="0041585D"/>
    <w:rsid w:val="00417598"/>
    <w:rsid w:val="004207C1"/>
    <w:rsid w:val="00425604"/>
    <w:rsid w:val="00425E2E"/>
    <w:rsid w:val="0042662F"/>
    <w:rsid w:val="004275DD"/>
    <w:rsid w:val="00430B08"/>
    <w:rsid w:val="004313F5"/>
    <w:rsid w:val="00433E23"/>
    <w:rsid w:val="0043415F"/>
    <w:rsid w:val="00441870"/>
    <w:rsid w:val="00442792"/>
    <w:rsid w:val="00454969"/>
    <w:rsid w:val="00455F00"/>
    <w:rsid w:val="004572CD"/>
    <w:rsid w:val="004616A1"/>
    <w:rsid w:val="00461732"/>
    <w:rsid w:val="00461890"/>
    <w:rsid w:val="00461AF3"/>
    <w:rsid w:val="004627EC"/>
    <w:rsid w:val="00477CAF"/>
    <w:rsid w:val="004801F3"/>
    <w:rsid w:val="004804E3"/>
    <w:rsid w:val="0048419F"/>
    <w:rsid w:val="004855F2"/>
    <w:rsid w:val="00485BDF"/>
    <w:rsid w:val="0048605B"/>
    <w:rsid w:val="00486235"/>
    <w:rsid w:val="00486A95"/>
    <w:rsid w:val="00486BF4"/>
    <w:rsid w:val="00493DE5"/>
    <w:rsid w:val="004962FF"/>
    <w:rsid w:val="004A0526"/>
    <w:rsid w:val="004A7C8D"/>
    <w:rsid w:val="004B69ED"/>
    <w:rsid w:val="004C0725"/>
    <w:rsid w:val="004C5A48"/>
    <w:rsid w:val="004D0CC8"/>
    <w:rsid w:val="004D34DD"/>
    <w:rsid w:val="004D4EAB"/>
    <w:rsid w:val="004D5FDD"/>
    <w:rsid w:val="004E081D"/>
    <w:rsid w:val="004E2FF9"/>
    <w:rsid w:val="004E67C9"/>
    <w:rsid w:val="004E69DE"/>
    <w:rsid w:val="004F1349"/>
    <w:rsid w:val="004F32AE"/>
    <w:rsid w:val="004F5B79"/>
    <w:rsid w:val="00500391"/>
    <w:rsid w:val="0050057A"/>
    <w:rsid w:val="005032F7"/>
    <w:rsid w:val="00511046"/>
    <w:rsid w:val="00514103"/>
    <w:rsid w:val="00514B06"/>
    <w:rsid w:val="00531EDC"/>
    <w:rsid w:val="00533241"/>
    <w:rsid w:val="005408E4"/>
    <w:rsid w:val="005416D8"/>
    <w:rsid w:val="00544BFF"/>
    <w:rsid w:val="00544F9B"/>
    <w:rsid w:val="00546B64"/>
    <w:rsid w:val="00547C72"/>
    <w:rsid w:val="00550ACE"/>
    <w:rsid w:val="00552CB5"/>
    <w:rsid w:val="00561651"/>
    <w:rsid w:val="00561C91"/>
    <w:rsid w:val="005704C4"/>
    <w:rsid w:val="005704FA"/>
    <w:rsid w:val="005705EF"/>
    <w:rsid w:val="00571DBD"/>
    <w:rsid w:val="0057369E"/>
    <w:rsid w:val="005736FD"/>
    <w:rsid w:val="00577ABA"/>
    <w:rsid w:val="00580E66"/>
    <w:rsid w:val="00582753"/>
    <w:rsid w:val="00586E0F"/>
    <w:rsid w:val="005877E9"/>
    <w:rsid w:val="00590401"/>
    <w:rsid w:val="0059170B"/>
    <w:rsid w:val="005A1A7E"/>
    <w:rsid w:val="005A49CD"/>
    <w:rsid w:val="005B266D"/>
    <w:rsid w:val="005B3600"/>
    <w:rsid w:val="005B3C66"/>
    <w:rsid w:val="005B4B87"/>
    <w:rsid w:val="005B4BA1"/>
    <w:rsid w:val="005C0675"/>
    <w:rsid w:val="005C0939"/>
    <w:rsid w:val="005C270B"/>
    <w:rsid w:val="005C4252"/>
    <w:rsid w:val="005D01A2"/>
    <w:rsid w:val="005D02C9"/>
    <w:rsid w:val="005D2EE7"/>
    <w:rsid w:val="005E07CB"/>
    <w:rsid w:val="005E15B4"/>
    <w:rsid w:val="005E23E6"/>
    <w:rsid w:val="005E3616"/>
    <w:rsid w:val="005F021A"/>
    <w:rsid w:val="005F08DF"/>
    <w:rsid w:val="005F4ACB"/>
    <w:rsid w:val="005F6720"/>
    <w:rsid w:val="005F736D"/>
    <w:rsid w:val="00600B9E"/>
    <w:rsid w:val="00600C56"/>
    <w:rsid w:val="00603046"/>
    <w:rsid w:val="00605DF1"/>
    <w:rsid w:val="00606333"/>
    <w:rsid w:val="00607380"/>
    <w:rsid w:val="006078D8"/>
    <w:rsid w:val="00611E24"/>
    <w:rsid w:val="00617F98"/>
    <w:rsid w:val="00620012"/>
    <w:rsid w:val="00622E80"/>
    <w:rsid w:val="00623749"/>
    <w:rsid w:val="006246CA"/>
    <w:rsid w:val="00625260"/>
    <w:rsid w:val="00626F7B"/>
    <w:rsid w:val="00627144"/>
    <w:rsid w:val="00630A56"/>
    <w:rsid w:val="00630B5E"/>
    <w:rsid w:val="006313D6"/>
    <w:rsid w:val="00632D92"/>
    <w:rsid w:val="006366EF"/>
    <w:rsid w:val="006368AB"/>
    <w:rsid w:val="00637618"/>
    <w:rsid w:val="00641FEC"/>
    <w:rsid w:val="006452AD"/>
    <w:rsid w:val="00647264"/>
    <w:rsid w:val="006503DA"/>
    <w:rsid w:val="006516F5"/>
    <w:rsid w:val="00653635"/>
    <w:rsid w:val="0066085D"/>
    <w:rsid w:val="00662F9A"/>
    <w:rsid w:val="00664157"/>
    <w:rsid w:val="006641FA"/>
    <w:rsid w:val="006652DF"/>
    <w:rsid w:val="006667CD"/>
    <w:rsid w:val="006743D3"/>
    <w:rsid w:val="006767A7"/>
    <w:rsid w:val="00680F00"/>
    <w:rsid w:val="0068527E"/>
    <w:rsid w:val="00694550"/>
    <w:rsid w:val="00696470"/>
    <w:rsid w:val="006964FC"/>
    <w:rsid w:val="00696BA7"/>
    <w:rsid w:val="00697360"/>
    <w:rsid w:val="006A60C5"/>
    <w:rsid w:val="006B649C"/>
    <w:rsid w:val="006B6EA9"/>
    <w:rsid w:val="006B7A28"/>
    <w:rsid w:val="006C0D4C"/>
    <w:rsid w:val="006C4070"/>
    <w:rsid w:val="006C6737"/>
    <w:rsid w:val="006D6515"/>
    <w:rsid w:val="006D735A"/>
    <w:rsid w:val="006E09C6"/>
    <w:rsid w:val="006E0BFA"/>
    <w:rsid w:val="006E2302"/>
    <w:rsid w:val="006E57AA"/>
    <w:rsid w:val="006E74C8"/>
    <w:rsid w:val="006E7FE8"/>
    <w:rsid w:val="006F2A97"/>
    <w:rsid w:val="00700155"/>
    <w:rsid w:val="007010EB"/>
    <w:rsid w:val="00702389"/>
    <w:rsid w:val="0070342D"/>
    <w:rsid w:val="00707D3C"/>
    <w:rsid w:val="007120B3"/>
    <w:rsid w:val="00712187"/>
    <w:rsid w:val="007174C1"/>
    <w:rsid w:val="00720284"/>
    <w:rsid w:val="00722FE5"/>
    <w:rsid w:val="00723657"/>
    <w:rsid w:val="00724B1F"/>
    <w:rsid w:val="007267BD"/>
    <w:rsid w:val="00726F64"/>
    <w:rsid w:val="007372A3"/>
    <w:rsid w:val="00737578"/>
    <w:rsid w:val="0074040E"/>
    <w:rsid w:val="007455E2"/>
    <w:rsid w:val="007463F9"/>
    <w:rsid w:val="00747E9A"/>
    <w:rsid w:val="00752AB6"/>
    <w:rsid w:val="007531A8"/>
    <w:rsid w:val="00753295"/>
    <w:rsid w:val="007539E2"/>
    <w:rsid w:val="007558D5"/>
    <w:rsid w:val="0075614A"/>
    <w:rsid w:val="0076118C"/>
    <w:rsid w:val="00762041"/>
    <w:rsid w:val="00762329"/>
    <w:rsid w:val="00762A85"/>
    <w:rsid w:val="0076496E"/>
    <w:rsid w:val="00764AD6"/>
    <w:rsid w:val="00765704"/>
    <w:rsid w:val="0076788F"/>
    <w:rsid w:val="00776F8A"/>
    <w:rsid w:val="00781CE3"/>
    <w:rsid w:val="00785ED6"/>
    <w:rsid w:val="00786430"/>
    <w:rsid w:val="0078694A"/>
    <w:rsid w:val="007869D8"/>
    <w:rsid w:val="00796ECC"/>
    <w:rsid w:val="007B058C"/>
    <w:rsid w:val="007B1738"/>
    <w:rsid w:val="007B3917"/>
    <w:rsid w:val="007B4C56"/>
    <w:rsid w:val="007B67AF"/>
    <w:rsid w:val="007B6D85"/>
    <w:rsid w:val="007C0628"/>
    <w:rsid w:val="007C2802"/>
    <w:rsid w:val="007C2999"/>
    <w:rsid w:val="007C30D8"/>
    <w:rsid w:val="007C64DC"/>
    <w:rsid w:val="007D209C"/>
    <w:rsid w:val="007D2407"/>
    <w:rsid w:val="007D32D7"/>
    <w:rsid w:val="007D6D68"/>
    <w:rsid w:val="007D70F8"/>
    <w:rsid w:val="007E1AA7"/>
    <w:rsid w:val="007E5911"/>
    <w:rsid w:val="007F3A69"/>
    <w:rsid w:val="007F3F35"/>
    <w:rsid w:val="0080223B"/>
    <w:rsid w:val="008047F1"/>
    <w:rsid w:val="008057A2"/>
    <w:rsid w:val="00805D1C"/>
    <w:rsid w:val="00813194"/>
    <w:rsid w:val="00813C0F"/>
    <w:rsid w:val="00817097"/>
    <w:rsid w:val="00820889"/>
    <w:rsid w:val="00823D75"/>
    <w:rsid w:val="008276CD"/>
    <w:rsid w:val="008336E5"/>
    <w:rsid w:val="00833F4D"/>
    <w:rsid w:val="00836E01"/>
    <w:rsid w:val="00841EE6"/>
    <w:rsid w:val="00844DB8"/>
    <w:rsid w:val="00853109"/>
    <w:rsid w:val="00854786"/>
    <w:rsid w:val="008555A6"/>
    <w:rsid w:val="00856E22"/>
    <w:rsid w:val="008639D6"/>
    <w:rsid w:val="008663C2"/>
    <w:rsid w:val="00874050"/>
    <w:rsid w:val="00874B4F"/>
    <w:rsid w:val="008828EB"/>
    <w:rsid w:val="00884DC8"/>
    <w:rsid w:val="0089007C"/>
    <w:rsid w:val="00893CAA"/>
    <w:rsid w:val="008A0BA2"/>
    <w:rsid w:val="008A1F3B"/>
    <w:rsid w:val="008A297A"/>
    <w:rsid w:val="008A3923"/>
    <w:rsid w:val="008A66F7"/>
    <w:rsid w:val="008B1A09"/>
    <w:rsid w:val="008B2DA8"/>
    <w:rsid w:val="008B2F0D"/>
    <w:rsid w:val="008B3B0F"/>
    <w:rsid w:val="008B4529"/>
    <w:rsid w:val="008B5C66"/>
    <w:rsid w:val="008B6102"/>
    <w:rsid w:val="008B6B23"/>
    <w:rsid w:val="008B6E81"/>
    <w:rsid w:val="008C1857"/>
    <w:rsid w:val="008E26BC"/>
    <w:rsid w:val="008E36B5"/>
    <w:rsid w:val="008E48BE"/>
    <w:rsid w:val="008E6897"/>
    <w:rsid w:val="008F155D"/>
    <w:rsid w:val="008F5113"/>
    <w:rsid w:val="008F5E63"/>
    <w:rsid w:val="00900EE3"/>
    <w:rsid w:val="009043C2"/>
    <w:rsid w:val="009136E0"/>
    <w:rsid w:val="00913EF6"/>
    <w:rsid w:val="009166E2"/>
    <w:rsid w:val="00916972"/>
    <w:rsid w:val="00923549"/>
    <w:rsid w:val="00923FAE"/>
    <w:rsid w:val="00931CFF"/>
    <w:rsid w:val="00932FD2"/>
    <w:rsid w:val="00941B0E"/>
    <w:rsid w:val="00944AA1"/>
    <w:rsid w:val="0094580A"/>
    <w:rsid w:val="009522AB"/>
    <w:rsid w:val="00955EB3"/>
    <w:rsid w:val="00957719"/>
    <w:rsid w:val="009615E7"/>
    <w:rsid w:val="009675AB"/>
    <w:rsid w:val="00967753"/>
    <w:rsid w:val="009715F1"/>
    <w:rsid w:val="009728BC"/>
    <w:rsid w:val="00980B56"/>
    <w:rsid w:val="00980B67"/>
    <w:rsid w:val="009846A5"/>
    <w:rsid w:val="00985330"/>
    <w:rsid w:val="00986CD7"/>
    <w:rsid w:val="00990692"/>
    <w:rsid w:val="00990C03"/>
    <w:rsid w:val="00994F1E"/>
    <w:rsid w:val="0099620B"/>
    <w:rsid w:val="00996D05"/>
    <w:rsid w:val="009A1B88"/>
    <w:rsid w:val="009A62C6"/>
    <w:rsid w:val="009B2D4B"/>
    <w:rsid w:val="009B45B2"/>
    <w:rsid w:val="009B5818"/>
    <w:rsid w:val="009C3484"/>
    <w:rsid w:val="009C4490"/>
    <w:rsid w:val="009C4C65"/>
    <w:rsid w:val="009D1F33"/>
    <w:rsid w:val="009D4E47"/>
    <w:rsid w:val="009D5A8D"/>
    <w:rsid w:val="009E24CE"/>
    <w:rsid w:val="009E25BB"/>
    <w:rsid w:val="009E733A"/>
    <w:rsid w:val="009E780B"/>
    <w:rsid w:val="009F1C67"/>
    <w:rsid w:val="00A0069E"/>
    <w:rsid w:val="00A0171E"/>
    <w:rsid w:val="00A101DF"/>
    <w:rsid w:val="00A115E2"/>
    <w:rsid w:val="00A14D11"/>
    <w:rsid w:val="00A17066"/>
    <w:rsid w:val="00A200D9"/>
    <w:rsid w:val="00A20719"/>
    <w:rsid w:val="00A20B14"/>
    <w:rsid w:val="00A2735C"/>
    <w:rsid w:val="00A3398C"/>
    <w:rsid w:val="00A33AB4"/>
    <w:rsid w:val="00A34F73"/>
    <w:rsid w:val="00A40955"/>
    <w:rsid w:val="00A41619"/>
    <w:rsid w:val="00A41D80"/>
    <w:rsid w:val="00A43469"/>
    <w:rsid w:val="00A46440"/>
    <w:rsid w:val="00A47DFF"/>
    <w:rsid w:val="00A5088B"/>
    <w:rsid w:val="00A50D34"/>
    <w:rsid w:val="00A51C2F"/>
    <w:rsid w:val="00A54079"/>
    <w:rsid w:val="00A57536"/>
    <w:rsid w:val="00A57925"/>
    <w:rsid w:val="00A57A44"/>
    <w:rsid w:val="00A62E47"/>
    <w:rsid w:val="00A70EE1"/>
    <w:rsid w:val="00A71855"/>
    <w:rsid w:val="00A71A4B"/>
    <w:rsid w:val="00A71DDD"/>
    <w:rsid w:val="00A7357F"/>
    <w:rsid w:val="00A73AD6"/>
    <w:rsid w:val="00A90474"/>
    <w:rsid w:val="00A91D58"/>
    <w:rsid w:val="00A9249E"/>
    <w:rsid w:val="00A92D09"/>
    <w:rsid w:val="00A96D68"/>
    <w:rsid w:val="00A9753E"/>
    <w:rsid w:val="00A97BEA"/>
    <w:rsid w:val="00AA354A"/>
    <w:rsid w:val="00AB2856"/>
    <w:rsid w:val="00AB2C3E"/>
    <w:rsid w:val="00AB42A4"/>
    <w:rsid w:val="00AB50B6"/>
    <w:rsid w:val="00AB68D1"/>
    <w:rsid w:val="00AB6ADD"/>
    <w:rsid w:val="00AC1235"/>
    <w:rsid w:val="00AC24B4"/>
    <w:rsid w:val="00AC3829"/>
    <w:rsid w:val="00AC4F40"/>
    <w:rsid w:val="00AD1D66"/>
    <w:rsid w:val="00AD4192"/>
    <w:rsid w:val="00AD64D7"/>
    <w:rsid w:val="00AD799B"/>
    <w:rsid w:val="00AE0B05"/>
    <w:rsid w:val="00AE59D6"/>
    <w:rsid w:val="00AE6871"/>
    <w:rsid w:val="00AF113F"/>
    <w:rsid w:val="00AF2548"/>
    <w:rsid w:val="00AF4A79"/>
    <w:rsid w:val="00AF7130"/>
    <w:rsid w:val="00B0054C"/>
    <w:rsid w:val="00B00DDE"/>
    <w:rsid w:val="00B060D1"/>
    <w:rsid w:val="00B111AB"/>
    <w:rsid w:val="00B12BF8"/>
    <w:rsid w:val="00B12EDF"/>
    <w:rsid w:val="00B3097D"/>
    <w:rsid w:val="00B31F4F"/>
    <w:rsid w:val="00B354F3"/>
    <w:rsid w:val="00B42D69"/>
    <w:rsid w:val="00B43DEF"/>
    <w:rsid w:val="00B4439F"/>
    <w:rsid w:val="00B51B4E"/>
    <w:rsid w:val="00B51C6F"/>
    <w:rsid w:val="00B613E7"/>
    <w:rsid w:val="00B630DE"/>
    <w:rsid w:val="00B635FA"/>
    <w:rsid w:val="00B64CFC"/>
    <w:rsid w:val="00B65A31"/>
    <w:rsid w:val="00B66008"/>
    <w:rsid w:val="00B71AA8"/>
    <w:rsid w:val="00B71EEA"/>
    <w:rsid w:val="00B72AF5"/>
    <w:rsid w:val="00B73814"/>
    <w:rsid w:val="00B74CCE"/>
    <w:rsid w:val="00B77546"/>
    <w:rsid w:val="00B77598"/>
    <w:rsid w:val="00B803AA"/>
    <w:rsid w:val="00B83F6C"/>
    <w:rsid w:val="00B848D6"/>
    <w:rsid w:val="00B85A73"/>
    <w:rsid w:val="00B87565"/>
    <w:rsid w:val="00B876FE"/>
    <w:rsid w:val="00B912D6"/>
    <w:rsid w:val="00B93DAD"/>
    <w:rsid w:val="00B9402D"/>
    <w:rsid w:val="00B95EB9"/>
    <w:rsid w:val="00B96112"/>
    <w:rsid w:val="00B96718"/>
    <w:rsid w:val="00BA3ADA"/>
    <w:rsid w:val="00BA5723"/>
    <w:rsid w:val="00BA6E0B"/>
    <w:rsid w:val="00BA7224"/>
    <w:rsid w:val="00BB20F4"/>
    <w:rsid w:val="00BB3F39"/>
    <w:rsid w:val="00BB4BD8"/>
    <w:rsid w:val="00BB6645"/>
    <w:rsid w:val="00BB6A81"/>
    <w:rsid w:val="00BB6D0E"/>
    <w:rsid w:val="00BC2888"/>
    <w:rsid w:val="00BC363C"/>
    <w:rsid w:val="00BD17B6"/>
    <w:rsid w:val="00BD26FC"/>
    <w:rsid w:val="00BD5532"/>
    <w:rsid w:val="00BE135D"/>
    <w:rsid w:val="00BE364B"/>
    <w:rsid w:val="00BE42D6"/>
    <w:rsid w:val="00BF380E"/>
    <w:rsid w:val="00BF4450"/>
    <w:rsid w:val="00BF6350"/>
    <w:rsid w:val="00C00180"/>
    <w:rsid w:val="00C01B90"/>
    <w:rsid w:val="00C05C35"/>
    <w:rsid w:val="00C061F4"/>
    <w:rsid w:val="00C13162"/>
    <w:rsid w:val="00C133CE"/>
    <w:rsid w:val="00C14455"/>
    <w:rsid w:val="00C219C1"/>
    <w:rsid w:val="00C228BF"/>
    <w:rsid w:val="00C260C3"/>
    <w:rsid w:val="00C265B8"/>
    <w:rsid w:val="00C3055F"/>
    <w:rsid w:val="00C319D9"/>
    <w:rsid w:val="00C3245B"/>
    <w:rsid w:val="00C32970"/>
    <w:rsid w:val="00C34F6C"/>
    <w:rsid w:val="00C350F1"/>
    <w:rsid w:val="00C374C5"/>
    <w:rsid w:val="00C37E70"/>
    <w:rsid w:val="00C4008A"/>
    <w:rsid w:val="00C40E9B"/>
    <w:rsid w:val="00C42E5F"/>
    <w:rsid w:val="00C443AA"/>
    <w:rsid w:val="00C51F33"/>
    <w:rsid w:val="00C53D1B"/>
    <w:rsid w:val="00C5636A"/>
    <w:rsid w:val="00C6385C"/>
    <w:rsid w:val="00C74320"/>
    <w:rsid w:val="00C75860"/>
    <w:rsid w:val="00C80B58"/>
    <w:rsid w:val="00C829C7"/>
    <w:rsid w:val="00C8460E"/>
    <w:rsid w:val="00C87070"/>
    <w:rsid w:val="00C8730A"/>
    <w:rsid w:val="00C876C6"/>
    <w:rsid w:val="00C90440"/>
    <w:rsid w:val="00C94A49"/>
    <w:rsid w:val="00C94C12"/>
    <w:rsid w:val="00CA0BCB"/>
    <w:rsid w:val="00CA4E2C"/>
    <w:rsid w:val="00CA5005"/>
    <w:rsid w:val="00CA5239"/>
    <w:rsid w:val="00CB0F34"/>
    <w:rsid w:val="00CB1B6E"/>
    <w:rsid w:val="00CB5DE7"/>
    <w:rsid w:val="00CC0084"/>
    <w:rsid w:val="00CC23BE"/>
    <w:rsid w:val="00CC34F6"/>
    <w:rsid w:val="00CC41FA"/>
    <w:rsid w:val="00CD1C12"/>
    <w:rsid w:val="00CD24A2"/>
    <w:rsid w:val="00CD368A"/>
    <w:rsid w:val="00CD7A42"/>
    <w:rsid w:val="00CE5308"/>
    <w:rsid w:val="00CF2310"/>
    <w:rsid w:val="00CF2642"/>
    <w:rsid w:val="00CF32DB"/>
    <w:rsid w:val="00CF3DC5"/>
    <w:rsid w:val="00D003C0"/>
    <w:rsid w:val="00D01D24"/>
    <w:rsid w:val="00D07BC9"/>
    <w:rsid w:val="00D1211D"/>
    <w:rsid w:val="00D16E57"/>
    <w:rsid w:val="00D174A9"/>
    <w:rsid w:val="00D17D34"/>
    <w:rsid w:val="00D2197C"/>
    <w:rsid w:val="00D22867"/>
    <w:rsid w:val="00D268F5"/>
    <w:rsid w:val="00D26B23"/>
    <w:rsid w:val="00D336A7"/>
    <w:rsid w:val="00D34EF4"/>
    <w:rsid w:val="00D37202"/>
    <w:rsid w:val="00D40FBD"/>
    <w:rsid w:val="00D45846"/>
    <w:rsid w:val="00D459AA"/>
    <w:rsid w:val="00D45C83"/>
    <w:rsid w:val="00D468BD"/>
    <w:rsid w:val="00D46F65"/>
    <w:rsid w:val="00D52956"/>
    <w:rsid w:val="00D52C55"/>
    <w:rsid w:val="00D547A8"/>
    <w:rsid w:val="00D551E1"/>
    <w:rsid w:val="00D5647D"/>
    <w:rsid w:val="00D65EEB"/>
    <w:rsid w:val="00D712C6"/>
    <w:rsid w:val="00D73A38"/>
    <w:rsid w:val="00D779F5"/>
    <w:rsid w:val="00D83EB5"/>
    <w:rsid w:val="00D84D03"/>
    <w:rsid w:val="00D86BD5"/>
    <w:rsid w:val="00D901FB"/>
    <w:rsid w:val="00D91D71"/>
    <w:rsid w:val="00D92EEA"/>
    <w:rsid w:val="00D95F16"/>
    <w:rsid w:val="00D96148"/>
    <w:rsid w:val="00D9712C"/>
    <w:rsid w:val="00DA28A5"/>
    <w:rsid w:val="00DA7EB2"/>
    <w:rsid w:val="00DC34B9"/>
    <w:rsid w:val="00DC5D6D"/>
    <w:rsid w:val="00DC5EEB"/>
    <w:rsid w:val="00DC664D"/>
    <w:rsid w:val="00DD3D86"/>
    <w:rsid w:val="00DE1A32"/>
    <w:rsid w:val="00DE6670"/>
    <w:rsid w:val="00DE7C5F"/>
    <w:rsid w:val="00DF0F53"/>
    <w:rsid w:val="00DF5AB1"/>
    <w:rsid w:val="00DF5B8E"/>
    <w:rsid w:val="00DF71BF"/>
    <w:rsid w:val="00DF7266"/>
    <w:rsid w:val="00E025C6"/>
    <w:rsid w:val="00E03206"/>
    <w:rsid w:val="00E0625B"/>
    <w:rsid w:val="00E06347"/>
    <w:rsid w:val="00E06A04"/>
    <w:rsid w:val="00E10C37"/>
    <w:rsid w:val="00E155B1"/>
    <w:rsid w:val="00E157D3"/>
    <w:rsid w:val="00E17A41"/>
    <w:rsid w:val="00E216A4"/>
    <w:rsid w:val="00E216A8"/>
    <w:rsid w:val="00E341A4"/>
    <w:rsid w:val="00E3449D"/>
    <w:rsid w:val="00E35BEA"/>
    <w:rsid w:val="00E372E6"/>
    <w:rsid w:val="00E40738"/>
    <w:rsid w:val="00E42AD6"/>
    <w:rsid w:val="00E44A7D"/>
    <w:rsid w:val="00E44C52"/>
    <w:rsid w:val="00E47456"/>
    <w:rsid w:val="00E5267D"/>
    <w:rsid w:val="00E53723"/>
    <w:rsid w:val="00E538ED"/>
    <w:rsid w:val="00E5558A"/>
    <w:rsid w:val="00E56D06"/>
    <w:rsid w:val="00E616A8"/>
    <w:rsid w:val="00E6249E"/>
    <w:rsid w:val="00E9155D"/>
    <w:rsid w:val="00E93F1A"/>
    <w:rsid w:val="00E94866"/>
    <w:rsid w:val="00E94E74"/>
    <w:rsid w:val="00EA504D"/>
    <w:rsid w:val="00EA5176"/>
    <w:rsid w:val="00EB02AA"/>
    <w:rsid w:val="00EB218B"/>
    <w:rsid w:val="00EB4AA2"/>
    <w:rsid w:val="00EB7E8F"/>
    <w:rsid w:val="00EC0A20"/>
    <w:rsid w:val="00EC0B79"/>
    <w:rsid w:val="00EC1FCC"/>
    <w:rsid w:val="00EC3557"/>
    <w:rsid w:val="00ED31D7"/>
    <w:rsid w:val="00ED7887"/>
    <w:rsid w:val="00EE1917"/>
    <w:rsid w:val="00EE232C"/>
    <w:rsid w:val="00EE247E"/>
    <w:rsid w:val="00EE6E0F"/>
    <w:rsid w:val="00EF130F"/>
    <w:rsid w:val="00EF1A29"/>
    <w:rsid w:val="00F0384B"/>
    <w:rsid w:val="00F038CA"/>
    <w:rsid w:val="00F07482"/>
    <w:rsid w:val="00F10D3D"/>
    <w:rsid w:val="00F10F1D"/>
    <w:rsid w:val="00F13AF1"/>
    <w:rsid w:val="00F16907"/>
    <w:rsid w:val="00F17A6C"/>
    <w:rsid w:val="00F2224B"/>
    <w:rsid w:val="00F22795"/>
    <w:rsid w:val="00F22E71"/>
    <w:rsid w:val="00F26108"/>
    <w:rsid w:val="00F2672D"/>
    <w:rsid w:val="00F27820"/>
    <w:rsid w:val="00F3263A"/>
    <w:rsid w:val="00F33890"/>
    <w:rsid w:val="00F376D5"/>
    <w:rsid w:val="00F37BAA"/>
    <w:rsid w:val="00F41C87"/>
    <w:rsid w:val="00F424D7"/>
    <w:rsid w:val="00F45C34"/>
    <w:rsid w:val="00F517B6"/>
    <w:rsid w:val="00F57A9B"/>
    <w:rsid w:val="00F63462"/>
    <w:rsid w:val="00F65EBF"/>
    <w:rsid w:val="00F6782B"/>
    <w:rsid w:val="00F67DDA"/>
    <w:rsid w:val="00F71756"/>
    <w:rsid w:val="00F717A0"/>
    <w:rsid w:val="00F71E93"/>
    <w:rsid w:val="00F74A82"/>
    <w:rsid w:val="00F77413"/>
    <w:rsid w:val="00F802F7"/>
    <w:rsid w:val="00F87E47"/>
    <w:rsid w:val="00F92BF4"/>
    <w:rsid w:val="00F964D8"/>
    <w:rsid w:val="00F972B9"/>
    <w:rsid w:val="00FA1088"/>
    <w:rsid w:val="00FA3D27"/>
    <w:rsid w:val="00FA42F4"/>
    <w:rsid w:val="00FA4A6F"/>
    <w:rsid w:val="00FA61F9"/>
    <w:rsid w:val="00FA690F"/>
    <w:rsid w:val="00FA7778"/>
    <w:rsid w:val="00FB09E7"/>
    <w:rsid w:val="00FB135D"/>
    <w:rsid w:val="00FB183A"/>
    <w:rsid w:val="00FB3FCD"/>
    <w:rsid w:val="00FB4075"/>
    <w:rsid w:val="00FB692C"/>
    <w:rsid w:val="00FC5154"/>
    <w:rsid w:val="00FD136E"/>
    <w:rsid w:val="00FD2B0A"/>
    <w:rsid w:val="00FE0390"/>
    <w:rsid w:val="00FE2C67"/>
    <w:rsid w:val="00FE7E86"/>
    <w:rsid w:val="00FF2020"/>
    <w:rsid w:val="00FF522B"/>
    <w:rsid w:val="00FF7A3F"/>
    <w:rsid w:val="0FB8022B"/>
    <w:rsid w:val="0FF87989"/>
    <w:rsid w:val="104E3056"/>
    <w:rsid w:val="1117777D"/>
    <w:rsid w:val="1CF2BABC"/>
    <w:rsid w:val="2C4A720F"/>
    <w:rsid w:val="404148C4"/>
    <w:rsid w:val="48D552F0"/>
    <w:rsid w:val="4A2E687E"/>
    <w:rsid w:val="4DD61740"/>
    <w:rsid w:val="5669324C"/>
    <w:rsid w:val="652F4417"/>
    <w:rsid w:val="6C2B02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note text" w:qFormat="1"/>
    <w:lsdException w:name="header" w:semiHidden="0" w:unhideWhenUsed="0" w:qFormat="1"/>
    <w:lsdException w:name="footer" w:semiHidden="0" w:uiPriority="0" w:unhideWhenUsed="0" w:qFormat="1"/>
    <w:lsdException w:name="caption" w:uiPriority="35" w:qFormat="1"/>
    <w:lsdException w:name="footnote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1EEA"/>
    <w:pPr>
      <w:widowControl w:val="0"/>
      <w:wordWrap w:val="0"/>
      <w:spacing w:line="360" w:lineRule="auto"/>
      <w:ind w:firstLineChars="200" w:firstLine="200"/>
      <w:jc w:val="both"/>
    </w:pPr>
    <w:rPr>
      <w:rFonts w:ascii="宋体" w:eastAsia="宋体"/>
      <w:kern w:val="2"/>
      <w:sz w:val="21"/>
      <w:szCs w:val="22"/>
    </w:rPr>
  </w:style>
  <w:style w:type="paragraph" w:styleId="1">
    <w:name w:val="heading 1"/>
    <w:basedOn w:val="cover"/>
    <w:next w:val="a1"/>
    <w:link w:val="1Char"/>
    <w:uiPriority w:val="9"/>
    <w:qFormat/>
    <w:rsid w:val="00B71EEA"/>
    <w:pPr>
      <w:numPr>
        <w:numId w:val="1"/>
      </w:numPr>
      <w:spacing w:afterLines="50" w:line="360" w:lineRule="auto"/>
      <w:jc w:val="center"/>
      <w:outlineLvl w:val="0"/>
    </w:pPr>
    <w:rPr>
      <w:rFonts w:hAnsiTheme="majorEastAsia"/>
      <w:sz w:val="36"/>
      <w:szCs w:val="36"/>
    </w:rPr>
  </w:style>
  <w:style w:type="paragraph" w:styleId="2">
    <w:name w:val="heading 2"/>
    <w:basedOn w:val="a1"/>
    <w:next w:val="3"/>
    <w:link w:val="2Char"/>
    <w:uiPriority w:val="9"/>
    <w:unhideWhenUsed/>
    <w:qFormat/>
    <w:rsid w:val="00B71EEA"/>
    <w:pPr>
      <w:numPr>
        <w:ilvl w:val="1"/>
        <w:numId w:val="1"/>
      </w:numPr>
      <w:ind w:firstLineChars="0"/>
      <w:jc w:val="center"/>
      <w:outlineLvl w:val="1"/>
    </w:pPr>
    <w:rPr>
      <w:rFonts w:asciiTheme="majorHAnsi" w:eastAsiaTheme="majorEastAsia" w:hAnsiTheme="majorHAnsi" w:cstheme="majorBidi"/>
      <w:b/>
      <w:bCs/>
      <w:sz w:val="32"/>
      <w:szCs w:val="48"/>
    </w:rPr>
  </w:style>
  <w:style w:type="paragraph" w:styleId="3">
    <w:name w:val="heading 3"/>
    <w:next w:val="a1"/>
    <w:link w:val="3Char"/>
    <w:uiPriority w:val="9"/>
    <w:unhideWhenUsed/>
    <w:qFormat/>
    <w:rsid w:val="00B71EEA"/>
    <w:pPr>
      <w:numPr>
        <w:ilvl w:val="2"/>
        <w:numId w:val="1"/>
      </w:numPr>
      <w:spacing w:line="360" w:lineRule="auto"/>
      <w:outlineLvl w:val="2"/>
    </w:pPr>
    <w:rPr>
      <w:rFonts w:asciiTheme="majorHAnsi" w:eastAsiaTheme="majorEastAsia" w:hAnsiTheme="majorHAnsi" w:cstheme="majorBidi"/>
      <w:b/>
      <w:bCs/>
      <w:kern w:val="2"/>
      <w:sz w:val="21"/>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ver">
    <w:name w:val="cover"/>
    <w:link w:val="cover0"/>
    <w:qFormat/>
    <w:rsid w:val="00B71EEA"/>
    <w:rPr>
      <w:rFonts w:asciiTheme="majorEastAsia" w:eastAsiaTheme="majorEastAsia" w:hAnsiTheme="majorHAnsi"/>
      <w:b/>
      <w:kern w:val="2"/>
      <w:sz w:val="52"/>
      <w:szCs w:val="22"/>
    </w:rPr>
  </w:style>
  <w:style w:type="paragraph" w:styleId="a5">
    <w:name w:val="Normal Indent"/>
    <w:basedOn w:val="a1"/>
    <w:link w:val="Char"/>
    <w:rsid w:val="00B71EEA"/>
    <w:pPr>
      <w:wordWrap/>
      <w:spacing w:line="240" w:lineRule="auto"/>
      <w:ind w:firstLineChars="0" w:firstLine="420"/>
    </w:pPr>
    <w:rPr>
      <w:rFonts w:asciiTheme="minorHAnsi"/>
    </w:rPr>
  </w:style>
  <w:style w:type="paragraph" w:styleId="a6">
    <w:name w:val="annotation text"/>
    <w:basedOn w:val="a1"/>
    <w:link w:val="Char0"/>
    <w:uiPriority w:val="99"/>
    <w:semiHidden/>
    <w:unhideWhenUsed/>
    <w:rsid w:val="00B71EEA"/>
    <w:pPr>
      <w:jc w:val="left"/>
    </w:pPr>
  </w:style>
  <w:style w:type="paragraph" w:styleId="a7">
    <w:name w:val="Body Text"/>
    <w:basedOn w:val="a1"/>
    <w:link w:val="Char1"/>
    <w:qFormat/>
    <w:rsid w:val="00B71EEA"/>
    <w:pPr>
      <w:wordWrap/>
      <w:spacing w:after="120" w:line="240" w:lineRule="auto"/>
      <w:ind w:firstLineChars="0" w:firstLine="0"/>
    </w:pPr>
    <w:rPr>
      <w:rFonts w:ascii="Calibri" w:hAnsi="Calibri" w:cs="Times New Roman"/>
      <w:sz w:val="24"/>
      <w:szCs w:val="24"/>
    </w:rPr>
  </w:style>
  <w:style w:type="paragraph" w:styleId="a8">
    <w:name w:val="Plain Text"/>
    <w:basedOn w:val="a1"/>
    <w:link w:val="Char10"/>
    <w:qFormat/>
    <w:rsid w:val="00B71EEA"/>
    <w:pPr>
      <w:wordWrap/>
      <w:spacing w:line="240" w:lineRule="auto"/>
      <w:ind w:firstLineChars="0" w:firstLine="0"/>
    </w:pPr>
    <w:rPr>
      <w:rFonts w:eastAsia="仿宋_GB2312" w:hAnsi="Courier New" w:cs="Times New Roman"/>
      <w:sz w:val="30"/>
      <w:szCs w:val="24"/>
    </w:rPr>
  </w:style>
  <w:style w:type="paragraph" w:styleId="22">
    <w:name w:val="Body Text Indent 2"/>
    <w:basedOn w:val="a1"/>
    <w:link w:val="2Char0"/>
    <w:uiPriority w:val="99"/>
    <w:semiHidden/>
    <w:unhideWhenUsed/>
    <w:qFormat/>
    <w:rsid w:val="00B71EEA"/>
    <w:pPr>
      <w:spacing w:after="120" w:line="480" w:lineRule="auto"/>
      <w:ind w:leftChars="200" w:left="420"/>
    </w:pPr>
  </w:style>
  <w:style w:type="paragraph" w:styleId="a9">
    <w:name w:val="Balloon Text"/>
    <w:basedOn w:val="a1"/>
    <w:link w:val="Char11"/>
    <w:uiPriority w:val="99"/>
    <w:semiHidden/>
    <w:unhideWhenUsed/>
    <w:rsid w:val="00B71EEA"/>
    <w:pPr>
      <w:spacing w:line="240" w:lineRule="auto"/>
    </w:pPr>
    <w:rPr>
      <w:sz w:val="18"/>
      <w:szCs w:val="18"/>
    </w:rPr>
  </w:style>
  <w:style w:type="paragraph" w:styleId="aa">
    <w:name w:val="footer"/>
    <w:basedOn w:val="a1"/>
    <w:link w:val="Char2"/>
    <w:qFormat/>
    <w:rsid w:val="00B71EEA"/>
    <w:pPr>
      <w:widowControl/>
      <w:tabs>
        <w:tab w:val="center" w:pos="4153"/>
        <w:tab w:val="right" w:pos="8306"/>
      </w:tabs>
      <w:wordWrap/>
      <w:overflowPunct w:val="0"/>
      <w:autoSpaceDE w:val="0"/>
      <w:autoSpaceDN w:val="0"/>
      <w:adjustRightInd w:val="0"/>
      <w:spacing w:line="240" w:lineRule="auto"/>
      <w:ind w:firstLineChars="0" w:firstLine="0"/>
      <w:textAlignment w:val="baseline"/>
    </w:pPr>
    <w:rPr>
      <w:rFonts w:ascii="Calibri" w:hAnsi="Calibri" w:cs="Times New Roman"/>
      <w:kern w:val="0"/>
      <w:sz w:val="20"/>
      <w:szCs w:val="20"/>
    </w:rPr>
  </w:style>
  <w:style w:type="paragraph" w:styleId="ab">
    <w:name w:val="header"/>
    <w:basedOn w:val="a1"/>
    <w:link w:val="Char3"/>
    <w:uiPriority w:val="99"/>
    <w:qFormat/>
    <w:rsid w:val="00B71EEA"/>
    <w:pPr>
      <w:pBdr>
        <w:top w:val="none" w:sz="0" w:space="1" w:color="auto"/>
        <w:left w:val="none" w:sz="0" w:space="4" w:color="auto"/>
        <w:bottom w:val="none" w:sz="0" w:space="1" w:color="auto"/>
        <w:right w:val="none" w:sz="0" w:space="4" w:color="auto"/>
      </w:pBdr>
      <w:tabs>
        <w:tab w:val="center" w:pos="4153"/>
        <w:tab w:val="right" w:pos="8306"/>
      </w:tabs>
      <w:wordWrap/>
      <w:snapToGrid w:val="0"/>
      <w:spacing w:line="240" w:lineRule="auto"/>
      <w:ind w:firstLineChars="0" w:firstLine="0"/>
    </w:pPr>
    <w:rPr>
      <w:rFonts w:ascii="Calibri" w:hAnsi="Calibri" w:cs="Times New Roman"/>
      <w:sz w:val="18"/>
      <w:szCs w:val="24"/>
    </w:rPr>
  </w:style>
  <w:style w:type="paragraph" w:styleId="11">
    <w:name w:val="toc 1"/>
    <w:basedOn w:val="a1"/>
    <w:next w:val="a1"/>
    <w:link w:val="1Char0"/>
    <w:uiPriority w:val="39"/>
    <w:unhideWhenUsed/>
    <w:qFormat/>
    <w:rsid w:val="00B71EEA"/>
    <w:pPr>
      <w:tabs>
        <w:tab w:val="left" w:pos="1050"/>
        <w:tab w:val="left" w:pos="1470"/>
        <w:tab w:val="right" w:leader="dot" w:pos="8296"/>
      </w:tabs>
      <w:ind w:firstLineChars="0" w:firstLine="0"/>
    </w:pPr>
    <w:rPr>
      <w:sz w:val="28"/>
    </w:rPr>
  </w:style>
  <w:style w:type="paragraph" w:styleId="ac">
    <w:name w:val="Subtitle"/>
    <w:basedOn w:val="a1"/>
    <w:next w:val="a1"/>
    <w:link w:val="Char4"/>
    <w:uiPriority w:val="11"/>
    <w:qFormat/>
    <w:rsid w:val="00B71EEA"/>
    <w:pPr>
      <w:spacing w:before="240" w:after="60" w:line="312" w:lineRule="auto"/>
      <w:jc w:val="center"/>
      <w:outlineLvl w:val="1"/>
    </w:pPr>
    <w:rPr>
      <w:rFonts w:asciiTheme="minorHAnsi" w:eastAsiaTheme="minorEastAsia"/>
      <w:b/>
      <w:bCs/>
      <w:kern w:val="28"/>
      <w:sz w:val="32"/>
      <w:szCs w:val="32"/>
    </w:rPr>
  </w:style>
  <w:style w:type="paragraph" w:styleId="ad">
    <w:name w:val="footnote text"/>
    <w:basedOn w:val="a1"/>
    <w:link w:val="Char5"/>
    <w:uiPriority w:val="99"/>
    <w:semiHidden/>
    <w:unhideWhenUsed/>
    <w:qFormat/>
    <w:rsid w:val="00B71EEA"/>
    <w:pPr>
      <w:snapToGrid w:val="0"/>
      <w:jc w:val="left"/>
    </w:pPr>
    <w:rPr>
      <w:sz w:val="18"/>
      <w:szCs w:val="18"/>
    </w:rPr>
  </w:style>
  <w:style w:type="paragraph" w:styleId="23">
    <w:name w:val="toc 2"/>
    <w:basedOn w:val="a1"/>
    <w:next w:val="a1"/>
    <w:uiPriority w:val="39"/>
    <w:unhideWhenUsed/>
    <w:qFormat/>
    <w:rsid w:val="00B71EEA"/>
    <w:pPr>
      <w:ind w:leftChars="200" w:left="420"/>
    </w:pPr>
  </w:style>
  <w:style w:type="paragraph" w:styleId="ae">
    <w:name w:val="Normal (Web)"/>
    <w:basedOn w:val="a1"/>
    <w:uiPriority w:val="99"/>
    <w:qFormat/>
    <w:rsid w:val="00B71EEA"/>
    <w:pPr>
      <w:spacing w:before="100" w:beforeAutospacing="1" w:after="100" w:afterAutospacing="1" w:line="240" w:lineRule="auto"/>
      <w:ind w:firstLineChars="0" w:firstLine="0"/>
      <w:jc w:val="left"/>
    </w:pPr>
    <w:rPr>
      <w:rFonts w:ascii="Calibri" w:hAnsi="Calibri" w:cs="Times New Roman"/>
      <w:kern w:val="0"/>
      <w:szCs w:val="24"/>
    </w:rPr>
  </w:style>
  <w:style w:type="paragraph" w:styleId="af">
    <w:name w:val="Title"/>
    <w:basedOn w:val="a1"/>
    <w:next w:val="a1"/>
    <w:link w:val="Char6"/>
    <w:uiPriority w:val="10"/>
    <w:qFormat/>
    <w:rsid w:val="00B71EEA"/>
    <w:pPr>
      <w:spacing w:before="240" w:after="60"/>
      <w:jc w:val="center"/>
      <w:outlineLvl w:val="0"/>
    </w:pPr>
    <w:rPr>
      <w:rFonts w:asciiTheme="majorHAnsi" w:eastAsiaTheme="majorEastAsia" w:hAnsiTheme="majorHAnsi" w:cstheme="majorBidi"/>
      <w:b/>
      <w:bCs/>
      <w:sz w:val="32"/>
      <w:szCs w:val="32"/>
    </w:rPr>
  </w:style>
  <w:style w:type="paragraph" w:styleId="af0">
    <w:name w:val="annotation subject"/>
    <w:basedOn w:val="a6"/>
    <w:next w:val="a6"/>
    <w:link w:val="Char7"/>
    <w:uiPriority w:val="99"/>
    <w:semiHidden/>
    <w:unhideWhenUsed/>
    <w:rsid w:val="00B71EEA"/>
    <w:rPr>
      <w:b/>
      <w:bCs/>
    </w:rPr>
  </w:style>
  <w:style w:type="table" w:styleId="af1">
    <w:name w:val="Table Grid"/>
    <w:basedOn w:val="a3"/>
    <w:qFormat/>
    <w:rsid w:val="00B71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2"/>
    <w:uiPriority w:val="22"/>
    <w:qFormat/>
    <w:rsid w:val="00B71EEA"/>
  </w:style>
  <w:style w:type="character" w:styleId="af3">
    <w:name w:val="Hyperlink"/>
    <w:uiPriority w:val="99"/>
    <w:rsid w:val="00B71EEA"/>
    <w:rPr>
      <w:color w:val="0000FF"/>
      <w:u w:val="single"/>
    </w:rPr>
  </w:style>
  <w:style w:type="character" w:styleId="af4">
    <w:name w:val="annotation reference"/>
    <w:basedOn w:val="a2"/>
    <w:uiPriority w:val="99"/>
    <w:semiHidden/>
    <w:unhideWhenUsed/>
    <w:rsid w:val="00B71EEA"/>
    <w:rPr>
      <w:sz w:val="21"/>
      <w:szCs w:val="21"/>
    </w:rPr>
  </w:style>
  <w:style w:type="character" w:styleId="af5">
    <w:name w:val="footnote reference"/>
    <w:basedOn w:val="a2"/>
    <w:uiPriority w:val="99"/>
    <w:semiHidden/>
    <w:unhideWhenUsed/>
    <w:qFormat/>
    <w:rsid w:val="00B71EEA"/>
    <w:rPr>
      <w:vertAlign w:val="superscript"/>
    </w:rPr>
  </w:style>
  <w:style w:type="character" w:customStyle="1" w:styleId="1Char">
    <w:name w:val="标题 1 Char"/>
    <w:basedOn w:val="a2"/>
    <w:link w:val="1"/>
    <w:uiPriority w:val="9"/>
    <w:qFormat/>
    <w:rsid w:val="00B71EEA"/>
    <w:rPr>
      <w:rFonts w:asciiTheme="majorEastAsia" w:eastAsiaTheme="majorEastAsia" w:hAnsiTheme="majorEastAsia"/>
      <w:b/>
      <w:sz w:val="36"/>
      <w:szCs w:val="36"/>
    </w:rPr>
  </w:style>
  <w:style w:type="character" w:customStyle="1" w:styleId="cover0">
    <w:name w:val="cover 字符"/>
    <w:basedOn w:val="a2"/>
    <w:link w:val="cover"/>
    <w:rsid w:val="00B71EEA"/>
    <w:rPr>
      <w:rFonts w:asciiTheme="majorEastAsia" w:eastAsiaTheme="majorEastAsia" w:hAnsiTheme="majorHAnsi"/>
      <w:b/>
      <w:sz w:val="52"/>
    </w:rPr>
  </w:style>
  <w:style w:type="paragraph" w:customStyle="1" w:styleId="index">
    <w:name w:val="index"/>
    <w:basedOn w:val="11"/>
    <w:link w:val="index0"/>
    <w:qFormat/>
    <w:rsid w:val="00B71EEA"/>
    <w:pPr>
      <w:tabs>
        <w:tab w:val="left" w:pos="1190"/>
      </w:tabs>
    </w:pPr>
    <w:rPr>
      <w:szCs w:val="32"/>
    </w:rPr>
  </w:style>
  <w:style w:type="character" w:customStyle="1" w:styleId="1Char0">
    <w:name w:val="目录 1 Char"/>
    <w:basedOn w:val="a2"/>
    <w:link w:val="11"/>
    <w:uiPriority w:val="39"/>
    <w:rsid w:val="00B71EEA"/>
    <w:rPr>
      <w:rFonts w:ascii="宋体" w:eastAsia="宋体"/>
      <w:sz w:val="28"/>
    </w:rPr>
  </w:style>
  <w:style w:type="character" w:customStyle="1" w:styleId="index0">
    <w:name w:val="index 字符"/>
    <w:basedOn w:val="1Char0"/>
    <w:link w:val="index"/>
    <w:rsid w:val="00B71EEA"/>
    <w:rPr>
      <w:rFonts w:ascii="宋体" w:eastAsia="宋体"/>
      <w:sz w:val="28"/>
      <w:szCs w:val="32"/>
    </w:rPr>
  </w:style>
  <w:style w:type="paragraph" w:customStyle="1" w:styleId="110">
    <w:name w:val="普通(网站)11"/>
    <w:basedOn w:val="a1"/>
    <w:qFormat/>
    <w:rsid w:val="00B71EEA"/>
    <w:pPr>
      <w:widowControl/>
      <w:spacing w:beforeAutospacing="1" w:afterAutospacing="1" w:line="240" w:lineRule="auto"/>
      <w:ind w:firstLineChars="0" w:firstLine="0"/>
      <w:jc w:val="left"/>
    </w:pPr>
    <w:rPr>
      <w:rFonts w:hAnsi="宋体" w:cs="Times New Roman"/>
      <w:kern w:val="0"/>
      <w:szCs w:val="24"/>
    </w:rPr>
  </w:style>
  <w:style w:type="paragraph" w:styleId="af6">
    <w:name w:val="List Paragraph"/>
    <w:basedOn w:val="a1"/>
    <w:link w:val="Char8"/>
    <w:uiPriority w:val="34"/>
    <w:qFormat/>
    <w:rsid w:val="00B71EEA"/>
    <w:pPr>
      <w:ind w:firstLine="420"/>
    </w:pPr>
  </w:style>
  <w:style w:type="character" w:customStyle="1" w:styleId="2Char">
    <w:name w:val="标题 2 Char"/>
    <w:basedOn w:val="a2"/>
    <w:link w:val="2"/>
    <w:uiPriority w:val="9"/>
    <w:rsid w:val="00B71EEA"/>
    <w:rPr>
      <w:rFonts w:asciiTheme="majorHAnsi" w:eastAsiaTheme="majorEastAsia" w:hAnsiTheme="majorHAnsi" w:cstheme="majorBidi"/>
      <w:b/>
      <w:bCs/>
      <w:sz w:val="32"/>
      <w:szCs w:val="48"/>
    </w:rPr>
  </w:style>
  <w:style w:type="paragraph" w:customStyle="1" w:styleId="form">
    <w:name w:val="form"/>
    <w:basedOn w:val="a1"/>
    <w:link w:val="form0"/>
    <w:qFormat/>
    <w:rsid w:val="00B71EEA"/>
    <w:pPr>
      <w:snapToGrid w:val="0"/>
      <w:spacing w:line="240" w:lineRule="auto"/>
      <w:ind w:firstLineChars="0" w:firstLine="0"/>
      <w:jc w:val="center"/>
    </w:pPr>
    <w:rPr>
      <w:szCs w:val="21"/>
    </w:rPr>
  </w:style>
  <w:style w:type="character" w:customStyle="1" w:styleId="form0">
    <w:name w:val="form 字符"/>
    <w:basedOn w:val="a2"/>
    <w:link w:val="form"/>
    <w:qFormat/>
    <w:rsid w:val="00B71EEA"/>
    <w:rPr>
      <w:rFonts w:ascii="宋体" w:eastAsia="宋体"/>
      <w:szCs w:val="21"/>
    </w:rPr>
  </w:style>
  <w:style w:type="character" w:customStyle="1" w:styleId="Char1">
    <w:name w:val="正文文本 Char"/>
    <w:basedOn w:val="a2"/>
    <w:link w:val="a7"/>
    <w:qFormat/>
    <w:rsid w:val="00B71EEA"/>
    <w:rPr>
      <w:rFonts w:ascii="Calibri" w:eastAsia="宋体" w:hAnsi="Calibri" w:cs="Times New Roman"/>
      <w:sz w:val="24"/>
      <w:szCs w:val="24"/>
    </w:rPr>
  </w:style>
  <w:style w:type="character" w:customStyle="1" w:styleId="Char10">
    <w:name w:val="纯文本 Char1"/>
    <w:basedOn w:val="a2"/>
    <w:link w:val="a8"/>
    <w:qFormat/>
    <w:rsid w:val="00B71EEA"/>
    <w:rPr>
      <w:rFonts w:ascii="宋体" w:eastAsia="仿宋_GB2312" w:hAnsi="Courier New" w:cs="Times New Roman"/>
      <w:sz w:val="30"/>
      <w:szCs w:val="24"/>
    </w:rPr>
  </w:style>
  <w:style w:type="character" w:customStyle="1" w:styleId="Char11">
    <w:name w:val="批注框文本 Char1"/>
    <w:basedOn w:val="a2"/>
    <w:link w:val="a9"/>
    <w:uiPriority w:val="99"/>
    <w:semiHidden/>
    <w:rsid w:val="00B71EEA"/>
    <w:rPr>
      <w:rFonts w:ascii="宋体" w:eastAsia="宋体"/>
      <w:sz w:val="18"/>
      <w:szCs w:val="18"/>
    </w:rPr>
  </w:style>
  <w:style w:type="paragraph" w:customStyle="1" w:styleId="12">
    <w:name w:val="修订1"/>
    <w:hidden/>
    <w:uiPriority w:val="99"/>
    <w:semiHidden/>
    <w:rsid w:val="00B71EEA"/>
    <w:rPr>
      <w:rFonts w:ascii="宋体" w:eastAsia="宋体"/>
      <w:kern w:val="2"/>
      <w:sz w:val="21"/>
      <w:szCs w:val="22"/>
    </w:rPr>
  </w:style>
  <w:style w:type="character" w:customStyle="1" w:styleId="Char6">
    <w:name w:val="标题 Char"/>
    <w:basedOn w:val="a2"/>
    <w:link w:val="af"/>
    <w:uiPriority w:val="10"/>
    <w:rsid w:val="00B71EEA"/>
    <w:rPr>
      <w:rFonts w:asciiTheme="majorHAnsi" w:eastAsiaTheme="majorEastAsia" w:hAnsiTheme="majorHAnsi" w:cstheme="majorBidi"/>
      <w:b/>
      <w:bCs/>
      <w:sz w:val="32"/>
      <w:szCs w:val="32"/>
    </w:rPr>
  </w:style>
  <w:style w:type="paragraph" w:customStyle="1" w:styleId="a">
    <w:name w:val="序号列"/>
    <w:basedOn w:val="af6"/>
    <w:link w:val="af7"/>
    <w:qFormat/>
    <w:rsid w:val="00B71EEA"/>
    <w:pPr>
      <w:numPr>
        <w:ilvl w:val="2"/>
        <w:numId w:val="2"/>
      </w:numPr>
      <w:ind w:firstLineChars="0" w:firstLine="0"/>
    </w:pPr>
  </w:style>
  <w:style w:type="character" w:customStyle="1" w:styleId="Char8">
    <w:name w:val="列出段落 Char"/>
    <w:basedOn w:val="a2"/>
    <w:link w:val="af6"/>
    <w:uiPriority w:val="34"/>
    <w:qFormat/>
    <w:rsid w:val="00B71EEA"/>
    <w:rPr>
      <w:rFonts w:ascii="宋体" w:eastAsia="宋体"/>
    </w:rPr>
  </w:style>
  <w:style w:type="character" w:customStyle="1" w:styleId="af7">
    <w:name w:val="序号列 字符"/>
    <w:basedOn w:val="Char8"/>
    <w:link w:val="a"/>
    <w:rsid w:val="00B71EEA"/>
    <w:rPr>
      <w:rFonts w:ascii="宋体" w:eastAsia="宋体"/>
    </w:rPr>
  </w:style>
  <w:style w:type="character" w:customStyle="1" w:styleId="Char4">
    <w:name w:val="副标题 Char"/>
    <w:basedOn w:val="a2"/>
    <w:link w:val="ac"/>
    <w:uiPriority w:val="11"/>
    <w:qFormat/>
    <w:rsid w:val="00B71EEA"/>
    <w:rPr>
      <w:b/>
      <w:bCs/>
      <w:kern w:val="28"/>
      <w:sz w:val="32"/>
      <w:szCs w:val="32"/>
    </w:rPr>
  </w:style>
  <w:style w:type="character" w:customStyle="1" w:styleId="3Char">
    <w:name w:val="标题 3 Char"/>
    <w:basedOn w:val="a2"/>
    <w:link w:val="3"/>
    <w:uiPriority w:val="9"/>
    <w:rsid w:val="00B71EEA"/>
    <w:rPr>
      <w:rFonts w:asciiTheme="majorHAnsi" w:eastAsiaTheme="majorEastAsia" w:hAnsiTheme="majorHAnsi" w:cstheme="majorBidi"/>
      <w:b/>
      <w:bCs/>
      <w:kern w:val="2"/>
      <w:sz w:val="21"/>
      <w:szCs w:val="32"/>
    </w:rPr>
  </w:style>
  <w:style w:type="paragraph" w:customStyle="1" w:styleId="a0">
    <w:name w:val="加粗子列表"/>
    <w:basedOn w:val="af6"/>
    <w:link w:val="af8"/>
    <w:qFormat/>
    <w:rsid w:val="00B71EEA"/>
    <w:pPr>
      <w:numPr>
        <w:numId w:val="3"/>
      </w:numPr>
      <w:ind w:firstLineChars="0" w:firstLine="0"/>
    </w:pPr>
    <w:rPr>
      <w:b/>
      <w:bCs/>
    </w:rPr>
  </w:style>
  <w:style w:type="paragraph" w:customStyle="1" w:styleId="21">
    <w:name w:val="子列2"/>
    <w:basedOn w:val="a0"/>
    <w:link w:val="24"/>
    <w:qFormat/>
    <w:rsid w:val="00B71EEA"/>
    <w:pPr>
      <w:numPr>
        <w:ilvl w:val="1"/>
      </w:numPr>
    </w:pPr>
    <w:rPr>
      <w:b w:val="0"/>
      <w:bCs w:val="0"/>
    </w:rPr>
  </w:style>
  <w:style w:type="character" w:customStyle="1" w:styleId="af8">
    <w:name w:val="加粗子列表 字符"/>
    <w:basedOn w:val="Char8"/>
    <w:link w:val="a0"/>
    <w:rsid w:val="00B71EEA"/>
    <w:rPr>
      <w:rFonts w:ascii="宋体" w:eastAsia="宋体"/>
      <w:b/>
      <w:bCs/>
    </w:rPr>
  </w:style>
  <w:style w:type="character" w:customStyle="1" w:styleId="Char9">
    <w:name w:val="纯文本 Char"/>
    <w:link w:val="13"/>
    <w:qFormat/>
    <w:rsid w:val="00B71EEA"/>
    <w:rPr>
      <w:rFonts w:ascii="宋体" w:eastAsia="仿宋_GB2312" w:hAnsi="Courier New"/>
      <w:sz w:val="30"/>
      <w:szCs w:val="24"/>
    </w:rPr>
  </w:style>
  <w:style w:type="paragraph" w:customStyle="1" w:styleId="13">
    <w:name w:val="纯文本1"/>
    <w:basedOn w:val="a1"/>
    <w:link w:val="Char9"/>
    <w:qFormat/>
    <w:rsid w:val="00B71EEA"/>
    <w:pPr>
      <w:wordWrap/>
      <w:spacing w:beforeLines="50" w:afterLines="50" w:line="400" w:lineRule="exact"/>
      <w:ind w:firstLineChars="0" w:firstLine="0"/>
    </w:pPr>
    <w:rPr>
      <w:rFonts w:eastAsia="仿宋_GB2312" w:hAnsi="Courier New"/>
      <w:sz w:val="30"/>
      <w:szCs w:val="24"/>
    </w:rPr>
  </w:style>
  <w:style w:type="character" w:customStyle="1" w:styleId="24">
    <w:name w:val="子列2 字符"/>
    <w:basedOn w:val="af8"/>
    <w:link w:val="21"/>
    <w:qFormat/>
    <w:rsid w:val="00B71EEA"/>
    <w:rPr>
      <w:rFonts w:ascii="宋体" w:eastAsia="宋体"/>
      <w:b w:val="0"/>
      <w:bCs w:val="0"/>
    </w:rPr>
  </w:style>
  <w:style w:type="character" w:customStyle="1" w:styleId="Char2">
    <w:name w:val="页脚 Char"/>
    <w:basedOn w:val="a2"/>
    <w:link w:val="aa"/>
    <w:uiPriority w:val="99"/>
    <w:rsid w:val="00B71EEA"/>
    <w:rPr>
      <w:rFonts w:ascii="Calibri" w:eastAsia="宋体" w:hAnsi="Calibri" w:cs="Times New Roman"/>
      <w:kern w:val="0"/>
      <w:sz w:val="20"/>
      <w:szCs w:val="20"/>
    </w:rPr>
  </w:style>
  <w:style w:type="character" w:customStyle="1" w:styleId="Char3">
    <w:name w:val="页眉 Char"/>
    <w:basedOn w:val="a2"/>
    <w:link w:val="ab"/>
    <w:uiPriority w:val="99"/>
    <w:rsid w:val="00B71EEA"/>
    <w:rPr>
      <w:rFonts w:ascii="Calibri" w:eastAsia="宋体" w:hAnsi="Calibri" w:cs="Times New Roman"/>
      <w:sz w:val="18"/>
      <w:szCs w:val="24"/>
    </w:rPr>
  </w:style>
  <w:style w:type="paragraph" w:customStyle="1" w:styleId="25">
    <w:name w:val="文本块2"/>
    <w:basedOn w:val="a1"/>
    <w:qFormat/>
    <w:rsid w:val="00B71EEA"/>
    <w:pPr>
      <w:wordWrap/>
      <w:adjustRightInd w:val="0"/>
      <w:snapToGrid w:val="0"/>
      <w:spacing w:line="300" w:lineRule="auto"/>
      <w:ind w:left="958" w:rightChars="-120" w:right="-120" w:firstLineChars="0" w:firstLine="0"/>
      <w:jc w:val="left"/>
    </w:pPr>
    <w:rPr>
      <w:rFonts w:ascii="Century Gothic" w:hAnsi="Century Gothic" w:cs="Times New Roman" w:hint="eastAsia"/>
      <w:sz w:val="28"/>
      <w:szCs w:val="20"/>
    </w:rPr>
  </w:style>
  <w:style w:type="paragraph" w:customStyle="1" w:styleId="31">
    <w:name w:val="纯文本3"/>
    <w:basedOn w:val="a1"/>
    <w:qFormat/>
    <w:rsid w:val="00B71EEA"/>
    <w:pPr>
      <w:wordWrap/>
      <w:adjustRightInd w:val="0"/>
      <w:spacing w:line="240" w:lineRule="auto"/>
      <w:ind w:firstLineChars="0" w:firstLine="0"/>
      <w:textAlignment w:val="baseline"/>
    </w:pPr>
    <w:rPr>
      <w:rFonts w:eastAsia="楷体_GB2312" w:hAnsi="Courier New" w:cs="Times New Roman"/>
      <w:sz w:val="26"/>
      <w:szCs w:val="20"/>
    </w:rPr>
  </w:style>
  <w:style w:type="paragraph" w:customStyle="1" w:styleId="af9">
    <w:name w:val="表内文字"/>
    <w:basedOn w:val="a1"/>
    <w:qFormat/>
    <w:rsid w:val="00B71EEA"/>
    <w:pPr>
      <w:tabs>
        <w:tab w:val="left" w:pos="1418"/>
      </w:tabs>
      <w:wordWrap/>
      <w:ind w:firstLineChars="0" w:firstLine="0"/>
      <w:jc w:val="center"/>
    </w:pPr>
    <w:rPr>
      <w:rFonts w:ascii="仿宋_GB2312" w:eastAsia="仿宋_GB2312" w:hAnsi="Calibri" w:cs="Times New Roman"/>
      <w:spacing w:val="-20"/>
      <w:kern w:val="0"/>
      <w:sz w:val="24"/>
      <w:szCs w:val="24"/>
    </w:rPr>
  </w:style>
  <w:style w:type="paragraph" w:customStyle="1" w:styleId="26">
    <w:name w:val="纯文本2"/>
    <w:basedOn w:val="a1"/>
    <w:qFormat/>
    <w:rsid w:val="00B71EEA"/>
    <w:pPr>
      <w:wordWrap/>
      <w:spacing w:line="240" w:lineRule="auto"/>
      <w:ind w:firstLineChars="0" w:firstLine="0"/>
    </w:pPr>
    <w:rPr>
      <w:rFonts w:eastAsia="仿宋_GB2312" w:hAnsi="Courier New" w:cs="Times New Roman"/>
      <w:sz w:val="30"/>
      <w:szCs w:val="24"/>
    </w:rPr>
  </w:style>
  <w:style w:type="paragraph" w:customStyle="1" w:styleId="BodyTextIndent1">
    <w:name w:val="Body Text Indent1"/>
    <w:basedOn w:val="a1"/>
    <w:uiPriority w:val="99"/>
    <w:qFormat/>
    <w:rsid w:val="00B71EEA"/>
    <w:pPr>
      <w:wordWrap/>
      <w:spacing w:line="200" w:lineRule="exact"/>
      <w:ind w:firstLineChars="0" w:firstLine="301"/>
    </w:pPr>
    <w:rPr>
      <w:rFonts w:hAnsi="Courier New" w:cs="Times New Roman"/>
      <w:spacing w:val="-4"/>
      <w:kern w:val="0"/>
      <w:sz w:val="18"/>
      <w:szCs w:val="24"/>
    </w:rPr>
  </w:style>
  <w:style w:type="paragraph" w:customStyle="1" w:styleId="ParaCharCharCharCharCharCharCharCharChar1CharCharCharChar">
    <w:name w:val="默认段落字体 Para Char Char Char Char Char Char Char Char Char1 Char Char Char Char"/>
    <w:basedOn w:val="a1"/>
    <w:uiPriority w:val="99"/>
    <w:qFormat/>
    <w:rsid w:val="00B71EEA"/>
    <w:pPr>
      <w:wordWrap/>
      <w:spacing w:line="240" w:lineRule="auto"/>
      <w:ind w:firstLineChars="0" w:firstLine="0"/>
    </w:pPr>
    <w:rPr>
      <w:rFonts w:ascii="Tahoma" w:hAnsi="Tahoma" w:cs="Times New Roman"/>
      <w:sz w:val="24"/>
      <w:szCs w:val="20"/>
    </w:rPr>
  </w:style>
  <w:style w:type="character" w:customStyle="1" w:styleId="Chara">
    <w:name w:val="批注框文本 Char"/>
    <w:basedOn w:val="a2"/>
    <w:link w:val="14"/>
    <w:qFormat/>
    <w:rsid w:val="00B71EEA"/>
    <w:rPr>
      <w:rFonts w:ascii="Calibri" w:hAnsi="Calibri"/>
      <w:sz w:val="18"/>
      <w:szCs w:val="18"/>
    </w:rPr>
  </w:style>
  <w:style w:type="paragraph" w:customStyle="1" w:styleId="14">
    <w:name w:val="批注框文本1"/>
    <w:basedOn w:val="a1"/>
    <w:link w:val="Chara"/>
    <w:qFormat/>
    <w:rsid w:val="00B71EEA"/>
    <w:pPr>
      <w:wordWrap/>
      <w:spacing w:line="240" w:lineRule="auto"/>
      <w:ind w:firstLineChars="0" w:firstLine="0"/>
    </w:pPr>
    <w:rPr>
      <w:rFonts w:ascii="Calibri" w:eastAsiaTheme="minorEastAsia" w:hAnsi="Calibri"/>
      <w:sz w:val="18"/>
      <w:szCs w:val="18"/>
    </w:rPr>
  </w:style>
  <w:style w:type="paragraph" w:customStyle="1" w:styleId="5">
    <w:name w:val="纯文本5"/>
    <w:basedOn w:val="a1"/>
    <w:qFormat/>
    <w:rsid w:val="00B71EEA"/>
    <w:pPr>
      <w:wordWrap/>
      <w:spacing w:line="240" w:lineRule="auto"/>
      <w:ind w:firstLineChars="0" w:firstLine="0"/>
    </w:pPr>
    <w:rPr>
      <w:rFonts w:eastAsia="仿宋_GB2312" w:hAnsi="Courier New" w:cs="Times New Roman"/>
      <w:sz w:val="30"/>
      <w:szCs w:val="24"/>
    </w:rPr>
  </w:style>
  <w:style w:type="paragraph" w:customStyle="1" w:styleId="afa">
    <w:name w:val="附件格式"/>
    <w:basedOn w:val="a1"/>
    <w:link w:val="afb"/>
    <w:qFormat/>
    <w:rsid w:val="00B71EEA"/>
    <w:rPr>
      <w:rFonts w:eastAsiaTheme="minorEastAsia"/>
      <w:sz w:val="28"/>
    </w:rPr>
  </w:style>
  <w:style w:type="character" w:customStyle="1" w:styleId="afb">
    <w:name w:val="附件格式 字符"/>
    <w:basedOn w:val="a2"/>
    <w:link w:val="afa"/>
    <w:rsid w:val="00B71EEA"/>
    <w:rPr>
      <w:rFonts w:ascii="宋体"/>
      <w:sz w:val="28"/>
    </w:rPr>
  </w:style>
  <w:style w:type="character" w:customStyle="1" w:styleId="Char">
    <w:name w:val="正文缩进 Char"/>
    <w:link w:val="a5"/>
    <w:rsid w:val="00B71EEA"/>
    <w:rPr>
      <w:rFonts w:eastAsia="宋体"/>
    </w:rPr>
  </w:style>
  <w:style w:type="paragraph" w:customStyle="1" w:styleId="afc">
    <w:name w:val="大纲"/>
    <w:next w:val="a1"/>
    <w:link w:val="afd"/>
    <w:qFormat/>
    <w:rsid w:val="00B71EEA"/>
    <w:pPr>
      <w:spacing w:line="360" w:lineRule="auto"/>
      <w:outlineLvl w:val="1"/>
    </w:pPr>
    <w:rPr>
      <w:rFonts w:ascii="宋体" w:eastAsia="宋体"/>
      <w:b/>
      <w:bCs/>
      <w:kern w:val="2"/>
      <w:sz w:val="24"/>
      <w:szCs w:val="22"/>
    </w:rPr>
  </w:style>
  <w:style w:type="character" w:customStyle="1" w:styleId="afd">
    <w:name w:val="大纲 字符"/>
    <w:basedOn w:val="a2"/>
    <w:link w:val="afc"/>
    <w:qFormat/>
    <w:rsid w:val="00B71EEA"/>
    <w:rPr>
      <w:rFonts w:ascii="宋体" w:eastAsia="宋体"/>
      <w:b/>
      <w:bCs/>
      <w:kern w:val="2"/>
      <w:sz w:val="24"/>
      <w:szCs w:val="22"/>
    </w:rPr>
  </w:style>
  <w:style w:type="character" w:customStyle="1" w:styleId="fontstyle01">
    <w:name w:val="fontstyle01"/>
    <w:qFormat/>
    <w:rsid w:val="00B71EEA"/>
    <w:rPr>
      <w:rFonts w:ascii="宋体" w:eastAsia="宋体" w:hAnsi="宋体" w:hint="eastAsia"/>
      <w:color w:val="000000"/>
      <w:sz w:val="44"/>
      <w:szCs w:val="44"/>
    </w:rPr>
  </w:style>
  <w:style w:type="character" w:customStyle="1" w:styleId="bookmark-item">
    <w:name w:val="bookmark-item"/>
    <w:basedOn w:val="a2"/>
    <w:rsid w:val="00B71EEA"/>
  </w:style>
  <w:style w:type="character" w:customStyle="1" w:styleId="BodyTextIndentCharChar">
    <w:name w:val="Body Text Indent Char Char"/>
    <w:basedOn w:val="a2"/>
    <w:link w:val="15"/>
    <w:locked/>
    <w:rsid w:val="00B71EEA"/>
  </w:style>
  <w:style w:type="paragraph" w:customStyle="1" w:styleId="15">
    <w:name w:val="正文文本缩进1"/>
    <w:basedOn w:val="a1"/>
    <w:link w:val="BodyTextIndentCharChar"/>
    <w:rsid w:val="00B71EEA"/>
    <w:pPr>
      <w:wordWrap/>
      <w:spacing w:line="200" w:lineRule="exact"/>
      <w:ind w:firstLineChars="0" w:firstLine="301"/>
    </w:pPr>
    <w:rPr>
      <w:rFonts w:asciiTheme="minorHAnsi" w:eastAsiaTheme="minorEastAsia"/>
    </w:rPr>
  </w:style>
  <w:style w:type="paragraph" w:customStyle="1" w:styleId="l">
    <w:name w:val="l正文"/>
    <w:basedOn w:val="a1"/>
    <w:qFormat/>
    <w:rsid w:val="00B71EEA"/>
    <w:pPr>
      <w:wordWrap/>
      <w:spacing w:line="300" w:lineRule="auto"/>
      <w:jc w:val="left"/>
    </w:pPr>
    <w:rPr>
      <w:rFonts w:ascii="楷体_GB2312" w:eastAsia="楷体_GB2312" w:hAnsi="Times" w:cs="等线"/>
      <w:sz w:val="24"/>
      <w:szCs w:val="24"/>
    </w:rPr>
  </w:style>
  <w:style w:type="character" w:customStyle="1" w:styleId="16">
    <w:name w:val="纯文本 字符1"/>
    <w:qFormat/>
    <w:rsid w:val="00B71EEA"/>
    <w:rPr>
      <w:rFonts w:ascii="宋体" w:eastAsia="仿宋_GB2312" w:hAnsi="Courier New"/>
      <w:kern w:val="2"/>
      <w:sz w:val="30"/>
      <w:lang w:val="en-US" w:eastAsia="zh-CN" w:bidi="ar-SA"/>
    </w:rPr>
  </w:style>
  <w:style w:type="paragraph" w:customStyle="1" w:styleId="afe">
    <w:name w:val="段"/>
    <w:rsid w:val="00B71EEA"/>
    <w:pPr>
      <w:autoSpaceDE w:val="0"/>
      <w:autoSpaceDN w:val="0"/>
      <w:ind w:firstLineChars="200" w:firstLine="200"/>
      <w:jc w:val="both"/>
    </w:pPr>
    <w:rPr>
      <w:rFonts w:ascii="宋体" w:eastAsia="宋体" w:hAnsi="Times New Roman" w:cs="Times New Roman"/>
      <w:sz w:val="21"/>
    </w:rPr>
  </w:style>
  <w:style w:type="character" w:customStyle="1" w:styleId="Char5">
    <w:name w:val="脚注文本 Char"/>
    <w:basedOn w:val="a2"/>
    <w:link w:val="ad"/>
    <w:uiPriority w:val="99"/>
    <w:semiHidden/>
    <w:qFormat/>
    <w:rsid w:val="00B71EEA"/>
    <w:rPr>
      <w:rFonts w:ascii="宋体" w:eastAsia="宋体"/>
      <w:sz w:val="18"/>
      <w:szCs w:val="18"/>
    </w:rPr>
  </w:style>
  <w:style w:type="character" w:styleId="aff">
    <w:name w:val="Placeholder Text"/>
    <w:basedOn w:val="a2"/>
    <w:uiPriority w:val="99"/>
    <w:semiHidden/>
    <w:rsid w:val="00B71EEA"/>
    <w:rPr>
      <w:color w:val="808080"/>
    </w:rPr>
  </w:style>
  <w:style w:type="character" w:customStyle="1" w:styleId="Char0">
    <w:name w:val="批注文字 Char"/>
    <w:basedOn w:val="a2"/>
    <w:link w:val="a6"/>
    <w:uiPriority w:val="99"/>
    <w:semiHidden/>
    <w:rsid w:val="00B71EEA"/>
    <w:rPr>
      <w:rFonts w:ascii="宋体" w:eastAsia="宋体"/>
    </w:rPr>
  </w:style>
  <w:style w:type="character" w:customStyle="1" w:styleId="Char7">
    <w:name w:val="批注主题 Char"/>
    <w:basedOn w:val="Char0"/>
    <w:link w:val="af0"/>
    <w:uiPriority w:val="99"/>
    <w:semiHidden/>
    <w:rsid w:val="00B71EEA"/>
    <w:rPr>
      <w:rFonts w:ascii="宋体" w:eastAsia="宋体"/>
      <w:b/>
      <w:bCs/>
    </w:rPr>
  </w:style>
  <w:style w:type="paragraph" w:customStyle="1" w:styleId="CharChar1">
    <w:name w:val="Char Char1"/>
    <w:basedOn w:val="a1"/>
    <w:rsid w:val="00B71EEA"/>
    <w:pPr>
      <w:wordWrap/>
    </w:pPr>
    <w:rPr>
      <w:rFonts w:hAnsi="宋体" w:cs="宋体"/>
      <w:sz w:val="24"/>
      <w:szCs w:val="24"/>
    </w:rPr>
  </w:style>
  <w:style w:type="character" w:customStyle="1" w:styleId="2Char0">
    <w:name w:val="正文文本缩进 2 Char"/>
    <w:basedOn w:val="a2"/>
    <w:link w:val="22"/>
    <w:uiPriority w:val="99"/>
    <w:semiHidden/>
    <w:rsid w:val="00B71EEA"/>
    <w:rPr>
      <w:rFonts w:ascii="宋体" w:eastAsia="宋体"/>
      <w:kern w:val="2"/>
      <w:sz w:val="21"/>
      <w:szCs w:val="22"/>
    </w:rPr>
  </w:style>
  <w:style w:type="paragraph" w:customStyle="1" w:styleId="4">
    <w:name w:val="4需求"/>
    <w:next w:val="a1"/>
    <w:link w:val="40"/>
    <w:qFormat/>
    <w:rsid w:val="00B71EEA"/>
    <w:pPr>
      <w:numPr>
        <w:ilvl w:val="3"/>
        <w:numId w:val="4"/>
      </w:numPr>
    </w:pPr>
    <w:rPr>
      <w:rFonts w:ascii="宋体" w:eastAsia="宋体"/>
      <w:b/>
      <w:bCs/>
      <w:kern w:val="2"/>
      <w:sz w:val="21"/>
      <w:szCs w:val="22"/>
    </w:rPr>
  </w:style>
  <w:style w:type="paragraph" w:customStyle="1" w:styleId="30">
    <w:name w:val="3需求"/>
    <w:next w:val="4"/>
    <w:link w:val="32"/>
    <w:qFormat/>
    <w:rsid w:val="00B71EEA"/>
    <w:pPr>
      <w:numPr>
        <w:ilvl w:val="2"/>
        <w:numId w:val="4"/>
      </w:numPr>
      <w:snapToGrid w:val="0"/>
      <w:spacing w:beforeLines="50"/>
    </w:pPr>
    <w:rPr>
      <w:rFonts w:ascii="宋体" w:eastAsia="宋体"/>
      <w:b/>
      <w:bCs/>
      <w:kern w:val="2"/>
      <w:sz w:val="24"/>
      <w:szCs w:val="22"/>
    </w:rPr>
  </w:style>
  <w:style w:type="character" w:customStyle="1" w:styleId="40">
    <w:name w:val="4需求 字符"/>
    <w:basedOn w:val="a2"/>
    <w:link w:val="4"/>
    <w:rsid w:val="00B71EEA"/>
    <w:rPr>
      <w:rFonts w:ascii="宋体" w:eastAsia="宋体"/>
      <w:b/>
      <w:bCs/>
      <w:kern w:val="2"/>
      <w:sz w:val="21"/>
      <w:szCs w:val="22"/>
    </w:rPr>
  </w:style>
  <w:style w:type="paragraph" w:customStyle="1" w:styleId="20">
    <w:name w:val="2需求"/>
    <w:next w:val="30"/>
    <w:link w:val="27"/>
    <w:qFormat/>
    <w:rsid w:val="00B71EEA"/>
    <w:pPr>
      <w:numPr>
        <w:ilvl w:val="1"/>
        <w:numId w:val="4"/>
      </w:numPr>
      <w:snapToGrid w:val="0"/>
      <w:spacing w:beforeLines="50"/>
    </w:pPr>
    <w:rPr>
      <w:rFonts w:ascii="宋体" w:eastAsia="宋体"/>
      <w:b/>
      <w:bCs/>
      <w:kern w:val="2"/>
      <w:sz w:val="28"/>
      <w:szCs w:val="22"/>
    </w:rPr>
  </w:style>
  <w:style w:type="character" w:customStyle="1" w:styleId="32">
    <w:name w:val="3需求 字符"/>
    <w:basedOn w:val="a2"/>
    <w:link w:val="30"/>
    <w:rsid w:val="00B71EEA"/>
    <w:rPr>
      <w:rFonts w:ascii="宋体" w:eastAsia="宋体"/>
      <w:b/>
      <w:bCs/>
      <w:kern w:val="2"/>
      <w:sz w:val="24"/>
      <w:szCs w:val="22"/>
    </w:rPr>
  </w:style>
  <w:style w:type="paragraph" w:customStyle="1" w:styleId="10">
    <w:name w:val="1需求"/>
    <w:next w:val="20"/>
    <w:link w:val="17"/>
    <w:qFormat/>
    <w:rsid w:val="00B71EEA"/>
    <w:pPr>
      <w:numPr>
        <w:numId w:val="4"/>
      </w:numPr>
      <w:snapToGrid w:val="0"/>
      <w:spacing w:beforeLines="200"/>
    </w:pPr>
    <w:rPr>
      <w:rFonts w:ascii="宋体" w:eastAsia="宋体"/>
      <w:b/>
      <w:bCs/>
      <w:kern w:val="2"/>
      <w:sz w:val="30"/>
      <w:szCs w:val="22"/>
    </w:rPr>
  </w:style>
  <w:style w:type="character" w:customStyle="1" w:styleId="27">
    <w:name w:val="2需求 字符"/>
    <w:basedOn w:val="a2"/>
    <w:link w:val="20"/>
    <w:rsid w:val="00B71EEA"/>
    <w:rPr>
      <w:rFonts w:ascii="宋体" w:eastAsia="宋体"/>
      <w:b/>
      <w:bCs/>
      <w:kern w:val="2"/>
      <w:sz w:val="28"/>
      <w:szCs w:val="22"/>
    </w:rPr>
  </w:style>
  <w:style w:type="character" w:customStyle="1" w:styleId="17">
    <w:name w:val="1需求 字符"/>
    <w:basedOn w:val="a2"/>
    <w:link w:val="10"/>
    <w:rsid w:val="00B71EEA"/>
    <w:rPr>
      <w:rFonts w:ascii="宋体" w:eastAsia="宋体"/>
      <w:b/>
      <w:bCs/>
      <w:kern w:val="2"/>
      <w:sz w:val="30"/>
      <w:szCs w:val="22"/>
    </w:rPr>
  </w:style>
  <w:style w:type="character" w:styleId="HTML">
    <w:name w:val="HTML Sample"/>
    <w:basedOn w:val="a2"/>
    <w:uiPriority w:val="99"/>
    <w:semiHidden/>
    <w:unhideWhenUsed/>
    <w:rsid w:val="00FF522B"/>
    <w:rPr>
      <w:rFonts w:ascii="宋体" w:eastAsia="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1279">
      <w:bodyDiv w:val="1"/>
      <w:marLeft w:val="0"/>
      <w:marRight w:val="0"/>
      <w:marTop w:val="0"/>
      <w:marBottom w:val="0"/>
      <w:divBdr>
        <w:top w:val="none" w:sz="0" w:space="0" w:color="auto"/>
        <w:left w:val="none" w:sz="0" w:space="0" w:color="auto"/>
        <w:bottom w:val="none" w:sz="0" w:space="0" w:color="auto"/>
        <w:right w:val="none" w:sz="0" w:space="0" w:color="auto"/>
      </w:divBdr>
      <w:divsChild>
        <w:div w:id="977764275">
          <w:marLeft w:val="0"/>
          <w:marRight w:val="0"/>
          <w:marTop w:val="0"/>
          <w:marBottom w:val="0"/>
          <w:divBdr>
            <w:top w:val="none" w:sz="0" w:space="0" w:color="auto"/>
            <w:left w:val="none" w:sz="0" w:space="0" w:color="auto"/>
            <w:bottom w:val="none" w:sz="0" w:space="0" w:color="auto"/>
            <w:right w:val="none" w:sz="0" w:space="0" w:color="auto"/>
          </w:divBdr>
          <w:divsChild>
            <w:div w:id="1551768344">
              <w:marLeft w:val="0"/>
              <w:marRight w:val="0"/>
              <w:marTop w:val="0"/>
              <w:marBottom w:val="0"/>
              <w:divBdr>
                <w:top w:val="none" w:sz="0" w:space="0" w:color="auto"/>
                <w:left w:val="none" w:sz="0" w:space="0" w:color="auto"/>
                <w:bottom w:val="none" w:sz="0" w:space="0" w:color="auto"/>
                <w:right w:val="none" w:sz="0" w:space="0" w:color="auto"/>
              </w:divBdr>
              <w:divsChild>
                <w:div w:id="960375781">
                  <w:marLeft w:val="0"/>
                  <w:marRight w:val="0"/>
                  <w:marTop w:val="0"/>
                  <w:marBottom w:val="0"/>
                  <w:divBdr>
                    <w:top w:val="none" w:sz="0" w:space="0" w:color="auto"/>
                    <w:left w:val="none" w:sz="0" w:space="0" w:color="auto"/>
                    <w:bottom w:val="none" w:sz="0" w:space="0" w:color="auto"/>
                    <w:right w:val="none" w:sz="0" w:space="0" w:color="auto"/>
                  </w:divBdr>
                  <w:divsChild>
                    <w:div w:id="1149982684">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7224">
                  <w:marLeft w:val="0"/>
                  <w:marRight w:val="0"/>
                  <w:marTop w:val="0"/>
                  <w:marBottom w:val="0"/>
                  <w:divBdr>
                    <w:top w:val="none" w:sz="0" w:space="0" w:color="auto"/>
                    <w:left w:val="none" w:sz="0" w:space="0" w:color="auto"/>
                    <w:bottom w:val="none" w:sz="0" w:space="0" w:color="auto"/>
                    <w:right w:val="none" w:sz="0" w:space="0" w:color="auto"/>
                  </w:divBdr>
                </w:div>
                <w:div w:id="1437209077">
                  <w:marLeft w:val="0"/>
                  <w:marRight w:val="0"/>
                  <w:marTop w:val="0"/>
                  <w:marBottom w:val="0"/>
                  <w:divBdr>
                    <w:top w:val="none" w:sz="0" w:space="0" w:color="auto"/>
                    <w:left w:val="none" w:sz="0" w:space="0" w:color="auto"/>
                    <w:bottom w:val="none" w:sz="0" w:space="0" w:color="auto"/>
                    <w:right w:val="none" w:sz="0" w:space="0" w:color="auto"/>
                  </w:divBdr>
                </w:div>
                <w:div w:id="2074963662">
                  <w:marLeft w:val="0"/>
                  <w:marRight w:val="0"/>
                  <w:marTop w:val="0"/>
                  <w:marBottom w:val="0"/>
                  <w:divBdr>
                    <w:top w:val="none" w:sz="0" w:space="0" w:color="auto"/>
                    <w:left w:val="none" w:sz="0" w:space="0" w:color="auto"/>
                    <w:bottom w:val="none" w:sz="0" w:space="0" w:color="auto"/>
                    <w:right w:val="none" w:sz="0" w:space="0" w:color="auto"/>
                  </w:divBdr>
                </w:div>
                <w:div w:id="1850441179">
                  <w:marLeft w:val="0"/>
                  <w:marRight w:val="0"/>
                  <w:marTop w:val="0"/>
                  <w:marBottom w:val="0"/>
                  <w:divBdr>
                    <w:top w:val="none" w:sz="0" w:space="0" w:color="auto"/>
                    <w:left w:val="none" w:sz="0" w:space="0" w:color="auto"/>
                    <w:bottom w:val="none" w:sz="0" w:space="0" w:color="auto"/>
                    <w:right w:val="none" w:sz="0" w:space="0" w:color="auto"/>
                  </w:divBdr>
                </w:div>
              </w:divsChild>
            </w:div>
            <w:div w:id="1967197920">
              <w:marLeft w:val="0"/>
              <w:marRight w:val="0"/>
              <w:marTop w:val="0"/>
              <w:marBottom w:val="0"/>
              <w:divBdr>
                <w:top w:val="none" w:sz="0" w:space="0" w:color="auto"/>
                <w:left w:val="none" w:sz="0" w:space="0" w:color="auto"/>
                <w:bottom w:val="none" w:sz="0" w:space="0" w:color="auto"/>
                <w:right w:val="none" w:sz="0" w:space="0" w:color="auto"/>
              </w:divBdr>
            </w:div>
          </w:divsChild>
        </w:div>
        <w:div w:id="402994156">
          <w:marLeft w:val="0"/>
          <w:marRight w:val="0"/>
          <w:marTop w:val="0"/>
          <w:marBottom w:val="0"/>
          <w:divBdr>
            <w:top w:val="none" w:sz="0" w:space="0" w:color="auto"/>
            <w:left w:val="none" w:sz="0" w:space="0" w:color="auto"/>
            <w:bottom w:val="none" w:sz="0" w:space="0" w:color="auto"/>
            <w:right w:val="none" w:sz="0" w:space="0" w:color="auto"/>
          </w:divBdr>
        </w:div>
      </w:divsChild>
    </w:div>
    <w:div w:id="501746903">
      <w:bodyDiv w:val="1"/>
      <w:marLeft w:val="0"/>
      <w:marRight w:val="0"/>
      <w:marTop w:val="0"/>
      <w:marBottom w:val="0"/>
      <w:divBdr>
        <w:top w:val="none" w:sz="0" w:space="0" w:color="auto"/>
        <w:left w:val="none" w:sz="0" w:space="0" w:color="auto"/>
        <w:bottom w:val="none" w:sz="0" w:space="0" w:color="auto"/>
        <w:right w:val="none" w:sz="0" w:space="0" w:color="auto"/>
      </w:divBdr>
      <w:divsChild>
        <w:div w:id="1445661074">
          <w:marLeft w:val="0"/>
          <w:marRight w:val="0"/>
          <w:marTop w:val="0"/>
          <w:marBottom w:val="0"/>
          <w:divBdr>
            <w:top w:val="none" w:sz="0" w:space="0" w:color="auto"/>
            <w:left w:val="none" w:sz="0" w:space="0" w:color="auto"/>
            <w:bottom w:val="none" w:sz="0" w:space="0" w:color="auto"/>
            <w:right w:val="none" w:sz="0" w:space="0" w:color="auto"/>
          </w:divBdr>
          <w:divsChild>
            <w:div w:id="1883205880">
              <w:marLeft w:val="0"/>
              <w:marRight w:val="0"/>
              <w:marTop w:val="0"/>
              <w:marBottom w:val="0"/>
              <w:divBdr>
                <w:top w:val="none" w:sz="0" w:space="0" w:color="auto"/>
                <w:left w:val="none" w:sz="0" w:space="0" w:color="auto"/>
                <w:bottom w:val="none" w:sz="0" w:space="0" w:color="auto"/>
                <w:right w:val="none" w:sz="0" w:space="0" w:color="auto"/>
              </w:divBdr>
              <w:divsChild>
                <w:div w:id="828715423">
                  <w:marLeft w:val="0"/>
                  <w:marRight w:val="0"/>
                  <w:marTop w:val="0"/>
                  <w:marBottom w:val="0"/>
                  <w:divBdr>
                    <w:top w:val="none" w:sz="0" w:space="0" w:color="auto"/>
                    <w:left w:val="none" w:sz="0" w:space="0" w:color="auto"/>
                    <w:bottom w:val="none" w:sz="0" w:space="0" w:color="auto"/>
                    <w:right w:val="none" w:sz="0" w:space="0" w:color="auto"/>
                  </w:divBdr>
                  <w:divsChild>
                    <w:div w:id="483012916">
                      <w:marLeft w:val="0"/>
                      <w:marRight w:val="0"/>
                      <w:marTop w:val="0"/>
                      <w:marBottom w:val="0"/>
                      <w:divBdr>
                        <w:top w:val="none" w:sz="0" w:space="0" w:color="auto"/>
                        <w:left w:val="none" w:sz="0" w:space="0" w:color="auto"/>
                        <w:bottom w:val="none" w:sz="0" w:space="0" w:color="auto"/>
                        <w:right w:val="none" w:sz="0" w:space="0" w:color="auto"/>
                      </w:divBdr>
                      <w:divsChild>
                        <w:div w:id="1067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53159">
                  <w:marLeft w:val="0"/>
                  <w:marRight w:val="0"/>
                  <w:marTop w:val="0"/>
                  <w:marBottom w:val="0"/>
                  <w:divBdr>
                    <w:top w:val="none" w:sz="0" w:space="0" w:color="auto"/>
                    <w:left w:val="none" w:sz="0" w:space="0" w:color="auto"/>
                    <w:bottom w:val="none" w:sz="0" w:space="0" w:color="auto"/>
                    <w:right w:val="none" w:sz="0" w:space="0" w:color="auto"/>
                  </w:divBdr>
                </w:div>
                <w:div w:id="1770735423">
                  <w:marLeft w:val="0"/>
                  <w:marRight w:val="0"/>
                  <w:marTop w:val="0"/>
                  <w:marBottom w:val="0"/>
                  <w:divBdr>
                    <w:top w:val="none" w:sz="0" w:space="0" w:color="auto"/>
                    <w:left w:val="none" w:sz="0" w:space="0" w:color="auto"/>
                    <w:bottom w:val="none" w:sz="0" w:space="0" w:color="auto"/>
                    <w:right w:val="none" w:sz="0" w:space="0" w:color="auto"/>
                  </w:divBdr>
                </w:div>
                <w:div w:id="1726684381">
                  <w:marLeft w:val="0"/>
                  <w:marRight w:val="0"/>
                  <w:marTop w:val="0"/>
                  <w:marBottom w:val="0"/>
                  <w:divBdr>
                    <w:top w:val="none" w:sz="0" w:space="0" w:color="auto"/>
                    <w:left w:val="none" w:sz="0" w:space="0" w:color="auto"/>
                    <w:bottom w:val="none" w:sz="0" w:space="0" w:color="auto"/>
                    <w:right w:val="none" w:sz="0" w:space="0" w:color="auto"/>
                  </w:divBdr>
                </w:div>
                <w:div w:id="1279684492">
                  <w:marLeft w:val="0"/>
                  <w:marRight w:val="0"/>
                  <w:marTop w:val="0"/>
                  <w:marBottom w:val="0"/>
                  <w:divBdr>
                    <w:top w:val="none" w:sz="0" w:space="0" w:color="auto"/>
                    <w:left w:val="none" w:sz="0" w:space="0" w:color="auto"/>
                    <w:bottom w:val="none" w:sz="0" w:space="0" w:color="auto"/>
                    <w:right w:val="none" w:sz="0" w:space="0" w:color="auto"/>
                  </w:divBdr>
                </w:div>
              </w:divsChild>
            </w:div>
            <w:div w:id="337851655">
              <w:marLeft w:val="0"/>
              <w:marRight w:val="0"/>
              <w:marTop w:val="0"/>
              <w:marBottom w:val="0"/>
              <w:divBdr>
                <w:top w:val="none" w:sz="0" w:space="0" w:color="auto"/>
                <w:left w:val="none" w:sz="0" w:space="0" w:color="auto"/>
                <w:bottom w:val="none" w:sz="0" w:space="0" w:color="auto"/>
                <w:right w:val="none" w:sz="0" w:space="0" w:color="auto"/>
              </w:divBdr>
            </w:div>
          </w:divsChild>
        </w:div>
        <w:div w:id="723871488">
          <w:marLeft w:val="0"/>
          <w:marRight w:val="0"/>
          <w:marTop w:val="0"/>
          <w:marBottom w:val="0"/>
          <w:divBdr>
            <w:top w:val="none" w:sz="0" w:space="0" w:color="auto"/>
            <w:left w:val="none" w:sz="0" w:space="0" w:color="auto"/>
            <w:bottom w:val="none" w:sz="0" w:space="0" w:color="auto"/>
            <w:right w:val="none" w:sz="0" w:space="0" w:color="auto"/>
          </w:divBdr>
        </w:div>
      </w:divsChild>
    </w:div>
    <w:div w:id="1352146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754DE7E4-B43C-472B-8D54-75D6BA3F77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66</Pages>
  <Words>6122</Words>
  <Characters>34899</Characters>
  <Application>Microsoft Office Word</Application>
  <DocSecurity>0</DocSecurity>
  <Lines>290</Lines>
  <Paragraphs>81</Paragraphs>
  <ScaleCrop>false</ScaleCrop>
  <Company>Microsoft</Company>
  <LinksUpToDate>false</LinksUpToDate>
  <CharactersWithSpaces>40940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YaeSaya</dc:creator>
  <cp:lastModifiedBy>NTKO</cp:lastModifiedBy>
  <cp:revision>238</cp:revision>
  <cp:lastPrinted>2020-12-07T03:17:00Z</cp:lastPrinted>
  <dcterms:created xsi:type="dcterms:W3CDTF">2020-12-07T01:02:00Z</dcterms:created>
  <dcterms:modified xsi:type="dcterms:W3CDTF">2022-06-20T07:09:00Z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