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afterLines="50"/>
        <w:jc w:val="center"/>
        <w:rPr>
          <w:rFonts w:hint="default"/>
          <w:b/>
          <w:sz w:val="30"/>
        </w:rPr>
      </w:pPr>
      <w:bookmarkStart w:id="3" w:name="_GoBack"/>
      <w:r>
        <w:rPr>
          <w:rFonts w:hint="eastAsia"/>
          <w:b/>
          <w:sz w:val="30"/>
        </w:rPr>
        <w:t>采购需求</w:t>
      </w:r>
    </w:p>
    <w:bookmarkEnd w:id="3"/>
    <w:p>
      <w:pPr>
        <w:pStyle w:val="6"/>
        <w:numPr>
          <w:ilvl w:val="0"/>
          <w:numId w:val="1"/>
        </w:numPr>
        <w:snapToGrid w:val="0"/>
        <w:spacing w:beforeLines="0" w:afterLines="0" w:line="460" w:lineRule="atLeast"/>
        <w:rPr>
          <w:rFonts w:hint="eastAsia" w:ascii="宋体" w:hAnsi="宋体"/>
          <w:kern w:val="2"/>
          <w:sz w:val="21"/>
        </w:rPr>
      </w:pPr>
      <w:r>
        <w:rPr>
          <w:rFonts w:hint="eastAsia" w:ascii="宋体" w:hAnsi="宋体"/>
          <w:b/>
          <w:sz w:val="21"/>
        </w:rPr>
        <w:t>项目名称：</w:t>
      </w:r>
      <w:r>
        <w:rPr>
          <w:rFonts w:hint="eastAsia" w:ascii="宋体" w:hAnsi="宋体"/>
          <w:sz w:val="21"/>
        </w:rPr>
        <w:t>盐仓街道环卫保洁项目</w:t>
      </w:r>
    </w:p>
    <w:p>
      <w:pPr>
        <w:tabs>
          <w:tab w:val="left" w:pos="3120"/>
        </w:tabs>
        <w:spacing w:beforeLines="0" w:afterLines="0" w:line="360" w:lineRule="auto"/>
        <w:rPr>
          <w:rFonts w:hint="eastAsia" w:ascii="宋体" w:hAnsi="宋体"/>
          <w:sz w:val="21"/>
        </w:rPr>
      </w:pPr>
      <w:r>
        <w:rPr>
          <w:rFonts w:hint="eastAsia" w:ascii="宋体" w:hAnsi="宋体"/>
          <w:b/>
          <w:kern w:val="0"/>
          <w:sz w:val="21"/>
        </w:rPr>
        <w:t>二、项目内容：</w:t>
      </w:r>
      <w:r>
        <w:rPr>
          <w:rFonts w:hint="eastAsia" w:ascii="宋体" w:hAnsi="宋体"/>
          <w:kern w:val="0"/>
          <w:sz w:val="21"/>
        </w:rPr>
        <w:t>对盐仓街道辖区内的建成区及农村区进行保洁管理服务</w:t>
      </w:r>
      <w:r>
        <w:rPr>
          <w:rFonts w:hint="eastAsia" w:ascii="宋体" w:hAnsi="宋体"/>
          <w:sz w:val="21"/>
        </w:rPr>
        <w:t>。</w:t>
      </w:r>
    </w:p>
    <w:p>
      <w:pPr>
        <w:adjustRightInd w:val="0"/>
        <w:snapToGrid w:val="0"/>
        <w:spacing w:beforeLines="0" w:afterLines="0" w:line="360" w:lineRule="auto"/>
        <w:rPr>
          <w:rFonts w:hint="eastAsia" w:ascii="宋体"/>
          <w:b/>
          <w:color w:val="000000"/>
          <w:kern w:val="0"/>
          <w:sz w:val="21"/>
        </w:rPr>
      </w:pPr>
      <w:bookmarkStart w:id="0" w:name="_Toc248736694"/>
      <w:bookmarkStart w:id="1" w:name="_Toc356766241"/>
      <w:bookmarkStart w:id="2" w:name="_Toc271029371"/>
      <w:r>
        <w:rPr>
          <w:rFonts w:hint="eastAsia" w:ascii="宋体" w:hAnsi="宋体"/>
          <w:color w:val="000000"/>
          <w:kern w:val="0"/>
          <w:sz w:val="21"/>
        </w:rPr>
        <w:t>三、</w:t>
      </w:r>
      <w:r>
        <w:rPr>
          <w:rFonts w:hint="eastAsia" w:ascii="宋体" w:hAnsi="宋体"/>
          <w:b/>
          <w:color w:val="000000"/>
          <w:kern w:val="0"/>
          <w:sz w:val="21"/>
        </w:rPr>
        <w:t>招标需求：</w:t>
      </w:r>
    </w:p>
    <w:p>
      <w:pPr>
        <w:adjustRightInd w:val="0"/>
        <w:snapToGrid w:val="0"/>
        <w:spacing w:beforeLines="0" w:afterLines="0" w:line="360" w:lineRule="auto"/>
        <w:ind w:firstLine="420" w:firstLineChars="200"/>
        <w:rPr>
          <w:rFonts w:hint="eastAsia" w:ascii="宋体"/>
          <w:kern w:val="0"/>
          <w:sz w:val="21"/>
        </w:rPr>
      </w:pPr>
      <w:r>
        <w:rPr>
          <w:rFonts w:hint="eastAsia" w:ascii="宋体" w:hAnsi="宋体"/>
          <w:color w:val="000000"/>
          <w:kern w:val="0"/>
          <w:sz w:val="21"/>
        </w:rPr>
        <w:t>（一）、</w:t>
      </w:r>
      <w:r>
        <w:rPr>
          <w:rFonts w:hint="eastAsia" w:ascii="宋体" w:hAnsi="宋体"/>
          <w:b/>
          <w:color w:val="000000"/>
          <w:kern w:val="0"/>
          <w:sz w:val="21"/>
        </w:rPr>
        <w:t>保洁主要范围内容：</w:t>
      </w:r>
      <w:r>
        <w:rPr>
          <w:rFonts w:hint="eastAsia" w:ascii="宋体" w:hAnsi="宋体"/>
          <w:sz w:val="21"/>
        </w:rPr>
        <w:t>盐仓街道位于浙江省舟山市定海区舟山本岛西南部，隶属舟山市定海区，地域面积约33.4平方千米盐仓街道水陆交通便利，有鸭蛋山轮渡航线连接</w:t>
      </w:r>
      <w:r>
        <w:rPr>
          <w:rFonts w:hint="default"/>
          <w:sz w:val="21"/>
        </w:rPr>
        <w:fldChar w:fldCharType="begin"/>
      </w:r>
      <w:r>
        <w:rPr>
          <w:rFonts w:hint="default"/>
          <w:sz w:val="21"/>
        </w:rPr>
        <w:instrText xml:space="preserve"> HYPERLINK "https://baike.baidu.com/item/%E5%AE%81%E6%B3%A2" \t "_blank" </w:instrText>
      </w:r>
      <w:r>
        <w:rPr>
          <w:rFonts w:hint="default"/>
          <w:sz w:val="21"/>
        </w:rPr>
        <w:fldChar w:fldCharType="separate"/>
      </w:r>
      <w:r>
        <w:rPr>
          <w:rStyle w:val="4"/>
          <w:rFonts w:hint="eastAsia" w:ascii="宋体" w:hAnsi="宋体"/>
          <w:color w:val="auto"/>
          <w:sz w:val="21"/>
          <w:u w:val="none"/>
        </w:rPr>
        <w:t>宁波</w:t>
      </w:r>
      <w:r>
        <w:rPr>
          <w:rStyle w:val="4"/>
          <w:rFonts w:hint="eastAsia" w:ascii="宋体" w:hAnsi="宋体"/>
          <w:color w:val="auto"/>
          <w:sz w:val="21"/>
          <w:u w:val="none"/>
        </w:rPr>
        <w:fldChar w:fldCharType="end"/>
      </w:r>
      <w:r>
        <w:rPr>
          <w:rFonts w:hint="default"/>
          <w:sz w:val="21"/>
        </w:rPr>
        <w:fldChar w:fldCharType="begin"/>
      </w:r>
      <w:r>
        <w:rPr>
          <w:rFonts w:hint="default"/>
          <w:sz w:val="21"/>
        </w:rPr>
        <w:instrText xml:space="preserve"> HYPERLINK "https://baike.baidu.com/item/%E7%99%BD%E5%B3%B0" \t "_blank" </w:instrText>
      </w:r>
      <w:r>
        <w:rPr>
          <w:rFonts w:hint="default"/>
          <w:sz w:val="21"/>
        </w:rPr>
        <w:fldChar w:fldCharType="separate"/>
      </w:r>
      <w:r>
        <w:rPr>
          <w:rStyle w:val="4"/>
          <w:rFonts w:hint="eastAsia" w:ascii="宋体" w:hAnsi="宋体"/>
          <w:color w:val="auto"/>
          <w:sz w:val="21"/>
          <w:u w:val="none"/>
        </w:rPr>
        <w:t>白峰</w:t>
      </w:r>
      <w:r>
        <w:rPr>
          <w:rStyle w:val="4"/>
          <w:rFonts w:hint="eastAsia" w:ascii="宋体" w:hAnsi="宋体"/>
          <w:color w:val="auto"/>
          <w:sz w:val="21"/>
          <w:u w:val="none"/>
        </w:rPr>
        <w:fldChar w:fldCharType="end"/>
      </w:r>
      <w:r>
        <w:rPr>
          <w:rFonts w:hint="eastAsia" w:ascii="宋体" w:hAnsi="宋体"/>
          <w:sz w:val="21"/>
        </w:rPr>
        <w:t>，兴舟大道、昌洲大道、定岑线、鸭老线等主干公路。辖区内有7个社区，分别为虹桥社区、昌洲社区、兴舟社区、叉河社区、塔山社区、惠舟社区及新螺头社区。本项目为盐仓街道</w:t>
      </w:r>
      <w:r>
        <w:rPr>
          <w:rFonts w:hint="eastAsia" w:ascii="宋体" w:hAnsi="宋体"/>
          <w:kern w:val="0"/>
          <w:sz w:val="21"/>
        </w:rPr>
        <w:t>范围内的道路保洁清扫、垃圾（包括装修垃圾、餐厨垃圾等）清运、公厕保洁、公共垃圾果壳箱日常清理维护、无主垃圾清理和公交车停车点的日常保洁等。</w:t>
      </w:r>
    </w:p>
    <w:p>
      <w:pPr>
        <w:spacing w:beforeLines="0" w:afterLines="0" w:line="312" w:lineRule="auto"/>
        <w:ind w:firstLine="420" w:firstLineChars="200"/>
        <w:rPr>
          <w:rFonts w:hint="eastAsia" w:ascii="宋体" w:hAnsi="宋体"/>
          <w:sz w:val="21"/>
        </w:rPr>
      </w:pPr>
      <w:r>
        <w:rPr>
          <w:rFonts w:hint="eastAsia" w:ascii="宋体" w:hAnsi="宋体"/>
          <w:kern w:val="0"/>
          <w:sz w:val="21"/>
        </w:rPr>
        <w:t>（二）</w:t>
      </w:r>
      <w:r>
        <w:rPr>
          <w:rFonts w:hint="eastAsia" w:ascii="宋体" w:hAnsi="宋体"/>
          <w:b/>
          <w:kern w:val="0"/>
          <w:sz w:val="21"/>
        </w:rPr>
        <w:t>投标人资格要求</w:t>
      </w:r>
      <w:r>
        <w:rPr>
          <w:rFonts w:hint="eastAsia" w:ascii="宋体" w:hAnsi="宋体"/>
          <w:kern w:val="0"/>
          <w:sz w:val="21"/>
        </w:rPr>
        <w:t>：营业执照具有保洁或垃圾清运或物业管理等与本项目内容相关的经营范围；同时，不接受联合体报名，项目中标后，中标人不得以任何形式进行转包和分包。如招标人为舟山市外的法人企业，中标后须在舟山本岛设立相应分支机构（须经工商注册登记）。</w:t>
      </w:r>
    </w:p>
    <w:p>
      <w:pPr>
        <w:adjustRightInd w:val="0"/>
        <w:snapToGrid w:val="0"/>
        <w:spacing w:beforeLines="0" w:afterLines="0" w:line="360" w:lineRule="auto"/>
        <w:ind w:firstLine="422" w:firstLineChars="200"/>
        <w:rPr>
          <w:rFonts w:hint="eastAsia" w:ascii="宋体" w:hAnsi="宋体"/>
          <w:sz w:val="21"/>
        </w:rPr>
      </w:pPr>
      <w:r>
        <w:rPr>
          <w:rFonts w:hint="eastAsia" w:ascii="宋体" w:hAnsi="宋体"/>
          <w:b/>
          <w:kern w:val="0"/>
          <w:sz w:val="21"/>
        </w:rPr>
        <w:t>（三）服务期限</w:t>
      </w:r>
      <w:r>
        <w:rPr>
          <w:rFonts w:hint="eastAsia" w:ascii="宋体" w:hAnsi="宋体"/>
          <w:kern w:val="0"/>
          <w:sz w:val="21"/>
        </w:rPr>
        <w:t>：三年，合同一年一签，</w:t>
      </w:r>
      <w:r>
        <w:rPr>
          <w:rFonts w:hint="eastAsia"/>
          <w:sz w:val="21"/>
        </w:rPr>
        <w:t>经考核良好及以上可续签下一年,最多可续签二次</w:t>
      </w:r>
      <w:r>
        <w:rPr>
          <w:rFonts w:hint="eastAsia" w:ascii="宋体" w:hAnsi="宋体"/>
          <w:sz w:val="21"/>
        </w:rPr>
        <w:t>。</w:t>
      </w:r>
    </w:p>
    <w:p>
      <w:pPr>
        <w:adjustRightInd w:val="0"/>
        <w:snapToGrid w:val="0"/>
        <w:spacing w:beforeLines="0" w:afterLines="0" w:line="360" w:lineRule="auto"/>
        <w:rPr>
          <w:rFonts w:hint="eastAsia" w:ascii="宋体"/>
          <w:b/>
          <w:color w:val="000000"/>
          <w:kern w:val="0"/>
          <w:sz w:val="21"/>
        </w:rPr>
      </w:pPr>
      <w:r>
        <w:rPr>
          <w:rFonts w:hint="eastAsia" w:ascii="宋体" w:hAnsi="宋体"/>
          <w:b/>
          <w:color w:val="000000"/>
          <w:kern w:val="0"/>
          <w:sz w:val="21"/>
        </w:rPr>
        <w:t>四、人员、设备配置及预算费用：</w:t>
      </w:r>
    </w:p>
    <w:p>
      <w:pPr>
        <w:adjustRightInd w:val="0"/>
        <w:snapToGrid w:val="0"/>
        <w:spacing w:beforeLines="0" w:afterLines="0" w:line="360" w:lineRule="auto"/>
        <w:ind w:firstLine="525" w:firstLineChars="250"/>
        <w:rPr>
          <w:rFonts w:hint="eastAsia" w:ascii="宋体" w:hAnsi="宋体"/>
          <w:kern w:val="0"/>
          <w:sz w:val="21"/>
        </w:rPr>
      </w:pPr>
      <w:r>
        <w:rPr>
          <w:rFonts w:hint="eastAsia" w:ascii="宋体" w:hAnsi="宋体"/>
          <w:kern w:val="0"/>
          <w:sz w:val="21"/>
        </w:rPr>
        <w:t>1、预算费用725万元/年（包含实施本项目所需的</w:t>
      </w:r>
      <w:r>
        <w:rPr>
          <w:rFonts w:hint="eastAsia" w:ascii="宋体" w:hAnsi="宋体"/>
          <w:sz w:val="21"/>
        </w:rPr>
        <w:t>员工工资、社保、意外伤害保险、各种突击性劳动及日常、节假日加班费、福利奖金、高温费，</w:t>
      </w:r>
      <w:r>
        <w:rPr>
          <w:rFonts w:hint="eastAsia" w:ascii="宋体" w:hAnsi="宋体"/>
          <w:kern w:val="0"/>
          <w:sz w:val="21"/>
        </w:rPr>
        <w:t>人力垃圾车、劳保用品、保洁材料耗材、清扫清运机动车辆、洒水车、</w:t>
      </w:r>
      <w:r>
        <w:rPr>
          <w:rFonts w:hint="eastAsia" w:ascii="宋体" w:hAnsi="宋体"/>
          <w:sz w:val="21"/>
        </w:rPr>
        <w:t>车辆保险、油费、维修费、管理费、税金等一切费用</w:t>
      </w:r>
      <w:r>
        <w:rPr>
          <w:rFonts w:hint="eastAsia" w:ascii="宋体" w:hAnsi="宋体"/>
          <w:kern w:val="0"/>
          <w:sz w:val="21"/>
        </w:rPr>
        <w:t>）。</w:t>
      </w:r>
    </w:p>
    <w:p>
      <w:pPr>
        <w:adjustRightInd w:val="0"/>
        <w:snapToGrid w:val="0"/>
        <w:spacing w:beforeLines="0" w:afterLines="0" w:line="360" w:lineRule="auto"/>
        <w:ind w:firstLine="525" w:firstLineChars="250"/>
        <w:rPr>
          <w:rFonts w:hint="eastAsia" w:ascii="宋体" w:hAnsi="宋体"/>
          <w:kern w:val="0"/>
          <w:sz w:val="21"/>
          <w:u w:val="single"/>
        </w:rPr>
      </w:pPr>
      <w:r>
        <w:rPr>
          <w:rFonts w:hint="eastAsia" w:ascii="宋体" w:hAnsi="宋体"/>
          <w:kern w:val="0"/>
          <w:sz w:val="21"/>
        </w:rPr>
        <w:t>2、人员配置最少投入130名，其中项目经理1名,管理人员3名，机动车驾驶员21名，机动车辅助人员21名，道路清扫保洁员35名，公厕清扫员9名及三轮车清扫员40名。保洁人员女性年龄55周岁以下，男性年龄63周岁以下。</w:t>
      </w:r>
    </w:p>
    <w:p>
      <w:pPr>
        <w:adjustRightInd w:val="0"/>
        <w:snapToGrid w:val="0"/>
        <w:spacing w:beforeLines="0" w:afterLines="0" w:line="360" w:lineRule="auto"/>
        <w:ind w:firstLine="525" w:firstLineChars="250"/>
        <w:rPr>
          <w:rFonts w:hint="eastAsia" w:ascii="宋体"/>
          <w:color w:val="FF0000"/>
          <w:kern w:val="0"/>
          <w:sz w:val="21"/>
          <w:u w:val="single"/>
        </w:rPr>
      </w:pPr>
      <w:r>
        <w:rPr>
          <w:rFonts w:hint="eastAsia" w:ascii="宋体" w:hAnsi="宋体"/>
          <w:kern w:val="0"/>
          <w:sz w:val="21"/>
        </w:rPr>
        <w:t>3、保洁设备配备：投标人须配备道路机动洒水车1辆、机动扫路车4辆、机动压缩垃圾车7辆、机动后置垃圾车5辆、机动餐厨垃圾清运车1辆、机动冲洗车3辆、人力垃圾车40辆。车辆设备为本项目专门使用，须停放于招标人指定场地，不得用于其他。</w:t>
      </w:r>
    </w:p>
    <w:p>
      <w:pPr>
        <w:adjustRightInd w:val="0"/>
        <w:snapToGrid w:val="0"/>
        <w:spacing w:beforeLines="0" w:afterLines="0" w:line="360" w:lineRule="auto"/>
        <w:ind w:firstLine="420" w:firstLineChars="200"/>
        <w:rPr>
          <w:rFonts w:hint="eastAsia" w:ascii="宋体" w:hAnsi="宋体"/>
          <w:color w:val="000000"/>
          <w:kern w:val="0"/>
          <w:sz w:val="21"/>
        </w:rPr>
      </w:pPr>
      <w:r>
        <w:rPr>
          <w:rFonts w:hint="eastAsia" w:ascii="宋体" w:hAnsi="宋体"/>
          <w:color w:val="000000"/>
          <w:kern w:val="0"/>
          <w:sz w:val="21"/>
        </w:rPr>
        <w:t>4、合同服务期内，如新移交道路等使保洁范围面积增加，经采购人核定同意后，保洁人数可根据实际保洁需求适当增加，费用按中标价同项目工种综合单价费用计取。</w:t>
      </w:r>
    </w:p>
    <w:p>
      <w:pPr>
        <w:adjustRightInd w:val="0"/>
        <w:snapToGrid w:val="0"/>
        <w:spacing w:beforeLines="0" w:afterLines="0" w:line="360" w:lineRule="auto"/>
        <w:rPr>
          <w:rFonts w:hint="eastAsia" w:ascii="宋体"/>
          <w:b/>
          <w:color w:val="000000"/>
          <w:kern w:val="0"/>
          <w:sz w:val="21"/>
        </w:rPr>
      </w:pPr>
      <w:r>
        <w:rPr>
          <w:rFonts w:hint="eastAsia" w:ascii="宋体" w:hAnsi="宋体"/>
          <w:b/>
          <w:color w:val="000000"/>
          <w:kern w:val="0"/>
          <w:sz w:val="21"/>
        </w:rPr>
        <w:t>五、环境卫生保洁要求：</w:t>
      </w:r>
    </w:p>
    <w:p>
      <w:pPr>
        <w:adjustRightInd w:val="0"/>
        <w:snapToGrid w:val="0"/>
        <w:spacing w:beforeLines="0" w:afterLines="0" w:line="360" w:lineRule="auto"/>
        <w:ind w:firstLine="420" w:firstLineChars="200"/>
        <w:rPr>
          <w:rFonts w:hint="eastAsia" w:ascii="宋体"/>
          <w:color w:val="000000"/>
          <w:kern w:val="0"/>
          <w:sz w:val="21"/>
        </w:rPr>
      </w:pPr>
      <w:r>
        <w:rPr>
          <w:rFonts w:hint="eastAsia" w:ascii="宋体" w:hAnsi="宋体"/>
          <w:color w:val="000000"/>
          <w:kern w:val="0"/>
          <w:sz w:val="21"/>
        </w:rPr>
        <w:t>按照《城市环境卫生保洁质量标准》和《城市道路清扫保洁质量与评价标准》。实行全日8小时全天候循环保洁制（6:30-1</w:t>
      </w:r>
      <w:r>
        <w:rPr>
          <w:rFonts w:hint="eastAsia" w:ascii="宋体"/>
          <w:color w:val="000000"/>
          <w:kern w:val="0"/>
          <w:sz w:val="21"/>
        </w:rPr>
        <w:t>0</w:t>
      </w:r>
      <w:r>
        <w:rPr>
          <w:rFonts w:hint="eastAsia" w:ascii="宋体" w:hAnsi="宋体"/>
          <w:color w:val="000000"/>
          <w:kern w:val="0"/>
          <w:sz w:val="21"/>
        </w:rPr>
        <w:t>:30;下午12：30-16：3</w:t>
      </w:r>
      <w:r>
        <w:rPr>
          <w:rFonts w:hint="eastAsia" w:ascii="宋体"/>
          <w:color w:val="000000"/>
          <w:kern w:val="0"/>
          <w:sz w:val="21"/>
        </w:rPr>
        <w:t>0</w:t>
      </w:r>
      <w:r>
        <w:rPr>
          <w:rFonts w:hint="eastAsia" w:ascii="宋体" w:hAnsi="宋体"/>
          <w:color w:val="000000"/>
          <w:kern w:val="0"/>
          <w:sz w:val="21"/>
        </w:rPr>
        <w:t>，根据不同季节作业时间作适当调整）。垃圾收集做到日产日清，要求做到保洁时间、保洁人员、保洁范围、保洁成效、保洁清运五落实。</w:t>
      </w:r>
    </w:p>
    <w:bookmarkEnd w:id="0"/>
    <w:bookmarkEnd w:id="1"/>
    <w:bookmarkEnd w:id="2"/>
    <w:p>
      <w:pPr>
        <w:adjustRightInd w:val="0"/>
        <w:snapToGrid w:val="0"/>
        <w:spacing w:beforeLines="0" w:afterLines="0" w:line="360" w:lineRule="auto"/>
        <w:ind w:firstLine="316" w:firstLineChars="150"/>
        <w:rPr>
          <w:rFonts w:hint="eastAsia" w:ascii="宋体" w:hAnsi="宋体"/>
          <w:b/>
          <w:color w:val="000000"/>
          <w:kern w:val="0"/>
          <w:sz w:val="21"/>
        </w:rPr>
      </w:pPr>
      <w:r>
        <w:rPr>
          <w:rFonts w:hint="eastAsia" w:ascii="宋体" w:hAnsi="宋体"/>
          <w:b/>
          <w:color w:val="000000"/>
          <w:kern w:val="0"/>
          <w:sz w:val="21"/>
        </w:rPr>
        <w:t>1、环境保洁标准：</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建成区域内：主次干道、背街小巷、公园绿地、城市家具设施等。</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要求：道路干净整洁，不漏扫，保洁率100%。路面干净见本色，路面无浮土、无积灰、无污泥、无砖瓦、无碎石、无石头、无杂草；无烟头、无纸屑、无瓜果皮楂、无包装壳、无塑料袋、无粪便、无呕吐物、无动物尸体、无废弃物等垃圾；晴天路面无积水，道路路面无积泥（砂石）；窨井、沟眼、下水道口不堵塞不溢流；侧石、下水口尖清洁；将所清扫的垃圾及砂尘（包括石块、砖、碎石）等废弃物应及时倒至垃圾箱内，不得堆放在街道上，不能倒入绿化带或扫入窨井内（垃圾、砂石应扫到窨井1米前归拢，收集），严禁将道路垃圾扫入边沟、雨水井口或下水沟，严禁将垃圾倒入果壳箱；三根扫干净（即墙根、树根、电杆根），两沟口干净（下水道口、明沟）；城市家具、包括公园内设施（如果壳箱、指路标志、电灯杆、交警杆、公交车棚、休息座椅、桌子等）无积灰、无污泥、无小广告，保持整洁。</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二、公厕保洁标准</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1、公厕周围环境整洁，墙壁内外无乱写乱画乱贴乱挂乱拉。</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2、做到无蜘蛛网、无烟头、无纸屑、无杂物。</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3、厕内干净，便槽畅通，蹲位整洁，无污迹、无尿碱、无便垢、无异味。</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4、全日保洁，多次冲洗，无蚊蝇。</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5、内外部照明工具、标志、洗手器具、窗台、玻璃等无积灰、污物。</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6、工具、物品摆放整齐。</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7、及时倒空、清理废篓，做到不满溢。</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8、发现公厕设施损坏、运转不正常要及时上报、及时维修。</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9、设施维修或停水等原因公厕不能正常使用时，要张贴或悬挂标示。</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10、</w:t>
      </w:r>
      <w:r>
        <w:rPr>
          <w:rFonts w:hint="eastAsia" w:ascii="宋体" w:hAnsi="宋体"/>
          <w:sz w:val="21"/>
        </w:rPr>
        <w:t>厕所9个,实行24小时保洁制分别为连心路厕所、娄家车站厕所、航标北路厕所及轮渡公司路口厕所；余下5个厕所实行14小时保洁制度。</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三、垃圾清运标准</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1、垃圾清运及时，做到日产日清无满溢，垃圾量不超过垃圾桶的三分之二，垃圾桶四周保持整洁。</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2、垃圾桶应定位设置，摆放整齐。设置点及周围2~3米内应整洁，无散落、存留垃圾和污水。</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3、垃圾桶应外体干净。构筑物内外墙面不得有明显积灰、污物。</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4、蝇、蚊孳生季节，垃圾桶（点），应定时喷洒消毒、灭蚊蝇药物。</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5、废物箱、垃圾桶的垃圾要及时清除、无满溢和散落，并定时清洗箱体。</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6、地面清扫的垃圾应及时收集和运输，不遗漏，不得堆放在路边。</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7、收集车辆车容车貌整洁，车体外部无污物、灰垢，标志应清晰。</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8、运输垃圾应密闭，在运输过程中无垃圾扬、撒、拖挂和污水撒漏。</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9、垃圾装运量应以车辆的额定荷载和有效容积为限，不得超重、超高运输。</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10、倾卸垃圾时应符合作业要求，不得乱倒、乱卸、乱抛垃圾。</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 xml:space="preserve">四、要求达到保洁标准的时间段 </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 xml:space="preserve">1、公厕：早6:00 ~ 晚8:00   </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2、其他区域：6:30-1</w:t>
      </w:r>
      <w:r>
        <w:rPr>
          <w:rFonts w:hint="eastAsia" w:ascii="宋体"/>
          <w:color w:val="000000"/>
          <w:kern w:val="0"/>
          <w:sz w:val="21"/>
        </w:rPr>
        <w:t>0</w:t>
      </w:r>
      <w:r>
        <w:rPr>
          <w:rFonts w:hint="eastAsia" w:ascii="宋体" w:hAnsi="宋体"/>
          <w:color w:val="000000"/>
          <w:kern w:val="0"/>
          <w:sz w:val="21"/>
        </w:rPr>
        <w:t>:30;下午12：30-16：3</w:t>
      </w:r>
      <w:r>
        <w:rPr>
          <w:rFonts w:hint="eastAsia" w:ascii="宋体"/>
          <w:color w:val="000000"/>
          <w:kern w:val="0"/>
          <w:sz w:val="21"/>
        </w:rPr>
        <w:t>0</w:t>
      </w:r>
      <w:r>
        <w:rPr>
          <w:rFonts w:hint="eastAsia" w:ascii="宋体" w:hAnsi="宋体"/>
          <w:color w:val="000000"/>
          <w:kern w:val="0"/>
          <w:sz w:val="21"/>
        </w:rPr>
        <w:t>，根据不同季节作业时间作适当调整</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五、文明形象标准</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1、服装配备统一,整洁大方。</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2、生产工具无乱堆放，机械设备无乱停放，停放有序。</w:t>
      </w:r>
    </w:p>
    <w:p>
      <w:pPr>
        <w:adjustRightInd w:val="0"/>
        <w:snapToGrid w:val="0"/>
        <w:spacing w:beforeLines="0" w:afterLines="0" w:line="360" w:lineRule="auto"/>
        <w:ind w:firstLine="525" w:firstLineChars="250"/>
        <w:rPr>
          <w:rFonts w:hint="eastAsia" w:ascii="宋体" w:hAnsi="宋体"/>
          <w:color w:val="000000"/>
          <w:kern w:val="0"/>
          <w:sz w:val="21"/>
        </w:rPr>
      </w:pPr>
      <w:r>
        <w:rPr>
          <w:rFonts w:hint="eastAsia" w:ascii="宋体" w:hAnsi="宋体"/>
          <w:color w:val="000000"/>
          <w:kern w:val="0"/>
          <w:sz w:val="21"/>
        </w:rPr>
        <w:t>3、清运车驾驶员无饮酒作业等。</w:t>
      </w:r>
    </w:p>
    <w:p>
      <w:pPr>
        <w:adjustRightInd w:val="0"/>
        <w:snapToGrid w:val="0"/>
        <w:spacing w:beforeLines="0" w:afterLines="0" w:line="360" w:lineRule="auto"/>
        <w:ind w:firstLine="525" w:firstLineChars="250"/>
        <w:rPr>
          <w:rFonts w:hint="eastAsia" w:ascii="宋体" w:hAnsi="宋体"/>
          <w:color w:val="FF0000"/>
          <w:kern w:val="0"/>
          <w:sz w:val="21"/>
        </w:rPr>
      </w:pPr>
      <w:r>
        <w:rPr>
          <w:rFonts w:hint="eastAsia" w:ascii="宋体" w:hAnsi="宋体"/>
          <w:color w:val="000000"/>
          <w:kern w:val="0"/>
          <w:sz w:val="21"/>
        </w:rPr>
        <w:t>六、考核评分细则：详见附件。</w:t>
      </w:r>
    </w:p>
    <w:p>
      <w:pPr>
        <w:adjustRightInd w:val="0"/>
        <w:snapToGrid w:val="0"/>
        <w:spacing w:beforeLines="0" w:afterLines="0" w:line="360" w:lineRule="auto"/>
        <w:ind w:firstLine="422" w:firstLineChars="200"/>
        <w:rPr>
          <w:rFonts w:hint="eastAsia" w:ascii="宋体" w:hAnsi="宋体"/>
          <w:color w:val="000000"/>
          <w:kern w:val="0"/>
          <w:sz w:val="21"/>
        </w:rPr>
      </w:pPr>
      <w:r>
        <w:rPr>
          <w:rFonts w:hint="eastAsia" w:ascii="宋体" w:hAnsi="宋体"/>
          <w:b/>
          <w:color w:val="000000"/>
          <w:kern w:val="0"/>
          <w:sz w:val="21"/>
        </w:rPr>
        <w:t>四</w:t>
      </w:r>
      <w:r>
        <w:rPr>
          <w:rFonts w:hint="eastAsia" w:ascii="宋体" w:hAnsi="宋体"/>
          <w:color w:val="000000"/>
          <w:kern w:val="0"/>
          <w:sz w:val="21"/>
        </w:rPr>
        <w:t>、有关规定</w:t>
      </w:r>
    </w:p>
    <w:p>
      <w:pPr>
        <w:adjustRightInd w:val="0"/>
        <w:snapToGrid w:val="0"/>
        <w:spacing w:beforeLines="0" w:afterLines="0" w:line="360" w:lineRule="auto"/>
        <w:ind w:firstLine="420" w:firstLineChars="200"/>
        <w:rPr>
          <w:rFonts w:hint="eastAsia" w:ascii="宋体" w:hAnsi="宋体"/>
          <w:color w:val="000000"/>
          <w:kern w:val="0"/>
          <w:sz w:val="21"/>
        </w:rPr>
      </w:pPr>
      <w:r>
        <w:rPr>
          <w:rFonts w:hint="eastAsia" w:ascii="宋体" w:hAnsi="宋体"/>
          <w:color w:val="000000"/>
          <w:kern w:val="0"/>
          <w:sz w:val="21"/>
        </w:rPr>
        <w:t>1、中标单位必须规范管理、文明作业，自觉接受招标单位及上级部门领导的检查和社会监督，对发现的问题要及时整改。</w:t>
      </w:r>
    </w:p>
    <w:p>
      <w:pPr>
        <w:adjustRightInd w:val="0"/>
        <w:snapToGrid w:val="0"/>
        <w:spacing w:beforeLines="0" w:afterLines="0" w:line="360" w:lineRule="auto"/>
        <w:ind w:firstLine="420" w:firstLineChars="200"/>
        <w:rPr>
          <w:rFonts w:hint="eastAsia" w:ascii="宋体" w:hAnsi="宋体"/>
          <w:color w:val="000000"/>
          <w:kern w:val="0"/>
          <w:sz w:val="21"/>
        </w:rPr>
      </w:pPr>
      <w:r>
        <w:rPr>
          <w:rFonts w:hint="eastAsia" w:ascii="宋体" w:hAnsi="宋体"/>
          <w:color w:val="000000"/>
          <w:kern w:val="0"/>
          <w:sz w:val="21"/>
        </w:rPr>
        <w:t>2、员工作业时应严格遵守劳动纪律，遵守安全操作规程，确保安全。发生各种意外事故均由中标单位自己依照法律法规妥善处理。如果证明服务是有缺陷的，包括潜在的缺陷或使用不符合要求的服务工具及人员等，招标单位有权向中标单位提出在保证安全的前提下即时更正或索赔。</w:t>
      </w:r>
    </w:p>
    <w:p>
      <w:pPr>
        <w:adjustRightInd w:val="0"/>
        <w:snapToGrid w:val="0"/>
        <w:spacing w:beforeLines="0" w:afterLines="0" w:line="360" w:lineRule="auto"/>
        <w:ind w:firstLine="420" w:firstLineChars="200"/>
        <w:rPr>
          <w:rFonts w:hint="eastAsia" w:ascii="宋体" w:hAnsi="宋体"/>
          <w:color w:val="000000"/>
          <w:kern w:val="0"/>
          <w:sz w:val="21"/>
        </w:rPr>
      </w:pPr>
      <w:r>
        <w:rPr>
          <w:rFonts w:hint="eastAsia" w:ascii="宋体" w:hAnsi="宋体"/>
          <w:color w:val="000000"/>
          <w:kern w:val="0"/>
          <w:sz w:val="21"/>
        </w:rPr>
        <w:t>3、如果中标单位在收到索赔通知后，在协议中所附服务承诺约定的时间内没有采取措施，招标单位可采取必要的补救措施，但风险和费用将由中标单位承担。</w:t>
      </w:r>
    </w:p>
    <w:p>
      <w:pPr>
        <w:adjustRightInd w:val="0"/>
        <w:snapToGrid w:val="0"/>
        <w:spacing w:beforeLines="0" w:afterLines="0" w:line="360" w:lineRule="auto"/>
        <w:ind w:firstLine="420" w:firstLineChars="200"/>
        <w:rPr>
          <w:rFonts w:hint="eastAsia" w:ascii="宋体" w:hAnsi="宋体"/>
          <w:color w:val="000000"/>
          <w:kern w:val="0"/>
          <w:sz w:val="21"/>
        </w:rPr>
      </w:pPr>
      <w:r>
        <w:rPr>
          <w:rFonts w:hint="eastAsia" w:ascii="宋体" w:hAnsi="宋体"/>
          <w:color w:val="000000"/>
          <w:kern w:val="0"/>
          <w:sz w:val="21"/>
        </w:rPr>
        <w:t>4、中标单位必须做好台帐记录，包括建立出勤管理台帐、作业质量自查日记、作业计划等。</w:t>
      </w:r>
    </w:p>
    <w:p>
      <w:pPr>
        <w:adjustRightInd w:val="0"/>
        <w:snapToGrid w:val="0"/>
        <w:spacing w:beforeLines="0" w:afterLines="0" w:line="360" w:lineRule="auto"/>
        <w:ind w:firstLine="420" w:firstLineChars="200"/>
        <w:rPr>
          <w:rFonts w:hint="eastAsia" w:ascii="宋体" w:hAnsi="宋体"/>
          <w:color w:val="000000"/>
          <w:kern w:val="0"/>
          <w:sz w:val="21"/>
        </w:rPr>
      </w:pPr>
      <w:r>
        <w:rPr>
          <w:rFonts w:hint="eastAsia" w:ascii="宋体" w:hAnsi="宋体"/>
          <w:color w:val="000000"/>
          <w:kern w:val="0"/>
          <w:sz w:val="21"/>
        </w:rPr>
        <w:t>5、合同期内保洁人员的各种劳动事故、交通事故、生产安全事故、与第三方的债权债务等一切责任均由中标单位自行负责。</w:t>
      </w:r>
    </w:p>
    <w:p>
      <w:pPr>
        <w:widowControl/>
        <w:spacing w:beforeLines="0" w:afterLines="0"/>
        <w:ind w:firstLine="105" w:firstLineChars="50"/>
        <w:rPr>
          <w:rFonts w:hint="eastAsia" w:ascii="宋体" w:hAnsi="宋体"/>
          <w:b/>
          <w:color w:val="000000"/>
          <w:kern w:val="0"/>
          <w:sz w:val="21"/>
        </w:rPr>
      </w:pPr>
    </w:p>
    <w:p>
      <w:pPr>
        <w:widowControl/>
        <w:spacing w:beforeLines="0" w:afterLines="0"/>
        <w:ind w:firstLine="105" w:firstLineChars="50"/>
        <w:rPr>
          <w:rFonts w:hint="eastAsia" w:ascii="宋体" w:hAnsi="宋体"/>
          <w:b/>
          <w:color w:val="000000"/>
          <w:kern w:val="0"/>
          <w:sz w:val="21"/>
        </w:rPr>
      </w:pPr>
      <w:r>
        <w:rPr>
          <w:rFonts w:hint="eastAsia" w:ascii="宋体" w:hAnsi="宋体"/>
          <w:b/>
          <w:color w:val="000000"/>
          <w:kern w:val="0"/>
          <w:sz w:val="21"/>
        </w:rPr>
        <w:t>（五）、环境卫生考评形式：</w:t>
      </w:r>
    </w:p>
    <w:p>
      <w:pPr>
        <w:widowControl/>
        <w:spacing w:beforeLines="0" w:afterLines="0"/>
        <w:ind w:firstLine="105" w:firstLineChars="50"/>
        <w:rPr>
          <w:rFonts w:hint="eastAsia" w:ascii="宋体" w:hAnsi="宋体"/>
          <w:b/>
          <w:color w:val="000000"/>
          <w:kern w:val="0"/>
          <w:sz w:val="21"/>
        </w:rPr>
      </w:pPr>
    </w:p>
    <w:p>
      <w:pPr>
        <w:adjustRightInd w:val="0"/>
        <w:snapToGrid w:val="0"/>
        <w:spacing w:beforeLines="0" w:afterLines="0" w:line="360" w:lineRule="auto"/>
        <w:ind w:firstLine="420" w:firstLineChars="200"/>
        <w:rPr>
          <w:rFonts w:hint="eastAsia" w:ascii="宋体" w:hAnsi="宋体"/>
          <w:color w:val="000000"/>
          <w:kern w:val="0"/>
          <w:sz w:val="21"/>
        </w:rPr>
      </w:pPr>
      <w:r>
        <w:rPr>
          <w:rFonts w:hint="eastAsia" w:ascii="宋体" w:hAnsi="宋体"/>
          <w:color w:val="000000"/>
          <w:kern w:val="0"/>
          <w:sz w:val="21"/>
        </w:rPr>
        <w:t>1、考核人员由街道相关主管部门及业主单位主管部门组成。考评工作采取“三个结合”：即日常检查与专门检查相结合，明查与暗查相结合，定期检查与随机检查相结合。定期检查每月检查一次，可采用明查和暗查方式，日常检查记录在案，按照《环境保洁检查评分标准》进行打分，月底考评小组根据每月定期检查综合考评情况进行打分。</w:t>
      </w:r>
    </w:p>
    <w:p>
      <w:pPr>
        <w:adjustRightInd w:val="0"/>
        <w:snapToGrid w:val="0"/>
        <w:spacing w:beforeLines="0" w:afterLines="0" w:line="360" w:lineRule="auto"/>
        <w:ind w:firstLine="420" w:firstLineChars="200"/>
        <w:rPr>
          <w:rFonts w:hint="eastAsia" w:ascii="宋体" w:hAnsi="宋体"/>
          <w:color w:val="000000"/>
          <w:kern w:val="0"/>
          <w:sz w:val="21"/>
        </w:rPr>
      </w:pPr>
      <w:r>
        <w:rPr>
          <w:rFonts w:hint="eastAsia" w:ascii="宋体" w:hAnsi="宋体"/>
          <w:color w:val="000000"/>
          <w:kern w:val="0"/>
          <w:sz w:val="21"/>
        </w:rPr>
        <w:t>2、考核采用100分制，道路保洁50分、垃圾清运保洁40分、反应问题处理10分。每次考核95分（含95）及以上为优秀；得分值在90-94（含90分）为良好；得分值在80-89（含80分）为合格；得分值在60-79为基本合格；59分以下为不合格。</w:t>
      </w:r>
    </w:p>
    <w:p>
      <w:pPr>
        <w:adjustRightInd w:val="0"/>
        <w:snapToGrid w:val="0"/>
        <w:spacing w:beforeLines="0" w:afterLines="0" w:line="360" w:lineRule="auto"/>
        <w:ind w:firstLine="420" w:firstLineChars="200"/>
        <w:rPr>
          <w:rFonts w:hint="eastAsia" w:ascii="宋体" w:hAnsi="宋体"/>
          <w:color w:val="FF0000"/>
          <w:kern w:val="0"/>
          <w:sz w:val="21"/>
        </w:rPr>
      </w:pPr>
      <w:r>
        <w:rPr>
          <w:rFonts w:hint="eastAsia" w:ascii="宋体" w:hAnsi="宋体"/>
          <w:color w:val="000000"/>
          <w:kern w:val="0"/>
          <w:sz w:val="21"/>
        </w:rPr>
        <w:t>如全年月度考核得分值为均良好的，可续签下一年度合同，最多可续签一次。如连续两月考核不合格的，解除合同。</w:t>
      </w:r>
    </w:p>
    <w:p>
      <w:pPr>
        <w:adjustRightInd w:val="0"/>
        <w:snapToGrid w:val="0"/>
        <w:spacing w:beforeLines="0" w:afterLines="0" w:line="360" w:lineRule="auto"/>
        <w:ind w:firstLine="422" w:firstLineChars="200"/>
        <w:rPr>
          <w:rFonts w:hint="eastAsia" w:ascii="宋体" w:hAnsi="宋体"/>
          <w:b/>
          <w:color w:val="000000"/>
          <w:kern w:val="0"/>
          <w:sz w:val="21"/>
        </w:rPr>
      </w:pPr>
      <w:r>
        <w:rPr>
          <w:rFonts w:hint="eastAsia" w:ascii="宋体" w:hAnsi="宋体"/>
          <w:b/>
          <w:color w:val="000000"/>
          <w:kern w:val="0"/>
          <w:sz w:val="21"/>
        </w:rPr>
        <w:t>3、奖励：</w:t>
      </w:r>
    </w:p>
    <w:p>
      <w:pPr>
        <w:adjustRightInd w:val="0"/>
        <w:snapToGrid w:val="0"/>
        <w:spacing w:beforeLines="0" w:afterLines="0" w:line="360" w:lineRule="auto"/>
        <w:ind w:firstLine="420" w:firstLineChars="200"/>
        <w:rPr>
          <w:rFonts w:hint="eastAsia" w:ascii="宋体" w:hAnsi="宋体"/>
          <w:kern w:val="0"/>
          <w:sz w:val="21"/>
        </w:rPr>
      </w:pPr>
      <w:r>
        <w:rPr>
          <w:rFonts w:hint="eastAsia" w:ascii="宋体" w:hAnsi="宋体"/>
          <w:kern w:val="0"/>
          <w:sz w:val="21"/>
        </w:rPr>
        <w:t>1、如全年月度考核达到优秀的，采购单位将作适当奖励。</w:t>
      </w: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p>
    <w:p>
      <w:pPr>
        <w:spacing w:beforeLines="0" w:afterLines="0"/>
        <w:rPr>
          <w:rFonts w:hint="eastAsia" w:ascii="宋体" w:hAnsi="宋体"/>
          <w:sz w:val="21"/>
        </w:rPr>
      </w:pPr>
      <w:r>
        <w:rPr>
          <w:rFonts w:hint="eastAsia" w:ascii="宋体" w:hAnsi="宋体"/>
          <w:sz w:val="21"/>
        </w:rPr>
        <w:t>附表</w:t>
      </w:r>
    </w:p>
    <w:p>
      <w:pPr>
        <w:widowControl/>
        <w:spacing w:beforeLines="0" w:afterLines="0"/>
        <w:jc w:val="center"/>
        <w:rPr>
          <w:rFonts w:hint="eastAsia" w:ascii="宋体" w:hAnsi="宋体"/>
          <w:color w:val="000000"/>
          <w:kern w:val="0"/>
          <w:sz w:val="21"/>
        </w:rPr>
      </w:pPr>
      <w:r>
        <w:rPr>
          <w:rFonts w:hint="eastAsia" w:ascii="宋体" w:hAnsi="宋体"/>
          <w:color w:val="000000"/>
          <w:kern w:val="0"/>
          <w:sz w:val="21"/>
        </w:rPr>
        <w:t>环境卫生保洁考核评分细则</w:t>
      </w:r>
    </w:p>
    <w:p>
      <w:pPr>
        <w:widowControl/>
        <w:spacing w:beforeLines="0" w:afterLines="0"/>
        <w:rPr>
          <w:rFonts w:hint="eastAsia" w:ascii="宋体" w:hAnsi="宋体"/>
          <w:b/>
          <w:color w:val="000000"/>
          <w:kern w:val="0"/>
          <w:sz w:val="21"/>
        </w:rPr>
      </w:pPr>
    </w:p>
    <w:tbl>
      <w:tblPr>
        <w:tblStyle w:val="5"/>
        <w:tblpPr w:leftFromText="180" w:rightFromText="180" w:vertAnchor="text" w:horzAnchor="page" w:tblpX="1758" w:tblpY="97"/>
        <w:tblOverlap w:val="never"/>
        <w:tblW w:w="8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63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eastAsia" w:ascii="宋体" w:hAnsi="宋体"/>
                <w:color w:val="000000"/>
                <w:kern w:val="0"/>
                <w:sz w:val="21"/>
              </w:rPr>
            </w:pPr>
            <w:r>
              <w:rPr>
                <w:rFonts w:hint="eastAsia" w:ascii="宋体" w:hAnsi="宋体"/>
                <w:color w:val="000000"/>
                <w:kern w:val="0"/>
                <w:sz w:val="21"/>
              </w:rPr>
              <w:t>项目</w:t>
            </w: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eastAsia" w:ascii="宋体" w:hAnsi="宋体"/>
                <w:color w:val="000000"/>
                <w:kern w:val="0"/>
                <w:sz w:val="21"/>
              </w:rPr>
            </w:pPr>
            <w:r>
              <w:rPr>
                <w:rFonts w:hint="eastAsia" w:ascii="宋体" w:hAnsi="宋体"/>
                <w:color w:val="000000"/>
                <w:kern w:val="0"/>
                <w:sz w:val="21"/>
              </w:rPr>
              <w:t>评分标准</w:t>
            </w: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eastAsia" w:ascii="宋体" w:hAnsi="宋体"/>
                <w:color w:val="000000"/>
                <w:kern w:val="0"/>
                <w:sz w:val="21"/>
              </w:rPr>
            </w:pPr>
            <w:r>
              <w:rPr>
                <w:rFonts w:hint="eastAsia" w:ascii="宋体" w:hAnsi="宋体"/>
                <w:color w:val="000000"/>
                <w:kern w:val="0"/>
                <w:sz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5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p>
          <w:p>
            <w:pPr>
              <w:spacing w:beforeLines="0" w:afterLines="0"/>
              <w:rPr>
                <w:rFonts w:hint="eastAsia" w:ascii="宋体" w:hAnsi="宋体"/>
                <w:color w:val="000000"/>
                <w:kern w:val="0"/>
                <w:sz w:val="21"/>
              </w:rPr>
            </w:pPr>
          </w:p>
          <w:p>
            <w:pPr>
              <w:spacing w:beforeLines="0" w:afterLines="0"/>
              <w:rPr>
                <w:rFonts w:hint="eastAsia" w:ascii="宋体" w:hAnsi="宋体"/>
                <w:color w:val="000000"/>
                <w:kern w:val="0"/>
                <w:sz w:val="21"/>
              </w:rPr>
            </w:pPr>
          </w:p>
          <w:p>
            <w:pPr>
              <w:spacing w:beforeLines="0" w:afterLines="0"/>
              <w:rPr>
                <w:rFonts w:hint="eastAsia" w:ascii="宋体" w:hAnsi="宋体"/>
                <w:color w:val="000000"/>
                <w:kern w:val="0"/>
                <w:sz w:val="21"/>
              </w:rPr>
            </w:pPr>
          </w:p>
          <w:p>
            <w:pPr>
              <w:spacing w:beforeLines="0" w:afterLines="0"/>
              <w:rPr>
                <w:rFonts w:hint="eastAsia" w:ascii="宋体" w:hAnsi="宋体"/>
                <w:color w:val="000000"/>
                <w:kern w:val="0"/>
                <w:sz w:val="21"/>
              </w:rPr>
            </w:pPr>
          </w:p>
          <w:p>
            <w:pPr>
              <w:spacing w:beforeLines="0" w:afterLines="0"/>
              <w:rPr>
                <w:rFonts w:hint="eastAsia" w:ascii="宋体" w:hAnsi="宋体"/>
                <w:color w:val="000000"/>
                <w:kern w:val="0"/>
                <w:sz w:val="21"/>
              </w:rPr>
            </w:pPr>
            <w:r>
              <w:rPr>
                <w:rFonts w:hint="eastAsia" w:ascii="宋体" w:hAnsi="宋体"/>
                <w:color w:val="000000"/>
                <w:kern w:val="0"/>
                <w:sz w:val="21"/>
              </w:rPr>
              <w:t>道路保洁（50分）</w:t>
            </w: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kern w:val="0"/>
                <w:sz w:val="21"/>
              </w:rPr>
            </w:pPr>
            <w:r>
              <w:rPr>
                <w:rFonts w:hint="eastAsia" w:ascii="宋体" w:hAnsi="宋体"/>
                <w:color w:val="000000"/>
                <w:kern w:val="0"/>
                <w:sz w:val="21"/>
              </w:rPr>
              <w:t>1、</w:t>
            </w:r>
            <w:r>
              <w:rPr>
                <w:rFonts w:hint="eastAsia" w:ascii="宋体" w:hAnsi="宋体"/>
                <w:kern w:val="0"/>
                <w:sz w:val="21"/>
              </w:rPr>
              <w:t>作业人员未按时上岗到位，脱岗</w:t>
            </w:r>
            <w:r>
              <w:rPr>
                <w:rFonts w:hint="eastAsia" w:ascii="宋体" w:hAnsi="宋体"/>
                <w:color w:val="000000"/>
                <w:kern w:val="0"/>
                <w:sz w:val="21"/>
              </w:rPr>
              <w:t>，坐岗、串岗、聚众聊天，作业时不穿戴统一服装，每人每次扣2分</w:t>
            </w: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color w:val="000000"/>
                <w:kern w:val="0"/>
                <w:sz w:val="21"/>
              </w:rPr>
            </w:pPr>
            <w:r>
              <w:rPr>
                <w:rFonts w:hint="eastAsia" w:ascii="宋体" w:hAnsi="宋体"/>
                <w:color w:val="000000"/>
                <w:kern w:val="0"/>
                <w:sz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kern w:val="0"/>
                <w:sz w:val="21"/>
              </w:rPr>
            </w:pPr>
            <w:r>
              <w:rPr>
                <w:rFonts w:hint="eastAsia" w:ascii="宋体" w:hAnsi="宋体"/>
                <w:color w:val="000000"/>
                <w:kern w:val="0"/>
                <w:sz w:val="21"/>
              </w:rPr>
              <w:t>2、</w:t>
            </w:r>
            <w:r>
              <w:rPr>
                <w:rFonts w:hint="eastAsia" w:ascii="宋体" w:hAnsi="宋体"/>
                <w:kern w:val="0"/>
                <w:sz w:val="21"/>
              </w:rPr>
              <w:t>路面清扫不净，有垃圾、碎石砖瓦、浮土、污泥、洒落物、路边绿化带有垃圾、杂物堆积等，每处扣1分</w:t>
            </w: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color w:val="000000"/>
                <w:kern w:val="0"/>
                <w:sz w:val="21"/>
              </w:rPr>
            </w:pPr>
            <w:r>
              <w:rPr>
                <w:rFonts w:hint="eastAsia" w:ascii="宋体" w:hAnsi="宋体"/>
                <w:color w:val="000000"/>
                <w:kern w:val="0"/>
                <w:sz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kern w:val="0"/>
                <w:sz w:val="21"/>
              </w:rPr>
            </w:pPr>
            <w:r>
              <w:rPr>
                <w:rFonts w:hint="eastAsia" w:ascii="宋体" w:hAnsi="宋体"/>
                <w:color w:val="000000"/>
                <w:kern w:val="0"/>
                <w:sz w:val="21"/>
              </w:rPr>
              <w:t>3、垃圾箱（桶）、果壳箱未保持干净，每处扣1分。</w:t>
            </w: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color w:val="000000"/>
                <w:kern w:val="0"/>
                <w:sz w:val="21"/>
              </w:rPr>
            </w:pPr>
            <w:r>
              <w:rPr>
                <w:rFonts w:hint="eastAsia" w:ascii="宋体" w:hAnsi="宋体"/>
                <w:color w:val="000000"/>
                <w:kern w:val="0"/>
                <w:sz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kern w:val="0"/>
                <w:sz w:val="21"/>
              </w:rPr>
            </w:pPr>
            <w:r>
              <w:rPr>
                <w:rFonts w:hint="eastAsia" w:ascii="宋体" w:hAnsi="宋体"/>
                <w:color w:val="000000"/>
                <w:kern w:val="0"/>
                <w:sz w:val="21"/>
              </w:rPr>
              <w:t>4、</w:t>
            </w:r>
            <w:r>
              <w:rPr>
                <w:rFonts w:hint="eastAsia" w:ascii="宋体" w:hAnsi="宋体"/>
                <w:kern w:val="0"/>
                <w:sz w:val="21"/>
              </w:rPr>
              <w:t>墙上、桥梁、电（灯）杆、公交候车亭等公共区域小广告未及时清理的，</w:t>
            </w:r>
            <w:r>
              <w:rPr>
                <w:rFonts w:hint="eastAsia" w:ascii="宋体" w:hAnsi="宋体"/>
                <w:color w:val="000000"/>
                <w:kern w:val="0"/>
                <w:sz w:val="21"/>
              </w:rPr>
              <w:t>每次扣1分。</w:t>
            </w: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color w:val="000000"/>
                <w:kern w:val="0"/>
                <w:sz w:val="21"/>
              </w:rPr>
            </w:pPr>
            <w:r>
              <w:rPr>
                <w:rFonts w:hint="eastAsia" w:ascii="宋体" w:hAnsi="宋体"/>
                <w:color w:val="000000"/>
                <w:kern w:val="0"/>
                <w:sz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kern w:val="0"/>
                <w:sz w:val="21"/>
              </w:rPr>
            </w:pPr>
            <w:r>
              <w:rPr>
                <w:rFonts w:hint="eastAsia" w:ascii="宋体" w:hAnsi="宋体"/>
                <w:color w:val="000000"/>
                <w:kern w:val="0"/>
                <w:sz w:val="21"/>
              </w:rPr>
              <w:t>5、公厕未按要求及时保洁、清理的，每次扣2分。</w:t>
            </w: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color w:val="000000"/>
                <w:kern w:val="0"/>
                <w:sz w:val="21"/>
              </w:rPr>
            </w:pPr>
            <w:r>
              <w:rPr>
                <w:rFonts w:hint="eastAsia" w:ascii="宋体" w:hAnsi="宋体"/>
                <w:color w:val="000000"/>
                <w:kern w:val="0"/>
                <w:sz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5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p>
          <w:p>
            <w:pPr>
              <w:spacing w:beforeLines="0" w:afterLines="0"/>
              <w:rPr>
                <w:rFonts w:hint="eastAsia" w:ascii="宋体" w:hAnsi="宋体"/>
                <w:color w:val="000000"/>
                <w:kern w:val="0"/>
                <w:sz w:val="21"/>
              </w:rPr>
            </w:pPr>
            <w:r>
              <w:rPr>
                <w:rFonts w:hint="eastAsia" w:ascii="宋体" w:hAnsi="宋体"/>
                <w:color w:val="000000"/>
                <w:kern w:val="0"/>
                <w:sz w:val="21"/>
              </w:rPr>
              <w:t>垃圾清运保洁（40分）</w:t>
            </w: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r>
              <w:rPr>
                <w:rFonts w:hint="eastAsia" w:ascii="宋体" w:hAnsi="宋体"/>
                <w:color w:val="000000"/>
                <w:kern w:val="0"/>
                <w:sz w:val="21"/>
              </w:rPr>
              <w:t>6、未做到垃圾清运及时、日产日清无满溢、垃圾桶四周清洁的，每次扣</w:t>
            </w:r>
            <w:r>
              <w:rPr>
                <w:rFonts w:hint="eastAsia" w:ascii="宋体" w:hAnsi="宋体"/>
                <w:kern w:val="0"/>
                <w:sz w:val="21"/>
              </w:rPr>
              <w:t>3</w:t>
            </w:r>
            <w:r>
              <w:rPr>
                <w:rFonts w:hint="eastAsia" w:ascii="宋体" w:hAnsi="宋体"/>
                <w:color w:val="000000"/>
                <w:kern w:val="0"/>
                <w:sz w:val="21"/>
              </w:rPr>
              <w:t>分。清运车驾驶员饮酒作业的，全扣。</w:t>
            </w: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color w:val="000000"/>
                <w:kern w:val="0"/>
                <w:sz w:val="21"/>
              </w:rPr>
            </w:pPr>
            <w:r>
              <w:rPr>
                <w:rFonts w:hint="eastAsia" w:ascii="宋体" w:hAnsi="宋体"/>
                <w:color w:val="000000"/>
                <w:kern w:val="0"/>
                <w:sz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r>
              <w:rPr>
                <w:rFonts w:hint="eastAsia" w:ascii="宋体" w:hAnsi="宋体"/>
                <w:color w:val="000000"/>
                <w:kern w:val="0"/>
                <w:sz w:val="21"/>
              </w:rPr>
              <w:t>7、</w:t>
            </w:r>
            <w:r>
              <w:rPr>
                <w:rFonts w:hint="eastAsia" w:ascii="宋体" w:hAnsi="宋体"/>
                <w:kern w:val="0"/>
                <w:sz w:val="21"/>
              </w:rPr>
              <w:t>清运过程中出现抛、洒、滴、漏等二次污染路面现象未及时清理的，</w:t>
            </w:r>
            <w:r>
              <w:rPr>
                <w:rFonts w:hint="eastAsia" w:ascii="宋体" w:hAnsi="宋体"/>
                <w:color w:val="000000"/>
                <w:kern w:val="0"/>
                <w:sz w:val="21"/>
              </w:rPr>
              <w:t>每次扣3分。</w:t>
            </w: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color w:val="000000"/>
                <w:kern w:val="0"/>
                <w:sz w:val="21"/>
              </w:rPr>
            </w:pPr>
            <w:r>
              <w:rPr>
                <w:rFonts w:hint="eastAsia" w:ascii="宋体" w:hAnsi="宋体"/>
                <w:color w:val="000000"/>
                <w:kern w:val="0"/>
                <w:sz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r>
              <w:rPr>
                <w:rFonts w:hint="eastAsia" w:ascii="宋体" w:hAnsi="宋体"/>
                <w:color w:val="000000"/>
                <w:kern w:val="0"/>
                <w:sz w:val="21"/>
              </w:rPr>
              <w:t>8、未保持清运车车容车貌整洁、密封、无挂钩挂物、车况良好、损坏未及时修复的，发现一次扣1分。</w:t>
            </w: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color w:val="000000"/>
                <w:kern w:val="0"/>
                <w:sz w:val="21"/>
              </w:rPr>
            </w:pPr>
            <w:r>
              <w:rPr>
                <w:rFonts w:hint="eastAsia" w:ascii="宋体" w:hAnsi="宋体"/>
                <w:color w:val="000000"/>
                <w:kern w:val="0"/>
                <w:sz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r>
              <w:rPr>
                <w:rFonts w:hint="eastAsia" w:ascii="宋体" w:hAnsi="宋体"/>
                <w:color w:val="000000"/>
                <w:kern w:val="0"/>
                <w:sz w:val="21"/>
              </w:rPr>
              <w:t>9、对道路两边、场地各种无主垃圾未在24小时内及时清理、清运的，发现一次扣3分。</w:t>
            </w: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spacing w:beforeLines="0" w:afterLines="0"/>
              <w:jc w:val="center"/>
              <w:rPr>
                <w:rFonts w:hint="eastAsia" w:ascii="宋体" w:hAnsi="宋体"/>
                <w:color w:val="000000"/>
                <w:kern w:val="0"/>
                <w:sz w:val="21"/>
              </w:rPr>
            </w:pPr>
            <w:r>
              <w:rPr>
                <w:rFonts w:hint="eastAsia" w:ascii="宋体" w:hAnsi="宋体"/>
                <w:color w:val="000000"/>
                <w:kern w:val="0"/>
                <w:sz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5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r>
              <w:rPr>
                <w:rFonts w:hint="eastAsia" w:ascii="宋体" w:hAnsi="宋体"/>
                <w:color w:val="000000"/>
                <w:kern w:val="0"/>
                <w:sz w:val="21"/>
              </w:rPr>
              <w:t>反应问题处理（10分）</w:t>
            </w: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r>
              <w:rPr>
                <w:rFonts w:hint="eastAsia" w:ascii="宋体" w:hAnsi="宋体"/>
                <w:color w:val="000000"/>
                <w:kern w:val="0"/>
                <w:sz w:val="21"/>
              </w:rPr>
              <w:t>10、</w:t>
            </w:r>
            <w:r>
              <w:rPr>
                <w:rFonts w:hint="eastAsia" w:ascii="宋体" w:hAnsi="宋体"/>
                <w:kern w:val="0"/>
                <w:sz w:val="21"/>
              </w:rPr>
              <w:t>未按时落实整改，整改不到位、不彻底的，突击性任务布置不及时落实、推诿的，</w:t>
            </w:r>
            <w:r>
              <w:rPr>
                <w:rFonts w:hint="eastAsia" w:ascii="宋体" w:hAnsi="宋体"/>
                <w:color w:val="000000"/>
                <w:kern w:val="0"/>
                <w:sz w:val="21"/>
              </w:rPr>
              <w:t>每次扣2分。</w:t>
            </w: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kern w:val="0"/>
                <w:sz w:val="21"/>
              </w:rPr>
            </w:pPr>
            <w:r>
              <w:rPr>
                <w:rFonts w:hint="eastAsia" w:ascii="宋体" w:hAnsi="宋体"/>
                <w:color w:val="000000"/>
                <w:kern w:val="0"/>
                <w:sz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r>
              <w:rPr>
                <w:rFonts w:hint="eastAsia" w:ascii="宋体" w:hAnsi="宋体"/>
                <w:color w:val="000000"/>
                <w:kern w:val="0"/>
                <w:sz w:val="21"/>
              </w:rPr>
              <w:t>11、保洁、清运不及时、不干净，情况属实，造成投诉、曝光或被上级检查批评的，每次扣3分</w:t>
            </w: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kern w:val="0"/>
                <w:sz w:val="21"/>
              </w:rPr>
            </w:pPr>
            <w:r>
              <w:rPr>
                <w:rFonts w:hint="eastAsia" w:ascii="宋体" w:hAnsi="宋体"/>
                <w:color w:val="000000"/>
                <w:kern w:val="0"/>
                <w:sz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4" w:hRule="exact"/>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kern w:val="0"/>
                <w:sz w:val="21"/>
              </w:rPr>
            </w:pPr>
            <w:r>
              <w:rPr>
                <w:rFonts w:hint="eastAsia" w:ascii="宋体" w:hAnsi="宋体"/>
                <w:color w:val="000000"/>
                <w:kern w:val="0"/>
                <w:sz w:val="21"/>
              </w:rPr>
              <w:t>奖惩</w:t>
            </w:r>
          </w:p>
          <w:p>
            <w:pPr>
              <w:spacing w:beforeLines="0" w:afterLines="0"/>
              <w:rPr>
                <w:rFonts w:hint="eastAsia" w:ascii="宋体" w:hAnsi="宋体"/>
                <w:color w:val="000000"/>
                <w:kern w:val="0"/>
                <w:sz w:val="21"/>
              </w:rPr>
            </w:pPr>
            <w:r>
              <w:rPr>
                <w:rFonts w:hint="eastAsia" w:ascii="宋体" w:hAnsi="宋体"/>
                <w:color w:val="000000"/>
                <w:kern w:val="0"/>
                <w:sz w:val="21"/>
              </w:rPr>
              <w:t>机制</w:t>
            </w: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napToGrid w:val="0"/>
              <w:spacing w:beforeLines="0" w:afterLines="0" w:line="360" w:lineRule="auto"/>
              <w:rPr>
                <w:rFonts w:hint="eastAsia" w:ascii="宋体" w:hAnsi="宋体"/>
                <w:color w:val="000000"/>
                <w:kern w:val="0"/>
                <w:sz w:val="21"/>
              </w:rPr>
            </w:pPr>
            <w:r>
              <w:rPr>
                <w:rFonts w:hint="eastAsia" w:ascii="宋体" w:hAnsi="宋体"/>
                <w:color w:val="000000"/>
                <w:kern w:val="0"/>
                <w:sz w:val="21"/>
              </w:rPr>
              <w:t>1、当场发现偷倒各种垃圾、违规堆放、沿途洒落、破坏绿化等成功阻止，并举报管理部门当场处置成功的，当月度每次加1分（注：需拍下照片作为证据）；经核实处理突发情况及时、妥当，避免业主单位重大经济损失的，或有重大事迹、突出表现受到上级单位表彰、新闻媒体、群众表扬的，酌情加分。2、考核达到优秀的，奖励1~3万元不等。</w:t>
            </w:r>
          </w:p>
          <w:p>
            <w:pPr>
              <w:adjustRightInd w:val="0"/>
              <w:snapToGrid w:val="0"/>
              <w:spacing w:beforeLines="0" w:afterLines="0" w:line="360" w:lineRule="auto"/>
              <w:rPr>
                <w:rFonts w:hint="eastAsia" w:ascii="宋体" w:hAnsi="宋体"/>
                <w:color w:val="000000"/>
                <w:kern w:val="0"/>
                <w:sz w:val="21"/>
              </w:rPr>
            </w:pPr>
            <w:r>
              <w:rPr>
                <w:rFonts w:hint="eastAsia" w:ascii="宋体" w:hAnsi="宋体"/>
                <w:color w:val="000000"/>
                <w:kern w:val="0"/>
                <w:sz w:val="21"/>
              </w:rPr>
              <w:t>3、对考核合格的给予每一分500元的处罚。4、对考核基本合格的给予每一分1000元的处罚。5、对考核不合格的，只支付保洁人员基本工资。</w:t>
            </w:r>
          </w:p>
          <w:p>
            <w:pPr>
              <w:adjustRightInd w:val="0"/>
              <w:snapToGrid w:val="0"/>
              <w:spacing w:beforeLines="0" w:afterLines="0" w:line="360" w:lineRule="auto"/>
              <w:rPr>
                <w:rFonts w:hint="eastAsia" w:ascii="宋体" w:hAnsi="宋体"/>
                <w:kern w:val="0"/>
                <w:sz w:val="21"/>
              </w:rPr>
            </w:pP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eastAsia" w:ascii="宋体" w:hAnsi="宋体"/>
                <w:color w:val="000000"/>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color w:val="000000"/>
                <w:kern w:val="0"/>
                <w:sz w:val="21"/>
              </w:rPr>
            </w:pPr>
            <w:r>
              <w:rPr>
                <w:rFonts w:hint="eastAsia" w:ascii="宋体" w:hAnsi="宋体"/>
                <w:color w:val="000000"/>
                <w:kern w:val="0"/>
                <w:sz w:val="21"/>
              </w:rPr>
              <w:t>总分</w:t>
            </w:r>
          </w:p>
        </w:tc>
        <w:tc>
          <w:tcPr>
            <w:tcW w:w="663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color w:val="000000"/>
                <w:kern w:val="0"/>
                <w:sz w:val="21"/>
              </w:rPr>
            </w:pPr>
          </w:p>
        </w:tc>
        <w:tc>
          <w:tcPr>
            <w:tcW w:w="13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kern w:val="0"/>
                <w:sz w:val="21"/>
              </w:rPr>
            </w:pPr>
            <w:r>
              <w:rPr>
                <w:rFonts w:hint="eastAsia" w:ascii="宋体" w:hAnsi="宋体"/>
                <w:color w:val="000000"/>
                <w:kern w:val="0"/>
                <w:sz w:val="21"/>
              </w:rPr>
              <w:t>100</w:t>
            </w:r>
          </w:p>
        </w:tc>
      </w:tr>
    </w:tbl>
    <w:p>
      <w:pPr>
        <w:snapToGrid w:val="0"/>
        <w:spacing w:beforeLines="0" w:afterLines="0" w:line="360" w:lineRule="auto"/>
        <w:rPr>
          <w:rFonts w:hint="eastAsia" w:ascii="宋体" w:hAnsi="宋体"/>
          <w:sz w:val="21"/>
        </w:rPr>
      </w:pPr>
      <w:r>
        <w:rPr>
          <w:rFonts w:hint="eastAsia" w:ascii="宋体" w:hAnsi="宋体"/>
          <w:sz w:val="21"/>
        </w:rPr>
        <w:t>备注：①考核方式：实行定期考核和不定期巡查检查相结合。②95分（含95分）以上为优秀，90-94（含90分）为良好，80-89（含80分）为合格，60-79分为基本合格，59分以下为不合格。</w:t>
      </w:r>
    </w:p>
    <w:p>
      <w:pPr>
        <w:adjustRightInd w:val="0"/>
        <w:snapToGrid w:val="0"/>
        <w:spacing w:beforeLines="0" w:afterLines="0" w:line="360" w:lineRule="auto"/>
        <w:rPr>
          <w:rFonts w:hint="eastAsia" w:ascii="宋体" w:hAnsi="宋体"/>
          <w:b/>
          <w:color w:val="000000"/>
          <w:kern w:val="0"/>
          <w:sz w:val="21"/>
        </w:rPr>
      </w:pPr>
      <w:r>
        <w:rPr>
          <w:rFonts w:hint="eastAsia" w:ascii="宋体" w:hAnsi="宋体"/>
          <w:b/>
          <w:color w:val="000000"/>
          <w:kern w:val="0"/>
          <w:sz w:val="21"/>
        </w:rPr>
        <w:t>五、监督管理措施：</w:t>
      </w:r>
    </w:p>
    <w:p>
      <w:pPr>
        <w:adjustRightInd w:val="0"/>
        <w:snapToGrid w:val="0"/>
        <w:spacing w:beforeLines="0" w:afterLines="0" w:line="360" w:lineRule="auto"/>
        <w:ind w:firstLine="420" w:firstLineChars="200"/>
        <w:rPr>
          <w:rFonts w:hint="eastAsia" w:ascii="宋体" w:hAnsi="宋体"/>
          <w:color w:val="000000"/>
          <w:kern w:val="0"/>
          <w:sz w:val="21"/>
        </w:rPr>
      </w:pPr>
      <w:r>
        <w:rPr>
          <w:rFonts w:hint="eastAsia" w:ascii="宋体" w:hAnsi="宋体"/>
          <w:color w:val="000000"/>
          <w:kern w:val="0"/>
          <w:sz w:val="21"/>
        </w:rPr>
        <w:t>1、积极落实园区日常巡查工作，加强对道路、绿地、厕所等环境保洁排查，对于不合格服务一经发现，及时纠正，督促整改。</w:t>
      </w:r>
    </w:p>
    <w:p>
      <w:pPr>
        <w:adjustRightInd w:val="0"/>
        <w:snapToGrid w:val="0"/>
        <w:spacing w:beforeLines="0" w:afterLines="0" w:line="360" w:lineRule="auto"/>
        <w:ind w:firstLine="420" w:firstLineChars="200"/>
        <w:rPr>
          <w:rFonts w:hint="eastAsia" w:ascii="宋体" w:hAnsi="宋体"/>
          <w:color w:val="000000"/>
          <w:kern w:val="0"/>
          <w:sz w:val="21"/>
        </w:rPr>
      </w:pPr>
      <w:r>
        <w:rPr>
          <w:rFonts w:hint="eastAsia" w:ascii="宋体" w:hAnsi="宋体"/>
          <w:color w:val="000000"/>
          <w:kern w:val="0"/>
          <w:sz w:val="21"/>
        </w:rPr>
        <w:t>2、按照《环境保洁考核评分标准》，强化检查、监督考核，针对作业效果实行奖惩，强化保洁责任意识。</w:t>
      </w:r>
    </w:p>
    <w:p>
      <w:pPr>
        <w:adjustRightInd w:val="0"/>
        <w:snapToGrid w:val="0"/>
        <w:spacing w:beforeLines="0" w:afterLines="0" w:line="360" w:lineRule="auto"/>
        <w:ind w:firstLine="420" w:firstLineChars="200"/>
        <w:rPr>
          <w:rFonts w:hint="eastAsia" w:ascii="宋体" w:hAnsi="宋体"/>
          <w:color w:val="000000"/>
          <w:kern w:val="0"/>
          <w:sz w:val="21"/>
        </w:rPr>
      </w:pPr>
      <w:r>
        <w:rPr>
          <w:rFonts w:hint="eastAsia" w:ascii="宋体" w:hAnsi="宋体"/>
          <w:color w:val="000000"/>
          <w:kern w:val="0"/>
          <w:sz w:val="21"/>
        </w:rPr>
        <w:t>3、加强对项目建设、绿化种植养护的环境卫生监管，加大对市政设施巡检，督促落实卫生保洁、安全防护、损坏修复。</w:t>
      </w:r>
    </w:p>
    <w:p>
      <w:pPr>
        <w:tabs>
          <w:tab w:val="left" w:pos="482"/>
          <w:tab w:val="left" w:pos="2183"/>
          <w:tab w:val="left" w:pos="3884"/>
          <w:tab w:val="left" w:pos="5585"/>
        </w:tabs>
        <w:autoSpaceDE w:val="0"/>
        <w:autoSpaceDN w:val="0"/>
        <w:spacing w:beforeLines="0" w:afterLines="0" w:line="400" w:lineRule="exact"/>
        <w:ind w:firstLine="495"/>
        <w:jc w:val="left"/>
        <w:rPr>
          <w:rFonts w:hint="default"/>
          <w:b/>
          <w:color w:val="00B0F0"/>
          <w:sz w:val="21"/>
        </w:rPr>
      </w:pPr>
      <w:r>
        <w:rPr>
          <w:rFonts w:hint="eastAsia" w:ascii="宋体" w:hAnsi="宋体"/>
          <w:color w:val="000000"/>
          <w:kern w:val="0"/>
          <w:sz w:val="21"/>
        </w:rPr>
        <w:t>4、积极开展部门间的工作联动，加大对垃圾偷倒、违章搭建、沿路堆放等行为巡查监管，配合开展专业管理与企业自治相结合的城市环境管理模式，在做好环境保洁、垃圾清运、公共配套设施巡查上报的同时，加强宣传提高企业自身环境卫生意识。</w:t>
      </w: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4DA1"/>
    <w:multiLevelType w:val="multilevel"/>
    <w:tmpl w:val="540E4DA1"/>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27B6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Times New Roman" w:hAnsi="Times New Roman" w:eastAsia="宋体"/>
      <w:kern w:val="2"/>
      <w:sz w:val="21"/>
      <w:lang w:val="en-US" w:eastAsia="zh-CN"/>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beforeLines="0" w:afterLines="0"/>
      <w:jc w:val="left"/>
    </w:pPr>
    <w:rPr>
      <w:rFonts w:hint="default"/>
      <w:sz w:val="18"/>
    </w:rPr>
  </w:style>
  <w:style w:type="character" w:styleId="4">
    <w:name w:val="Hyperlink"/>
    <w:unhideWhenUsed/>
    <w:qFormat/>
    <w:uiPriority w:val="99"/>
    <w:rPr>
      <w:rFonts w:hint="default"/>
      <w:color w:val="0000FF"/>
      <w:sz w:val="24"/>
      <w:u w:val="single"/>
    </w:rPr>
  </w:style>
  <w:style w:type="paragraph" w:customStyle="1" w:styleId="6">
    <w:name w:val="p0"/>
    <w:basedOn w:val="1"/>
    <w:unhideWhenUsed/>
    <w:qFormat/>
    <w:uiPriority w:val="0"/>
    <w:pPr>
      <w:widowControl/>
      <w:spacing w:beforeLines="0" w:afterLines="0"/>
    </w:pPr>
    <w:rPr>
      <w:rFonts w:hint="default"/>
      <w:kern w:val="0"/>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伤傷殇</cp:lastModifiedBy>
  <dcterms:modified xsi:type="dcterms:W3CDTF">2019-01-22T07:30:29Z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