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b/>
          <w:sz w:val="24"/>
        </w:rPr>
      </w:pPr>
    </w:p>
    <w:p>
      <w:pPr>
        <w:spacing w:line="360" w:lineRule="auto"/>
        <w:jc w:val="center"/>
        <w:rPr>
          <w:rFonts w:ascii="仿宋" w:hAnsi="仿宋" w:eastAsia="仿宋" w:cs="仿宋_GB2312"/>
          <w:b/>
          <w:sz w:val="24"/>
        </w:rPr>
      </w:pPr>
    </w:p>
    <w:p>
      <w:pPr>
        <w:adjustRightInd/>
        <w:spacing w:line="360" w:lineRule="auto"/>
        <w:jc w:val="center"/>
        <w:rPr>
          <w:rFonts w:ascii="仿宋" w:hAnsi="仿宋" w:eastAsia="仿宋" w:cs="仿宋_GB2312"/>
          <w:b/>
          <w:sz w:val="44"/>
          <w:szCs w:val="44"/>
        </w:rPr>
      </w:pPr>
    </w:p>
    <w:p>
      <w:pPr>
        <w:adjustRightInd/>
        <w:spacing w:line="360" w:lineRule="auto"/>
        <w:jc w:val="center"/>
        <w:rPr>
          <w:rFonts w:ascii="仿宋_GB2312" w:hAnsi="仿宋" w:eastAsia="仿宋_GB2312" w:cs="仿宋_GB2312"/>
          <w:b/>
          <w:sz w:val="48"/>
          <w:szCs w:val="48"/>
        </w:rPr>
      </w:pPr>
      <w:r>
        <w:rPr>
          <w:rFonts w:hint="eastAsia" w:ascii="仿宋" w:hAnsi="仿宋" w:eastAsia="仿宋" w:cs="仿宋_GB2312"/>
          <w:b/>
          <w:sz w:val="52"/>
          <w:szCs w:val="52"/>
          <w:lang w:val="en-US" w:eastAsia="zh-CN"/>
        </w:rPr>
        <w:t xml:space="preserve"> 江山市</w:t>
      </w:r>
      <w:r>
        <w:rPr>
          <w:rFonts w:hint="eastAsia" w:ascii="仿宋" w:hAnsi="仿宋" w:eastAsia="仿宋" w:cs="仿宋_GB2312"/>
          <w:b/>
          <w:sz w:val="52"/>
          <w:szCs w:val="52"/>
        </w:rPr>
        <w:t>2022年度水土保持天地一体化监管技术服务项目</w:t>
      </w:r>
    </w:p>
    <w:p>
      <w:pPr>
        <w:adjustRightInd/>
        <w:spacing w:line="360" w:lineRule="auto"/>
        <w:jc w:val="center"/>
        <w:rPr>
          <w:rFonts w:ascii="仿宋" w:hAnsi="仿宋" w:eastAsia="仿宋" w:cs="仿宋_GB2312"/>
          <w:sz w:val="48"/>
          <w:szCs w:val="48"/>
        </w:rPr>
      </w:pPr>
    </w:p>
    <w:p>
      <w:pPr>
        <w:adjustRightInd/>
        <w:spacing w:line="360" w:lineRule="auto"/>
        <w:jc w:val="center"/>
        <w:rPr>
          <w:rFonts w:ascii="仿宋" w:hAnsi="仿宋" w:eastAsia="仿宋" w:cs="仿宋_GB2312"/>
          <w:sz w:val="48"/>
          <w:szCs w:val="48"/>
        </w:rPr>
      </w:pPr>
      <w:r>
        <w:rPr>
          <w:rFonts w:hint="eastAsia" w:ascii="仿宋" w:hAnsi="仿宋" w:eastAsia="仿宋" w:cs="仿宋_GB2312"/>
          <w:sz w:val="48"/>
          <w:szCs w:val="48"/>
        </w:rPr>
        <w:t>招标文件</w:t>
      </w:r>
    </w:p>
    <w:p>
      <w:pPr>
        <w:adjustRightInd/>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（电子招投标）</w:t>
      </w:r>
    </w:p>
    <w:p>
      <w:pPr>
        <w:snapToGrid w:val="0"/>
        <w:spacing w:line="360" w:lineRule="auto"/>
        <w:jc w:val="center"/>
        <w:rPr>
          <w:rFonts w:hint="default" w:ascii="仿宋" w:hAnsi="仿宋" w:eastAsia="仿宋" w:cs="仿宋_GB2312"/>
          <w:sz w:val="30"/>
          <w:szCs w:val="30"/>
          <w:lang w:val="en-US" w:eastAsia="zh-CN"/>
        </w:rPr>
      </w:pPr>
      <w:r>
        <w:rPr>
          <w:rFonts w:hint="eastAsia" w:ascii="仿宋" w:hAnsi="仿宋" w:eastAsia="仿宋" w:cs="仿宋_GB2312"/>
          <w:sz w:val="30"/>
          <w:szCs w:val="30"/>
        </w:rPr>
        <w:t>编号</w:t>
      </w:r>
      <w:r>
        <w:rPr>
          <w:rFonts w:ascii="仿宋" w:hAnsi="仿宋" w:eastAsia="仿宋" w:cs="仿宋_GB2312"/>
          <w:sz w:val="30"/>
          <w:szCs w:val="30"/>
        </w:rPr>
        <w:t>:</w:t>
      </w:r>
      <w:r>
        <w:rPr>
          <w:rFonts w:hint="eastAsia" w:ascii="仿宋" w:hAnsi="仿宋" w:eastAsia="仿宋" w:cs="仿宋_GB2312"/>
          <w:sz w:val="30"/>
          <w:szCs w:val="30"/>
        </w:rPr>
        <w:t>zjxsjjs202</w:t>
      </w:r>
      <w:r>
        <w:rPr>
          <w:rFonts w:hint="eastAsia" w:ascii="仿宋" w:hAnsi="仿宋" w:eastAsia="仿宋" w:cs="仿宋_GB2312"/>
          <w:sz w:val="30"/>
          <w:szCs w:val="30"/>
          <w:lang w:val="en-US" w:eastAsia="zh-CN"/>
        </w:rPr>
        <w:t>20705</w:t>
      </w:r>
    </w:p>
    <w:p>
      <w:pPr>
        <w:adjustRightInd/>
        <w:spacing w:line="360" w:lineRule="auto"/>
        <w:rPr>
          <w:rFonts w:ascii="仿宋" w:hAnsi="仿宋" w:eastAsia="仿宋" w:cs="仿宋_GB2312"/>
          <w:sz w:val="28"/>
          <w:szCs w:val="20"/>
        </w:rPr>
      </w:pPr>
    </w:p>
    <w:p>
      <w:pPr>
        <w:spacing w:line="360" w:lineRule="auto"/>
        <w:jc w:val="center"/>
        <w:rPr>
          <w:rFonts w:ascii="仿宋" w:hAnsi="仿宋" w:eastAsia="仿宋" w:cs="仿宋_GB2312"/>
          <w:b/>
          <w:sz w:val="44"/>
          <w:szCs w:val="44"/>
        </w:rPr>
      </w:pPr>
      <w:r>
        <w:rPr>
          <w:rFonts w:ascii="仿宋" w:hAnsi="仿宋" w:eastAsia="仿宋" w:cs="仿宋_GB2312"/>
          <w:b/>
          <w:sz w:val="44"/>
          <w:szCs w:val="44"/>
        </w:rPr>
        <w:t xml:space="preserve"> </w:t>
      </w:r>
    </w:p>
    <w:p>
      <w:pPr>
        <w:spacing w:line="360" w:lineRule="auto"/>
        <w:jc w:val="center"/>
        <w:rPr>
          <w:rFonts w:ascii="仿宋" w:hAnsi="仿宋" w:eastAsia="仿宋" w:cs="仿宋_GB2312"/>
          <w:b/>
          <w:sz w:val="44"/>
          <w:szCs w:val="44"/>
        </w:rPr>
      </w:pPr>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sz w:val="24"/>
        </w:rPr>
      </w:pPr>
    </w:p>
    <w:p>
      <w:pPr>
        <w:spacing w:line="360" w:lineRule="auto"/>
        <w:rPr>
          <w:rFonts w:ascii="仿宋" w:hAnsi="仿宋" w:eastAsia="仿宋" w:cs="仿宋_GB2312"/>
          <w:sz w:val="32"/>
          <w:szCs w:val="32"/>
        </w:rPr>
      </w:pPr>
    </w:p>
    <w:p>
      <w:pPr>
        <w:snapToGrid w:val="0"/>
        <w:spacing w:line="360" w:lineRule="auto"/>
        <w:ind w:firstLine="1600" w:firstLineChars="500"/>
        <w:jc w:val="both"/>
        <w:rPr>
          <w:rFonts w:hint="default" w:ascii="仿宋" w:hAnsi="仿宋" w:eastAsia="仿宋" w:cs="仿宋_GB2312"/>
          <w:sz w:val="32"/>
          <w:szCs w:val="32"/>
          <w:lang w:val="en-US" w:eastAsia="zh-CN"/>
        </w:rPr>
      </w:pPr>
      <w:r>
        <w:rPr>
          <w:rFonts w:hint="eastAsia" w:ascii="仿宋" w:hAnsi="仿宋" w:eastAsia="仿宋" w:cs="仿宋_GB2312"/>
          <w:sz w:val="32"/>
          <w:szCs w:val="32"/>
        </w:rPr>
        <w:t>采</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购</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人</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 xml:space="preserve">江山市水利局  </w:t>
      </w:r>
    </w:p>
    <w:p>
      <w:pPr>
        <w:spacing w:line="360" w:lineRule="auto"/>
        <w:jc w:val="center"/>
        <w:rPr>
          <w:rFonts w:hint="default" w:ascii="仿宋" w:hAnsi="仿宋" w:eastAsia="仿宋" w:cs="仿宋_GB2312"/>
          <w:bCs/>
          <w:sz w:val="32"/>
          <w:szCs w:val="32"/>
          <w:lang w:val="en-US" w:eastAsia="zh-CN"/>
        </w:rPr>
      </w:pPr>
      <w:r>
        <w:rPr>
          <w:rFonts w:hint="eastAsia" w:ascii="仿宋" w:hAnsi="仿宋" w:eastAsia="仿宋" w:cs="仿宋_GB2312"/>
          <w:bCs/>
          <w:sz w:val="32"/>
          <w:szCs w:val="32"/>
        </w:rPr>
        <w:t>采购代理机构</w:t>
      </w:r>
      <w:r>
        <w:rPr>
          <w:rFonts w:hint="eastAsia" w:ascii="仿宋" w:hAnsi="仿宋" w:eastAsia="仿宋" w:cs="仿宋_GB2312"/>
          <w:bCs/>
          <w:sz w:val="32"/>
          <w:szCs w:val="32"/>
          <w:lang w:eastAsia="zh-CN"/>
        </w:rPr>
        <w:t>：</w:t>
      </w:r>
      <w:r>
        <w:rPr>
          <w:rFonts w:hint="eastAsia" w:ascii="仿宋" w:hAnsi="仿宋" w:eastAsia="仿宋" w:cs="仿宋_GB2312"/>
          <w:bCs/>
          <w:sz w:val="32"/>
          <w:szCs w:val="32"/>
          <w:lang w:val="en-US" w:eastAsia="zh-CN"/>
        </w:rPr>
        <w:t>浙江新世纪工程咨询有限公司</w:t>
      </w:r>
    </w:p>
    <w:p>
      <w:pPr>
        <w:snapToGrid w:val="0"/>
        <w:spacing w:line="360" w:lineRule="auto"/>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w:t>
      </w:r>
      <w:r>
        <w:rPr>
          <w:rFonts w:hint="eastAsia" w:ascii="宋体" w:hAnsi="宋体" w:cs="宋体"/>
          <w:bCs/>
          <w:sz w:val="32"/>
          <w:szCs w:val="32"/>
        </w:rPr>
        <w:t>〇</w:t>
      </w:r>
      <w:r>
        <w:rPr>
          <w:rFonts w:hint="eastAsia" w:ascii="仿宋_GB2312" w:hAnsi="仿宋_GB2312" w:eastAsia="仿宋_GB2312" w:cs="仿宋_GB2312"/>
          <w:bCs/>
          <w:sz w:val="32"/>
          <w:szCs w:val="32"/>
        </w:rPr>
        <w:t>二</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七</w:t>
      </w:r>
      <w:r>
        <w:rPr>
          <w:rFonts w:hint="eastAsia" w:ascii="仿宋_GB2312" w:hAnsi="仿宋_GB2312" w:eastAsia="仿宋_GB2312" w:cs="仿宋_GB2312"/>
          <w:bCs/>
          <w:sz w:val="32"/>
          <w:szCs w:val="32"/>
        </w:rPr>
        <w:t>月</w:t>
      </w:r>
    </w:p>
    <w:p>
      <w:pPr>
        <w:spacing w:line="360" w:lineRule="auto"/>
        <w:jc w:val="center"/>
        <w:rPr>
          <w:rFonts w:ascii="仿宋" w:hAnsi="仿宋" w:eastAsia="仿宋" w:cs="仿宋_GB2312"/>
          <w:sz w:val="24"/>
        </w:rPr>
      </w:pPr>
      <w:r>
        <w:rPr>
          <w:rFonts w:ascii="仿宋" w:hAnsi="仿宋" w:eastAsia="仿宋" w:cs="仿宋_GB2312"/>
          <w:sz w:val="24"/>
        </w:rPr>
        <w:br w:type="page"/>
      </w:r>
      <w:bookmarkStart w:id="0" w:name="_Hlt67893495"/>
      <w:bookmarkEnd w:id="0"/>
    </w:p>
    <w:p>
      <w:pPr>
        <w:spacing w:line="360" w:lineRule="auto"/>
        <w:jc w:val="center"/>
        <w:rPr>
          <w:rFonts w:ascii="仿宋" w:hAnsi="仿宋" w:eastAsia="仿宋" w:cs="仿宋_GB2312"/>
          <w:sz w:val="24"/>
        </w:rPr>
      </w:pPr>
    </w:p>
    <w:p>
      <w:pPr>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目</w:t>
      </w:r>
      <w:r>
        <w:rPr>
          <w:rFonts w:ascii="仿宋" w:hAnsi="仿宋" w:eastAsia="仿宋" w:cs="仿宋_GB2312"/>
          <w:b/>
          <w:sz w:val="48"/>
          <w:szCs w:val="48"/>
        </w:rPr>
        <w:t xml:space="preserve">  </w:t>
      </w:r>
      <w:r>
        <w:rPr>
          <w:rFonts w:hint="eastAsia" w:ascii="仿宋" w:hAnsi="仿宋" w:eastAsia="仿宋" w:cs="仿宋_GB2312"/>
          <w:b/>
          <w:sz w:val="48"/>
          <w:szCs w:val="48"/>
        </w:rPr>
        <w:t>录</w:t>
      </w:r>
    </w:p>
    <w:p>
      <w:pPr>
        <w:spacing w:line="360" w:lineRule="auto"/>
        <w:rPr>
          <w:rFonts w:ascii="仿宋" w:hAnsi="仿宋" w:eastAsia="仿宋" w:cs="仿宋_GB2312"/>
          <w:sz w:val="32"/>
          <w:szCs w:val="32"/>
        </w:rPr>
      </w:pPr>
    </w:p>
    <w:p>
      <w:pPr>
        <w:spacing w:line="360" w:lineRule="auto"/>
        <w:rPr>
          <w:rFonts w:ascii="仿宋" w:hAnsi="仿宋" w:eastAsia="仿宋" w:cs="仿宋_GB2312"/>
          <w:sz w:val="32"/>
          <w:szCs w:val="32"/>
        </w:rPr>
      </w:pP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第一部分</w:t>
      </w:r>
      <w:r>
        <w:rPr>
          <w:rFonts w:ascii="仿宋" w:hAnsi="仿宋" w:eastAsia="仿宋" w:cs="仿宋_GB2312"/>
          <w:sz w:val="32"/>
          <w:szCs w:val="32"/>
        </w:rPr>
        <w:t xml:space="preserve">      </w:t>
      </w:r>
      <w:r>
        <w:rPr>
          <w:rFonts w:hint="eastAsia" w:ascii="仿宋" w:hAnsi="仿宋" w:eastAsia="仿宋" w:cs="仿宋_GB2312"/>
          <w:sz w:val="32"/>
          <w:szCs w:val="32"/>
        </w:rPr>
        <w:t>招标公告</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第二部分</w:t>
      </w:r>
      <w:r>
        <w:rPr>
          <w:rFonts w:ascii="仿宋" w:hAnsi="仿宋" w:eastAsia="仿宋" w:cs="仿宋_GB2312"/>
          <w:sz w:val="32"/>
          <w:szCs w:val="32"/>
        </w:rPr>
        <w:t xml:space="preserve">      </w:t>
      </w:r>
      <w:r>
        <w:rPr>
          <w:rFonts w:hint="eastAsia" w:ascii="仿宋" w:hAnsi="仿宋" w:eastAsia="仿宋" w:cs="仿宋_GB2312"/>
          <w:sz w:val="32"/>
          <w:szCs w:val="32"/>
        </w:rPr>
        <w:t>投标人须知</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第三部分</w:t>
      </w:r>
      <w:r>
        <w:rPr>
          <w:rFonts w:ascii="仿宋" w:hAnsi="仿宋" w:eastAsia="仿宋" w:cs="仿宋_GB2312"/>
          <w:sz w:val="32"/>
          <w:szCs w:val="32"/>
        </w:rPr>
        <w:t xml:space="preserve">      </w:t>
      </w:r>
      <w:r>
        <w:rPr>
          <w:rFonts w:hint="eastAsia" w:ascii="仿宋" w:hAnsi="仿宋" w:eastAsia="仿宋" w:cs="仿宋_GB2312"/>
          <w:sz w:val="32"/>
          <w:szCs w:val="32"/>
        </w:rPr>
        <w:t>采购需求</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第四部分</w:t>
      </w:r>
      <w:r>
        <w:rPr>
          <w:rFonts w:ascii="仿宋" w:hAnsi="仿宋" w:eastAsia="仿宋" w:cs="仿宋_GB2312"/>
          <w:sz w:val="32"/>
          <w:szCs w:val="32"/>
        </w:rPr>
        <w:t xml:space="preserve">      </w:t>
      </w:r>
      <w:r>
        <w:rPr>
          <w:rFonts w:hint="eastAsia" w:ascii="仿宋" w:hAnsi="仿宋" w:eastAsia="仿宋" w:cs="仿宋_GB2312"/>
          <w:sz w:val="32"/>
          <w:szCs w:val="32"/>
        </w:rPr>
        <w:t>评标办法</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第五部分</w:t>
      </w:r>
      <w:r>
        <w:rPr>
          <w:rFonts w:ascii="仿宋" w:hAnsi="仿宋" w:eastAsia="仿宋" w:cs="仿宋_GB2312"/>
          <w:sz w:val="32"/>
          <w:szCs w:val="32"/>
        </w:rPr>
        <w:t xml:space="preserve">      </w:t>
      </w:r>
      <w:r>
        <w:rPr>
          <w:rFonts w:hint="eastAsia" w:ascii="仿宋" w:hAnsi="仿宋" w:eastAsia="仿宋" w:cs="仿宋_GB2312"/>
          <w:sz w:val="32"/>
          <w:szCs w:val="32"/>
        </w:rPr>
        <w:t>拟签订的合同文本</w:t>
      </w:r>
    </w:p>
    <w:p>
      <w:pPr>
        <w:spacing w:line="360" w:lineRule="auto"/>
        <w:ind w:firstLine="1280" w:firstLineChars="400"/>
        <w:rPr>
          <w:rFonts w:ascii="仿宋" w:hAnsi="仿宋" w:eastAsia="仿宋" w:cs="仿宋_GB2312"/>
          <w:sz w:val="32"/>
          <w:szCs w:val="32"/>
        </w:rPr>
      </w:pPr>
      <w:r>
        <w:rPr>
          <w:rFonts w:hint="eastAsia" w:ascii="仿宋" w:hAnsi="仿宋" w:eastAsia="仿宋" w:cs="仿宋_GB2312"/>
          <w:sz w:val="32"/>
          <w:szCs w:val="32"/>
        </w:rPr>
        <w:t>第六部分</w:t>
      </w:r>
      <w:r>
        <w:rPr>
          <w:rFonts w:ascii="仿宋" w:hAnsi="仿宋" w:eastAsia="仿宋" w:cs="仿宋_GB2312"/>
          <w:sz w:val="32"/>
          <w:szCs w:val="32"/>
        </w:rPr>
        <w:t xml:space="preserve">      </w:t>
      </w:r>
      <w:r>
        <w:rPr>
          <w:rFonts w:hint="eastAsia" w:ascii="仿宋" w:hAnsi="仿宋" w:eastAsia="仿宋" w:cs="仿宋_GB2312"/>
          <w:sz w:val="32"/>
          <w:szCs w:val="32"/>
        </w:rPr>
        <w:t>应提交的有关格式范例</w:t>
      </w:r>
    </w:p>
    <w:p>
      <w:pPr>
        <w:spacing w:line="360" w:lineRule="auto"/>
        <w:ind w:firstLine="549" w:firstLineChars="229"/>
        <w:rPr>
          <w:rFonts w:ascii="仿宋" w:hAnsi="仿宋" w:eastAsia="仿宋" w:cs="仿宋_GB2312"/>
          <w:sz w:val="24"/>
        </w:rPr>
      </w:pPr>
      <w:bookmarkStart w:id="1" w:name="_Hlt91233176"/>
      <w:bookmarkEnd w:id="1"/>
      <w:bookmarkStart w:id="2" w:name="_Toc91899869"/>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ind w:firstLine="549" w:firstLineChars="229"/>
        <w:rPr>
          <w:rFonts w:ascii="仿宋" w:hAnsi="仿宋" w:eastAsia="仿宋" w:cs="仿宋_GB2312"/>
          <w:sz w:val="24"/>
        </w:rPr>
      </w:pPr>
    </w:p>
    <w:p>
      <w:pPr>
        <w:spacing w:line="360" w:lineRule="auto"/>
        <w:rPr>
          <w:rFonts w:ascii="仿宋" w:hAnsi="仿宋" w:eastAsia="仿宋" w:cs="仿宋_GB2312"/>
          <w:sz w:val="24"/>
        </w:rPr>
      </w:pPr>
    </w:p>
    <w:p>
      <w:pPr>
        <w:adjustRightInd/>
        <w:spacing w:line="360" w:lineRule="auto"/>
        <w:jc w:val="center"/>
        <w:outlineLvl w:val="0"/>
        <w:rPr>
          <w:rFonts w:ascii="仿宋_GB2312" w:hAnsi="仿宋" w:eastAsia="仿宋_GB2312" w:cs="仿宋_GB2312"/>
          <w:b/>
          <w:sz w:val="36"/>
          <w:szCs w:val="20"/>
        </w:rPr>
      </w:pPr>
      <w:bookmarkStart w:id="3" w:name="第一部分"/>
      <w:r>
        <w:rPr>
          <w:rFonts w:ascii="仿宋" w:hAnsi="仿宋" w:eastAsia="仿宋" w:cs="仿宋_GB2312"/>
          <w:b/>
          <w:sz w:val="36"/>
          <w:szCs w:val="36"/>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_GB2312"/>
          <w:b/>
          <w:sz w:val="36"/>
          <w:szCs w:val="20"/>
        </w:rPr>
        <w:t>第一部分</w:t>
      </w:r>
      <w:r>
        <w:rPr>
          <w:rFonts w:ascii="仿宋" w:hAnsi="仿宋" w:eastAsia="仿宋" w:cs="仿宋_GB2312"/>
          <w:b/>
          <w:sz w:val="36"/>
          <w:szCs w:val="20"/>
        </w:rPr>
        <w:t xml:space="preserve"> </w:t>
      </w:r>
      <w:r>
        <w:rPr>
          <w:rFonts w:hint="eastAsia" w:ascii="仿宋_GB2312" w:hAnsi="仿宋" w:eastAsia="仿宋_GB2312" w:cs="仿宋_GB2312"/>
          <w:b/>
          <w:sz w:val="36"/>
          <w:szCs w:val="20"/>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rPr>
      </w:pPr>
      <w:r>
        <w:rPr>
          <w:rFonts w:hint="eastAsia" w:ascii="仿宋_GB2312" w:hAnsi="仿宋" w:eastAsia="仿宋_GB2312"/>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_GB2312" w:hAnsi="仿宋" w:eastAsia="仿宋_GB2312"/>
          <w:sz w:val="24"/>
          <w:u w:val="single"/>
        </w:rPr>
      </w:pPr>
      <w:r>
        <w:rPr>
          <w:rFonts w:hint="eastAsia" w:ascii="仿宋_GB2312" w:hAnsi="仿宋" w:eastAsia="仿宋_GB2312" w:cs="仿宋_GB2312"/>
          <w:sz w:val="24"/>
          <w:u w:val="single"/>
          <w:lang w:eastAsia="zh-CN"/>
        </w:rPr>
        <w:t>江山市2022年度水土保持天地一体化监管技术服务项目</w:t>
      </w:r>
      <w:r>
        <w:rPr>
          <w:rFonts w:hint="eastAsia" w:ascii="仿宋_GB2312" w:hAnsi="仿宋" w:eastAsia="仿宋_GB2312"/>
          <w:sz w:val="24"/>
        </w:rPr>
        <w:t>招标项目的潜在投标人应在政采云平台（</w:t>
      </w:r>
      <w:r>
        <w:fldChar w:fldCharType="begin"/>
      </w:r>
      <w:r>
        <w:instrText xml:space="preserve"> HYPERLINK "https://www.zcygov.cn/）获取（下载）招标文件，并于2021年" </w:instrText>
      </w:r>
      <w:r>
        <w:fldChar w:fldCharType="separate"/>
      </w:r>
      <w:r>
        <w:rPr>
          <w:rStyle w:val="77"/>
          <w:rFonts w:ascii="仿宋_GB2312" w:hAnsi="仿宋" w:eastAsia="仿宋_GB2312" w:cs="Times New Roman"/>
          <w:snapToGrid/>
          <w:color w:val="auto"/>
          <w:kern w:val="2"/>
          <w:sz w:val="24"/>
          <w:szCs w:val="24"/>
        </w:rPr>
        <w:t>https://www.zcygov.cn/）获取（下载）招标文件，并于</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color w:val="0000FF"/>
          <w:sz w:val="24"/>
          <w:u w:val="single"/>
          <w:lang w:val="en-US" w:eastAsia="zh-CN"/>
        </w:rPr>
        <w:t xml:space="preserve"> 8</w:t>
      </w:r>
      <w:r>
        <w:rPr>
          <w:rFonts w:hint="eastAsia" w:ascii="仿宋_GB2312" w:hAnsi="仿宋" w:eastAsia="仿宋_GB2312"/>
          <w:color w:val="0000FF"/>
          <w:sz w:val="24"/>
          <w:u w:val="single"/>
        </w:rPr>
        <w:t>月</w:t>
      </w:r>
      <w:r>
        <w:rPr>
          <w:rFonts w:hint="eastAsia" w:ascii="仿宋_GB2312" w:hAnsi="仿宋" w:eastAsia="仿宋_GB2312"/>
          <w:color w:val="0000FF"/>
          <w:sz w:val="24"/>
          <w:u w:val="single"/>
          <w:lang w:val="en-US" w:eastAsia="zh-CN"/>
        </w:rPr>
        <w:t>19</w:t>
      </w:r>
      <w:r>
        <w:rPr>
          <w:rFonts w:hint="eastAsia" w:ascii="仿宋_GB2312" w:hAnsi="仿宋" w:eastAsia="仿宋_GB2312"/>
          <w:color w:val="0000FF"/>
          <w:sz w:val="24"/>
          <w:u w:val="single"/>
        </w:rPr>
        <w:t>日</w:t>
      </w:r>
      <w:r>
        <w:rPr>
          <w:rFonts w:hint="eastAsia" w:ascii="仿宋_GB2312" w:hAnsi="仿宋" w:eastAsia="仿宋_GB2312"/>
          <w:color w:val="0000FF"/>
          <w:sz w:val="24"/>
          <w:u w:val="single"/>
          <w:lang w:val="en-US" w:eastAsia="zh-CN"/>
        </w:rPr>
        <w:t>14</w:t>
      </w:r>
      <w:r>
        <w:rPr>
          <w:rFonts w:hint="eastAsia" w:ascii="仿宋_GB2312" w:hAnsi="仿宋" w:eastAsia="仿宋_GB2312"/>
          <w:color w:val="0000FF"/>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00秒</w:t>
      </w:r>
      <w:r>
        <w:rPr>
          <w:rFonts w:hint="eastAsia" w:ascii="仿宋_GB2312" w:hAnsi="仿宋" w:eastAsia="仿宋_GB2312"/>
          <w:bCs/>
          <w:sz w:val="24"/>
          <w:u w:val="single"/>
        </w:rPr>
        <w:fldChar w:fldCharType="end"/>
      </w:r>
      <w:r>
        <w:rPr>
          <w:rFonts w:hint="eastAsia" w:ascii="仿宋_GB2312" w:hAnsi="仿宋" w:eastAsia="仿宋_GB2312"/>
          <w:bCs/>
          <w:sz w:val="24"/>
        </w:rPr>
        <w:t>（北京时间）前</w:t>
      </w:r>
      <w:r>
        <w:rPr>
          <w:rFonts w:hint="eastAsia" w:ascii="仿宋_GB2312" w:hAnsi="仿宋" w:eastAsia="仿宋_GB2312"/>
          <w:sz w:val="24"/>
        </w:rPr>
        <w:t>递交（上传）投标文件。</w:t>
      </w:r>
    </w:p>
    <w:p>
      <w:pPr>
        <w:pStyle w:val="256"/>
        <w:numPr>
          <w:ilvl w:val="0"/>
          <w:numId w:val="1"/>
        </w:numPr>
        <w:ind w:firstLineChars="0"/>
        <w:rPr>
          <w:rFonts w:ascii="仿宋_GB2312" w:hAnsi="仿宋" w:eastAsia="仿宋_GB2312"/>
          <w:b/>
        </w:rPr>
      </w:pPr>
      <w:r>
        <w:rPr>
          <w:rFonts w:hint="eastAsia" w:ascii="仿宋_GB2312" w:hAnsi="仿宋" w:eastAsia="仿宋_GB2312"/>
          <w:b/>
        </w:rPr>
        <w:t>招标公告发布前事项：</w:t>
      </w:r>
    </w:p>
    <w:p>
      <w:pPr>
        <w:pStyle w:val="256"/>
        <w:numPr>
          <w:ilvl w:val="0"/>
          <w:numId w:val="2"/>
        </w:numPr>
        <w:ind w:left="720" w:firstLine="0" w:firstLineChars="0"/>
        <w:rPr>
          <w:rFonts w:hint="eastAsia"/>
        </w:rPr>
      </w:pPr>
      <w:r>
        <w:rPr>
          <w:rFonts w:hint="eastAsia"/>
        </w:rPr>
        <w:t>意向公开的发布链接:</w:t>
      </w:r>
    </w:p>
    <w:p>
      <w:pPr>
        <w:pStyle w:val="256"/>
        <w:numPr>
          <w:ilvl w:val="0"/>
          <w:numId w:val="0"/>
        </w:numPr>
        <w:ind w:left="720" w:leftChars="0"/>
        <w:rPr>
          <w:rFonts w:ascii="仿宋_GB2312" w:hAnsi="仿宋" w:eastAsia="仿宋_GB2312"/>
          <w:highlight w:val="none"/>
          <w:u w:val="single"/>
        </w:rPr>
      </w:pPr>
      <w:r>
        <w:rPr>
          <w:rFonts w:hint="eastAsia" w:ascii="仿宋_GB2312" w:hAnsi="仿宋" w:eastAsia="仿宋_GB2312"/>
          <w:highlight w:val="none"/>
          <w:u w:val="single"/>
          <w:lang w:val="en-US" w:eastAsia="zh-CN"/>
        </w:rPr>
        <w:t>https://zfcg.czt.zj.gov.cn/innerUsed_noticeDetails/index.html?noticeId=8570315&amp;utm=web-government-front.49399a16.0.0.b338e0d0031111edb23f6b94a671b891</w:t>
      </w:r>
      <w:r>
        <w:rPr>
          <w:rFonts w:ascii="仿宋_GB2312" w:hAnsi="仿宋" w:eastAsia="仿宋_GB2312"/>
          <w:highlight w:val="none"/>
          <w:u w:val="single"/>
        </w:rPr>
        <w:t xml:space="preserve"> </w:t>
      </w:r>
    </w:p>
    <w:p>
      <w:pPr>
        <w:pStyle w:val="256"/>
        <w:numPr>
          <w:ilvl w:val="0"/>
          <w:numId w:val="2"/>
        </w:numPr>
        <w:ind w:left="720" w:leftChars="0" w:firstLine="0" w:firstLineChars="0"/>
        <w:rPr>
          <w:rFonts w:hint="eastAsia"/>
          <w:color w:val="auto"/>
        </w:rPr>
      </w:pPr>
      <w:r>
        <w:rPr>
          <w:rFonts w:hint="eastAsia"/>
          <w:color w:val="auto"/>
        </w:rPr>
        <w:t>意见征询公开的发布链接：</w:t>
      </w:r>
    </w:p>
    <w:p>
      <w:pPr>
        <w:pStyle w:val="256"/>
        <w:numPr>
          <w:ilvl w:val="0"/>
          <w:numId w:val="0"/>
        </w:numPr>
        <w:ind w:left="720" w:leftChars="0"/>
        <w:rPr>
          <w:rFonts w:hint="eastAsia" w:eastAsia="楷体_GB2312"/>
          <w:color w:val="auto"/>
          <w:u w:val="single"/>
          <w:lang w:eastAsia="zh-CN"/>
        </w:rPr>
      </w:pPr>
      <w:r>
        <w:rPr>
          <w:rFonts w:hint="eastAsia"/>
          <w:color w:val="auto"/>
          <w:u w:val="single"/>
          <w:lang w:val="en-US" w:eastAsia="zh-CN"/>
        </w:rPr>
        <w:t>/</w:t>
      </w:r>
    </w:p>
    <w:p>
      <w:pPr>
        <w:pStyle w:val="256"/>
        <w:numPr>
          <w:ilvl w:val="0"/>
          <w:numId w:val="1"/>
        </w:numPr>
        <w:ind w:firstLineChars="0"/>
        <w:rPr>
          <w:rFonts w:ascii="仿宋_GB2312" w:hAnsi="仿宋" w:eastAsia="仿宋_GB2312"/>
          <w:b/>
        </w:rPr>
      </w:pPr>
      <w:r>
        <w:rPr>
          <w:rFonts w:hint="eastAsia" w:ascii="仿宋_GB2312" w:hAnsi="仿宋" w:eastAsia="仿宋_GB2312"/>
          <w:b/>
        </w:rPr>
        <w:t>项目基本情况</w:t>
      </w:r>
      <w:r>
        <w:rPr>
          <w:rFonts w:ascii="仿宋_GB2312" w:hAnsi="仿宋" w:eastAsia="仿宋_GB2312"/>
          <w:b/>
        </w:rPr>
        <w:t xml:space="preserve">                                            </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hint="eastAsia" w:ascii="仿宋_GB2312" w:hAnsi="仿宋" w:eastAsia="仿宋_GB2312"/>
          <w:b/>
          <w:sz w:val="24"/>
        </w:rPr>
        <w:t>项目编号：</w:t>
      </w:r>
      <w:r>
        <w:rPr>
          <w:rFonts w:hint="eastAsia" w:ascii="仿宋_GB2312" w:hAnsi="仿宋" w:eastAsia="仿宋_GB2312"/>
          <w:sz w:val="24"/>
        </w:rPr>
        <w:t>zjxsjjs202</w:t>
      </w:r>
      <w:r>
        <w:rPr>
          <w:rFonts w:hint="eastAsia" w:ascii="仿宋_GB2312" w:hAnsi="仿宋" w:eastAsia="仿宋_GB2312"/>
          <w:sz w:val="24"/>
          <w:lang w:val="en-US" w:eastAsia="zh-CN"/>
        </w:rPr>
        <w:t>2</w:t>
      </w:r>
      <w:r>
        <w:rPr>
          <w:rFonts w:hint="eastAsia" w:ascii="仿宋_GB2312" w:hAnsi="仿宋" w:eastAsia="仿宋_GB2312"/>
          <w:sz w:val="24"/>
        </w:rPr>
        <w:t>0</w:t>
      </w:r>
      <w:r>
        <w:rPr>
          <w:rFonts w:hint="eastAsia" w:ascii="仿宋_GB2312" w:hAnsi="仿宋" w:eastAsia="仿宋_GB2312"/>
          <w:sz w:val="24"/>
          <w:lang w:val="en-US" w:eastAsia="zh-CN"/>
        </w:rPr>
        <w:t>7</w:t>
      </w:r>
      <w:r>
        <w:rPr>
          <w:rFonts w:hint="eastAsia" w:ascii="仿宋_GB2312" w:hAnsi="仿宋" w:eastAsia="仿宋_GB2312"/>
          <w:sz w:val="24"/>
        </w:rPr>
        <w:t>0</w:t>
      </w:r>
      <w:r>
        <w:rPr>
          <w:rFonts w:hint="eastAsia" w:ascii="仿宋_GB2312" w:hAnsi="仿宋" w:eastAsia="仿宋_GB2312"/>
          <w:sz w:val="24"/>
          <w:lang w:val="en-US" w:eastAsia="zh-CN"/>
        </w:rPr>
        <w:t>5</w:t>
      </w:r>
    </w:p>
    <w:p>
      <w:pPr>
        <w:spacing w:line="360" w:lineRule="auto"/>
        <w:rPr>
          <w:rFonts w:hint="eastAsia" w:ascii="仿宋_GB2312" w:hAnsi="仿宋" w:eastAsia="仿宋_GB2312"/>
          <w:sz w:val="24"/>
          <w:lang w:eastAsia="zh-CN"/>
        </w:rPr>
      </w:pPr>
      <w:r>
        <w:rPr>
          <w:rFonts w:ascii="仿宋_GB2312" w:hAnsi="仿宋" w:eastAsia="仿宋_GB2312"/>
          <w:sz w:val="24"/>
        </w:rPr>
        <w:t xml:space="preserve">   </w:t>
      </w:r>
      <w:r>
        <w:rPr>
          <w:rFonts w:ascii="仿宋_GB2312" w:hAnsi="仿宋" w:eastAsia="仿宋_GB2312"/>
          <w:b/>
          <w:sz w:val="24"/>
        </w:rPr>
        <w:t xml:space="preserve"> 项目名称：</w:t>
      </w:r>
      <w:r>
        <w:rPr>
          <w:rFonts w:hint="eastAsia" w:ascii="仿宋_GB2312" w:hAnsi="仿宋" w:eastAsia="仿宋_GB2312" w:cs="仿宋_GB2312"/>
          <w:sz w:val="24"/>
          <w:lang w:eastAsia="zh-CN"/>
        </w:rPr>
        <w:t>江山市2022年度水土保持天地一体化监管技术服务项目</w:t>
      </w:r>
    </w:p>
    <w:p>
      <w:pPr>
        <w:spacing w:line="360" w:lineRule="auto"/>
        <w:rPr>
          <w:rFonts w:hint="default" w:ascii="仿宋_GB2312" w:hAnsi="仿宋" w:eastAsia="仿宋_GB2312"/>
          <w:sz w:val="24"/>
          <w:lang w:val="en-US" w:eastAsia="zh-CN"/>
        </w:rPr>
      </w:pPr>
      <w:r>
        <w:rPr>
          <w:rFonts w:ascii="仿宋_GB2312" w:hAnsi="仿宋" w:eastAsia="仿宋_GB2312"/>
          <w:sz w:val="24"/>
        </w:rPr>
        <w:t xml:space="preserve">   </w:t>
      </w:r>
      <w:r>
        <w:rPr>
          <w:rFonts w:ascii="仿宋_GB2312" w:hAnsi="仿宋" w:eastAsia="仿宋_GB2312"/>
          <w:b/>
          <w:sz w:val="24"/>
        </w:rPr>
        <w:t xml:space="preserve"> 预算金额（元）：</w:t>
      </w:r>
      <w:r>
        <w:rPr>
          <w:rFonts w:hint="eastAsia" w:ascii="仿宋_GB2312" w:hAnsi="仿宋" w:eastAsia="仿宋_GB2312"/>
          <w:b/>
          <w:sz w:val="24"/>
          <w:lang w:val="en-US" w:eastAsia="zh-CN"/>
        </w:rPr>
        <w:t>500000</w:t>
      </w:r>
    </w:p>
    <w:p>
      <w:pPr>
        <w:spacing w:line="360" w:lineRule="auto"/>
        <w:ind w:firstLine="480"/>
        <w:rPr>
          <w:rFonts w:hint="default" w:ascii="仿宋_GB2312" w:hAnsi="仿宋" w:eastAsia="仿宋_GB2312"/>
          <w:sz w:val="24"/>
          <w:highlight w:val="none"/>
          <w:lang w:val="en-US" w:eastAsia="zh-CN"/>
        </w:rPr>
      </w:pPr>
      <w:r>
        <w:rPr>
          <w:rFonts w:hint="eastAsia" w:ascii="仿宋_GB2312" w:hAnsi="仿宋" w:eastAsia="仿宋_GB2312"/>
          <w:b/>
          <w:sz w:val="24"/>
        </w:rPr>
        <w:t>最高限价（元）</w:t>
      </w:r>
      <w:r>
        <w:rPr>
          <w:rFonts w:hint="eastAsia" w:ascii="仿宋_GB2312" w:hAnsi="仿宋" w:eastAsia="仿宋_GB2312"/>
          <w:b/>
          <w:sz w:val="24"/>
          <w:highlight w:val="none"/>
        </w:rPr>
        <w:t>：</w:t>
      </w:r>
      <w:r>
        <w:rPr>
          <w:rFonts w:hint="eastAsia" w:ascii="仿宋_GB2312" w:hAnsi="仿宋" w:eastAsia="仿宋_GB2312"/>
          <w:b/>
          <w:sz w:val="24"/>
          <w:highlight w:val="none"/>
          <w:lang w:val="en-US" w:eastAsia="zh-CN"/>
        </w:rPr>
        <w:t>500000</w:t>
      </w:r>
    </w:p>
    <w:p>
      <w:pPr>
        <w:pStyle w:val="16"/>
        <w:spacing w:line="360" w:lineRule="auto"/>
        <w:ind w:firstLine="480"/>
        <w:rPr>
          <w:rFonts w:hint="eastAsia" w:ascii="仿宋_GB2312" w:hAnsi="仿宋" w:eastAsia="仿宋_GB2312" w:cs="仿宋_GB2312"/>
          <w:snapToGrid/>
          <w:color w:val="auto"/>
          <w:kern w:val="2"/>
          <w:sz w:val="24"/>
          <w:szCs w:val="24"/>
          <w:lang w:val="en-US" w:eastAsia="zh-CN" w:bidi="ar-SA"/>
        </w:rPr>
      </w:pPr>
      <w:r>
        <w:rPr>
          <w:rFonts w:hint="eastAsia" w:ascii="仿宋_GB2312" w:hAnsi="仿宋" w:eastAsia="仿宋_GB2312"/>
          <w:b/>
          <w:color w:val="auto"/>
          <w:sz w:val="24"/>
          <w:highlight w:val="none"/>
        </w:rPr>
        <w:t>采购需求：</w:t>
      </w:r>
      <w:r>
        <w:rPr>
          <w:rFonts w:hint="eastAsia" w:ascii="仿宋_GB2312" w:hAnsi="仿宋" w:eastAsia="仿宋_GB2312" w:cs="仿宋_GB2312"/>
          <w:snapToGrid/>
          <w:color w:val="auto"/>
          <w:kern w:val="2"/>
          <w:sz w:val="24"/>
          <w:szCs w:val="24"/>
          <w:lang w:val="en-US" w:eastAsia="zh-CN" w:bidi="ar-SA"/>
        </w:rPr>
        <w:t>水土保持监督检查技术支撑、生产建设项目水土保持遥感监管现场复核工作。详见招标文件第三部分采购需求。</w:t>
      </w:r>
    </w:p>
    <w:p>
      <w:pPr>
        <w:pStyle w:val="129"/>
        <w:ind w:firstLine="482"/>
        <w:outlineLvl w:val="2"/>
        <w:rPr>
          <w:rFonts w:hint="eastAsia" w:ascii="仿宋_GB2312" w:hAnsi="仿宋" w:eastAsia="仿宋" w:cs="Times New Roman"/>
          <w:bCs/>
          <w:snapToGrid/>
          <w:color w:val="auto"/>
          <w:kern w:val="2"/>
          <w:sz w:val="24"/>
          <w:szCs w:val="24"/>
          <w:highlight w:val="none"/>
          <w:lang w:val="en-US" w:eastAsia="zh-CN" w:bidi="ar-SA"/>
        </w:rPr>
      </w:pPr>
      <w:r>
        <w:rPr>
          <w:rFonts w:hint="eastAsia" w:ascii="仿宋_GB2312" w:hAnsi="仿宋" w:eastAsia="仿宋_GB2312"/>
          <w:b/>
          <w:highlight w:val="none"/>
        </w:rPr>
        <w:t>合同履约期限：</w:t>
      </w:r>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年12月底前</w:t>
      </w:r>
      <w:r>
        <w:rPr>
          <w:rFonts w:hint="eastAsia" w:ascii="仿宋" w:hAnsi="仿宋" w:eastAsia="仿宋" w:cs="仿宋"/>
          <w:sz w:val="24"/>
          <w:lang w:eastAsia="zh-CN"/>
        </w:rPr>
        <w:t>协助水行政主管部门</w:t>
      </w:r>
      <w:r>
        <w:rPr>
          <w:rFonts w:hint="eastAsia" w:ascii="仿宋" w:hAnsi="仿宋" w:eastAsia="仿宋" w:cs="仿宋"/>
          <w:sz w:val="24"/>
        </w:rPr>
        <w:t>完成合同确定的全部生产建设项目现场监督检查，并形成评估报告</w:t>
      </w:r>
      <w:r>
        <w:rPr>
          <w:rFonts w:hint="eastAsia" w:ascii="仿宋" w:hAnsi="仿宋" w:eastAsia="仿宋" w:cs="仿宋"/>
          <w:sz w:val="24"/>
          <w:lang w:eastAsia="zh-CN"/>
        </w:rPr>
        <w:t>；按规定时间</w:t>
      </w:r>
      <w:r>
        <w:rPr>
          <w:rFonts w:hint="eastAsia" w:ascii="仿宋" w:hAnsi="仿宋" w:eastAsia="仿宋" w:cs="仿宋"/>
          <w:sz w:val="24"/>
        </w:rPr>
        <w:t>完成2022年度上级下发的生产建设项目卫星遥感监管图斑现场复核、问题认定、数据信息录入等工作，并提交所有复核图斑的电子成果。</w:t>
      </w:r>
    </w:p>
    <w:p>
      <w:pPr>
        <w:pStyle w:val="129"/>
        <w:ind w:firstLine="482"/>
        <w:outlineLvl w:val="2"/>
        <w:rPr>
          <w:rFonts w:ascii="仿宋_GB2312" w:hAnsi="仿宋" w:eastAsia="仿宋_GB2312"/>
          <w:b/>
          <w:sz w:val="24"/>
        </w:rPr>
      </w:pPr>
      <w:r>
        <w:rPr>
          <w:rFonts w:hint="eastAsia" w:ascii="仿宋_GB2312" w:hAnsi="仿宋" w:eastAsia="仿宋_GB2312" w:cs="Times New Roman"/>
          <w:b/>
          <w:color w:val="auto"/>
          <w:sz w:val="24"/>
          <w:lang w:val="en-US" w:eastAsia="zh-CN"/>
        </w:rPr>
        <w:t>本</w:t>
      </w:r>
      <w:r>
        <w:rPr>
          <w:rFonts w:hint="eastAsia" w:ascii="仿宋_GB2312" w:hAnsi="仿宋" w:eastAsia="仿宋_GB2312" w:cs="Times New Roman"/>
          <w:b/>
          <w:color w:val="auto"/>
          <w:sz w:val="24"/>
        </w:rPr>
        <w:t>项目</w:t>
      </w:r>
      <w:r>
        <w:rPr>
          <w:rFonts w:hint="eastAsia" w:ascii="仿宋_GB2312" w:hAnsi="仿宋" w:eastAsia="仿宋_GB2312"/>
          <w:b/>
          <w:color w:val="auto"/>
          <w:sz w:val="24"/>
        </w:rPr>
        <w:t>接受联合体投标：</w:t>
      </w:r>
      <w:sdt>
        <w:sdtPr>
          <w:rPr>
            <w:rFonts w:hint="eastAsia" w:ascii="仿宋_GB2312" w:hAnsi="仿宋" w:eastAsia="仿宋_GB2312" w:cs="Arial"/>
            <w:color w:val="auto"/>
            <w:kern w:val="0"/>
            <w:sz w:val="24"/>
          </w:rPr>
          <w:id w:val="2035453831"/>
        </w:sdtPr>
        <w:sdtEndPr>
          <w:rPr>
            <w:rFonts w:hint="eastAsia" w:ascii="仿宋_GB2312" w:hAnsi="仿宋" w:eastAsia="仿宋_GB2312" w:cs="Arial"/>
            <w:color w:val="auto"/>
            <w:kern w:val="0"/>
            <w:sz w:val="24"/>
          </w:rPr>
        </w:sdtEndPr>
        <w:sdtContent>
          <w:r>
            <w:rPr>
              <w:rFonts w:ascii="MS Gothic" w:hAnsi="MS Gothic" w:eastAsia="MS Gothic" w:cs="Arial"/>
              <w:color w:val="auto"/>
              <w:kern w:val="0"/>
              <w:sz w:val="24"/>
            </w:rPr>
            <w:sym w:font="Wingdings" w:char="00A8"/>
          </w:r>
        </w:sdtContent>
      </w:sdt>
      <w:r>
        <w:rPr>
          <w:rFonts w:hint="eastAsia" w:ascii="仿宋_GB2312" w:hAnsi="仿宋" w:eastAsia="仿宋_GB2312"/>
          <w:b/>
          <w:color w:val="auto"/>
          <w:sz w:val="24"/>
        </w:rPr>
        <w:t>是，</w:t>
      </w:r>
      <w:sdt>
        <w:sdtPr>
          <w:rPr>
            <w:rFonts w:hint="eastAsia" w:ascii="仿宋_GB2312" w:hAnsi="仿宋" w:eastAsia="仿宋_GB2312" w:cs="Arial"/>
            <w:color w:val="auto"/>
            <w:kern w:val="0"/>
            <w:sz w:val="24"/>
          </w:rPr>
          <w:id w:val="-1765526721"/>
        </w:sdtPr>
        <w:sdtEndPr>
          <w:rPr>
            <w:rFonts w:hint="eastAsia" w:ascii="MS Gothic" w:hAnsi="MS Gothic" w:eastAsia="MS Gothic" w:cs="Arial"/>
            <w:color w:val="auto"/>
            <w:kern w:val="0"/>
            <w:sz w:val="24"/>
          </w:rPr>
        </w:sdtEndPr>
        <w:sdtContent>
          <w:sdt>
            <w:sdtPr>
              <w:rPr>
                <w:rFonts w:hint="eastAsia" w:ascii="MS Gothic" w:hAnsi="MS Gothic" w:eastAsia="MS Gothic" w:cs="Arial"/>
                <w:color w:val="auto"/>
                <w:kern w:val="0"/>
                <w:sz w:val="24"/>
              </w:rPr>
              <w:id w:val="7237932"/>
            </w:sdtPr>
            <w:sdtEndPr>
              <w:rPr>
                <w:rFonts w:hint="eastAsia" w:ascii="MS Gothic" w:hAnsi="MS Gothic" w:eastAsia="MS Gothic" w:cs="Arial"/>
                <w:color w:val="auto"/>
                <w:kern w:val="0"/>
                <w:sz w:val="24"/>
              </w:rPr>
            </w:sdtEndPr>
            <w:sdtContent>
              <w:sdt>
                <w:sdtPr>
                  <w:rPr>
                    <w:rFonts w:hint="eastAsia" w:ascii="MS Gothic" w:hAnsi="MS Gothic" w:eastAsia="MS Gothic" w:cs="Arial"/>
                    <w:color w:val="auto"/>
                    <w:kern w:val="0"/>
                    <w:sz w:val="24"/>
                  </w:rPr>
                  <w:id w:val="-1024704304"/>
                </w:sdtPr>
                <w:sdtEndPr>
                  <w:rPr>
                    <w:rFonts w:hint="eastAsia" w:ascii="MS Gothic" w:hAnsi="MS Gothic" w:eastAsia="MS Gothic" w:cs="Arial"/>
                    <w:color w:val="auto"/>
                    <w:kern w:val="0"/>
                    <w:sz w:val="24"/>
                  </w:rPr>
                </w:sdtEndPr>
                <w:sdtContent>
                  <w:r>
                    <w:rPr>
                      <w:rFonts w:ascii="MS Gothic" w:hAnsi="MS Gothic" w:eastAsia="MS Gothic" w:cs="Arial"/>
                      <w:color w:val="auto"/>
                      <w:kern w:val="0"/>
                      <w:sz w:val="24"/>
                    </w:rPr>
                    <w:sym w:font="Wingdings" w:char="00FE"/>
                  </w:r>
                </w:sdtContent>
              </w:sdt>
            </w:sdtContent>
          </w:sdt>
          <w:r>
            <w:rPr>
              <w:rFonts w:hint="eastAsia" w:ascii="MS Gothic" w:hAnsi="MS Gothic" w:eastAsia="MS Gothic" w:cs="Arial"/>
              <w:b/>
              <w:bCs/>
              <w:color w:val="auto"/>
              <w:kern w:val="0"/>
              <w:sz w:val="24"/>
            </w:rPr>
            <w:t>否</w:t>
          </w:r>
          <w:r>
            <w:rPr>
              <w:rFonts w:hint="eastAsia" w:ascii="MS Gothic" w:hAnsi="MS Gothic" w:eastAsia="MS Gothic" w:cs="Arial"/>
              <w:color w:val="auto"/>
              <w:kern w:val="0"/>
              <w:sz w:val="24"/>
            </w:rPr>
            <w:t>。</w:t>
          </w:r>
        </w:sdtContent>
      </w:sdt>
    </w:p>
    <w:p>
      <w:pPr>
        <w:spacing w:line="360" w:lineRule="auto"/>
        <w:rPr>
          <w:rFonts w:ascii="仿宋_GB2312" w:hAnsi="仿宋" w:eastAsia="仿宋_GB2312"/>
          <w:b/>
          <w:sz w:val="24"/>
        </w:rPr>
      </w:pPr>
      <w:r>
        <w:rPr>
          <w:rFonts w:hint="eastAsia" w:ascii="仿宋_GB2312" w:hAnsi="仿宋" w:eastAsia="仿宋_GB2312"/>
          <w:b/>
          <w:sz w:val="24"/>
        </w:rPr>
        <w:t>三、申请人的资格要求：</w:t>
      </w:r>
    </w:p>
    <w:p>
      <w:pPr>
        <w:spacing w:line="360" w:lineRule="auto"/>
        <w:ind w:firstLine="480"/>
        <w:rPr>
          <w:rFonts w:ascii="仿宋" w:hAnsi="仿宋" w:eastAsia="仿宋" w:cs="仿宋_GB2312"/>
          <w:snapToGrid w:val="0"/>
          <w:kern w:val="28"/>
          <w:sz w:val="24"/>
          <w:szCs w:val="20"/>
        </w:rPr>
      </w:pPr>
      <w:r>
        <w:rPr>
          <w:rFonts w:ascii="仿宋" w:hAnsi="仿宋" w:eastAsia="仿宋" w:cs="仿宋_GB2312"/>
          <w:snapToGrid w:val="0"/>
          <w:kern w:val="28"/>
          <w:sz w:val="24"/>
          <w:szCs w:val="20"/>
        </w:rPr>
        <w:t>1.</w:t>
      </w:r>
      <w:r>
        <w:rPr>
          <w:rFonts w:hint="eastAsia" w:ascii="仿宋" w:hAnsi="仿宋" w:eastAsia="仿宋" w:cs="仿宋_GB2312"/>
          <w:snapToGrid w:val="0"/>
          <w:kern w:val="28"/>
          <w:sz w:val="24"/>
          <w:szCs w:val="20"/>
        </w:rPr>
        <w:t xml:space="preserve">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_GB2312"/>
          <w:snapToGrid w:val="0"/>
          <w:kern w:val="28"/>
          <w:sz w:val="24"/>
          <w:szCs w:val="20"/>
          <w:highlight w:val="none"/>
        </w:rPr>
      </w:pPr>
      <w:r>
        <w:rPr>
          <w:rFonts w:ascii="仿宋" w:hAnsi="仿宋" w:eastAsia="仿宋" w:cs="仿宋_GB2312"/>
          <w:snapToGrid w:val="0"/>
          <w:kern w:val="28"/>
          <w:sz w:val="24"/>
          <w:szCs w:val="20"/>
        </w:rPr>
        <w:t xml:space="preserve">  </w:t>
      </w:r>
      <w:r>
        <w:rPr>
          <w:rFonts w:ascii="仿宋" w:hAnsi="仿宋" w:eastAsia="仿宋" w:cs="仿宋_GB2312"/>
          <w:snapToGrid w:val="0"/>
          <w:kern w:val="28"/>
          <w:sz w:val="24"/>
          <w:szCs w:val="20"/>
          <w:highlight w:val="none"/>
        </w:rPr>
        <w:t xml:space="preserve">  2.</w:t>
      </w:r>
      <w:r>
        <w:rPr>
          <w:rFonts w:hint="eastAsia" w:ascii="仿宋" w:hAnsi="仿宋" w:eastAsia="仿宋" w:cs="仿宋_GB2312"/>
          <w:snapToGrid w:val="0"/>
          <w:kern w:val="28"/>
          <w:sz w:val="24"/>
          <w:szCs w:val="20"/>
          <w:highlight w:val="none"/>
        </w:rPr>
        <w:t>落实政府采购政策需满足的资格要求：</w:t>
      </w:r>
      <w:r>
        <w:rPr>
          <w:rFonts w:hint="eastAsia" w:ascii="仿宋" w:hAnsi="仿宋" w:eastAsia="仿宋" w:cs="仿宋_GB2312"/>
          <w:snapToGrid w:val="0"/>
          <w:kern w:val="28"/>
          <w:sz w:val="24"/>
          <w:szCs w:val="20"/>
          <w:highlight w:val="none"/>
          <w:lang w:val="en-US" w:eastAsia="zh-CN"/>
        </w:rPr>
        <w:t>本项目专门面向中小企业采购,供应商应为中小微企业或监狱企业或残疾人福利性单位</w:t>
      </w:r>
      <w:r>
        <w:rPr>
          <w:rFonts w:hint="eastAsia" w:ascii="仿宋" w:hAnsi="仿宋" w:eastAsia="仿宋" w:cs="仿宋_GB2312"/>
          <w:snapToGrid w:val="0"/>
          <w:kern w:val="28"/>
          <w:sz w:val="24"/>
          <w:szCs w:val="20"/>
          <w:highlight w:val="none"/>
        </w:rPr>
        <w:t>；</w:t>
      </w:r>
    </w:p>
    <w:p>
      <w:pPr>
        <w:spacing w:line="360" w:lineRule="auto"/>
        <w:ind w:firstLine="480" w:firstLineChars="200"/>
        <w:rPr>
          <w:rFonts w:ascii="仿宋_GB2312" w:hAnsi="仿宋" w:eastAsia="仿宋_GB2312"/>
          <w:sz w:val="24"/>
        </w:rPr>
      </w:pPr>
      <w:r>
        <w:rPr>
          <w:rFonts w:ascii="仿宋_GB2312" w:hAnsi="仿宋" w:eastAsia="仿宋_GB2312"/>
          <w:sz w:val="24"/>
          <w:highlight w:val="none"/>
        </w:rPr>
        <w:t>3.本项目的特定资格要求：</w:t>
      </w:r>
      <w:r>
        <w:rPr>
          <w:rFonts w:hint="eastAsia" w:ascii="仿宋_GB2312" w:hAnsi="仿宋" w:eastAsia="仿宋_GB2312"/>
          <w:sz w:val="24"/>
          <w:highlight w:val="none"/>
          <w:u w:val="single"/>
          <w:lang w:val="en-US" w:eastAsia="zh-CN"/>
        </w:rPr>
        <w:t>无</w:t>
      </w:r>
      <w:r>
        <w:rPr>
          <w:rFonts w:hint="eastAsia" w:ascii="仿宋_GB2312" w:hAnsi="仿宋" w:eastAsia="仿宋_GB2312"/>
          <w:sz w:val="24"/>
        </w:rPr>
        <w:t>；</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sz w:val="24"/>
        </w:rPr>
        <w:t>4.</w:t>
      </w:r>
      <w:r>
        <w:rPr>
          <w:rFonts w:hint="eastAsia" w:ascii="仿宋_GB2312" w:hAnsi="仿宋" w:eastAsia="仿宋_GB2312"/>
          <w:sz w:val="24"/>
        </w:rPr>
        <w:t>单位负责人为同一人或者存在直接控股、管理关系的不同供应商，不得参加同一合同项下的政府采购活动；</w:t>
      </w:r>
      <w:r>
        <w:rPr>
          <w:rFonts w:ascii="仿宋_GB2312" w:hAnsi="仿宋" w:eastAsia="仿宋_GB2312" w:cs="仿宋_GB2312"/>
          <w:sz w:val="24"/>
        </w:rPr>
        <w:t>为采购项目提供整体设计、规范编制或者项目管理、监理、检测等服务后</w:t>
      </w:r>
      <w:r>
        <w:rPr>
          <w:rFonts w:hint="eastAsia" w:ascii="仿宋_GB2312" w:hAnsi="仿宋" w:eastAsia="仿宋_GB2312" w:cs="仿宋_GB2312"/>
          <w:sz w:val="24"/>
        </w:rPr>
        <w:t>不得</w:t>
      </w:r>
      <w:r>
        <w:rPr>
          <w:rFonts w:ascii="仿宋_GB2312" w:hAnsi="仿宋" w:eastAsia="仿宋_GB2312" w:cs="仿宋_GB2312"/>
          <w:sz w:val="24"/>
        </w:rPr>
        <w:t>再参加该采购项目的其他采购活动。</w:t>
      </w:r>
    </w:p>
    <w:p>
      <w:pPr>
        <w:spacing w:line="360" w:lineRule="auto"/>
        <w:rPr>
          <w:rFonts w:ascii="仿宋_GB2312" w:hAnsi="仿宋" w:eastAsia="仿宋_GB2312"/>
          <w:b/>
          <w:sz w:val="24"/>
        </w:rPr>
      </w:pPr>
      <w:r>
        <w:rPr>
          <w:rFonts w:hint="eastAsia" w:ascii="仿宋_GB2312" w:hAnsi="仿宋" w:eastAsia="仿宋_GB2312"/>
          <w:b/>
          <w:sz w:val="24"/>
        </w:rPr>
        <w:t>四、获取招标文件</w:t>
      </w:r>
      <w:r>
        <w:rPr>
          <w:rFonts w:ascii="仿宋_GB2312" w:hAnsi="仿宋" w:eastAsia="仿宋_GB2312"/>
          <w:b/>
          <w:sz w:val="24"/>
        </w:rPr>
        <w:t xml:space="preserve">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时间：</w:t>
      </w:r>
      <w:r>
        <w:rPr>
          <w:rFonts w:ascii="仿宋_GB2312" w:hAnsi="仿宋" w:eastAsia="仿宋_GB2312"/>
          <w:sz w:val="24"/>
        </w:rPr>
        <w:t>/至</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ascii="仿宋_GB2312" w:hAnsi="仿宋" w:eastAsia="仿宋_GB2312"/>
          <w:sz w:val="24"/>
          <w:u w:val="single"/>
        </w:rPr>
        <w:t>月</w:t>
      </w:r>
      <w:r>
        <w:rPr>
          <w:rFonts w:hint="eastAsia" w:ascii="仿宋_GB2312" w:hAnsi="仿宋" w:eastAsia="仿宋_GB2312"/>
          <w:sz w:val="24"/>
          <w:u w:val="single"/>
          <w:lang w:val="en-US" w:eastAsia="zh-CN"/>
        </w:rPr>
        <w:t>19</w:t>
      </w:r>
      <w:r>
        <w:rPr>
          <w:rFonts w:ascii="仿宋_GB2312" w:hAnsi="仿宋" w:eastAsia="仿宋_GB2312"/>
          <w:sz w:val="24"/>
          <w:u w:val="single"/>
        </w:rPr>
        <w:t>日</w:t>
      </w:r>
      <w:r>
        <w:rPr>
          <w:rFonts w:hint="eastAsia" w:ascii="仿宋_GB2312" w:hAnsi="仿宋" w:eastAsia="仿宋_GB2312"/>
          <w:sz w:val="24"/>
        </w:rPr>
        <w:t>，每天上午</w:t>
      </w:r>
      <w:r>
        <w:rPr>
          <w:rFonts w:ascii="仿宋_GB2312" w:hAnsi="仿宋" w:eastAsia="仿宋_GB2312"/>
          <w:sz w:val="24"/>
        </w:rPr>
        <w:t xml:space="preserve">00:00至12:00 </w:t>
      </w:r>
      <w:r>
        <w:rPr>
          <w:rFonts w:hint="eastAsia" w:ascii="仿宋_GB2312" w:hAnsi="仿宋" w:eastAsia="仿宋_GB2312"/>
          <w:sz w:val="24"/>
        </w:rPr>
        <w:t>，下午</w:t>
      </w:r>
      <w:r>
        <w:rPr>
          <w:rFonts w:ascii="仿宋_GB2312" w:hAnsi="仿宋" w:eastAsia="仿宋_GB2312"/>
          <w:sz w:val="24"/>
        </w:rPr>
        <w:t>12:00至23:59（北京时间，线上获取法定节假日均可，线下获取文件法定节假日除外）</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方式：</w:t>
      </w:r>
      <w:r>
        <w:rPr>
          <w:rFonts w:hint="eastAsia" w:ascii="仿宋_GB2312" w:hAnsi="仿宋" w:eastAsia="仿宋_GB2312"/>
          <w:sz w:val="24"/>
        </w:rPr>
        <w:t>供应商登录政采云平台</w:t>
      </w:r>
      <w:r>
        <w:rPr>
          <w:rFonts w:ascii="仿宋_GB2312" w:hAnsi="仿宋" w:eastAsia="仿宋_GB2312"/>
          <w:sz w:val="24"/>
        </w:rPr>
        <w:t xml:space="preserve">https://www.zcygov.cn/在线申请获取采购文件（进入“项目采购”应用，在获取采购文件菜单中选择项目，申请获取采购文件）。 </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售价（元）：</w:t>
      </w:r>
      <w:r>
        <w:rPr>
          <w:rFonts w:ascii="仿宋_GB2312" w:hAnsi="仿宋" w:eastAsia="仿宋_GB2312"/>
          <w:sz w:val="24"/>
        </w:rPr>
        <w:t xml:space="preserve">0 </w:t>
      </w:r>
      <w:r>
        <w:rPr>
          <w:rFonts w:ascii="仿宋_GB2312" w:hAnsi="仿宋" w:eastAsia="仿宋_GB2312"/>
          <w:sz w:val="24"/>
        </w:rPr>
        <w:tab/>
      </w:r>
    </w:p>
    <w:p>
      <w:pPr>
        <w:spacing w:line="360" w:lineRule="auto"/>
        <w:rPr>
          <w:rFonts w:ascii="仿宋_GB2312" w:hAnsi="仿宋" w:eastAsia="仿宋_GB2312"/>
          <w:b/>
          <w:sz w:val="24"/>
        </w:rPr>
      </w:pPr>
      <w:r>
        <w:rPr>
          <w:rFonts w:hint="eastAsia" w:ascii="仿宋_GB2312" w:hAnsi="仿宋" w:eastAsia="仿宋_GB2312"/>
          <w:b/>
          <w:sz w:val="24"/>
        </w:rPr>
        <w:t>五、提交投标文件截止时间、开标时间和地点</w:t>
      </w:r>
    </w:p>
    <w:p>
      <w:pPr>
        <w:spacing w:line="360" w:lineRule="auto"/>
        <w:ind w:firstLine="482" w:firstLineChars="200"/>
        <w:rPr>
          <w:rFonts w:ascii="仿宋_GB2312" w:hAnsi="仿宋" w:eastAsia="仿宋_GB2312"/>
          <w:sz w:val="24"/>
        </w:rPr>
      </w:pPr>
      <w:r>
        <w:rPr>
          <w:rFonts w:hint="eastAsia" w:ascii="仿宋_GB2312" w:hAnsi="仿宋" w:eastAsia="仿宋_GB2312"/>
          <w:b/>
          <w:sz w:val="24"/>
        </w:rPr>
        <w:t>提交投标文件截止时间：</w:t>
      </w:r>
      <w:r>
        <w:rPr>
          <w:rFonts w:ascii="仿宋_GB2312" w:hAnsi="仿宋" w:eastAsia="仿宋_GB2312"/>
          <w:sz w:val="24"/>
          <w:u w:val="single"/>
        </w:rPr>
        <w:t xml:space="preserve"> </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 xml:space="preserve"> 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19</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r>
        <w:rPr>
          <w:rFonts w:hint="eastAsia" w:ascii="仿宋_GB2312" w:hAnsi="仿宋" w:eastAsia="仿宋_GB2312"/>
          <w:sz w:val="24"/>
        </w:rPr>
        <w:t>（北京时间）</w:t>
      </w:r>
    </w:p>
    <w:p>
      <w:pPr>
        <w:spacing w:line="360" w:lineRule="auto"/>
        <w:ind w:firstLine="482" w:firstLineChars="200"/>
        <w:rPr>
          <w:rFonts w:ascii="仿宋_GB2312" w:hAnsi="仿宋" w:eastAsia="仿宋_GB2312"/>
          <w:b/>
          <w:sz w:val="24"/>
        </w:rPr>
      </w:pPr>
      <w:r>
        <w:rPr>
          <w:rFonts w:hint="eastAsia" w:ascii="仿宋_GB2312" w:hAnsi="仿宋" w:eastAsia="仿宋_GB2312"/>
          <w:b/>
          <w:sz w:val="24"/>
        </w:rPr>
        <w:t>投标地点（网址）：</w:t>
      </w:r>
      <w:r>
        <w:rPr>
          <w:rFonts w:hint="eastAsia" w:ascii="仿宋_GB2312" w:hAnsi="仿宋" w:eastAsia="仿宋_GB2312"/>
          <w:sz w:val="24"/>
        </w:rPr>
        <w:t>政采云平台（</w:t>
      </w:r>
      <w:r>
        <w:rPr>
          <w:rFonts w:ascii="仿宋_GB2312" w:hAnsi="仿宋" w:eastAsia="仿宋_GB2312"/>
          <w:sz w:val="24"/>
        </w:rPr>
        <w:t xml:space="preserve">https://www.zcygov.cn/） </w:t>
      </w:r>
    </w:p>
    <w:p>
      <w:pPr>
        <w:spacing w:line="360" w:lineRule="auto"/>
        <w:ind w:firstLine="482" w:firstLineChars="200"/>
        <w:rPr>
          <w:rFonts w:ascii="仿宋_GB2312" w:hAnsi="仿宋" w:eastAsia="仿宋_GB2312"/>
          <w:bCs/>
          <w:sz w:val="24"/>
          <w:u w:val="single"/>
        </w:rPr>
      </w:pPr>
      <w:r>
        <w:rPr>
          <w:rFonts w:hint="eastAsia" w:ascii="仿宋_GB2312" w:hAnsi="仿宋" w:eastAsia="仿宋_GB2312"/>
          <w:b/>
          <w:sz w:val="24"/>
        </w:rPr>
        <w:t>开标时间：</w:t>
      </w:r>
      <w:r>
        <w:rPr>
          <w:rFonts w:hint="eastAsia" w:ascii="仿宋_GB2312" w:hAnsi="仿宋" w:eastAsia="仿宋_GB2312"/>
          <w:sz w:val="24"/>
          <w:u w:val="single"/>
        </w:rPr>
        <w:t>202</w:t>
      </w:r>
      <w:r>
        <w:rPr>
          <w:rFonts w:hint="eastAsia" w:ascii="仿宋_GB2312" w:hAnsi="仿宋" w:eastAsia="仿宋_GB2312"/>
          <w:sz w:val="24"/>
          <w:u w:val="single"/>
          <w:lang w:val="en-US" w:eastAsia="zh-CN"/>
        </w:rPr>
        <w:t>2</w:t>
      </w:r>
      <w:r>
        <w:rPr>
          <w:rFonts w:ascii="仿宋_GB2312" w:hAnsi="仿宋" w:eastAsia="仿宋_GB2312"/>
          <w:sz w:val="24"/>
          <w:u w:val="single"/>
        </w:rPr>
        <w:t>年</w:t>
      </w:r>
      <w:r>
        <w:rPr>
          <w:rFonts w:hint="eastAsia" w:ascii="仿宋_GB2312" w:hAnsi="仿宋" w:eastAsia="仿宋_GB2312"/>
          <w:sz w:val="24"/>
          <w:u w:val="single"/>
          <w:lang w:val="en-US" w:eastAsia="zh-CN"/>
        </w:rPr>
        <w:t>8</w:t>
      </w:r>
      <w:r>
        <w:rPr>
          <w:rFonts w:hint="eastAsia" w:ascii="仿宋_GB2312" w:hAnsi="仿宋" w:eastAsia="仿宋_GB2312"/>
          <w:sz w:val="24"/>
          <w:u w:val="single"/>
        </w:rPr>
        <w:t>月</w:t>
      </w:r>
      <w:r>
        <w:rPr>
          <w:rFonts w:hint="eastAsia" w:ascii="仿宋_GB2312" w:hAnsi="仿宋" w:eastAsia="仿宋_GB2312"/>
          <w:sz w:val="24"/>
          <w:u w:val="single"/>
          <w:lang w:val="en-US" w:eastAsia="zh-CN"/>
        </w:rPr>
        <w:t>19</w:t>
      </w:r>
      <w:r>
        <w:rPr>
          <w:rFonts w:hint="eastAsia" w:ascii="仿宋_GB2312" w:hAnsi="仿宋" w:eastAsia="仿宋_GB2312"/>
          <w:sz w:val="24"/>
          <w:u w:val="single"/>
        </w:rPr>
        <w:t>日</w:t>
      </w:r>
      <w:r>
        <w:rPr>
          <w:rFonts w:hint="eastAsia" w:ascii="仿宋_GB2312" w:hAnsi="仿宋" w:eastAsia="仿宋_GB2312"/>
          <w:sz w:val="24"/>
          <w:u w:val="single"/>
          <w:lang w:val="en-US" w:eastAsia="zh-CN"/>
        </w:rPr>
        <w:t>14</w:t>
      </w:r>
      <w:r>
        <w:rPr>
          <w:rFonts w:hint="eastAsia" w:ascii="仿宋_GB2312" w:hAnsi="仿宋" w:eastAsia="仿宋_GB2312"/>
          <w:sz w:val="24"/>
          <w:u w:val="single"/>
        </w:rPr>
        <w:t>点</w:t>
      </w:r>
      <w:r>
        <w:rPr>
          <w:rFonts w:hint="eastAsia" w:ascii="仿宋_GB2312" w:hAnsi="仿宋" w:eastAsia="仿宋_GB2312"/>
          <w:sz w:val="24"/>
          <w:u w:val="single"/>
          <w:lang w:val="en-US" w:eastAsia="zh-CN"/>
        </w:rPr>
        <w:t>30</w:t>
      </w:r>
      <w:r>
        <w:rPr>
          <w:rFonts w:hint="eastAsia" w:ascii="仿宋_GB2312" w:hAnsi="仿宋" w:eastAsia="仿宋_GB2312"/>
          <w:sz w:val="24"/>
          <w:u w:val="single"/>
        </w:rPr>
        <w:t>分</w:t>
      </w:r>
      <w:r>
        <w:rPr>
          <w:rFonts w:hint="eastAsia" w:ascii="仿宋_GB2312" w:hAnsi="仿宋" w:eastAsia="仿宋_GB2312"/>
          <w:bCs/>
          <w:sz w:val="24"/>
          <w:u w:val="single"/>
        </w:rPr>
        <w:t xml:space="preserve"> </w:t>
      </w:r>
    </w:p>
    <w:p>
      <w:pPr>
        <w:spacing w:line="360" w:lineRule="auto"/>
        <w:ind w:firstLine="482" w:firstLineChars="200"/>
        <w:rPr>
          <w:rFonts w:ascii="仿宋_GB2312" w:hAnsi="仿宋" w:eastAsia="仿宋_GB2312" w:cs="Times New Roman"/>
          <w:sz w:val="24"/>
        </w:rPr>
      </w:pPr>
      <w:r>
        <w:rPr>
          <w:rFonts w:hint="eastAsia" w:ascii="仿宋_GB2312" w:hAnsi="仿宋" w:eastAsia="仿宋_GB2312"/>
          <w:b/>
          <w:sz w:val="24"/>
        </w:rPr>
        <w:t>开标地点</w:t>
      </w:r>
      <w:r>
        <w:rPr>
          <w:rFonts w:hint="eastAsia" w:ascii="仿宋_GB2312" w:hAnsi="仿宋" w:eastAsia="仿宋_GB2312"/>
          <w:b/>
          <w:sz w:val="24"/>
          <w:lang w:eastAsia="zh-CN"/>
        </w:rPr>
        <w:t>：</w:t>
      </w:r>
      <w:r>
        <w:rPr>
          <w:rFonts w:hint="eastAsia" w:ascii="仿宋_GB2312" w:hAnsi="仿宋" w:eastAsia="仿宋_GB2312"/>
          <w:sz w:val="24"/>
        </w:rPr>
        <w:t>江山市公共资源交易中心</w:t>
      </w:r>
      <w:r>
        <w:rPr>
          <w:rFonts w:hint="eastAsia" w:ascii="仿宋_GB2312" w:hAnsi="仿宋" w:eastAsia="仿宋_GB2312"/>
          <w:sz w:val="24"/>
          <w:u w:val="single"/>
          <w:lang w:val="en-US" w:eastAsia="zh-CN"/>
        </w:rPr>
        <w:t xml:space="preserve"> 3 </w:t>
      </w:r>
      <w:r>
        <w:rPr>
          <w:rFonts w:hint="eastAsia" w:ascii="仿宋_GB2312" w:hAnsi="仿宋" w:eastAsia="仿宋_GB2312"/>
          <w:sz w:val="24"/>
        </w:rPr>
        <w:t>号评标室，江山市虎山街道景星西路万商城5号楼B1楼。（“在江山市公共资源交易中心开标”）</w:t>
      </w:r>
    </w:p>
    <w:p>
      <w:pPr>
        <w:spacing w:line="360" w:lineRule="auto"/>
        <w:rPr>
          <w:rFonts w:ascii="仿宋_GB2312" w:hAnsi="仿宋" w:eastAsia="仿宋_GB2312"/>
          <w:sz w:val="24"/>
        </w:rPr>
      </w:pPr>
      <w:r>
        <w:rPr>
          <w:rFonts w:hint="eastAsia" w:ascii="仿宋_GB2312" w:hAnsi="仿宋" w:eastAsia="仿宋_GB2312"/>
          <w:b/>
          <w:sz w:val="24"/>
        </w:rPr>
        <w:t>六、公告期限</w:t>
      </w:r>
      <w:r>
        <w:rPr>
          <w:rFonts w:ascii="仿宋_GB2312" w:hAnsi="仿宋" w:eastAsia="仿宋_GB2312"/>
          <w:b/>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自本公告发布之日起</w:t>
      </w:r>
      <w:r>
        <w:rPr>
          <w:rFonts w:ascii="仿宋_GB2312" w:hAnsi="仿宋" w:eastAsia="仿宋_GB2312"/>
          <w:sz w:val="24"/>
        </w:rPr>
        <w:t>5个工作日。</w:t>
      </w:r>
    </w:p>
    <w:p>
      <w:pPr>
        <w:numPr>
          <w:ilvl w:val="0"/>
          <w:numId w:val="3"/>
        </w:numPr>
        <w:spacing w:line="360" w:lineRule="auto"/>
        <w:rPr>
          <w:rFonts w:hint="eastAsia" w:ascii="仿宋_GB2312" w:hAnsi="仿宋" w:eastAsia="仿宋_GB2312"/>
          <w:b/>
          <w:sz w:val="24"/>
        </w:rPr>
      </w:pPr>
      <w:r>
        <w:rPr>
          <w:rFonts w:hint="eastAsia" w:ascii="仿宋_GB2312" w:hAnsi="仿宋" w:eastAsia="仿宋_GB2312"/>
          <w:b/>
          <w:sz w:val="24"/>
        </w:rPr>
        <w:t>其他补充事宜</w:t>
      </w:r>
    </w:p>
    <w:p>
      <w:pPr>
        <w:spacing w:line="360" w:lineRule="auto"/>
        <w:ind w:firstLine="480" w:firstLineChars="200"/>
      </w:pPr>
      <w:r>
        <w:rPr>
          <w:rFonts w:ascii="仿宋_GB2312" w:hAnsi="仿宋" w:eastAsia="仿宋_GB2312" w:cs="Times New Roman"/>
          <w:color w:val="auto"/>
          <w:sz w:val="24"/>
        </w:rPr>
        <w:t>1.</w:t>
      </w:r>
      <w:r>
        <w:rPr>
          <w:rFonts w:hint="eastAsia" w:ascii="仿宋_GB2312" w:hAnsi="仿宋" w:eastAsia="仿宋_GB2312" w:cs="Times New Roman"/>
          <w:color w:val="auto"/>
          <w:sz w:val="24"/>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60" w:lineRule="auto"/>
        <w:ind w:firstLine="480" w:firstLineChars="200"/>
        <w:rPr>
          <w:rFonts w:ascii="仿宋_GB2312" w:hAnsi="仿宋" w:eastAsia="仿宋_GB2312"/>
          <w:sz w:val="24"/>
        </w:rPr>
      </w:pPr>
      <w:r>
        <w:rPr>
          <w:rFonts w:hint="eastAsia" w:ascii="仿宋_GB2312" w:hAnsi="仿宋" w:eastAsia="仿宋_GB2312"/>
          <w:sz w:val="24"/>
          <w:lang w:val="en-US" w:eastAsia="zh-CN"/>
        </w:rPr>
        <w:t>2</w:t>
      </w:r>
      <w:r>
        <w:rPr>
          <w:rFonts w:ascii="仿宋_GB2312" w:hAnsi="仿宋" w:eastAsia="仿宋_GB2312"/>
          <w:sz w:val="24"/>
        </w:rPr>
        <w:t>.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r>
        <w:rPr>
          <w:rFonts w:hint="eastAsia" w:ascii="仿宋_GB2312" w:hAnsi="仿宋" w:eastAsia="仿宋_GB2312"/>
          <w:sz w:val="24"/>
        </w:rPr>
        <w:t>作出答复的，可以在答复期满后十五个工作日内向同级政府采购监督管理部门投诉。质疑函范本、投诉书范本请到浙江政府采购网下载专区下载。</w:t>
      </w:r>
      <w:r>
        <w:rPr>
          <w:rFonts w:hint="eastAsia" w:ascii="仿宋_GB2312" w:hAnsi="仿宋" w:eastAsia="仿宋_GB2312"/>
          <w:b/>
          <w:bCs/>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仿宋_GB2312"/>
          <w:sz w:val="24"/>
        </w:rPr>
      </w:pPr>
      <w:r>
        <w:rPr>
          <w:rFonts w:hint="eastAsia" w:ascii="仿宋_GB2312" w:hAnsi="仿宋" w:eastAsia="仿宋_GB2312"/>
          <w:sz w:val="24"/>
          <w:lang w:val="en-US" w:eastAsia="zh-CN"/>
        </w:rPr>
        <w:t>3</w:t>
      </w:r>
      <w:r>
        <w:rPr>
          <w:rFonts w:hint="eastAsia" w:ascii="仿宋_GB2312" w:hAnsi="仿宋" w:eastAsia="仿宋_GB2312"/>
          <w:sz w:val="24"/>
        </w:rPr>
        <w:t>.其他事项：（1）需要落实的政府采购政策：包括节约资源、保护环境、支持创新、促进中小企业发展等。详见招标文件的第二部分总则。（2）</w:t>
      </w:r>
      <w:r>
        <w:rPr>
          <w:rFonts w:ascii="仿宋_GB2312" w:hAnsi="仿宋" w:eastAsia="仿宋_GB2312"/>
          <w:sz w:val="24"/>
        </w:rPr>
        <w:t>电子招投标的说明：</w:t>
      </w:r>
      <w:r>
        <w:rPr>
          <w:rFonts w:hint="eastAsia" w:ascii="仿宋_GB2312" w:hAnsi="仿宋" w:eastAsia="仿宋_GB2312" w:cs="仿宋_GB2312"/>
          <w:sz w:val="24"/>
        </w:rPr>
        <w:t>①</w:t>
      </w:r>
      <w:r>
        <w:rPr>
          <w:rFonts w:ascii="仿宋_GB2312" w:hAnsi="仿宋" w:eastAsia="仿宋_GB2312" w:cs="仿宋_GB2312"/>
          <w:sz w:val="24"/>
        </w:rPr>
        <w:t>电子招投标：本项目以数据电文形式，依托“政府采购云平台（www.zcygov.cn）”进行招投标活动，不接受纸质投标文件</w:t>
      </w:r>
      <w:r>
        <w:rPr>
          <w:rFonts w:hint="eastAsia" w:ascii="仿宋_GB2312" w:hAnsi="仿宋" w:eastAsia="仿宋_GB2312" w:cs="仿宋_GB2312"/>
          <w:sz w:val="24"/>
        </w:rPr>
        <w:t>；②</w:t>
      </w:r>
      <w:r>
        <w:rPr>
          <w:rFonts w:ascii="仿宋_GB2312" w:hAnsi="仿宋" w:eastAsia="仿宋_GB2312" w:cs="仿宋_GB2312"/>
          <w:sz w:val="24"/>
        </w:rPr>
        <w:t>投标准备：注册账号--点击“商家入驻”，进行政府采购供应商资料填写；申领CA数字证书---申领流程详见“浙江政府采购网-下载专区-电子交易客户端-CA驱动和申领流程”；安装“政</w:t>
      </w:r>
      <w:r>
        <w:rPr>
          <w:rFonts w:hint="eastAsia" w:ascii="仿宋_GB2312" w:hAnsi="仿宋" w:eastAsia="仿宋_GB2312" w:cs="仿宋_GB2312"/>
          <w:sz w:val="24"/>
        </w:rPr>
        <w:t>采云电子交易客户端”</w:t>
      </w:r>
      <w:r>
        <w:rPr>
          <w:rFonts w:ascii="仿宋_GB2312" w:hAnsi="仿宋" w:eastAsia="仿宋_GB2312" w:cs="仿宋_GB2312"/>
          <w:sz w:val="24"/>
        </w:rPr>
        <w:t>----前往“浙江政府采购网-下载专区-电子交易客户端”进行下载并安装</w:t>
      </w:r>
      <w:r>
        <w:rPr>
          <w:rFonts w:hint="eastAsia" w:ascii="仿宋_GB2312" w:hAnsi="仿宋" w:eastAsia="仿宋_GB2312" w:cs="仿宋_GB2312"/>
          <w:sz w:val="24"/>
        </w:rPr>
        <w:t>；③</w:t>
      </w:r>
      <w:r>
        <w:rPr>
          <w:rFonts w:ascii="仿宋_GB2312" w:hAnsi="仿宋" w:eastAsia="仿宋_GB2312" w:cs="仿宋_GB2312"/>
          <w:sz w:val="24"/>
        </w:rPr>
        <w:t>招标文件的获取：使用账号登录或者使用CA登录政</w:t>
      </w:r>
      <w:r>
        <w:rPr>
          <w:rFonts w:hint="eastAsia" w:ascii="仿宋_GB2312" w:hAnsi="仿宋" w:eastAsia="仿宋_GB2312" w:cs="仿宋_GB2312"/>
          <w:sz w:val="24"/>
        </w:rPr>
        <w:t>采云平台；进入“项目采购”应用，在获取采购文件菜单中选择项目，获取招标文件；④</w:t>
      </w:r>
      <w:r>
        <w:rPr>
          <w:rFonts w:ascii="仿宋_GB2312" w:hAnsi="仿宋" w:eastAsia="仿宋_GB2312" w:cs="仿宋_GB2312"/>
          <w:sz w:val="24"/>
        </w:rPr>
        <w:t>投标文件的制作：在“政</w:t>
      </w:r>
      <w:r>
        <w:rPr>
          <w:rFonts w:hint="eastAsia" w:ascii="仿宋_GB2312" w:hAnsi="仿宋" w:eastAsia="仿宋_GB2312" w:cs="仿宋_GB2312"/>
          <w:sz w:val="24"/>
        </w:rPr>
        <w:t>采云电子交易客户端”中完成“填写基本信息”、“导入投标文件”、“标书关联”、“标书检查”、“电子签名”、“生成电子标书”等操作；</w:t>
      </w:r>
      <w:r>
        <w:rPr>
          <w:rFonts w:hint="eastAsia" w:ascii="仿宋_GB2312" w:hAnsi="仿宋" w:eastAsia="仿宋_GB2312"/>
          <w:sz w:val="24"/>
        </w:rPr>
        <w:t>⑤</w:t>
      </w:r>
      <w:r>
        <w:rPr>
          <w:rFonts w:ascii="仿宋_GB2312" w:hAnsi="仿宋" w:eastAsia="仿宋_GB2312"/>
          <w:sz w:val="24"/>
        </w:rPr>
        <w:t>采购人、采购机构将依托政</w:t>
      </w:r>
      <w:r>
        <w:rPr>
          <w:rFonts w:hint="eastAsia" w:ascii="仿宋_GB2312" w:hAnsi="仿宋" w:eastAsia="仿宋_GB2312"/>
          <w:sz w:val="24"/>
        </w:rPr>
        <w:t>采云平台完成本项目的电子交易活动，平台不接受未按上述方式获取招标文件的供应商进行投标活动；</w:t>
      </w:r>
      <w:r>
        <w:rPr>
          <w:rFonts w:ascii="仿宋_GB2312" w:hAnsi="仿宋" w:eastAsia="仿宋_GB2312"/>
          <w:sz w:val="24"/>
        </w:rPr>
        <w:t xml:space="preserve"> </w:t>
      </w:r>
      <w:r>
        <w:rPr>
          <w:rFonts w:hint="eastAsia" w:ascii="仿宋_GB2312" w:hAnsi="仿宋" w:eastAsia="仿宋_GB2312"/>
          <w:sz w:val="24"/>
        </w:rPr>
        <w:t>⑥</w:t>
      </w:r>
      <w:r>
        <w:rPr>
          <w:rFonts w:ascii="仿宋_GB2312" w:hAnsi="仿宋" w:eastAsia="仿宋_GB2312"/>
          <w:sz w:val="24"/>
        </w:rPr>
        <w:t>对未按上述方式获取招标文件的供应商对该文件提出的质疑，采购人或采购代理机构将</w:t>
      </w:r>
      <w:r>
        <w:rPr>
          <w:rFonts w:hint="eastAsia" w:ascii="仿宋_GB2312" w:hAnsi="仿宋" w:eastAsia="仿宋_GB2312"/>
          <w:sz w:val="24"/>
        </w:rPr>
        <w:t>不予处理；⑦</w:t>
      </w:r>
      <w:r>
        <w:rPr>
          <w:rFonts w:ascii="仿宋_GB2312" w:hAnsi="仿宋" w:eastAsia="仿宋_GB2312"/>
          <w:sz w:val="24"/>
        </w:rPr>
        <w:t>不提供招标文件纸质版</w:t>
      </w:r>
      <w:r>
        <w:rPr>
          <w:rFonts w:hint="eastAsia" w:ascii="仿宋_GB2312" w:hAnsi="仿宋" w:eastAsia="仿宋_GB2312"/>
          <w:sz w:val="24"/>
        </w:rPr>
        <w:t>；</w:t>
      </w:r>
      <w:r>
        <w:rPr>
          <w:rFonts w:hint="eastAsia" w:ascii="仿宋_GB2312" w:hAnsi="仿宋" w:eastAsia="仿宋_GB2312" w:cs="仿宋_GB2312"/>
          <w:sz w:val="24"/>
        </w:rPr>
        <w:t>⑧</w:t>
      </w:r>
      <w:r>
        <w:rPr>
          <w:rFonts w:ascii="仿宋_GB2312" w:hAnsi="仿宋" w:eastAsia="仿宋_GB2312" w:cs="仿宋_GB2312"/>
          <w:sz w:val="24"/>
        </w:rPr>
        <w:t>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_GB2312" w:hAnsi="仿宋" w:eastAsia="仿宋_GB2312" w:cs="仿宋_GB2312"/>
          <w:sz w:val="24"/>
        </w:rPr>
        <w:t>；</w:t>
      </w:r>
      <w:r>
        <w:rPr>
          <w:rFonts w:hint="eastAsia" w:ascii="仿宋_GB2312" w:hAnsi="仿宋" w:eastAsia="仿宋_GB2312"/>
          <w:sz w:val="24"/>
        </w:rPr>
        <w:t>⑨</w:t>
      </w:r>
      <w:r>
        <w:rPr>
          <w:rFonts w:hint="eastAsia" w:ascii="仿宋_GB2312" w:hAnsi="仿宋" w:eastAsia="仿宋_GB2312" w:cs="仿宋_GB2312"/>
          <w:sz w:val="24"/>
        </w:rPr>
        <w:t>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w:t>
      </w:r>
      <w:r>
        <w:rPr>
          <w:rFonts w:ascii="仿宋_GB2312" w:hAnsi="仿宋" w:eastAsia="仿宋_GB2312" w:cs="仿宋_GB2312"/>
          <w:sz w:val="24"/>
        </w:rPr>
        <w:t>具体操作指南：详见政</w:t>
      </w:r>
      <w:r>
        <w:rPr>
          <w:rFonts w:hint="eastAsia" w:ascii="仿宋_GB2312" w:hAnsi="仿宋" w:eastAsia="仿宋_GB2312" w:cs="仿宋_GB2312"/>
          <w:sz w:val="24"/>
        </w:rPr>
        <w:t>采云平台“服务中心</w:t>
      </w:r>
      <w:r>
        <w:rPr>
          <w:rFonts w:ascii="仿宋_GB2312" w:hAnsi="仿宋" w:eastAsia="仿宋_GB2312" w:cs="仿宋_GB2312"/>
          <w:sz w:val="24"/>
        </w:rPr>
        <w:t>-帮助文档-项目采购-操作流程-电子招投标-政府采购项目电子交易管理操作指南-供应商”。</w:t>
      </w:r>
    </w:p>
    <w:p>
      <w:pPr>
        <w:spacing w:line="360" w:lineRule="auto"/>
        <w:rPr>
          <w:rFonts w:ascii="仿宋_GB2312" w:hAnsi="仿宋" w:eastAsia="仿宋_GB2312"/>
          <w:b/>
          <w:sz w:val="24"/>
        </w:rPr>
      </w:pPr>
      <w:r>
        <w:rPr>
          <w:rFonts w:hint="eastAsia" w:ascii="仿宋_GB2312" w:hAnsi="仿宋" w:eastAsia="仿宋_GB2312"/>
          <w:b/>
          <w:sz w:val="24"/>
        </w:rPr>
        <w:t>八、对本次采购提出询问、质疑、投诉，请按以下方式联系</w:t>
      </w:r>
    </w:p>
    <w:p>
      <w:pPr>
        <w:spacing w:line="360" w:lineRule="auto"/>
        <w:rPr>
          <w:rFonts w:ascii="仿宋_GB2312" w:hAnsi="仿宋" w:eastAsia="仿宋_GB2312"/>
          <w:sz w:val="24"/>
        </w:rPr>
      </w:pPr>
      <w:r>
        <w:rPr>
          <w:rFonts w:ascii="仿宋_GB2312" w:hAnsi="仿宋" w:eastAsia="仿宋_GB2312"/>
          <w:sz w:val="24"/>
        </w:rPr>
        <w:t xml:space="preserve">    1.采购人信息</w:t>
      </w:r>
    </w:p>
    <w:p>
      <w:pPr>
        <w:spacing w:line="360" w:lineRule="auto"/>
        <w:rPr>
          <w:rFonts w:hint="default" w:ascii="仿宋_GB2312" w:hAnsi="仿宋" w:eastAsia="仿宋_GB2312"/>
          <w:sz w:val="24"/>
          <w:lang w:val="en-US" w:eastAsia="zh-CN"/>
        </w:rPr>
      </w:pPr>
      <w:r>
        <w:rPr>
          <w:rFonts w:ascii="仿宋_GB2312" w:hAnsi="仿宋" w:eastAsia="仿宋_GB2312"/>
          <w:sz w:val="24"/>
        </w:rPr>
        <w:t xml:space="preserve">    名    称：</w:t>
      </w:r>
      <w:r>
        <w:rPr>
          <w:rFonts w:hint="eastAsia" w:ascii="仿宋_GB2312" w:hAnsi="仿宋" w:eastAsia="仿宋_GB2312"/>
          <w:sz w:val="24"/>
          <w:lang w:val="en-US" w:eastAsia="zh-CN"/>
        </w:rPr>
        <w:t xml:space="preserve">江山市水利局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lang w:val="en-US" w:eastAsia="zh-CN"/>
        </w:rPr>
        <w:t>江山市江滨路52号</w:t>
      </w:r>
      <w:r>
        <w:rPr>
          <w:rFonts w:hint="eastAsia" w:ascii="仿宋" w:hAnsi="仿宋" w:eastAsia="仿宋" w:cs="仿宋_GB2312"/>
          <w:color w:val="0000FF"/>
          <w:sz w:val="24"/>
        </w:rPr>
        <w:t xml:space="preserve"> </w:t>
      </w:r>
      <w:r>
        <w:rPr>
          <w:rFonts w:ascii="仿宋_GB2312" w:hAnsi="仿宋" w:eastAsia="仿宋_GB2312"/>
          <w:sz w:val="24"/>
        </w:rPr>
        <w:t xml:space="preserve">      </w:t>
      </w:r>
    </w:p>
    <w:p>
      <w:pPr>
        <w:spacing w:line="360" w:lineRule="auto"/>
        <w:ind w:firstLine="480"/>
        <w:rPr>
          <w:rFonts w:ascii="仿宋_GB2312" w:hAnsi="仿宋" w:eastAsia="仿宋_GB2312"/>
          <w:sz w:val="24"/>
        </w:rPr>
      </w:pPr>
      <w:r>
        <w:rPr>
          <w:rFonts w:hint="eastAsia" w:ascii="仿宋_GB2312" w:hAnsi="仿宋" w:eastAsia="仿宋_GB2312"/>
          <w:sz w:val="24"/>
        </w:rPr>
        <w:t>传</w:t>
      </w:r>
      <w:r>
        <w:rPr>
          <w:rFonts w:ascii="仿宋_GB2312" w:hAnsi="仿宋" w:eastAsia="仿宋_GB2312"/>
          <w:sz w:val="24"/>
        </w:rPr>
        <w:t xml:space="preserve">    真： </w:t>
      </w:r>
      <w:r>
        <w:rPr>
          <w:rFonts w:ascii="仿宋" w:hAnsi="仿宋" w:eastAsia="仿宋"/>
          <w:sz w:val="24"/>
        </w:rPr>
        <w:t>/</w:t>
      </w:r>
    </w:p>
    <w:p>
      <w:pPr>
        <w:spacing w:line="360" w:lineRule="auto"/>
        <w:ind w:firstLine="480"/>
        <w:rPr>
          <w:rFonts w:ascii="仿宋_GB2312" w:hAnsi="仿宋" w:eastAsia="仿宋"/>
          <w:sz w:val="24"/>
        </w:rPr>
      </w:pPr>
      <w:r>
        <w:rPr>
          <w:rFonts w:hint="eastAsia" w:ascii="仿宋_GB2312" w:hAnsi="仿宋" w:eastAsia="仿宋_GB2312"/>
          <w:sz w:val="24"/>
        </w:rPr>
        <w:t>项目联系人（询问）：</w:t>
      </w:r>
      <w:r>
        <w:rPr>
          <w:rFonts w:hint="eastAsia" w:ascii="仿宋_GB2312" w:hAnsi="仿宋" w:eastAsia="仿宋_GB2312"/>
          <w:sz w:val="24"/>
          <w:lang w:val="en-US" w:eastAsia="zh-CN"/>
        </w:rPr>
        <w:t xml:space="preserve">陈先生 </w:t>
      </w:r>
      <w:r>
        <w:rPr>
          <w:rFonts w:hint="eastAsia" w:ascii="仿宋_GB2312" w:hAnsi="仿宋" w:eastAsia="仿宋_GB2312"/>
          <w:sz w:val="24"/>
        </w:rPr>
        <w:t xml:space="preserve"> </w:t>
      </w:r>
      <w:r>
        <w:rPr>
          <w:rFonts w:ascii="仿宋_GB2312" w:hAnsi="仿宋" w:eastAsia="仿宋_GB2312"/>
          <w:sz w:val="24"/>
        </w:rPr>
        <w:t xml:space="preserve"> </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rPr>
        <w:t>0570-</w:t>
      </w:r>
      <w:r>
        <w:rPr>
          <w:rFonts w:hint="eastAsia" w:ascii="仿宋_GB2312" w:hAnsi="仿宋" w:eastAsia="仿宋_GB2312"/>
          <w:sz w:val="24"/>
          <w:lang w:val="en-US" w:eastAsia="zh-CN"/>
        </w:rPr>
        <w:t>4962059</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en-US" w:eastAsia="zh-CN"/>
        </w:rPr>
        <w:t>严先生</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质疑联系方式：</w:t>
      </w:r>
      <w:r>
        <w:rPr>
          <w:rFonts w:hint="eastAsia" w:ascii="仿宋_GB2312" w:hAnsi="仿宋" w:eastAsia="仿宋_GB2312"/>
          <w:sz w:val="24"/>
        </w:rPr>
        <w:t xml:space="preserve"> 0570-4962057</w:t>
      </w:r>
      <w:r>
        <w:rPr>
          <w:rFonts w:hint="eastAsia" w:ascii="仿宋_GB2312" w:hAnsi="仿宋" w:eastAsia="仿宋_GB2312"/>
          <w:sz w:val="24"/>
          <w:lang w:val="en-US" w:eastAsia="zh-CN"/>
        </w:rPr>
        <w:t xml:space="preserve">  </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2.采购代理机构信息            </w:t>
      </w:r>
    </w:p>
    <w:p>
      <w:pPr>
        <w:spacing w:line="360" w:lineRule="auto"/>
        <w:ind w:firstLine="480"/>
        <w:rPr>
          <w:rFonts w:hint="default" w:ascii="仿宋_GB2312" w:hAnsi="仿宋" w:eastAsia="仿宋_GB2312"/>
          <w:sz w:val="24"/>
          <w:lang w:val="en-US" w:eastAsia="zh-CN"/>
        </w:rPr>
      </w:pPr>
      <w:r>
        <w:rPr>
          <w:rFonts w:hint="eastAsia" w:ascii="仿宋_GB2312" w:hAnsi="仿宋" w:eastAsia="仿宋_GB2312"/>
          <w:sz w:val="24"/>
        </w:rPr>
        <w:t>名</w:t>
      </w:r>
      <w:r>
        <w:rPr>
          <w:rFonts w:ascii="仿宋_GB2312" w:hAnsi="仿宋" w:eastAsia="仿宋_GB2312"/>
          <w:sz w:val="24"/>
        </w:rPr>
        <w:t xml:space="preserve">    </w:t>
      </w:r>
      <w:r>
        <w:rPr>
          <w:rFonts w:hint="eastAsia" w:ascii="仿宋_GB2312" w:hAnsi="仿宋" w:eastAsia="仿宋_GB2312"/>
          <w:sz w:val="24"/>
        </w:rPr>
        <w:t>称：</w:t>
      </w:r>
      <w:r>
        <w:rPr>
          <w:rFonts w:hint="eastAsia" w:ascii="仿宋_GB2312" w:hAnsi="仿宋" w:eastAsia="仿宋_GB2312"/>
          <w:sz w:val="24"/>
          <w:lang w:val="en-US" w:eastAsia="zh-CN"/>
        </w:rPr>
        <w:t>浙江新世纪工程咨询有限公司</w:t>
      </w:r>
    </w:p>
    <w:p>
      <w:pPr>
        <w:spacing w:line="360" w:lineRule="auto"/>
        <w:ind w:firstLine="480"/>
        <w:rPr>
          <w:rFonts w:ascii="仿宋_GB2312" w:hAnsi="仿宋" w:eastAsia="仿宋"/>
          <w:sz w:val="24"/>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址：江山市环城西路30-7号二楼</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传    真：/             </w:t>
      </w:r>
    </w:p>
    <w:p>
      <w:pPr>
        <w:spacing w:line="360" w:lineRule="auto"/>
        <w:rPr>
          <w:rFonts w:ascii="仿宋_GB2312" w:hAnsi="仿宋" w:eastAsia="仿宋_GB2312"/>
          <w:sz w:val="24"/>
        </w:rPr>
      </w:pPr>
      <w:r>
        <w:rPr>
          <w:rFonts w:ascii="仿宋_GB2312" w:hAnsi="仿宋" w:eastAsia="仿宋_GB2312"/>
          <w:sz w:val="24"/>
        </w:rPr>
        <w:t xml:space="preserve">    项目联系人（询问）：</w:t>
      </w:r>
      <w:r>
        <w:rPr>
          <w:rFonts w:hint="eastAsia" w:ascii="仿宋_GB2312" w:hAnsi="仿宋" w:eastAsia="仿宋_GB2312"/>
          <w:sz w:val="24"/>
          <w:lang w:val="en-US" w:eastAsia="zh-CN"/>
        </w:rPr>
        <w:t>夏先生</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项目联系方式（询问）：</w:t>
      </w:r>
      <w:r>
        <w:rPr>
          <w:rFonts w:hint="eastAsia" w:ascii="仿宋_GB2312" w:hAnsi="仿宋" w:eastAsia="仿宋_GB2312"/>
          <w:sz w:val="24"/>
          <w:lang w:val="en-US" w:eastAsia="zh-CN"/>
        </w:rPr>
        <w:t>0570-4963362</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质疑联系人：</w:t>
      </w:r>
      <w:r>
        <w:rPr>
          <w:rFonts w:hint="eastAsia" w:ascii="仿宋_GB2312" w:hAnsi="仿宋" w:eastAsia="仿宋_GB2312"/>
          <w:sz w:val="24"/>
          <w:lang w:val="en-US" w:eastAsia="zh-CN"/>
        </w:rPr>
        <w:t>徐先生</w:t>
      </w:r>
      <w:r>
        <w:rPr>
          <w:rFonts w:hint="eastAsia" w:ascii="仿宋" w:hAnsi="仿宋" w:eastAsia="仿宋"/>
          <w:sz w:val="24"/>
        </w:rPr>
        <w:t xml:space="preserve"> </w:t>
      </w:r>
      <w:r>
        <w:rPr>
          <w:rFonts w:ascii="仿宋_GB2312" w:hAnsi="仿宋" w:eastAsia="仿宋_GB2312"/>
          <w:sz w:val="24"/>
        </w:rPr>
        <w:t xml:space="preserve">            </w:t>
      </w:r>
    </w:p>
    <w:p>
      <w:pPr>
        <w:spacing w:line="360" w:lineRule="auto"/>
        <w:rPr>
          <w:rFonts w:ascii="仿宋" w:hAnsi="仿宋" w:eastAsia="仿宋"/>
          <w:sz w:val="24"/>
        </w:rPr>
      </w:pPr>
      <w:r>
        <w:rPr>
          <w:rFonts w:ascii="仿宋_GB2312" w:hAnsi="仿宋" w:eastAsia="仿宋_GB2312"/>
          <w:sz w:val="24"/>
        </w:rPr>
        <w:t xml:space="preserve">    质疑联系方式：</w:t>
      </w:r>
      <w:r>
        <w:rPr>
          <w:rFonts w:hint="eastAsia" w:ascii="仿宋_GB2312" w:hAnsi="仿宋" w:eastAsia="仿宋_GB2312"/>
          <w:sz w:val="24"/>
          <w:lang w:val="en-US" w:eastAsia="zh-CN"/>
        </w:rPr>
        <w:t>0570-8589008</w:t>
      </w:r>
      <w:r>
        <w:rPr>
          <w:rFonts w:hint="eastAsia" w:ascii="仿宋" w:hAnsi="仿宋" w:eastAsia="仿宋"/>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3.同级政府采购监督管理部门            </w:t>
      </w:r>
    </w:p>
    <w:p>
      <w:pPr>
        <w:spacing w:line="360" w:lineRule="auto"/>
        <w:rPr>
          <w:rFonts w:ascii="仿宋_GB2312" w:hAnsi="仿宋" w:eastAsia="仿宋_GB2312"/>
          <w:sz w:val="24"/>
        </w:rPr>
      </w:pPr>
      <w:r>
        <w:rPr>
          <w:rFonts w:ascii="仿宋_GB2312" w:hAnsi="仿宋" w:eastAsia="仿宋_GB2312"/>
          <w:sz w:val="24"/>
        </w:rPr>
        <w:t xml:space="preserve">    名    称：</w:t>
      </w:r>
      <w:r>
        <w:rPr>
          <w:rFonts w:hint="eastAsia" w:ascii="仿宋_GB2312" w:hAnsi="仿宋" w:eastAsia="仿宋_GB2312"/>
          <w:sz w:val="24"/>
          <w:lang w:val="zh-CN"/>
        </w:rPr>
        <w:t>江山市财政局政府采购监管科</w:t>
      </w:r>
      <w:r>
        <w:rPr>
          <w:rFonts w:hint="eastAsia" w:ascii="仿宋_GB2312" w:hAnsi="仿宋" w:eastAsia="仿宋_GB2312"/>
          <w:sz w:val="24"/>
        </w:rPr>
        <w:t xml:space="preserve"> </w:t>
      </w:r>
    </w:p>
    <w:p>
      <w:pPr>
        <w:spacing w:line="360" w:lineRule="auto"/>
        <w:rPr>
          <w:rFonts w:ascii="仿宋_GB2312" w:hAnsi="仿宋" w:eastAsia="仿宋_GB2312"/>
          <w:sz w:val="24"/>
        </w:rPr>
      </w:pPr>
      <w:r>
        <w:rPr>
          <w:rFonts w:ascii="仿宋_GB2312" w:hAnsi="仿宋" w:eastAsia="仿宋_GB2312"/>
          <w:sz w:val="24"/>
        </w:rPr>
        <w:t xml:space="preserve">    地    址：</w:t>
      </w:r>
      <w:r>
        <w:rPr>
          <w:rFonts w:hint="eastAsia" w:ascii="仿宋_GB2312" w:hAnsi="仿宋" w:eastAsia="仿宋_GB2312"/>
          <w:sz w:val="24"/>
          <w:lang w:val="zh-CN"/>
        </w:rPr>
        <w:t>江山市鹿溪中路240号</w:t>
      </w:r>
      <w:r>
        <w:rPr>
          <w:rFonts w:hint="eastAsia" w:ascii="仿宋_GB2312" w:hAnsi="仿宋" w:eastAsia="仿宋_GB2312"/>
          <w:sz w:val="24"/>
        </w:rPr>
        <w:t xml:space="preserve"> </w:t>
      </w:r>
    </w:p>
    <w:p>
      <w:pPr>
        <w:spacing w:line="360" w:lineRule="auto"/>
        <w:ind w:firstLine="240" w:firstLineChars="100"/>
        <w:rPr>
          <w:rFonts w:hint="eastAsia" w:ascii="仿宋_GB2312" w:hAnsi="仿宋" w:eastAsia="仿宋_GB2312"/>
          <w:sz w:val="24"/>
          <w:lang w:val="en-US" w:eastAsia="zh-CN"/>
        </w:rPr>
      </w:pPr>
      <w:r>
        <w:rPr>
          <w:rFonts w:ascii="仿宋_GB2312" w:hAnsi="仿宋" w:eastAsia="仿宋_GB2312"/>
          <w:sz w:val="24"/>
        </w:rPr>
        <w:t xml:space="preserve">  传    真：</w:t>
      </w:r>
      <w:r>
        <w:rPr>
          <w:rFonts w:hint="eastAsia" w:ascii="仿宋_GB2312" w:hAnsi="仿宋" w:eastAsia="仿宋_GB2312"/>
          <w:sz w:val="24"/>
        </w:rPr>
        <w:t xml:space="preserve"> </w:t>
      </w:r>
      <w:r>
        <w:rPr>
          <w:rFonts w:hint="eastAsia" w:ascii="仿宋_GB2312" w:hAnsi="仿宋" w:eastAsia="仿宋_GB2312"/>
          <w:sz w:val="24"/>
          <w:lang w:val="en-US" w:eastAsia="zh-CN"/>
        </w:rPr>
        <w:t>/</w:t>
      </w:r>
    </w:p>
    <w:p>
      <w:pPr>
        <w:spacing w:line="360" w:lineRule="auto"/>
        <w:rPr>
          <w:rFonts w:ascii="仿宋_GB2312" w:hAnsi="仿宋" w:eastAsia="仿宋_GB2312"/>
          <w:sz w:val="24"/>
        </w:rPr>
      </w:pPr>
      <w:r>
        <w:rPr>
          <w:rFonts w:ascii="仿宋_GB2312" w:hAnsi="仿宋" w:eastAsia="仿宋_GB2312"/>
          <w:sz w:val="24"/>
        </w:rPr>
        <w:t xml:space="preserve">    联系人 ：</w:t>
      </w:r>
      <w:r>
        <w:rPr>
          <w:rFonts w:hint="eastAsia" w:ascii="仿宋_GB2312" w:hAnsi="仿宋" w:eastAsia="仿宋_GB2312"/>
          <w:sz w:val="24"/>
        </w:rPr>
        <w:t xml:space="preserve"> </w:t>
      </w:r>
      <w:r>
        <w:rPr>
          <w:rFonts w:hint="eastAsia" w:ascii="仿宋_GB2312" w:hAnsi="仿宋" w:eastAsia="仿宋_GB2312"/>
          <w:sz w:val="24"/>
          <w:lang w:val="en-US" w:eastAsia="zh-CN"/>
        </w:rPr>
        <w:t>王科长</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监督投诉电话：</w:t>
      </w:r>
      <w:r>
        <w:rPr>
          <w:rFonts w:hint="eastAsia" w:ascii="仿宋_GB2312" w:hAnsi="仿宋" w:eastAsia="仿宋_GB2312"/>
          <w:sz w:val="24"/>
        </w:rPr>
        <w:t xml:space="preserve"> </w:t>
      </w:r>
      <w:r>
        <w:rPr>
          <w:rFonts w:hint="eastAsia" w:ascii="仿宋_GB2312" w:hAnsi="仿宋" w:eastAsia="仿宋_GB2312"/>
          <w:sz w:val="24"/>
          <w:lang w:val="en-US" w:eastAsia="zh-CN"/>
        </w:rPr>
        <w:t>0570-4033811</w:t>
      </w:r>
      <w:r>
        <w:rPr>
          <w:rFonts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hint="eastAsia" w:ascii="仿宋_GB2312" w:hAnsi="仿宋" w:eastAsia="仿宋_GB2312"/>
          <w:sz w:val="24"/>
        </w:rPr>
        <w:t>若对项目采购电子交易系统操作有疑问，可登录政采云（</w:t>
      </w:r>
      <w:r>
        <w:rPr>
          <w:rFonts w:ascii="仿宋_GB2312" w:hAnsi="仿宋" w:eastAsia="仿宋_GB2312"/>
          <w:sz w:val="24"/>
        </w:rPr>
        <w:t>https://www.zcygov.cn/），点击右侧咨询小采，获取采小蜜智能服务管家帮助，或拨打政</w:t>
      </w:r>
      <w:r>
        <w:rPr>
          <w:rFonts w:hint="eastAsia" w:ascii="仿宋_GB2312" w:hAnsi="仿宋" w:eastAsia="仿宋_GB2312"/>
          <w:sz w:val="24"/>
        </w:rPr>
        <w:t>采云服务热线</w:t>
      </w:r>
      <w:r>
        <w:rPr>
          <w:rFonts w:ascii="仿宋_GB2312" w:hAnsi="仿宋" w:eastAsia="仿宋_GB2312"/>
          <w:sz w:val="24"/>
        </w:rPr>
        <w:t>400-881-7190获取热线服务帮助。</w:t>
      </w:r>
    </w:p>
    <w:p>
      <w:pPr>
        <w:spacing w:line="360" w:lineRule="auto"/>
        <w:ind w:firstLine="480" w:firstLineChars="200"/>
        <w:rPr>
          <w:rFonts w:ascii="仿宋_GB2312" w:hAnsi="仿宋" w:eastAsia="仿宋_GB2312"/>
          <w:sz w:val="24"/>
        </w:rPr>
      </w:pPr>
      <w:r>
        <w:rPr>
          <w:rFonts w:ascii="仿宋_GB2312" w:hAnsi="仿宋" w:eastAsia="仿宋_GB2312"/>
          <w:sz w:val="24"/>
        </w:rPr>
        <w:t>CA问题联系电话（人工）：</w:t>
      </w:r>
      <w:r>
        <w:rPr>
          <w:rFonts w:hint="eastAsia" w:ascii="仿宋_GB2312" w:hAnsi="仿宋" w:eastAsia="仿宋_GB2312"/>
          <w:sz w:val="24"/>
        </w:rPr>
        <w:t>汇信</w:t>
      </w:r>
      <w:r>
        <w:rPr>
          <w:rFonts w:ascii="仿宋_GB2312" w:hAnsi="仿宋" w:eastAsia="仿宋_GB2312"/>
          <w:sz w:val="24"/>
        </w:rPr>
        <w:t>CA 400-888-4636；天谷CA 400-087-8198。</w:t>
      </w:r>
    </w:p>
    <w:p>
      <w:pPr>
        <w:pStyle w:val="33"/>
        <w:spacing w:line="360" w:lineRule="auto"/>
        <w:ind w:firstLine="480" w:firstLineChars="200"/>
        <w:rPr>
          <w:rFonts w:ascii="仿宋" w:hAnsi="仿宋" w:eastAsia="仿宋" w:cs="仿宋_GB2312"/>
          <w:sz w:val="24"/>
          <w:szCs w:val="24"/>
        </w:rPr>
      </w:pPr>
      <w:r>
        <w:rPr>
          <w:rFonts w:ascii="仿宋" w:hAnsi="仿宋" w:eastAsia="仿宋" w:cs="仿宋_GB2312"/>
          <w:sz w:val="24"/>
        </w:rPr>
        <w:t xml:space="preserve">                              </w:t>
      </w:r>
    </w:p>
    <w:p>
      <w:pPr>
        <w:adjustRightInd/>
        <w:spacing w:line="360" w:lineRule="auto"/>
        <w:jc w:val="center"/>
        <w:outlineLvl w:val="0"/>
        <w:rPr>
          <w:rFonts w:ascii="仿宋" w:hAnsi="仿宋" w:eastAsia="仿宋" w:cs="仿宋_GB2312"/>
          <w:b/>
          <w:sz w:val="36"/>
          <w:szCs w:val="20"/>
        </w:rPr>
      </w:pPr>
      <w:r>
        <w:rPr>
          <w:rFonts w:ascii="仿宋" w:hAnsi="仿宋" w:eastAsia="仿宋" w:cs="仿宋_GB2312"/>
          <w:b/>
          <w:sz w:val="36"/>
          <w:szCs w:val="20"/>
        </w:rPr>
        <w:br w:type="page"/>
      </w:r>
      <w:r>
        <w:rPr>
          <w:rFonts w:hint="eastAsia" w:ascii="仿宋" w:hAnsi="仿宋" w:eastAsia="仿宋" w:cs="仿宋_GB2312"/>
          <w:b/>
          <w:sz w:val="36"/>
          <w:szCs w:val="20"/>
        </w:rPr>
        <w:t>第二部分</w:t>
      </w:r>
      <w:bookmarkEnd w:id="8"/>
      <w:r>
        <w:rPr>
          <w:rFonts w:ascii="仿宋" w:hAnsi="仿宋" w:eastAsia="仿宋" w:cs="仿宋_GB2312"/>
          <w:b/>
          <w:sz w:val="36"/>
          <w:szCs w:val="20"/>
        </w:rPr>
        <w:t xml:space="preserve"> 投标人须知</w:t>
      </w:r>
      <w:bookmarkEnd w:id="9"/>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前附表</w:t>
      </w:r>
    </w:p>
    <w:tbl>
      <w:tblPr>
        <w:tblStyle w:val="63"/>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118"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kern w:val="0"/>
                <w:sz w:val="24"/>
                <w:lang w:val="zh-CN"/>
              </w:rPr>
              <w:t>有关本项目实施所需的所有费用（含税费）均计入报价。</w:t>
            </w:r>
            <w:r>
              <w:rPr>
                <w:rFonts w:hint="eastAsia" w:ascii="仿宋_GB2312" w:hAnsi="仿宋" w:eastAsia="仿宋_GB2312" w:cs="仿宋_GB2312"/>
                <w:sz w:val="24"/>
              </w:rPr>
              <w:t>开标一览表（报价表）</w:t>
            </w:r>
            <w:r>
              <w:rPr>
                <w:rFonts w:hint="eastAsia" w:ascii="仿宋_GB2312" w:hAnsi="仿宋" w:eastAsia="仿宋_GB2312"/>
                <w:sz w:val="24"/>
              </w:rPr>
              <w:t>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r>
              <w:rPr>
                <w:rFonts w:hint="eastAsia" w:ascii="仿宋_GB2312" w:hAnsi="仿宋" w:eastAsia="仿宋_GB2312" w:cs="仿宋_GB2312"/>
                <w:b/>
                <w:kern w:val="0"/>
                <w:sz w:val="24"/>
                <w:lang w:val="zh-CN"/>
              </w:rPr>
              <w:t>提醒：验收时检测费用由采购人承担，不包含在投标总价中。</w:t>
            </w:r>
          </w:p>
          <w:p>
            <w:pPr>
              <w:snapToGrid w:val="0"/>
              <w:spacing w:line="360" w:lineRule="auto"/>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ind w:firstLine="241" w:firstLineChars="100"/>
              <w:jc w:val="left"/>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ind w:firstLine="241" w:firstLineChars="100"/>
              <w:jc w:val="left"/>
              <w:rPr>
                <w:rFonts w:ascii="仿宋_GB2312" w:hAnsi="仿宋" w:eastAsia="仿宋_GB2312"/>
                <w:kern w:val="0"/>
                <w:sz w:val="24"/>
                <w:lang w:val="zh-CN"/>
              </w:rPr>
            </w:pPr>
            <w:r>
              <w:rPr>
                <w:rFonts w:hint="eastAsia" w:ascii="仿宋_GB2312" w:hAnsi="仿宋" w:eastAsia="仿宋_GB2312" w:cs="仿宋_GB2312"/>
                <w:b/>
                <w:kern w:val="0"/>
                <w:sz w:val="24"/>
                <w:lang w:val="zh-CN"/>
              </w:rPr>
              <w:t>投标报价超过招标文件中规定的预算金额或者最高限价的</w:t>
            </w:r>
            <w:r>
              <w:rPr>
                <w:rFonts w:ascii="仿宋_GB2312" w:hAnsi="仿宋" w:eastAsia="仿宋_GB2312"/>
                <w:b/>
                <w:kern w:val="0"/>
                <w:sz w:val="24"/>
                <w:lang w:val="zh-CN"/>
              </w:rPr>
              <w:t>;</w:t>
            </w:r>
          </w:p>
          <w:p>
            <w:pPr>
              <w:spacing w:line="360" w:lineRule="auto"/>
              <w:ind w:firstLine="241" w:firstLineChars="100"/>
              <w:rPr>
                <w:rFonts w:ascii="仿宋_GB2312" w:hAnsi="仿宋" w:eastAsia="仿宋_GB2312" w:cs="仿宋_GB2312"/>
                <w:b/>
                <w:sz w:val="24"/>
              </w:rPr>
            </w:pP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报价明显低于其他通过符合性审查投标人的报价，有可能影响产品质量或者不能诚信履约的，未能按要求提供书面说明或者提交相关证明材料证明其报价合理性的</w:t>
            </w:r>
            <w:r>
              <w:rPr>
                <w:rFonts w:ascii="仿宋_GB2312" w:hAnsi="仿宋" w:eastAsia="仿宋_GB2312" w:cs="仿宋_GB2312"/>
                <w:b/>
                <w:sz w:val="24"/>
                <w:szCs w:val="21"/>
              </w:rPr>
              <w:t>;</w:t>
            </w:r>
          </w:p>
          <w:p>
            <w:pPr>
              <w:spacing w:line="360" w:lineRule="auto"/>
              <w:ind w:firstLine="241" w:firstLineChars="100"/>
              <w:rPr>
                <w:rFonts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仿宋_GB2312" w:hAnsi="仿宋" w:eastAsia="仿宋_GB2312" w:cs="仿宋_GB2312"/>
                <w:b/>
                <w:sz w:val="24"/>
              </w:rPr>
            </w:pPr>
            <w:r>
              <w:rPr>
                <w:rFonts w:hint="eastAsia" w:ascii="仿宋_GB2312" w:hAnsi="仿宋" w:eastAsia="仿宋_GB2312" w:cs="仿宋_GB2312"/>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仿宋_GB2312"/>
                <w:sz w:val="24"/>
              </w:rPr>
            </w:pP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hint="eastAsia" w:ascii="仿宋_GB2312" w:hAnsi="仿宋" w:eastAsia="仿宋_GB2312" w:cs="Arial"/>
                    <w:kern w:val="0"/>
                    <w:sz w:val="24"/>
                  </w:rPr>
                  <w:sym w:font="Wingdings" w:char="00A8"/>
                </w:r>
              </w:sdtContent>
            </w:sdt>
            <w:sdt>
              <w:sdtPr>
                <w:rPr>
                  <w:rFonts w:hint="eastAsia" w:ascii="仿宋_GB2312" w:hAnsi="仿宋" w:eastAsia="仿宋_GB2312" w:cs="Arial"/>
                  <w:kern w:val="0"/>
                  <w:sz w:val="24"/>
                </w:rPr>
                <w:id w:val="-1477286927"/>
              </w:sdtPr>
              <w:sdtEndPr>
                <w:rPr>
                  <w:rFonts w:hint="eastAsia" w:ascii="仿宋_GB2312" w:hAnsi="仿宋" w:eastAsia="仿宋_GB2312" w:cs="Arial"/>
                  <w:kern w:val="0"/>
                  <w:sz w:val="24"/>
                </w:rPr>
              </w:sdtEndPr>
              <w:sdtContent/>
            </w:sdt>
            <w:r>
              <w:rPr>
                <w:rFonts w:ascii="仿宋_GB2312" w:hAnsi="仿宋" w:eastAsia="仿宋_GB2312" w:cs="Arial"/>
                <w:kern w:val="0"/>
                <w:sz w:val="24"/>
              </w:rPr>
              <w:t xml:space="preserve"> A</w:t>
            </w:r>
            <w:r>
              <w:rPr>
                <w:rFonts w:hint="eastAsia" w:ascii="仿宋_GB2312" w:hAnsi="仿宋" w:eastAsia="仿宋_GB2312"/>
                <w:sz w:val="24"/>
              </w:rPr>
              <w:t>同意将非主体、非关键性的</w:t>
            </w:r>
            <w:r>
              <w:rPr>
                <w:rFonts w:ascii="仿宋_GB2312" w:hAnsi="仿宋" w:eastAsia="仿宋_GB2312"/>
                <w:sz w:val="24"/>
                <w:u w:val="single"/>
              </w:rPr>
              <w:t xml:space="preserve">             </w:t>
            </w:r>
            <w:r>
              <w:rPr>
                <w:rFonts w:hint="eastAsia" w:ascii="仿宋_GB2312" w:hAnsi="仿宋" w:eastAsia="仿宋_GB2312"/>
                <w:sz w:val="24"/>
              </w:rPr>
              <w:t>工作分包。</w:t>
            </w:r>
            <w:sdt>
              <w:sdtPr>
                <w:rPr>
                  <w:rFonts w:hint="eastAsia" w:ascii="仿宋_GB2312" w:hAnsi="仿宋" w:eastAsia="仿宋_GB2312" w:cs="Arial"/>
                  <w:kern w:val="0"/>
                  <w:sz w:val="24"/>
                </w:rPr>
                <w:id w:val="-127633135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00FE"/>
                </w:r>
              </w:sdtContent>
            </w:sdt>
            <w:r>
              <w:rPr>
                <w:rFonts w:ascii="仿宋_GB2312" w:hAnsi="仿宋" w:eastAsia="仿宋_GB2312" w:cs="Arial"/>
                <w:kern w:val="0"/>
                <w:sz w:val="24"/>
              </w:rPr>
              <w:t xml:space="preserve"> B</w:t>
            </w:r>
            <w:r>
              <w:rPr>
                <w:rFonts w:hint="eastAsia" w:ascii="仿宋_GB2312" w:hAnsi="仿宋" w:eastAsia="仿宋_GB2312"/>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1）资格证明文件：见招标文件第二部分11.1。</w:t>
            </w:r>
          </w:p>
          <w:p>
            <w:pPr>
              <w:spacing w:line="360" w:lineRule="auto"/>
              <w:rPr>
                <w:rFonts w:ascii="Arial" w:hAnsi="Arial" w:eastAsia="黑体" w:cs="Arial"/>
                <w:snapToGrid w:val="0"/>
                <w:kern w:val="0"/>
                <w:szCs w:val="21"/>
              </w:rPr>
            </w:pPr>
            <w:r>
              <w:rPr>
                <w:rFonts w:hint="eastAsia" w:ascii="仿宋_GB2312" w:hAnsi="仿宋" w:eastAsia="仿宋_GB2312"/>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r>
              <w:rPr>
                <w:rFonts w:hint="eastAsia" w:ascii="仿宋_GB2312" w:hAnsi="仿宋" w:eastAsia="仿宋_GB2312"/>
                <w:sz w:val="24"/>
              </w:rPr>
              <w:t>（</w:t>
            </w:r>
            <w:r>
              <w:rPr>
                <w:rFonts w:ascii="仿宋_GB2312" w:hAnsi="仿宋" w:eastAsia="仿宋_GB2312"/>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212966419"/>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sz w:val="24"/>
                <w:szCs w:val="20"/>
              </w:rPr>
            </w:pPr>
            <w:sdt>
              <w:sdtPr>
                <w:rPr>
                  <w:rFonts w:hint="eastAsia" w:ascii="仿宋_GB2312" w:hAnsi="仿宋" w:eastAsia="仿宋_GB2312" w:cs="Arial"/>
                  <w:kern w:val="0"/>
                  <w:sz w:val="24"/>
                </w:rPr>
                <w:id w:val="-99980297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ascii="仿宋_GB2312" w:hAnsi="仿宋" w:eastAsia="仿宋_GB2312"/>
                <w:kern w:val="0"/>
                <w:sz w:val="24"/>
              </w:rPr>
              <w:t>B组织，</w:t>
            </w:r>
            <w:r>
              <w:rPr>
                <w:rFonts w:hint="eastAsia" w:ascii="仿宋_GB2312" w:hAnsi="仿宋" w:eastAsia="仿宋_GB2312"/>
                <w:sz w:val="24"/>
              </w:rPr>
              <w:t>时间：</w:t>
            </w:r>
            <w:r>
              <w:rPr>
                <w:rFonts w:ascii="仿宋_GB2312" w:hAnsi="仿宋" w:eastAsia="仿宋_GB2312"/>
                <w:sz w:val="24"/>
                <w:u w:val="single"/>
              </w:rPr>
              <w:t xml:space="preserve">      </w:t>
            </w:r>
            <w:r>
              <w:rPr>
                <w:rFonts w:ascii="仿宋_GB2312" w:hAnsi="仿宋" w:eastAsia="仿宋_GB2312"/>
                <w:sz w:val="24"/>
              </w:rPr>
              <w:t>,地点：</w:t>
            </w:r>
            <w:r>
              <w:rPr>
                <w:rFonts w:ascii="仿宋_GB2312" w:hAnsi="仿宋" w:eastAsia="仿宋_GB2312"/>
                <w:sz w:val="24"/>
                <w:u w:val="single"/>
              </w:rPr>
              <w:t xml:space="preserve">      </w:t>
            </w:r>
            <w:r>
              <w:rPr>
                <w:rFonts w:hint="eastAsia" w:ascii="仿宋_GB2312" w:hAnsi="仿宋" w:eastAsia="仿宋_GB2312"/>
                <w:sz w:val="24"/>
              </w:rPr>
              <w:t>，联系人：</w:t>
            </w:r>
            <w:r>
              <w:rPr>
                <w:rFonts w:ascii="仿宋_GB2312" w:hAnsi="仿宋" w:eastAsia="仿宋_GB2312"/>
                <w:sz w:val="24"/>
                <w:u w:val="single"/>
              </w:rPr>
              <w:t xml:space="preserve">      </w:t>
            </w:r>
            <w:r>
              <w:rPr>
                <w:rFonts w:hint="eastAsia" w:ascii="仿宋_GB2312" w:hAnsi="仿宋" w:eastAsia="仿宋_GB2312"/>
                <w:sz w:val="24"/>
              </w:rPr>
              <w:t>，联系方式：</w:t>
            </w:r>
            <w:r>
              <w:rPr>
                <w:rFonts w:ascii="仿宋_GB2312" w:hAnsi="仿宋" w:eastAsia="仿宋_GB2312"/>
                <w:sz w:val="24"/>
                <w:u w:val="single"/>
              </w:rPr>
              <w:t xml:space="preserve">      </w:t>
            </w:r>
            <w:r>
              <w:rPr>
                <w:rFonts w:hint="eastAsia" w:ascii="仿宋_GB2312" w:hAnsi="仿宋" w:eastAsia="仿宋_GB2312"/>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left w:val="single" w:color="auto" w:sz="4" w:space="0"/>
              <w:bottom w:val="single" w:color="auto" w:sz="4" w:space="0"/>
              <w:right w:val="single" w:color="auto" w:sz="4"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Times New Roman"/>
                <w:kern w:val="0"/>
                <w:sz w:val="24"/>
              </w:rPr>
            </w:pPr>
            <w:sdt>
              <w:sdtPr>
                <w:rPr>
                  <w:rFonts w:hint="eastAsia" w:ascii="仿宋_GB2312" w:hAnsi="仿宋" w:eastAsia="仿宋_GB2312" w:cs="Times New Roman"/>
                  <w:kern w:val="0"/>
                  <w:sz w:val="24"/>
                </w:rPr>
                <w:id w:val="-1639946486"/>
              </w:sdtPr>
              <w:sdtEndPr>
                <w:rPr>
                  <w:rFonts w:hint="eastAsia" w:ascii="仿宋_GB2312" w:hAnsi="仿宋" w:eastAsia="仿宋_GB2312" w:cs="Times New Roman"/>
                  <w:kern w:val="0"/>
                  <w:sz w:val="24"/>
                </w:rPr>
              </w:sdtEndPr>
              <w:sdtContent>
                <w:sdt>
                  <w:sdtPr>
                    <w:rPr>
                      <w:rFonts w:hint="eastAsia" w:ascii="仿宋_GB2312" w:hAnsi="仿宋" w:eastAsia="仿宋_GB2312" w:cs="Times New Roman"/>
                      <w:kern w:val="0"/>
                      <w:sz w:val="24"/>
                    </w:rPr>
                    <w:id w:val="1026831988"/>
                  </w:sdtPr>
                  <w:sdtEndPr>
                    <w:rPr>
                      <w:rFonts w:hint="eastAsia" w:ascii="仿宋_GB2312" w:hAnsi="仿宋" w:eastAsia="仿宋_GB2312" w:cs="Times New Roman"/>
                      <w:kern w:val="0"/>
                      <w:sz w:val="24"/>
                    </w:rPr>
                  </w:sdtEndPr>
                  <w:sdtContent>
                    <w:r>
                      <w:rPr>
                        <w:rFonts w:hint="eastAsia" w:ascii="仿宋_GB2312" w:hAnsi="仿宋" w:eastAsia="仿宋_GB2312" w:cs="Times New Roman"/>
                        <w:kern w:val="0"/>
                        <w:sz w:val="24"/>
                      </w:rPr>
                      <w:sym w:font="Wingdings" w:char="F0FE"/>
                    </w:r>
                  </w:sdtContent>
                </w:sdt>
                <w:r>
                  <w:rPr>
                    <w:rFonts w:hint="eastAsia" w:ascii="仿宋_GB2312" w:hAnsi="仿宋" w:eastAsia="仿宋_GB2312" w:cs="Times New Roman"/>
                    <w:kern w:val="0"/>
                    <w:sz w:val="24"/>
                  </w:rPr>
                  <w:t>A</w:t>
                </w:r>
              </w:sdtContent>
            </w:sdt>
            <w:r>
              <w:rPr>
                <w:rFonts w:hint="eastAsia" w:ascii="仿宋_GB2312" w:hAnsi="仿宋" w:eastAsia="仿宋_GB2312" w:cs="Times New Roman"/>
                <w:kern w:val="0"/>
                <w:sz w:val="24"/>
              </w:rPr>
              <w:t>不要求提供。</w:t>
            </w:r>
          </w:p>
          <w:p>
            <w:pPr>
              <w:spacing w:line="360" w:lineRule="auto"/>
              <w:rPr>
                <w:rFonts w:hint="eastAsia" w:ascii="仿宋_GB2312" w:hAnsi="仿宋" w:eastAsia="仿宋_GB2312" w:cs="Times New Roman"/>
                <w:kern w:val="0"/>
                <w:sz w:val="24"/>
              </w:rPr>
            </w:pPr>
            <w:sdt>
              <w:sdtPr>
                <w:rPr>
                  <w:rFonts w:hint="eastAsia" w:ascii="仿宋_GB2312" w:hAnsi="仿宋" w:eastAsia="仿宋_GB2312" w:cs="Times New Roman"/>
                  <w:kern w:val="0"/>
                  <w:sz w:val="24"/>
                </w:rPr>
                <w:id w:val="1026831988"/>
              </w:sdtPr>
              <w:sdtEndPr>
                <w:rPr>
                  <w:rFonts w:hint="eastAsia" w:ascii="仿宋_GB2312" w:hAnsi="仿宋" w:eastAsia="仿宋_GB2312" w:cs="Times New Roman"/>
                  <w:kern w:val="0"/>
                  <w:sz w:val="24"/>
                </w:rPr>
              </w:sdtEndPr>
              <w:sdtContent>
                <w:r>
                  <w:rPr>
                    <w:rFonts w:hint="eastAsia" w:ascii="仿宋_GB2312" w:hAnsi="仿宋" w:eastAsia="仿宋_GB2312" w:cs="Times New Roman"/>
                    <w:kern w:val="0"/>
                    <w:sz w:val="24"/>
                  </w:rPr>
                  <w:sym w:font="Wingdings" w:char="00A8"/>
                </w:r>
              </w:sdtContent>
            </w:sdt>
            <w:r>
              <w:rPr>
                <w:rFonts w:hint="eastAsia" w:ascii="仿宋_GB2312" w:hAnsi="仿宋" w:eastAsia="仿宋_GB2312" w:cs="Times New Roman"/>
                <w:kern w:val="0"/>
                <w:sz w:val="24"/>
              </w:rPr>
              <w:t>B要求提供，</w:t>
            </w:r>
          </w:p>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（1）样品：</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w:t>
            </w:r>
          </w:p>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（2）样品制作的标准和要求</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w:t>
            </w:r>
          </w:p>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（3）样品的评审方法以及评审标准：</w:t>
            </w:r>
            <w:r>
              <w:rPr>
                <w:rFonts w:hint="eastAsia" w:ascii="仿宋_GB2312" w:hAnsi="仿宋" w:eastAsia="仿宋_GB2312" w:cs="Times New Roman"/>
                <w:kern w:val="0"/>
                <w:sz w:val="24"/>
                <w:u w:val="single"/>
              </w:rPr>
              <w:t>详见评标办法</w:t>
            </w:r>
            <w:r>
              <w:rPr>
                <w:rFonts w:hint="eastAsia" w:ascii="仿宋_GB2312" w:hAnsi="仿宋" w:eastAsia="仿宋_GB2312" w:cs="Times New Roman"/>
                <w:kern w:val="0"/>
                <w:sz w:val="24"/>
              </w:rPr>
              <w:t>；</w:t>
            </w:r>
          </w:p>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（4）是否需要随样品提交检测报告：</w:t>
            </w:r>
            <w:sdt>
              <w:sdtPr>
                <w:rPr>
                  <w:rFonts w:hint="eastAsia" w:ascii="仿宋_GB2312" w:hAnsi="仿宋" w:eastAsia="仿宋_GB2312" w:cs="Times New Roman"/>
                  <w:kern w:val="0"/>
                  <w:sz w:val="24"/>
                </w:rPr>
                <w:id w:val="1303421454"/>
              </w:sdtPr>
              <w:sdtEndPr>
                <w:rPr>
                  <w:rFonts w:hint="eastAsia" w:ascii="仿宋_GB2312" w:hAnsi="仿宋" w:eastAsia="仿宋_GB2312" w:cs="Times New Roman"/>
                  <w:kern w:val="0"/>
                  <w:sz w:val="24"/>
                </w:rPr>
              </w:sdtEndPr>
              <w:sdtContent>
                <w:r>
                  <w:rPr>
                    <w:rFonts w:hint="eastAsia" w:ascii="仿宋_GB2312" w:hAnsi="仿宋" w:eastAsia="仿宋_GB2312" w:cs="Times New Roman"/>
                    <w:kern w:val="0"/>
                    <w:sz w:val="24"/>
                  </w:rPr>
                  <w:sym w:font="Wingdings" w:char="F0FE"/>
                </w:r>
              </w:sdtContent>
            </w:sdt>
            <w:r>
              <w:rPr>
                <w:rFonts w:hint="eastAsia" w:ascii="仿宋_GB2312" w:hAnsi="仿宋" w:eastAsia="仿宋_GB2312" w:cs="Times New Roman"/>
                <w:kern w:val="0"/>
                <w:sz w:val="24"/>
              </w:rPr>
              <w:t>否；</w:t>
            </w:r>
            <w:sdt>
              <w:sdtPr>
                <w:rPr>
                  <w:rFonts w:hint="eastAsia" w:ascii="仿宋_GB2312" w:hAnsi="仿宋" w:eastAsia="仿宋_GB2312" w:cs="Times New Roman"/>
                  <w:kern w:val="0"/>
                  <w:sz w:val="24"/>
                </w:rPr>
                <w:id w:val="1621728433"/>
              </w:sdtPr>
              <w:sdtEndPr>
                <w:rPr>
                  <w:rFonts w:hint="eastAsia" w:ascii="仿宋_GB2312" w:hAnsi="仿宋" w:eastAsia="仿宋_GB2312" w:cs="Times New Roman"/>
                  <w:kern w:val="0"/>
                  <w:sz w:val="24"/>
                </w:rPr>
              </w:sdtEndPr>
              <w:sdtContent>
                <w:r>
                  <w:rPr>
                    <w:rFonts w:hint="eastAsia" w:ascii="仿宋_GB2312" w:hAnsi="仿宋" w:eastAsia="仿宋_GB2312" w:cs="Times New Roman"/>
                    <w:kern w:val="0"/>
                    <w:sz w:val="24"/>
                  </w:rPr>
                  <w:t>☐</w:t>
                </w:r>
              </w:sdtContent>
            </w:sdt>
            <w:r>
              <w:rPr>
                <w:rFonts w:hint="eastAsia" w:ascii="仿宋_GB2312" w:hAnsi="仿宋" w:eastAsia="仿宋_GB2312" w:cs="Times New Roman"/>
                <w:kern w:val="0"/>
                <w:sz w:val="24"/>
              </w:rPr>
              <w:t>是，检测机构的要求：</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；检测内容：</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 xml:space="preserve"> 。</w:t>
            </w:r>
          </w:p>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（5）提供样品的时间：</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 xml:space="preserve"> ；地点：</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；联系人：</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，联系电话：</w:t>
            </w:r>
            <w:r>
              <w:rPr>
                <w:rFonts w:hint="eastAsia" w:ascii="仿宋_GB2312" w:hAnsi="仿宋" w:eastAsia="仿宋_GB2312" w:cs="Times New Roman"/>
                <w:kern w:val="0"/>
                <w:sz w:val="24"/>
                <w:u w:val="single"/>
              </w:rPr>
              <w:t xml:space="preserve">    </w:t>
            </w:r>
            <w:r>
              <w:rPr>
                <w:rFonts w:hint="eastAsia" w:ascii="仿宋_GB2312" w:hAnsi="仿宋" w:eastAsia="仿宋_GB2312" w:cs="Times New Roman"/>
                <w:kern w:val="0"/>
                <w:sz w:val="24"/>
              </w:rPr>
              <w:t>。请投标人在上述时间内提供样品并按规定位置安装完毕。超过截止时间的，采购人或采购代理机构将不予接收，并将清场并封闭样品现场。</w:t>
            </w:r>
          </w:p>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hint="eastAsia" w:ascii="仿宋_GB2312" w:hAnsi="仿宋" w:eastAsia="仿宋_GB2312" w:cs="Times New Roman"/>
                <w:kern w:val="0"/>
                <w:sz w:val="24"/>
              </w:rPr>
            </w:pPr>
            <w:r>
              <w:rPr>
                <w:rFonts w:hint="eastAsia" w:ascii="仿宋_GB2312" w:hAnsi="仿宋" w:eastAsia="仿宋_GB2312" w:cs="Times New Roman"/>
                <w:kern w:val="0"/>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Cs/>
                <w:sz w:val="24"/>
              </w:rPr>
            </w:pPr>
            <w:r>
              <w:rPr>
                <w:rFonts w:hint="eastAsia" w:ascii="仿宋_GB2312" w:hAnsi="仿宋" w:eastAsia="仿宋_GB2312" w:cs="仿宋_GB2312"/>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z w:val="24"/>
              </w:rPr>
            </w:pPr>
            <w:sdt>
              <w:sdtPr>
                <w:rPr>
                  <w:rFonts w:hint="eastAsia" w:ascii="仿宋_GB2312" w:hAnsi="仿宋" w:eastAsia="仿宋_GB2312" w:cs="Arial"/>
                  <w:kern w:val="0"/>
                  <w:sz w:val="24"/>
                </w:rPr>
                <w:id w:val="-1859348549"/>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ascii="仿宋_GB2312" w:hAnsi="仿宋" w:eastAsia="仿宋_GB2312" w:cs="Arial"/>
                <w:kern w:val="0"/>
                <w:sz w:val="24"/>
              </w:rPr>
              <w:t>A</w:t>
            </w:r>
            <w:r>
              <w:rPr>
                <w:rFonts w:hint="eastAsia" w:ascii="仿宋_GB2312" w:hAnsi="仿宋" w:eastAsia="仿宋_GB2312"/>
                <w:sz w:val="24"/>
              </w:rPr>
              <w:t>不组织。</w:t>
            </w:r>
          </w:p>
          <w:p>
            <w:pPr>
              <w:spacing w:line="360" w:lineRule="auto"/>
              <w:rPr>
                <w:rFonts w:ascii="仿宋_GB2312" w:hAnsi="仿宋" w:eastAsia="仿宋_GB2312"/>
                <w:kern w:val="0"/>
                <w:sz w:val="24"/>
              </w:rPr>
            </w:pPr>
            <w:sdt>
              <w:sdtPr>
                <w:rPr>
                  <w:rFonts w:hint="eastAsia" w:ascii="仿宋_GB2312" w:hAnsi="仿宋" w:eastAsia="仿宋_GB2312" w:cs="Arial"/>
                  <w:kern w:val="0"/>
                  <w:sz w:val="24"/>
                </w:rPr>
                <w:id w:val="1174071719"/>
              </w:sdtPr>
              <w:sdtEndPr>
                <w:rPr>
                  <w:rFonts w:hint="eastAsia" w:ascii="仿宋_GB2312" w:hAnsi="仿宋" w:eastAsia="仿宋_GB2312" w:cs="Arial"/>
                  <w:kern w:val="0"/>
                  <w:sz w:val="24"/>
                </w:rPr>
              </w:sdtEndPr>
              <w:sdtContent>
                <w:r>
                  <w:rPr>
                    <w:rFonts w:ascii="MS Gothic" w:hAnsi="MS Gothic" w:eastAsia="仿宋_GB2312" w:cs="Arial"/>
                    <w:kern w:val="0"/>
                    <w:sz w:val="24"/>
                  </w:rPr>
                  <w:t>☐</w:t>
                </w:r>
              </w:sdtContent>
            </w:sdt>
            <w:r>
              <w:rPr>
                <w:rFonts w:ascii="仿宋_GB2312" w:hAnsi="仿宋" w:eastAsia="仿宋_GB2312"/>
                <w:kern w:val="0"/>
                <w:sz w:val="24"/>
              </w:rPr>
              <w:t>B组织。</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w:t>
            </w:r>
            <w:r>
              <w:rPr>
                <w:rFonts w:ascii="仿宋_GB2312" w:hAnsi="仿宋" w:eastAsia="仿宋_GB2312"/>
                <w:kern w:val="0"/>
                <w:sz w:val="24"/>
              </w:rPr>
              <w:t>2）方案讲解演示可选择</w:t>
            </w:r>
            <w:r>
              <w:rPr>
                <w:rFonts w:hint="eastAsia" w:ascii="仿宋_GB2312" w:hAnsi="仿宋" w:eastAsia="仿宋_GB2312"/>
                <w:kern w:val="0"/>
                <w:sz w:val="24"/>
              </w:rPr>
              <w:t>以下其中一种方式：</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_GB2312" w:hAnsi="仿宋" w:eastAsia="仿宋_GB2312"/>
                <w:kern w:val="0"/>
                <w:sz w:val="24"/>
              </w:rPr>
            </w:pPr>
            <w:r>
              <w:rPr>
                <w:rFonts w:hint="eastAsia" w:ascii="仿宋_GB2312" w:hAnsi="仿宋" w:eastAsia="仿宋_GB2312"/>
                <w:kern w:val="0"/>
                <w:sz w:val="24"/>
              </w:rPr>
              <w:t>方式二：交易中心现场讲解演示。现场讲解地点为</w:t>
            </w:r>
            <w:r>
              <w:rPr>
                <w:rFonts w:hint="eastAsia" w:ascii="仿宋_GB2312" w:hAnsi="仿宋" w:eastAsia="仿宋_GB2312"/>
                <w:sz w:val="24"/>
                <w:u w:val="single"/>
              </w:rPr>
              <w:t xml:space="preserve">    </w:t>
            </w:r>
            <w:r>
              <w:rPr>
                <w:rFonts w:hint="eastAsia" w:ascii="仿宋_GB2312" w:hAnsi="仿宋" w:eastAsia="仿宋_GB2312"/>
                <w:kern w:val="0"/>
                <w:sz w:val="24"/>
              </w:rPr>
              <w:t>，讲解演示所用电脑等设备由投标人自备。现场讲解演示人员进场时提供讲解人员名单（加盖公章）及身份证明，否则不得讲解演示。</w:t>
            </w:r>
          </w:p>
          <w:p>
            <w:pPr>
              <w:snapToGrid w:val="0"/>
              <w:spacing w:line="360" w:lineRule="auto"/>
              <w:rPr>
                <w:rFonts w:ascii="仿宋_GB2312" w:hAnsi="仿宋" w:eastAsia="仿宋_GB2312" w:cs="仿宋_GB2312"/>
                <w:b/>
                <w:kern w:val="0"/>
                <w:sz w:val="24"/>
                <w:lang w:val="zh-CN"/>
              </w:rPr>
            </w:pPr>
            <w:r>
              <w:rPr>
                <w:rFonts w:hint="eastAsia" w:ascii="仿宋_GB2312" w:hAnsi="仿宋" w:eastAsia="仿宋_GB2312"/>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cs="Arial"/>
                <w:kern w:val="0"/>
                <w:sz w:val="24"/>
              </w:rPr>
            </w:pPr>
            <w:sdt>
              <w:sdtPr>
                <w:rPr>
                  <w:rFonts w:hint="eastAsia" w:ascii="仿宋_GB2312" w:hAnsi="仿宋" w:eastAsia="仿宋_GB2312" w:cs="Arial"/>
                  <w:kern w:val="0"/>
                  <w:sz w:val="24"/>
                </w:rPr>
                <w:id w:val="-1828425707"/>
              </w:sdtPr>
              <w:sdtEndPr>
                <w:rPr>
                  <w:rFonts w:hint="eastAsia" w:ascii="仿宋_GB2312" w:hAnsi="仿宋" w:eastAsia="仿宋_GB2312" w:cs="Arial"/>
                  <w:kern w:val="0"/>
                  <w:sz w:val="24"/>
                </w:rPr>
              </w:sdtEndPr>
              <w:sdtContent>
                <w:r>
                  <w:rPr>
                    <w:rFonts w:ascii="仿宋_GB2312" w:hAnsi="仿宋" w:eastAsia="仿宋_GB2312" w:cs="Arial"/>
                    <w:kern w:val="0"/>
                    <w:sz w:val="24"/>
                  </w:rPr>
                  <w:sym w:font="Wingdings" w:char="F0FE"/>
                </w:r>
              </w:sdtContent>
            </w:sdt>
            <w:r>
              <w:rPr>
                <w:rFonts w:hint="eastAsia" w:ascii="仿宋_GB2312" w:hAnsi="仿宋" w:eastAsia="仿宋_GB2312" w:cs="Arial"/>
                <w:kern w:val="0"/>
                <w:sz w:val="24"/>
              </w:rPr>
              <w:t>本项目不允许采购进口产品。</w:t>
            </w:r>
          </w:p>
          <w:p>
            <w:pPr>
              <w:spacing w:line="360" w:lineRule="auto"/>
            </w:pPr>
            <w:sdt>
              <w:sdtPr>
                <w:rPr>
                  <w:rFonts w:hint="eastAsia" w:ascii="仿宋_GB2312" w:hAnsi="仿宋" w:eastAsia="仿宋_GB2312" w:cs="Arial"/>
                  <w:kern w:val="0"/>
                  <w:sz w:val="24"/>
                </w:rPr>
                <w:id w:val="-52852824"/>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cs="Arial"/>
                <w:kern w:val="0"/>
                <w:sz w:val="24"/>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cs="Arial"/>
                <w:kern w:val="0"/>
                <w:sz w:val="24"/>
              </w:rPr>
            </w:pP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ascii="Wingdings" w:hAnsi="Wingdings" w:eastAsia="仿宋_GB2312" w:cs="Arial"/>
                    <w:kern w:val="0"/>
                    <w:sz w:val="24"/>
                  </w:rPr>
                  <w:sym w:font="Wingdings" w:char="00A8"/>
                </w:r>
              </w:sdtContent>
            </w:sdt>
            <w:r>
              <w:rPr>
                <w:rFonts w:ascii="仿宋_GB2312" w:hAnsi="仿宋" w:eastAsia="仿宋_GB2312" w:cs="Arial"/>
                <w:kern w:val="0"/>
                <w:sz w:val="24"/>
              </w:rPr>
              <w:t>A</w:t>
            </w:r>
            <w:r>
              <w:rPr>
                <w:rFonts w:hint="eastAsia" w:ascii="仿宋_GB2312" w:hAnsi="仿宋" w:eastAsia="仿宋_GB2312" w:cs="Arial"/>
                <w:kern w:val="0"/>
                <w:sz w:val="24"/>
              </w:rPr>
              <w:t>货物类，单一产品或核心产品为：</w:t>
            </w:r>
            <w:r>
              <w:rPr>
                <w:rFonts w:hint="eastAsia" w:ascii="仿宋_GB2312" w:hAnsi="仿宋" w:eastAsia="仿宋_GB2312" w:cs="Arial"/>
                <w:kern w:val="0"/>
                <w:sz w:val="24"/>
                <w:highlight w:val="none"/>
                <w:u w:val="single"/>
                <w:lang w:val="en-US" w:eastAsia="zh-CN"/>
              </w:rPr>
              <w:t xml:space="preserve">  </w:t>
            </w:r>
            <w:r>
              <w:rPr>
                <w:rFonts w:hint="eastAsia" w:ascii="仿宋_GB2312" w:hAnsi="仿宋" w:eastAsia="仿宋_GB2312" w:cs="Arial"/>
                <w:kern w:val="0"/>
                <w:sz w:val="24"/>
                <w:highlight w:val="none"/>
              </w:rPr>
              <w:t>。</w:t>
            </w:r>
          </w:p>
          <w:p>
            <w:pPr>
              <w:spacing w:line="360" w:lineRule="auto"/>
              <w:rPr>
                <w:rFonts w:ascii="仿宋_GB2312" w:hAnsi="仿宋" w:eastAsia="仿宋_GB2312"/>
                <w:sz w:val="24"/>
              </w:rPr>
            </w:pPr>
            <w:sdt>
              <w:sdtPr>
                <w:rPr>
                  <w:rFonts w:hint="eastAsia" w:ascii="仿宋_GB2312" w:hAnsi="仿宋" w:eastAsia="仿宋_GB2312" w:cs="Arial"/>
                  <w:kern w:val="0"/>
                  <w:sz w:val="24"/>
                </w:rPr>
                <w:id w:val="474885559"/>
              </w:sdtPr>
              <w:sdtEndPr>
                <w:rPr>
                  <w:rFonts w:hint="eastAsia" w:ascii="仿宋_GB2312" w:hAnsi="仿宋" w:eastAsia="仿宋_GB2312" w:cs="Arial"/>
                  <w:kern w:val="0"/>
                  <w:sz w:val="24"/>
                </w:rPr>
              </w:sdtEndPr>
              <w:sdtContent>
                <w:r>
                  <w:rPr>
                    <w:rFonts w:hint="default" w:ascii="Wingdings" w:hAnsi="Wingdings" w:eastAsia="仿宋_GB2312" w:cs="Arial"/>
                    <w:kern w:val="0"/>
                    <w:sz w:val="24"/>
                    <w:szCs w:val="24"/>
                  </w:rPr>
                  <w:t></w:t>
                </w:r>
              </w:sdtContent>
            </w:sdt>
            <w:r>
              <w:rPr>
                <w:rFonts w:hint="eastAsia" w:ascii="仿宋_GB2312" w:hAnsi="仿宋" w:eastAsia="仿宋_GB2312" w:cs="Arial"/>
                <w:kern w:val="0"/>
                <w:sz w:val="24"/>
              </w:rPr>
              <w:t>B服务类。</w:t>
            </w:r>
            <w:sdt>
              <w:sdtPr>
                <w:rPr>
                  <w:rFonts w:hint="eastAsia" w:ascii="仿宋_GB2312" w:hAnsi="仿宋" w:eastAsia="仿宋_GB2312" w:cs="Arial"/>
                  <w:kern w:val="0"/>
                  <w:sz w:val="24"/>
                </w:rPr>
                <w:id w:val="118727868"/>
              </w:sdtPr>
              <w:sdtEndPr>
                <w:rPr>
                  <w:rFonts w:hint="eastAsia" w:ascii="仿宋_GB2312" w:hAnsi="仿宋" w:eastAsia="仿宋_GB2312" w:cs="Arial"/>
                  <w:kern w:val="0"/>
                  <w:sz w:val="24"/>
                </w:rPr>
              </w:sdtEndPr>
              <w:sdtContent>
                <w:r>
                  <w:rPr>
                    <w:rFonts w:hint="eastAsia" w:ascii="仿宋_GB2312" w:hAnsi="仿宋" w:eastAsia="仿宋_GB2312" w:cs="Arial"/>
                    <w:kern w:val="0"/>
                    <w:sz w:val="24"/>
                  </w:rPr>
                  <w:t></w:t>
                </w:r>
              </w:sdtContent>
            </w:sdt>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采购标的对应的中小企业划分标准所属行业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4"/>
              <w:rPr>
                <w:rFonts w:hint="default" w:eastAsia="仿宋"/>
                <w:lang w:val="en-US" w:eastAsia="zh-CN"/>
              </w:rPr>
            </w:pPr>
            <w:r>
              <w:rPr>
                <w:rFonts w:hint="eastAsia" w:ascii="仿宋" w:eastAsia="仿宋" w:cs="仿宋"/>
                <w:b w:val="0"/>
                <w:bCs w:val="0"/>
                <w:color w:val="0000FF"/>
                <w:kern w:val="0"/>
                <w:sz w:val="24"/>
                <w:szCs w:val="24"/>
                <w:highlight w:val="none"/>
                <w:u w:val="none"/>
                <w:lang w:val="en-US" w:eastAsia="zh-CN" w:bidi="ar-SA"/>
              </w:rPr>
              <w:t xml:space="preserve">   </w:t>
            </w:r>
            <w:r>
              <w:rPr>
                <w:rFonts w:hint="eastAsia" w:ascii="仿宋_GB2312" w:hAnsi="仿宋" w:eastAsia="仿宋_GB2312" w:cs="Arial"/>
                <w:kern w:val="0"/>
                <w:sz w:val="24"/>
              </w:rPr>
              <w:t>（</w:t>
            </w:r>
            <w:r>
              <w:rPr>
                <w:rFonts w:hint="eastAsia" w:ascii="仿宋" w:hAnsi="仿宋" w:eastAsia="仿宋" w:cs="仿宋"/>
                <w:b w:val="0"/>
                <w:bCs w:val="0"/>
                <w:color w:val="auto"/>
                <w:kern w:val="0"/>
                <w:sz w:val="24"/>
                <w:szCs w:val="24"/>
                <w:highlight w:val="none"/>
                <w:lang w:val="en-US" w:eastAsia="zh-CN" w:bidi="ar-SA"/>
              </w:rPr>
              <w:t>1）标的：</w:t>
            </w:r>
            <w:r>
              <w:rPr>
                <w:rFonts w:hint="eastAsia" w:cs="Arial"/>
                <w:b w:val="0"/>
                <w:bCs w:val="0"/>
                <w:kern w:val="0"/>
                <w:sz w:val="24"/>
                <w:highlight w:val="none"/>
                <w:u w:val="single"/>
                <w:lang w:val="en-US" w:eastAsia="zh-CN"/>
              </w:rPr>
              <w:t>水土保持天地一体化监管技术服务</w:t>
            </w:r>
            <w:r>
              <w:rPr>
                <w:rFonts w:hint="eastAsia" w:ascii="仿宋_GB2312" w:hAnsi="仿宋" w:eastAsia="仿宋_GB2312" w:cs="Arial"/>
                <w:b w:val="0"/>
                <w:bCs w:val="0"/>
                <w:kern w:val="0"/>
                <w:sz w:val="24"/>
                <w:highlight w:val="none"/>
                <w:u w:val="single"/>
              </w:rPr>
              <w:t xml:space="preserve"> </w:t>
            </w:r>
            <w:r>
              <w:rPr>
                <w:rFonts w:hint="eastAsia" w:ascii="仿宋_GB2312" w:hAnsi="仿宋" w:eastAsia="仿宋_GB2312" w:cs="Arial"/>
                <w:b w:val="0"/>
                <w:bCs w:val="0"/>
                <w:kern w:val="0"/>
                <w:sz w:val="24"/>
                <w:highlight w:val="none"/>
              </w:rPr>
              <w:t>，属于</w:t>
            </w:r>
            <w:r>
              <w:rPr>
                <w:rFonts w:hint="eastAsia" w:ascii="仿宋_GB2312" w:hAnsi="仿宋" w:eastAsia="仿宋_GB2312" w:cs="Arial"/>
                <w:b w:val="0"/>
                <w:bCs w:val="0"/>
                <w:kern w:val="0"/>
                <w:sz w:val="24"/>
                <w:highlight w:val="none"/>
                <w:u w:val="single"/>
              </w:rPr>
              <w:t>其他未列明行业</w:t>
            </w:r>
            <w:r>
              <w:rPr>
                <w:rFonts w:hint="eastAsia" w:ascii="仿宋_GB2312" w:hAnsi="仿宋" w:eastAsia="仿宋_GB2312" w:cs="Arial"/>
                <w:kern w:val="0"/>
                <w:sz w:val="24"/>
                <w:highlight w:val="none"/>
              </w:rPr>
              <w:t>；</w:t>
            </w:r>
            <w:r>
              <w:rPr>
                <w:rFonts w:hint="eastAsia" w:ascii="仿宋" w:eastAsia="仿宋" w:cs="仿宋"/>
                <w:b w:val="0"/>
                <w:bCs w:val="0"/>
                <w:color w:val="0000FF"/>
                <w:kern w:val="0"/>
                <w:sz w:val="24"/>
                <w:szCs w:val="24"/>
                <w:highlight w:val="none"/>
                <w:u w:val="non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eastAsia="仿宋"/>
              </w:rPr>
            </w:pPr>
            <w:r>
              <w:rPr>
                <w:rFonts w:hint="eastAsia" w:ascii="仿宋_GB2312" w:hAnsi="仿宋" w:eastAsia="仿宋_GB2312" w:cs="Arial"/>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77" w:hRule="atLeast"/>
          <w:tblHeader/>
        </w:trPr>
        <w:tc>
          <w:tcPr>
            <w:tcW w:w="629" w:type="dxa"/>
            <w:tcBorders>
              <w:top w:val="single" w:color="auto" w:sz="4" w:space="0"/>
              <w:left w:val="single" w:color="000000" w:sz="8"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snapToGrid w:val="0"/>
                <w:kern w:val="28"/>
                <w:sz w:val="24"/>
              </w:rPr>
              <w:t>供应商中标后也可在“政采云”平台申请政采贷：操作路径：登录政采云平台 - 金融服务中心 -【融资服务】，可在热门申请中选择产品直接申请，或者在可申请项目中根据该项目进行申请。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sz w:val="24"/>
              </w:rPr>
            </w:pPr>
            <w:r>
              <w:rPr>
                <w:rFonts w:hint="eastAsia" w:ascii="仿宋_GB2312" w:hAnsi="仿宋" w:eastAsia="仿宋_GB2312" w:cs="仿宋_GB2312"/>
                <w:b/>
                <w:color w:val="auto"/>
                <w:sz w:val="24"/>
              </w:rPr>
              <w:t>备份投标文件送达地点和签收人员</w:t>
            </w:r>
            <w:r>
              <w:rPr>
                <w:rFonts w:ascii="仿宋_GB2312" w:hAnsi="仿宋" w:eastAsia="仿宋_GB2312" w:cs="仿宋_GB2312"/>
                <w:b/>
                <w:color w:val="0000FF"/>
                <w:sz w:val="24"/>
              </w:rPr>
              <w:t xml:space="preserve"> </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仿宋_GB2312" w:hAnsi="仿宋" w:eastAsia="仿宋_GB2312"/>
                <w:snapToGrid w:val="0"/>
                <w:kern w:val="28"/>
                <w:sz w:val="24"/>
              </w:rPr>
            </w:pPr>
            <w:r>
              <w:rPr>
                <w:rFonts w:hint="eastAsia" w:ascii="仿宋_GB2312" w:hAnsi="仿宋" w:eastAsia="仿宋_GB2312"/>
                <w:kern w:val="28"/>
                <w:sz w:val="24"/>
              </w:rPr>
              <w:t>备份投标文件送达地点：</w:t>
            </w:r>
            <w:r>
              <w:rPr>
                <w:rFonts w:hint="eastAsia" w:ascii="仿宋_GB2312" w:hAnsi="仿宋" w:eastAsia="仿宋_GB2312"/>
                <w:sz w:val="24"/>
                <w:u w:val="single"/>
                <w:lang w:val="en-US" w:eastAsia="zh-CN"/>
              </w:rPr>
              <w:t>浙江省江山市环城西路30-7号二楼</w:t>
            </w:r>
            <w:r>
              <w:rPr>
                <w:rFonts w:ascii="仿宋_GB2312" w:hAnsi="仿宋" w:eastAsia="仿宋_GB2312"/>
                <w:sz w:val="24"/>
                <w:u w:val="single"/>
              </w:rPr>
              <w:t xml:space="preserve"> </w:t>
            </w:r>
            <w:r>
              <w:rPr>
                <w:rFonts w:hint="eastAsia" w:ascii="仿宋_GB2312" w:hAnsi="仿宋" w:eastAsia="仿宋_GB2312"/>
                <w:kern w:val="28"/>
                <w:sz w:val="24"/>
              </w:rPr>
              <w:t>；备份投标文件签收人员联系电话：</w:t>
            </w:r>
            <w:r>
              <w:rPr>
                <w:rFonts w:hint="eastAsia" w:ascii="仿宋_GB2312" w:hAnsi="仿宋" w:eastAsia="仿宋_GB2312"/>
                <w:sz w:val="24"/>
                <w:u w:val="single"/>
                <w:lang w:val="en-US" w:eastAsia="zh-CN"/>
              </w:rPr>
              <w:t>夏利军，15167072872</w:t>
            </w:r>
            <w:r>
              <w:rPr>
                <w:rFonts w:hint="eastAsia" w:ascii="仿宋_GB2312" w:hAnsi="仿宋" w:eastAsia="仿宋_GB2312"/>
                <w:sz w:val="24"/>
                <w:u w:val="single"/>
              </w:rPr>
              <w:t xml:space="preserve"> </w:t>
            </w:r>
            <w:r>
              <w:rPr>
                <w:rFonts w:hint="eastAsia" w:ascii="仿宋_GB2312" w:hAnsi="仿宋" w:eastAsia="仿宋_GB2312" w:cs="仿宋_GB2312"/>
                <w:sz w:val="24"/>
              </w:rPr>
              <w:t>。</w:t>
            </w:r>
            <w:r>
              <w:rPr>
                <w:rFonts w:hint="eastAsia" w:ascii="仿宋_GB2312" w:hAnsi="仿宋" w:eastAsia="仿宋_GB2312" w:cs="仿宋_GB2312"/>
                <w:b/>
                <w:sz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snapToGrid w:val="0"/>
              <w:spacing w:line="360" w:lineRule="auto"/>
              <w:jc w:val="center"/>
              <w:rPr>
                <w:rFonts w:ascii="仿宋_GB2312" w:hAnsi="仿宋" w:eastAsia="仿宋_GB2312" w:cs="仿宋_GB2312"/>
                <w:sz w:val="24"/>
              </w:rPr>
            </w:pPr>
          </w:p>
          <w:p>
            <w:pPr>
              <w:snapToGrid w:val="0"/>
              <w:spacing w:line="360" w:lineRule="auto"/>
              <w:jc w:val="center"/>
              <w:rPr>
                <w:rFonts w:ascii="仿宋_GB2312" w:hAnsi="仿宋" w:eastAsia="仿宋_GB2312" w:cs="仿宋_GB2312"/>
                <w:sz w:val="24"/>
              </w:rPr>
            </w:pPr>
            <w:r>
              <w:rPr>
                <w:rFonts w:ascii="仿宋_GB2312" w:hAnsi="仿宋" w:eastAsia="仿宋_GB2312" w:cs="仿宋_GB2312"/>
                <w:sz w:val="24"/>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仿宋_GB2312" w:hAnsi="仿宋" w:eastAsia="仿宋_GB2312" w:cs="仿宋_GB2312"/>
                <w:b/>
                <w:color w:val="auto"/>
                <w:sz w:val="24"/>
              </w:rPr>
            </w:pPr>
            <w:r>
              <w:rPr>
                <w:rFonts w:hint="eastAsia" w:ascii="仿宋_GB2312" w:hAnsi="仿宋" w:eastAsia="仿宋_GB2312" w:cs="仿宋_GB2312"/>
                <w:b/>
                <w:color w:val="auto"/>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仿宋_GB2312" w:hAnsi="仿宋" w:eastAsia="仿宋_GB2312"/>
                <w:snapToGrid w:val="0"/>
                <w:color w:val="auto"/>
                <w:kern w:val="28"/>
                <w:sz w:val="24"/>
                <w:lang w:val="zh-CN"/>
              </w:rPr>
            </w:pPr>
            <w:sdt>
              <w:sdtPr>
                <w:rPr>
                  <w:rFonts w:hint="eastAsia" w:ascii="仿宋_GB2312" w:hAnsi="仿宋" w:eastAsia="仿宋_GB2312"/>
                  <w:snapToGrid w:val="0"/>
                  <w:color w:val="auto"/>
                  <w:kern w:val="28"/>
                  <w:sz w:val="24"/>
                </w:rPr>
                <w:id w:val="21172208"/>
                <w:showingPlcHdr/>
              </w:sdtPr>
              <w:sdtEndPr>
                <w:rPr>
                  <w:rFonts w:hint="eastAsia" w:ascii="仿宋_GB2312" w:hAnsi="仿宋" w:eastAsia="仿宋_GB2312"/>
                  <w:snapToGrid w:val="0"/>
                  <w:color w:val="auto"/>
                  <w:kern w:val="28"/>
                  <w:sz w:val="24"/>
                </w:rPr>
              </w:sdtEndPr>
              <w:sdtContent>
                <w:r>
                  <w:rPr>
                    <w:rFonts w:hint="eastAsia" w:ascii="仿宋_GB2312" w:hAnsi="仿宋" w:eastAsia="仿宋_GB2312"/>
                    <w:snapToGrid w:val="0"/>
                    <w:color w:val="auto"/>
                    <w:kern w:val="28"/>
                    <w:sz w:val="24"/>
                  </w:rPr>
                  <w:t></w:t>
                </w:r>
              </w:sdtContent>
            </w:sdt>
            <w:r>
              <w:rPr>
                <w:rFonts w:hint="eastAsia" w:ascii="仿宋_GB2312" w:hAnsi="仿宋" w:eastAsia="仿宋_GB2312"/>
                <w:snapToGrid w:val="0"/>
                <w:color w:val="auto"/>
                <w:kern w:val="28"/>
                <w:sz w:val="24"/>
              </w:rPr>
              <w:t>有。具体说明：</w:t>
            </w:r>
            <w:r>
              <w:rPr>
                <w:rFonts w:hint="eastAsia" w:ascii="仿宋_GB2312" w:hAnsi="仿宋" w:eastAsia="仿宋_GB2312"/>
                <w:snapToGrid w:val="0"/>
                <w:color w:val="auto"/>
                <w:kern w:val="28"/>
                <w:sz w:val="24"/>
                <w:lang w:val="zh-CN"/>
              </w:rPr>
              <w:t>中标单位须提供纸质响应文件各</w:t>
            </w:r>
            <w:r>
              <w:rPr>
                <w:rFonts w:hint="eastAsia" w:ascii="仿宋_GB2312" w:hAnsi="仿宋" w:eastAsia="仿宋_GB2312"/>
                <w:snapToGrid w:val="0"/>
                <w:color w:val="auto"/>
                <w:kern w:val="28"/>
                <w:sz w:val="24"/>
                <w:lang w:val="en-US" w:eastAsia="zh-CN"/>
              </w:rPr>
              <w:t>三</w:t>
            </w:r>
            <w:r>
              <w:rPr>
                <w:rFonts w:hint="eastAsia" w:ascii="仿宋_GB2312" w:hAnsi="仿宋" w:eastAsia="仿宋_GB2312"/>
                <w:snapToGrid w:val="0"/>
                <w:color w:val="auto"/>
                <w:kern w:val="28"/>
                <w:sz w:val="24"/>
                <w:lang w:val="zh-CN"/>
              </w:rPr>
              <w:t>套给代理公司备案。</w:t>
            </w:r>
          </w:p>
          <w:p>
            <w:pPr>
              <w:spacing w:line="360" w:lineRule="auto"/>
              <w:rPr>
                <w:rFonts w:ascii="仿宋_GB2312" w:hAnsi="仿宋" w:eastAsia="仿宋_GB2312"/>
                <w:snapToGrid w:val="0"/>
                <w:color w:val="auto"/>
                <w:kern w:val="28"/>
                <w:sz w:val="24"/>
              </w:rPr>
            </w:pPr>
            <w:r>
              <w:rPr>
                <w:rFonts w:hint="eastAsia" w:ascii="仿宋_GB2312" w:hAnsi="仿宋" w:eastAsia="仿宋_GB2312"/>
                <w:snapToGrid w:val="0"/>
                <w:color w:val="auto"/>
                <w:kern w:val="28"/>
                <w:sz w:val="24"/>
              </w:rPr>
              <w:t>☐无。</w:t>
            </w:r>
          </w:p>
        </w:tc>
      </w:tr>
    </w:tbl>
    <w:p>
      <w:pPr>
        <w:snapToGrid w:val="0"/>
        <w:spacing w:line="360" w:lineRule="auto"/>
        <w:jc w:val="center"/>
        <w:rPr>
          <w:rFonts w:ascii="仿宋" w:hAnsi="仿宋" w:eastAsia="仿宋" w:cs="仿宋_GB2312"/>
          <w:b/>
          <w:sz w:val="32"/>
          <w:szCs w:val="20"/>
        </w:rPr>
      </w:pPr>
    </w:p>
    <w:bookmarkEnd w:id="10"/>
    <w:p>
      <w:pPr>
        <w:adjustRightInd/>
        <w:spacing w:line="360" w:lineRule="auto"/>
        <w:ind w:firstLine="3845" w:firstLineChars="1197"/>
        <w:outlineLvl w:val="0"/>
        <w:rPr>
          <w:rFonts w:ascii="仿宋_GB2312" w:hAnsi="仿宋" w:eastAsia="仿宋_GB2312" w:cs="仿宋_GB2312"/>
          <w:b/>
          <w:sz w:val="32"/>
          <w:szCs w:val="20"/>
        </w:rPr>
      </w:pPr>
      <w:bookmarkStart w:id="11" w:name="第三部分"/>
      <w:bookmarkStart w:id="12" w:name="_Toc164416483"/>
      <w:r>
        <w:rPr>
          <w:rFonts w:hint="eastAsia" w:ascii="仿宋_GB2312" w:hAnsi="仿宋" w:eastAsia="仿宋_GB2312" w:cs="仿宋_GB2312"/>
          <w:b/>
          <w:sz w:val="32"/>
          <w:szCs w:val="20"/>
        </w:rPr>
        <w:t>一、总则</w:t>
      </w:r>
    </w:p>
    <w:p>
      <w:pPr>
        <w:snapToGrid w:val="0"/>
        <w:spacing w:line="360" w:lineRule="auto"/>
        <w:ind w:firstLine="361" w:firstLineChars="150"/>
        <w:jc w:val="left"/>
        <w:outlineLvl w:val="1"/>
        <w:rPr>
          <w:rFonts w:ascii="仿宋_GB2312" w:hAnsi="仿宋" w:eastAsia="仿宋_GB2312"/>
          <w:b/>
          <w:sz w:val="24"/>
        </w:rPr>
      </w:pPr>
      <w:r>
        <w:rPr>
          <w:rFonts w:ascii="仿宋_GB2312" w:hAnsi="仿宋" w:eastAsia="仿宋_GB2312"/>
          <w:b/>
          <w:sz w:val="24"/>
        </w:rPr>
        <w:t xml:space="preserve">1. </w:t>
      </w:r>
      <w:r>
        <w:rPr>
          <w:rFonts w:hint="eastAsia" w:ascii="仿宋_GB2312" w:hAnsi="仿宋" w:eastAsia="仿宋_GB2312"/>
          <w:b/>
          <w:sz w:val="24"/>
        </w:rPr>
        <w:t>适用范围</w:t>
      </w:r>
    </w:p>
    <w:p>
      <w:pPr>
        <w:snapToGrid w:val="0"/>
        <w:spacing w:line="360" w:lineRule="auto"/>
        <w:ind w:firstLine="480" w:firstLineChars="200"/>
        <w:jc w:val="left"/>
        <w:rPr>
          <w:rFonts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_GB2312" w:hAnsi="仿宋" w:eastAsia="仿宋_GB2312" w:cs="仿宋_GB2312"/>
          <w:b/>
          <w:sz w:val="24"/>
        </w:rPr>
      </w:pPr>
      <w:r>
        <w:rPr>
          <w:rFonts w:ascii="仿宋_GB2312" w:hAnsi="仿宋" w:eastAsia="仿宋_GB2312" w:cs="仿宋_GB2312"/>
          <w:b/>
          <w:sz w:val="24"/>
        </w:rPr>
        <w:t xml:space="preserve">   2.定义</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2.1 </w:t>
      </w:r>
      <w:r>
        <w:rPr>
          <w:rFonts w:hint="eastAsia" w:ascii="仿宋_GB2312" w:hAnsi="仿宋" w:eastAsia="仿宋_GB2312"/>
          <w:sz w:val="24"/>
        </w:rPr>
        <w:t>“采购人”系指招标公告中载明的本项目的采购人。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2.2 </w:t>
      </w:r>
      <w:r>
        <w:rPr>
          <w:rFonts w:hint="eastAsia" w:ascii="仿宋_GB2312" w:hAnsi="仿宋" w:eastAsia="仿宋_GB2312"/>
          <w:sz w:val="24"/>
        </w:rPr>
        <w:t>“采购机构”系指招标公告中载明的本项目的采购机构。</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2.3 </w:t>
      </w:r>
      <w:r>
        <w:rPr>
          <w:rFonts w:hint="eastAsia" w:ascii="仿宋_GB2312" w:hAnsi="仿宋" w:eastAsia="仿宋_GB2312"/>
          <w:sz w:val="24"/>
        </w:rPr>
        <w:t>“投标人”系指是指响应招标、参加投标竞争的法人、其他组织或者自然人。</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2.4 </w:t>
      </w:r>
      <w:r>
        <w:rPr>
          <w:rFonts w:hint="eastAsia" w:ascii="仿宋_GB2312" w:hAnsi="仿宋" w:eastAsia="仿宋_GB2312"/>
          <w:sz w:val="24"/>
        </w:rPr>
        <w:t>“负责人”系指法人企业的法定负责人，或其他组织为法律、行政法规规定代表单位行使职权的主要负责人，或自然人本人。</w:t>
      </w:r>
    </w:p>
    <w:p>
      <w:pPr>
        <w:spacing w:line="360" w:lineRule="auto"/>
        <w:ind w:firstLine="480" w:firstLineChars="200"/>
        <w:rPr>
          <w:rFonts w:ascii="仿宋_GB2312" w:hAnsi="仿宋" w:eastAsia="仿宋_GB2312"/>
          <w:sz w:val="24"/>
        </w:rPr>
      </w:pPr>
      <w:r>
        <w:rPr>
          <w:rFonts w:ascii="仿宋_GB2312" w:hAnsi="仿宋" w:eastAsia="仿宋_GB2312"/>
          <w:sz w:val="24"/>
        </w:rPr>
        <w:t>2.5“电子签名”系指数据电文中以电子形式所含、所附用于识别签名人身份并表明签名人认可其中内容的数据；</w:t>
      </w:r>
      <w:r>
        <w:rPr>
          <w:rFonts w:hint="eastAsia" w:ascii="仿宋" w:hAnsi="仿宋" w:eastAsia="仿宋"/>
          <w:sz w:val="24"/>
        </w:rPr>
        <w:t>“公章”系指单位法定名称章。因特殊原因需要使用冠以法定名称的业务专用章的，投标时须提供《业务专用章使用说明函》（附件</w:t>
      </w:r>
      <w:r>
        <w:rPr>
          <w:rFonts w:ascii="仿宋" w:hAnsi="仿宋" w:eastAsia="仿宋"/>
          <w:sz w:val="24"/>
        </w:rPr>
        <w:t>4）</w:t>
      </w:r>
      <w:r>
        <w:rPr>
          <w:rFonts w:hint="eastAsia" w:ascii="仿宋_GB2312" w:hAnsi="仿宋" w:eastAsia="仿宋_GB2312"/>
          <w:sz w:val="24"/>
        </w:rPr>
        <w:t>。</w:t>
      </w:r>
    </w:p>
    <w:p>
      <w:pPr>
        <w:spacing w:line="360" w:lineRule="auto"/>
        <w:ind w:firstLine="480" w:firstLineChars="200"/>
        <w:rPr>
          <w:rFonts w:ascii="仿宋_GB2312" w:hAnsi="仿宋" w:eastAsia="仿宋_GB2312"/>
          <w:sz w:val="24"/>
        </w:rPr>
      </w:pPr>
      <w:r>
        <w:rPr>
          <w:rFonts w:ascii="仿宋_GB2312" w:hAnsi="仿宋" w:eastAsia="仿宋_GB2312"/>
          <w:sz w:val="24"/>
        </w:rPr>
        <w:t>2.6“电子交易平台”是指本项目政府采购活动所依托的政府采购云平台（https://www.zcygov.cn/）。</w:t>
      </w:r>
    </w:p>
    <w:p>
      <w:pPr>
        <w:spacing w:line="360" w:lineRule="auto"/>
        <w:ind w:firstLine="480" w:firstLineChars="200"/>
        <w:rPr>
          <w:rFonts w:ascii="仿宋_GB2312" w:hAnsi="仿宋" w:eastAsia="仿宋_GB2312"/>
          <w:sz w:val="24"/>
        </w:rPr>
      </w:pPr>
      <w:r>
        <w:rPr>
          <w:rFonts w:ascii="仿宋_GB2312" w:hAnsi="仿宋" w:eastAsia="仿宋_GB2312"/>
          <w:sz w:val="24"/>
        </w:rPr>
        <w:t xml:space="preserve">2.7 </w:t>
      </w:r>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系指实质性要求条款，“★”系产品采购项目中单一产品或核心产品，“</w:t>
      </w:r>
      <w:sdt>
        <w:sdtPr>
          <w:rPr>
            <w:rFonts w:hint="eastAsia" w:ascii="仿宋_GB2312" w:hAnsi="仿宋" w:eastAsia="仿宋_GB2312" w:cs="Arial"/>
            <w:kern w:val="0"/>
            <w:sz w:val="24"/>
          </w:rPr>
          <w:id w:val="512970236"/>
        </w:sdtPr>
        <w:sdtEndPr>
          <w:rPr>
            <w:rFonts w:hint="eastAsia" w:ascii="仿宋_GB2312" w:hAnsi="仿宋" w:eastAsia="仿宋_GB2312" w:cs="Arial"/>
            <w:kern w:val="0"/>
            <w:sz w:val="24"/>
          </w:rPr>
        </w:sdtEndPr>
        <w:sdtContent>
          <w:r>
            <w:rPr>
              <w:rFonts w:ascii="Wingdings" w:hAnsi="Wingdings" w:eastAsia="仿宋_GB2312"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系指适用本项目的要求，“</w:t>
      </w:r>
      <w:sdt>
        <w:sdtPr>
          <w:rPr>
            <w:rFonts w:hint="eastAsia" w:ascii="仿宋_GB2312" w:hAnsi="仿宋" w:eastAsia="仿宋_GB2312" w:cs="Arial"/>
            <w:kern w:val="0"/>
            <w:sz w:val="24"/>
          </w:rPr>
          <w:id w:val="404888855"/>
        </w:sdtPr>
        <w:sdtEndPr>
          <w:rPr>
            <w:rFonts w:hint="eastAsia" w:ascii="仿宋_GB2312" w:hAnsi="仿宋" w:eastAsia="仿宋_GB2312" w:cs="Arial"/>
            <w:kern w:val="0"/>
            <w:sz w:val="24"/>
          </w:rPr>
        </w:sdtEndPr>
        <w:sdtContent>
          <w:r>
            <w:rPr>
              <w:rFonts w:ascii="MS Gothic" w:hAnsi="MS Gothic" w:eastAsia="MS Gothic" w:cs="Arial"/>
              <w:kern w:val="0"/>
              <w:sz w:val="24"/>
            </w:rPr>
            <w:t>☐</w:t>
          </w:r>
        </w:sdtContent>
      </w:sdt>
      <w:r>
        <w:rPr>
          <w:rFonts w:hint="eastAsia" w:ascii="仿宋_GB2312" w:hAnsi="仿宋" w:eastAsia="仿宋_GB2312"/>
          <w:sz w:val="24"/>
        </w:rPr>
        <w:t>”</w:t>
      </w:r>
      <w:r>
        <w:rPr>
          <w:rFonts w:ascii="仿宋_GB2312" w:hAnsi="仿宋" w:eastAsia="仿宋_GB2312"/>
          <w:sz w:val="24"/>
        </w:rPr>
        <w:t xml:space="preserve"> </w:t>
      </w:r>
      <w:r>
        <w:rPr>
          <w:rFonts w:hint="eastAsia" w:ascii="仿宋_GB2312" w:hAnsi="仿宋" w:eastAsia="仿宋_GB2312"/>
          <w:sz w:val="24"/>
        </w:rPr>
        <w:t>系指不适用本项目的要求。</w:t>
      </w:r>
    </w:p>
    <w:p>
      <w:pPr>
        <w:spacing w:line="360" w:lineRule="auto"/>
        <w:ind w:firstLine="241" w:firstLineChars="100"/>
        <w:rPr>
          <w:rFonts w:hint="eastAsia" w:ascii="仿宋" w:hAnsi="仿宋" w:eastAsia="仿宋" w:cs="仿宋"/>
          <w:b/>
          <w:sz w:val="24"/>
          <w:highlight w:val="none"/>
        </w:rPr>
      </w:pPr>
      <w:r>
        <w:rPr>
          <w:rFonts w:hint="eastAsia" w:ascii="仿宋" w:hAnsi="仿宋" w:eastAsia="仿宋" w:cs="仿宋"/>
          <w:b/>
          <w:sz w:val="24"/>
          <w:highlight w:val="none"/>
        </w:rPr>
        <w:t>3. 采购项目需要落实的政府采购政策</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3.1 </w:t>
      </w:r>
      <w:r>
        <w:rPr>
          <w:rFonts w:hint="eastAsia" w:ascii="仿宋_GB2312" w:hAnsi="仿宋" w:eastAsia="仿宋_GB2312"/>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ascii="仿宋_GB2312" w:hAnsi="仿宋" w:eastAsia="仿宋_GB2312"/>
          <w:sz w:val="24"/>
        </w:rPr>
      </w:pPr>
      <w:r>
        <w:rPr>
          <w:rFonts w:ascii="仿宋_GB2312" w:hAnsi="仿宋" w:eastAsia="仿宋_GB2312"/>
          <w:sz w:val="24"/>
        </w:rPr>
        <w:t xml:space="preserve">3.2 </w:t>
      </w:r>
      <w:r>
        <w:rPr>
          <w:rFonts w:hint="eastAsia" w:ascii="仿宋_GB2312" w:hAnsi="仿宋" w:eastAsia="仿宋_GB2312"/>
          <w:sz w:val="24"/>
        </w:rPr>
        <w:t>支持绿色发展</w:t>
      </w:r>
    </w:p>
    <w:p>
      <w:pPr>
        <w:spacing w:line="360" w:lineRule="auto"/>
        <w:ind w:firstLine="480" w:firstLineChars="200"/>
        <w:rPr>
          <w:rFonts w:ascii="仿宋_GB2312" w:hAnsi="仿宋" w:eastAsia="仿宋_GB2312"/>
          <w:b/>
          <w:sz w:val="24"/>
        </w:rPr>
      </w:pPr>
      <w:r>
        <w:rPr>
          <w:rFonts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采购人拟采购的产品属于政府强制采购的节能产品品目清单范围的，投标人未按招标文件要求提供国家确定的认证机构出具的、处于有效期之内的节能产品认证证书的，投标无效。</w:t>
      </w:r>
    </w:p>
    <w:p>
      <w:pPr>
        <w:spacing w:line="360" w:lineRule="auto"/>
        <w:ind w:firstLine="480" w:firstLineChars="200"/>
        <w:rPr>
          <w:sz w:val="24"/>
        </w:rPr>
      </w:pPr>
      <w:r>
        <w:rPr>
          <w:rFonts w:ascii="仿宋_GB2312" w:hAnsi="仿宋" w:eastAsia="仿宋_GB2312"/>
          <w:sz w:val="24"/>
        </w:rPr>
        <w:t xml:space="preserve">3.2.2 </w:t>
      </w:r>
      <w:r>
        <w:rPr>
          <w:rFonts w:hint="eastAsia" w:ascii="仿宋_GB2312" w:hAnsi="仿宋" w:eastAsia="仿宋_GB2312"/>
          <w:sz w:val="24"/>
        </w:rPr>
        <w:t>修缮、装修类项目采购建材的，采购人应将绿色建筑和绿色建材性能、指标等作为实质性条件纳入招标文件和合同。</w:t>
      </w:r>
    </w:p>
    <w:p>
      <w:pPr>
        <w:spacing w:line="360" w:lineRule="auto"/>
        <w:ind w:firstLine="480" w:firstLineChars="200"/>
        <w:rPr>
          <w:sz w:val="24"/>
        </w:rPr>
      </w:pPr>
      <w:r>
        <w:rPr>
          <w:rFonts w:ascii="仿宋_GB2312" w:hAnsi="仿宋" w:eastAsia="仿宋_GB2312"/>
          <w:sz w:val="24"/>
        </w:rPr>
        <w:t>3.2.3</w:t>
      </w:r>
      <w:r>
        <w:rPr>
          <w:rFonts w:hint="eastAsia" w:ascii="仿宋_GB2312" w:hAnsi="仿宋" w:eastAsia="仿宋_GB2312"/>
          <w:sz w:val="24"/>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240" w:firstLineChars="100"/>
        <w:rPr>
          <w:rFonts w:ascii="仿宋_GB2312" w:hAnsi="仿宋" w:eastAsia="仿宋_GB2312"/>
          <w:sz w:val="24"/>
        </w:rPr>
      </w:pPr>
      <w:r>
        <w:rPr>
          <w:rFonts w:ascii="仿宋_GB2312" w:hAnsi="仿宋" w:eastAsia="仿宋_GB2312"/>
          <w:sz w:val="24"/>
        </w:rPr>
        <w:t>3.3支持中小企业发展</w:t>
      </w:r>
    </w:p>
    <w:p>
      <w:pPr>
        <w:spacing w:line="360" w:lineRule="auto"/>
        <w:ind w:firstLine="480" w:firstLineChars="200"/>
        <w:rPr>
          <w:rFonts w:ascii="仿宋_GB2312" w:hAnsi="仿宋" w:eastAsia="仿宋_GB2312"/>
          <w:sz w:val="24"/>
        </w:rPr>
      </w:pPr>
      <w:r>
        <w:rPr>
          <w:rFonts w:ascii="仿宋_GB2312" w:hAnsi="仿宋" w:eastAsia="仿宋_GB2312"/>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spacing w:line="360" w:lineRule="auto"/>
        <w:ind w:firstLine="480" w:firstLineChars="200"/>
        <w:jc w:val="left"/>
        <w:rPr>
          <w:rFonts w:ascii="仿宋_GB2312" w:hAnsi="宋体" w:eastAsia="仿宋_GB2312" w:cs="宋体"/>
          <w:kern w:val="0"/>
          <w:sz w:val="24"/>
        </w:rPr>
      </w:pPr>
      <w:r>
        <w:rPr>
          <w:rFonts w:ascii="仿宋_GB2312" w:eastAsia="仿宋_GB2312"/>
          <w:bCs/>
          <w:sz w:val="24"/>
        </w:rPr>
        <w:t>3.3.2</w:t>
      </w:r>
      <w:r>
        <w:rPr>
          <w:rFonts w:hint="eastAsia" w:ascii="仿宋_GB2312" w:hAnsi="宋体" w:eastAsia="仿宋_GB2312"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3.3.2.2在工程采购项目中，工程由中小企业承建，即工程施工单位为中小企业；</w:t>
      </w:r>
    </w:p>
    <w:p>
      <w:pPr>
        <w:widowControl/>
        <w:spacing w:line="360" w:lineRule="auto"/>
        <w:ind w:firstLine="480" w:firstLineChars="200"/>
        <w:jc w:val="left"/>
        <w:rPr>
          <w:rFonts w:ascii="仿宋_GB2312" w:hAnsi="宋体" w:eastAsia="仿宋_GB2312" w:cs="宋体"/>
          <w:kern w:val="0"/>
          <w:sz w:val="24"/>
        </w:rPr>
      </w:pPr>
      <w:r>
        <w:rPr>
          <w:rFonts w:ascii="仿宋_GB2312" w:hAnsi="宋体" w:eastAsia="仿宋_GB2312" w:cs="宋体"/>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在货物采购项目中，投标人提供的货物既有中小企业制造货物，也有大型企业制造货物的，不享受中小企业扶持政策。</w:t>
      </w:r>
    </w:p>
    <w:p>
      <w:pPr>
        <w:widowControl/>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_GB2312" w:hAnsi="仿宋" w:eastAsia="仿宋_GB2312"/>
          <w:sz w:val="24"/>
        </w:rPr>
      </w:pPr>
      <w:r>
        <w:rPr>
          <w:rFonts w:ascii="仿宋_GB2312" w:hAnsi="仿宋" w:eastAsia="仿宋_GB2312"/>
          <w:sz w:val="24"/>
        </w:rPr>
        <w:t>3.3.3</w:t>
      </w:r>
      <w:r>
        <w:rPr>
          <w:rFonts w:hint="eastAsia" w:ascii="仿宋_GB2312" w:hAnsi="仿宋" w:eastAsia="仿宋_GB2312"/>
          <w:sz w:val="24"/>
        </w:rPr>
        <w:t>对于未预留份额专门面向中小企业的政府采购货物或服务项目，以及预留份额政府采购货物或服务项目中的非预留部分标项，对小型和微型企业的投标报价给予</w:t>
      </w:r>
      <w:r>
        <w:rPr>
          <w:rFonts w:hint="eastAsia" w:ascii="仿宋_GB2312" w:hAnsi="仿宋" w:eastAsia="仿宋_GB2312"/>
          <w:color w:val="auto"/>
          <w:sz w:val="24"/>
          <w:lang w:val="en-US" w:eastAsia="zh-CN"/>
        </w:rPr>
        <w:t>2</w:t>
      </w:r>
      <w:r>
        <w:rPr>
          <w:rFonts w:ascii="仿宋_GB2312" w:hAnsi="仿宋" w:eastAsia="仿宋_GB2312"/>
          <w:color w:val="auto"/>
          <w:sz w:val="24"/>
        </w:rPr>
        <w:t>0%的扣除，用扣除后的价格参与评审。接受大中型企业与小微企业组成联合体或者允许大中型企业向一家或者多家小微企业分包的</w:t>
      </w:r>
      <w:r>
        <w:rPr>
          <w:rFonts w:hint="eastAsia" w:ascii="仿宋_GB2312" w:hAnsi="仿宋" w:eastAsia="仿宋_GB2312"/>
          <w:color w:val="auto"/>
          <w:sz w:val="24"/>
        </w:rPr>
        <w:t>政府</w:t>
      </w:r>
      <w:r>
        <w:rPr>
          <w:rFonts w:ascii="仿宋_GB2312" w:hAnsi="仿宋" w:eastAsia="仿宋_GB2312"/>
          <w:color w:val="auto"/>
          <w:sz w:val="24"/>
        </w:rPr>
        <w:t>采购</w:t>
      </w:r>
      <w:r>
        <w:rPr>
          <w:rFonts w:hint="eastAsia" w:ascii="仿宋_GB2312" w:hAnsi="仿宋" w:eastAsia="仿宋_GB2312"/>
          <w:color w:val="auto"/>
          <w:sz w:val="24"/>
        </w:rPr>
        <w:t>货物或服务</w:t>
      </w:r>
      <w:r>
        <w:rPr>
          <w:rFonts w:ascii="仿宋_GB2312" w:hAnsi="仿宋" w:eastAsia="仿宋_GB2312"/>
          <w:color w:val="auto"/>
          <w:sz w:val="24"/>
        </w:rPr>
        <w:t>项目，对于联合协议或者分包意向协议约定小微企业的合同份额占到合同总金额30%以上的，对联合体或者大中型企业的报价给予</w:t>
      </w:r>
      <w:r>
        <w:rPr>
          <w:rFonts w:hint="eastAsia" w:ascii="仿宋_GB2312" w:hAnsi="仿宋" w:eastAsia="仿宋_GB2312"/>
          <w:color w:val="auto"/>
          <w:sz w:val="24"/>
          <w:lang w:val="en-US" w:eastAsia="zh-CN"/>
        </w:rPr>
        <w:t>6</w:t>
      </w:r>
      <w:r>
        <w:rPr>
          <w:rFonts w:ascii="仿宋_GB2312" w:hAnsi="仿宋" w:eastAsia="仿宋_GB2312"/>
          <w:color w:val="auto"/>
          <w:sz w:val="24"/>
        </w:rPr>
        <w:t>%的扣</w:t>
      </w:r>
      <w:r>
        <w:rPr>
          <w:rFonts w:ascii="仿宋_GB2312" w:hAnsi="仿宋" w:eastAsia="仿宋_GB2312"/>
          <w:sz w:val="24"/>
        </w:rPr>
        <w:t>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_GB2312" w:hAnsi="仿宋" w:eastAsia="仿宋_GB2312"/>
          <w:sz w:val="24"/>
        </w:rPr>
      </w:pPr>
      <w:r>
        <w:rPr>
          <w:rFonts w:ascii="仿宋_GB2312" w:hAnsi="仿宋" w:eastAsia="仿宋_GB2312"/>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_GB2312" w:hAnsi="仿宋" w:eastAsia="仿宋_GB2312"/>
          <w:sz w:val="24"/>
        </w:rPr>
      </w:pPr>
      <w:r>
        <w:rPr>
          <w:rFonts w:ascii="仿宋_GB2312" w:hAnsi="仿宋" w:eastAsia="仿宋_GB2312"/>
          <w:sz w:val="24"/>
        </w:rPr>
        <w:t>3.3.6</w:t>
      </w:r>
      <w:r>
        <w:rPr>
          <w:rFonts w:hint="eastAsia" w:ascii="仿宋_GB2312" w:hAnsi="仿宋" w:eastAsia="仿宋_GB2312"/>
          <w:sz w:val="24"/>
        </w:rPr>
        <w:t>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_GB2312" w:hAnsi="仿宋" w:eastAsia="仿宋_GB2312"/>
          <w:sz w:val="24"/>
        </w:rPr>
      </w:pPr>
      <w:r>
        <w:rPr>
          <w:rFonts w:ascii="仿宋_GB2312" w:hAnsi="仿宋" w:eastAsia="仿宋_GB2312"/>
          <w:sz w:val="24"/>
        </w:rPr>
        <w:t>3.3.7中小企业享受扶持政策获得政府采购合同的，小微企业不得将合同分包给大中型企业，中型企业不得将合同分包给大型企业</w:t>
      </w:r>
      <w:r>
        <w:rPr>
          <w:rFonts w:hint="eastAsia" w:ascii="仿宋_GB2312" w:hAnsi="仿宋" w:eastAsia="仿宋_GB2312"/>
          <w:sz w:val="24"/>
        </w:rPr>
        <w:t>。</w:t>
      </w:r>
    </w:p>
    <w:p>
      <w:pPr>
        <w:spacing w:line="360" w:lineRule="auto"/>
        <w:ind w:firstLine="240" w:firstLineChars="100"/>
        <w:rPr>
          <w:rFonts w:ascii="仿宋_GB2312" w:hAnsi="仿宋" w:eastAsia="仿宋_GB2312"/>
          <w:sz w:val="24"/>
        </w:rPr>
      </w:pPr>
      <w:r>
        <w:rPr>
          <w:rFonts w:ascii="仿宋_GB2312" w:hAnsi="仿宋" w:eastAsia="仿宋_GB2312"/>
          <w:sz w:val="24"/>
        </w:rPr>
        <w:t>3.4</w:t>
      </w:r>
      <w:r>
        <w:rPr>
          <w:rFonts w:hint="eastAsia" w:ascii="仿宋_GB2312" w:eastAsia="仿宋_GB2312"/>
          <w:bCs/>
          <w:sz w:val="24"/>
        </w:rPr>
        <w:t>支持创新发展</w:t>
      </w:r>
    </w:p>
    <w:p>
      <w:pPr>
        <w:spacing w:line="360" w:lineRule="auto"/>
        <w:ind w:firstLine="480" w:firstLineChars="200"/>
        <w:rPr>
          <w:rFonts w:ascii="仿宋_GB2312" w:hAnsi="仿宋" w:eastAsia="仿宋_GB2312"/>
          <w:sz w:val="24"/>
        </w:rPr>
      </w:pPr>
      <w:r>
        <w:rPr>
          <w:rFonts w:ascii="仿宋_GB2312" w:hAnsi="仿宋" w:eastAsia="仿宋_GB2312"/>
          <w:sz w:val="24"/>
        </w:rPr>
        <w:t>3.4.1 采购人优先采购被认定</w:t>
      </w:r>
      <w:r>
        <w:rPr>
          <w:rFonts w:hint="eastAsia" w:ascii="仿宋_GB2312" w:hAnsi="仿宋" w:eastAsia="仿宋_GB2312"/>
          <w:sz w:val="24"/>
        </w:rPr>
        <w:t>为首台套产品和“制造精品”的自主创新产品。</w:t>
      </w:r>
    </w:p>
    <w:p>
      <w:pPr>
        <w:spacing w:line="360" w:lineRule="auto"/>
        <w:ind w:firstLine="480" w:firstLineChars="200"/>
        <w:rPr>
          <w:rFonts w:ascii="仿宋_GB2312" w:hAnsi="仿宋" w:eastAsia="仿宋_GB2312"/>
          <w:sz w:val="24"/>
        </w:rPr>
      </w:pPr>
      <w:r>
        <w:rPr>
          <w:rFonts w:ascii="仿宋_GB2312" w:hAnsi="仿宋" w:eastAsia="仿宋_GB2312"/>
          <w:sz w:val="24"/>
        </w:rPr>
        <w:t>3.4.2首台套产品</w:t>
      </w:r>
      <w:r>
        <w:rPr>
          <w:rFonts w:hint="eastAsia" w:ascii="仿宋_GB2312" w:hAnsi="仿宋" w:eastAsia="仿宋_GB2312"/>
          <w:sz w:val="24"/>
        </w:rPr>
        <w:t>被纳入《首台套产品推广应用指导目录》之日起</w:t>
      </w:r>
      <w:r>
        <w:rPr>
          <w:rFonts w:ascii="仿宋_GB2312" w:hAnsi="仿宋" w:eastAsia="仿宋_GB2312"/>
          <w:sz w:val="24"/>
        </w:rPr>
        <w:t>2年内，以及产品核心技术高于国内领先水平，并具有明晰自主知识产权的“制造精品”产品，</w:t>
      </w:r>
      <w:r>
        <w:rPr>
          <w:rFonts w:hint="eastAsia" w:ascii="仿宋_GB2312" w:hAnsi="仿宋" w:eastAsia="仿宋_GB2312"/>
          <w:sz w:val="24"/>
        </w:rPr>
        <w:t>自认定之日起</w:t>
      </w:r>
      <w:r>
        <w:rPr>
          <w:rFonts w:ascii="仿宋_GB2312" w:hAnsi="仿宋" w:eastAsia="仿宋_GB2312"/>
          <w:sz w:val="24"/>
        </w:rPr>
        <w:t>2年内视同已具备相应销售业绩，参加政府采购活动</w:t>
      </w:r>
      <w:r>
        <w:rPr>
          <w:rFonts w:hint="eastAsia" w:ascii="仿宋_GB2312" w:hAnsi="仿宋" w:eastAsia="仿宋_GB2312"/>
          <w:sz w:val="24"/>
        </w:rPr>
        <w:t>时业绩分值为满分。</w:t>
      </w:r>
    </w:p>
    <w:p>
      <w:pPr>
        <w:spacing w:line="360" w:lineRule="auto"/>
        <w:rPr>
          <w:rFonts w:ascii="仿宋_GB2312" w:hAnsi="仿宋" w:eastAsia="仿宋_GB2312"/>
          <w:b/>
          <w:sz w:val="24"/>
        </w:rPr>
      </w:pPr>
      <w:r>
        <w:rPr>
          <w:rFonts w:ascii="仿宋_GB2312" w:hAnsi="仿宋" w:eastAsia="仿宋_GB2312"/>
          <w:sz w:val="24"/>
        </w:rPr>
        <w:cr/>
      </w:r>
      <w:r>
        <w:rPr>
          <w:rFonts w:ascii="仿宋_GB2312" w:hAnsi="仿宋" w:eastAsia="仿宋_GB2312"/>
          <w:b/>
          <w:sz w:val="24"/>
        </w:rPr>
        <w:t xml:space="preserve">4. </w:t>
      </w:r>
      <w:r>
        <w:rPr>
          <w:rFonts w:hint="eastAsia" w:ascii="仿宋_GB2312" w:hAnsi="仿宋" w:eastAsia="仿宋_GB2312"/>
          <w:b/>
          <w:sz w:val="24"/>
        </w:rPr>
        <w:t>询问、质疑、投诉</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4.1供应商询问</w:t>
      </w:r>
    </w:p>
    <w:p>
      <w:pPr>
        <w:autoSpaceDE w:val="0"/>
        <w:autoSpaceDN w:val="0"/>
        <w:spacing w:line="360" w:lineRule="auto"/>
        <w:ind w:firstLine="480" w:firstLineChars="200"/>
        <w:jc w:val="left"/>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供应商对政府采购活动事项有疑问的，可以提出询问，采购人或者采购代理机构应当在</w:t>
      </w:r>
      <w:r>
        <w:rPr>
          <w:rFonts w:ascii="仿宋_GB2312" w:hAnsi="仿宋" w:eastAsia="仿宋_GB2312" w:cs="微软雅黑"/>
          <w:kern w:val="0"/>
          <w:sz w:val="24"/>
          <w:lang w:val="zh-CN"/>
        </w:rPr>
        <w:t>3个工作日内对供应</w:t>
      </w:r>
      <w:r>
        <w:rPr>
          <w:rFonts w:hint="eastAsia" w:ascii="仿宋_GB2312" w:hAnsi="仿宋" w:eastAsia="仿宋_GB2312" w:cs="微软雅黑"/>
          <w:kern w:val="0"/>
          <w:sz w:val="24"/>
          <w:lang w:val="zh-CN"/>
        </w:rPr>
        <w:t>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_GB2312" w:hAnsi="仿宋" w:eastAsia="仿宋_GB2312" w:cs="微软雅黑"/>
          <w:kern w:val="0"/>
          <w:sz w:val="24"/>
          <w:lang w:val="zh-CN"/>
        </w:rPr>
      </w:pPr>
      <w:r>
        <w:rPr>
          <w:rFonts w:ascii="仿宋_GB2312" w:hAnsi="仿宋" w:eastAsia="仿宋_GB2312" w:cs="微软雅黑"/>
          <w:kern w:val="0"/>
          <w:sz w:val="24"/>
          <w:lang w:val="zh-CN"/>
        </w:rPr>
        <w:t>4.2供应商质疑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ascii="仿宋_GB2312" w:hAnsi="仿宋" w:eastAsia="仿宋_GB2312"/>
          <w:sz w:val="24"/>
        </w:rPr>
      </w:pPr>
      <w:r>
        <w:rPr>
          <w:rFonts w:ascii="仿宋_GB2312" w:hAnsi="仿宋" w:eastAsia="仿宋_GB2312" w:cs="微软雅黑"/>
          <w:kern w:val="0"/>
          <w:sz w:val="24"/>
          <w:lang w:val="zh-CN"/>
        </w:rPr>
        <w:t>4.2</w:t>
      </w:r>
      <w:r>
        <w:rPr>
          <w:rFonts w:ascii="仿宋_GB2312" w:hAnsi="仿宋" w:eastAsia="仿宋_GB2312"/>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6"/>
        <w:spacing w:line="360" w:lineRule="auto"/>
        <w:ind w:firstLine="480" w:firstLineChars="200"/>
        <w:rPr>
          <w:rFonts w:ascii="仿宋_GB2312" w:hAnsi="仿宋" w:eastAsia="仿宋_GB2312"/>
          <w:snapToGrid/>
          <w:color w:val="auto"/>
          <w:kern w:val="2"/>
          <w:sz w:val="24"/>
        </w:rPr>
      </w:pPr>
      <w:r>
        <w:rPr>
          <w:rFonts w:ascii="仿宋_GB2312" w:hAnsi="仿宋" w:eastAsia="仿宋_GB2312"/>
          <w:snapToGrid/>
          <w:color w:val="auto"/>
          <w:kern w:val="2"/>
          <w:sz w:val="24"/>
        </w:rPr>
        <w:t>4.2.2.1对招标文件提出质疑的，质疑期限为供应商获得招标文件之日或者招标文件公告期限届满之日起计算。</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4.2.2.2对采购过程提出质疑的，质疑期限为各采购程序环节结束之日起计算。对同一采购程序环节的质疑，供应商须一次性提出。</w:t>
      </w:r>
    </w:p>
    <w:p>
      <w:pPr>
        <w:pStyle w:val="33"/>
        <w:spacing w:line="360" w:lineRule="auto"/>
        <w:ind w:firstLine="480" w:firstLineChars="200"/>
        <w:rPr>
          <w:rFonts w:ascii="仿宋_GB2312" w:hAnsi="仿宋" w:eastAsia="仿宋_GB2312"/>
          <w:sz w:val="24"/>
        </w:rPr>
      </w:pPr>
      <w:r>
        <w:rPr>
          <w:rFonts w:ascii="仿宋_GB2312" w:hAnsi="仿宋" w:eastAsia="仿宋_GB2312"/>
          <w:sz w:val="24"/>
        </w:rPr>
        <w:t>4.2.2.3对采购结果提出质疑的，质疑期限自采购结果公告期限届满之日起计算。</w:t>
      </w:r>
    </w:p>
    <w:p>
      <w:pPr>
        <w:pStyle w:val="33"/>
        <w:spacing w:line="360" w:lineRule="auto"/>
        <w:ind w:firstLine="480" w:firstLineChars="200"/>
        <w:rPr>
          <w:rFonts w:ascii="仿宋_GB2312" w:hAnsi="仿宋" w:eastAsia="仿宋_GB2312" w:cs="微软雅黑"/>
          <w:kern w:val="0"/>
          <w:sz w:val="24"/>
          <w:lang w:val="zh-CN"/>
        </w:rPr>
      </w:pPr>
      <w:r>
        <w:rPr>
          <w:rFonts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4.2.3.1</w:t>
      </w:r>
      <w:r>
        <w:rPr>
          <w:rFonts w:hint="eastAsia" w:ascii="仿宋_GB2312" w:hAnsi="仿宋" w:eastAsia="仿宋_GB2312" w:cs="微软雅黑"/>
          <w:kern w:val="0"/>
          <w:sz w:val="24"/>
          <w:lang w:val="zh-CN"/>
        </w:rPr>
        <w:t>供应商的姓名或者名称、地址、邮编、联系人及联系电话；</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4.2.3.2</w:t>
      </w:r>
      <w:r>
        <w:rPr>
          <w:rFonts w:hint="eastAsia" w:ascii="仿宋_GB2312" w:hAnsi="仿宋" w:eastAsia="仿宋_GB2312" w:cs="微软雅黑"/>
          <w:kern w:val="0"/>
          <w:sz w:val="24"/>
          <w:lang w:val="zh-CN"/>
        </w:rPr>
        <w:t>质疑项目的名称、编号；</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4.2.3.3</w:t>
      </w:r>
      <w:r>
        <w:rPr>
          <w:rFonts w:hint="eastAsia" w:ascii="仿宋_GB2312" w:hAnsi="仿宋" w:eastAsia="仿宋_GB2312" w:cs="微软雅黑"/>
          <w:kern w:val="0"/>
          <w:sz w:val="24"/>
          <w:lang w:val="zh-CN"/>
        </w:rPr>
        <w:t>具体、明确的质疑事项和与质疑事项相关的请求；</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4.2.3.4</w:t>
      </w:r>
      <w:r>
        <w:rPr>
          <w:rFonts w:hint="eastAsia" w:ascii="仿宋_GB2312" w:hAnsi="仿宋" w:eastAsia="仿宋_GB2312" w:cs="微软雅黑"/>
          <w:kern w:val="0"/>
          <w:sz w:val="24"/>
          <w:lang w:val="zh-CN"/>
        </w:rPr>
        <w:t>事实依据；</w:t>
      </w:r>
    </w:p>
    <w:p>
      <w:pPr>
        <w:pStyle w:val="33"/>
        <w:spacing w:line="360" w:lineRule="auto"/>
        <w:ind w:firstLine="480" w:firstLineChars="200"/>
        <w:rPr>
          <w:rFonts w:ascii="仿宋_GB2312" w:hAnsi="仿宋" w:eastAsia="仿宋_GB2312" w:cs="微软雅黑"/>
          <w:kern w:val="0"/>
          <w:sz w:val="24"/>
          <w:lang w:val="zh-CN"/>
        </w:rPr>
      </w:pPr>
      <w:r>
        <w:rPr>
          <w:rFonts w:hint="eastAsia" w:ascii="仿宋_GB2312" w:hAnsi="仿宋" w:eastAsia="仿宋_GB2312" w:cs="微软雅黑"/>
          <w:kern w:val="0"/>
          <w:sz w:val="24"/>
          <w:lang w:val="zh-CN"/>
        </w:rPr>
        <w:t>　　</w:t>
      </w:r>
      <w:r>
        <w:rPr>
          <w:rFonts w:ascii="仿宋_GB2312" w:hAnsi="仿宋" w:eastAsia="仿宋_GB2312" w:cs="微软雅黑"/>
          <w:kern w:val="0"/>
          <w:sz w:val="24"/>
          <w:lang w:val="zh-CN"/>
        </w:rPr>
        <w:t>4.2.3.5</w:t>
      </w:r>
      <w:r>
        <w:rPr>
          <w:rFonts w:hint="eastAsia" w:ascii="仿宋_GB2312" w:hAnsi="仿宋" w:eastAsia="仿宋_GB2312" w:cs="微软雅黑"/>
          <w:kern w:val="0"/>
          <w:sz w:val="24"/>
          <w:lang w:val="zh-CN"/>
        </w:rPr>
        <w:t>必要的法律依据；</w:t>
      </w:r>
    </w:p>
    <w:p>
      <w:pPr>
        <w:pStyle w:val="33"/>
        <w:spacing w:line="360" w:lineRule="auto"/>
        <w:ind w:firstLine="960" w:firstLineChars="400"/>
        <w:rPr>
          <w:rFonts w:ascii="仿宋_GB2312" w:hAnsi="仿宋" w:eastAsia="仿宋_GB2312" w:cs="微软雅黑"/>
          <w:kern w:val="0"/>
          <w:sz w:val="24"/>
          <w:lang w:val="zh-CN"/>
        </w:rPr>
      </w:pPr>
      <w:r>
        <w:rPr>
          <w:rFonts w:ascii="仿宋_GB2312" w:hAnsi="仿宋" w:eastAsia="仿宋_GB2312" w:cs="微软雅黑"/>
          <w:kern w:val="0"/>
          <w:sz w:val="24"/>
          <w:lang w:val="zh-CN"/>
        </w:rPr>
        <w:t>4.2.3.6</w:t>
      </w:r>
      <w:r>
        <w:rPr>
          <w:rFonts w:hint="eastAsia" w:ascii="仿宋_GB2312" w:hAnsi="仿宋" w:eastAsia="仿宋_GB2312" w:cs="微软雅黑"/>
          <w:kern w:val="0"/>
          <w:sz w:val="24"/>
          <w:lang w:val="zh-CN"/>
        </w:rPr>
        <w:t>提出质疑的日期。</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质疑函范本及制作说明详见附件</w:t>
      </w:r>
      <w:r>
        <w:rPr>
          <w:rFonts w:ascii="仿宋_GB2312" w:hAnsi="仿宋" w:eastAsia="仿宋_GB2312"/>
        </w:rPr>
        <w:t>2。</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.4</w:t>
      </w:r>
      <w:r>
        <w:rPr>
          <w:rFonts w:hint="eastAsia" w:ascii="仿宋_GB2312" w:hAnsi="仿宋" w:eastAsia="仿宋_GB2312"/>
        </w:rPr>
        <w:t>采购人或者采购机构应当在收到供应商的书面质疑后七个工作日内作出答复，并以书面形式通知质疑供应商和其他与质疑处理结果有利害关系的政府采购当事人，但答复的内容不得涉及商业秘密。采购人或者采购机构在质疑回复后</w:t>
      </w:r>
      <w:r>
        <w:rPr>
          <w:rFonts w:ascii="仿宋_GB2312" w:hAnsi="仿宋" w:eastAsia="仿宋_GB2312"/>
        </w:rPr>
        <w:t>5个工作日内，在浙江政府采购网的“其他公告”栏目公开质疑答复，答复内容应当完整。质疑</w:t>
      </w:r>
      <w:r>
        <w:rPr>
          <w:rFonts w:hint="eastAsia" w:ascii="仿宋_GB2312" w:hAnsi="仿宋" w:eastAsia="仿宋_GB2312"/>
        </w:rPr>
        <w:t>函作为附件上传。</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cs="微软雅黑"/>
          <w:lang w:val="zh-CN"/>
        </w:rPr>
        <w:t>4.2</w:t>
      </w:r>
      <w:r>
        <w:rPr>
          <w:rFonts w:ascii="仿宋_GB2312" w:hAnsi="仿宋" w:eastAsia="仿宋_GB2312"/>
        </w:rPr>
        <w:t>.5询问或者质疑事项可能影响采购结果的，采购人应当暂停签订合同，已经签订合同的，应当中止履行合同。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rFonts w:ascii="仿宋_GB2312" w:hAnsi="仿宋" w:eastAsia="仿宋_GB2312" w:cs="微软雅黑"/>
          <w:lang w:val="zh-CN"/>
        </w:rPr>
      </w:pPr>
      <w:r>
        <w:rPr>
          <w:rFonts w:ascii="仿宋_GB2312" w:hAnsi="仿宋" w:eastAsia="仿宋_GB2312" w:cs="微软雅黑"/>
          <w:lang w:val="zh-CN"/>
        </w:rPr>
        <w:t>4.3供应商投诉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4.3.1质疑供应商对采购人、采购机构的答复不满意或者采购人、采购机构未在规定的时间内</w:t>
      </w:r>
      <w:r>
        <w:rPr>
          <w:rFonts w:hint="eastAsia" w:ascii="仿宋_GB2312" w:hAnsi="仿宋" w:eastAsia="仿宋_GB2312"/>
        </w:rPr>
        <w:t>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w:t>
      </w:r>
      <w:r>
        <w:rPr>
          <w:rFonts w:ascii="仿宋_GB2312" w:hAnsi="仿宋" w:eastAsia="仿宋_GB2312" w:cs="微软雅黑"/>
          <w:lang w:val="zh-CN"/>
        </w:rPr>
        <w:t>2</w:t>
      </w:r>
      <w:r>
        <w:rPr>
          <w:rFonts w:hint="eastAsia" w:ascii="仿宋_GB2312" w:hAnsi="仿宋" w:eastAsia="仿宋_GB2312"/>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4.3.3供应</w:t>
      </w:r>
      <w:r>
        <w:rPr>
          <w:rFonts w:hint="eastAsia" w:ascii="仿宋_GB2312" w:hAnsi="仿宋" w:eastAsia="仿宋_GB2312"/>
        </w:rPr>
        <w:t>商投诉应当有明确的请求和必要的证明材料。</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ascii="仿宋_GB2312" w:hAnsi="仿宋" w:eastAsia="仿宋_GB2312"/>
        </w:rPr>
        <w:t xml:space="preserve">4.3.5 </w:t>
      </w:r>
      <w:r>
        <w:rPr>
          <w:rFonts w:hint="eastAsia" w:ascii="仿宋_GB2312" w:hAnsi="仿宋" w:eastAsia="仿宋_GB2312"/>
        </w:rPr>
        <w:t>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rFonts w:ascii="仿宋_GB2312" w:hAnsi="仿宋" w:eastAsia="仿宋_GB2312"/>
        </w:rPr>
      </w:pPr>
      <w:r>
        <w:rPr>
          <w:rFonts w:hint="eastAsia" w:ascii="仿宋_GB2312" w:hAnsi="仿宋" w:eastAsia="仿宋_GB2312"/>
        </w:rPr>
        <w:t>投诉书范本及制作说明详见附件</w:t>
      </w:r>
      <w:r>
        <w:rPr>
          <w:rFonts w:ascii="仿宋_GB2312" w:hAnsi="仿宋" w:eastAsia="仿宋_GB2312"/>
        </w:rPr>
        <w:t>3。</w:t>
      </w:r>
    </w:p>
    <w:p>
      <w:pPr>
        <w:pStyle w:val="129"/>
        <w:snapToGrid w:val="0"/>
        <w:spacing w:before="0"/>
        <w:ind w:firstLine="360"/>
        <w:rPr>
          <w:rFonts w:ascii="仿宋_GB2312" w:hAnsi="仿宋" w:eastAsia="仿宋_GB2312" w:cs="仿宋_GB2312"/>
          <w:sz w:val="18"/>
          <w:szCs w:val="18"/>
        </w:rPr>
      </w:pPr>
    </w:p>
    <w:p>
      <w:pPr>
        <w:adjustRightInd/>
        <w:spacing w:line="360" w:lineRule="auto"/>
        <w:jc w:val="center"/>
        <w:outlineLvl w:val="0"/>
        <w:rPr>
          <w:rFonts w:ascii="仿宋_GB2312" w:hAnsi="仿宋" w:eastAsia="仿宋_GB2312" w:cs="仿宋_GB2312"/>
          <w:b/>
          <w:sz w:val="32"/>
          <w:szCs w:val="20"/>
        </w:rPr>
      </w:pPr>
      <w:r>
        <w:rPr>
          <w:rFonts w:ascii="仿宋_GB2312" w:hAnsi="仿宋" w:eastAsia="仿宋_GB2312" w:cs="仿宋_GB2312"/>
          <w:b/>
          <w:sz w:val="32"/>
          <w:szCs w:val="20"/>
        </w:rPr>
        <w:t xml:space="preserve">      二、招标文件的构成、澄清、修改</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5．招标文件的构成</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 xml:space="preserve">5.1 </w:t>
      </w:r>
      <w:r>
        <w:rPr>
          <w:rFonts w:hint="eastAsia" w:ascii="仿宋_GB2312" w:hAnsi="仿宋" w:eastAsia="仿宋_GB2312" w:cs="仿宋_GB2312"/>
          <w:sz w:val="24"/>
          <w:szCs w:val="24"/>
        </w:rPr>
        <w:t>招标文件包括下列文件及附件：</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5.1.1招标公告；</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5.1.2投标人须知；</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5.1.3采购需求；</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5.1.4评标</w:t>
      </w:r>
      <w:r>
        <w:rPr>
          <w:rFonts w:hint="eastAsia" w:ascii="仿宋_GB2312" w:hAnsi="仿宋" w:eastAsia="仿宋_GB2312" w:cs="仿宋_GB2312"/>
          <w:sz w:val="24"/>
          <w:szCs w:val="24"/>
        </w:rPr>
        <w:t>办</w:t>
      </w:r>
      <w:r>
        <w:rPr>
          <w:rFonts w:ascii="仿宋_GB2312" w:hAnsi="仿宋" w:eastAsia="仿宋_GB2312" w:cs="仿宋_GB2312"/>
          <w:sz w:val="24"/>
          <w:szCs w:val="24"/>
        </w:rPr>
        <w:t>法；</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szCs w:val="24"/>
        </w:rPr>
        <w:t>5.1.5</w:t>
      </w:r>
      <w:r>
        <w:rPr>
          <w:rFonts w:hint="eastAsia" w:ascii="仿宋_GB2312" w:hAnsi="仿宋" w:eastAsia="仿宋_GB2312" w:cs="仿宋_GB2312"/>
          <w:sz w:val="24"/>
          <w:szCs w:val="24"/>
        </w:rPr>
        <w:t>拟签订的合同文本；</w:t>
      </w:r>
    </w:p>
    <w:p>
      <w:pPr>
        <w:pStyle w:val="33"/>
        <w:tabs>
          <w:tab w:val="left" w:pos="840"/>
        </w:tabs>
        <w:spacing w:line="360" w:lineRule="auto"/>
        <w:ind w:firstLine="960" w:firstLineChars="400"/>
        <w:rPr>
          <w:rFonts w:ascii="仿宋_GB2312" w:hAnsi="仿宋" w:eastAsia="仿宋_GB2312" w:cs="仿宋_GB2312"/>
          <w:sz w:val="24"/>
          <w:szCs w:val="24"/>
        </w:rPr>
      </w:pPr>
      <w:r>
        <w:rPr>
          <w:rFonts w:ascii="仿宋_GB2312" w:hAnsi="仿宋" w:eastAsia="仿宋_GB2312" w:cs="仿宋_GB2312"/>
          <w:sz w:val="24"/>
        </w:rPr>
        <w:t>5.1.6</w:t>
      </w:r>
      <w:r>
        <w:rPr>
          <w:rFonts w:hint="eastAsia" w:ascii="仿宋_GB2312" w:hAnsi="仿宋" w:eastAsia="仿宋_GB2312" w:cs="仿宋_GB2312"/>
          <w:sz w:val="24"/>
          <w:szCs w:val="24"/>
        </w:rPr>
        <w:t>应提交的有关格式范例。</w:t>
      </w:r>
    </w:p>
    <w:p>
      <w:pPr>
        <w:spacing w:line="360" w:lineRule="auto"/>
        <w:ind w:firstLine="480" w:firstLineChars="200"/>
        <w:rPr>
          <w:rFonts w:ascii="仿宋_GB2312" w:hAnsi="仿宋" w:eastAsia="仿宋_GB2312" w:cs="仿宋_GB2312"/>
          <w:sz w:val="24"/>
        </w:rPr>
      </w:pPr>
      <w:r>
        <w:rPr>
          <w:rFonts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6. </w:t>
      </w:r>
      <w:r>
        <w:rPr>
          <w:rFonts w:hint="eastAsia" w:ascii="仿宋_GB2312" w:hAnsi="仿宋" w:eastAsia="仿宋_GB2312" w:cs="仿宋_GB2312"/>
          <w:b/>
          <w:sz w:val="24"/>
          <w:szCs w:val="24"/>
        </w:rPr>
        <w:t>招标文件的澄清、修改</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6.1已获取招标文件的潜在投标人，若有问题需要澄清，应于投标截止时间前，以书面形式向采购机构提出。</w:t>
      </w:r>
    </w:p>
    <w:p>
      <w:pPr>
        <w:pStyle w:val="129"/>
        <w:snapToGrid w:val="0"/>
        <w:spacing w:before="0"/>
        <w:ind w:firstLine="480"/>
        <w:rPr>
          <w:rFonts w:ascii="仿宋_GB2312" w:hAnsi="仿宋" w:eastAsia="仿宋_GB2312"/>
        </w:rPr>
      </w:pPr>
      <w:r>
        <w:rPr>
          <w:rFonts w:ascii="仿宋_GB2312" w:hAnsi="仿宋" w:eastAsia="仿宋_GB2312"/>
        </w:rPr>
        <w:t xml:space="preserve">6.2 </w:t>
      </w:r>
      <w:r>
        <w:rPr>
          <w:rFonts w:hint="eastAsia" w:ascii="仿宋_GB2312" w:hAnsi="仿宋" w:eastAsia="仿宋_GB2312"/>
        </w:rPr>
        <w:t>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ascii="仿宋_GB2312" w:hAnsi="仿宋" w:eastAsia="仿宋_GB2312" w:cs="仿宋_GB2312"/>
          <w:sz w:val="18"/>
          <w:szCs w:val="18"/>
          <w:lang w:val="en-US"/>
        </w:rPr>
      </w:pPr>
      <w:r>
        <w:rPr>
          <w:rFonts w:ascii="仿宋_GB2312" w:hAnsi="仿宋" w:eastAsia="仿宋_GB2312" w:cs="仿宋_GB2312"/>
          <w:szCs w:val="24"/>
          <w:lang w:val="en-US"/>
        </w:rPr>
        <w:t xml:space="preserve">    </w:t>
      </w:r>
    </w:p>
    <w:p>
      <w:pPr>
        <w:adjustRightInd/>
        <w:spacing w:line="360" w:lineRule="auto"/>
        <w:jc w:val="center"/>
        <w:outlineLvl w:val="0"/>
        <w:rPr>
          <w:rFonts w:ascii="仿宋_GB2312" w:hAnsi="仿宋" w:eastAsia="仿宋_GB2312" w:cs="仿宋_GB2312"/>
          <w:b/>
          <w:sz w:val="30"/>
          <w:szCs w:val="20"/>
        </w:rPr>
      </w:pPr>
      <w:r>
        <w:rPr>
          <w:rFonts w:hint="eastAsia" w:ascii="仿宋_GB2312" w:hAnsi="仿宋" w:eastAsia="仿宋_GB2312" w:cs="仿宋_GB2312"/>
          <w:b/>
          <w:sz w:val="30"/>
          <w:szCs w:val="20"/>
        </w:rPr>
        <w:t>三、投标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7. </w:t>
      </w:r>
      <w:r>
        <w:rPr>
          <w:rFonts w:hint="eastAsia" w:ascii="仿宋_GB2312" w:hAnsi="仿宋" w:eastAsia="仿宋_GB2312" w:cs="仿宋_GB2312"/>
          <w:b/>
          <w:sz w:val="24"/>
          <w:szCs w:val="24"/>
        </w:rPr>
        <w:t>招标文件的获取</w:t>
      </w:r>
    </w:p>
    <w:p>
      <w:pPr>
        <w:spacing w:line="360" w:lineRule="auto"/>
        <w:ind w:firstLine="480" w:firstLineChars="200"/>
        <w:rPr>
          <w:rFonts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8.开标前答疑会或现场考察</w:t>
      </w:r>
    </w:p>
    <w:p>
      <w:pPr>
        <w:pStyle w:val="33"/>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采购人组织潜在投标人现场考察或者召开开标前答疑会的，潜在投标人按第二部分投标人须知前附表的规定参加现场考察或者开标前答疑会。</w:t>
      </w:r>
    </w:p>
    <w:p>
      <w:pPr>
        <w:pStyle w:val="33"/>
        <w:spacing w:line="360" w:lineRule="auto"/>
        <w:rPr>
          <w:rFonts w:ascii="仿宋_GB2312" w:hAnsi="仿宋" w:eastAsia="仿宋_GB2312" w:cs="仿宋_GB2312"/>
          <w:b/>
          <w:szCs w:val="24"/>
        </w:rPr>
      </w:pPr>
      <w:r>
        <w:rPr>
          <w:rFonts w:ascii="仿宋_GB2312" w:hAnsi="仿宋" w:eastAsia="仿宋_GB2312"/>
          <w:b/>
          <w:kern w:val="28"/>
          <w:sz w:val="24"/>
          <w:szCs w:val="24"/>
        </w:rPr>
        <w:t>9.投标保证金</w:t>
      </w:r>
    </w:p>
    <w:p>
      <w:pPr>
        <w:pStyle w:val="16"/>
        <w:spacing w:line="360" w:lineRule="auto"/>
        <w:ind w:firstLine="470" w:firstLineChars="196"/>
        <w:rPr>
          <w:rFonts w:ascii="仿宋_GB2312" w:hAnsi="仿宋" w:eastAsia="仿宋_GB2312" w:cs="仿宋_GB2312"/>
          <w:color w:val="auto"/>
          <w:sz w:val="24"/>
        </w:rPr>
      </w:pPr>
      <w:r>
        <w:rPr>
          <w:rFonts w:hint="eastAsia" w:ascii="仿宋_GB2312" w:hAnsi="仿宋" w:eastAsia="仿宋_GB2312" w:cs="仿宋_GB2312"/>
          <w:color w:val="auto"/>
          <w:sz w:val="24"/>
        </w:rPr>
        <w:t>本项目不需缴纳投标保证金。</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10. </w:t>
      </w:r>
      <w:r>
        <w:rPr>
          <w:rFonts w:hint="eastAsia" w:ascii="仿宋_GB2312" w:hAnsi="仿宋" w:eastAsia="仿宋_GB2312" w:cs="仿宋_GB2312"/>
          <w:b/>
          <w:sz w:val="24"/>
          <w:szCs w:val="24"/>
        </w:rPr>
        <w:t>投标文件的语言</w:t>
      </w:r>
    </w:p>
    <w:p>
      <w:pPr>
        <w:autoSpaceDE w:val="0"/>
        <w:autoSpaceDN w:val="0"/>
        <w:spacing w:line="360" w:lineRule="auto"/>
        <w:ind w:firstLine="480" w:firstLineChars="200"/>
        <w:rPr>
          <w:rFonts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 xml:space="preserve">11. </w:t>
      </w:r>
      <w:r>
        <w:rPr>
          <w:rFonts w:hint="eastAsia" w:ascii="仿宋_GB2312" w:hAnsi="仿宋" w:eastAsia="仿宋_GB2312" w:cs="仿宋_GB2312"/>
          <w:b/>
          <w:sz w:val="24"/>
          <w:szCs w:val="24"/>
        </w:rPr>
        <w:t>投标文件的组成</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11.1</w:t>
      </w:r>
      <w:r>
        <w:rPr>
          <w:rFonts w:hint="eastAsia" w:ascii="仿宋_GB2312" w:hAnsi="仿宋" w:eastAsia="仿宋_GB2312" w:cs="仿宋_GB2312"/>
          <w:b/>
          <w:sz w:val="24"/>
        </w:rPr>
        <w:t>资格文件</w:t>
      </w:r>
      <w:r>
        <w:rPr>
          <w:rFonts w:hint="eastAsia" w:ascii="仿宋_GB2312" w:hAnsi="仿宋" w:eastAsia="仿宋_GB2312" w:cs="仿宋_GB2312"/>
          <w:sz w:val="24"/>
        </w:rPr>
        <w:t>：</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11.1.1符合参加政府采购活动应当具备的一般条件的承诺函；</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11.1.2落实政府采购政策需满足的资格要求；</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11.1.3本项目的特定资格要求。</w:t>
      </w:r>
    </w:p>
    <w:p>
      <w:pPr>
        <w:snapToGrid w:val="0"/>
        <w:spacing w:line="360" w:lineRule="auto"/>
        <w:ind w:firstLine="480" w:firstLineChars="2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11.2.1投标函；</w:t>
      </w:r>
      <w:r>
        <w:rPr>
          <w:rFonts w:ascii="仿宋_GB2312" w:hAnsi="仿宋" w:eastAsia="仿宋_GB2312" w:cs="仿宋_GB2312"/>
          <w:sz w:val="24"/>
          <w:lang w:val="zh-CN"/>
        </w:rPr>
        <w:t xml:space="preserve"> </w:t>
      </w:r>
    </w:p>
    <w:p>
      <w:pPr>
        <w:snapToGrid w:val="0"/>
        <w:spacing w:line="360" w:lineRule="auto"/>
        <w:ind w:firstLine="960" w:firstLineChars="400"/>
        <w:rPr>
          <w:rFonts w:ascii="仿宋_GB2312" w:hAnsi="仿宋" w:eastAsia="仿宋_GB2312" w:cs="仿宋_GB2312"/>
          <w:b/>
          <w:bCs/>
          <w:sz w:val="24"/>
        </w:rPr>
      </w:pPr>
      <w:r>
        <w:rPr>
          <w:rFonts w:ascii="仿宋_GB2312" w:hAnsi="仿宋" w:eastAsia="仿宋_GB2312" w:cs="仿宋_GB2312"/>
          <w:sz w:val="24"/>
        </w:rPr>
        <w:t>11.2.2授权委托书或法定代表人（单位负责人、自然人本人）身份证明</w:t>
      </w:r>
      <w:r>
        <w:rPr>
          <w:rFonts w:hint="eastAsia" w:ascii="仿宋_GB2312" w:hAnsi="仿宋" w:eastAsia="仿宋_GB2312" w:cs="仿宋_GB2312"/>
          <w:sz w:val="24"/>
          <w:lang w:eastAsia="zh-CN"/>
        </w:rPr>
        <w:t>，</w:t>
      </w:r>
      <w:r>
        <w:rPr>
          <w:rFonts w:hint="eastAsia" w:ascii="仿宋_GB2312" w:hAnsi="仿宋" w:eastAsia="仿宋_GB2312" w:cs="仿宋_GB2312"/>
          <w:b/>
          <w:bCs/>
          <w:sz w:val="24"/>
          <w:lang w:eastAsia="zh-CN"/>
        </w:rPr>
        <w:t>被授权人身份证明、被授权人投标前3个月在本单位社保证明；</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3</w:t>
      </w:r>
      <w:r>
        <w:rPr>
          <w:rFonts w:ascii="仿宋_GB2312" w:hAnsi="仿宋" w:eastAsia="仿宋_GB2312" w:cs="仿宋_GB2312"/>
          <w:sz w:val="24"/>
        </w:rPr>
        <w:t>符合性审查资料；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4</w:t>
      </w:r>
      <w:r>
        <w:rPr>
          <w:rFonts w:ascii="仿宋_GB2312" w:hAnsi="仿宋" w:eastAsia="仿宋_GB2312" w:cs="仿宋_GB2312"/>
          <w:sz w:val="24"/>
        </w:rPr>
        <w:t>评标标准相应的商务技术资料；</w:t>
      </w:r>
    </w:p>
    <w:p>
      <w:pPr>
        <w:snapToGrid w:val="0"/>
        <w:spacing w:line="360" w:lineRule="auto"/>
        <w:ind w:firstLine="960" w:firstLineChars="400"/>
        <w:rPr>
          <w:rFonts w:ascii="仿宋_GB2312" w:hAnsi="仿宋" w:eastAsia="仿宋_GB2312" w:cs="仿宋_GB2312"/>
          <w:sz w:val="24"/>
        </w:rPr>
      </w:pPr>
      <w:r>
        <w:rPr>
          <w:rFonts w:ascii="仿宋_GB2312" w:hAnsi="仿宋" w:eastAsia="仿宋_GB2312" w:cs="仿宋_GB2312"/>
          <w:sz w:val="24"/>
        </w:rPr>
        <w:t>11.2.</w:t>
      </w:r>
      <w:r>
        <w:rPr>
          <w:rFonts w:hint="eastAsia" w:ascii="仿宋_GB2312" w:hAnsi="仿宋" w:eastAsia="仿宋_GB2312" w:cs="仿宋_GB2312"/>
          <w:sz w:val="24"/>
          <w:lang w:val="en-US" w:eastAsia="zh-CN"/>
        </w:rPr>
        <w:t>5</w:t>
      </w:r>
      <w:r>
        <w:rPr>
          <w:rFonts w:ascii="仿宋_GB2312" w:hAnsi="仿宋" w:eastAsia="仿宋_GB2312" w:cs="仿宋_GB2312"/>
          <w:sz w:val="24"/>
        </w:rPr>
        <w:t>商务技术偏离表；</w:t>
      </w:r>
    </w:p>
    <w:p>
      <w:pPr>
        <w:snapToGrid w:val="0"/>
        <w:spacing w:line="360" w:lineRule="auto"/>
        <w:ind w:firstLine="960" w:firstLineChars="400"/>
        <w:rPr>
          <w:rFonts w:ascii="仿宋_GB2312" w:hAnsi="仿宋" w:eastAsia="仿宋_GB2312" w:cs="仿宋_GB2312"/>
          <w:sz w:val="24"/>
          <w:lang w:val="zh-CN"/>
        </w:rPr>
      </w:pPr>
      <w:r>
        <w:rPr>
          <w:rFonts w:ascii="仿宋_GB2312" w:hAnsi="仿宋" w:eastAsia="仿宋_GB2312" w:cs="仿宋_GB2312"/>
          <w:sz w:val="24"/>
          <w:lang w:val="zh-CN"/>
        </w:rPr>
        <w:t>11.</w:t>
      </w:r>
      <w:r>
        <w:rPr>
          <w:rFonts w:ascii="仿宋_GB2312" w:hAnsi="仿宋" w:eastAsia="仿宋_GB2312" w:cs="仿宋_GB2312"/>
          <w:sz w:val="24"/>
        </w:rPr>
        <w:t>2</w:t>
      </w:r>
      <w:r>
        <w:rPr>
          <w:rFonts w:ascii="仿宋_GB2312" w:hAnsi="仿宋" w:eastAsia="仿宋_GB2312" w:cs="仿宋_GB2312"/>
          <w:sz w:val="24"/>
          <w:lang w:val="zh-CN"/>
        </w:rPr>
        <w:t>.</w:t>
      </w:r>
      <w:r>
        <w:rPr>
          <w:rFonts w:hint="eastAsia" w:ascii="仿宋_GB2312" w:hAnsi="仿宋" w:eastAsia="仿宋_GB2312" w:cs="仿宋_GB2312"/>
          <w:sz w:val="24"/>
          <w:lang w:val="en-US" w:eastAsia="zh-CN"/>
        </w:rPr>
        <w:t>6</w:t>
      </w:r>
      <w:r>
        <w:rPr>
          <w:rFonts w:hint="eastAsia" w:ascii="仿宋_GB2312" w:hAnsi="仿宋" w:eastAsia="仿宋_GB2312" w:cs="仿宋_GB2312"/>
          <w:sz w:val="24"/>
          <w:lang w:val="zh-CN"/>
        </w:rPr>
        <w:t>政府采购供应商廉洁自律承诺书；</w:t>
      </w:r>
    </w:p>
    <w:p>
      <w:pPr>
        <w:snapToGrid w:val="0"/>
        <w:spacing w:line="360" w:lineRule="auto"/>
        <w:ind w:firstLine="480" w:firstLineChars="200"/>
        <w:rPr>
          <w:rFonts w:ascii="仿宋_GB2312" w:hAnsi="仿宋" w:eastAsia="仿宋_GB2312" w:cs="仿宋_GB2312"/>
          <w:sz w:val="24"/>
          <w:u w:val="single"/>
          <w:lang w:val="zh-CN"/>
        </w:rPr>
      </w:pPr>
      <w:r>
        <w:rPr>
          <w:rFonts w:ascii="仿宋_GB2312" w:hAnsi="仿宋" w:eastAsia="仿宋_GB2312" w:cs="仿宋_GB2312"/>
          <w:kern w:val="0"/>
          <w:sz w:val="24"/>
          <w:lang w:val="zh-CN"/>
        </w:rPr>
        <w:t>11.</w:t>
      </w:r>
      <w:r>
        <w:rPr>
          <w:rFonts w:ascii="仿宋_GB2312" w:hAnsi="仿宋" w:eastAsia="仿宋_GB2312" w:cs="仿宋_GB2312"/>
          <w:kern w:val="0"/>
          <w:sz w:val="24"/>
        </w:rPr>
        <w:t>3</w:t>
      </w:r>
      <w:r>
        <w:rPr>
          <w:rFonts w:hint="eastAsia" w:ascii="仿宋_GB2312" w:hAnsi="仿宋" w:eastAsia="仿宋_GB2312" w:cs="仿宋_GB2312"/>
          <w:b/>
          <w:sz w:val="24"/>
        </w:rPr>
        <w:t>报价文件：</w:t>
      </w:r>
      <w:r>
        <w:rPr>
          <w:rFonts w:ascii="仿宋_GB2312" w:hAnsi="仿宋" w:eastAsia="仿宋_GB2312" w:cs="仿宋_GB2312"/>
          <w:sz w:val="24"/>
        </w:rPr>
        <w:t xml:space="preserve"> </w:t>
      </w:r>
    </w:p>
    <w:p>
      <w:pPr>
        <w:snapToGrid w:val="0"/>
        <w:spacing w:line="360" w:lineRule="auto"/>
        <w:ind w:firstLine="960" w:firstLineChars="400"/>
        <w:rPr>
          <w:rFonts w:hint="eastAsia" w:ascii="仿宋_GB2312" w:hAnsi="仿宋" w:eastAsia="仿宋_GB2312" w:cs="仿宋_GB2312"/>
          <w:sz w:val="24"/>
          <w:lang w:eastAsia="zh-CN"/>
        </w:rPr>
      </w:pPr>
      <w:r>
        <w:rPr>
          <w:rFonts w:ascii="仿宋_GB2312" w:hAnsi="仿宋" w:eastAsia="仿宋_GB2312" w:cs="仿宋_GB2312"/>
          <w:sz w:val="24"/>
        </w:rPr>
        <w:t>11.3.1开标一览表（报价表）</w:t>
      </w:r>
      <w:r>
        <w:rPr>
          <w:rFonts w:hint="eastAsia" w:ascii="仿宋_GB2312" w:hAnsi="仿宋" w:eastAsia="仿宋_GB2312" w:cs="仿宋_GB2312"/>
          <w:sz w:val="24"/>
          <w:lang w:eastAsia="zh-CN"/>
        </w:rPr>
        <w:t>；</w:t>
      </w:r>
    </w:p>
    <w:p>
      <w:pPr>
        <w:snapToGrid w:val="0"/>
        <w:spacing w:line="360" w:lineRule="auto"/>
        <w:ind w:firstLine="960" w:firstLineChars="400"/>
        <w:rPr>
          <w:rFonts w:hint="eastAsia"/>
          <w:lang w:eastAsia="zh-CN"/>
        </w:rPr>
      </w:pPr>
      <w:r>
        <w:rPr>
          <w:rFonts w:hint="eastAsia" w:ascii="仿宋_GB2312" w:hAnsi="仿宋" w:cs="仿宋_GB2312" w:eastAsiaTheme="minorEastAsia"/>
          <w:sz w:val="24"/>
        </w:rPr>
        <w:t>11.3.</w:t>
      </w:r>
      <w:r>
        <w:rPr>
          <w:rFonts w:hint="eastAsia" w:ascii="仿宋_GB2312" w:hAnsi="仿宋" w:cs="仿宋_GB2312" w:eastAsiaTheme="minorEastAsia"/>
          <w:sz w:val="24"/>
          <w:lang w:val="en-US" w:eastAsia="zh-CN"/>
        </w:rPr>
        <w:t>2</w:t>
      </w:r>
      <w:r>
        <w:rPr>
          <w:rFonts w:ascii="仿宋_GB2312" w:hAnsi="仿宋" w:eastAsia="仿宋_GB2312" w:cs="仿宋_GB2312"/>
          <w:sz w:val="24"/>
        </w:rPr>
        <w:t>中小企业声明函。</w:t>
      </w:r>
    </w:p>
    <w:p>
      <w:pPr>
        <w:spacing w:line="360" w:lineRule="auto"/>
        <w:ind w:firstLine="723" w:firstLineChars="300"/>
        <w:rPr>
          <w:rFonts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723" w:firstLineChars="300"/>
        <w:rPr>
          <w:rFonts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129"/>
        <w:snapToGrid w:val="0"/>
        <w:spacing w:before="0"/>
        <w:ind w:firstLine="0" w:firstLineChars="0"/>
        <w:outlineLvl w:val="0"/>
        <w:rPr>
          <w:rFonts w:ascii="仿宋_GB2312" w:hAnsi="仿宋" w:eastAsia="仿宋_GB2312" w:cs="仿宋_GB2312"/>
          <w:b/>
          <w:szCs w:val="24"/>
        </w:rPr>
      </w:pPr>
      <w:r>
        <w:rPr>
          <w:rFonts w:ascii="仿宋_GB2312" w:hAnsi="仿宋" w:eastAsia="仿宋_GB2312" w:cs="仿宋_GB2312"/>
          <w:b/>
          <w:szCs w:val="24"/>
        </w:rPr>
        <w:t>12</w:t>
      </w:r>
      <w:r>
        <w:rPr>
          <w:rFonts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ascii="仿宋_GB2312" w:hAnsi="仿宋" w:eastAsia="仿宋_GB2312" w:cs="仿宋_GB2312"/>
          <w:b/>
          <w:sz w:val="24"/>
        </w:rPr>
      </w:pPr>
      <w:r>
        <w:rPr>
          <w:rFonts w:ascii="仿宋_GB2312" w:hAnsi="仿宋" w:eastAsia="仿宋_GB2312" w:cs="仿宋_GB2312"/>
          <w:kern w:val="0"/>
          <w:sz w:val="24"/>
          <w:lang w:val="zh-CN"/>
        </w:rPr>
        <w:t>12.1投标文件分为资格文件、商务技术文件、报价文件三部分。各投标人在编制投标文件时请按照招标文件第六部</w:t>
      </w:r>
      <w:r>
        <w:rPr>
          <w:rFonts w:hint="eastAsia" w:ascii="仿宋_GB2312" w:hAnsi="仿宋" w:eastAsia="仿宋_GB2312" w:cs="仿宋_GB2312"/>
          <w:kern w:val="0"/>
          <w:sz w:val="24"/>
          <w:lang w:val="zh-CN"/>
        </w:rPr>
        <w:t>分规定的格式进行，混乱的编排导致投标文件被误读或评标委员会查找不到有效文件是投标人的风险。</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12.2投标人进行电子投标应安装客户端软件—“政</w:t>
      </w:r>
      <w:r>
        <w:rPr>
          <w:rFonts w:hint="eastAsia" w:ascii="仿宋_GB2312" w:hAnsi="仿宋" w:eastAsia="仿宋_GB2312" w:cs="仿宋_GB2312"/>
          <w:kern w:val="0"/>
          <w:sz w:val="24"/>
          <w:lang w:val="zh-CN"/>
        </w:rPr>
        <w:t>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12.3使用“政</w:t>
      </w:r>
      <w:r>
        <w:rPr>
          <w:rFonts w:hint="eastAsia" w:ascii="仿宋_GB2312" w:hAnsi="仿宋" w:eastAsia="仿宋_GB2312" w:cs="仿宋_GB2312"/>
          <w:kern w:val="0"/>
          <w:sz w:val="24"/>
          <w:lang w:val="zh-CN"/>
        </w:rPr>
        <w:t>采云电子交易客户端”需要提前申领</w:t>
      </w:r>
      <w:r>
        <w:rPr>
          <w:rFonts w:ascii="仿宋_GB2312" w:hAnsi="仿宋" w:eastAsia="仿宋_GB2312" w:cs="仿宋_GB2312"/>
          <w:kern w:val="0"/>
          <w:sz w:val="24"/>
          <w:lang w:val="zh-CN"/>
        </w:rPr>
        <w:t>CA数字证书，申领流程请自行前往“浙江政府采购网-下载专区-电子交易客户端-CA驱动和申领流程”进行查阅。</w:t>
      </w:r>
    </w:p>
    <w:p>
      <w:pPr>
        <w:snapToGrid w:val="0"/>
        <w:spacing w:line="360" w:lineRule="auto"/>
        <w:rPr>
          <w:rFonts w:ascii="仿宋_GB2312" w:hAnsi="仿宋" w:eastAsia="仿宋_GB2312"/>
          <w:b/>
          <w:sz w:val="24"/>
        </w:rPr>
      </w:pPr>
      <w:r>
        <w:rPr>
          <w:rFonts w:ascii="仿宋_GB2312" w:hAnsi="仿宋" w:eastAsia="仿宋_GB2312"/>
          <w:b/>
          <w:sz w:val="24"/>
        </w:rPr>
        <w:t>13.投标文件的签署、盖章</w:t>
      </w:r>
    </w:p>
    <w:p>
      <w:pPr>
        <w:pStyle w:val="129"/>
        <w:snapToGrid w:val="0"/>
        <w:spacing w:before="0"/>
        <w:ind w:firstLine="480"/>
        <w:rPr>
          <w:rFonts w:ascii="仿宋_GB2312" w:hAnsi="仿宋" w:eastAsia="仿宋_GB2312" w:cs="仿宋_GB2312"/>
          <w:b/>
        </w:rPr>
      </w:pPr>
      <w:r>
        <w:rPr>
          <w:rFonts w:ascii="仿宋_GB2312" w:hAnsi="仿宋" w:eastAsia="仿宋_GB2312" w:cs="仿宋_GB2312"/>
          <w:szCs w:val="24"/>
        </w:rPr>
        <w:t>13.1投标文件按照招标文件第六部分格式要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b/>
        </w:rPr>
        <w:t>▲</w:t>
      </w:r>
      <w:r>
        <w:rPr>
          <w:rFonts w:hint="eastAsia" w:ascii="仿宋_GB2312" w:hAnsi="仿宋" w:eastAsia="仿宋_GB2312" w:cs="仿宋_GB2312"/>
          <w:b/>
        </w:rPr>
        <w:t>投标人的投标文件未按照招标文件要求签署、盖章的，其投标无效</w:t>
      </w:r>
      <w:r>
        <w:rPr>
          <w:rFonts w:hint="eastAsia" w:ascii="仿宋_GB2312" w:hAnsi="仿宋" w:eastAsia="仿宋_GB2312" w:cs="仿宋_GB2312"/>
          <w:szCs w:val="24"/>
        </w:rPr>
        <w:t>。</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ascii="仿宋_GB2312" w:hAnsi="仿宋" w:eastAsia="仿宋_GB2312" w:cs="仿宋_GB2312"/>
          <w:szCs w:val="24"/>
        </w:rPr>
      </w:pPr>
      <w:r>
        <w:rPr>
          <w:rFonts w:ascii="仿宋_GB2312" w:hAnsi="仿宋" w:eastAsia="仿宋_GB2312" w:cs="仿宋_GB2312"/>
        </w:rPr>
        <w:t>13.3招标文件对投标文件签署、盖章的要求适用于电子签名。</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14. </w:t>
      </w:r>
      <w:r>
        <w:rPr>
          <w:rFonts w:hint="eastAsia" w:ascii="仿宋_GB2312" w:hAnsi="仿宋" w:eastAsia="仿宋_GB2312" w:cs="仿宋_GB2312"/>
          <w:b/>
          <w:szCs w:val="24"/>
        </w:rPr>
        <w:t>投标文件的提交、补充、修改、撤回</w:t>
      </w:r>
    </w:p>
    <w:p>
      <w:pPr>
        <w:pStyle w:val="129"/>
        <w:ind w:firstLine="480"/>
        <w:rPr>
          <w:rFonts w:ascii="仿宋_GB2312" w:hAnsi="仿宋" w:eastAsia="仿宋_GB2312" w:cs="仿宋_GB2312"/>
          <w:szCs w:val="24"/>
        </w:rPr>
      </w:pPr>
      <w:r>
        <w:rPr>
          <w:rFonts w:ascii="仿宋_GB2312" w:hAnsi="仿宋" w:eastAsia="仿宋_GB2312" w:cs="仿宋_GB2312"/>
          <w:szCs w:val="24"/>
        </w:rPr>
        <w:t xml:space="preserve">14.1 </w:t>
      </w:r>
      <w:r>
        <w:rPr>
          <w:rFonts w:hint="eastAsia" w:ascii="仿宋_GB2312" w:hAnsi="仿宋" w:eastAsia="仿宋_GB2312" w:cs="仿宋_GB2312"/>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ascii="仿宋_GB2312" w:hAnsi="仿宋" w:eastAsia="仿宋_GB2312" w:cs="仿宋_GB2312"/>
          <w:szCs w:val="24"/>
        </w:rPr>
      </w:pPr>
      <w:r>
        <w:rPr>
          <w:rFonts w:ascii="仿宋_GB2312" w:hAnsi="仿宋" w:eastAsia="仿宋_GB2312" w:cs="仿宋_GB2312"/>
          <w:szCs w:val="24"/>
        </w:rPr>
        <w:t>14.3采购人、采购机构可以视情况延长投标文件提交的截止时间。在上述情况下，采购机构与投标人以前在投标截止期方面的全部权利、责任和义务，将适用于延长至新的投标截止期。</w:t>
      </w:r>
    </w:p>
    <w:p>
      <w:pPr>
        <w:pStyle w:val="33"/>
        <w:spacing w:line="360" w:lineRule="auto"/>
        <w:rPr>
          <w:rFonts w:ascii="仿宋_GB2312" w:hAnsi="仿宋" w:eastAsia="仿宋_GB2312" w:cs="仿宋_GB2312"/>
          <w:b/>
          <w:sz w:val="24"/>
          <w:szCs w:val="24"/>
        </w:rPr>
      </w:pPr>
      <w:r>
        <w:rPr>
          <w:rFonts w:ascii="仿宋_GB2312" w:hAnsi="仿宋" w:eastAsia="仿宋_GB2312" w:cs="仿宋_GB2312"/>
          <w:b/>
          <w:sz w:val="24"/>
          <w:szCs w:val="24"/>
        </w:rPr>
        <w:t>15.备份投标文件</w:t>
      </w:r>
    </w:p>
    <w:p>
      <w:pPr>
        <w:pStyle w:val="33"/>
        <w:spacing w:line="360" w:lineRule="auto"/>
        <w:ind w:firstLine="360" w:firstLineChars="150"/>
        <w:rPr>
          <w:rFonts w:ascii="仿宋_GB2312" w:hAnsi="仿宋" w:eastAsia="仿宋_GB2312" w:cs="仿宋_GB2312"/>
          <w:b/>
          <w:sz w:val="24"/>
          <w:szCs w:val="24"/>
        </w:rPr>
      </w:pPr>
      <w:r>
        <w:rPr>
          <w:rFonts w:ascii="仿宋_GB2312" w:hAnsi="仿宋" w:eastAsia="仿宋_GB2312" w:cs="仿宋_GB2312"/>
          <w:sz w:val="24"/>
          <w:szCs w:val="24"/>
        </w:rPr>
        <w:t xml:space="preserve"> 15.1投标人在电子交易平台传输递交投标文件后，还可以在投标截止时间前直接提交或者以邮政快递方式递交备份投标文件1份，</w:t>
      </w:r>
      <w:r>
        <w:rPr>
          <w:rFonts w:hint="eastAsia" w:ascii="仿宋_GB2312" w:hAnsi="仿宋" w:eastAsia="仿宋_GB2312" w:cs="仿宋_GB2312"/>
          <w:b/>
          <w:sz w:val="24"/>
          <w:szCs w:val="24"/>
        </w:rPr>
        <w:t>但采购人、采购机构不强制或变相强制投标人提交备份投标文件。</w:t>
      </w:r>
    </w:p>
    <w:p>
      <w:pPr>
        <w:pStyle w:val="33"/>
        <w:spacing w:line="360" w:lineRule="auto"/>
        <w:ind w:firstLine="480" w:firstLineChars="200"/>
        <w:rPr>
          <w:rFonts w:ascii="仿宋_GB2312" w:hAnsi="仿宋" w:eastAsia="仿宋_GB2312" w:cs="仿宋_GB2312"/>
          <w:b/>
          <w:sz w:val="24"/>
          <w:szCs w:val="24"/>
        </w:rPr>
      </w:pPr>
      <w:r>
        <w:rPr>
          <w:rFonts w:ascii="仿宋_GB2312" w:hAnsi="仿宋" w:eastAsia="仿宋_GB2312" w:cs="仿宋_GB2312"/>
          <w:sz w:val="24"/>
          <w:szCs w:val="24"/>
        </w:rPr>
        <w:t>15.2备份投标文件须在“政</w:t>
      </w:r>
      <w:r>
        <w:rPr>
          <w:rFonts w:hint="eastAsia" w:ascii="仿宋_GB2312" w:hAnsi="仿宋" w:eastAsia="仿宋_GB2312" w:cs="仿宋_GB2312"/>
          <w:sz w:val="24"/>
          <w:szCs w:val="24"/>
        </w:rPr>
        <w:t>采云投标客户端”制作生成，并储存在</w:t>
      </w:r>
      <w:r>
        <w:rPr>
          <w:rFonts w:ascii="仿宋_GB2312" w:hAnsi="仿宋" w:eastAsia="仿宋_GB2312"/>
          <w:sz w:val="24"/>
        </w:rPr>
        <w:t>DVD光盘</w:t>
      </w:r>
      <w:r>
        <w:rPr>
          <w:rFonts w:hint="eastAsia" w:ascii="仿宋_GB2312" w:hAnsi="仿宋" w:eastAsia="仿宋_GB2312" w:cs="仿宋_GB2312"/>
          <w:sz w:val="24"/>
          <w:szCs w:val="24"/>
        </w:rPr>
        <w:t>中。备份投标文件应当密封包装并在包装上加盖公章并注明投标项目名称，投标人名称</w:t>
      </w:r>
      <w:r>
        <w:rPr>
          <w:rFonts w:ascii="仿宋_GB2312" w:hAnsi="仿宋" w:eastAsia="仿宋_GB2312" w:cs="仿宋_GB2312"/>
          <w:sz w:val="24"/>
          <w:szCs w:val="24"/>
        </w:rPr>
        <w:t>(联合体投标的，包装物封面需注明联合体投标，并注明联合体成员各方的名称和联合协议中约定的牵头人的名称)。</w:t>
      </w:r>
      <w:r>
        <w:rPr>
          <w:rFonts w:hint="eastAsia" w:ascii="仿宋_GB2312" w:hAnsi="仿宋" w:eastAsia="仿宋_GB2312"/>
          <w:b/>
          <w:sz w:val="24"/>
        </w:rPr>
        <w:t>不符合上述制作、</w:t>
      </w:r>
      <w:r>
        <w:rPr>
          <w:rFonts w:hint="eastAsia" w:ascii="仿宋_GB2312" w:hAnsi="仿宋" w:eastAsia="仿宋_GB2312" w:cs="仿宋_GB2312"/>
          <w:b/>
          <w:sz w:val="24"/>
          <w:szCs w:val="24"/>
        </w:rPr>
        <w:t>存储、密封规定的备份投标文件将被视为无效或者被拒绝接收。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15.3直接提交备份投标文件的，投标人应于投标截止时间前在招标公告中载明的开标地点将备份投标文件提交给采购机构，采购机构将拒绝接受逾期送达的备份投标文件。</w:t>
      </w:r>
    </w:p>
    <w:p>
      <w:pPr>
        <w:pStyle w:val="33"/>
        <w:spacing w:line="360" w:lineRule="auto"/>
        <w:ind w:firstLine="480" w:firstLineChars="200"/>
        <w:rPr>
          <w:rFonts w:ascii="仿宋_GB2312" w:hAnsi="仿宋" w:eastAsia="仿宋_GB2312" w:cs="仿宋_GB2312"/>
          <w:sz w:val="24"/>
          <w:szCs w:val="24"/>
        </w:rPr>
      </w:pPr>
      <w:r>
        <w:rPr>
          <w:rFonts w:ascii="仿宋_GB2312" w:hAnsi="仿宋" w:eastAsia="仿宋_GB2312" w:cs="仿宋_GB2312"/>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_GB2312" w:hAnsi="仿宋" w:eastAsia="仿宋_GB2312" w:cs="仿宋_GB2312"/>
          <w:snapToGrid/>
          <w:sz w:val="24"/>
          <w:szCs w:val="24"/>
        </w:rPr>
        <w:t>招标文件第二部分投标人须知前附表规定的备份投标文件送达地点；</w:t>
      </w:r>
      <w:r>
        <w:rPr>
          <w:rFonts w:hint="eastAsia" w:ascii="仿宋_GB2312" w:hAnsi="仿宋" w:eastAsia="仿宋_GB2312" w:cs="仿宋_GB2312"/>
          <w:sz w:val="24"/>
          <w:szCs w:val="24"/>
        </w:rPr>
        <w:t>送达时间以签收人签收时间为准。采购机构将拒绝接受逾期送达的备份投标文件。邮寄过程中，电子备份投标文件发生泄露、遗失、损坏或延期送达等情况的，由投标人自行负责。</w:t>
      </w:r>
    </w:p>
    <w:p>
      <w:pPr>
        <w:pStyle w:val="33"/>
        <w:spacing w:line="360" w:lineRule="auto"/>
        <w:ind w:firstLine="479" w:firstLineChars="199"/>
        <w:rPr>
          <w:rFonts w:ascii="仿宋_GB2312" w:hAnsi="仿宋" w:eastAsia="仿宋_GB2312" w:cs="仿宋_GB2312"/>
          <w:b/>
          <w:sz w:val="24"/>
          <w:szCs w:val="24"/>
        </w:rPr>
      </w:pPr>
      <w:r>
        <w:rPr>
          <w:rFonts w:ascii="仿宋_GB2312" w:hAnsi="仿宋" w:eastAsia="仿宋_GB2312" w:cs="仿宋_GB2312"/>
          <w:b/>
          <w:sz w:val="24"/>
          <w:szCs w:val="24"/>
        </w:rPr>
        <w:t>15.5投标人仅提交备份投标文件，没有在电子交易平台传输递交投标文件的，投标无效。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16.投标文件的无效处理</w:t>
      </w:r>
    </w:p>
    <w:p>
      <w:pPr>
        <w:pStyle w:val="25"/>
        <w:spacing w:line="360" w:lineRule="auto"/>
        <w:ind w:firstLine="360" w:firstLineChars="150"/>
        <w:rPr>
          <w:rFonts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w:t>
      </w:r>
      <w:r>
        <w:rPr>
          <w:rFonts w:ascii="仿宋_GB2312" w:hAnsi="仿宋" w:eastAsia="仿宋_GB2312"/>
        </w:rPr>
        <w:t>13项规定</w:t>
      </w:r>
      <w:r>
        <w:rPr>
          <w:rFonts w:hint="eastAsia" w:ascii="仿宋_GB2312" w:hAnsi="仿宋" w:eastAsia="仿宋_GB2312" w:cs="仿宋_GB2312"/>
          <w:szCs w:val="21"/>
        </w:rPr>
        <w:t>的情形之一的，投标无效：</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17.投标有效期</w:t>
      </w:r>
    </w:p>
    <w:p>
      <w:pPr>
        <w:spacing w:line="360" w:lineRule="auto"/>
        <w:ind w:firstLine="480" w:firstLineChars="200"/>
        <w:rPr>
          <w:rFonts w:ascii="仿宋_GB2312" w:hAnsi="仿宋" w:eastAsia="仿宋_GB2312" w:cs="仿宋_GB2312"/>
          <w:b/>
          <w:sz w:val="24"/>
          <w:szCs w:val="21"/>
        </w:rPr>
      </w:pPr>
      <w:r>
        <w:rPr>
          <w:rFonts w:ascii="仿宋_GB2312" w:hAnsi="仿宋" w:eastAsia="仿宋_GB2312" w:cs="仿宋_GB2312"/>
          <w:sz w:val="24"/>
          <w:szCs w:val="20"/>
        </w:rPr>
        <w:t>17.1投标有效期为从提交投标文件的截止之日起90天。▲</w:t>
      </w:r>
      <w:r>
        <w:rPr>
          <w:rFonts w:hint="eastAsia" w:ascii="仿宋_GB2312" w:hAnsi="仿宋" w:eastAsia="仿宋_GB2312" w:cs="仿宋_GB2312"/>
          <w:b/>
          <w:sz w:val="24"/>
          <w:szCs w:val="20"/>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129"/>
        <w:spacing w:before="0"/>
        <w:ind w:firstLine="480"/>
        <w:rPr>
          <w:rFonts w:ascii="仿宋_GB2312" w:hAnsi="仿宋" w:eastAsia="仿宋_GB2312" w:cs="仿宋_GB2312"/>
        </w:rPr>
      </w:pPr>
      <w:r>
        <w:rPr>
          <w:rFonts w:ascii="仿宋_GB2312" w:hAnsi="仿宋" w:eastAsia="仿宋_GB2312" w:cs="仿宋_GB2312"/>
        </w:rPr>
        <w:t>17.2投标文件合格投递后，自投标截止日期起，在投标有效期内有效。</w:t>
      </w:r>
    </w:p>
    <w:p>
      <w:pPr>
        <w:pStyle w:val="129"/>
        <w:spacing w:before="0"/>
        <w:ind w:firstLine="480"/>
        <w:rPr>
          <w:rFonts w:ascii="仿宋_GB2312" w:hAnsi="仿宋" w:eastAsia="仿宋_GB2312" w:cs="仿宋_GB2312"/>
        </w:rPr>
      </w:pPr>
      <w:r>
        <w:rPr>
          <w:rFonts w:ascii="仿宋_GB2312" w:hAnsi="仿宋" w:eastAsia="仿宋_GB2312" w:cs="仿宋_GB2312"/>
        </w:rPr>
        <w:t>17.3在原定投标有效期满之前，如果出现特殊情况，采购机构可以以书面形式通知投标人延长投标有效期。投标人同意延长的，不得要求或被允许修改其投标文件，投标人拒绝延长的，其投标无效。</w:t>
      </w:r>
    </w:p>
    <w:p>
      <w:pPr>
        <w:pStyle w:val="129"/>
        <w:spacing w:before="0"/>
        <w:ind w:firstLine="643"/>
        <w:rPr>
          <w:rFonts w:ascii="仿宋_GB2312" w:hAnsi="仿宋" w:eastAsia="仿宋_GB2312" w:cs="仿宋_GB2312"/>
          <w:b/>
          <w:sz w:val="32"/>
        </w:rPr>
      </w:pPr>
    </w:p>
    <w:p>
      <w:pPr>
        <w:pStyle w:val="129"/>
        <w:spacing w:before="0"/>
        <w:ind w:firstLine="1928" w:firstLineChars="600"/>
        <w:rPr>
          <w:rFonts w:ascii="仿宋_GB2312" w:hAnsi="仿宋" w:eastAsia="仿宋_GB2312" w:cs="仿宋_GB2312"/>
          <w:b/>
          <w:sz w:val="32"/>
        </w:rPr>
      </w:pPr>
      <w:r>
        <w:rPr>
          <w:rFonts w:hint="eastAsia" w:ascii="仿宋_GB2312" w:hAnsi="仿宋" w:eastAsia="仿宋_GB2312" w:cs="仿宋_GB2312"/>
          <w:b/>
          <w:sz w:val="32"/>
        </w:rPr>
        <w:t>四、开标、资格审查与信用信息查询</w:t>
      </w:r>
    </w:p>
    <w:p>
      <w:pPr>
        <w:pStyle w:val="555"/>
        <w:spacing w:before="0" w:line="360" w:lineRule="auto"/>
        <w:ind w:left="0" w:firstLine="241" w:firstLineChars="100"/>
        <w:contextualSpacing/>
        <w:rPr>
          <w:rFonts w:ascii="仿宋_GB2312" w:eastAsia="仿宋_GB2312"/>
          <w:sz w:val="24"/>
        </w:rPr>
      </w:pPr>
      <w:r>
        <w:rPr>
          <w:rFonts w:ascii="仿宋_GB2312" w:hAnsi="仿宋" w:eastAsia="仿宋_GB2312" w:cs="仿宋_GB2312"/>
          <w:b/>
          <w:sz w:val="24"/>
          <w:szCs w:val="24"/>
        </w:rPr>
        <w:t>18.开标</w:t>
      </w:r>
      <w:r>
        <w:rPr>
          <w:rFonts w:ascii="仿宋_GB2312" w:eastAsia="仿宋_GB2312"/>
          <w:sz w:val="24"/>
        </w:rPr>
        <w:t xml:space="preserve"> </w:t>
      </w:r>
    </w:p>
    <w:p>
      <w:pPr>
        <w:pStyle w:val="555"/>
        <w:spacing w:before="0" w:line="360" w:lineRule="auto"/>
        <w:ind w:left="0" w:firstLine="480" w:firstLineChars="200"/>
        <w:contextualSpacing/>
        <w:rPr>
          <w:rFonts w:ascii="仿宋_GB2312" w:hAnsi="仿宋" w:eastAsia="仿宋_GB2312" w:cs="仿宋_GB2312"/>
          <w:sz w:val="24"/>
        </w:rPr>
      </w:pPr>
      <w:r>
        <w:rPr>
          <w:rFonts w:ascii="仿宋_GB2312" w:hAnsi="仿宋" w:eastAsia="仿宋_GB2312" w:cs="仿宋_GB2312"/>
          <w:sz w:val="24"/>
        </w:rPr>
        <w:t>18.1采购机构按照招标文件规定的时间通过电子交易平台组织开标，所有投标人均应当准时在线参加。投标人不足3家的，不得开标。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ascii="仿宋_GB2312" w:hAnsi="仿宋" w:eastAsia="仿宋_GB2312" w:cs="仿宋_GB2312"/>
          <w:sz w:val="24"/>
        </w:rPr>
      </w:pPr>
      <w:r>
        <w:rPr>
          <w:rFonts w:hint="eastAsia" w:ascii="仿宋_GB2312" w:hAnsi="仿宋" w:eastAsia="仿宋_GB2312" w:cs="仿宋_GB2312"/>
          <w:sz w:val="24"/>
        </w:rPr>
        <w:t>　</w:t>
      </w:r>
      <w:r>
        <w:rPr>
          <w:rFonts w:ascii="仿宋_GB2312" w:hAnsi="仿宋" w:eastAsia="仿宋_GB2312" w:cs="仿宋_GB2312"/>
          <w:sz w:val="24"/>
        </w:rPr>
        <w:t>18.2开标时，电子交易平台按开标时间自动提取所有投标文件。采购机构依托电子交易平台发起开始解密指令，投标人按照平台提示和招标文件的规定在半小时内完成在线解密。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ascii="仿宋_GB2312" w:hAnsi="仿宋" w:eastAsia="仿宋_GB2312" w:cs="仿宋_GB2312"/>
          <w:b/>
          <w:sz w:val="24"/>
        </w:rPr>
      </w:pPr>
      <w:r>
        <w:rPr>
          <w:rFonts w:hint="eastAsia" w:ascii="仿宋_GB2312" w:hAnsi="仿宋" w:eastAsia="仿宋_GB2312" w:cs="仿宋_GB2312"/>
          <w:sz w:val="24"/>
        </w:rPr>
        <w:t>　</w:t>
      </w:r>
      <w:r>
        <w:rPr>
          <w:rFonts w:ascii="仿宋_GB2312" w:hAnsi="仿宋" w:eastAsia="仿宋_GB2312" w:cs="仿宋_GB2312"/>
          <w:sz w:val="24"/>
        </w:rPr>
        <w:t>18.3</w:t>
      </w:r>
      <w:r>
        <w:rPr>
          <w:rFonts w:hint="eastAsia" w:ascii="仿宋_GB2312" w:hAnsi="仿宋" w:eastAsia="仿宋_GB2312" w:cs="仿宋_GB2312"/>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_GB2312" w:hAnsi="仿宋" w:eastAsia="仿宋_GB2312" w:cs="仿宋_GB2312"/>
          <w:b/>
          <w:sz w:val="24"/>
          <w:szCs w:val="20"/>
        </w:rPr>
      </w:pPr>
      <w:r>
        <w:rPr>
          <w:rFonts w:hint="eastAsia" w:ascii="仿宋_GB2312" w:hAnsi="仿宋" w:eastAsia="仿宋_GB2312" w:cs="仿宋_GB2312"/>
          <w:b/>
          <w:sz w:val="24"/>
          <w:szCs w:val="20"/>
        </w:rPr>
        <w:t>　</w:t>
      </w:r>
      <w:r>
        <w:rPr>
          <w:rFonts w:ascii="仿宋_GB2312" w:hAnsi="仿宋" w:eastAsia="仿宋_GB2312" w:cs="仿宋_GB2312"/>
          <w:b/>
          <w:sz w:val="24"/>
          <w:szCs w:val="20"/>
        </w:rPr>
        <w:t>19、资格审查</w:t>
      </w:r>
    </w:p>
    <w:p>
      <w:pPr>
        <w:pStyle w:val="129"/>
        <w:spacing w:before="0"/>
        <w:ind w:firstLine="480"/>
        <w:rPr>
          <w:rFonts w:ascii="仿宋_GB2312" w:hAnsi="仿宋" w:eastAsia="仿宋_GB2312" w:cs="Arial"/>
          <w:kern w:val="0"/>
          <w:szCs w:val="24"/>
        </w:rPr>
      </w:pPr>
      <w:r>
        <w:rPr>
          <w:rFonts w:ascii="仿宋_GB2312" w:hAnsi="仿宋" w:eastAsia="仿宋_GB2312" w:cs="Arial"/>
          <w:kern w:val="0"/>
          <w:szCs w:val="24"/>
        </w:rPr>
        <w:t>19.1开标后，采购人或采购机构将依法对投标人的资格进行审查。</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Arial"/>
          <w:kern w:val="0"/>
          <w:sz w:val="24"/>
        </w:rPr>
        <w:t>19.2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4对未通过资格审查的投标人，采购人或采购机构告知其未通过的原因。</w:t>
      </w:r>
    </w:p>
    <w:p>
      <w:pPr>
        <w:pStyle w:val="129"/>
        <w:spacing w:before="0"/>
        <w:ind w:firstLine="480"/>
        <w:rPr>
          <w:rFonts w:ascii="仿宋_GB2312" w:hAnsi="仿宋" w:eastAsia="仿宋_GB2312" w:cs="仿宋_GB2312"/>
        </w:rPr>
      </w:pPr>
      <w:r>
        <w:rPr>
          <w:rFonts w:ascii="仿宋_GB2312" w:hAnsi="仿宋" w:eastAsia="仿宋_GB2312" w:cs="Arial"/>
          <w:kern w:val="0"/>
          <w:szCs w:val="24"/>
        </w:rPr>
        <w:t>19.</w:t>
      </w:r>
      <w:r>
        <w:rPr>
          <w:rFonts w:ascii="仿宋_GB2312" w:hAnsi="仿宋" w:eastAsia="仿宋_GB2312" w:cs="仿宋_GB2312"/>
        </w:rPr>
        <w:t>5合格投标人不足3家的，不再评标。</w:t>
      </w:r>
    </w:p>
    <w:p>
      <w:pPr>
        <w:pStyle w:val="129"/>
        <w:spacing w:before="0"/>
        <w:ind w:firstLine="0" w:firstLineChars="0"/>
        <w:rPr>
          <w:rFonts w:ascii="仿宋_GB2312" w:hAnsi="仿宋" w:eastAsia="仿宋_GB2312" w:cs="仿宋_GB2312"/>
          <w:b/>
          <w:szCs w:val="24"/>
        </w:rPr>
      </w:pPr>
      <w:r>
        <w:rPr>
          <w:rFonts w:ascii="仿宋_GB2312" w:hAnsi="仿宋" w:eastAsia="仿宋_GB2312" w:cs="仿宋_GB2312"/>
          <w:b/>
          <w:szCs w:val="24"/>
        </w:rPr>
        <w:t>20、信用信息查询</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20.1信用信息查询渠道及截止时间：采购机构将通过“信用中国”网站(www.creditchina.gov.cn)、中国政府采购网(www.ccgp.gov.cn)渠道查询投标人投标截止时间当天的信用记录。</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20.2信用信息查询记录和证据留存的具体方式：现场查询的投标人的信用记录、查询结果经确认后将与采购文件一起存档。</w:t>
      </w:r>
    </w:p>
    <w:p>
      <w:pPr>
        <w:pStyle w:val="129"/>
        <w:spacing w:before="0"/>
        <w:ind w:firstLine="495" w:firstLineChars="0"/>
        <w:rPr>
          <w:rFonts w:ascii="仿宋_GB2312" w:hAnsi="仿宋" w:eastAsia="仿宋_GB2312" w:cs="Arial"/>
          <w:kern w:val="0"/>
          <w:szCs w:val="24"/>
        </w:rPr>
      </w:pPr>
      <w:r>
        <w:rPr>
          <w:rFonts w:ascii="仿宋_GB2312" w:hAnsi="仿宋" w:eastAsia="仿宋_GB2312" w:cs="Arial"/>
          <w:kern w:val="0"/>
          <w:szCs w:val="24"/>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ascii="仿宋_GB2312" w:hAnsi="仿宋" w:eastAsia="仿宋_GB2312" w:cs="仿宋_GB2312"/>
        </w:rPr>
      </w:pPr>
      <w:r>
        <w:rPr>
          <w:rFonts w:ascii="仿宋_GB2312" w:hAnsi="仿宋" w:eastAsia="仿宋_GB2312" w:cs="Arial"/>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129"/>
        <w:spacing w:before="0"/>
        <w:ind w:firstLine="0" w:firstLineChars="0"/>
        <w:rPr>
          <w:rFonts w:ascii="仿宋_GB2312" w:hAnsi="仿宋" w:eastAsia="仿宋_GB2312" w:cs="Arial"/>
          <w:kern w:val="0"/>
          <w:szCs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五、评标</w:t>
      </w:r>
    </w:p>
    <w:p>
      <w:pPr>
        <w:spacing w:line="360" w:lineRule="auto"/>
        <w:rPr>
          <w:rFonts w:ascii="仿宋_GB2312" w:hAnsi="仿宋" w:eastAsia="仿宋_GB2312" w:cs="仿宋_GB2312"/>
          <w:b/>
          <w:sz w:val="24"/>
        </w:rPr>
      </w:pPr>
      <w:bookmarkStart w:id="13" w:name="_Toc91899903"/>
      <w:r>
        <w:rPr>
          <w:rFonts w:ascii="仿宋_GB2312" w:hAnsi="仿宋" w:eastAsia="仿宋_GB2312" w:cs="仿宋_GB2312"/>
          <w:b/>
          <w:sz w:val="24"/>
        </w:rPr>
        <w:t>21.</w:t>
      </w:r>
      <w:r>
        <w:rPr>
          <w:rFonts w:ascii="仿宋_GB2312"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详见招标文件第四部分评标办法。</w:t>
      </w:r>
    </w:p>
    <w:p>
      <w:pPr>
        <w:spacing w:line="360" w:lineRule="auto"/>
        <w:rPr>
          <w:rFonts w:ascii="仿宋_GB2312" w:hAnsi="仿宋" w:eastAsia="仿宋_GB2312" w:cs="仿宋_GB2312"/>
          <w:b/>
          <w:sz w:val="24"/>
        </w:rPr>
      </w:pPr>
    </w:p>
    <w:p>
      <w:pPr>
        <w:snapToGrid w:val="0"/>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六、定</w:t>
      </w:r>
      <w:r>
        <w:rPr>
          <w:rFonts w:ascii="仿宋_GB2312" w:hAnsi="仿宋" w:eastAsia="仿宋_GB2312" w:cs="仿宋_GB2312"/>
          <w:b/>
          <w:sz w:val="36"/>
          <w:szCs w:val="36"/>
        </w:rPr>
        <w:t xml:space="preserve"> </w:t>
      </w:r>
      <w:r>
        <w:rPr>
          <w:rFonts w:hint="eastAsia" w:ascii="仿宋_GB2312" w:hAnsi="仿宋" w:eastAsia="仿宋_GB2312" w:cs="仿宋_GB2312"/>
          <w:b/>
          <w:sz w:val="36"/>
          <w:szCs w:val="36"/>
        </w:rPr>
        <w:t>标</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22. </w:t>
      </w:r>
      <w:r>
        <w:rPr>
          <w:rFonts w:hint="eastAsia" w:ascii="仿宋_GB2312" w:hAnsi="仿宋" w:eastAsia="仿宋_GB2312" w:cs="仿宋_GB2312"/>
          <w:b/>
        </w:rPr>
        <w:t>确定中标供应商</w:t>
      </w:r>
    </w:p>
    <w:p>
      <w:pPr>
        <w:pStyle w:val="129"/>
        <w:snapToGrid w:val="0"/>
        <w:spacing w:before="0"/>
        <w:ind w:firstLine="480"/>
        <w:rPr>
          <w:rFonts w:ascii="仿宋_GB2312" w:hAnsi="仿宋" w:eastAsia="仿宋_GB2312" w:cs="仿宋_GB2312"/>
          <w:b/>
          <w:szCs w:val="24"/>
        </w:rPr>
      </w:pPr>
      <w:r>
        <w:rPr>
          <w:rFonts w:hint="eastAsia" w:ascii="仿宋_GB2312" w:hAnsi="仿宋" w:eastAsia="仿宋_GB2312" w:cs="仿宋_GB2312"/>
          <w:szCs w:val="24"/>
        </w:rPr>
        <w:t>采购人将自收到评审报告之日起</w:t>
      </w:r>
      <w:r>
        <w:rPr>
          <w:rFonts w:ascii="仿宋_GB2312" w:hAnsi="仿宋" w:eastAsia="仿宋_GB2312" w:cs="仿宋_GB2312"/>
          <w:szCs w:val="24"/>
        </w:rPr>
        <w:t>5个工作日内通过电子交易平台在评审报告推荐的中标候选人中按顺序确定中标供应商。</w:t>
      </w:r>
    </w:p>
    <w:p>
      <w:pPr>
        <w:pStyle w:val="129"/>
        <w:snapToGrid w:val="0"/>
        <w:spacing w:before="0"/>
        <w:ind w:firstLine="0" w:firstLineChars="0"/>
        <w:rPr>
          <w:rFonts w:ascii="仿宋_GB2312" w:hAnsi="仿宋" w:eastAsia="仿宋_GB2312" w:cs="仿宋_GB2312"/>
          <w:b/>
          <w:szCs w:val="24"/>
        </w:rPr>
      </w:pPr>
      <w:r>
        <w:rPr>
          <w:rFonts w:ascii="仿宋_GB2312" w:hAnsi="仿宋" w:eastAsia="仿宋_GB2312" w:cs="仿宋_GB2312"/>
          <w:b/>
          <w:szCs w:val="24"/>
        </w:rPr>
        <w:t xml:space="preserve">23. </w:t>
      </w:r>
      <w:r>
        <w:rPr>
          <w:rFonts w:hint="eastAsia" w:ascii="仿宋_GB2312" w:hAnsi="仿宋" w:eastAsia="仿宋_GB2312" w:cs="仿宋_GB2312"/>
          <w:b/>
          <w:szCs w:val="24"/>
        </w:rPr>
        <w:t>中标通知与中标结果公告</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23.1自中标人确定之日起2个工作日内，采购机构通过电子交易平台向中标人发出中标通知书，</w:t>
      </w:r>
      <w:r>
        <w:rPr>
          <w:rFonts w:hint="eastAsia" w:ascii="仿宋_GB2312" w:hAnsi="仿宋" w:eastAsia="仿宋_GB2312" w:cs="仿宋_GB2312"/>
          <w:sz w:val="24"/>
        </w:rPr>
        <w:t>同时编制发布采购结果公告。采购机构也可以以纸质形式进行中标通知。</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23.2中标结果公告内容包括采购人及其委托的采购机构的名称、地址、联系方式，项目名称和项目编号，中标人名称、地址和中标金额，主要中标标的</w:t>
      </w:r>
      <w:r>
        <w:rPr>
          <w:rFonts w:hint="eastAsia" w:ascii="仿宋_GB2312" w:hAnsi="仿宋" w:eastAsia="仿宋_GB2312" w:cs="仿宋_GB2312"/>
          <w:sz w:val="24"/>
        </w:rPr>
        <w:t>的名称、规格型号、数量、单价、服务要求，开标记录、未中标情况说明、中标公告期限以及评审专家名单、评分汇总及明细。</w:t>
      </w:r>
    </w:p>
    <w:p>
      <w:pPr>
        <w:widowControl/>
        <w:shd w:val="clear" w:color="auto" w:fill="FFFFFF"/>
        <w:spacing w:line="360" w:lineRule="auto"/>
        <w:ind w:firstLine="480"/>
        <w:jc w:val="left"/>
        <w:rPr>
          <w:rFonts w:ascii="仿宋_GB2312" w:hAnsi="仿宋" w:eastAsia="仿宋_GB2312" w:cs="仿宋_GB2312"/>
          <w:sz w:val="24"/>
        </w:rPr>
      </w:pPr>
      <w:r>
        <w:rPr>
          <w:rFonts w:ascii="仿宋_GB2312" w:hAnsi="仿宋" w:eastAsia="仿宋_GB2312" w:cs="仿宋_GB2312"/>
          <w:sz w:val="24"/>
        </w:rPr>
        <w:t>23.3公告期限为1个工作日。</w:t>
      </w:r>
    </w:p>
    <w:p>
      <w:pPr>
        <w:snapToGrid w:val="0"/>
        <w:spacing w:line="360" w:lineRule="auto"/>
        <w:ind w:left="120" w:leftChars="57" w:firstLine="482" w:firstLineChars="150"/>
        <w:jc w:val="center"/>
        <w:rPr>
          <w:rFonts w:ascii="仿宋_GB2312" w:hAnsi="仿宋" w:eastAsia="仿宋_GB2312" w:cs="仿宋_GB2312"/>
          <w:b/>
          <w:sz w:val="32"/>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七、合同授予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24. </w:t>
      </w:r>
      <w:r>
        <w:rPr>
          <w:rFonts w:hint="eastAsia" w:ascii="仿宋_GB2312" w:hAnsi="仿宋" w:eastAsia="仿宋_GB2312" w:cs="仿宋_GB2312"/>
        </w:rPr>
        <w:t>合同主要条款详见第五部分拟签订的合同文本。</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25. </w:t>
      </w:r>
      <w:r>
        <w:rPr>
          <w:rFonts w:hint="eastAsia" w:ascii="仿宋_GB2312" w:hAnsi="仿宋" w:eastAsia="仿宋_GB2312" w:cs="仿宋_GB2312"/>
          <w:b/>
        </w:rPr>
        <w:t>合同的签订</w:t>
      </w:r>
    </w:p>
    <w:p>
      <w:pPr>
        <w:widowControl/>
        <w:shd w:val="clear" w:color="auto" w:fill="FFFFFF"/>
        <w:spacing w:line="360" w:lineRule="auto"/>
        <w:ind w:firstLine="480"/>
        <w:jc w:val="left"/>
        <w:rPr>
          <w:rFonts w:ascii="仿宋_GB2312" w:hAnsi="仿宋" w:eastAsia="仿宋_GB2312" w:cs="Arial"/>
          <w:kern w:val="0"/>
          <w:sz w:val="24"/>
        </w:rPr>
      </w:pPr>
      <w:r>
        <w:rPr>
          <w:rFonts w:ascii="仿宋_GB2312" w:hAnsi="仿宋" w:eastAsia="仿宋_GB2312" w:cs="仿宋_GB2312"/>
          <w:sz w:val="24"/>
        </w:rPr>
        <w:t>25.1</w:t>
      </w:r>
      <w:r>
        <w:rPr>
          <w:rFonts w:ascii="仿宋_GB2312" w:hAnsi="仿宋" w:eastAsia="仿宋_GB2312" w:cs="Arial"/>
          <w:kern w:val="0"/>
          <w:sz w:val="24"/>
        </w:rPr>
        <w:t xml:space="preserve"> 采购人与中标人应当通过电子交易平台在中标通知书发出之日起三十日内，按照招标文件确定的事项签订政府采购合同，并在</w:t>
      </w:r>
      <w:r>
        <w:rPr>
          <w:rFonts w:hint="eastAsia" w:ascii="仿宋_GB2312" w:hAnsi="仿宋" w:eastAsia="仿宋_GB2312" w:cs="Arial"/>
          <w:kern w:val="0"/>
          <w:sz w:val="24"/>
        </w:rPr>
        <w:t>合同签订之日起2个工作日</w:t>
      </w:r>
      <w:r>
        <w:rPr>
          <w:rFonts w:ascii="仿宋_GB2312" w:hAnsi="仿宋" w:eastAsia="仿宋_GB2312" w:cs="Arial"/>
          <w:kern w:val="0"/>
          <w:sz w:val="24"/>
        </w:rPr>
        <w:t>内依法发布合同公告。</w:t>
      </w:r>
    </w:p>
    <w:p>
      <w:pPr>
        <w:pStyle w:val="129"/>
        <w:snapToGrid w:val="0"/>
        <w:spacing w:before="0"/>
        <w:ind w:firstLine="480"/>
        <w:rPr>
          <w:rFonts w:ascii="仿宋_GB2312" w:hAnsi="仿宋" w:eastAsia="仿宋_GB2312"/>
          <w:kern w:val="0"/>
        </w:rPr>
      </w:pPr>
      <w:r>
        <w:rPr>
          <w:rFonts w:ascii="仿宋_GB2312" w:hAnsi="仿宋" w:eastAsia="仿宋_GB2312" w:cs="仿宋_GB2312"/>
          <w:kern w:val="0"/>
          <w:lang w:val="zh-CN"/>
        </w:rPr>
        <w:t>25.2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25.3如签订合同并生效后，供应商无故拒绝或延期，除按照合同条款处理外，列入不良行为记录一次，并给予通报。</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25.4中标供应</w:t>
      </w:r>
      <w:r>
        <w:rPr>
          <w:rFonts w:hint="eastAsia" w:ascii="仿宋_GB2312" w:hAnsi="仿宋" w:eastAsia="仿宋_GB2312" w:cs="仿宋_GB2312"/>
        </w:rPr>
        <w:t>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ascii="仿宋_GB2312" w:hAnsi="仿宋" w:eastAsia="仿宋_GB2312" w:cs="仿宋_GB2312"/>
        </w:rPr>
      </w:pPr>
      <w:r>
        <w:rPr>
          <w:rFonts w:ascii="仿宋_GB2312" w:hAnsi="仿宋" w:eastAsia="仿宋_GB2312" w:cs="仿宋_GB2312"/>
        </w:rPr>
        <w:t>25.5采购合同由采购人与中标供应商根据</w:t>
      </w:r>
      <w:r>
        <w:rPr>
          <w:rFonts w:hint="eastAsia" w:ascii="仿宋_GB2312" w:hAnsi="仿宋" w:eastAsia="仿宋_GB2312" w:cs="仿宋_GB2312"/>
        </w:rPr>
        <w:t>招标文件、投标文件等内容通过政府采购电子交易平台在线签订，自动备案。</w:t>
      </w:r>
    </w:p>
    <w:p>
      <w:pPr>
        <w:pStyle w:val="25"/>
        <w:spacing w:line="360" w:lineRule="auto"/>
        <w:ind w:left="479" w:hanging="479" w:hangingChars="199"/>
        <w:rPr>
          <w:rFonts w:ascii="仿宋_GB2312" w:hAnsi="仿宋" w:eastAsia="仿宋_GB2312" w:cs="仿宋_GB2312"/>
          <w:b/>
        </w:rPr>
      </w:pPr>
      <w:r>
        <w:rPr>
          <w:rFonts w:ascii="仿宋_GB2312" w:hAnsi="仿宋" w:eastAsia="仿宋_GB2312" w:cs="仿宋_GB2312"/>
          <w:b/>
        </w:rPr>
        <w:t xml:space="preserve">26. </w:t>
      </w:r>
      <w:r>
        <w:rPr>
          <w:rFonts w:hint="eastAsia" w:ascii="仿宋_GB2312" w:hAnsi="仿宋" w:eastAsia="仿宋_GB2312" w:cs="仿宋_GB2312"/>
          <w:b/>
        </w:rPr>
        <w:t>履约保证金</w:t>
      </w:r>
    </w:p>
    <w:p>
      <w:pPr>
        <w:tabs>
          <w:tab w:val="left" w:pos="0"/>
        </w:tabs>
        <w:spacing w:line="360" w:lineRule="auto"/>
        <w:ind w:firstLine="482"/>
        <w:rPr>
          <w:rFonts w:ascii="仿宋_GB2312" w:hAnsi="仿宋" w:eastAsia="仿宋_GB2312"/>
          <w:b/>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w:t>
      </w:r>
      <w:r>
        <w:rPr>
          <w:rFonts w:hint="eastAsia" w:ascii="仿宋_GB2312" w:hAnsi="仿宋" w:eastAsia="仿宋_GB2312"/>
          <w:sz w:val="24"/>
          <w:lang w:val="en-US" w:eastAsia="zh-CN"/>
        </w:rPr>
        <w:t>1</w:t>
      </w:r>
      <w:r>
        <w:rPr>
          <w:rFonts w:ascii="仿宋_GB2312" w:hAnsi="仿宋" w:eastAsia="仿宋_GB2312"/>
          <w:sz w:val="24"/>
        </w:rPr>
        <w:t>%。</w:t>
      </w:r>
      <w:r>
        <w:rPr>
          <w:rFonts w:hint="eastAsia" w:ascii="仿宋_GB2312" w:hAnsi="仿宋" w:eastAsia="仿宋_GB2312"/>
          <w:sz w:val="24"/>
        </w:rPr>
        <w:t>鼓励和支持供应商以银行、保险公司出具的保函形式提供履约保证金。</w:t>
      </w:r>
      <w:r>
        <w:rPr>
          <w:rFonts w:hint="eastAsia" w:ascii="仿宋_GB2312" w:hAnsi="仿宋" w:eastAsia="仿宋_GB2312"/>
          <w:b/>
          <w:sz w:val="24"/>
        </w:rPr>
        <w:t>采购人不得拒收履约保函。</w:t>
      </w:r>
    </w:p>
    <w:p>
      <w:pPr>
        <w:tabs>
          <w:tab w:val="left" w:pos="0"/>
        </w:tabs>
        <w:spacing w:line="360" w:lineRule="auto"/>
        <w:ind w:firstLine="482"/>
        <w:rPr>
          <w:rFonts w:ascii="仿宋_GB2312" w:hAnsi="仿宋" w:eastAsia="仿宋_GB2312" w:cs="Helvetica"/>
          <w:kern w:val="0"/>
          <w:sz w:val="24"/>
        </w:rPr>
      </w:pPr>
      <w:r>
        <w:rPr>
          <w:rFonts w:hint="eastAsia" w:ascii="仿宋_GB2312" w:hAnsi="仿宋" w:eastAsia="仿宋_GB2312" w:cs="Helvetica"/>
          <w:kern w:val="0"/>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_GB2312" w:hAnsi="仿宋" w:eastAsia="仿宋_GB2312" w:cs="仿宋_GB2312"/>
          <w:b/>
          <w:sz w:val="32"/>
        </w:rPr>
      </w:pPr>
    </w:p>
    <w:p>
      <w:pPr>
        <w:snapToGrid w:val="0"/>
        <w:spacing w:line="360" w:lineRule="auto"/>
        <w:ind w:firstLine="3357" w:firstLineChars="1045"/>
        <w:rPr>
          <w:rFonts w:ascii="仿宋_GB2312" w:hAnsi="仿宋" w:eastAsia="仿宋_GB2312"/>
          <w:b/>
          <w:sz w:val="24"/>
        </w:rPr>
      </w:pPr>
      <w:r>
        <w:rPr>
          <w:rFonts w:hint="eastAsia" w:ascii="仿宋_GB2312" w:hAnsi="仿宋" w:eastAsia="仿宋_GB2312" w:cs="仿宋_GB2312"/>
          <w:b/>
          <w:sz w:val="32"/>
        </w:rPr>
        <w:t>八、电子交易活动的中止</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rPr>
        <w:t>2</w:t>
      </w:r>
      <w:r>
        <w:rPr>
          <w:rFonts w:ascii="仿宋_GB2312" w:hAnsi="仿宋" w:eastAsia="仿宋_GB2312" w:cs="仿宋_GB2312"/>
          <w:b/>
          <w:szCs w:val="24"/>
        </w:rPr>
        <w:t xml:space="preserve">7. </w:t>
      </w:r>
      <w:r>
        <w:rPr>
          <w:rFonts w:hint="eastAsia" w:ascii="仿宋_GB2312" w:hAnsi="仿宋" w:eastAsia="仿宋_GB2312" w:cs="仿宋_GB2312"/>
          <w:b/>
          <w:szCs w:val="24"/>
        </w:rPr>
        <w:t>电子交易活动的中止。</w:t>
      </w:r>
      <w:r>
        <w:rPr>
          <w:rFonts w:hint="eastAsia" w:ascii="仿宋_GB2312" w:hAnsi="仿宋" w:eastAsia="仿宋_GB2312" w:cs="仿宋_GB2312"/>
        </w:rPr>
        <w:t>采购过程中出现以下情形，导致电子交易平台无法正常运行，或者无法保证电子交易的公平、公正和安全时，采购机构可中止电子交易活动：</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27.1电子交易平台发生故障而无法登录访问的；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27.2电子交易平台应用或数据库出现错误，不能进行正常操作的；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27.3电子交易平台发现严重安全漏洞，有潜在泄密危险的；</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 xml:space="preserve">27.4病毒发作导致不能进行正常操作的； </w:t>
      </w:r>
    </w:p>
    <w:p>
      <w:pPr>
        <w:pStyle w:val="129"/>
        <w:snapToGrid w:val="0"/>
        <w:spacing w:before="0"/>
        <w:ind w:firstLine="480"/>
        <w:rPr>
          <w:rFonts w:ascii="仿宋_GB2312" w:hAnsi="仿宋" w:eastAsia="仿宋_GB2312" w:cs="仿宋_GB2312"/>
        </w:rPr>
      </w:pPr>
      <w:r>
        <w:rPr>
          <w:rFonts w:ascii="仿宋_GB2312" w:hAnsi="仿宋" w:eastAsia="仿宋_GB2312" w:cs="仿宋_GB2312"/>
        </w:rPr>
        <w:t>27.5其他无法保证电子交易的公平、公正和安全的情况。</w:t>
      </w:r>
    </w:p>
    <w:p>
      <w:pPr>
        <w:pStyle w:val="129"/>
        <w:snapToGrid w:val="0"/>
        <w:spacing w:before="0"/>
        <w:ind w:firstLine="0" w:firstLineChars="0"/>
        <w:rPr>
          <w:rFonts w:ascii="仿宋_GB2312" w:hAnsi="仿宋" w:eastAsia="仿宋_GB2312" w:cs="仿宋_GB2312"/>
        </w:rPr>
      </w:pPr>
      <w:r>
        <w:rPr>
          <w:rFonts w:ascii="仿宋_GB2312" w:hAnsi="仿宋" w:eastAsia="仿宋_GB2312" w:cs="仿宋_GB2312"/>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_GB2312" w:hAnsi="仿宋" w:eastAsia="仿宋_GB2312"/>
          <w:sz w:val="24"/>
        </w:rPr>
      </w:pPr>
    </w:p>
    <w:p>
      <w:pPr>
        <w:snapToGrid w:val="0"/>
        <w:spacing w:line="360" w:lineRule="auto"/>
        <w:ind w:left="120" w:leftChars="57" w:firstLine="482" w:firstLineChars="150"/>
        <w:jc w:val="center"/>
        <w:rPr>
          <w:rFonts w:ascii="仿宋_GB2312" w:hAnsi="仿宋" w:eastAsia="仿宋_GB2312" w:cs="仿宋_GB2312"/>
          <w:b/>
          <w:sz w:val="32"/>
        </w:rPr>
      </w:pPr>
      <w:r>
        <w:rPr>
          <w:rFonts w:hint="eastAsia" w:ascii="仿宋_GB2312" w:hAnsi="仿宋" w:eastAsia="仿宋_GB2312" w:cs="仿宋_GB2312"/>
          <w:b/>
          <w:sz w:val="32"/>
        </w:rPr>
        <w:t>九、验收</w:t>
      </w:r>
    </w:p>
    <w:p>
      <w:pPr>
        <w:pStyle w:val="25"/>
        <w:spacing w:line="360" w:lineRule="auto"/>
        <w:ind w:firstLine="0" w:firstLineChars="0"/>
        <w:rPr>
          <w:rFonts w:ascii="仿宋_GB2312" w:hAnsi="仿宋" w:eastAsia="仿宋_GB2312" w:cs="仿宋_GB2312"/>
          <w:b/>
        </w:rPr>
      </w:pPr>
      <w:r>
        <w:rPr>
          <w:rFonts w:ascii="仿宋_GB2312" w:hAnsi="仿宋" w:eastAsia="仿宋_GB2312" w:cs="仿宋_GB2312"/>
          <w:b/>
        </w:rPr>
        <w:t>29.验收</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29.2采购人可以邀请参加本项目的其他投标人或者第三方机构参与验收。参与验收的投标人或者第三方机构的意见作为</w:t>
      </w:r>
      <w:r>
        <w:rPr>
          <w:rFonts w:hint="eastAsia" w:ascii="仿宋_GB2312" w:hAnsi="仿宋" w:eastAsia="仿宋_GB2312" w:cs="Helvetica"/>
          <w:kern w:val="0"/>
          <w:sz w:val="24"/>
        </w:rPr>
        <w:t>验收书的参考资料一并存档。</w:t>
      </w:r>
    </w:p>
    <w:p>
      <w:pPr>
        <w:tabs>
          <w:tab w:val="left" w:pos="0"/>
        </w:tabs>
        <w:spacing w:line="360" w:lineRule="auto"/>
        <w:ind w:firstLine="480"/>
        <w:rPr>
          <w:rFonts w:ascii="仿宋_GB2312" w:hAnsi="仿宋" w:eastAsia="仿宋_GB2312" w:cs="Helvetica"/>
          <w:kern w:val="0"/>
          <w:sz w:val="24"/>
        </w:rPr>
      </w:pPr>
      <w:r>
        <w:rPr>
          <w:rFonts w:ascii="仿宋_GB2312" w:hAnsi="仿宋" w:eastAsia="仿宋_GB2312" w:cs="Helvetic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_GB2312" w:hAnsi="仿宋" w:eastAsia="仿宋_GB2312" w:cs="仿宋_GB2312"/>
          <w:sz w:val="18"/>
          <w:szCs w:val="18"/>
        </w:rPr>
      </w:pPr>
      <w:r>
        <w:rPr>
          <w:rFonts w:ascii="仿宋_GB2312" w:hAnsi="仿宋" w:eastAsia="仿宋_GB2312" w:cs="Helvetic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_GB2312" w:hAnsi="仿宋" w:eastAsia="仿宋_GB2312" w:cs="Helvetica"/>
          <w:kern w:val="0"/>
          <w:sz w:val="24"/>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bookmarkStart w:id="14" w:name="_Hlt75236011"/>
      <w:bookmarkEnd w:id="14"/>
      <w:bookmarkStart w:id="15" w:name="_Hlt75236101"/>
      <w:bookmarkEnd w:id="15"/>
      <w:bookmarkStart w:id="16" w:name="_Hlt74707468"/>
      <w:bookmarkEnd w:id="16"/>
      <w:bookmarkStart w:id="17" w:name="_Hlt68072990"/>
      <w:bookmarkEnd w:id="17"/>
      <w:bookmarkStart w:id="18" w:name="_Hlt68072998"/>
      <w:bookmarkEnd w:id="18"/>
      <w:bookmarkStart w:id="19" w:name="_Hlt74730295"/>
      <w:bookmarkEnd w:id="19"/>
      <w:bookmarkStart w:id="20" w:name="_Hlt68057669"/>
      <w:bookmarkEnd w:id="20"/>
      <w:bookmarkStart w:id="21" w:name="_Hlt74729768"/>
      <w:bookmarkEnd w:id="21"/>
      <w:bookmarkStart w:id="22" w:name="_Hlt68073093"/>
      <w:bookmarkEnd w:id="22"/>
      <w:bookmarkStart w:id="23" w:name="_Hlt74714665"/>
      <w:bookmarkEnd w:id="23"/>
      <w:bookmarkStart w:id="24" w:name="_Hlt75236290"/>
      <w:bookmarkEnd w:id="24"/>
      <w:bookmarkStart w:id="25" w:name="_Hlt68403820"/>
      <w:bookmarkEnd w:id="25"/>
    </w:p>
    <w:bookmarkEnd w:id="11"/>
    <w:bookmarkEnd w:id="12"/>
    <w:p>
      <w:pPr>
        <w:spacing w:line="360" w:lineRule="auto"/>
        <w:jc w:val="center"/>
        <w:outlineLvl w:val="0"/>
        <w:rPr>
          <w:rFonts w:hint="eastAsia" w:ascii="仿宋" w:hAnsi="仿宋" w:eastAsia="仿宋" w:cs="仿宋_GB2312"/>
          <w:b/>
          <w:sz w:val="36"/>
          <w:szCs w:val="36"/>
        </w:rPr>
      </w:pPr>
      <w:bookmarkStart w:id="26" w:name="第四部分"/>
      <w:r>
        <w:rPr>
          <w:rFonts w:hint="eastAsia" w:ascii="仿宋" w:hAnsi="仿宋" w:eastAsia="仿宋" w:cs="仿宋_GB2312"/>
          <w:b/>
          <w:sz w:val="36"/>
          <w:szCs w:val="36"/>
        </w:rPr>
        <w:t>第三部分</w:t>
      </w:r>
      <w:r>
        <w:rPr>
          <w:rFonts w:ascii="仿宋" w:hAnsi="仿宋" w:eastAsia="仿宋" w:cs="仿宋_GB2312"/>
          <w:b/>
          <w:sz w:val="36"/>
          <w:szCs w:val="36"/>
        </w:rPr>
        <w:t xml:space="preserve">   </w:t>
      </w:r>
      <w:r>
        <w:rPr>
          <w:rFonts w:hint="eastAsia" w:ascii="仿宋" w:hAnsi="仿宋" w:eastAsia="仿宋" w:cs="仿宋_GB2312"/>
          <w:b/>
          <w:sz w:val="36"/>
          <w:szCs w:val="36"/>
        </w:rPr>
        <w:t>采购需求</w:t>
      </w:r>
    </w:p>
    <w:p>
      <w:pPr>
        <w:adjustRightInd w:val="0"/>
        <w:snapToGrid w:val="0"/>
        <w:spacing w:line="360" w:lineRule="auto"/>
        <w:ind w:right="206" w:rightChars="98"/>
        <w:rPr>
          <w:rFonts w:hint="eastAsia" w:ascii="仿宋" w:hAnsi="仿宋" w:eastAsia="仿宋" w:cs="仿宋"/>
          <w:b/>
          <w:bCs/>
          <w:sz w:val="24"/>
        </w:rPr>
      </w:pPr>
      <w:r>
        <w:rPr>
          <w:rFonts w:hint="eastAsia" w:ascii="仿宋" w:hAnsi="仿宋" w:eastAsia="仿宋" w:cs="仿宋"/>
          <w:b/>
          <w:bCs/>
          <w:sz w:val="24"/>
        </w:rPr>
        <w:t>一、采购内容</w:t>
      </w:r>
    </w:p>
    <w:p>
      <w:pPr>
        <w:adjustRightInd w:val="0"/>
        <w:snapToGrid w:val="0"/>
        <w:spacing w:line="360" w:lineRule="auto"/>
        <w:ind w:right="206" w:rightChars="98"/>
        <w:rPr>
          <w:rFonts w:hint="eastAsia" w:ascii="仿宋" w:hAnsi="仿宋" w:eastAsia="仿宋" w:cs="仿宋"/>
          <w:b w:val="0"/>
          <w:bCs w:val="0"/>
          <w:sz w:val="24"/>
        </w:rPr>
      </w:pPr>
      <w:r>
        <w:rPr>
          <w:rFonts w:hint="eastAsia" w:ascii="仿宋" w:hAnsi="仿宋" w:eastAsia="仿宋" w:cs="仿宋"/>
          <w:b w:val="0"/>
          <w:bCs w:val="0"/>
          <w:sz w:val="24"/>
        </w:rPr>
        <w:t>（一）水土保持监督检查技术支撑工作内容</w:t>
      </w:r>
    </w:p>
    <w:p>
      <w:pPr>
        <w:adjustRightInd w:val="0"/>
        <w:snapToGrid w:val="0"/>
        <w:spacing w:line="360" w:lineRule="auto"/>
        <w:ind w:right="206" w:rightChars="98" w:firstLine="480" w:firstLineChars="200"/>
        <w:rPr>
          <w:rFonts w:hint="eastAsia" w:ascii="仿宋" w:hAnsi="仿宋" w:eastAsia="仿宋" w:cs="仿宋"/>
          <w:sz w:val="24"/>
        </w:rPr>
      </w:pPr>
      <w:r>
        <w:rPr>
          <w:rFonts w:hint="eastAsia" w:ascii="仿宋" w:hAnsi="仿宋" w:eastAsia="仿宋" w:cs="仿宋"/>
          <w:sz w:val="24"/>
        </w:rPr>
        <w:t>协助水行政主管部门对辖区内已审批水土保持方案但未验收的生</w:t>
      </w:r>
      <w:r>
        <w:rPr>
          <w:rFonts w:hint="eastAsia" w:ascii="仿宋" w:hAnsi="仿宋" w:eastAsia="仿宋" w:cs="仿宋"/>
          <w:sz w:val="24"/>
          <w:lang w:eastAsia="zh-CN"/>
        </w:rPr>
        <w:t>产</w:t>
      </w:r>
      <w:r>
        <w:rPr>
          <w:rFonts w:hint="eastAsia" w:ascii="仿宋" w:hAnsi="仿宋" w:eastAsia="仿宋" w:cs="仿宋"/>
          <w:sz w:val="24"/>
        </w:rPr>
        <w:t>建设项目水土保持落实情况进行全面评估，具体检查数量以实际情况为准，检查频次为2次/年；对辖区内</w:t>
      </w:r>
      <w:r>
        <w:rPr>
          <w:rFonts w:hint="eastAsia" w:ascii="仿宋" w:hAnsi="仿宋" w:eastAsia="仿宋" w:cs="仿宋"/>
          <w:sz w:val="24"/>
          <w:lang w:eastAsia="zh-CN"/>
        </w:rPr>
        <w:t>在建</w:t>
      </w:r>
      <w:r>
        <w:rPr>
          <w:rFonts w:hint="eastAsia" w:ascii="仿宋" w:hAnsi="仿宋" w:eastAsia="仿宋" w:cs="仿宋"/>
          <w:sz w:val="24"/>
        </w:rPr>
        <w:t>垦造耕地项目水土保持落实情况进行全面评估，具体检查数量以实际情况为准，检查频次为1次/年。监督检查技术支撑主要工作包括水土保持方案报编、水土保持组织管理、水土保持制度建设、水保方案实施、水土保持监理监测、水土保持日常管理六方面，并将监督检查记录录入全国水土保持监督管理4.0系统。</w:t>
      </w:r>
    </w:p>
    <w:p>
      <w:pPr>
        <w:adjustRightInd w:val="0"/>
        <w:snapToGrid w:val="0"/>
        <w:spacing w:line="360" w:lineRule="auto"/>
        <w:ind w:right="206" w:rightChars="98"/>
        <w:rPr>
          <w:rFonts w:hint="eastAsia" w:ascii="仿宋" w:hAnsi="仿宋" w:eastAsia="仿宋" w:cs="仿宋"/>
          <w:b w:val="0"/>
          <w:bCs w:val="0"/>
          <w:sz w:val="24"/>
        </w:rPr>
      </w:pPr>
      <w:r>
        <w:rPr>
          <w:rFonts w:hint="eastAsia" w:ascii="仿宋" w:hAnsi="仿宋" w:eastAsia="仿宋" w:cs="仿宋"/>
          <w:b w:val="0"/>
          <w:bCs w:val="0"/>
          <w:sz w:val="24"/>
        </w:rPr>
        <w:t>（二）生产建设项目水土保持遥感监管现场复核工作</w:t>
      </w:r>
    </w:p>
    <w:p>
      <w:pPr>
        <w:widowControl/>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根据水利部及省厅关于实施生产建设活动水土保持卫星遥感监管的相关要求，完成2022年度上级下发的生产建设项目卫星遥感监管图斑现场复核、问题认定、数据信息录入等工作，并提交所有复核图斑的电子成果。</w:t>
      </w:r>
    </w:p>
    <w:p>
      <w:pPr>
        <w:adjustRightInd w:val="0"/>
        <w:snapToGrid w:val="0"/>
        <w:spacing w:line="360" w:lineRule="auto"/>
        <w:ind w:right="206" w:rightChars="98"/>
        <w:rPr>
          <w:rFonts w:hint="eastAsia" w:ascii="仿宋" w:hAnsi="仿宋" w:eastAsia="仿宋" w:cs="仿宋"/>
          <w:b/>
          <w:bCs/>
          <w:sz w:val="24"/>
        </w:rPr>
      </w:pPr>
      <w:r>
        <w:rPr>
          <w:rFonts w:hint="eastAsia" w:ascii="仿宋" w:hAnsi="仿宋" w:eastAsia="仿宋" w:cs="仿宋"/>
          <w:b/>
          <w:bCs/>
          <w:sz w:val="24"/>
        </w:rPr>
        <w:t>二、采购要求</w:t>
      </w:r>
    </w:p>
    <w:p>
      <w:pPr>
        <w:adjustRightInd w:val="0"/>
        <w:snapToGrid w:val="0"/>
        <w:spacing w:line="360" w:lineRule="auto"/>
        <w:ind w:right="206" w:rightChars="98"/>
        <w:rPr>
          <w:rFonts w:hint="eastAsia" w:ascii="仿宋" w:hAnsi="仿宋" w:eastAsia="仿宋" w:cs="仿宋"/>
          <w:b w:val="0"/>
          <w:bCs w:val="0"/>
          <w:sz w:val="24"/>
        </w:rPr>
      </w:pPr>
      <w:bookmarkStart w:id="27" w:name="_Toc497733394"/>
      <w:r>
        <w:rPr>
          <w:rFonts w:hint="eastAsia" w:ascii="仿宋" w:hAnsi="仿宋" w:eastAsia="仿宋" w:cs="仿宋"/>
          <w:b w:val="0"/>
          <w:bCs w:val="0"/>
          <w:sz w:val="24"/>
        </w:rPr>
        <w:t>（一）进度要求</w:t>
      </w:r>
      <w:bookmarkEnd w:id="27"/>
    </w:p>
    <w:p>
      <w:pPr>
        <w:widowControl/>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1、水土保持监督检查技术支撑工作应在</w:t>
      </w:r>
      <w:bookmarkStart w:id="585" w:name="_GoBack"/>
      <w:r>
        <w:rPr>
          <w:rFonts w:hint="eastAsia" w:ascii="仿宋" w:hAnsi="仿宋" w:eastAsia="仿宋" w:cs="仿宋"/>
          <w:sz w:val="24"/>
        </w:rPr>
        <w:t>202</w:t>
      </w:r>
      <w:r>
        <w:rPr>
          <w:rFonts w:hint="eastAsia" w:ascii="仿宋" w:hAnsi="仿宋" w:eastAsia="仿宋" w:cs="仿宋"/>
          <w:sz w:val="24"/>
          <w:lang w:val="en-US" w:eastAsia="zh-CN"/>
        </w:rPr>
        <w:t>2</w:t>
      </w:r>
      <w:r>
        <w:rPr>
          <w:rFonts w:hint="eastAsia" w:ascii="仿宋" w:hAnsi="仿宋" w:eastAsia="仿宋" w:cs="仿宋"/>
          <w:sz w:val="24"/>
        </w:rPr>
        <w:t>年12月底</w:t>
      </w:r>
      <w:bookmarkEnd w:id="585"/>
      <w:r>
        <w:rPr>
          <w:rFonts w:hint="eastAsia" w:ascii="仿宋" w:hAnsi="仿宋" w:eastAsia="仿宋" w:cs="仿宋"/>
          <w:sz w:val="24"/>
        </w:rPr>
        <w:t>前</w:t>
      </w:r>
      <w:r>
        <w:rPr>
          <w:rFonts w:hint="eastAsia" w:ascii="仿宋" w:hAnsi="仿宋" w:eastAsia="仿宋" w:cs="仿宋"/>
          <w:sz w:val="24"/>
          <w:lang w:eastAsia="zh-CN"/>
        </w:rPr>
        <w:t>协助水行政主管部门</w:t>
      </w:r>
      <w:r>
        <w:rPr>
          <w:rFonts w:hint="eastAsia" w:ascii="仿宋" w:hAnsi="仿宋" w:eastAsia="仿宋" w:cs="仿宋"/>
          <w:sz w:val="24"/>
        </w:rPr>
        <w:t>完成合同确定的全部生产建设项目现场监督检查，并形成评估报告。</w:t>
      </w:r>
    </w:p>
    <w:p>
      <w:pPr>
        <w:widowControl/>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2、生产建设项目水土保持遥感监管现场复核工作应根据水利部及省厅下发的卫星遥感监管图斑开展现场复核、问题认定、数据信息录入等工作，并按照上级规定的时间内并提交所有复核图斑的电子成果。</w:t>
      </w:r>
    </w:p>
    <w:p>
      <w:pPr>
        <w:adjustRightInd w:val="0"/>
        <w:snapToGrid w:val="0"/>
        <w:spacing w:line="360" w:lineRule="auto"/>
        <w:ind w:right="206" w:rightChars="98"/>
        <w:rPr>
          <w:rFonts w:hint="eastAsia" w:ascii="仿宋" w:hAnsi="仿宋" w:eastAsia="仿宋" w:cs="仿宋"/>
          <w:b w:val="0"/>
          <w:bCs w:val="0"/>
          <w:sz w:val="24"/>
        </w:rPr>
      </w:pPr>
      <w:bookmarkStart w:id="28" w:name="_Toc497733395"/>
      <w:r>
        <w:rPr>
          <w:rFonts w:hint="eastAsia" w:ascii="仿宋" w:hAnsi="仿宋" w:eastAsia="仿宋" w:cs="仿宋"/>
          <w:b w:val="0"/>
          <w:bCs w:val="0"/>
          <w:sz w:val="24"/>
        </w:rPr>
        <w:t>（二）质量要求</w:t>
      </w:r>
      <w:bookmarkEnd w:id="28"/>
    </w:p>
    <w:p>
      <w:pPr>
        <w:widowControl/>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技术服务工作符合水利部相关规范标准文件的规定，满足省、市、区各级水行政主管部门的水利监督管理要求，并得到水行政主管部门的确认或认可。</w:t>
      </w:r>
    </w:p>
    <w:p>
      <w:pPr>
        <w:numPr>
          <w:ilvl w:val="0"/>
          <w:numId w:val="4"/>
        </w:numPr>
        <w:adjustRightInd w:val="0"/>
        <w:snapToGrid w:val="0"/>
        <w:spacing w:line="360" w:lineRule="auto"/>
        <w:ind w:right="206" w:rightChars="98"/>
        <w:rPr>
          <w:rFonts w:hint="eastAsia" w:ascii="仿宋" w:hAnsi="仿宋" w:eastAsia="仿宋" w:cs="仿宋"/>
          <w:b w:val="0"/>
          <w:bCs w:val="0"/>
          <w:sz w:val="24"/>
        </w:rPr>
      </w:pPr>
      <w:r>
        <w:rPr>
          <w:rFonts w:hint="eastAsia" w:ascii="仿宋" w:hAnsi="仿宋" w:eastAsia="仿宋" w:cs="仿宋"/>
          <w:b w:val="0"/>
          <w:bCs w:val="0"/>
          <w:sz w:val="24"/>
        </w:rPr>
        <w:t>其他要求</w:t>
      </w:r>
    </w:p>
    <w:p>
      <w:pPr>
        <w:widowControl/>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根据省、市两级工作要求及时调整相关内容。</w:t>
      </w:r>
    </w:p>
    <w:p>
      <w:pPr>
        <w:numPr>
          <w:ilvl w:val="0"/>
          <w:numId w:val="4"/>
        </w:numPr>
        <w:adjustRightInd w:val="0"/>
        <w:snapToGrid w:val="0"/>
        <w:spacing w:line="360" w:lineRule="auto"/>
        <w:ind w:right="206" w:rightChars="98"/>
        <w:rPr>
          <w:rFonts w:hint="eastAsia" w:ascii="仿宋" w:hAnsi="仿宋" w:eastAsia="仿宋" w:cs="仿宋"/>
          <w:b w:val="0"/>
          <w:bCs w:val="0"/>
          <w:sz w:val="24"/>
        </w:rPr>
      </w:pPr>
      <w:r>
        <w:rPr>
          <w:rFonts w:hint="eastAsia" w:ascii="仿宋" w:hAnsi="仿宋" w:eastAsia="仿宋" w:cs="仿宋"/>
          <w:b w:val="0"/>
          <w:bCs w:val="0"/>
          <w:sz w:val="24"/>
        </w:rPr>
        <w:t>付款方式</w:t>
      </w:r>
    </w:p>
    <w:p>
      <w:pPr>
        <w:widowControl/>
        <w:numPr>
          <w:ilvl w:val="0"/>
          <w:numId w:val="5"/>
        </w:num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合同签订后，预付合同总额的</w:t>
      </w:r>
      <w:r>
        <w:rPr>
          <w:rFonts w:hint="eastAsia" w:ascii="仿宋" w:hAnsi="仿宋" w:eastAsia="仿宋" w:cs="仿宋"/>
          <w:sz w:val="24"/>
          <w:lang w:val="en-US" w:eastAsia="zh-CN"/>
        </w:rPr>
        <w:t>4</w:t>
      </w:r>
      <w:r>
        <w:rPr>
          <w:rFonts w:hint="eastAsia" w:ascii="仿宋" w:hAnsi="仿宋" w:eastAsia="仿宋" w:cs="仿宋"/>
          <w:sz w:val="24"/>
        </w:rPr>
        <w:t>0%；</w:t>
      </w:r>
    </w:p>
    <w:p>
      <w:pPr>
        <w:widowControl/>
        <w:numPr>
          <w:ilvl w:val="0"/>
          <w:numId w:val="5"/>
        </w:num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合同工作完成后并通过水利部门确认后，开具发票后1个星期内付清全部款项。</w:t>
      </w: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snapToGrid w:val="0"/>
        <w:spacing w:line="360" w:lineRule="auto"/>
        <w:ind w:firstLine="2168" w:firstLineChars="600"/>
        <w:jc w:val="both"/>
        <w:rPr>
          <w:rFonts w:ascii="仿宋" w:hAnsi="仿宋" w:eastAsia="仿宋" w:cs="仿宋_GB2312"/>
          <w:b/>
          <w:sz w:val="36"/>
          <w:szCs w:val="36"/>
        </w:rPr>
      </w:pPr>
      <w:r>
        <w:rPr>
          <w:rFonts w:hint="eastAsia" w:ascii="仿宋" w:hAnsi="仿宋" w:eastAsia="仿宋" w:cs="仿宋_GB2312"/>
          <w:b/>
          <w:sz w:val="36"/>
          <w:szCs w:val="36"/>
        </w:rPr>
        <w:t>第四部分</w:t>
      </w:r>
      <w:r>
        <w:rPr>
          <w:rFonts w:ascii="仿宋" w:hAnsi="仿宋" w:eastAsia="仿宋" w:cs="仿宋_GB2312"/>
          <w:b/>
          <w:sz w:val="36"/>
          <w:szCs w:val="36"/>
        </w:rPr>
        <w:t xml:space="preserve">   </w:t>
      </w:r>
      <w:bookmarkStart w:id="29" w:name="_Toc184310295"/>
      <w:bookmarkEnd w:id="29"/>
      <w:bookmarkStart w:id="30" w:name="_Toc184310327"/>
      <w:bookmarkEnd w:id="30"/>
      <w:bookmarkStart w:id="31" w:name="_Toc184314417"/>
      <w:bookmarkEnd w:id="31"/>
      <w:bookmarkStart w:id="32" w:name="_Toc184312080"/>
      <w:bookmarkEnd w:id="32"/>
      <w:bookmarkStart w:id="33" w:name="_Toc184313278"/>
      <w:bookmarkEnd w:id="33"/>
      <w:bookmarkStart w:id="34" w:name="_Toc184314481"/>
      <w:bookmarkEnd w:id="34"/>
      <w:bookmarkStart w:id="35" w:name="_Toc184312138"/>
      <w:bookmarkEnd w:id="35"/>
      <w:bookmarkStart w:id="36" w:name="_Toc184312129"/>
      <w:bookmarkEnd w:id="36"/>
      <w:bookmarkStart w:id="37" w:name="_Toc184313307"/>
      <w:bookmarkEnd w:id="37"/>
      <w:bookmarkStart w:id="38" w:name="_Toc184312116"/>
      <w:bookmarkEnd w:id="38"/>
      <w:bookmarkStart w:id="39" w:name="_Toc184312078"/>
      <w:bookmarkEnd w:id="39"/>
      <w:bookmarkStart w:id="40" w:name="_Toc184313254"/>
      <w:bookmarkEnd w:id="40"/>
      <w:bookmarkStart w:id="41" w:name="_Toc184308040"/>
      <w:bookmarkEnd w:id="41"/>
      <w:bookmarkStart w:id="42" w:name="_Toc184314460"/>
      <w:bookmarkEnd w:id="42"/>
      <w:bookmarkStart w:id="43" w:name="_Toc184310328"/>
      <w:bookmarkEnd w:id="43"/>
      <w:bookmarkStart w:id="44" w:name="_Toc184313297"/>
      <w:bookmarkEnd w:id="44"/>
      <w:bookmarkStart w:id="45" w:name="_Toc184310315"/>
      <w:bookmarkEnd w:id="45"/>
      <w:bookmarkStart w:id="46" w:name="_Toc184312107"/>
      <w:bookmarkEnd w:id="46"/>
      <w:bookmarkStart w:id="47" w:name="_Toc184314452"/>
      <w:bookmarkEnd w:id="47"/>
      <w:bookmarkStart w:id="48" w:name="_Toc184314450"/>
      <w:bookmarkEnd w:id="48"/>
      <w:bookmarkStart w:id="49" w:name="_Toc184313268"/>
      <w:bookmarkEnd w:id="49"/>
      <w:bookmarkStart w:id="50" w:name="_Toc184314466"/>
      <w:bookmarkEnd w:id="50"/>
      <w:bookmarkStart w:id="51" w:name="_Toc184312075"/>
      <w:bookmarkEnd w:id="51"/>
      <w:bookmarkStart w:id="52" w:name="_Toc184308036"/>
      <w:bookmarkEnd w:id="52"/>
      <w:bookmarkStart w:id="53" w:name="_Toc184313256"/>
      <w:bookmarkEnd w:id="53"/>
      <w:bookmarkStart w:id="54" w:name="_Toc184313246"/>
      <w:bookmarkEnd w:id="54"/>
      <w:bookmarkStart w:id="55" w:name="_Toc184312118"/>
      <w:bookmarkEnd w:id="55"/>
      <w:bookmarkStart w:id="56" w:name="_Toc184314482"/>
      <w:bookmarkEnd w:id="56"/>
      <w:bookmarkStart w:id="57" w:name="_Toc184310280"/>
      <w:bookmarkEnd w:id="57"/>
      <w:bookmarkStart w:id="58" w:name="_Toc184312072"/>
      <w:bookmarkEnd w:id="58"/>
      <w:bookmarkStart w:id="59" w:name="_Toc184310337"/>
      <w:bookmarkEnd w:id="59"/>
      <w:bookmarkStart w:id="60" w:name="_Toc184310326"/>
      <w:bookmarkEnd w:id="60"/>
      <w:bookmarkStart w:id="61" w:name="_Toc184312092"/>
      <w:bookmarkEnd w:id="61"/>
      <w:bookmarkStart w:id="62" w:name="_Toc184310301"/>
      <w:bookmarkEnd w:id="62"/>
      <w:bookmarkStart w:id="63" w:name="_Toc184313305"/>
      <w:bookmarkEnd w:id="63"/>
      <w:bookmarkStart w:id="64" w:name="_Toc184308067"/>
      <w:bookmarkEnd w:id="64"/>
      <w:bookmarkStart w:id="65" w:name="_Toc184312086"/>
      <w:bookmarkEnd w:id="65"/>
      <w:bookmarkStart w:id="66" w:name="_Toc184313244"/>
      <w:bookmarkEnd w:id="66"/>
      <w:bookmarkStart w:id="67" w:name="_Toc184313259"/>
      <w:bookmarkEnd w:id="67"/>
      <w:bookmarkStart w:id="68" w:name="_Toc184313287"/>
      <w:bookmarkEnd w:id="68"/>
      <w:bookmarkStart w:id="69" w:name="_Toc184313291"/>
      <w:bookmarkEnd w:id="69"/>
      <w:bookmarkStart w:id="70" w:name="_Toc184308086"/>
      <w:bookmarkEnd w:id="70"/>
      <w:bookmarkStart w:id="71" w:name="_Toc184310336"/>
      <w:bookmarkEnd w:id="71"/>
      <w:bookmarkStart w:id="72" w:name="_Toc184310317"/>
      <w:bookmarkEnd w:id="72"/>
      <w:bookmarkStart w:id="73" w:name="_Toc184314440"/>
      <w:bookmarkEnd w:id="73"/>
      <w:bookmarkStart w:id="74" w:name="_Toc184312117"/>
      <w:bookmarkEnd w:id="74"/>
      <w:bookmarkStart w:id="75" w:name="_Toc184312119"/>
      <w:bookmarkEnd w:id="75"/>
      <w:bookmarkStart w:id="76" w:name="_Toc184312135"/>
      <w:bookmarkEnd w:id="76"/>
      <w:bookmarkStart w:id="77" w:name="_Toc184313302"/>
      <w:bookmarkEnd w:id="77"/>
      <w:bookmarkStart w:id="78" w:name="_Toc184314449"/>
      <w:bookmarkEnd w:id="78"/>
      <w:bookmarkStart w:id="79" w:name="_Toc184314419"/>
      <w:bookmarkEnd w:id="79"/>
      <w:bookmarkStart w:id="80" w:name="_Toc184312067"/>
      <w:bookmarkEnd w:id="80"/>
      <w:bookmarkStart w:id="81" w:name="_Toc184308073"/>
      <w:bookmarkEnd w:id="81"/>
      <w:bookmarkStart w:id="82" w:name="_Toc184312100"/>
      <w:bookmarkEnd w:id="82"/>
      <w:bookmarkStart w:id="83" w:name="_Toc184313299"/>
      <w:bookmarkEnd w:id="83"/>
      <w:bookmarkStart w:id="84" w:name="_Toc184310305"/>
      <w:bookmarkEnd w:id="84"/>
      <w:bookmarkStart w:id="85" w:name="_Toc184313263"/>
      <w:bookmarkEnd w:id="85"/>
      <w:bookmarkStart w:id="86" w:name="_Toc184310325"/>
      <w:bookmarkEnd w:id="86"/>
      <w:bookmarkStart w:id="87" w:name="_Toc184312070"/>
      <w:bookmarkEnd w:id="87"/>
      <w:bookmarkStart w:id="88" w:name="_Toc184312108"/>
      <w:bookmarkEnd w:id="88"/>
      <w:bookmarkStart w:id="89" w:name="_Toc184313298"/>
      <w:bookmarkEnd w:id="89"/>
      <w:bookmarkStart w:id="90" w:name="_Toc184313279"/>
      <w:bookmarkEnd w:id="90"/>
      <w:bookmarkStart w:id="91" w:name="_Toc184310329"/>
      <w:bookmarkEnd w:id="91"/>
      <w:bookmarkStart w:id="92" w:name="_Toc184312101"/>
      <w:bookmarkEnd w:id="92"/>
      <w:bookmarkStart w:id="93" w:name="_Toc184308055"/>
      <w:bookmarkEnd w:id="93"/>
      <w:bookmarkStart w:id="94" w:name="_Toc184308085"/>
      <w:bookmarkEnd w:id="94"/>
      <w:bookmarkStart w:id="95" w:name="_Toc184313270"/>
      <w:bookmarkEnd w:id="95"/>
      <w:bookmarkStart w:id="96" w:name="_Toc184314458"/>
      <w:bookmarkEnd w:id="96"/>
      <w:bookmarkStart w:id="97" w:name="_Toc184313267"/>
      <w:bookmarkEnd w:id="97"/>
      <w:bookmarkStart w:id="98" w:name="_Toc184313292"/>
      <w:bookmarkEnd w:id="98"/>
      <w:bookmarkStart w:id="99" w:name="_Toc184314428"/>
      <w:bookmarkEnd w:id="99"/>
      <w:bookmarkStart w:id="100" w:name="_Toc184310308"/>
      <w:bookmarkEnd w:id="100"/>
      <w:bookmarkStart w:id="101" w:name="_Toc184310318"/>
      <w:bookmarkEnd w:id="101"/>
      <w:bookmarkStart w:id="102" w:name="_Toc184310282"/>
      <w:bookmarkEnd w:id="102"/>
      <w:bookmarkStart w:id="103" w:name="_Toc184310286"/>
      <w:bookmarkEnd w:id="103"/>
      <w:bookmarkStart w:id="104" w:name="_Toc184310275"/>
      <w:bookmarkEnd w:id="104"/>
      <w:bookmarkStart w:id="105" w:name="_Toc184308093"/>
      <w:bookmarkEnd w:id="105"/>
      <w:bookmarkStart w:id="106" w:name="_Toc184313238"/>
      <w:bookmarkEnd w:id="106"/>
      <w:bookmarkStart w:id="107" w:name="_Toc184310287"/>
      <w:bookmarkEnd w:id="107"/>
      <w:bookmarkStart w:id="108" w:name="_Toc184312098"/>
      <w:bookmarkEnd w:id="108"/>
      <w:bookmarkStart w:id="109" w:name="_Toc184308037"/>
      <w:bookmarkEnd w:id="109"/>
      <w:bookmarkStart w:id="110" w:name="_Toc184310281"/>
      <w:bookmarkEnd w:id="110"/>
      <w:bookmarkStart w:id="111" w:name="_Toc184314439"/>
      <w:bookmarkEnd w:id="111"/>
      <w:bookmarkStart w:id="112" w:name="_Toc184308101"/>
      <w:bookmarkEnd w:id="112"/>
      <w:bookmarkStart w:id="113" w:name="_Toc184314475"/>
      <w:bookmarkEnd w:id="113"/>
      <w:bookmarkStart w:id="114" w:name="_Toc184313306"/>
      <w:bookmarkEnd w:id="114"/>
      <w:bookmarkStart w:id="115" w:name="_Toc184313258"/>
      <w:bookmarkEnd w:id="115"/>
      <w:bookmarkStart w:id="116" w:name="_Toc184310324"/>
      <w:bookmarkEnd w:id="116"/>
      <w:bookmarkStart w:id="117" w:name="_Toc184312121"/>
      <w:bookmarkEnd w:id="117"/>
      <w:bookmarkStart w:id="118" w:name="_Toc184310299"/>
      <w:bookmarkEnd w:id="118"/>
      <w:bookmarkStart w:id="119" w:name="_Toc184310311"/>
      <w:bookmarkEnd w:id="119"/>
      <w:bookmarkStart w:id="120" w:name="_Toc184312088"/>
      <w:bookmarkEnd w:id="120"/>
      <w:bookmarkStart w:id="121" w:name="_Toc184313242"/>
      <w:bookmarkEnd w:id="121"/>
      <w:bookmarkStart w:id="122" w:name="_Toc184308044"/>
      <w:bookmarkEnd w:id="122"/>
      <w:bookmarkStart w:id="123" w:name="_Toc184314456"/>
      <w:bookmarkEnd w:id="123"/>
      <w:bookmarkStart w:id="124" w:name="_Toc184310332"/>
      <w:bookmarkEnd w:id="124"/>
      <w:bookmarkStart w:id="125" w:name="_Toc184313282"/>
      <w:bookmarkEnd w:id="125"/>
      <w:bookmarkStart w:id="126" w:name="_Toc184308078"/>
      <w:bookmarkEnd w:id="126"/>
      <w:bookmarkStart w:id="127" w:name="_Toc184308049"/>
      <w:bookmarkEnd w:id="127"/>
      <w:bookmarkStart w:id="128" w:name="_Toc184313266"/>
      <w:bookmarkEnd w:id="128"/>
      <w:bookmarkStart w:id="129" w:name="_Toc184314413"/>
      <w:bookmarkEnd w:id="129"/>
      <w:bookmarkStart w:id="130" w:name="_Toc184314411"/>
      <w:bookmarkEnd w:id="130"/>
      <w:bookmarkStart w:id="131" w:name="_Toc184310338"/>
      <w:bookmarkEnd w:id="131"/>
      <w:bookmarkStart w:id="132" w:name="_Toc184310322"/>
      <w:bookmarkEnd w:id="132"/>
      <w:bookmarkStart w:id="133" w:name="_Toc184312069"/>
      <w:bookmarkEnd w:id="133"/>
      <w:bookmarkStart w:id="134" w:name="_Toc184308048"/>
      <w:bookmarkEnd w:id="134"/>
      <w:bookmarkStart w:id="135" w:name="_Toc184314459"/>
      <w:bookmarkEnd w:id="135"/>
      <w:bookmarkStart w:id="136" w:name="_Toc184308081"/>
      <w:bookmarkEnd w:id="136"/>
      <w:bookmarkStart w:id="137" w:name="_Toc184313252"/>
      <w:bookmarkEnd w:id="137"/>
      <w:bookmarkStart w:id="138" w:name="_Toc184308056"/>
      <w:bookmarkEnd w:id="138"/>
      <w:bookmarkStart w:id="139" w:name="_Toc184313265"/>
      <w:bookmarkEnd w:id="139"/>
      <w:bookmarkStart w:id="140" w:name="_Toc184313308"/>
      <w:bookmarkEnd w:id="140"/>
      <w:bookmarkStart w:id="141" w:name="_Toc184313296"/>
      <w:bookmarkEnd w:id="141"/>
      <w:bookmarkStart w:id="142" w:name="_Toc184314432"/>
      <w:bookmarkEnd w:id="142"/>
      <w:bookmarkStart w:id="143" w:name="_Toc184312114"/>
      <w:bookmarkEnd w:id="143"/>
      <w:bookmarkStart w:id="144" w:name="_Toc184308070"/>
      <w:bookmarkEnd w:id="144"/>
      <w:bookmarkStart w:id="145" w:name="_Toc184313303"/>
      <w:bookmarkEnd w:id="145"/>
      <w:bookmarkStart w:id="146" w:name="_Toc184312090"/>
      <w:bookmarkEnd w:id="146"/>
      <w:bookmarkStart w:id="147" w:name="_Toc184314478"/>
      <w:bookmarkEnd w:id="147"/>
      <w:bookmarkStart w:id="148" w:name="_Toc184308053"/>
      <w:bookmarkEnd w:id="148"/>
      <w:bookmarkStart w:id="149" w:name="_Toc184314438"/>
      <w:bookmarkEnd w:id="149"/>
      <w:bookmarkStart w:id="150" w:name="_Toc184312115"/>
      <w:bookmarkEnd w:id="150"/>
      <w:bookmarkStart w:id="151" w:name="_Toc184313272"/>
      <w:bookmarkEnd w:id="151"/>
      <w:bookmarkStart w:id="152" w:name="_Toc184312097"/>
      <w:bookmarkEnd w:id="152"/>
      <w:bookmarkStart w:id="153" w:name="_Toc184314455"/>
      <w:bookmarkEnd w:id="153"/>
      <w:bookmarkStart w:id="154" w:name="_Toc184308039"/>
      <w:bookmarkEnd w:id="154"/>
      <w:bookmarkStart w:id="155" w:name="_Toc184312095"/>
      <w:bookmarkEnd w:id="155"/>
      <w:bookmarkStart w:id="156" w:name="_Toc184313280"/>
      <w:bookmarkEnd w:id="156"/>
      <w:bookmarkStart w:id="157" w:name="_Toc184314472"/>
      <w:bookmarkEnd w:id="157"/>
      <w:bookmarkStart w:id="158" w:name="_Toc184314447"/>
      <w:bookmarkEnd w:id="158"/>
      <w:bookmarkStart w:id="159" w:name="_Toc184308042"/>
      <w:bookmarkEnd w:id="159"/>
      <w:bookmarkStart w:id="160" w:name="_Toc184310273"/>
      <w:bookmarkEnd w:id="160"/>
      <w:bookmarkStart w:id="161" w:name="_Toc184312082"/>
      <w:bookmarkEnd w:id="161"/>
      <w:bookmarkStart w:id="162" w:name="_Toc184314415"/>
      <w:bookmarkEnd w:id="162"/>
      <w:bookmarkStart w:id="163" w:name="_Toc184312076"/>
      <w:bookmarkEnd w:id="163"/>
      <w:bookmarkStart w:id="164" w:name="_Toc184312074"/>
      <w:bookmarkEnd w:id="164"/>
      <w:bookmarkStart w:id="165" w:name="_Toc184313283"/>
      <w:bookmarkEnd w:id="165"/>
      <w:bookmarkStart w:id="166" w:name="_Toc184313253"/>
      <w:bookmarkEnd w:id="166"/>
      <w:bookmarkStart w:id="167" w:name="_Toc184314436"/>
      <w:bookmarkEnd w:id="167"/>
      <w:bookmarkStart w:id="168" w:name="_Toc184314424"/>
      <w:bookmarkEnd w:id="168"/>
      <w:bookmarkStart w:id="169" w:name="_Toc184312122"/>
      <w:bookmarkEnd w:id="169"/>
      <w:bookmarkStart w:id="170" w:name="_Toc184312136"/>
      <w:bookmarkEnd w:id="170"/>
      <w:bookmarkStart w:id="171" w:name="_Toc184308064"/>
      <w:bookmarkEnd w:id="171"/>
      <w:bookmarkStart w:id="172" w:name="_Toc184312124"/>
      <w:bookmarkEnd w:id="172"/>
      <w:bookmarkStart w:id="173" w:name="_Toc184314430"/>
      <w:bookmarkEnd w:id="173"/>
      <w:bookmarkStart w:id="174" w:name="_Toc184312077"/>
      <w:bookmarkEnd w:id="174"/>
      <w:bookmarkStart w:id="175" w:name="_Toc184310341"/>
      <w:bookmarkEnd w:id="175"/>
      <w:bookmarkStart w:id="176" w:name="_Toc184308043"/>
      <w:bookmarkEnd w:id="176"/>
      <w:bookmarkStart w:id="177" w:name="_Toc184314418"/>
      <w:bookmarkEnd w:id="177"/>
      <w:bookmarkStart w:id="178" w:name="_Toc184312083"/>
      <w:bookmarkEnd w:id="178"/>
      <w:bookmarkStart w:id="179" w:name="_Toc184308072"/>
      <w:bookmarkEnd w:id="179"/>
      <w:bookmarkStart w:id="180" w:name="_Toc184310291"/>
      <w:bookmarkEnd w:id="180"/>
      <w:bookmarkStart w:id="181" w:name="_Toc184312073"/>
      <w:bookmarkEnd w:id="181"/>
      <w:bookmarkStart w:id="182" w:name="_Toc184312068"/>
      <w:bookmarkEnd w:id="182"/>
      <w:bookmarkStart w:id="183" w:name="_Toc184313262"/>
      <w:bookmarkEnd w:id="183"/>
      <w:bookmarkStart w:id="184" w:name="_Toc184313274"/>
      <w:bookmarkEnd w:id="184"/>
      <w:bookmarkStart w:id="185" w:name="_Toc184314414"/>
      <w:bookmarkEnd w:id="185"/>
      <w:bookmarkStart w:id="186" w:name="_Toc184308092"/>
      <w:bookmarkEnd w:id="186"/>
      <w:bookmarkStart w:id="187" w:name="_Toc184308087"/>
      <w:bookmarkEnd w:id="187"/>
      <w:bookmarkStart w:id="188" w:name="_Toc184314476"/>
      <w:bookmarkEnd w:id="188"/>
      <w:bookmarkStart w:id="189" w:name="_Toc184314473"/>
      <w:bookmarkEnd w:id="189"/>
      <w:bookmarkStart w:id="190" w:name="_Toc184312128"/>
      <w:bookmarkEnd w:id="190"/>
      <w:bookmarkStart w:id="191" w:name="_Toc184308097"/>
      <w:bookmarkEnd w:id="191"/>
      <w:bookmarkStart w:id="192" w:name="_Toc184308099"/>
      <w:bookmarkEnd w:id="192"/>
      <w:bookmarkStart w:id="193" w:name="_Toc184310292"/>
      <w:bookmarkEnd w:id="193"/>
      <w:bookmarkStart w:id="194" w:name="_Toc184310279"/>
      <w:bookmarkEnd w:id="194"/>
      <w:bookmarkStart w:id="195" w:name="_Toc184308060"/>
      <w:bookmarkEnd w:id="195"/>
      <w:bookmarkStart w:id="196" w:name="_Toc184312134"/>
      <w:bookmarkEnd w:id="196"/>
      <w:bookmarkStart w:id="197" w:name="_Toc184308041"/>
      <w:bookmarkEnd w:id="197"/>
      <w:bookmarkStart w:id="198" w:name="_Toc184314471"/>
      <w:bookmarkEnd w:id="198"/>
      <w:bookmarkStart w:id="199" w:name="_Toc184312110"/>
      <w:bookmarkEnd w:id="199"/>
      <w:bookmarkStart w:id="200" w:name="_Toc184312127"/>
      <w:bookmarkEnd w:id="200"/>
      <w:bookmarkStart w:id="201" w:name="_Toc184310333"/>
      <w:bookmarkEnd w:id="201"/>
      <w:bookmarkStart w:id="202" w:name="_Toc184310342"/>
      <w:bookmarkEnd w:id="202"/>
      <w:bookmarkStart w:id="203" w:name="_Toc184308103"/>
      <w:bookmarkEnd w:id="203"/>
      <w:bookmarkStart w:id="204" w:name="_Toc184313260"/>
      <w:bookmarkEnd w:id="204"/>
      <w:bookmarkStart w:id="205" w:name="_Toc184310272"/>
      <w:bookmarkEnd w:id="205"/>
      <w:bookmarkStart w:id="206" w:name="_Toc184312126"/>
      <w:bookmarkEnd w:id="206"/>
      <w:bookmarkStart w:id="207" w:name="_Toc184314437"/>
      <w:bookmarkEnd w:id="207"/>
      <w:bookmarkStart w:id="208" w:name="_Toc184310294"/>
      <w:bookmarkEnd w:id="208"/>
      <w:bookmarkStart w:id="209" w:name="_Toc184313261"/>
      <w:bookmarkEnd w:id="209"/>
      <w:bookmarkStart w:id="210" w:name="_Toc184308057"/>
      <w:bookmarkEnd w:id="210"/>
      <w:bookmarkStart w:id="211" w:name="_Toc184314423"/>
      <w:bookmarkEnd w:id="211"/>
      <w:bookmarkStart w:id="212" w:name="_Toc184312125"/>
      <w:bookmarkEnd w:id="212"/>
      <w:bookmarkStart w:id="213" w:name="_Toc184310298"/>
      <w:bookmarkEnd w:id="213"/>
      <w:bookmarkStart w:id="214" w:name="_Toc184308104"/>
      <w:bookmarkEnd w:id="214"/>
      <w:bookmarkStart w:id="215" w:name="_Toc184313245"/>
      <w:bookmarkEnd w:id="215"/>
      <w:bookmarkStart w:id="216" w:name="_Toc184312120"/>
      <w:bookmarkEnd w:id="216"/>
      <w:bookmarkStart w:id="217" w:name="_Toc184314421"/>
      <w:bookmarkEnd w:id="217"/>
      <w:bookmarkStart w:id="218" w:name="_Toc184310307"/>
      <w:bookmarkEnd w:id="218"/>
      <w:bookmarkStart w:id="219" w:name="_Toc184312085"/>
      <w:bookmarkEnd w:id="219"/>
      <w:bookmarkStart w:id="220" w:name="_Toc184308106"/>
      <w:bookmarkEnd w:id="220"/>
      <w:bookmarkStart w:id="221" w:name="_Toc184308051"/>
      <w:bookmarkEnd w:id="221"/>
      <w:bookmarkStart w:id="222" w:name="_Toc184313284"/>
      <w:bookmarkEnd w:id="222"/>
      <w:bookmarkStart w:id="223" w:name="_Toc184312071"/>
      <w:bookmarkEnd w:id="223"/>
      <w:bookmarkStart w:id="224" w:name="_Toc184312137"/>
      <w:bookmarkEnd w:id="224"/>
      <w:bookmarkStart w:id="225" w:name="_Toc184314422"/>
      <w:bookmarkEnd w:id="225"/>
      <w:bookmarkStart w:id="226" w:name="_Toc184310319"/>
      <w:bookmarkEnd w:id="226"/>
      <w:bookmarkStart w:id="227" w:name="_Toc184314468"/>
      <w:bookmarkEnd w:id="227"/>
      <w:bookmarkStart w:id="228" w:name="_Toc184308045"/>
      <w:bookmarkEnd w:id="228"/>
      <w:bookmarkStart w:id="229" w:name="_Toc184314443"/>
      <w:bookmarkEnd w:id="229"/>
      <w:bookmarkStart w:id="230" w:name="_Toc184313309"/>
      <w:bookmarkEnd w:id="230"/>
      <w:bookmarkStart w:id="231" w:name="_Toc184308066"/>
      <w:bookmarkEnd w:id="231"/>
      <w:bookmarkStart w:id="232" w:name="_Toc184312084"/>
      <w:bookmarkEnd w:id="232"/>
      <w:bookmarkStart w:id="233" w:name="_Toc184313277"/>
      <w:bookmarkEnd w:id="233"/>
      <w:bookmarkStart w:id="234" w:name="_Toc184313285"/>
      <w:bookmarkEnd w:id="234"/>
      <w:bookmarkStart w:id="235" w:name="_Toc184313293"/>
      <w:bookmarkEnd w:id="235"/>
      <w:bookmarkStart w:id="236" w:name="_Toc184314477"/>
      <w:bookmarkEnd w:id="236"/>
      <w:bookmarkStart w:id="237" w:name="_Toc184314434"/>
      <w:bookmarkEnd w:id="237"/>
      <w:bookmarkStart w:id="238" w:name="_Toc184312133"/>
      <w:bookmarkEnd w:id="238"/>
      <w:bookmarkStart w:id="239" w:name="_Toc184308096"/>
      <w:bookmarkEnd w:id="239"/>
      <w:bookmarkStart w:id="240" w:name="_Toc184313275"/>
      <w:bookmarkEnd w:id="240"/>
      <w:bookmarkStart w:id="241" w:name="_Toc184308046"/>
      <w:bookmarkEnd w:id="241"/>
      <w:bookmarkStart w:id="242" w:name="_Toc184314474"/>
      <w:bookmarkEnd w:id="242"/>
      <w:bookmarkStart w:id="243" w:name="_Toc184308094"/>
      <w:bookmarkEnd w:id="243"/>
      <w:bookmarkStart w:id="244" w:name="_Toc184308105"/>
      <w:bookmarkEnd w:id="244"/>
      <w:bookmarkStart w:id="245" w:name="_Toc184308054"/>
      <w:bookmarkEnd w:id="245"/>
      <w:bookmarkStart w:id="246" w:name="_Toc184314425"/>
      <w:bookmarkEnd w:id="246"/>
      <w:bookmarkStart w:id="247" w:name="_Toc184310277"/>
      <w:bookmarkEnd w:id="247"/>
      <w:bookmarkStart w:id="248" w:name="_Toc184310313"/>
      <w:bookmarkEnd w:id="248"/>
      <w:bookmarkStart w:id="249" w:name="_Toc184308074"/>
      <w:bookmarkEnd w:id="249"/>
      <w:bookmarkStart w:id="250" w:name="_Toc184308062"/>
      <w:bookmarkEnd w:id="250"/>
      <w:bookmarkStart w:id="251" w:name="_Toc184313289"/>
      <w:bookmarkEnd w:id="251"/>
      <w:bookmarkStart w:id="252" w:name="_Toc184310312"/>
      <w:bookmarkEnd w:id="252"/>
      <w:bookmarkStart w:id="253" w:name="_Toc184314433"/>
      <w:bookmarkEnd w:id="253"/>
      <w:bookmarkStart w:id="254" w:name="_Toc184308069"/>
      <w:bookmarkEnd w:id="254"/>
      <w:bookmarkStart w:id="255" w:name="_Toc184310290"/>
      <w:bookmarkEnd w:id="255"/>
      <w:bookmarkStart w:id="256" w:name="_Toc184310283"/>
      <w:bookmarkEnd w:id="256"/>
      <w:bookmarkStart w:id="257" w:name="_Toc184313243"/>
      <w:bookmarkEnd w:id="257"/>
      <w:bookmarkStart w:id="258" w:name="_Toc184312109"/>
      <w:bookmarkEnd w:id="258"/>
      <w:bookmarkStart w:id="259" w:name="_Toc184308075"/>
      <w:bookmarkEnd w:id="259"/>
      <w:bookmarkStart w:id="260" w:name="_Toc184310321"/>
      <w:bookmarkEnd w:id="260"/>
      <w:bookmarkStart w:id="261" w:name="_Toc184312130"/>
      <w:bookmarkEnd w:id="261"/>
      <w:bookmarkStart w:id="262" w:name="_Toc184314470"/>
      <w:bookmarkEnd w:id="262"/>
      <w:bookmarkStart w:id="263" w:name="_Toc184310320"/>
      <w:bookmarkEnd w:id="263"/>
      <w:bookmarkStart w:id="264" w:name="_Toc184312112"/>
      <w:bookmarkEnd w:id="264"/>
      <w:bookmarkStart w:id="265" w:name="_Toc184308058"/>
      <w:bookmarkEnd w:id="265"/>
      <w:bookmarkStart w:id="266" w:name="_Toc184313304"/>
      <w:bookmarkEnd w:id="266"/>
      <w:bookmarkStart w:id="267" w:name="_Toc184310334"/>
      <w:bookmarkEnd w:id="267"/>
      <w:bookmarkStart w:id="268" w:name="_Toc184308080"/>
      <w:bookmarkEnd w:id="268"/>
      <w:bookmarkStart w:id="269" w:name="_Toc184313288"/>
      <w:bookmarkEnd w:id="269"/>
      <w:bookmarkStart w:id="270" w:name="_Toc184314451"/>
      <w:bookmarkEnd w:id="270"/>
      <w:bookmarkStart w:id="271" w:name="_Toc184313250"/>
      <w:bookmarkEnd w:id="271"/>
      <w:bookmarkStart w:id="272" w:name="_Toc184314435"/>
      <w:bookmarkEnd w:id="272"/>
      <w:bookmarkStart w:id="273" w:name="_Toc184308108"/>
      <w:bookmarkEnd w:id="273"/>
      <w:bookmarkStart w:id="274" w:name="_Toc184312139"/>
      <w:bookmarkEnd w:id="274"/>
      <w:bookmarkStart w:id="275" w:name="_Toc184313269"/>
      <w:bookmarkEnd w:id="275"/>
      <w:bookmarkStart w:id="276" w:name="_Toc184313276"/>
      <w:bookmarkEnd w:id="276"/>
      <w:bookmarkStart w:id="277" w:name="_Toc184314467"/>
      <w:bookmarkEnd w:id="277"/>
      <w:bookmarkStart w:id="278" w:name="_Toc184308050"/>
      <w:bookmarkEnd w:id="278"/>
      <w:bookmarkStart w:id="279" w:name="_Toc184310274"/>
      <w:bookmarkEnd w:id="279"/>
      <w:bookmarkStart w:id="280" w:name="_Toc184308059"/>
      <w:bookmarkEnd w:id="280"/>
      <w:bookmarkStart w:id="281" w:name="_Toc184308068"/>
      <w:bookmarkEnd w:id="281"/>
      <w:bookmarkStart w:id="282" w:name="_Toc184310304"/>
      <w:bookmarkEnd w:id="282"/>
      <w:bookmarkStart w:id="283" w:name="_Toc184313247"/>
      <w:bookmarkEnd w:id="283"/>
      <w:bookmarkStart w:id="284" w:name="_Toc184308065"/>
      <w:bookmarkEnd w:id="284"/>
      <w:bookmarkStart w:id="285" w:name="_Toc184308084"/>
      <w:bookmarkEnd w:id="285"/>
      <w:bookmarkStart w:id="286" w:name="_Toc184314469"/>
      <w:bookmarkEnd w:id="286"/>
      <w:bookmarkStart w:id="287" w:name="_Toc184314457"/>
      <w:bookmarkEnd w:id="287"/>
      <w:bookmarkStart w:id="288" w:name="_Toc184312106"/>
      <w:bookmarkEnd w:id="288"/>
      <w:bookmarkStart w:id="289" w:name="_Toc184310335"/>
      <w:bookmarkEnd w:id="289"/>
      <w:bookmarkStart w:id="290" w:name="_Toc184313310"/>
      <w:bookmarkEnd w:id="290"/>
      <w:bookmarkStart w:id="291" w:name="_Toc184314448"/>
      <w:bookmarkEnd w:id="291"/>
      <w:bookmarkStart w:id="292" w:name="_Toc184313240"/>
      <w:bookmarkEnd w:id="292"/>
      <w:bookmarkStart w:id="293" w:name="_Toc184312079"/>
      <w:bookmarkEnd w:id="293"/>
      <w:bookmarkStart w:id="294" w:name="_Toc184314420"/>
      <w:bookmarkEnd w:id="294"/>
      <w:bookmarkStart w:id="295" w:name="_Toc184310344"/>
      <w:bookmarkEnd w:id="295"/>
      <w:bookmarkStart w:id="296" w:name="_Toc184314479"/>
      <w:bookmarkEnd w:id="296"/>
      <w:bookmarkStart w:id="297" w:name="_Toc184314427"/>
      <w:bookmarkEnd w:id="297"/>
      <w:bookmarkStart w:id="298" w:name="_Toc184310276"/>
      <w:bookmarkEnd w:id="298"/>
      <w:bookmarkStart w:id="299" w:name="_Toc184312091"/>
      <w:bookmarkEnd w:id="299"/>
      <w:bookmarkStart w:id="300" w:name="_Toc184310297"/>
      <w:bookmarkEnd w:id="300"/>
      <w:bookmarkStart w:id="301" w:name="_Toc184308038"/>
      <w:bookmarkEnd w:id="301"/>
      <w:bookmarkStart w:id="302" w:name="_Toc184310340"/>
      <w:bookmarkEnd w:id="302"/>
      <w:bookmarkStart w:id="303" w:name="_Toc184313290"/>
      <w:bookmarkEnd w:id="303"/>
      <w:bookmarkStart w:id="304" w:name="_Toc184313257"/>
      <w:bookmarkEnd w:id="304"/>
      <w:bookmarkStart w:id="305" w:name="_Toc184314465"/>
      <w:bookmarkEnd w:id="305"/>
      <w:bookmarkStart w:id="306" w:name="_Toc184308095"/>
      <w:bookmarkEnd w:id="306"/>
      <w:bookmarkStart w:id="307" w:name="_Toc184312104"/>
      <w:bookmarkEnd w:id="307"/>
      <w:bookmarkStart w:id="308" w:name="_Toc184314464"/>
      <w:bookmarkEnd w:id="308"/>
      <w:bookmarkStart w:id="309" w:name="_Toc184308090"/>
      <w:bookmarkEnd w:id="309"/>
      <w:bookmarkStart w:id="310" w:name="_Toc184310278"/>
      <w:bookmarkEnd w:id="310"/>
      <w:bookmarkStart w:id="311" w:name="_Toc184308047"/>
      <w:bookmarkEnd w:id="311"/>
      <w:bookmarkStart w:id="312" w:name="_Toc184312102"/>
      <w:bookmarkEnd w:id="312"/>
      <w:bookmarkStart w:id="313" w:name="_Toc184310323"/>
      <w:bookmarkEnd w:id="313"/>
      <w:bookmarkStart w:id="314" w:name="_Toc184313255"/>
      <w:bookmarkEnd w:id="314"/>
      <w:bookmarkStart w:id="315" w:name="_Toc184310284"/>
      <w:bookmarkEnd w:id="315"/>
      <w:bookmarkStart w:id="316" w:name="_Toc184313241"/>
      <w:bookmarkEnd w:id="316"/>
      <w:bookmarkStart w:id="317" w:name="_Toc184314416"/>
      <w:bookmarkEnd w:id="317"/>
      <w:bookmarkStart w:id="318" w:name="_Toc184313251"/>
      <w:bookmarkEnd w:id="318"/>
      <w:bookmarkStart w:id="319" w:name="_Toc184308088"/>
      <w:bookmarkEnd w:id="319"/>
      <w:bookmarkStart w:id="320" w:name="_Toc184314444"/>
      <w:bookmarkEnd w:id="320"/>
      <w:bookmarkStart w:id="321" w:name="_Toc184314445"/>
      <w:bookmarkEnd w:id="321"/>
      <w:bookmarkStart w:id="322" w:name="_Toc184308052"/>
      <w:bookmarkEnd w:id="322"/>
      <w:bookmarkStart w:id="323" w:name="_Toc184312087"/>
      <w:bookmarkEnd w:id="323"/>
      <w:bookmarkStart w:id="324" w:name="_Toc184308071"/>
      <w:bookmarkEnd w:id="324"/>
      <w:bookmarkStart w:id="325" w:name="_Toc184308076"/>
      <w:bookmarkEnd w:id="325"/>
      <w:bookmarkStart w:id="326" w:name="_Toc184313295"/>
      <w:bookmarkEnd w:id="326"/>
      <w:bookmarkStart w:id="327" w:name="_Toc184308063"/>
      <w:bookmarkEnd w:id="327"/>
      <w:bookmarkStart w:id="328" w:name="_Toc184308102"/>
      <w:bookmarkEnd w:id="328"/>
      <w:bookmarkStart w:id="329" w:name="_Toc184312105"/>
      <w:bookmarkEnd w:id="329"/>
      <w:bookmarkStart w:id="330" w:name="_Toc184314410"/>
      <w:bookmarkEnd w:id="330"/>
      <w:bookmarkStart w:id="331" w:name="_Toc184314454"/>
      <w:bookmarkEnd w:id="331"/>
      <w:bookmarkStart w:id="332" w:name="_Toc184312093"/>
      <w:bookmarkEnd w:id="332"/>
      <w:bookmarkStart w:id="333" w:name="_Toc184308077"/>
      <w:bookmarkEnd w:id="333"/>
      <w:bookmarkStart w:id="334" w:name="_Toc184308098"/>
      <w:bookmarkEnd w:id="334"/>
      <w:bookmarkStart w:id="335" w:name="_Toc184310331"/>
      <w:bookmarkEnd w:id="335"/>
      <w:bookmarkStart w:id="336" w:name="_Toc184314441"/>
      <w:bookmarkEnd w:id="336"/>
      <w:bookmarkStart w:id="337" w:name="_Toc184312123"/>
      <w:bookmarkEnd w:id="337"/>
      <w:bookmarkStart w:id="338" w:name="_Toc184312132"/>
      <w:bookmarkEnd w:id="338"/>
      <w:bookmarkStart w:id="339" w:name="_Toc184314442"/>
      <w:bookmarkEnd w:id="339"/>
      <w:bookmarkStart w:id="340" w:name="_Toc184308079"/>
      <w:bookmarkEnd w:id="340"/>
      <w:bookmarkStart w:id="341" w:name="_Toc184308082"/>
      <w:bookmarkEnd w:id="341"/>
      <w:bookmarkStart w:id="342" w:name="_Toc184310302"/>
      <w:bookmarkEnd w:id="342"/>
      <w:bookmarkStart w:id="343" w:name="_Toc184310314"/>
      <w:bookmarkEnd w:id="343"/>
      <w:bookmarkStart w:id="344" w:name="_Toc184314431"/>
      <w:bookmarkEnd w:id="344"/>
      <w:bookmarkStart w:id="345" w:name="_Toc184312111"/>
      <w:bookmarkEnd w:id="345"/>
      <w:bookmarkStart w:id="346" w:name="_Toc184314453"/>
      <w:bookmarkEnd w:id="346"/>
      <w:bookmarkStart w:id="347" w:name="_Toc184308091"/>
      <w:bookmarkEnd w:id="347"/>
      <w:bookmarkStart w:id="348" w:name="_Toc184310293"/>
      <w:bookmarkEnd w:id="348"/>
      <w:bookmarkStart w:id="349" w:name="_Toc184313273"/>
      <w:bookmarkEnd w:id="349"/>
      <w:bookmarkStart w:id="350" w:name="_Toc184308061"/>
      <w:bookmarkEnd w:id="350"/>
      <w:bookmarkStart w:id="351" w:name="_Toc184312089"/>
      <w:bookmarkEnd w:id="351"/>
      <w:bookmarkStart w:id="352" w:name="_Toc184313281"/>
      <w:bookmarkEnd w:id="352"/>
      <w:bookmarkStart w:id="353" w:name="_Toc184308107"/>
      <w:bookmarkEnd w:id="353"/>
      <w:bookmarkStart w:id="354" w:name="_Toc184313264"/>
      <w:bookmarkEnd w:id="354"/>
      <w:bookmarkStart w:id="355" w:name="_Toc184313294"/>
      <w:bookmarkEnd w:id="355"/>
      <w:bookmarkStart w:id="356" w:name="_Toc184310309"/>
      <w:bookmarkEnd w:id="356"/>
      <w:bookmarkStart w:id="357" w:name="_Toc184310310"/>
      <w:bookmarkEnd w:id="357"/>
      <w:bookmarkStart w:id="358" w:name="_Toc184314446"/>
      <w:bookmarkEnd w:id="358"/>
      <w:bookmarkStart w:id="359" w:name="_Toc184310296"/>
      <w:bookmarkEnd w:id="359"/>
      <w:bookmarkStart w:id="360" w:name="_Toc184313248"/>
      <w:bookmarkEnd w:id="360"/>
      <w:bookmarkStart w:id="361" w:name="_Toc184310316"/>
      <w:bookmarkEnd w:id="361"/>
      <w:bookmarkStart w:id="362" w:name="_Toc184312096"/>
      <w:bookmarkEnd w:id="362"/>
      <w:bookmarkStart w:id="363" w:name="_Toc184312131"/>
      <w:bookmarkEnd w:id="363"/>
      <w:bookmarkStart w:id="364" w:name="_Toc184310300"/>
      <w:bookmarkEnd w:id="364"/>
      <w:bookmarkStart w:id="365" w:name="_Toc184310285"/>
      <w:bookmarkEnd w:id="365"/>
      <w:bookmarkStart w:id="366" w:name="_Toc184308089"/>
      <w:bookmarkEnd w:id="366"/>
      <w:bookmarkStart w:id="367" w:name="_Toc184313271"/>
      <w:bookmarkEnd w:id="367"/>
      <w:bookmarkStart w:id="368" w:name="_Toc184314429"/>
      <w:bookmarkEnd w:id="368"/>
      <w:bookmarkStart w:id="369" w:name="_Toc184314463"/>
      <w:bookmarkEnd w:id="369"/>
      <w:bookmarkStart w:id="370" w:name="_Toc184310288"/>
      <w:bookmarkEnd w:id="370"/>
      <w:bookmarkStart w:id="371" w:name="_Toc184314412"/>
      <w:bookmarkEnd w:id="371"/>
      <w:bookmarkStart w:id="372" w:name="_Toc184312103"/>
      <w:bookmarkEnd w:id="372"/>
      <w:bookmarkStart w:id="373" w:name="_Toc184313286"/>
      <w:bookmarkEnd w:id="373"/>
      <w:bookmarkStart w:id="374" w:name="_Toc184308083"/>
      <w:bookmarkEnd w:id="374"/>
      <w:bookmarkStart w:id="375" w:name="_Toc184312094"/>
      <w:bookmarkEnd w:id="375"/>
      <w:bookmarkStart w:id="376" w:name="_Toc184312081"/>
      <w:bookmarkEnd w:id="376"/>
      <w:bookmarkStart w:id="377" w:name="_Toc184312099"/>
      <w:bookmarkEnd w:id="377"/>
      <w:bookmarkStart w:id="378" w:name="_Toc184313301"/>
      <w:bookmarkEnd w:id="378"/>
      <w:bookmarkStart w:id="379" w:name="_Toc184314426"/>
      <w:bookmarkEnd w:id="379"/>
      <w:bookmarkStart w:id="380" w:name="_Toc184313239"/>
      <w:bookmarkEnd w:id="380"/>
      <w:bookmarkStart w:id="381" w:name="_Toc184314461"/>
      <w:bookmarkEnd w:id="381"/>
      <w:bookmarkStart w:id="382" w:name="_Toc184310339"/>
      <w:bookmarkEnd w:id="382"/>
      <w:bookmarkStart w:id="383" w:name="_Toc184310343"/>
      <w:bookmarkEnd w:id="383"/>
      <w:bookmarkStart w:id="384" w:name="_Toc184313249"/>
      <w:bookmarkEnd w:id="384"/>
      <w:bookmarkStart w:id="385" w:name="_Toc184313300"/>
      <w:bookmarkEnd w:id="385"/>
      <w:bookmarkStart w:id="386" w:name="_Toc184314480"/>
      <w:bookmarkEnd w:id="386"/>
      <w:bookmarkStart w:id="387" w:name="_Toc184310306"/>
      <w:bookmarkEnd w:id="387"/>
      <w:bookmarkStart w:id="388" w:name="_Toc184314462"/>
      <w:bookmarkEnd w:id="388"/>
      <w:bookmarkStart w:id="389" w:name="_Toc184310330"/>
      <w:bookmarkEnd w:id="389"/>
      <w:bookmarkStart w:id="390" w:name="_Toc184312113"/>
      <w:bookmarkEnd w:id="390"/>
      <w:bookmarkStart w:id="391" w:name="_Toc184310303"/>
      <w:bookmarkEnd w:id="391"/>
      <w:bookmarkStart w:id="392" w:name="_Toc184308100"/>
      <w:bookmarkEnd w:id="392"/>
      <w:bookmarkStart w:id="393" w:name="_Toc184310289"/>
      <w:bookmarkEnd w:id="393"/>
      <w:r>
        <w:rPr>
          <w:rFonts w:hint="eastAsia" w:ascii="仿宋" w:hAnsi="仿宋" w:eastAsia="仿宋" w:cs="仿宋_GB2312"/>
          <w:b/>
          <w:sz w:val="36"/>
          <w:szCs w:val="36"/>
        </w:rPr>
        <w:t>评标办法</w:t>
      </w:r>
    </w:p>
    <w:p>
      <w:pPr>
        <w:snapToGrid w:val="0"/>
        <w:spacing w:line="360" w:lineRule="auto"/>
        <w:jc w:val="center"/>
        <w:rPr>
          <w:rFonts w:ascii="仿宋" w:hAnsi="仿宋" w:eastAsia="仿宋" w:cs="仿宋_GB2312"/>
          <w:b/>
          <w:sz w:val="32"/>
          <w:szCs w:val="20"/>
        </w:rPr>
      </w:pPr>
      <w:r>
        <w:rPr>
          <w:rFonts w:hint="eastAsia" w:ascii="仿宋" w:hAnsi="仿宋" w:eastAsia="仿宋" w:cs="仿宋_GB2312"/>
          <w:b/>
          <w:sz w:val="32"/>
          <w:szCs w:val="20"/>
        </w:rPr>
        <w:t>评标办法前附表</w:t>
      </w:r>
    </w:p>
    <w:p>
      <w:pPr>
        <w:rPr>
          <w:rFonts w:hint="eastAsia" w:ascii="仿宋" w:hAnsi="仿宋" w:eastAsia="仿宋" w:cs="仿宋"/>
          <w:sz w:val="24"/>
          <w:szCs w:val="24"/>
          <w:highlight w:val="none"/>
        </w:rPr>
      </w:pPr>
    </w:p>
    <w:tbl>
      <w:tblPr>
        <w:tblStyle w:val="63"/>
        <w:tblpPr w:leftFromText="180" w:rightFromText="180" w:vertAnchor="text" w:horzAnchor="page" w:tblpX="970" w:tblpY="126"/>
        <w:tblW w:w="527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5533"/>
        <w:gridCol w:w="647"/>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483"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序号</w:t>
            </w:r>
          </w:p>
        </w:tc>
        <w:tc>
          <w:tcPr>
            <w:tcW w:w="3089"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评标标准</w:t>
            </w:r>
          </w:p>
        </w:tc>
        <w:tc>
          <w:tcPr>
            <w:tcW w:w="361"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权重</w:t>
            </w:r>
          </w:p>
        </w:tc>
        <w:tc>
          <w:tcPr>
            <w:tcW w:w="1066" w:type="pct"/>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83" w:type="pc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3089"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自2019年1月1日以来，完成</w:t>
            </w:r>
            <w:r>
              <w:rPr>
                <w:rFonts w:hint="eastAsia" w:ascii="仿宋" w:hAnsi="仿宋" w:eastAsia="仿宋" w:cs="仿宋"/>
                <w:sz w:val="24"/>
                <w:szCs w:val="24"/>
                <w:highlight w:val="none"/>
                <w:lang w:val="en-US" w:eastAsia="zh-CN"/>
              </w:rPr>
              <w:t>过</w:t>
            </w:r>
            <w:r>
              <w:rPr>
                <w:rFonts w:hint="eastAsia" w:ascii="仿宋" w:hAnsi="仿宋" w:eastAsia="仿宋" w:cs="仿宋"/>
                <w:sz w:val="24"/>
                <w:szCs w:val="24"/>
                <w:highlight w:val="none"/>
              </w:rPr>
              <w:t>类似项目业绩的</w:t>
            </w:r>
            <w:r>
              <w:rPr>
                <w:rFonts w:hint="eastAsia" w:ascii="仿宋" w:hAnsi="仿宋" w:eastAsia="仿宋" w:cs="仿宋"/>
                <w:sz w:val="24"/>
                <w:szCs w:val="24"/>
                <w:highlight w:val="none"/>
                <w:lang w:val="en-US" w:eastAsia="zh-CN"/>
              </w:rPr>
              <w:t>每个得1分，最高得2分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提供合同及中标</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成交</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通知书的原件扫描件，否则不得分</w:t>
            </w:r>
            <w:r>
              <w:rPr>
                <w:rFonts w:hint="eastAsia" w:ascii="仿宋" w:hAnsi="仿宋" w:eastAsia="仿宋" w:cs="仿宋"/>
                <w:sz w:val="24"/>
                <w:szCs w:val="24"/>
                <w:highlight w:val="none"/>
                <w:lang w:eastAsia="zh-CN"/>
              </w:rPr>
              <w:t>）</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66" w:type="pct"/>
            <w:vAlign w:val="center"/>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83"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3089" w:type="pct"/>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（1）投标人具有有生产建设项目水土保持方案编制水平评价证书得1分，具有水土保持监测水平评价证书，得1分。</w:t>
            </w:r>
          </w:p>
          <w:p>
            <w:pP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（2）投标人具有国家或省自然资源厅颁发的测绘资质证书（须包含地理信息系统工程和摄影测量与遥感），得2分（提供证书原件扫描件，否则不得分）</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1066" w:type="pct"/>
            <w:vAlign w:val="center"/>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83"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p>
        </w:tc>
        <w:tc>
          <w:tcPr>
            <w:tcW w:w="3089" w:type="pct"/>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投标人从2019年1月1日（以发证期为准）起获得全国性水土保持科学技术奖项或优秀设计奖的每提供一个得2分，最高的4分；省级的每提供一个得1分，其余不得分，最高得3分。同一个项目奖项不重复计算（须在投标文件中附上证明资料原件扫描件，否则不得分。）</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1066" w:type="pct"/>
            <w:vAlign w:val="center"/>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483"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p>
        </w:tc>
        <w:tc>
          <w:tcPr>
            <w:tcW w:w="3089" w:type="pct"/>
            <w:vAlign w:val="center"/>
          </w:tcPr>
          <w:p>
            <w:pP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项目负责人参与的生产建设项目天地一体化管理项目获得省级及以上（门、水保学会）奖项或荣誉的得2分。（须在投标含水行政主管部文件中附上证明资料原件扫描件，否则不得分。）</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w:t>
            </w:r>
          </w:p>
        </w:tc>
        <w:tc>
          <w:tcPr>
            <w:tcW w:w="1066" w:type="pct"/>
            <w:vAlign w:val="center"/>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483"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5</w:t>
            </w:r>
          </w:p>
        </w:tc>
        <w:tc>
          <w:tcPr>
            <w:tcW w:w="3089"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（1）项目组成员中具有水土保持、水文与地质工程、地理信息系统、遥感、土地资源管理专业工程师及以上职称的，每个专业得2分，最高得10分。同一人具有2个及以上专业的不重复得分。</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以上人员须提供学历、职称等证书以证明其专业能力，同时提供上述人员最近三个月社保参保证明。（须在投标文件中附上证明资料原件扫描件，否则不得分。）</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（2）项目组成员参与的生产建设项目天地一体化管理项目获得省级及以上（含水行政主管部门、水保学会）奖项或荣誉的，每人得1分，最多得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分。（须在投标文件中附上证明资料原件扫描件，否则不得分。）</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12</w:t>
            </w:r>
          </w:p>
        </w:tc>
        <w:tc>
          <w:tcPr>
            <w:tcW w:w="1066" w:type="pct"/>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483" w:type="pct"/>
            <w:vAlign w:val="center"/>
          </w:tcPr>
          <w:p>
            <w:pPr>
              <w:jc w:val="cente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6</w:t>
            </w:r>
          </w:p>
        </w:tc>
        <w:tc>
          <w:tcPr>
            <w:tcW w:w="3089" w:type="pct"/>
            <w:vAlign w:val="center"/>
          </w:tcPr>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lang w:eastAsia="zh-CN"/>
              </w:rPr>
              <w:t>投入设备具有全站仪4台及以上得3分，具有</w:t>
            </w:r>
            <w:r>
              <w:rPr>
                <w:rFonts w:hint="eastAsia" w:ascii="仿宋" w:hAnsi="仿宋" w:eastAsia="仿宋" w:cs="仿宋"/>
                <w:sz w:val="24"/>
                <w:szCs w:val="24"/>
                <w:highlight w:val="none"/>
                <w:lang w:val="en-US" w:eastAsia="zh-CN"/>
              </w:rPr>
              <w:t>3台</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分，具有</w:t>
            </w:r>
            <w:r>
              <w:rPr>
                <w:rFonts w:hint="eastAsia" w:ascii="仿宋" w:hAnsi="仿宋" w:eastAsia="仿宋" w:cs="仿宋"/>
                <w:sz w:val="24"/>
                <w:szCs w:val="24"/>
                <w:highlight w:val="none"/>
                <w:lang w:val="en-US" w:eastAsia="zh-CN"/>
              </w:rPr>
              <w:t>2台得1分，</w:t>
            </w:r>
            <w:r>
              <w:rPr>
                <w:rFonts w:hint="eastAsia" w:ascii="仿宋" w:hAnsi="仿宋" w:eastAsia="仿宋" w:cs="仿宋"/>
                <w:sz w:val="24"/>
                <w:szCs w:val="24"/>
                <w:highlight w:val="none"/>
                <w:lang w:eastAsia="zh-CN"/>
              </w:rPr>
              <w:t>少于2台则不得分。（提供购买发票和检定证书扫描件，</w:t>
            </w:r>
            <w:r>
              <w:rPr>
                <w:rFonts w:hint="eastAsia" w:ascii="仿宋" w:hAnsi="仿宋" w:eastAsia="仿宋" w:cs="仿宋"/>
                <w:sz w:val="24"/>
                <w:szCs w:val="24"/>
                <w:highlight w:val="none"/>
                <w:lang w:val="en-US" w:eastAsia="zh-CN"/>
              </w:rPr>
              <w:t>缺一不可</w:t>
            </w:r>
            <w:r>
              <w:rPr>
                <w:rFonts w:hint="eastAsia" w:ascii="仿宋" w:hAnsi="仿宋" w:eastAsia="仿宋" w:cs="仿宋"/>
                <w:sz w:val="24"/>
                <w:szCs w:val="24"/>
                <w:highlight w:val="none"/>
                <w:lang w:eastAsia="zh-CN"/>
              </w:rPr>
              <w:t>）</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（2）供应商</w:t>
            </w:r>
            <w:r>
              <w:rPr>
                <w:rFonts w:hint="eastAsia" w:ascii="仿宋" w:hAnsi="仿宋" w:eastAsia="仿宋" w:cs="仿宋"/>
                <w:sz w:val="24"/>
                <w:szCs w:val="24"/>
                <w:highlight w:val="none"/>
                <w:lang w:eastAsia="zh-CN"/>
              </w:rPr>
              <w:t>自有无人机</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lang w:eastAsia="zh-CN"/>
              </w:rPr>
              <w:t>得</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分。（提供购买民用无人驾驶航空器经营许可证、发票、检测证书扫描件，</w:t>
            </w:r>
            <w:r>
              <w:rPr>
                <w:rFonts w:hint="eastAsia" w:ascii="仿宋" w:hAnsi="仿宋" w:eastAsia="仿宋" w:cs="仿宋"/>
                <w:sz w:val="24"/>
                <w:szCs w:val="24"/>
                <w:highlight w:val="none"/>
                <w:lang w:val="en-US" w:eastAsia="zh-CN"/>
              </w:rPr>
              <w:t>缺一不可</w:t>
            </w:r>
            <w:r>
              <w:rPr>
                <w:rFonts w:hint="eastAsia" w:ascii="仿宋" w:hAnsi="仿宋" w:eastAsia="仿宋" w:cs="仿宋"/>
                <w:sz w:val="24"/>
                <w:szCs w:val="24"/>
                <w:highlight w:val="none"/>
                <w:lang w:eastAsia="zh-CN"/>
              </w:rPr>
              <w:t>）</w:t>
            </w:r>
          </w:p>
          <w:p>
            <w:pPr>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（3）供应商</w:t>
            </w:r>
            <w:r>
              <w:rPr>
                <w:rFonts w:hint="eastAsia" w:ascii="仿宋" w:hAnsi="仿宋" w:eastAsia="仿宋" w:cs="仿宋"/>
                <w:sz w:val="24"/>
                <w:szCs w:val="24"/>
                <w:highlight w:val="none"/>
                <w:lang w:eastAsia="zh-CN"/>
              </w:rPr>
              <w:t>具有遥感类软件著作权的，每有1项得1分，最多得</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lang w:eastAsia="zh-CN"/>
              </w:rPr>
              <w:t>分。</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1066" w:type="pct"/>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83"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w:t>
            </w:r>
          </w:p>
        </w:tc>
        <w:tc>
          <w:tcPr>
            <w:tcW w:w="3089"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对招标项目的理解：</w:t>
            </w:r>
          </w:p>
          <w:p>
            <w:pP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rPr>
              <w:t>科学提出总体思路,对本项目理解符合项目特征，对项目开展有利实施的得1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-15分，理解一般或理解有偏差的，但对项目开展有帮助的得</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-1</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分，方案中有重大缺陷的或明显不符合要求的得</w:t>
            </w:r>
            <w:r>
              <w:rPr>
                <w:rFonts w:hint="eastAsia" w:ascii="仿宋" w:hAnsi="仿宋" w:eastAsia="仿宋" w:cs="仿宋"/>
                <w:sz w:val="24"/>
                <w:szCs w:val="24"/>
                <w:highlight w:val="none"/>
                <w:lang w:val="en-US" w:eastAsia="zh-CN"/>
              </w:rPr>
              <w:t>5</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9</w:t>
            </w:r>
            <w:r>
              <w:rPr>
                <w:rFonts w:hint="eastAsia" w:ascii="仿宋" w:hAnsi="仿宋" w:eastAsia="仿宋" w:cs="仿宋"/>
                <w:sz w:val="24"/>
                <w:szCs w:val="24"/>
                <w:highlight w:val="none"/>
              </w:rPr>
              <w:t>分</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未提供的不得分。</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15</w:t>
            </w:r>
          </w:p>
        </w:tc>
        <w:tc>
          <w:tcPr>
            <w:tcW w:w="1066" w:type="pct"/>
          </w:tcPr>
          <w:p>
            <w:pPr>
              <w:rPr>
                <w:rFonts w:hint="default" w:ascii="仿宋" w:hAnsi="仿宋" w:eastAsia="仿宋" w:cs="仿宋"/>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483"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w:t>
            </w:r>
          </w:p>
        </w:tc>
        <w:tc>
          <w:tcPr>
            <w:tcW w:w="3089"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关键技术难点及解决方案 ：</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根据本项目特点及难点，从不同方面给予技术方面的见解及提出相应的科学性的解决方案。提出的技术难点及解决方案贴近于本项目的得</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10</w:t>
            </w:r>
            <w:r>
              <w:rPr>
                <w:rFonts w:hint="eastAsia" w:ascii="仿宋" w:hAnsi="仿宋" w:eastAsia="仿宋" w:cs="仿宋"/>
                <w:sz w:val="24"/>
                <w:szCs w:val="24"/>
                <w:highlight w:val="none"/>
              </w:rPr>
              <w:t>分、提出难点但解决方案无法满足要求的得</w:t>
            </w:r>
            <w:r>
              <w:rPr>
                <w:rFonts w:hint="eastAsia" w:ascii="仿宋" w:hAnsi="仿宋" w:eastAsia="仿宋" w:cs="仿宋"/>
                <w:sz w:val="24"/>
                <w:szCs w:val="24"/>
                <w:highlight w:val="none"/>
                <w:lang w:val="en-US" w:eastAsia="zh-CN"/>
              </w:rPr>
              <w:t>6</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8</w:t>
            </w:r>
            <w:r>
              <w:rPr>
                <w:rFonts w:hint="eastAsia" w:ascii="仿宋" w:hAnsi="仿宋" w:eastAsia="仿宋" w:cs="仿宋"/>
                <w:sz w:val="24"/>
                <w:szCs w:val="24"/>
                <w:highlight w:val="none"/>
              </w:rPr>
              <w:t>分，未提出相应难点的不得分。</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1066" w:type="pct"/>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483" w:type="pct"/>
            <w:vAlign w:val="center"/>
          </w:tcPr>
          <w:p>
            <w:pPr>
              <w:jc w:val="center"/>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w:t>
            </w:r>
          </w:p>
        </w:tc>
        <w:tc>
          <w:tcPr>
            <w:tcW w:w="3089"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项目进度控制：</w:t>
            </w:r>
          </w:p>
          <w:p>
            <w:pPr>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rPr>
              <w:t>根据项目实施进度方案是否先进，各环节的安排和衔接是否针对甲方需求编制，进度方案及相关控制是否影响工期等方面进行评判（需编排合理的进度及计划表）。项目进度控制安排妥善、高效的得</w:t>
            </w:r>
            <w:r>
              <w:rPr>
                <w:rFonts w:hint="eastAsia" w:ascii="仿宋" w:hAnsi="仿宋" w:eastAsia="仿宋" w:cs="仿宋"/>
                <w:sz w:val="24"/>
                <w:szCs w:val="24"/>
                <w:highlight w:val="none"/>
                <w:lang w:val="en-US" w:eastAsia="zh-CN"/>
              </w:rPr>
              <w:t>9-10</w:t>
            </w:r>
            <w:r>
              <w:rPr>
                <w:rFonts w:hint="eastAsia" w:ascii="仿宋" w:hAnsi="仿宋" w:eastAsia="仿宋" w:cs="仿宋"/>
                <w:sz w:val="24"/>
                <w:szCs w:val="24"/>
                <w:highlight w:val="none"/>
              </w:rPr>
              <w:t>分，方案描述不完整或未体现保证工期和施工进度处每项扣</w:t>
            </w: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分，扣完为止。</w:t>
            </w:r>
          </w:p>
        </w:tc>
        <w:tc>
          <w:tcPr>
            <w:tcW w:w="361" w:type="pct"/>
            <w:vAlign w:val="center"/>
          </w:tcPr>
          <w:p>
            <w:pPr>
              <w:jc w:val="center"/>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w:t>
            </w:r>
          </w:p>
        </w:tc>
        <w:tc>
          <w:tcPr>
            <w:tcW w:w="1066" w:type="pct"/>
          </w:tcPr>
          <w:p>
            <w:pPr>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trPr>
        <w:tc>
          <w:tcPr>
            <w:tcW w:w="483"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10</w:t>
            </w:r>
          </w:p>
        </w:tc>
        <w:tc>
          <w:tcPr>
            <w:tcW w:w="3089" w:type="pct"/>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项目质量控制：</w:t>
            </w:r>
          </w:p>
          <w:p>
            <w:pPr>
              <w:rPr>
                <w:rFonts w:hint="eastAsia"/>
              </w:rPr>
            </w:pPr>
            <w:r>
              <w:rPr>
                <w:rFonts w:hint="eastAsia" w:ascii="仿宋" w:hAnsi="仿宋" w:eastAsia="仿宋" w:cs="仿宋"/>
                <w:sz w:val="24"/>
                <w:szCs w:val="24"/>
                <w:highlight w:val="none"/>
              </w:rPr>
              <w:t>根据投标人质量保证体系、质量管理措施进行评审。投标人质量控制方案完整、合理且符合实际，提出针对性质量保证措施的得</w:t>
            </w:r>
            <w:r>
              <w:rPr>
                <w:rFonts w:hint="eastAsia" w:ascii="仿宋" w:hAnsi="仿宋" w:eastAsia="仿宋" w:cs="仿宋"/>
                <w:sz w:val="24"/>
                <w:szCs w:val="24"/>
                <w:highlight w:val="none"/>
                <w:lang w:val="en-US" w:eastAsia="zh-CN"/>
              </w:rPr>
              <w:t>9-10</w:t>
            </w:r>
            <w:r>
              <w:rPr>
                <w:rFonts w:hint="eastAsia" w:ascii="仿宋" w:hAnsi="仿宋" w:eastAsia="仿宋" w:cs="仿宋"/>
                <w:sz w:val="24"/>
                <w:szCs w:val="24"/>
                <w:highlight w:val="none"/>
              </w:rPr>
              <w:t>分；方案和措施有缺陷未考虑完善每项扣1分，扣完为止。</w:t>
            </w:r>
          </w:p>
        </w:tc>
        <w:tc>
          <w:tcPr>
            <w:tcW w:w="361" w:type="pct"/>
            <w:vAlign w:val="center"/>
          </w:tcPr>
          <w:p>
            <w:pPr>
              <w:jc w:val="center"/>
              <w:rPr>
                <w:rFonts w:hint="default" w:ascii="仿宋" w:hAnsi="仿宋" w:eastAsia="仿宋" w:cs="仿宋"/>
                <w:highlight w:val="none"/>
                <w:lang w:val="en-US" w:eastAsia="zh-CN"/>
              </w:rPr>
            </w:pPr>
            <w:r>
              <w:rPr>
                <w:rFonts w:hint="eastAsia" w:ascii="仿宋" w:hAnsi="仿宋" w:eastAsia="仿宋" w:cs="仿宋"/>
                <w:highlight w:val="none"/>
                <w:lang w:val="en-US" w:eastAsia="zh-CN"/>
              </w:rPr>
              <w:t>10</w:t>
            </w:r>
          </w:p>
        </w:tc>
        <w:tc>
          <w:tcPr>
            <w:tcW w:w="1066" w:type="pct"/>
          </w:tcPr>
          <w:p>
            <w:pPr>
              <w:rPr>
                <w:rFonts w:hint="eastAsia" w:ascii="仿宋" w:hAnsi="仿宋" w:eastAsia="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483" w:type="pct"/>
            <w:vAlign w:val="center"/>
          </w:tcPr>
          <w:p>
            <w:pPr>
              <w:spacing w:line="360" w:lineRule="auto"/>
              <w:jc w:val="center"/>
              <w:outlineLvl w:val="0"/>
              <w:rPr>
                <w:rFonts w:hint="default" w:ascii="仿宋" w:hAnsi="仿宋" w:eastAsia="仿宋" w:cs="仿宋"/>
                <w:sz w:val="24"/>
                <w:highlight w:val="none"/>
                <w:lang w:val="en-US" w:eastAsia="zh-CN"/>
              </w:rPr>
            </w:pPr>
            <w:r>
              <w:rPr>
                <w:rFonts w:hint="eastAsia" w:ascii="仿宋" w:hAnsi="仿宋" w:eastAsia="仿宋" w:cs="仿宋"/>
                <w:sz w:val="24"/>
                <w:highlight w:val="none"/>
                <w:lang w:val="en-US" w:eastAsia="zh-CN"/>
              </w:rPr>
              <w:t>11</w:t>
            </w:r>
          </w:p>
        </w:tc>
        <w:tc>
          <w:tcPr>
            <w:tcW w:w="3089" w:type="pct"/>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有效投标报价的最低价作为评标基准价，其最低报价为满分；按［投标报价得分=（评标基准价/投标报价）*</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0］的计算公式计算。</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评标过程中，不得去掉报价中的最高报价和最低报价。</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因落实政府采购政策需要进行价格调整的，以调整后的价格计算评标基准价和投标报价。</w:t>
            </w:r>
          </w:p>
        </w:tc>
        <w:tc>
          <w:tcPr>
            <w:tcW w:w="361" w:type="pct"/>
            <w:vAlign w:val="center"/>
          </w:tcPr>
          <w:p>
            <w:pPr>
              <w:spacing w:line="360" w:lineRule="auto"/>
              <w:ind w:firstLine="120" w:firstLineChars="50"/>
              <w:outlineLvl w:val="0"/>
              <w:rPr>
                <w:rFonts w:hint="eastAsia" w:ascii="仿宋" w:hAnsi="仿宋" w:eastAsia="仿宋" w:cs="仿宋"/>
                <w:sz w:val="24"/>
                <w:highlight w:val="none"/>
              </w:rPr>
            </w:pPr>
            <w:r>
              <w:rPr>
                <w:rFonts w:hint="eastAsia" w:ascii="仿宋" w:hAnsi="仿宋" w:eastAsia="仿宋" w:cs="仿宋"/>
                <w:sz w:val="24"/>
                <w:highlight w:val="none"/>
                <w:lang w:val="en-US" w:eastAsia="zh-CN"/>
              </w:rPr>
              <w:t>2</w:t>
            </w:r>
            <w:r>
              <w:rPr>
                <w:rFonts w:hint="eastAsia" w:ascii="仿宋" w:hAnsi="仿宋" w:eastAsia="仿宋" w:cs="仿宋"/>
                <w:sz w:val="24"/>
                <w:highlight w:val="none"/>
              </w:rPr>
              <w:t>0</w:t>
            </w:r>
          </w:p>
        </w:tc>
        <w:tc>
          <w:tcPr>
            <w:tcW w:w="1066" w:type="pct"/>
            <w:vAlign w:val="center"/>
          </w:tcPr>
          <w:p>
            <w:pPr>
              <w:spacing w:line="360" w:lineRule="auto"/>
              <w:jc w:val="center"/>
              <w:outlineLvl w:val="0"/>
              <w:rPr>
                <w:rFonts w:hint="eastAsia" w:ascii="仿宋" w:hAnsi="仿宋" w:eastAsia="仿宋" w:cs="仿宋"/>
                <w:sz w:val="24"/>
                <w:highlight w:val="none"/>
              </w:rPr>
            </w:pPr>
          </w:p>
        </w:tc>
      </w:tr>
    </w:tbl>
    <w:p>
      <w:pPr>
        <w:snapToGrid w:val="0"/>
        <w:spacing w:line="360" w:lineRule="auto"/>
        <w:rPr>
          <w:rFonts w:ascii="Arial" w:hAnsi="Arial" w:cs="Arial"/>
          <w:sz w:val="20"/>
          <w:szCs w:val="20"/>
          <w:shd w:val="clear" w:color="auto" w:fill="FFFFFF"/>
        </w:rPr>
      </w:pPr>
    </w:p>
    <w:p>
      <w:pPr>
        <w:snapToGrid w:val="0"/>
        <w:spacing w:line="360" w:lineRule="auto"/>
        <w:rPr>
          <w:rFonts w:ascii="仿宋" w:hAnsi="仿宋" w:eastAsia="仿宋" w:cs="仿宋_GB2312"/>
          <w:b/>
          <w:sz w:val="24"/>
        </w:rPr>
      </w:pPr>
      <w:r>
        <w:rPr>
          <w:rFonts w:ascii="Arial" w:hAnsi="Arial" w:cs="Arial"/>
          <w:sz w:val="20"/>
          <w:szCs w:val="20"/>
          <w:shd w:val="clear" w:color="auto" w:fill="FFFFFF"/>
        </w:rPr>
        <w:t> *</w:t>
      </w:r>
      <w:r>
        <w:rPr>
          <w:rFonts w:hint="eastAsia" w:ascii="仿宋" w:hAnsi="仿宋" w:eastAsia="仿宋" w:cs="仿宋_GB2312"/>
          <w:b/>
          <w:sz w:val="24"/>
        </w:rPr>
        <w:t>备注：</w:t>
      </w:r>
      <w:r>
        <w:rPr>
          <w:rFonts w:hint="eastAsia" w:ascii="仿宋" w:hAnsi="仿宋" w:eastAsia="仿宋" w:cs="仿宋_GB2312"/>
          <w:sz w:val="24"/>
        </w:rPr>
        <w:t>投标人编制投标文件（商务技术文件部分）时，建议按此目录（序号和内容）提供评标标准相应的商务技术资料。</w:t>
      </w:r>
      <w:r>
        <w:rPr>
          <w:rFonts w:ascii="仿宋" w:hAnsi="仿宋" w:eastAsia="仿宋" w:cs="仿宋_GB2312"/>
          <w:sz w:val="24"/>
        </w:rPr>
        <w:t> </w:t>
      </w:r>
    </w:p>
    <w:p>
      <w:pPr>
        <w:snapToGrid w:val="0"/>
        <w:spacing w:line="360" w:lineRule="auto"/>
        <w:rPr>
          <w:rFonts w:ascii="仿宋_GB2312" w:hAnsi="仿宋" w:eastAsia="仿宋_GB2312"/>
          <w:b/>
          <w:sz w:val="28"/>
          <w:szCs w:val="28"/>
        </w:rPr>
      </w:pPr>
      <w:r>
        <w:rPr>
          <w:rFonts w:hint="eastAsia" w:ascii="仿宋_GB2312" w:hAnsi="仿宋" w:eastAsia="仿宋_GB2312" w:cs="仿宋_GB2312"/>
          <w:b/>
          <w:sz w:val="32"/>
        </w:rPr>
        <w:t>一、评标方法</w:t>
      </w:r>
    </w:p>
    <w:p>
      <w:pPr>
        <w:adjustRightInd/>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1.</w:t>
      </w:r>
      <w:r>
        <w:rPr>
          <w:rFonts w:hint="eastAsia" w:ascii="仿宋_GB2312" w:hAnsi="仿宋" w:eastAsia="仿宋_GB2312" w:cs="Arial"/>
          <w:b/>
          <w:kern w:val="0"/>
          <w:sz w:val="24"/>
        </w:rPr>
        <w:t>本项目采用综合评分法。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_GB2312" w:hAnsi="仿宋" w:eastAsia="仿宋_GB2312" w:cs="Arial"/>
          <w:kern w:val="0"/>
          <w:sz w:val="24"/>
        </w:rPr>
      </w:pPr>
      <w:r>
        <w:rPr>
          <w:rFonts w:hint="eastAsia" w:ascii="仿宋_GB2312" w:hAnsi="仿宋" w:eastAsia="仿宋_GB2312" w:cs="仿宋_GB2312"/>
          <w:b/>
          <w:sz w:val="32"/>
        </w:rPr>
        <w:t>二、评标标准</w:t>
      </w:r>
    </w:p>
    <w:p>
      <w:pPr>
        <w:spacing w:line="360" w:lineRule="auto"/>
        <w:ind w:firstLine="472" w:firstLineChars="196"/>
        <w:rPr>
          <w:rFonts w:ascii="仿宋_GB2312" w:hAnsi="仿宋_GB2312" w:eastAsia="仿宋_GB2312" w:cs="仿宋_GB2312"/>
          <w:b/>
          <w:sz w:val="24"/>
        </w:rPr>
      </w:pPr>
      <w:r>
        <w:rPr>
          <w:rFonts w:ascii="仿宋_GB2312" w:hAnsi="仿宋_GB2312" w:eastAsia="仿宋_GB2312" w:cs="仿宋_GB2312"/>
          <w:b/>
          <w:sz w:val="24"/>
        </w:rPr>
        <w:t>2.</w:t>
      </w:r>
      <w:r>
        <w:t xml:space="preserve"> </w:t>
      </w:r>
      <w:r>
        <w:rPr>
          <w:rFonts w:hint="eastAsia" w:ascii="仿宋_GB2312" w:hAnsi="仿宋_GB2312" w:eastAsia="仿宋_GB2312" w:cs="仿宋_GB2312"/>
          <w:b/>
          <w:sz w:val="24"/>
        </w:rPr>
        <w:t>评标标准：</w:t>
      </w:r>
      <w:r>
        <w:rPr>
          <w:rFonts w:hint="eastAsia" w:ascii="仿宋_GB2312" w:hAnsi="仿宋" w:eastAsia="仿宋_GB2312" w:cs="Arial"/>
          <w:kern w:val="0"/>
          <w:sz w:val="24"/>
        </w:rPr>
        <w:t>见评标办法前附表。</w:t>
      </w:r>
    </w:p>
    <w:p>
      <w:pPr>
        <w:adjustRightInd/>
        <w:spacing w:line="360" w:lineRule="auto"/>
        <w:rPr>
          <w:rFonts w:hint="eastAsia" w:ascii="仿宋_GB2312" w:hAnsi="仿宋" w:eastAsia="仿宋_GB2312" w:cs="仿宋_GB2312"/>
          <w:b/>
          <w:sz w:val="32"/>
        </w:rPr>
      </w:pPr>
      <w:r>
        <w:rPr>
          <w:rFonts w:hint="eastAsia" w:ascii="仿宋_GB2312" w:hAnsi="仿宋" w:eastAsia="仿宋_GB2312" w:cs="仿宋_GB2312"/>
          <w:b/>
          <w:sz w:val="32"/>
        </w:rPr>
        <w:t>三、评标程序</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3.1符合性审查。</w:t>
      </w:r>
      <w:r>
        <w:rPr>
          <w:rFonts w:ascii="仿宋_GB2312" w:hAnsi="仿宋" w:eastAsia="仿宋_GB2312" w:cs="Arial"/>
          <w:kern w:val="0"/>
          <w:sz w:val="24"/>
        </w:rPr>
        <w:t>评标委员会应当对符合资格的投标人的投标文件进行符合性审查，以确定其是否满足招标文件的实质性要求。</w:t>
      </w:r>
      <w:r>
        <w:rPr>
          <w:rFonts w:hint="eastAsia" w:ascii="仿宋_GB2312" w:hAnsi="仿宋" w:eastAsia="仿宋_GB2312" w:cs="Arial"/>
          <w:kern w:val="0"/>
          <w:sz w:val="24"/>
        </w:rPr>
        <w:t>不</w:t>
      </w:r>
      <w:r>
        <w:rPr>
          <w:rFonts w:ascii="仿宋_GB2312" w:hAnsi="仿宋" w:eastAsia="仿宋_GB2312" w:cs="Arial"/>
          <w:kern w:val="0"/>
          <w:sz w:val="24"/>
        </w:rPr>
        <w:t>满足招标文件的实质性要求</w:t>
      </w:r>
      <w:r>
        <w:rPr>
          <w:rFonts w:hint="eastAsia" w:ascii="仿宋_GB2312" w:hAnsi="仿宋" w:eastAsia="仿宋_GB2312" w:cs="Arial"/>
          <w:kern w:val="0"/>
          <w:sz w:val="24"/>
        </w:rPr>
        <w:t>的，投标无效。</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 xml:space="preserve">3.2 </w:t>
      </w:r>
      <w:r>
        <w:rPr>
          <w:rFonts w:hint="eastAsia" w:ascii="仿宋_GB2312" w:hAnsi="仿宋" w:eastAsia="仿宋_GB2312" w:cs="Arial"/>
          <w:b/>
          <w:kern w:val="0"/>
          <w:sz w:val="24"/>
        </w:rPr>
        <w:t>比较与评价。</w:t>
      </w:r>
      <w:r>
        <w:rPr>
          <w:rFonts w:ascii="仿宋_GB2312" w:hAnsi="仿宋" w:eastAsia="仿宋_GB2312" w:cs="Arial"/>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3.3汇总商务技术得分。</w:t>
      </w:r>
      <w:r>
        <w:rPr>
          <w:rFonts w:hint="eastAsia" w:ascii="仿宋_GB2312" w:hAnsi="仿宋" w:eastAsia="仿宋_GB2312" w:cs="Arial"/>
          <w:kern w:val="0"/>
          <w:sz w:val="24"/>
        </w:rPr>
        <w:t>评标委员会各成员应当独立对每个投标人的商务和技术文件进行评价，并汇总商务技术得分情况。</w:t>
      </w:r>
    </w:p>
    <w:p>
      <w:pPr>
        <w:spacing w:line="360" w:lineRule="auto"/>
        <w:ind w:firstLine="472" w:firstLineChars="196"/>
        <w:rPr>
          <w:rFonts w:ascii="仿宋_GB2312" w:hAnsi="仿宋" w:eastAsia="仿宋_GB2312" w:cs="Arial"/>
          <w:b/>
          <w:kern w:val="0"/>
          <w:sz w:val="24"/>
        </w:rPr>
      </w:pPr>
      <w:r>
        <w:rPr>
          <w:rFonts w:ascii="仿宋_GB2312" w:hAnsi="仿宋" w:eastAsia="仿宋_GB2312" w:cs="Arial"/>
          <w:b/>
          <w:kern w:val="0"/>
          <w:sz w:val="24"/>
        </w:rPr>
        <w:t>3.4报价评审。</w:t>
      </w:r>
    </w:p>
    <w:p>
      <w:pPr>
        <w:pStyle w:val="129"/>
        <w:spacing w:before="0"/>
        <w:ind w:firstLine="508" w:firstLineChars="212"/>
        <w:rPr>
          <w:rFonts w:ascii="仿宋_GB2312" w:hAnsi="仿宋" w:eastAsia="仿宋_GB2312" w:cs="Arial"/>
          <w:kern w:val="0"/>
        </w:rPr>
      </w:pPr>
      <w:r>
        <w:rPr>
          <w:rFonts w:ascii="仿宋_GB2312" w:hAnsi="仿宋" w:eastAsia="仿宋_GB2312" w:cs="Arial"/>
          <w:kern w:val="0"/>
        </w:rPr>
        <w:t>3.4.1投标文件报价出现前后不一致的，按照下列规定修正：</w:t>
      </w:r>
    </w:p>
    <w:p>
      <w:pPr>
        <w:pStyle w:val="129"/>
        <w:spacing w:before="0"/>
        <w:ind w:firstLine="480"/>
        <w:rPr>
          <w:rFonts w:ascii="仿宋" w:hAnsi="仿宋" w:eastAsia="仿宋" w:cs="仿宋"/>
          <w:kern w:val="0"/>
          <w:szCs w:val="24"/>
        </w:rPr>
      </w:pPr>
      <w:r>
        <w:rPr>
          <w:rFonts w:ascii="仿宋" w:hAnsi="仿宋" w:eastAsia="仿宋" w:cs="仿宋"/>
          <w:kern w:val="0"/>
          <w:szCs w:val="24"/>
        </w:rPr>
        <w:t>3.4.1.1投标文件中开标一览表(报价表)内容与投标文件中相应内容不一致的，以开标一览表(报价表)为准;</w:t>
      </w:r>
    </w:p>
    <w:p>
      <w:pPr>
        <w:pStyle w:val="129"/>
        <w:spacing w:before="0"/>
        <w:ind w:firstLine="480"/>
        <w:rPr>
          <w:rFonts w:ascii="仿宋" w:hAnsi="仿宋" w:eastAsia="仿宋" w:cs="仿宋"/>
          <w:kern w:val="0"/>
          <w:szCs w:val="24"/>
        </w:rPr>
      </w:pPr>
      <w:r>
        <w:rPr>
          <w:rFonts w:ascii="仿宋" w:hAnsi="仿宋" w:eastAsia="仿宋" w:cs="仿宋"/>
          <w:kern w:val="0"/>
          <w:szCs w:val="24"/>
        </w:rPr>
        <w:t>3.4.1.2大写金额和小写金额不一致的，以大写金额为准;</w:t>
      </w:r>
    </w:p>
    <w:p>
      <w:pPr>
        <w:pStyle w:val="129"/>
        <w:spacing w:before="0"/>
        <w:ind w:firstLine="480"/>
        <w:rPr>
          <w:rFonts w:ascii="仿宋" w:hAnsi="仿宋" w:eastAsia="仿宋" w:cs="仿宋"/>
          <w:kern w:val="0"/>
          <w:szCs w:val="24"/>
        </w:rPr>
      </w:pPr>
      <w:r>
        <w:rPr>
          <w:rFonts w:ascii="仿宋" w:hAnsi="仿宋" w:eastAsia="仿宋" w:cs="仿宋"/>
          <w:kern w:val="0"/>
          <w:szCs w:val="24"/>
        </w:rPr>
        <w:t>3.4.1.3单价金额小数点或者百分比有明显错位的，以开标一览表</w:t>
      </w:r>
      <w:r>
        <w:rPr>
          <w:rFonts w:hint="eastAsia" w:ascii="仿宋" w:hAnsi="仿宋" w:eastAsia="仿宋" w:cs="仿宋"/>
          <w:kern w:val="0"/>
          <w:szCs w:val="24"/>
        </w:rPr>
        <w:t>（报价表）</w:t>
      </w:r>
      <w:r>
        <w:rPr>
          <w:rFonts w:ascii="仿宋" w:hAnsi="仿宋" w:eastAsia="仿宋" w:cs="仿宋"/>
          <w:kern w:val="0"/>
          <w:szCs w:val="24"/>
        </w:rPr>
        <w:t>的总价为准，并修改单价;</w:t>
      </w:r>
    </w:p>
    <w:p>
      <w:pPr>
        <w:pStyle w:val="129"/>
        <w:spacing w:before="0"/>
        <w:ind w:firstLine="480"/>
        <w:rPr>
          <w:rFonts w:ascii="仿宋" w:hAnsi="仿宋" w:eastAsia="仿宋" w:cs="仿宋"/>
          <w:kern w:val="0"/>
          <w:szCs w:val="24"/>
        </w:rPr>
      </w:pPr>
      <w:r>
        <w:rPr>
          <w:rFonts w:ascii="仿宋" w:hAnsi="仿宋" w:eastAsia="仿宋" w:cs="仿宋"/>
          <w:kern w:val="0"/>
          <w:szCs w:val="24"/>
        </w:rPr>
        <w:t>3.4.1.4总价金额与按单价汇总金额不一致的，以单价金额计算结果为准。</w:t>
      </w:r>
    </w:p>
    <w:p>
      <w:pPr>
        <w:pStyle w:val="129"/>
        <w:spacing w:before="0"/>
        <w:ind w:firstLine="480"/>
        <w:rPr>
          <w:rFonts w:ascii="仿宋" w:hAnsi="仿宋" w:eastAsia="仿宋" w:cs="仿宋"/>
          <w:kern w:val="0"/>
          <w:szCs w:val="24"/>
        </w:rPr>
      </w:pPr>
      <w:r>
        <w:rPr>
          <w:rFonts w:ascii="仿宋" w:hAnsi="仿宋" w:eastAsia="仿宋" w:cs="仿宋"/>
          <w:kern w:val="0"/>
          <w:szCs w:val="24"/>
        </w:rPr>
        <w:t>3.4.1.5同时出现两种以上不一致的，按照3.4.1</w:t>
      </w:r>
      <w:r>
        <w:rPr>
          <w:rFonts w:hint="eastAsia" w:ascii="仿宋" w:hAnsi="仿宋" w:eastAsia="仿宋" w:cs="仿宋"/>
          <w:kern w:val="0"/>
          <w:szCs w:val="24"/>
        </w:rPr>
        <w:t>规定的顺序修正。修正后的报价按照财政部第</w:t>
      </w:r>
      <w:r>
        <w:rPr>
          <w:rFonts w:ascii="仿宋" w:hAnsi="仿宋" w:eastAsia="仿宋" w:cs="仿宋"/>
          <w:kern w:val="0"/>
          <w:szCs w:val="24"/>
        </w:rPr>
        <w:t xml:space="preserve">87号令 </w:t>
      </w:r>
      <w:r>
        <w:rPr>
          <w:rFonts w:hint="eastAsia" w:ascii="仿宋" w:hAnsi="仿宋" w:eastAsia="仿宋" w:cs="仿宋"/>
          <w:kern w:val="0"/>
          <w:szCs w:val="24"/>
        </w:rPr>
        <w:t>《政府采购货物和服务招标投标管理办法》第五十一条第二款的规定经投标人确认后产生约束力。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3.4.2</w:t>
      </w:r>
      <w:r>
        <w:rPr>
          <w:rFonts w:hint="eastAsia" w:ascii="仿宋" w:hAnsi="仿宋" w:eastAsia="仿宋" w:cs="仿宋"/>
          <w:kern w:val="0"/>
          <w:sz w:val="24"/>
        </w:rPr>
        <w:t>投标文件出现不是唯一的、有选择性投标报价的，投标无效。</w:t>
      </w:r>
    </w:p>
    <w:p>
      <w:pPr>
        <w:snapToGrid w:val="0"/>
        <w:spacing w:line="360" w:lineRule="auto"/>
        <w:ind w:firstLine="480" w:firstLineChars="200"/>
        <w:jc w:val="left"/>
        <w:rPr>
          <w:rFonts w:ascii="仿宋" w:hAnsi="仿宋" w:eastAsia="仿宋" w:cs="仿宋"/>
          <w:kern w:val="0"/>
          <w:sz w:val="24"/>
        </w:rPr>
      </w:pPr>
      <w:r>
        <w:rPr>
          <w:rFonts w:ascii="仿宋" w:hAnsi="仿宋" w:eastAsia="仿宋" w:cs="仿宋"/>
          <w:kern w:val="0"/>
          <w:sz w:val="24"/>
        </w:rPr>
        <w:t>3.4.3</w:t>
      </w:r>
      <w:r>
        <w:rPr>
          <w:rFonts w:hint="eastAsia" w:ascii="仿宋" w:hAnsi="仿宋" w:eastAsia="仿宋" w:cs="仿宋"/>
          <w:kern w:val="0"/>
          <w:sz w:val="24"/>
        </w:rPr>
        <w:t>投标报价超过招标文件中规定的预算金额或者最高限价的，投标无效。</w:t>
      </w:r>
    </w:p>
    <w:p>
      <w:pPr>
        <w:pStyle w:val="129"/>
        <w:spacing w:before="0"/>
        <w:ind w:firstLine="480"/>
        <w:rPr>
          <w:rFonts w:ascii="仿宋" w:hAnsi="仿宋" w:eastAsia="仿宋" w:cs="仿宋"/>
          <w:kern w:val="0"/>
          <w:szCs w:val="24"/>
        </w:rPr>
      </w:pPr>
      <w:r>
        <w:rPr>
          <w:rFonts w:ascii="仿宋" w:hAnsi="仿宋" w:eastAsia="仿宋" w:cs="仿宋"/>
          <w:kern w:val="0"/>
          <w:szCs w:val="24"/>
        </w:rPr>
        <w:t>3.4.4</w:t>
      </w:r>
      <w:r>
        <w:rPr>
          <w:rFonts w:hint="eastAsia" w:ascii="仿宋" w:hAnsi="仿宋" w:eastAsia="仿宋" w:cs="仿宋"/>
          <w:kern w:val="0"/>
          <w:szCs w:val="24"/>
        </w:rPr>
        <w:t>评标委员会认为投标人的报价明显低于其他通过符合性审查投标人的报价，有可能影响产品质量或者不能诚信履约的，应当要求其在合理的时间内提供书面说明，必要时提交相关证明材料</w:t>
      </w:r>
      <w:r>
        <w:rPr>
          <w:rFonts w:ascii="仿宋" w:hAnsi="仿宋" w:eastAsia="仿宋" w:cs="仿宋"/>
          <w:kern w:val="0"/>
          <w:szCs w:val="24"/>
        </w:rPr>
        <w:t>;投标人不能证明其报价合理性的，评标委员会应当将其作为无效投标处理。</w:t>
      </w:r>
    </w:p>
    <w:p>
      <w:pPr>
        <w:pStyle w:val="129"/>
        <w:spacing w:before="0"/>
        <w:ind w:firstLine="480"/>
        <w:rPr>
          <w:rFonts w:ascii="仿宋" w:hAnsi="仿宋" w:eastAsia="仿宋" w:cs="仿宋"/>
          <w:kern w:val="0"/>
          <w:szCs w:val="24"/>
        </w:rPr>
      </w:pPr>
      <w:r>
        <w:rPr>
          <w:rFonts w:ascii="仿宋" w:hAnsi="仿宋" w:eastAsia="仿宋" w:cs="仿宋"/>
          <w:kern w:val="0"/>
          <w:szCs w:val="24"/>
        </w:rPr>
        <w:t>3.4.5</w:t>
      </w:r>
      <w:r>
        <w:rPr>
          <w:rFonts w:hint="eastAsia" w:ascii="仿宋" w:hAnsi="仿宋" w:eastAsia="仿宋" w:cs="仿宋"/>
          <w:kern w:val="0"/>
          <w:szCs w:val="24"/>
        </w:rPr>
        <w:t>对于未预留份额专门面向中小企业的政府采购货物或服务项目，以及预留份额政府采购货物或服务项目中的非预留部分标项，对小型和微型企业的投标报价</w:t>
      </w:r>
      <w:r>
        <w:rPr>
          <w:rFonts w:hint="eastAsia" w:ascii="仿宋" w:hAnsi="仿宋" w:eastAsia="仿宋" w:cs="仿宋"/>
          <w:color w:val="auto"/>
          <w:kern w:val="0"/>
          <w:szCs w:val="24"/>
        </w:rPr>
        <w:t>给予</w:t>
      </w:r>
      <w:r>
        <w:rPr>
          <w:rFonts w:hint="eastAsia" w:ascii="仿宋" w:hAnsi="仿宋" w:eastAsia="仿宋" w:cs="仿宋"/>
          <w:color w:val="auto"/>
          <w:kern w:val="0"/>
          <w:szCs w:val="24"/>
          <w:lang w:val="en-US" w:eastAsia="zh-CN"/>
        </w:rPr>
        <w:t>2</w:t>
      </w:r>
      <w:r>
        <w:rPr>
          <w:rFonts w:ascii="仿宋" w:hAnsi="仿宋" w:eastAsia="仿宋" w:cs="仿宋"/>
          <w:color w:val="auto"/>
          <w:kern w:val="0"/>
          <w:szCs w:val="24"/>
        </w:rPr>
        <w:t>0%的扣除，用扣除后的价格参与评审。接受大中型企业与小</w:t>
      </w:r>
      <w:r>
        <w:rPr>
          <w:rFonts w:hint="eastAsia" w:ascii="仿宋" w:hAnsi="仿宋" w:eastAsia="仿宋" w:cs="仿宋"/>
          <w:color w:val="auto"/>
          <w:kern w:val="0"/>
          <w:szCs w:val="24"/>
        </w:rPr>
        <w:t>微企业组成联合体或者允许大中型企业向一家或者多家小微企业分包的政府采购货物或服务项目，对于联合协议或者分包意向协议约定小微企业的合同份额占到合同总金额</w:t>
      </w:r>
      <w:r>
        <w:rPr>
          <w:rFonts w:ascii="仿宋" w:hAnsi="仿宋" w:eastAsia="仿宋" w:cs="仿宋"/>
          <w:color w:val="auto"/>
          <w:kern w:val="0"/>
          <w:szCs w:val="24"/>
        </w:rPr>
        <w:t>30%以上的，对联合体或者大中型企业的报价给予</w:t>
      </w:r>
      <w:r>
        <w:rPr>
          <w:rFonts w:hint="eastAsia" w:ascii="仿宋" w:hAnsi="仿宋" w:eastAsia="仿宋" w:cs="仿宋"/>
          <w:color w:val="auto"/>
          <w:kern w:val="0"/>
          <w:szCs w:val="24"/>
          <w:lang w:val="en-US" w:eastAsia="zh-CN"/>
        </w:rPr>
        <w:t>6</w:t>
      </w:r>
      <w:r>
        <w:rPr>
          <w:rFonts w:ascii="仿宋" w:hAnsi="仿宋" w:eastAsia="仿宋" w:cs="仿宋"/>
          <w:color w:val="auto"/>
          <w:kern w:val="0"/>
          <w:szCs w:val="24"/>
        </w:rPr>
        <w:t>%的扣除，</w:t>
      </w:r>
      <w:r>
        <w:rPr>
          <w:rFonts w:ascii="仿宋" w:hAnsi="仿宋" w:eastAsia="仿宋" w:cs="仿宋"/>
          <w:kern w:val="0"/>
          <w:szCs w:val="24"/>
        </w:rPr>
        <w:t>用扣除后的价格参加评审。组成联合体或者接受分包的小</w:t>
      </w:r>
      <w:r>
        <w:rPr>
          <w:rFonts w:hint="eastAsia" w:ascii="仿宋" w:hAnsi="仿宋" w:eastAsia="仿宋" w:cs="仿宋"/>
          <w:kern w:val="0"/>
          <w:szCs w:val="24"/>
        </w:rPr>
        <w:t>微企业与联合体内其他企业、分包企业之间存在直接控股、管理关系的，不享受价格扣除优惠政策。</w:t>
      </w:r>
    </w:p>
    <w:p>
      <w:pPr>
        <w:spacing w:line="360" w:lineRule="auto"/>
        <w:ind w:firstLine="482" w:firstLineChars="200"/>
        <w:rPr>
          <w:rFonts w:hint="eastAsia" w:ascii="仿宋_GB2312" w:hAnsi="仿宋" w:eastAsia="仿宋_GB2312" w:cs="Arial"/>
          <w:kern w:val="0"/>
          <w:sz w:val="24"/>
        </w:rPr>
      </w:pPr>
      <w:r>
        <w:rPr>
          <w:rFonts w:ascii="仿宋_GB2312" w:hAnsi="仿宋" w:eastAsia="仿宋_GB2312" w:cs="Arial"/>
          <w:b/>
          <w:kern w:val="0"/>
          <w:sz w:val="24"/>
        </w:rPr>
        <w:t>3.5</w:t>
      </w:r>
      <w:r>
        <w:rPr>
          <w:rFonts w:hint="eastAsia" w:ascii="仿宋_GB2312" w:hAnsi="仿宋" w:eastAsia="仿宋_GB2312" w:cs="Arial"/>
          <w:b/>
          <w:kern w:val="0"/>
          <w:sz w:val="24"/>
        </w:rPr>
        <w:t>排序与推荐。</w:t>
      </w:r>
      <w:r>
        <w:rPr>
          <w:rFonts w:ascii="仿宋_GB2312" w:hAnsi="仿宋" w:eastAsia="仿宋_GB2312" w:cs="Arial"/>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r>
        <w:rPr>
          <w:rFonts w:hint="eastAsia" w:ascii="仿宋_GB2312" w:hAnsi="仿宋" w:eastAsia="仿宋_GB2312" w:cs="Arial"/>
          <w:kern w:val="0"/>
          <w:sz w:val="24"/>
        </w:rPr>
        <w:t>。</w:t>
      </w:r>
    </w:p>
    <w:p>
      <w:pPr>
        <w:spacing w:line="360" w:lineRule="auto"/>
        <w:ind w:firstLine="480" w:firstLineChars="200"/>
        <w:rPr>
          <w:rFonts w:ascii="仿宋_GB2312" w:hAnsi="仿宋" w:eastAsia="仿宋_GB2312" w:cs="Arial"/>
          <w:b/>
          <w:kern w:val="0"/>
          <w:sz w:val="24"/>
        </w:rPr>
      </w:pPr>
      <w:r>
        <w:rPr>
          <w:rFonts w:hint="eastAsia" w:ascii="仿宋_GB2312" w:hAnsi="仿宋" w:eastAsia="仿宋_GB2312" w:cs="Arial"/>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_GB2312" w:hAnsi="仿宋" w:eastAsia="仿宋_GB2312" w:cs="Arial"/>
          <w:kern w:val="0"/>
          <w:sz w:val="24"/>
        </w:rPr>
      </w:pPr>
      <w:r>
        <w:rPr>
          <w:rFonts w:ascii="仿宋_GB2312" w:hAnsi="仿宋" w:eastAsia="仿宋_GB2312" w:cs="Arial"/>
          <w:b/>
          <w:kern w:val="0"/>
          <w:sz w:val="24"/>
        </w:rPr>
        <w:t>3.6编写评标报告。</w:t>
      </w:r>
      <w:r>
        <w:rPr>
          <w:rFonts w:ascii="仿宋_GB2312" w:hAnsi="仿宋" w:eastAsia="仿宋_GB2312" w:cs="Arial"/>
          <w:kern w:val="0"/>
          <w:sz w:val="24"/>
        </w:rPr>
        <w:t>评标委员会根据全体评标成员签字的原始评标记录和评标结果编写评标报告。</w:t>
      </w:r>
      <w:r>
        <w:rPr>
          <w:rFonts w:hint="eastAsia" w:ascii="仿宋_GB2312" w:hAnsi="仿宋" w:eastAsia="仿宋_GB2312" w:cs="Arial"/>
          <w:kern w:val="0"/>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仿宋_GB2312" w:hAnsi="仿宋" w:eastAsia="仿宋_GB2312" w:cs="仿宋_GB2312"/>
          <w:b/>
          <w:sz w:val="32"/>
        </w:rPr>
      </w:pPr>
      <w:r>
        <w:rPr>
          <w:rFonts w:hint="eastAsia" w:ascii="仿宋_GB2312" w:hAnsi="仿宋" w:eastAsia="仿宋_GB2312" w:cs="仿宋_GB2312"/>
          <w:b/>
          <w:sz w:val="32"/>
        </w:rPr>
        <w:t>四、评标中的其他事项</w:t>
      </w:r>
    </w:p>
    <w:p>
      <w:pPr>
        <w:pStyle w:val="129"/>
        <w:spacing w:before="0"/>
        <w:ind w:firstLine="472" w:firstLineChars="196"/>
        <w:rPr>
          <w:rFonts w:ascii="仿宋_GB2312" w:hAnsi="仿宋" w:eastAsia="仿宋_GB2312" w:cs="Arial"/>
          <w:kern w:val="0"/>
          <w:szCs w:val="24"/>
        </w:rPr>
      </w:pPr>
      <w:r>
        <w:rPr>
          <w:rFonts w:ascii="仿宋_GB2312" w:hAnsi="仿宋" w:eastAsia="仿宋_GB2312" w:cs="Arial"/>
          <w:b/>
          <w:kern w:val="0"/>
          <w:szCs w:val="24"/>
        </w:rPr>
        <w:t>4.1</w:t>
      </w:r>
      <w:r>
        <w:rPr>
          <w:rFonts w:hint="eastAsia" w:ascii="仿宋_GB2312" w:hAnsi="仿宋" w:eastAsia="仿宋_GB2312" w:cs="Arial"/>
          <w:b/>
          <w:kern w:val="0"/>
          <w:szCs w:val="24"/>
        </w:rPr>
        <w:t>投标人澄清、说明或者补正。</w:t>
      </w:r>
      <w:r>
        <w:rPr>
          <w:rFonts w:hint="eastAsia" w:ascii="仿宋_GB2312" w:hAnsi="仿宋" w:eastAsia="仿宋_GB2312" w:cs="Arial"/>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ascii="仿宋_GB2312" w:hAnsi="仿宋" w:eastAsia="仿宋_GB2312" w:cs="仿宋_GB2312"/>
          <w:szCs w:val="21"/>
        </w:rPr>
      </w:pPr>
      <w:r>
        <w:rPr>
          <w:rFonts w:ascii="仿宋_GB2312" w:hAnsi="仿宋" w:eastAsia="仿宋_GB2312" w:cs="Arial"/>
          <w:b/>
          <w:kern w:val="0"/>
        </w:rPr>
        <w:t>4.2投标无效。</w:t>
      </w:r>
      <w:r>
        <w:rPr>
          <w:rFonts w:hint="eastAsia" w:ascii="仿宋_GB2312" w:hAnsi="仿宋" w:eastAsia="仿宋_GB2312" w:cs="仿宋_GB2312"/>
          <w:szCs w:val="21"/>
        </w:rPr>
        <w:t>有下列情况之一的，投标无效：</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4.2.2投标文件未按照招标文件要求签署、盖章的；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4.2.3采购人拟采购的产品属于政府强制采购的节能产品品目清单范围的，投标人未按招标文件要求提供国家确定的认证机构出具的、处于有效期之内的节能产品认证证书</w:t>
      </w:r>
      <w:r>
        <w:rPr>
          <w:rFonts w:hint="eastAsia" w:ascii="仿宋_GB2312" w:hAnsi="仿宋" w:eastAsia="仿宋_GB2312" w:cs="Arial"/>
          <w:kern w:val="0"/>
          <w:sz w:val="24"/>
        </w:rPr>
        <w:t>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4.2.4投标文件含有采购人不能接受的附加条件的；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4.2.5投标文件中承诺的投标有效期少于招标文件中载明的投标有效期的；</w:t>
      </w:r>
    </w:p>
    <w:p>
      <w:pPr>
        <w:snapToGrid w:val="0"/>
        <w:spacing w:line="360" w:lineRule="auto"/>
        <w:ind w:firstLine="120" w:firstLineChars="50"/>
        <w:jc w:val="left"/>
        <w:rPr>
          <w:rFonts w:ascii="仿宋_GB2312" w:hAnsi="仿宋" w:eastAsia="仿宋_GB2312" w:cs="Arial"/>
          <w:kern w:val="0"/>
          <w:sz w:val="24"/>
        </w:rPr>
      </w:pPr>
      <w:r>
        <w:rPr>
          <w:rFonts w:ascii="仿宋_GB2312" w:hAnsi="仿宋" w:eastAsia="仿宋_GB2312" w:cs="Arial"/>
          <w:kern w:val="0"/>
          <w:sz w:val="24"/>
        </w:rPr>
        <w:t xml:space="preserve">  </w:t>
      </w:r>
      <w:r>
        <w:rPr>
          <w:rFonts w:hint="eastAsia" w:ascii="仿宋_GB2312" w:hAnsi="仿宋" w:eastAsia="仿宋_GB2312" w:cs="Arial"/>
          <w:kern w:val="0"/>
          <w:sz w:val="24"/>
        </w:rPr>
        <w:t xml:space="preserve"> </w:t>
      </w:r>
      <w:r>
        <w:rPr>
          <w:rFonts w:ascii="仿宋_GB2312" w:hAnsi="仿宋" w:eastAsia="仿宋_GB2312" w:cs="Arial"/>
          <w:kern w:val="0"/>
          <w:sz w:val="24"/>
        </w:rPr>
        <w:t>4.2.6投标文件出现不是唯一的、有选择性投标报价的;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4.2.7投标报价超过招标文件中规定的预算金额或者最高限价的;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4.2.9投标人对根据修正原则修正后的报价不确认的；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4.2.10投标人提供虚假材料投标的；</w:t>
      </w:r>
    </w:p>
    <w:p>
      <w:pPr>
        <w:spacing w:line="360" w:lineRule="auto"/>
        <w:ind w:firstLine="240" w:firstLineChars="100"/>
        <w:rPr>
          <w:rFonts w:ascii="仿宋_GB2312" w:hAnsi="仿宋" w:eastAsia="仿宋_GB2312" w:cs="Arial"/>
          <w:kern w:val="0"/>
          <w:sz w:val="24"/>
        </w:rPr>
      </w:pPr>
      <w:r>
        <w:rPr>
          <w:rFonts w:ascii="仿宋_GB2312" w:hAnsi="仿宋" w:eastAsia="仿宋_GB2312" w:cs="Arial"/>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4.2.12投标人仅提交备份投标文件，没有在电子交易平台传输递交投标文件的，投标无效；</w:t>
      </w:r>
    </w:p>
    <w:p>
      <w:pPr>
        <w:pStyle w:val="4"/>
        <w:ind w:left="862" w:leftChars="205"/>
        <w:rPr>
          <w:rFonts w:cs="Arial"/>
          <w:b w:val="0"/>
          <w:bCs w:val="0"/>
          <w:kern w:val="0"/>
          <w:sz w:val="24"/>
          <w:szCs w:val="24"/>
          <w:lang w:val="en-US"/>
        </w:rPr>
      </w:pPr>
      <w:r>
        <w:rPr>
          <w:rFonts w:cs="Arial"/>
          <w:b w:val="0"/>
          <w:bCs w:val="0"/>
          <w:kern w:val="0"/>
          <w:sz w:val="24"/>
          <w:szCs w:val="24"/>
          <w:lang w:val="en-US"/>
        </w:rPr>
        <w:t xml:space="preserve">4.2.13 </w:t>
      </w:r>
      <w:r>
        <w:rPr>
          <w:rFonts w:hint="eastAsia" w:cs="Arial"/>
          <w:b w:val="0"/>
          <w:bCs w:val="0"/>
          <w:kern w:val="0"/>
          <w:sz w:val="24"/>
          <w:szCs w:val="24"/>
          <w:lang w:val="en-US"/>
        </w:rPr>
        <w:t>投标文件不满足招标文件的其它实质性要求的；</w:t>
      </w:r>
    </w:p>
    <w:p>
      <w:pPr>
        <w:spacing w:line="360" w:lineRule="auto"/>
        <w:ind w:firstLine="480" w:firstLineChars="200"/>
        <w:rPr>
          <w:rFonts w:ascii="仿宋_GB2312" w:hAnsi="仿宋" w:eastAsia="仿宋_GB2312" w:cs="Arial"/>
          <w:kern w:val="0"/>
          <w:sz w:val="24"/>
        </w:rPr>
      </w:pPr>
      <w:r>
        <w:rPr>
          <w:rFonts w:ascii="仿宋_GB2312" w:hAnsi="仿宋" w:eastAsia="仿宋_GB2312" w:cs="Arial"/>
          <w:kern w:val="0"/>
          <w:sz w:val="24"/>
        </w:rPr>
        <w:t>4.2.14法律、法规、规章（适用本市的）及省级以上规范性文件（适用本市的）规定的其他无效情形。</w:t>
      </w:r>
    </w:p>
    <w:p>
      <w:pPr>
        <w:pStyle w:val="25"/>
        <w:snapToGrid w:val="0"/>
        <w:spacing w:line="360" w:lineRule="auto"/>
        <w:ind w:firstLine="472" w:firstLineChars="196"/>
        <w:rPr>
          <w:rFonts w:ascii="仿宋_GB2312" w:hAnsi="仿宋" w:eastAsia="仿宋_GB2312" w:cs="仿宋_GB2312"/>
        </w:rPr>
      </w:pPr>
      <w:r>
        <w:rPr>
          <w:rFonts w:ascii="仿宋_GB2312" w:hAnsi="仿宋" w:eastAsia="仿宋_GB2312" w:cs="仿宋_GB2312"/>
          <w:b/>
        </w:rPr>
        <w:t>5.废标。</w:t>
      </w:r>
      <w:r>
        <w:rPr>
          <w:rFonts w:hint="eastAsia" w:ascii="仿宋_GB2312" w:hAnsi="仿宋" w:eastAsia="仿宋_GB2312" w:cs="仿宋_GB2312"/>
        </w:rPr>
        <w:t>根据《中华人民共和国政府采购法》第三十六条之规定，在采购中，出现下列情形之一的，应予废标：</w:t>
      </w:r>
    </w:p>
    <w:p>
      <w:pPr>
        <w:pStyle w:val="25"/>
        <w:snapToGrid w:val="0"/>
        <w:spacing w:line="360" w:lineRule="auto"/>
        <w:rPr>
          <w:rFonts w:ascii="仿宋_GB2312" w:hAnsi="仿宋" w:eastAsia="仿宋_GB2312" w:cs="仿宋_GB2312"/>
        </w:rPr>
      </w:pPr>
      <w:r>
        <w:rPr>
          <w:rFonts w:ascii="仿宋_GB2312" w:hAnsi="仿宋" w:eastAsia="仿宋_GB2312" w:cs="仿宋_GB2312"/>
        </w:rPr>
        <w:t>5.1符合专业条件的供应商或者对招标文件作实质响应的供应商不足3家的；</w:t>
      </w:r>
    </w:p>
    <w:p>
      <w:pPr>
        <w:pStyle w:val="25"/>
        <w:snapToGrid w:val="0"/>
        <w:spacing w:line="360" w:lineRule="auto"/>
        <w:rPr>
          <w:rFonts w:ascii="仿宋_GB2312" w:hAnsi="仿宋" w:eastAsia="仿宋_GB2312" w:cs="仿宋_GB2312"/>
        </w:rPr>
      </w:pPr>
      <w:r>
        <w:rPr>
          <w:rFonts w:ascii="仿宋_GB2312" w:hAnsi="仿宋" w:eastAsia="仿宋_GB2312" w:cs="仿宋_GB2312"/>
        </w:rPr>
        <w:t>5.2出现影响采购公正的违法、违规行为的；</w:t>
      </w:r>
    </w:p>
    <w:p>
      <w:pPr>
        <w:pStyle w:val="25"/>
        <w:snapToGrid w:val="0"/>
        <w:spacing w:line="360" w:lineRule="auto"/>
        <w:rPr>
          <w:rFonts w:ascii="仿宋_GB2312" w:hAnsi="仿宋" w:eastAsia="仿宋_GB2312" w:cs="仿宋_GB2312"/>
        </w:rPr>
      </w:pPr>
      <w:r>
        <w:rPr>
          <w:rFonts w:ascii="仿宋_GB2312" w:hAnsi="仿宋" w:eastAsia="仿宋_GB2312" w:cs="仿宋_GB2312"/>
        </w:rPr>
        <w:t>5.3投标人的报价均超过了采购预算，采购人不能支付的；</w:t>
      </w:r>
    </w:p>
    <w:p>
      <w:pPr>
        <w:pStyle w:val="25"/>
        <w:snapToGrid w:val="0"/>
        <w:spacing w:line="360" w:lineRule="auto"/>
        <w:rPr>
          <w:rFonts w:ascii="仿宋_GB2312" w:hAnsi="仿宋" w:eastAsia="仿宋_GB2312" w:cs="仿宋_GB2312"/>
        </w:rPr>
      </w:pPr>
      <w:r>
        <w:rPr>
          <w:rFonts w:ascii="仿宋_GB2312" w:hAnsi="仿宋" w:eastAsia="仿宋_GB2312" w:cs="仿宋_GB2312"/>
        </w:rPr>
        <w:t>5.4因重大变故，采购任务取消的。</w:t>
      </w:r>
    </w:p>
    <w:p>
      <w:pPr>
        <w:pStyle w:val="25"/>
        <w:snapToGrid w:val="0"/>
        <w:spacing w:line="360" w:lineRule="auto"/>
        <w:rPr>
          <w:rFonts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5"/>
        <w:snapToGrid w:val="0"/>
        <w:spacing w:line="360" w:lineRule="auto"/>
        <w:ind w:firstLine="590" w:firstLineChars="245"/>
        <w:rPr>
          <w:rFonts w:ascii="仿宋_GB2312" w:hAnsi="仿宋" w:eastAsia="仿宋_GB2312" w:cs="仿宋_GB2312"/>
        </w:rPr>
      </w:pPr>
      <w:r>
        <w:rPr>
          <w:rFonts w:ascii="仿宋_GB2312" w:hAnsi="仿宋" w:eastAsia="仿宋_GB2312" w:cs="仿宋_GB2312"/>
          <w:b/>
        </w:rPr>
        <w:t>6.修改招标文件，重新组织采购活动。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5"/>
        <w:snapToGrid w:val="0"/>
        <w:spacing w:line="360" w:lineRule="auto"/>
        <w:ind w:firstLine="590" w:firstLineChars="245"/>
        <w:rPr>
          <w:rFonts w:ascii="仿宋_GB2312" w:hAnsi="仿宋" w:eastAsia="仿宋_GB2312" w:cs="仿宋_GB2312"/>
        </w:rPr>
      </w:pPr>
      <w:r>
        <w:rPr>
          <w:rFonts w:hint="eastAsia" w:ascii="仿宋_GB2312" w:hAnsi="Helvetica" w:eastAsia="仿宋_GB2312" w:cs="Helvetica"/>
          <w:b/>
          <w:kern w:val="0"/>
        </w:rPr>
        <w:t>7.重新开展采购。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7.1未确定中标或者中标人的，终止本次政府采购活动，重新开展政府采购</w:t>
      </w:r>
      <w:r>
        <w:rPr>
          <w:rFonts w:hint="eastAsia" w:ascii="仿宋_GB2312" w:hAnsi="仿宋" w:eastAsia="仿宋_GB2312" w:cs="仿宋_GB2312"/>
        </w:rPr>
        <w:t>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25"/>
        <w:snapToGrid w:val="0"/>
        <w:spacing w:line="360" w:lineRule="auto"/>
        <w:ind w:firstLine="600" w:firstLineChars="250"/>
        <w:rPr>
          <w:rFonts w:ascii="仿宋_GB2312" w:hAnsi="仿宋" w:eastAsia="仿宋_GB2312" w:cs="仿宋_GB2312"/>
        </w:rPr>
      </w:pPr>
      <w:r>
        <w:rPr>
          <w:rFonts w:ascii="仿宋_GB2312" w:hAnsi="仿宋" w:eastAsia="仿宋_GB2312" w:cs="仿宋_GB2312"/>
        </w:rPr>
        <w:t>7.3政府采购合同已签订但尚未履行的，撤销合同，从合格的中标或者成交候选人中另行确定中标或者中标人；没有合格的中标或者成交候选人的，重新开展政府采购活动。</w:t>
      </w:r>
    </w:p>
    <w:p>
      <w:pPr>
        <w:pStyle w:val="25"/>
        <w:snapToGrid w:val="0"/>
        <w:spacing w:line="360" w:lineRule="auto"/>
        <w:rPr>
          <w:rFonts w:ascii="仿宋_GB2312" w:hAnsi="仿宋" w:eastAsia="仿宋_GB2312" w:cs="仿宋_GB2312"/>
        </w:rPr>
      </w:pPr>
      <w:r>
        <w:rPr>
          <w:rFonts w:ascii="仿宋_GB2312" w:hAnsi="仿宋" w:eastAsia="仿宋_GB2312" w:cs="仿宋_GB2312"/>
        </w:rPr>
        <w:t>7.4政府采购合同已经履行，给采购人、供应</w:t>
      </w:r>
      <w:r>
        <w:rPr>
          <w:rFonts w:hint="eastAsia" w:ascii="仿宋_GB2312" w:hAnsi="仿宋" w:eastAsia="仿宋_GB2312" w:cs="仿宋_GB2312"/>
        </w:rPr>
        <w:t>商造成损失的，由责任人承担赔偿责任。</w:t>
      </w:r>
    </w:p>
    <w:p>
      <w:pPr>
        <w:pStyle w:val="25"/>
        <w:snapToGrid w:val="0"/>
        <w:spacing w:line="360" w:lineRule="auto"/>
        <w:rPr>
          <w:rFonts w:ascii="仿宋_GB2312" w:hAnsi="仿宋" w:eastAsia="仿宋_GB2312" w:cs="仿宋_GB2312"/>
        </w:rPr>
      </w:pPr>
      <w:r>
        <w:rPr>
          <w:rFonts w:ascii="仿宋_GB2312" w:hAnsi="仿宋" w:eastAsia="仿宋_GB2312" w:cs="仿宋_GB2312"/>
        </w:rPr>
        <w:t>7.5政府采购当事人有其他违反政府采购</w:t>
      </w:r>
      <w:r>
        <w:rPr>
          <w:rFonts w:hint="eastAsia" w:ascii="仿宋_GB2312" w:hAnsi="仿宋" w:eastAsia="仿宋_GB2312" w:cs="仿宋_GB2312"/>
        </w:rPr>
        <w:t>法</w:t>
      </w:r>
      <w:r>
        <w:rPr>
          <w:rFonts w:hint="eastAsia" w:ascii="仿宋_GB2312" w:hAnsi="仿宋" w:eastAsia="仿宋_GB2312" w:cs="Arial"/>
          <w:kern w:val="0"/>
        </w:rPr>
        <w:t>或者政府采购法实施条例等法律法规规定</w:t>
      </w:r>
      <w:r>
        <w:rPr>
          <w:rFonts w:hint="eastAsia" w:ascii="仿宋_GB2312" w:hAnsi="仿宋" w:eastAsia="仿宋_GB2312" w:cs="仿宋_GB2312"/>
        </w:rPr>
        <w:t>的行为，经改正后仍然影响或者可能影响中标、成交结果或者依法被认定为中标、成交无效的，依照</w:t>
      </w:r>
      <w:r>
        <w:rPr>
          <w:rFonts w:ascii="仿宋_GB2312" w:hAnsi="仿宋" w:eastAsia="仿宋_GB2312" w:cs="仿宋_GB2312"/>
        </w:rPr>
        <w:t>7.1-7.4规定处理。</w:t>
      </w:r>
    </w:p>
    <w:p>
      <w:pPr>
        <w:pStyle w:val="25"/>
        <w:snapToGrid w:val="0"/>
        <w:spacing w:line="360" w:lineRule="auto"/>
        <w:ind w:firstLine="0" w:firstLineChars="0"/>
        <w:rPr>
          <w:rFonts w:ascii="仿宋_GB2312" w:hAnsi="仿宋" w:eastAsia="仿宋_GB2312" w:cs="仿宋_GB2312"/>
        </w:rPr>
      </w:pPr>
    </w:p>
    <w:bookmarkEnd w:id="26"/>
    <w:p>
      <w:pPr>
        <w:spacing w:line="360" w:lineRule="auto"/>
        <w:ind w:left="720" w:leftChars="343" w:firstLine="1084" w:firstLineChars="300"/>
        <w:outlineLvl w:val="0"/>
        <w:rPr>
          <w:rFonts w:ascii="仿宋_GB2312" w:hAnsi="仿宋" w:eastAsia="仿宋_GB2312" w:cs="仿宋_GB2312"/>
          <w:b/>
          <w:sz w:val="36"/>
          <w:szCs w:val="36"/>
        </w:rPr>
      </w:pPr>
      <w:bookmarkStart w:id="394" w:name="第五部分"/>
      <w:bookmarkStart w:id="395" w:name="_Toc86217003"/>
    </w:p>
    <w:p>
      <w:pPr>
        <w:spacing w:line="360" w:lineRule="auto"/>
        <w:ind w:left="720" w:leftChars="343" w:firstLine="1084" w:firstLineChars="300"/>
        <w:outlineLvl w:val="0"/>
        <w:rPr>
          <w:rFonts w:ascii="仿宋_GB2312" w:hAnsi="仿宋" w:eastAsia="仿宋_GB2312" w:cs="仿宋_GB2312"/>
          <w:b/>
          <w:sz w:val="36"/>
          <w:szCs w:val="36"/>
        </w:rPr>
      </w:pPr>
      <w:r>
        <w:rPr>
          <w:rFonts w:ascii="仿宋_GB2312" w:hAnsi="仿宋" w:eastAsia="仿宋_GB2312" w:cs="仿宋_GB2312"/>
          <w:b/>
          <w:sz w:val="36"/>
          <w:szCs w:val="36"/>
        </w:rPr>
        <w:t xml:space="preserve">    </w:t>
      </w:r>
    </w:p>
    <w:p>
      <w:pPr>
        <w:pStyle w:val="961"/>
        <w:rPr>
          <w:rFonts w:ascii="仿宋_GB2312" w:hAnsi="仿宋" w:eastAsia="仿宋_GB2312" w:cs="仿宋_GB2312"/>
          <w:b/>
          <w:sz w:val="36"/>
          <w:szCs w:val="36"/>
        </w:rPr>
      </w:pPr>
    </w:p>
    <w:p/>
    <w:p/>
    <w:p>
      <w:pPr>
        <w:numPr>
          <w:ilvl w:val="0"/>
          <w:numId w:val="6"/>
        </w:numPr>
        <w:spacing w:line="360" w:lineRule="auto"/>
        <w:ind w:left="720" w:leftChars="343" w:firstLine="1084" w:firstLineChars="300"/>
        <w:outlineLvl w:val="0"/>
        <w:rPr>
          <w:rFonts w:hint="eastAsia" w:ascii="仿宋" w:hAnsi="仿宋" w:eastAsia="仿宋" w:cs="仿宋"/>
          <w:b/>
          <w:sz w:val="36"/>
          <w:szCs w:val="36"/>
          <w:highlight w:val="none"/>
          <w:lang w:eastAsia="zh-CN"/>
        </w:rPr>
      </w:pPr>
      <w:r>
        <w:rPr>
          <w:rFonts w:hint="eastAsia" w:ascii="仿宋" w:hAnsi="仿宋" w:eastAsia="仿宋" w:cs="仿宋"/>
          <w:b/>
          <w:sz w:val="36"/>
          <w:szCs w:val="36"/>
          <w:highlight w:val="none"/>
        </w:rPr>
        <w:t>拟签订的合同文本</w:t>
      </w:r>
    </w:p>
    <w:p>
      <w:pPr>
        <w:pStyle w:val="61"/>
        <w:numPr>
          <w:ilvl w:val="0"/>
          <w:numId w:val="0"/>
        </w:numPr>
        <w:ind w:firstLine="2530" w:firstLineChars="700"/>
      </w:pPr>
      <w:r>
        <w:rPr>
          <w:rFonts w:hint="eastAsia" w:ascii="仿宋" w:hAnsi="仿宋" w:eastAsia="仿宋" w:cs="仿宋"/>
          <w:b/>
          <w:sz w:val="36"/>
          <w:szCs w:val="36"/>
          <w:highlight w:val="none"/>
          <w:lang w:eastAsia="zh-CN"/>
        </w:rPr>
        <w:t>（</w:t>
      </w:r>
      <w:r>
        <w:rPr>
          <w:rFonts w:hint="eastAsia" w:ascii="仿宋" w:hAnsi="仿宋" w:eastAsia="仿宋" w:cs="仿宋"/>
          <w:b/>
          <w:sz w:val="36"/>
          <w:szCs w:val="36"/>
          <w:highlight w:val="none"/>
          <w:lang w:val="en-US" w:eastAsia="zh-CN"/>
        </w:rPr>
        <w:t>以最终合同为准）</w:t>
      </w:r>
    </w:p>
    <w:p>
      <w:pPr>
        <w:rPr>
          <w:rFonts w:ascii="楷体" w:hAnsi="楷体" w:eastAsia="楷体"/>
          <w:sz w:val="24"/>
          <w:u w:val="single"/>
        </w:rPr>
      </w:pPr>
      <w:r>
        <w:rPr>
          <w:rFonts w:hint="eastAsia" w:ascii="楷体" w:hAnsi="楷体" w:eastAsia="楷体"/>
          <w:sz w:val="24"/>
        </w:rPr>
        <w:t>合同编号：</w:t>
      </w:r>
      <w:r>
        <w:rPr>
          <w:rFonts w:ascii="楷体" w:hAnsi="楷体" w:eastAsia="楷体"/>
          <w:sz w:val="24"/>
          <w:u w:val="single"/>
        </w:rPr>
        <w:t xml:space="preserve">           </w:t>
      </w:r>
    </w:p>
    <w:p>
      <w:pPr>
        <w:spacing w:line="480" w:lineRule="auto"/>
        <w:jc w:val="both"/>
        <w:rPr>
          <w:rFonts w:ascii="仿宋" w:hAnsi="仿宋" w:eastAsia="仿宋"/>
          <w:b/>
          <w:sz w:val="24"/>
        </w:rPr>
      </w:pPr>
    </w:p>
    <w:p>
      <w:pPr>
        <w:spacing w:line="480" w:lineRule="auto"/>
        <w:jc w:val="center"/>
        <w:rPr>
          <w:rFonts w:ascii="仿宋" w:hAnsi="仿宋" w:eastAsia="仿宋"/>
          <w:b/>
          <w:sz w:val="24"/>
        </w:rPr>
      </w:pP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政府采购合同参考范本</w:t>
      </w:r>
    </w:p>
    <w:p>
      <w:pPr>
        <w:spacing w:line="480" w:lineRule="auto"/>
        <w:jc w:val="center"/>
        <w:rPr>
          <w:rFonts w:ascii="仿宋_GB2312" w:hAnsi="仿宋" w:eastAsia="仿宋_GB2312" w:cs="仿宋_GB2312"/>
          <w:b/>
          <w:sz w:val="36"/>
          <w:szCs w:val="36"/>
        </w:rPr>
      </w:pPr>
      <w:r>
        <w:rPr>
          <w:rFonts w:hint="eastAsia" w:ascii="仿宋_GB2312" w:hAnsi="仿宋" w:eastAsia="仿宋_GB2312" w:cs="仿宋_GB2312"/>
          <w:b/>
          <w:sz w:val="36"/>
          <w:szCs w:val="36"/>
        </w:rPr>
        <w:t>（</w:t>
      </w:r>
      <w:r>
        <w:rPr>
          <w:rFonts w:hint="eastAsia" w:ascii="仿宋_GB2312" w:hAnsi="仿宋" w:eastAsia="仿宋_GB2312" w:cs="仿宋_GB2312"/>
          <w:b/>
          <w:sz w:val="36"/>
          <w:szCs w:val="36"/>
          <w:lang w:val="en-US" w:eastAsia="zh-CN"/>
        </w:rPr>
        <w:t>服务</w:t>
      </w:r>
      <w:r>
        <w:rPr>
          <w:rFonts w:hint="eastAsia" w:ascii="仿宋_GB2312" w:hAnsi="仿宋" w:eastAsia="仿宋_GB2312" w:cs="仿宋_GB2312"/>
          <w:b/>
          <w:sz w:val="36"/>
          <w:szCs w:val="36"/>
        </w:rPr>
        <w:t>类）</w:t>
      </w:r>
    </w:p>
    <w:p>
      <w:pPr>
        <w:pStyle w:val="699"/>
        <w:rPr>
          <w:rFonts w:ascii="仿宋" w:hAnsi="仿宋" w:eastAsia="仿宋"/>
          <w:szCs w:val="24"/>
        </w:rPr>
      </w:pPr>
    </w:p>
    <w:p>
      <w:pPr>
        <w:pStyle w:val="699"/>
        <w:ind w:left="0" w:leftChars="0" w:firstLine="0" w:firstLineChars="0"/>
        <w:rPr>
          <w:rFonts w:hint="eastAsia" w:ascii="仿宋" w:hAnsi="仿宋" w:eastAsia="仿宋"/>
          <w:b/>
          <w:szCs w:val="24"/>
        </w:rPr>
      </w:pPr>
    </w:p>
    <w:p>
      <w:pPr>
        <w:pStyle w:val="699"/>
        <w:ind w:firstLine="2843" w:firstLineChars="1180"/>
        <w:rPr>
          <w:rFonts w:ascii="仿宋" w:hAnsi="仿宋" w:eastAsia="仿宋"/>
          <w:b/>
          <w:szCs w:val="24"/>
        </w:rPr>
      </w:pPr>
      <w:r>
        <w:rPr>
          <w:rFonts w:hint="eastAsia" w:ascii="仿宋" w:hAnsi="仿宋" w:eastAsia="仿宋"/>
          <w:b/>
          <w:szCs w:val="24"/>
        </w:rPr>
        <w:t>第一部分</w:t>
      </w:r>
      <w:r>
        <w:rPr>
          <w:rFonts w:ascii="仿宋" w:hAnsi="仿宋" w:eastAsia="仿宋"/>
          <w:b/>
          <w:szCs w:val="24"/>
        </w:rPr>
        <w:t xml:space="preserve"> </w:t>
      </w:r>
      <w:r>
        <w:rPr>
          <w:rFonts w:hint="eastAsia" w:ascii="仿宋" w:hAnsi="仿宋" w:eastAsia="仿宋"/>
          <w:b/>
          <w:szCs w:val="24"/>
        </w:rPr>
        <w:t>合同书</w:t>
      </w:r>
    </w:p>
    <w:p>
      <w:pPr>
        <w:pStyle w:val="699"/>
        <w:rPr>
          <w:rFonts w:ascii="仿宋" w:hAnsi="仿宋" w:eastAsia="仿宋"/>
          <w:szCs w:val="24"/>
        </w:rPr>
      </w:pPr>
    </w:p>
    <w:p>
      <w:pPr>
        <w:pStyle w:val="699"/>
        <w:rPr>
          <w:rFonts w:ascii="仿宋" w:hAnsi="仿宋" w:eastAsia="仿宋"/>
          <w:szCs w:val="24"/>
        </w:rPr>
      </w:pPr>
    </w:p>
    <w:p>
      <w:pPr>
        <w:spacing w:before="120" w:line="22" w:lineRule="atLeast"/>
        <w:rPr>
          <w:rFonts w:ascii="仿宋" w:hAnsi="仿宋" w:eastAsia="仿宋"/>
          <w:sz w:val="24"/>
        </w:rPr>
      </w:pPr>
    </w:p>
    <w:p>
      <w:pPr>
        <w:spacing w:before="120" w:line="22" w:lineRule="atLeast"/>
        <w:ind w:left="960"/>
        <w:rPr>
          <w:rFonts w:ascii="仿宋" w:hAnsi="仿宋" w:eastAsia="仿宋"/>
          <w:sz w:val="24"/>
        </w:rPr>
      </w:pPr>
      <w:r>
        <w:rPr>
          <w:rFonts w:hint="eastAsia" w:ascii="仿宋" w:hAnsi="仿宋" w:eastAsia="仿宋"/>
          <w:sz w:val="24"/>
        </w:rPr>
        <w:t>项目名称：</w:t>
      </w:r>
      <w:r>
        <w:rPr>
          <w:rFonts w:ascii="仿宋" w:hAnsi="仿宋" w:eastAsia="仿宋"/>
          <w:sz w:val="24"/>
          <w:u w:val="single"/>
        </w:rPr>
        <w:t xml:space="preserve">                                   </w:t>
      </w:r>
    </w:p>
    <w:p>
      <w:pPr>
        <w:pStyle w:val="597"/>
        <w:spacing w:before="120" w:line="22" w:lineRule="atLeast"/>
        <w:rPr>
          <w:rFonts w:ascii="仿宋" w:hAnsi="仿宋" w:eastAsia="仿宋"/>
          <w:szCs w:val="24"/>
        </w:rPr>
      </w:pPr>
    </w:p>
    <w:p>
      <w:pPr>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甲方：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left="960"/>
        <w:rPr>
          <w:rFonts w:ascii="仿宋" w:hAnsi="仿宋" w:eastAsia="仿宋"/>
          <w:sz w:val="24"/>
          <w:u w:val="single"/>
        </w:rPr>
      </w:pPr>
      <w:r>
        <w:rPr>
          <w:rFonts w:hint="eastAsia" w:ascii="仿宋" w:hAnsi="仿宋" w:eastAsia="仿宋"/>
          <w:sz w:val="24"/>
        </w:rPr>
        <w:t>乙方：</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签订地：</w:t>
      </w:r>
      <w:r>
        <w:rPr>
          <w:rFonts w:ascii="仿宋" w:hAnsi="仿宋" w:eastAsia="仿宋"/>
          <w:sz w:val="24"/>
          <w:u w:val="single"/>
        </w:rPr>
        <w:t xml:space="preserve">                                     </w:t>
      </w:r>
    </w:p>
    <w:p>
      <w:pPr>
        <w:spacing w:before="120" w:line="22" w:lineRule="atLeast"/>
        <w:rPr>
          <w:rFonts w:ascii="仿宋" w:hAnsi="仿宋" w:eastAsia="仿宋"/>
          <w:sz w:val="24"/>
        </w:rPr>
      </w:pPr>
    </w:p>
    <w:p>
      <w:pPr>
        <w:spacing w:before="120" w:line="22" w:lineRule="atLeast"/>
        <w:ind w:firstLine="960" w:firstLineChars="400"/>
        <w:rPr>
          <w:rFonts w:ascii="仿宋" w:hAnsi="仿宋" w:eastAsia="仿宋"/>
          <w:sz w:val="24"/>
          <w:u w:val="single"/>
        </w:rPr>
      </w:pPr>
      <w:r>
        <w:rPr>
          <w:rFonts w:hint="eastAsia" w:ascii="仿宋" w:hAnsi="仿宋" w:eastAsia="仿宋"/>
          <w:sz w:val="24"/>
        </w:rPr>
        <w:t>签订日期：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p>
    <w:p>
      <w:pPr>
        <w:widowControl/>
        <w:jc w:val="left"/>
        <w:rPr>
          <w:rFonts w:ascii="仿宋" w:hAnsi="仿宋" w:eastAsia="仿宋"/>
          <w:kern w:val="0"/>
          <w:sz w:val="24"/>
        </w:rPr>
        <w:sectPr>
          <w:pgSz w:w="11907" w:h="16840"/>
          <w:pgMar w:top="1474" w:right="1814" w:bottom="1474" w:left="1814" w:header="851" w:footer="851" w:gutter="0"/>
          <w:cols w:space="720" w:num="1"/>
        </w:sectPr>
      </w:pPr>
    </w:p>
    <w:p>
      <w:pPr>
        <w:spacing w:line="560" w:lineRule="exact"/>
        <w:ind w:firstLine="480" w:firstLineChars="200"/>
        <w:rPr>
          <w:rFonts w:ascii="仿宋" w:hAnsi="仿宋" w:eastAsia="仿宋"/>
          <w:sz w:val="24"/>
        </w:rPr>
      </w:pPr>
      <w:r>
        <w:rPr>
          <w:rFonts w:ascii="仿宋" w:hAnsi="仿宋" w:eastAsia="仿宋"/>
          <w:sz w:val="24"/>
          <w:u w:val="single"/>
          <w:lang w:val="zh-CN"/>
        </w:rPr>
        <w:t xml:space="preserve">        </w:t>
      </w:r>
      <w:r>
        <w:rPr>
          <w:rFonts w:hint="eastAsia" w:ascii="仿宋" w:hAnsi="仿宋" w:eastAsia="仿宋"/>
          <w:sz w:val="24"/>
          <w:lang w:val="zh-CN"/>
        </w:rPr>
        <w:t>年</w:t>
      </w:r>
      <w:r>
        <w:rPr>
          <w:rFonts w:ascii="仿宋" w:hAnsi="仿宋" w:eastAsia="仿宋"/>
          <w:sz w:val="24"/>
          <w:u w:val="single"/>
          <w:lang w:val="zh-CN"/>
        </w:rPr>
        <w:t xml:space="preserve">    </w:t>
      </w:r>
      <w:r>
        <w:rPr>
          <w:rFonts w:hint="eastAsia" w:ascii="仿宋" w:hAnsi="仿宋" w:eastAsia="仿宋"/>
          <w:sz w:val="24"/>
          <w:lang w:val="zh-CN"/>
        </w:rPr>
        <w:t>月</w:t>
      </w:r>
      <w:r>
        <w:rPr>
          <w:rFonts w:ascii="仿宋" w:hAnsi="仿宋" w:eastAsia="仿宋"/>
          <w:sz w:val="24"/>
          <w:u w:val="single"/>
          <w:lang w:val="zh-CN"/>
        </w:rPr>
        <w:t xml:space="preserve">    </w:t>
      </w:r>
      <w:r>
        <w:rPr>
          <w:rFonts w:hint="eastAsia" w:ascii="仿宋" w:hAnsi="仿宋" w:eastAsia="仿宋"/>
          <w:sz w:val="24"/>
          <w:lang w:val="zh-CN"/>
        </w:rPr>
        <w:t>日</w:t>
      </w:r>
      <w:r>
        <w:rPr>
          <w:rFonts w:hint="eastAsia" w:ascii="仿宋" w:hAnsi="仿宋" w:eastAsia="仿宋"/>
          <w:sz w:val="24"/>
        </w:rPr>
        <w:t>，</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hint="eastAsia" w:ascii="仿宋" w:hAnsi="仿宋" w:eastAsia="仿宋"/>
          <w:sz w:val="24"/>
        </w:rPr>
        <w:t>以</w:t>
      </w:r>
      <w:r>
        <w:rPr>
          <w:rFonts w:ascii="仿宋" w:hAnsi="仿宋" w:eastAsia="仿宋"/>
          <w:sz w:val="24"/>
          <w:u w:val="single"/>
        </w:rPr>
        <w:t xml:space="preserve">   （政府采购方式）  </w:t>
      </w:r>
      <w:r>
        <w:rPr>
          <w:rFonts w:hint="eastAsia" w:ascii="仿宋" w:hAnsi="仿宋" w:eastAsia="仿宋"/>
          <w:sz w:val="24"/>
        </w:rPr>
        <w:t>对</w:t>
      </w:r>
      <w:r>
        <w:rPr>
          <w:rFonts w:ascii="仿宋" w:hAnsi="仿宋" w:eastAsia="仿宋"/>
          <w:sz w:val="24"/>
          <w:u w:val="single"/>
        </w:rPr>
        <w:t xml:space="preserve">   （同前</w:t>
      </w:r>
      <w:r>
        <w:rPr>
          <w:rFonts w:hint="eastAsia" w:ascii="仿宋" w:hAnsi="仿宋" w:eastAsia="仿宋"/>
          <w:sz w:val="24"/>
          <w:u w:val="single"/>
        </w:rPr>
        <w:t>页项目名称）</w:t>
      </w:r>
      <w:r>
        <w:rPr>
          <w:rFonts w:ascii="仿宋" w:hAnsi="仿宋" w:eastAsia="仿宋"/>
          <w:sz w:val="24"/>
          <w:u w:val="single"/>
        </w:rPr>
        <w:t xml:space="preserve">   </w:t>
      </w:r>
      <w:r>
        <w:rPr>
          <w:rFonts w:hint="eastAsia" w:ascii="仿宋" w:hAnsi="仿宋" w:eastAsia="仿宋"/>
          <w:sz w:val="24"/>
        </w:rPr>
        <w:t>项目进行了采购。经</w:t>
      </w:r>
      <w:r>
        <w:rPr>
          <w:rFonts w:ascii="仿宋" w:hAnsi="仿宋" w:eastAsia="仿宋"/>
          <w:sz w:val="24"/>
          <w:u w:val="single"/>
        </w:rPr>
        <w:t xml:space="preserve">   （相关评定主体名称）   </w:t>
      </w:r>
      <w:r>
        <w:rPr>
          <w:rFonts w:hint="eastAsia" w:ascii="仿宋" w:hAnsi="仿宋" w:eastAsia="仿宋"/>
          <w:sz w:val="24"/>
        </w:rPr>
        <w:t>评定，</w:t>
      </w:r>
      <w:r>
        <w:rPr>
          <w:rFonts w:ascii="仿宋" w:hAnsi="仿宋" w:eastAsia="仿宋"/>
          <w:sz w:val="24"/>
          <w:u w:val="single"/>
        </w:rPr>
        <w:t xml:space="preserve">   （中标供应商名称）</w:t>
      </w:r>
      <w:r>
        <w:rPr>
          <w:rFonts w:hint="eastAsia" w:ascii="仿宋" w:hAnsi="仿宋" w:eastAsia="仿宋"/>
          <w:sz w:val="24"/>
        </w:rPr>
        <w:t>为该项目中标供应商。现于中标通知书发出之日起三十日内，按照采购文件确定的事项签订本合同。</w:t>
      </w:r>
    </w:p>
    <w:p>
      <w:pPr>
        <w:spacing w:line="560" w:lineRule="exact"/>
        <w:ind w:firstLine="480" w:firstLineChars="200"/>
        <w:rPr>
          <w:rFonts w:ascii="仿宋" w:hAnsi="仿宋" w:eastAsia="仿宋"/>
          <w:sz w:val="24"/>
        </w:rPr>
      </w:pPr>
      <w:r>
        <w:rPr>
          <w:rFonts w:hint="eastAsia" w:ascii="仿宋" w:hAnsi="仿宋" w:eastAsia="仿宋"/>
          <w:sz w:val="24"/>
          <w:lang w:val="zh-CN"/>
        </w:rPr>
        <w:t>根据《中华人民共和国民法典》、《中华人民共和国政府采购法》等相关法律法规之规定，按照平等、自愿、公平、诚实信用和绿色的原则，经</w:t>
      </w:r>
      <w:r>
        <w:rPr>
          <w:rFonts w:ascii="仿宋" w:hAnsi="仿宋" w:eastAsia="仿宋"/>
          <w:sz w:val="24"/>
          <w:u w:val="single"/>
        </w:rPr>
        <w:t xml:space="preserve">   </w:t>
      </w:r>
      <w:r>
        <w:rPr>
          <w:rFonts w:hint="eastAsia" w:ascii="仿宋" w:hAnsi="仿宋" w:eastAsia="仿宋"/>
          <w:sz w:val="24"/>
          <w:u w:val="single"/>
        </w:rPr>
        <w:t>（采购人）</w:t>
      </w:r>
      <w:r>
        <w:rPr>
          <w:rFonts w:ascii="仿宋" w:hAnsi="仿宋" w:eastAsia="仿宋"/>
          <w:sz w:val="24"/>
          <w:u w:val="single"/>
        </w:rPr>
        <w:t xml:space="preserve">   </w:t>
      </w:r>
      <w:r>
        <w:rPr>
          <w:rFonts w:ascii="仿宋" w:hAnsi="仿宋" w:eastAsia="仿宋"/>
          <w:sz w:val="24"/>
          <w:lang w:val="zh-CN"/>
        </w:rPr>
        <w:t>(以下简称：甲方)和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560" w:lineRule="exact"/>
        <w:ind w:firstLine="482" w:firstLineChars="200"/>
        <w:outlineLvl w:val="0"/>
        <w:rPr>
          <w:rFonts w:ascii="仿宋" w:hAnsi="仿宋" w:eastAsia="仿宋"/>
          <w:b/>
          <w:sz w:val="24"/>
        </w:rPr>
      </w:pPr>
      <w:bookmarkStart w:id="396" w:name="_Toc2232"/>
      <w:bookmarkStart w:id="397" w:name="_Toc3029"/>
      <w:bookmarkStart w:id="398" w:name="_Toc24059"/>
      <w:r>
        <w:rPr>
          <w:rFonts w:ascii="仿宋" w:hAnsi="仿宋" w:eastAsia="仿宋"/>
          <w:b/>
          <w:sz w:val="24"/>
        </w:rPr>
        <w:t xml:space="preserve">1.1 </w:t>
      </w:r>
      <w:r>
        <w:rPr>
          <w:rFonts w:hint="eastAsia" w:ascii="仿宋" w:hAnsi="仿宋" w:eastAsia="仿宋"/>
          <w:b/>
          <w:sz w:val="24"/>
        </w:rPr>
        <w:t>合同组成部分</w:t>
      </w:r>
      <w:bookmarkEnd w:id="396"/>
      <w:bookmarkEnd w:id="397"/>
      <w:bookmarkEnd w:id="398"/>
    </w:p>
    <w:p>
      <w:pPr>
        <w:spacing w:line="560" w:lineRule="exact"/>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560" w:lineRule="exact"/>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560" w:lineRule="exact"/>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560" w:lineRule="exact"/>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560" w:lineRule="exact"/>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560" w:lineRule="exact"/>
        <w:ind w:firstLine="482" w:firstLineChars="200"/>
        <w:rPr>
          <w:rFonts w:ascii="仿宋" w:hAnsi="仿宋" w:eastAsia="仿宋"/>
          <w:b/>
          <w:sz w:val="24"/>
        </w:rPr>
      </w:pPr>
      <w:bookmarkStart w:id="399" w:name="_Toc24300"/>
      <w:bookmarkStart w:id="400" w:name="_Toc21295"/>
      <w:bookmarkStart w:id="401" w:name="_Toc27126"/>
      <w:r>
        <w:rPr>
          <w:rFonts w:ascii="仿宋" w:hAnsi="仿宋" w:eastAsia="仿宋"/>
          <w:b/>
          <w:sz w:val="24"/>
        </w:rPr>
        <w:t>1.</w:t>
      </w:r>
      <w:bookmarkEnd w:id="399"/>
      <w:bookmarkEnd w:id="400"/>
      <w:bookmarkEnd w:id="401"/>
      <w:r>
        <w:rPr>
          <w:rFonts w:hint="eastAsia" w:ascii="仿宋" w:hAnsi="仿宋" w:eastAsia="仿宋"/>
          <w:b/>
          <w:sz w:val="24"/>
        </w:rPr>
        <w:t>2服务内容</w:t>
      </w:r>
    </w:p>
    <w:p>
      <w:pPr>
        <w:adjustRightInd w:val="0"/>
        <w:snapToGrid w:val="0"/>
        <w:spacing w:line="360" w:lineRule="auto"/>
        <w:ind w:firstLine="560"/>
        <w:rPr>
          <w:rFonts w:hint="eastAsia" w:ascii="仿宋" w:hAnsi="仿宋" w:eastAsia="仿宋" w:cs="仿宋"/>
          <w:color w:val="auto"/>
          <w:sz w:val="24"/>
          <w:szCs w:val="24"/>
        </w:rPr>
      </w:pPr>
      <w:bookmarkStart w:id="402" w:name="_Toc21631"/>
      <w:bookmarkStart w:id="403" w:name="_Toc23292"/>
      <w:bookmarkStart w:id="404" w:name="_Toc21551"/>
      <w:r>
        <w:rPr>
          <w:rFonts w:hint="eastAsia" w:ascii="仿宋" w:hAnsi="仿宋" w:eastAsia="仿宋" w:cs="仿宋"/>
          <w:color w:val="auto"/>
          <w:sz w:val="24"/>
          <w:szCs w:val="24"/>
        </w:rPr>
        <w:t>服务内容：</w:t>
      </w:r>
    </w:p>
    <w:p>
      <w:pPr>
        <w:adjustRightInd w:val="0"/>
        <w:snapToGrid w:val="0"/>
        <w:spacing w:line="360" w:lineRule="auto"/>
        <w:ind w:firstLine="560"/>
        <w:rPr>
          <w:rFonts w:hint="eastAsia" w:ascii="仿宋" w:hAnsi="仿宋" w:eastAsia="仿宋" w:cs="仿宋"/>
          <w:color w:val="auto"/>
          <w:sz w:val="24"/>
          <w:szCs w:val="24"/>
        </w:rPr>
      </w:pPr>
      <w:r>
        <w:rPr>
          <w:rFonts w:hint="eastAsia" w:ascii="仿宋" w:hAnsi="仿宋" w:eastAsia="仿宋" w:cs="仿宋"/>
          <w:color w:val="auto"/>
          <w:sz w:val="24"/>
          <w:szCs w:val="24"/>
        </w:rPr>
        <w:t>成果形式：</w:t>
      </w:r>
    </w:p>
    <w:p>
      <w:pPr>
        <w:adjustRightInd w:val="0"/>
        <w:snapToGrid w:val="0"/>
        <w:spacing w:line="360" w:lineRule="auto"/>
        <w:ind w:firstLine="560"/>
        <w:rPr>
          <w:rFonts w:ascii="仿宋" w:hAnsi="仿宋" w:eastAsia="仿宋"/>
          <w:b/>
          <w:color w:val="auto"/>
          <w:sz w:val="24"/>
        </w:rPr>
      </w:pPr>
      <w:r>
        <w:rPr>
          <w:rFonts w:hint="eastAsia" w:ascii="仿宋" w:hAnsi="仿宋" w:eastAsia="仿宋" w:cs="仿宋"/>
          <w:color w:val="auto"/>
          <w:sz w:val="24"/>
          <w:szCs w:val="24"/>
        </w:rPr>
        <w:t>要    求：</w:t>
      </w:r>
    </w:p>
    <w:p>
      <w:pPr>
        <w:spacing w:line="560" w:lineRule="exact"/>
        <w:ind w:firstLine="482" w:firstLineChars="200"/>
        <w:outlineLvl w:val="0"/>
        <w:rPr>
          <w:rFonts w:ascii="仿宋" w:hAnsi="仿宋" w:eastAsia="仿宋"/>
          <w:b/>
          <w:sz w:val="24"/>
        </w:rPr>
      </w:pPr>
      <w:r>
        <w:rPr>
          <w:rFonts w:ascii="仿宋" w:hAnsi="仿宋" w:eastAsia="仿宋"/>
          <w:b/>
          <w:sz w:val="24"/>
        </w:rPr>
        <w:t xml:space="preserve">1.3 </w:t>
      </w:r>
      <w:bookmarkEnd w:id="402"/>
      <w:bookmarkEnd w:id="403"/>
      <w:bookmarkEnd w:id="404"/>
      <w:r>
        <w:rPr>
          <w:rFonts w:hint="eastAsia" w:ascii="仿宋" w:hAnsi="仿宋" w:eastAsia="仿宋"/>
          <w:b/>
          <w:sz w:val="24"/>
        </w:rPr>
        <w:t>合同金额</w:t>
      </w:r>
    </w:p>
    <w:p>
      <w:pPr>
        <w:spacing w:line="560" w:lineRule="exact"/>
        <w:ind w:firstLine="480" w:firstLineChars="200"/>
        <w:rPr>
          <w:rFonts w:hint="eastAsia" w:ascii="仿宋" w:hAnsi="仿宋" w:eastAsia="仿宋" w:cstheme="minorBidi"/>
          <w:kern w:val="0"/>
          <w:szCs w:val="24"/>
        </w:rPr>
      </w:pPr>
      <w:r>
        <w:rPr>
          <w:rFonts w:hint="eastAsia" w:ascii="仿宋" w:hAnsi="仿宋" w:eastAsia="仿宋"/>
          <w:sz w:val="24"/>
        </w:rPr>
        <w:t>本合同金额为：￥</w:t>
      </w:r>
      <w:r>
        <w:rPr>
          <w:rFonts w:ascii="仿宋" w:hAnsi="仿宋" w:eastAsia="仿宋"/>
          <w:sz w:val="24"/>
          <w:u w:val="single"/>
        </w:rPr>
        <w:t xml:space="preserve">           </w:t>
      </w:r>
      <w:r>
        <w:rPr>
          <w:rFonts w:hint="eastAsia" w:ascii="仿宋" w:hAnsi="仿宋" w:eastAsia="仿宋"/>
          <w:sz w:val="24"/>
        </w:rPr>
        <w:t>元（大写：</w:t>
      </w:r>
      <w:r>
        <w:rPr>
          <w:rFonts w:ascii="仿宋" w:hAnsi="仿宋" w:eastAsia="仿宋"/>
          <w:sz w:val="24"/>
          <w:u w:val="single"/>
        </w:rPr>
        <w:t xml:space="preserve">                 </w:t>
      </w:r>
      <w:r>
        <w:rPr>
          <w:rFonts w:hint="eastAsia" w:ascii="仿宋" w:hAnsi="仿宋" w:eastAsia="仿宋"/>
          <w:sz w:val="24"/>
        </w:rPr>
        <w:t>元人民币）。</w:t>
      </w:r>
      <w:bookmarkStart w:id="405" w:name="_Toc558"/>
      <w:bookmarkStart w:id="406" w:name="_Toc95386625"/>
      <w:bookmarkStart w:id="407" w:name="_Toc8472"/>
      <w:bookmarkStart w:id="408" w:name="_Toc2644"/>
      <w:bookmarkStart w:id="409" w:name="_Toc95387061"/>
      <w:bookmarkStart w:id="410" w:name="_Toc14875"/>
      <w:bookmarkStart w:id="411" w:name="_Toc95386508"/>
      <w:bookmarkStart w:id="412" w:name="_Toc95384902"/>
      <w:bookmarkStart w:id="413" w:name="_Toc19730"/>
    </w:p>
    <w:p>
      <w:pPr>
        <w:widowControl w:val="0"/>
        <w:adjustRightInd w:val="0"/>
        <w:snapToGrid w:val="0"/>
        <w:spacing w:line="360" w:lineRule="auto"/>
        <w:ind w:firstLine="480" w:firstLineChars="200"/>
        <w:jc w:val="both"/>
        <w:rPr>
          <w:rFonts w:hint="eastAsia" w:ascii="仿宋" w:hAnsi="仿宋" w:eastAsia="仿宋" w:cs="仿宋"/>
          <w:snapToGrid w:val="0"/>
          <w:kern w:val="2"/>
          <w:sz w:val="24"/>
          <w:szCs w:val="24"/>
          <w:lang w:val="en-US" w:eastAsia="zh-CN" w:bidi="ar-SA"/>
        </w:rPr>
      </w:pPr>
    </w:p>
    <w:p>
      <w:pPr>
        <w:widowControl w:val="0"/>
        <w:adjustRightInd w:val="0"/>
        <w:snapToGrid w:val="0"/>
        <w:spacing w:line="360" w:lineRule="auto"/>
        <w:ind w:firstLine="480" w:firstLineChars="200"/>
        <w:jc w:val="both"/>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kern w:val="2"/>
          <w:sz w:val="24"/>
          <w:szCs w:val="24"/>
          <w:lang w:val="en-US" w:eastAsia="zh-CN" w:bidi="ar-SA"/>
        </w:rPr>
        <w:t>供应商收款银行账号：</w:t>
      </w:r>
    </w:p>
    <w:p>
      <w:pPr>
        <w:widowControl w:val="0"/>
        <w:adjustRightInd w:val="0"/>
        <w:snapToGrid w:val="0"/>
        <w:spacing w:line="360" w:lineRule="auto"/>
        <w:ind w:firstLine="480" w:firstLineChars="200"/>
        <w:jc w:val="both"/>
        <w:rPr>
          <w:rFonts w:hint="eastAsia" w:ascii="仿宋" w:hAnsi="仿宋" w:eastAsia="仿宋" w:cs="仿宋"/>
          <w:snapToGrid w:val="0"/>
          <w:color w:val="auto"/>
          <w:kern w:val="2"/>
          <w:sz w:val="24"/>
          <w:szCs w:val="24"/>
          <w:lang w:val="en-US" w:eastAsia="zh-CN" w:bidi="ar-SA"/>
        </w:rPr>
      </w:pPr>
      <w:r>
        <w:rPr>
          <w:rFonts w:hint="eastAsia" w:ascii="仿宋" w:hAnsi="仿宋" w:eastAsia="仿宋" w:cs="仿宋"/>
          <w:snapToGrid w:val="0"/>
          <w:color w:val="auto"/>
          <w:kern w:val="2"/>
          <w:sz w:val="24"/>
          <w:szCs w:val="24"/>
          <w:lang w:val="en-US" w:eastAsia="zh-CN" w:bidi="ar-SA"/>
        </w:rPr>
        <w:t>供应商收款银行开户行：</w:t>
      </w:r>
    </w:p>
    <w:p>
      <w:pPr>
        <w:spacing w:line="560" w:lineRule="exact"/>
        <w:ind w:firstLine="482" w:firstLineChars="200"/>
        <w:outlineLvl w:val="0"/>
        <w:rPr>
          <w:rFonts w:hint="eastAsia" w:ascii="仿宋" w:hAnsi="仿宋" w:eastAsia="仿宋" w:cs="Times New Roman"/>
          <w:b/>
          <w:sz w:val="24"/>
        </w:rPr>
      </w:pPr>
      <w:r>
        <w:rPr>
          <w:rFonts w:hint="eastAsia" w:ascii="仿宋" w:hAnsi="仿宋" w:eastAsia="仿宋" w:cs="Times New Roman"/>
          <w:b/>
          <w:sz w:val="24"/>
        </w:rPr>
        <w:t>1.4技术资料</w:t>
      </w:r>
      <w:bookmarkEnd w:id="405"/>
      <w:bookmarkEnd w:id="406"/>
      <w:bookmarkEnd w:id="407"/>
      <w:bookmarkEnd w:id="408"/>
      <w:bookmarkEnd w:id="409"/>
      <w:bookmarkEnd w:id="410"/>
      <w:bookmarkEnd w:id="411"/>
      <w:bookmarkEnd w:id="412"/>
      <w:bookmarkEnd w:id="413"/>
    </w:p>
    <w:p>
      <w:pPr>
        <w:pStyle w:val="61"/>
        <w:rPr>
          <w:rFonts w:ascii="仿宋" w:hAnsi="仿宋" w:eastAsia="仿宋" w:cstheme="minorBidi"/>
          <w:kern w:val="0"/>
          <w:szCs w:val="24"/>
        </w:rPr>
      </w:pPr>
      <w:r>
        <w:rPr>
          <w:rFonts w:ascii="仿宋" w:hAnsi="仿宋" w:eastAsia="仿宋" w:cstheme="minorBidi"/>
          <w:kern w:val="0"/>
          <w:szCs w:val="24"/>
        </w:rPr>
        <w:t>1</w:t>
      </w:r>
      <w:r>
        <w:rPr>
          <w:rFonts w:hint="eastAsia" w:ascii="仿宋" w:hAnsi="仿宋" w:eastAsia="仿宋" w:cstheme="minorBidi"/>
          <w:kern w:val="0"/>
          <w:szCs w:val="24"/>
        </w:rPr>
        <w:t>.4.1</w:t>
      </w:r>
      <w:r>
        <w:rPr>
          <w:rFonts w:ascii="仿宋" w:hAnsi="仿宋" w:eastAsia="仿宋" w:cstheme="minorBidi"/>
          <w:kern w:val="0"/>
          <w:szCs w:val="24"/>
        </w:rPr>
        <w:t>乙方应按采购文件规定的时间向甲方提供有关技术资料。</w:t>
      </w:r>
    </w:p>
    <w:p>
      <w:pPr>
        <w:widowControl w:val="0"/>
        <w:adjustRightInd w:val="0"/>
        <w:snapToGrid w:val="0"/>
        <w:spacing w:line="360" w:lineRule="auto"/>
        <w:ind w:firstLine="480" w:firstLineChars="200"/>
        <w:jc w:val="both"/>
        <w:rPr>
          <w:rFonts w:hint="eastAsia" w:ascii="仿宋" w:hAnsi="仿宋" w:eastAsia="仿宋" w:cs="仿宋"/>
          <w:snapToGrid w:val="0"/>
          <w:color w:val="000000"/>
          <w:kern w:val="2"/>
          <w:sz w:val="24"/>
          <w:szCs w:val="24"/>
          <w:lang w:val="en-US" w:eastAsia="zh-CN" w:bidi="ar-SA"/>
        </w:rPr>
      </w:pPr>
      <w:bookmarkStart w:id="414" w:name="_Toc95387062"/>
      <w:bookmarkStart w:id="415" w:name="_Toc31242"/>
      <w:bookmarkStart w:id="416" w:name="_Toc21254"/>
      <w:bookmarkStart w:id="417" w:name="_Toc95386509"/>
      <w:bookmarkStart w:id="418" w:name="_Toc95384903"/>
      <w:bookmarkStart w:id="419" w:name="_Toc95386626"/>
      <w:bookmarkStart w:id="420" w:name="_Toc20918"/>
      <w:bookmarkStart w:id="421" w:name="_Toc25598"/>
      <w:bookmarkStart w:id="422" w:name="_Toc11840"/>
      <w:r>
        <w:rPr>
          <w:rFonts w:hint="eastAsia" w:ascii="仿宋" w:hAnsi="仿宋" w:eastAsia="仿宋" w:cs="仿宋"/>
          <w:snapToGrid w:val="0"/>
          <w:kern w:val="2"/>
          <w:sz w:val="24"/>
          <w:szCs w:val="24"/>
          <w:lang w:val="en-US" w:eastAsia="zh-CN" w:bidi="ar-SA"/>
        </w:rPr>
        <w:t>1.4.2没有甲方事先书面同意，乙方不得将由甲方提供</w:t>
      </w:r>
      <w:r>
        <w:rPr>
          <w:rFonts w:hint="eastAsia" w:ascii="仿宋" w:hAnsi="仿宋" w:eastAsia="仿宋" w:cs="仿宋"/>
          <w:snapToGrid w:val="0"/>
          <w:color w:val="000000"/>
          <w:kern w:val="2"/>
          <w:sz w:val="24"/>
          <w:szCs w:val="24"/>
          <w:lang w:val="en-US" w:eastAsia="zh-CN" w:bidi="ar-SA"/>
        </w:rPr>
        <w:t>的有关合同或任何合同条文、规格计划、图纸、样品或资料提供给与履行本合同无关的任何其他人。即使向履行本合同有关的人员提供，也应注意保密并限于履行合同的必需范围。</w:t>
      </w:r>
    </w:p>
    <w:p>
      <w:pPr>
        <w:spacing w:line="560" w:lineRule="exact"/>
        <w:ind w:firstLine="482" w:firstLineChars="200"/>
        <w:outlineLvl w:val="0"/>
        <w:rPr>
          <w:rFonts w:hint="eastAsia" w:ascii="仿宋" w:hAnsi="仿宋" w:eastAsia="仿宋" w:cs="Times New Roman"/>
          <w:b/>
          <w:sz w:val="24"/>
        </w:rPr>
      </w:pPr>
      <w:r>
        <w:rPr>
          <w:rFonts w:hint="eastAsia" w:ascii="仿宋" w:hAnsi="仿宋" w:eastAsia="仿宋" w:cs="Times New Roman"/>
          <w:b/>
          <w:sz w:val="24"/>
        </w:rPr>
        <w:t>1.5技术资料和保密义务</w:t>
      </w:r>
      <w:bookmarkEnd w:id="414"/>
      <w:bookmarkEnd w:id="415"/>
      <w:bookmarkEnd w:id="416"/>
      <w:bookmarkEnd w:id="417"/>
      <w:bookmarkEnd w:id="418"/>
      <w:bookmarkEnd w:id="419"/>
      <w:bookmarkEnd w:id="420"/>
      <w:bookmarkEnd w:id="421"/>
      <w:bookmarkEnd w:id="422"/>
    </w:p>
    <w:p>
      <w:pPr>
        <w:pStyle w:val="61"/>
        <w:rPr>
          <w:rFonts w:ascii="仿宋" w:hAnsi="仿宋" w:eastAsia="仿宋" w:cstheme="minorBidi"/>
          <w:kern w:val="0"/>
          <w:szCs w:val="24"/>
        </w:rPr>
      </w:pPr>
      <w:r>
        <w:rPr>
          <w:rFonts w:hint="eastAsia" w:ascii="仿宋" w:hAnsi="仿宋" w:eastAsia="仿宋" w:cstheme="minorBidi"/>
          <w:kern w:val="0"/>
          <w:szCs w:val="24"/>
        </w:rPr>
        <w:t>1.5</w:t>
      </w:r>
      <w:r>
        <w:rPr>
          <w:rFonts w:ascii="仿宋" w:hAnsi="仿宋" w:eastAsia="仿宋" w:cstheme="minorBidi"/>
          <w:kern w:val="0"/>
          <w:szCs w:val="24"/>
        </w:rPr>
        <w:t xml:space="preserve">.1 </w:t>
      </w:r>
      <w:r>
        <w:rPr>
          <w:rFonts w:hint="eastAsia" w:ascii="仿宋" w:hAnsi="仿宋" w:eastAsia="仿宋" w:cstheme="minorBidi"/>
          <w:kern w:val="0"/>
          <w:szCs w:val="24"/>
        </w:rPr>
        <w:t>乙方有权依据合同约定和项目需要，向甲方了解有关情况，调阅有关资料等，甲方应予积极配合；</w:t>
      </w:r>
    </w:p>
    <w:p>
      <w:pPr>
        <w:pStyle w:val="61"/>
        <w:rPr>
          <w:rFonts w:ascii="仿宋" w:hAnsi="仿宋" w:eastAsia="仿宋" w:cstheme="minorBidi"/>
          <w:kern w:val="0"/>
          <w:szCs w:val="24"/>
        </w:rPr>
      </w:pPr>
      <w:r>
        <w:rPr>
          <w:rFonts w:hint="eastAsia" w:ascii="仿宋" w:hAnsi="仿宋" w:eastAsia="仿宋" w:cstheme="minorBidi"/>
          <w:kern w:val="0"/>
          <w:szCs w:val="24"/>
        </w:rPr>
        <w:t>1.5</w:t>
      </w:r>
      <w:r>
        <w:rPr>
          <w:rFonts w:ascii="仿宋" w:hAnsi="仿宋" w:eastAsia="仿宋" w:cstheme="minorBidi"/>
          <w:kern w:val="0"/>
          <w:szCs w:val="24"/>
        </w:rPr>
        <w:t xml:space="preserve">.2 </w:t>
      </w:r>
      <w:r>
        <w:rPr>
          <w:rFonts w:hint="eastAsia" w:ascii="仿宋" w:hAnsi="仿宋" w:eastAsia="仿宋" w:cstheme="minorBidi"/>
          <w:kern w:val="0"/>
          <w:szCs w:val="24"/>
        </w:rPr>
        <w:t>乙方有义务妥善保管和保护由甲方提供的前款信息和资料等；</w:t>
      </w:r>
    </w:p>
    <w:p>
      <w:pPr>
        <w:pStyle w:val="61"/>
        <w:rPr>
          <w:rFonts w:ascii="仿宋" w:hAnsi="仿宋" w:eastAsia="仿宋" w:cstheme="minorBidi"/>
          <w:kern w:val="0"/>
          <w:szCs w:val="24"/>
        </w:rPr>
      </w:pPr>
      <w:r>
        <w:rPr>
          <w:rFonts w:hint="eastAsia" w:ascii="仿宋" w:hAnsi="仿宋" w:eastAsia="仿宋" w:cstheme="minorBidi"/>
          <w:kern w:val="0"/>
          <w:szCs w:val="24"/>
        </w:rPr>
        <w:t>1.5.</w:t>
      </w:r>
      <w:r>
        <w:rPr>
          <w:rFonts w:ascii="仿宋" w:hAnsi="仿宋" w:eastAsia="仿宋" w:cstheme="minorBidi"/>
          <w:kern w:val="0"/>
          <w:szCs w:val="24"/>
        </w:rPr>
        <w:t xml:space="preserve">3 </w:t>
      </w:r>
      <w:r>
        <w:rPr>
          <w:rFonts w:hint="eastAsia" w:ascii="仿宋" w:hAnsi="仿宋" w:eastAsia="仿宋" w:cstheme="minorBidi"/>
          <w:kern w:val="0"/>
          <w:szCs w:val="24"/>
        </w:rPr>
        <w:t>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Times New Roman"/>
          <w:b/>
          <w:sz w:val="24"/>
        </w:rPr>
      </w:pPr>
      <w:bookmarkStart w:id="423" w:name="_Toc95384904"/>
      <w:bookmarkStart w:id="424" w:name="_Toc12761"/>
      <w:bookmarkStart w:id="425" w:name="_Toc95386510"/>
      <w:bookmarkStart w:id="426" w:name="_Toc31119"/>
      <w:bookmarkStart w:id="427" w:name="_Toc22220"/>
      <w:bookmarkStart w:id="428" w:name="_Toc95386627"/>
      <w:bookmarkStart w:id="429" w:name="_Toc22490"/>
      <w:bookmarkStart w:id="430" w:name="_Toc22422"/>
      <w:bookmarkStart w:id="431" w:name="_Toc95387063"/>
      <w:r>
        <w:rPr>
          <w:rFonts w:hint="eastAsia" w:ascii="仿宋" w:hAnsi="仿宋" w:eastAsia="仿宋" w:cs="Times New Roman"/>
          <w:b/>
          <w:sz w:val="24"/>
        </w:rPr>
        <w:t>1.6知识产权</w:t>
      </w:r>
      <w:bookmarkEnd w:id="423"/>
      <w:bookmarkEnd w:id="424"/>
      <w:bookmarkEnd w:id="425"/>
      <w:bookmarkEnd w:id="426"/>
      <w:bookmarkEnd w:id="427"/>
      <w:bookmarkEnd w:id="428"/>
      <w:bookmarkEnd w:id="429"/>
      <w:bookmarkEnd w:id="430"/>
      <w:bookmarkEnd w:id="431"/>
    </w:p>
    <w:p>
      <w:pPr>
        <w:pStyle w:val="61"/>
        <w:rPr>
          <w:rFonts w:ascii="仿宋" w:hAnsi="仿宋" w:eastAsia="仿宋" w:cstheme="minorBidi"/>
          <w:kern w:val="0"/>
          <w:szCs w:val="24"/>
        </w:rPr>
      </w:pPr>
      <w:r>
        <w:rPr>
          <w:rFonts w:hint="eastAsia" w:ascii="仿宋" w:hAnsi="仿宋" w:eastAsia="仿宋" w:cstheme="minorBidi"/>
          <w:kern w:val="0"/>
          <w:szCs w:val="24"/>
        </w:rPr>
        <w:t>1.6.1</w:t>
      </w:r>
      <w:r>
        <w:rPr>
          <w:rFonts w:ascii="仿宋" w:hAnsi="仿宋" w:eastAsia="仿宋" w:cstheme="minorBidi"/>
          <w:kern w:val="0"/>
          <w:szCs w:val="24"/>
        </w:rPr>
        <w:t>乙方应保证</w:t>
      </w:r>
      <w:r>
        <w:rPr>
          <w:rFonts w:hint="eastAsia" w:ascii="仿宋" w:hAnsi="仿宋" w:eastAsia="仿宋" w:cstheme="minorBidi"/>
          <w:kern w:val="0"/>
          <w:szCs w:val="24"/>
        </w:rPr>
        <w:t>服务过程中</w:t>
      </w:r>
      <w:r>
        <w:rPr>
          <w:rFonts w:ascii="仿宋" w:hAnsi="仿宋" w:eastAsia="仿宋" w:cstheme="minorBidi"/>
          <w:kern w:val="0"/>
          <w:szCs w:val="24"/>
        </w:rPr>
        <w:t>不会侵犯任何第三方的知识产权。</w:t>
      </w:r>
    </w:p>
    <w:p>
      <w:pPr>
        <w:spacing w:line="560" w:lineRule="exact"/>
        <w:ind w:firstLine="482" w:firstLineChars="200"/>
        <w:outlineLvl w:val="0"/>
        <w:rPr>
          <w:rFonts w:hint="eastAsia" w:ascii="仿宋" w:hAnsi="仿宋" w:eastAsia="仿宋" w:cs="Times New Roman"/>
          <w:b/>
          <w:sz w:val="24"/>
        </w:rPr>
      </w:pPr>
      <w:bookmarkStart w:id="432" w:name="_Toc9676"/>
      <w:bookmarkStart w:id="433" w:name="_Toc95386511"/>
      <w:bookmarkStart w:id="434" w:name="_Toc18380"/>
      <w:bookmarkStart w:id="435" w:name="_Toc95387064"/>
      <w:bookmarkStart w:id="436" w:name="_Toc95386628"/>
      <w:bookmarkStart w:id="437" w:name="_Toc3600"/>
      <w:bookmarkStart w:id="438" w:name="_Toc95384905"/>
      <w:bookmarkStart w:id="439" w:name="_Toc4049"/>
      <w:bookmarkStart w:id="440" w:name="_Toc14588"/>
      <w:r>
        <w:rPr>
          <w:rFonts w:hint="eastAsia" w:ascii="仿宋" w:hAnsi="仿宋" w:eastAsia="仿宋" w:cs="Times New Roman"/>
          <w:b/>
          <w:sz w:val="24"/>
        </w:rPr>
        <w:t>1.7履约保证金</w:t>
      </w:r>
      <w:bookmarkEnd w:id="432"/>
      <w:bookmarkEnd w:id="433"/>
      <w:bookmarkEnd w:id="434"/>
      <w:bookmarkEnd w:id="435"/>
      <w:bookmarkEnd w:id="436"/>
      <w:bookmarkEnd w:id="437"/>
      <w:bookmarkEnd w:id="438"/>
      <w:bookmarkEnd w:id="439"/>
      <w:bookmarkEnd w:id="440"/>
    </w:p>
    <w:p>
      <w:pPr>
        <w:spacing w:line="560" w:lineRule="exact"/>
        <w:ind w:firstLine="420" w:firstLineChars="200"/>
        <w:outlineLvl w:val="0"/>
        <w:rPr>
          <w:rFonts w:hint="eastAsia" w:ascii="仿宋" w:hAnsi="仿宋" w:eastAsia="仿宋" w:cstheme="minorBidi"/>
          <w:kern w:val="0"/>
          <w:szCs w:val="24"/>
        </w:rPr>
      </w:pPr>
      <w:bookmarkStart w:id="441" w:name="_Toc12611"/>
      <w:bookmarkStart w:id="442" w:name="_Toc95387065"/>
      <w:bookmarkStart w:id="443" w:name="_Toc95386629"/>
      <w:bookmarkStart w:id="444" w:name="_Toc3196"/>
      <w:bookmarkStart w:id="445" w:name="_Toc2669"/>
      <w:bookmarkStart w:id="446" w:name="_Toc95384906"/>
      <w:bookmarkStart w:id="447" w:name="_Toc9380"/>
      <w:bookmarkStart w:id="448" w:name="_Toc95386512"/>
      <w:bookmarkStart w:id="449" w:name="_Toc17169"/>
      <w:r>
        <w:rPr>
          <w:rFonts w:hint="eastAsia" w:ascii="仿宋" w:hAnsi="仿宋" w:eastAsia="仿宋" w:cstheme="minorBidi"/>
          <w:kern w:val="0"/>
          <w:szCs w:val="24"/>
        </w:rPr>
        <w:t>乙方交纳人民币</w:t>
      </w:r>
      <w:r>
        <w:rPr>
          <w:rFonts w:hint="eastAsia" w:ascii="仿宋" w:hAnsi="仿宋" w:eastAsia="仿宋" w:cstheme="minorBidi"/>
          <w:kern w:val="0"/>
          <w:szCs w:val="24"/>
          <w:u w:val="single"/>
          <w:lang w:val="en-US" w:eastAsia="zh-CN"/>
        </w:rPr>
        <w:t>/</w:t>
      </w:r>
      <w:r>
        <w:rPr>
          <w:rFonts w:hint="eastAsia" w:ascii="仿宋" w:hAnsi="仿宋" w:eastAsia="仿宋" w:cstheme="minorBidi"/>
          <w:kern w:val="0"/>
          <w:szCs w:val="24"/>
        </w:rPr>
        <w:t>元（合同金额的</w:t>
      </w:r>
      <w:r>
        <w:rPr>
          <w:rFonts w:hint="eastAsia" w:ascii="仿宋" w:hAnsi="仿宋" w:eastAsia="仿宋" w:cstheme="minorBidi"/>
          <w:kern w:val="0"/>
          <w:szCs w:val="24"/>
          <w:u w:val="single"/>
          <w:lang w:val="en-US" w:eastAsia="zh-CN"/>
        </w:rPr>
        <w:t>/</w:t>
      </w:r>
      <w:r>
        <w:rPr>
          <w:rFonts w:hint="eastAsia" w:ascii="仿宋" w:hAnsi="仿宋" w:eastAsia="仿宋" w:cstheme="minorBidi"/>
          <w:kern w:val="0"/>
          <w:szCs w:val="24"/>
        </w:rPr>
        <w:t>% ）作为本合同的履约保证金。</w:t>
      </w:r>
    </w:p>
    <w:p>
      <w:pPr>
        <w:spacing w:line="560" w:lineRule="exact"/>
        <w:ind w:firstLine="482" w:firstLineChars="200"/>
        <w:outlineLvl w:val="0"/>
        <w:rPr>
          <w:rFonts w:hint="eastAsia" w:ascii="仿宋" w:hAnsi="仿宋" w:eastAsia="仿宋" w:cs="Times New Roman"/>
          <w:b/>
          <w:sz w:val="24"/>
        </w:rPr>
      </w:pPr>
      <w:r>
        <w:rPr>
          <w:rFonts w:hint="eastAsia" w:ascii="仿宋" w:hAnsi="仿宋" w:eastAsia="仿宋" w:cs="Times New Roman"/>
          <w:b/>
          <w:sz w:val="24"/>
        </w:rPr>
        <w:t>1.8转包或分包</w:t>
      </w:r>
      <w:bookmarkEnd w:id="441"/>
      <w:bookmarkEnd w:id="442"/>
      <w:bookmarkEnd w:id="443"/>
      <w:bookmarkEnd w:id="444"/>
      <w:bookmarkEnd w:id="445"/>
      <w:bookmarkEnd w:id="446"/>
      <w:bookmarkEnd w:id="447"/>
      <w:bookmarkEnd w:id="448"/>
      <w:bookmarkEnd w:id="449"/>
    </w:p>
    <w:p>
      <w:pPr>
        <w:pStyle w:val="61"/>
        <w:rPr>
          <w:rFonts w:ascii="仿宋" w:hAnsi="仿宋" w:eastAsia="仿宋" w:cstheme="minorBidi"/>
          <w:kern w:val="0"/>
          <w:szCs w:val="24"/>
        </w:rPr>
      </w:pPr>
      <w:r>
        <w:rPr>
          <w:rFonts w:ascii="仿宋" w:hAnsi="仿宋" w:eastAsia="仿宋" w:cstheme="minorBidi"/>
          <w:kern w:val="0"/>
          <w:szCs w:val="24"/>
        </w:rPr>
        <w:t>1</w:t>
      </w:r>
      <w:r>
        <w:rPr>
          <w:rFonts w:hint="eastAsia" w:ascii="仿宋" w:hAnsi="仿宋" w:eastAsia="仿宋" w:cstheme="minorBidi"/>
          <w:kern w:val="0"/>
          <w:szCs w:val="24"/>
        </w:rPr>
        <w:t>.8.1本合同范围的服务，应由</w:t>
      </w:r>
      <w:r>
        <w:rPr>
          <w:rFonts w:ascii="仿宋" w:hAnsi="仿宋" w:eastAsia="仿宋" w:cstheme="minorBidi"/>
          <w:kern w:val="0"/>
          <w:szCs w:val="24"/>
        </w:rPr>
        <w:t>乙</w:t>
      </w:r>
      <w:r>
        <w:rPr>
          <w:rFonts w:hint="eastAsia" w:ascii="仿宋" w:hAnsi="仿宋" w:eastAsia="仿宋" w:cstheme="minorBidi"/>
          <w:kern w:val="0"/>
          <w:szCs w:val="24"/>
        </w:rPr>
        <w:t>方直接供应，不得转让他人供应；</w:t>
      </w:r>
    </w:p>
    <w:p>
      <w:pPr>
        <w:pStyle w:val="61"/>
        <w:rPr>
          <w:rFonts w:ascii="仿宋" w:hAnsi="仿宋" w:eastAsia="仿宋" w:cstheme="minorBidi"/>
          <w:kern w:val="0"/>
          <w:szCs w:val="24"/>
        </w:rPr>
      </w:pPr>
      <w:r>
        <w:rPr>
          <w:rFonts w:hint="eastAsia" w:ascii="仿宋" w:hAnsi="仿宋" w:eastAsia="仿宋" w:cstheme="minorBidi"/>
          <w:kern w:val="0"/>
          <w:szCs w:val="24"/>
        </w:rPr>
        <w:t>1.8.2除非得到</w:t>
      </w:r>
      <w:r>
        <w:rPr>
          <w:rFonts w:ascii="仿宋" w:hAnsi="仿宋" w:eastAsia="仿宋" w:cstheme="minorBidi"/>
          <w:kern w:val="0"/>
          <w:szCs w:val="24"/>
        </w:rPr>
        <w:t>甲</w:t>
      </w:r>
      <w:r>
        <w:rPr>
          <w:rFonts w:hint="eastAsia" w:ascii="仿宋" w:hAnsi="仿宋" w:eastAsia="仿宋" w:cstheme="minorBidi"/>
          <w:kern w:val="0"/>
          <w:szCs w:val="24"/>
        </w:rPr>
        <w:t>方的书面同意，</w:t>
      </w:r>
      <w:r>
        <w:rPr>
          <w:rFonts w:ascii="仿宋" w:hAnsi="仿宋" w:eastAsia="仿宋" w:cstheme="minorBidi"/>
          <w:kern w:val="0"/>
          <w:szCs w:val="24"/>
        </w:rPr>
        <w:t>乙</w:t>
      </w:r>
      <w:r>
        <w:rPr>
          <w:rFonts w:hint="eastAsia" w:ascii="仿宋" w:hAnsi="仿宋" w:eastAsia="仿宋" w:cstheme="minorBidi"/>
          <w:kern w:val="0"/>
          <w:szCs w:val="24"/>
        </w:rPr>
        <w:t>方不得将本合同范围的服务全部或部分分包给他人供应；</w:t>
      </w:r>
    </w:p>
    <w:p>
      <w:pPr>
        <w:pStyle w:val="61"/>
        <w:rPr>
          <w:rFonts w:ascii="仿宋" w:hAnsi="仿宋" w:eastAsia="仿宋" w:cstheme="minorBidi"/>
          <w:kern w:val="0"/>
          <w:szCs w:val="24"/>
        </w:rPr>
      </w:pPr>
      <w:r>
        <w:rPr>
          <w:rFonts w:hint="eastAsia" w:ascii="仿宋" w:hAnsi="仿宋" w:eastAsia="仿宋" w:cstheme="minorBidi"/>
          <w:kern w:val="0"/>
          <w:szCs w:val="24"/>
        </w:rPr>
        <w:t>1.8.</w:t>
      </w:r>
      <w:r>
        <w:rPr>
          <w:rFonts w:ascii="仿宋" w:hAnsi="仿宋" w:eastAsia="仿宋" w:cstheme="minorBidi"/>
          <w:kern w:val="0"/>
          <w:szCs w:val="24"/>
        </w:rPr>
        <w:t>3</w:t>
      </w:r>
      <w:r>
        <w:rPr>
          <w:rFonts w:hint="eastAsia" w:ascii="仿宋" w:hAnsi="仿宋" w:eastAsia="仿宋" w:cstheme="minorBidi"/>
          <w:kern w:val="0"/>
          <w:szCs w:val="24"/>
        </w:rPr>
        <w:t>如有转让和未经</w:t>
      </w:r>
      <w:r>
        <w:rPr>
          <w:rFonts w:ascii="仿宋" w:hAnsi="仿宋" w:eastAsia="仿宋" w:cstheme="minorBidi"/>
          <w:kern w:val="0"/>
          <w:szCs w:val="24"/>
        </w:rPr>
        <w:t>甲</w:t>
      </w:r>
      <w:r>
        <w:rPr>
          <w:rFonts w:hint="eastAsia" w:ascii="仿宋" w:hAnsi="仿宋" w:eastAsia="仿宋" w:cstheme="minorBidi"/>
          <w:kern w:val="0"/>
          <w:szCs w:val="24"/>
        </w:rPr>
        <w:t>方同意的分包行为，</w:t>
      </w:r>
      <w:r>
        <w:rPr>
          <w:rFonts w:ascii="仿宋" w:hAnsi="仿宋" w:eastAsia="仿宋" w:cstheme="minorBidi"/>
          <w:kern w:val="0"/>
          <w:szCs w:val="24"/>
        </w:rPr>
        <w:t>甲</w:t>
      </w:r>
      <w:r>
        <w:rPr>
          <w:rFonts w:hint="eastAsia" w:ascii="仿宋" w:hAnsi="仿宋" w:eastAsia="仿宋" w:cstheme="minorBidi"/>
          <w:kern w:val="0"/>
          <w:szCs w:val="24"/>
        </w:rPr>
        <w:t>方有权解除合同，没收履约保证金并追究乙方的违约责任。</w:t>
      </w:r>
    </w:p>
    <w:p>
      <w:pPr>
        <w:spacing w:line="560" w:lineRule="exact"/>
        <w:ind w:firstLine="482" w:firstLineChars="200"/>
        <w:outlineLvl w:val="0"/>
        <w:rPr>
          <w:rFonts w:hint="eastAsia" w:ascii="仿宋" w:hAnsi="仿宋" w:eastAsia="仿宋" w:cs="Times New Roman"/>
          <w:b/>
          <w:sz w:val="24"/>
        </w:rPr>
      </w:pPr>
      <w:bookmarkStart w:id="450" w:name="_Toc2548"/>
      <w:bookmarkStart w:id="451" w:name="_Toc2836"/>
      <w:bookmarkStart w:id="452" w:name="_Toc95384907"/>
      <w:bookmarkStart w:id="453" w:name="_Toc2332"/>
      <w:bookmarkStart w:id="454" w:name="_Toc4455"/>
      <w:bookmarkStart w:id="455" w:name="_Toc27803"/>
      <w:bookmarkStart w:id="456" w:name="_Toc95386630"/>
      <w:bookmarkStart w:id="457" w:name="_Toc95387066"/>
      <w:bookmarkStart w:id="458" w:name="_Toc95386513"/>
      <w:r>
        <w:rPr>
          <w:rFonts w:hint="eastAsia" w:ascii="仿宋" w:hAnsi="仿宋" w:eastAsia="仿宋" w:cs="Times New Roman"/>
          <w:b/>
          <w:sz w:val="24"/>
        </w:rPr>
        <w:t>1.9服务质量保证期</w:t>
      </w:r>
      <w:bookmarkEnd w:id="450"/>
      <w:bookmarkEnd w:id="451"/>
      <w:bookmarkEnd w:id="452"/>
      <w:bookmarkEnd w:id="453"/>
      <w:bookmarkEnd w:id="454"/>
      <w:bookmarkEnd w:id="455"/>
      <w:bookmarkEnd w:id="456"/>
      <w:bookmarkEnd w:id="457"/>
      <w:bookmarkEnd w:id="458"/>
    </w:p>
    <w:p>
      <w:pPr>
        <w:pStyle w:val="61"/>
        <w:rPr>
          <w:rFonts w:ascii="仿宋" w:hAnsi="仿宋" w:eastAsia="仿宋" w:cstheme="minorBidi"/>
          <w:kern w:val="0"/>
          <w:szCs w:val="24"/>
        </w:rPr>
      </w:pPr>
      <w:r>
        <w:rPr>
          <w:rFonts w:ascii="仿宋" w:hAnsi="仿宋" w:eastAsia="仿宋" w:cstheme="minorBidi"/>
          <w:kern w:val="0"/>
          <w:szCs w:val="24"/>
        </w:rPr>
        <w:t>1</w:t>
      </w:r>
      <w:r>
        <w:rPr>
          <w:rFonts w:hint="eastAsia" w:ascii="仿宋" w:hAnsi="仿宋" w:eastAsia="仿宋" w:cstheme="minorBidi"/>
          <w:kern w:val="0"/>
          <w:szCs w:val="24"/>
        </w:rPr>
        <w:t>.9.1</w:t>
      </w:r>
      <w:r>
        <w:rPr>
          <w:rFonts w:ascii="仿宋" w:hAnsi="仿宋" w:eastAsia="仿宋" w:cstheme="minorBidi"/>
          <w:kern w:val="0"/>
          <w:szCs w:val="24"/>
        </w:rPr>
        <w:t>服务质量保证期</w:t>
      </w:r>
      <w:r>
        <w:rPr>
          <w:rFonts w:hint="eastAsia" w:ascii="仿宋" w:hAnsi="仿宋" w:eastAsia="仿宋" w:cstheme="minorBidi"/>
          <w:kern w:val="0"/>
          <w:szCs w:val="24"/>
          <w:u w:val="single"/>
          <w:lang w:val="en-US" w:eastAsia="zh-CN"/>
        </w:rPr>
        <w:t>/</w:t>
      </w:r>
      <w:r>
        <w:rPr>
          <w:rFonts w:ascii="仿宋" w:hAnsi="仿宋" w:eastAsia="仿宋" w:cstheme="minorBidi"/>
          <w:kern w:val="0"/>
          <w:szCs w:val="24"/>
        </w:rPr>
        <w:t>年。（自</w:t>
      </w:r>
      <w:r>
        <w:rPr>
          <w:rFonts w:hint="eastAsia" w:ascii="仿宋" w:hAnsi="仿宋" w:eastAsia="仿宋" w:cstheme="minorBidi"/>
          <w:kern w:val="0"/>
          <w:szCs w:val="24"/>
        </w:rPr>
        <w:t>合同验收合格</w:t>
      </w:r>
      <w:r>
        <w:rPr>
          <w:rFonts w:ascii="仿宋" w:hAnsi="仿宋" w:eastAsia="仿宋" w:cstheme="minorBidi"/>
          <w:kern w:val="0"/>
          <w:szCs w:val="24"/>
        </w:rPr>
        <w:t>之日起计）</w:t>
      </w:r>
    </w:p>
    <w:p>
      <w:pPr>
        <w:pStyle w:val="61"/>
        <w:rPr>
          <w:rFonts w:ascii="仿宋" w:hAnsi="仿宋" w:eastAsia="仿宋" w:cstheme="minorBidi"/>
          <w:kern w:val="0"/>
          <w:szCs w:val="24"/>
        </w:rPr>
      </w:pPr>
      <w:r>
        <w:rPr>
          <w:rFonts w:hint="eastAsia" w:ascii="仿宋" w:hAnsi="仿宋" w:eastAsia="仿宋" w:cstheme="minorBidi"/>
          <w:kern w:val="0"/>
          <w:szCs w:val="24"/>
        </w:rPr>
        <w:t>1.9.2</w:t>
      </w:r>
      <w:r>
        <w:rPr>
          <w:rFonts w:ascii="仿宋" w:hAnsi="仿宋" w:eastAsia="仿宋" w:cstheme="minorBidi"/>
          <w:kern w:val="0"/>
          <w:szCs w:val="24"/>
        </w:rPr>
        <w:t xml:space="preserve"> 服务质量保证金</w:t>
      </w:r>
      <w:r>
        <w:rPr>
          <w:rFonts w:hint="eastAsia" w:ascii="仿宋" w:hAnsi="仿宋" w:eastAsia="仿宋" w:cstheme="minorBidi"/>
          <w:kern w:val="0"/>
          <w:szCs w:val="24"/>
          <w:u w:val="single"/>
          <w:lang w:val="en-US" w:eastAsia="zh-CN"/>
        </w:rPr>
        <w:t xml:space="preserve"> /</w:t>
      </w:r>
      <w:r>
        <w:rPr>
          <w:rFonts w:ascii="仿宋" w:hAnsi="仿宋" w:eastAsia="仿宋" w:cstheme="minorBidi"/>
          <w:kern w:val="0"/>
          <w:szCs w:val="24"/>
        </w:rPr>
        <w:t>元。（</w:t>
      </w:r>
      <w:r>
        <w:rPr>
          <w:rFonts w:hint="eastAsia" w:ascii="仿宋" w:hAnsi="仿宋" w:eastAsia="仿宋" w:cstheme="minorBidi"/>
          <w:kern w:val="0"/>
          <w:szCs w:val="24"/>
        </w:rPr>
        <w:t>合同生效后履约保证金自行转为质保金）本项目完成后，质保金无息退还。</w:t>
      </w:r>
    </w:p>
    <w:p>
      <w:pPr>
        <w:pStyle w:val="61"/>
        <w:rPr>
          <w:rFonts w:ascii="仿宋" w:hAnsi="仿宋" w:eastAsia="仿宋" w:cstheme="minorBidi"/>
          <w:kern w:val="0"/>
          <w:szCs w:val="24"/>
        </w:rPr>
      </w:pPr>
      <w:bookmarkStart w:id="459" w:name="_Toc9806"/>
      <w:bookmarkStart w:id="460" w:name="_Toc95386631"/>
      <w:bookmarkStart w:id="461" w:name="_Toc9761"/>
      <w:bookmarkStart w:id="462" w:name="_Toc29732"/>
      <w:bookmarkStart w:id="463" w:name="_Toc95386514"/>
      <w:bookmarkStart w:id="464" w:name="_Toc30773"/>
      <w:bookmarkStart w:id="465" w:name="_Toc95384908"/>
      <w:bookmarkStart w:id="466" w:name="_Toc95387067"/>
      <w:bookmarkStart w:id="467" w:name="_Toc1111"/>
      <w:r>
        <w:rPr>
          <w:rFonts w:hint="eastAsia" w:ascii="仿宋" w:hAnsi="仿宋" w:eastAsia="仿宋" w:cs="Times New Roman"/>
          <w:b/>
          <w:snapToGrid/>
          <w:kern w:val="2"/>
          <w:sz w:val="24"/>
          <w:szCs w:val="24"/>
          <w:lang w:val="en-US" w:eastAsia="zh-CN" w:bidi="ar-SA"/>
        </w:rPr>
        <w:t>1.10</w:t>
      </w:r>
      <w:r>
        <w:rPr>
          <w:rFonts w:hint="eastAsia" w:ascii="仿宋" w:hAnsi="仿宋" w:eastAsia="仿宋" w:cstheme="minorBidi"/>
          <w:kern w:val="0"/>
          <w:szCs w:val="24"/>
        </w:rPr>
        <w:t>合同履行时间、履行方式及履行地点</w:t>
      </w:r>
      <w:bookmarkEnd w:id="459"/>
      <w:bookmarkEnd w:id="460"/>
      <w:bookmarkEnd w:id="461"/>
      <w:bookmarkEnd w:id="462"/>
      <w:bookmarkEnd w:id="463"/>
      <w:bookmarkEnd w:id="464"/>
      <w:bookmarkEnd w:id="465"/>
      <w:bookmarkEnd w:id="466"/>
      <w:bookmarkEnd w:id="467"/>
    </w:p>
    <w:p>
      <w:pPr>
        <w:pStyle w:val="61"/>
        <w:rPr>
          <w:rFonts w:hint="eastAsia" w:ascii="仿宋" w:hAnsi="仿宋" w:eastAsia="仿宋" w:cstheme="minorBidi"/>
          <w:kern w:val="0"/>
          <w:szCs w:val="24"/>
          <w:lang w:eastAsia="zh-CN"/>
        </w:rPr>
      </w:pPr>
      <w:r>
        <w:rPr>
          <w:rFonts w:hint="eastAsia" w:ascii="仿宋" w:hAnsi="仿宋" w:eastAsia="仿宋" w:cstheme="minorBidi"/>
          <w:kern w:val="0"/>
          <w:szCs w:val="24"/>
        </w:rPr>
        <w:t>1.10.1</w:t>
      </w:r>
      <w:r>
        <w:rPr>
          <w:rFonts w:ascii="仿宋" w:hAnsi="仿宋" w:eastAsia="仿宋" w:cstheme="minorBidi"/>
          <w:kern w:val="0"/>
          <w:szCs w:val="24"/>
        </w:rPr>
        <w:t>履行时间：</w:t>
      </w:r>
      <w:r>
        <w:rPr>
          <w:rFonts w:hint="eastAsia" w:ascii="仿宋" w:hAnsi="仿宋" w:eastAsia="仿宋" w:cstheme="minorBidi"/>
          <w:kern w:val="0"/>
          <w:szCs w:val="24"/>
        </w:rPr>
        <w:t xml:space="preserve">        </w:t>
      </w:r>
      <w:r>
        <w:rPr>
          <w:rFonts w:hint="eastAsia" w:ascii="仿宋" w:hAnsi="仿宋" w:eastAsia="仿宋" w:cstheme="minorBidi"/>
          <w:kern w:val="0"/>
          <w:szCs w:val="24"/>
          <w:lang w:val="en-US" w:eastAsia="zh-CN"/>
        </w:rPr>
        <w:t xml:space="preserve"> </w:t>
      </w:r>
    </w:p>
    <w:p>
      <w:pPr>
        <w:pStyle w:val="61"/>
        <w:rPr>
          <w:rFonts w:hint="eastAsia" w:ascii="仿宋" w:hAnsi="仿宋" w:eastAsia="仿宋" w:cstheme="minorBidi"/>
          <w:kern w:val="0"/>
          <w:szCs w:val="24"/>
          <w:lang w:eastAsia="zh-CN"/>
        </w:rPr>
      </w:pPr>
      <w:r>
        <w:rPr>
          <w:rFonts w:hint="eastAsia" w:ascii="仿宋" w:hAnsi="仿宋" w:eastAsia="仿宋" w:cstheme="minorBidi"/>
          <w:kern w:val="0"/>
          <w:szCs w:val="24"/>
        </w:rPr>
        <w:t>1.10.2</w:t>
      </w:r>
      <w:r>
        <w:rPr>
          <w:rFonts w:ascii="仿宋" w:hAnsi="仿宋" w:eastAsia="仿宋" w:cstheme="minorBidi"/>
          <w:kern w:val="0"/>
          <w:szCs w:val="24"/>
        </w:rPr>
        <w:t>履行方式</w:t>
      </w:r>
      <w:r>
        <w:rPr>
          <w:rFonts w:hint="eastAsia" w:ascii="仿宋" w:hAnsi="仿宋" w:eastAsia="仿宋" w:cstheme="minorBidi"/>
          <w:kern w:val="0"/>
          <w:szCs w:val="24"/>
        </w:rPr>
        <w:t>：</w:t>
      </w:r>
      <w:r>
        <w:rPr>
          <w:rFonts w:hint="eastAsia" w:ascii="仿宋" w:hAnsi="仿宋" w:eastAsia="仿宋" w:cstheme="minorBidi"/>
          <w:kern w:val="0"/>
          <w:szCs w:val="24"/>
          <w:lang w:val="en-US" w:eastAsia="zh-CN"/>
        </w:rPr>
        <w:t xml:space="preserve"> </w:t>
      </w:r>
    </w:p>
    <w:p>
      <w:pPr>
        <w:pStyle w:val="61"/>
        <w:rPr>
          <w:rFonts w:hint="eastAsia" w:ascii="仿宋" w:hAnsi="仿宋" w:eastAsia="仿宋" w:cstheme="minorBidi"/>
          <w:kern w:val="0"/>
          <w:szCs w:val="24"/>
          <w:lang w:eastAsia="zh-CN"/>
        </w:rPr>
      </w:pPr>
      <w:r>
        <w:rPr>
          <w:rFonts w:hint="eastAsia" w:ascii="仿宋" w:hAnsi="仿宋" w:eastAsia="仿宋" w:cstheme="minorBidi"/>
          <w:kern w:val="0"/>
          <w:szCs w:val="24"/>
        </w:rPr>
        <w:t>1.10.3</w:t>
      </w:r>
      <w:r>
        <w:rPr>
          <w:rFonts w:ascii="仿宋" w:hAnsi="仿宋" w:eastAsia="仿宋" w:cstheme="minorBidi"/>
          <w:kern w:val="0"/>
          <w:szCs w:val="24"/>
        </w:rPr>
        <w:t>履行地点：</w:t>
      </w:r>
      <w:r>
        <w:rPr>
          <w:rFonts w:hint="eastAsia" w:ascii="仿宋" w:hAnsi="仿宋" w:eastAsia="仿宋" w:cstheme="minorBidi"/>
          <w:kern w:val="0"/>
          <w:szCs w:val="24"/>
          <w:lang w:val="en-US" w:eastAsia="zh-CN"/>
        </w:rPr>
        <w:t xml:space="preserve"> </w:t>
      </w:r>
    </w:p>
    <w:p>
      <w:pPr>
        <w:spacing w:line="560" w:lineRule="exact"/>
        <w:ind w:firstLine="482" w:firstLineChars="200"/>
        <w:outlineLvl w:val="0"/>
        <w:rPr>
          <w:rFonts w:hint="eastAsia" w:ascii="仿宋" w:hAnsi="仿宋" w:eastAsia="仿宋" w:cs="Times New Roman"/>
          <w:b/>
          <w:sz w:val="24"/>
        </w:rPr>
      </w:pPr>
      <w:bookmarkStart w:id="468" w:name="_Toc26420"/>
      <w:bookmarkStart w:id="469" w:name="_Toc26674"/>
      <w:bookmarkStart w:id="470" w:name="_Toc95386632"/>
      <w:bookmarkStart w:id="471" w:name="_Toc95386515"/>
      <w:bookmarkStart w:id="472" w:name="_Toc23784"/>
      <w:bookmarkStart w:id="473" w:name="_Toc95387068"/>
      <w:bookmarkStart w:id="474" w:name="_Toc21274"/>
      <w:bookmarkStart w:id="475" w:name="_Toc95384909"/>
      <w:bookmarkStart w:id="476" w:name="_Toc5414"/>
      <w:r>
        <w:rPr>
          <w:rFonts w:hint="eastAsia" w:ascii="仿宋" w:hAnsi="仿宋" w:eastAsia="仿宋" w:cs="Times New Roman"/>
          <w:b/>
          <w:sz w:val="24"/>
        </w:rPr>
        <w:t>1.11款项支付</w:t>
      </w:r>
      <w:bookmarkEnd w:id="468"/>
      <w:bookmarkEnd w:id="469"/>
      <w:bookmarkEnd w:id="470"/>
      <w:bookmarkEnd w:id="471"/>
      <w:bookmarkEnd w:id="472"/>
      <w:bookmarkEnd w:id="473"/>
      <w:bookmarkEnd w:id="474"/>
      <w:bookmarkEnd w:id="475"/>
      <w:bookmarkEnd w:id="476"/>
    </w:p>
    <w:p>
      <w:pPr>
        <w:pStyle w:val="61"/>
        <w:rPr>
          <w:rFonts w:hint="eastAsia" w:ascii="仿宋" w:hAnsi="仿宋" w:eastAsia="仿宋" w:cstheme="minorBidi"/>
          <w:kern w:val="0"/>
          <w:szCs w:val="24"/>
        </w:rPr>
      </w:pPr>
      <w:bookmarkStart w:id="477" w:name="_Toc84841483"/>
      <w:bookmarkStart w:id="478" w:name="_Toc84841348"/>
      <w:r>
        <w:rPr>
          <w:rFonts w:hint="eastAsia" w:ascii="仿宋" w:hAnsi="仿宋" w:eastAsia="仿宋" w:cstheme="minorBidi"/>
          <w:kern w:val="0"/>
          <w:szCs w:val="24"/>
        </w:rPr>
        <w:t>付款方式：</w:t>
      </w:r>
      <w:bookmarkEnd w:id="477"/>
      <w:bookmarkEnd w:id="478"/>
      <w:r>
        <w:rPr>
          <w:rFonts w:hint="eastAsia" w:ascii="仿宋" w:hAnsi="仿宋" w:eastAsia="仿宋" w:cstheme="minorBidi"/>
          <w:kern w:val="0"/>
          <w:szCs w:val="24"/>
        </w:rPr>
        <w:t>合同签订后，预付合同总额的</w:t>
      </w:r>
      <w:r>
        <w:rPr>
          <w:rFonts w:hint="eastAsia" w:ascii="仿宋" w:hAnsi="仿宋" w:eastAsia="仿宋" w:cstheme="minorBidi"/>
          <w:kern w:val="0"/>
          <w:szCs w:val="24"/>
          <w:lang w:val="en-US" w:eastAsia="zh-CN"/>
        </w:rPr>
        <w:t>4</w:t>
      </w:r>
      <w:r>
        <w:rPr>
          <w:rFonts w:hint="eastAsia" w:ascii="仿宋" w:hAnsi="仿宋" w:eastAsia="仿宋" w:cstheme="minorBidi"/>
          <w:kern w:val="0"/>
          <w:szCs w:val="24"/>
        </w:rPr>
        <w:t>0%；</w:t>
      </w:r>
    </w:p>
    <w:p>
      <w:pPr>
        <w:pStyle w:val="61"/>
        <w:rPr>
          <w:rFonts w:hint="eastAsia" w:ascii="仿宋" w:hAnsi="仿宋" w:eastAsia="仿宋" w:cstheme="minorBidi"/>
          <w:kern w:val="0"/>
          <w:szCs w:val="24"/>
        </w:rPr>
      </w:pPr>
      <w:r>
        <w:rPr>
          <w:rFonts w:hint="eastAsia" w:ascii="仿宋" w:hAnsi="仿宋" w:eastAsia="仿宋" w:cstheme="minorBidi"/>
          <w:kern w:val="0"/>
          <w:szCs w:val="24"/>
        </w:rPr>
        <w:t>合同工作完成后并通过水利部门确认后，开具发票后1个星期内付清全部款项。</w:t>
      </w:r>
    </w:p>
    <w:p>
      <w:pPr>
        <w:spacing w:line="560" w:lineRule="exact"/>
        <w:ind w:firstLine="482" w:firstLineChars="200"/>
        <w:outlineLvl w:val="0"/>
        <w:rPr>
          <w:rFonts w:hint="eastAsia" w:ascii="仿宋" w:hAnsi="仿宋" w:eastAsia="仿宋" w:cs="Times New Roman"/>
          <w:b/>
          <w:sz w:val="24"/>
        </w:rPr>
      </w:pPr>
      <w:bookmarkStart w:id="479" w:name="_Toc3958"/>
      <w:bookmarkStart w:id="480" w:name="_Toc95387069"/>
      <w:bookmarkStart w:id="481" w:name="_Toc95386516"/>
      <w:bookmarkStart w:id="482" w:name="_Toc8498"/>
      <w:bookmarkStart w:id="483" w:name="_Toc95386633"/>
      <w:bookmarkStart w:id="484" w:name="_Toc1777"/>
      <w:bookmarkStart w:id="485" w:name="_Toc32392"/>
      <w:bookmarkStart w:id="486" w:name="_Toc95384910"/>
      <w:bookmarkStart w:id="487" w:name="_Toc9731"/>
      <w:r>
        <w:rPr>
          <w:rFonts w:hint="eastAsia" w:ascii="仿宋" w:hAnsi="仿宋" w:eastAsia="仿宋" w:cs="Times New Roman"/>
          <w:b/>
          <w:sz w:val="24"/>
        </w:rPr>
        <w:t>1.12税费</w:t>
      </w:r>
      <w:bookmarkEnd w:id="479"/>
      <w:bookmarkEnd w:id="480"/>
      <w:bookmarkEnd w:id="481"/>
      <w:bookmarkEnd w:id="482"/>
      <w:bookmarkEnd w:id="483"/>
      <w:bookmarkEnd w:id="484"/>
      <w:bookmarkEnd w:id="485"/>
      <w:bookmarkEnd w:id="486"/>
      <w:bookmarkEnd w:id="487"/>
    </w:p>
    <w:p>
      <w:pPr>
        <w:pStyle w:val="61"/>
        <w:rPr>
          <w:rFonts w:ascii="仿宋" w:hAnsi="仿宋" w:eastAsia="仿宋" w:cstheme="minorBidi"/>
          <w:kern w:val="0"/>
          <w:szCs w:val="24"/>
        </w:rPr>
      </w:pPr>
      <w:r>
        <w:rPr>
          <w:rFonts w:hint="eastAsia" w:ascii="仿宋" w:hAnsi="仿宋" w:eastAsia="仿宋" w:cstheme="minorBidi"/>
          <w:kern w:val="0"/>
          <w:szCs w:val="24"/>
        </w:rPr>
        <w:t>1.12.1本合同执行中相关的一切税费均由乙方负担。</w:t>
      </w:r>
    </w:p>
    <w:p>
      <w:pPr>
        <w:pStyle w:val="61"/>
        <w:rPr>
          <w:rFonts w:ascii="仿宋" w:hAnsi="仿宋" w:eastAsia="仿宋" w:cstheme="minorBidi"/>
          <w:kern w:val="0"/>
          <w:szCs w:val="24"/>
        </w:rPr>
      </w:pPr>
      <w:bookmarkStart w:id="488" w:name="_Toc14538"/>
      <w:bookmarkStart w:id="489" w:name="_Toc95386517"/>
      <w:bookmarkStart w:id="490" w:name="_Toc6042"/>
      <w:bookmarkStart w:id="491" w:name="_Toc95386634"/>
      <w:bookmarkStart w:id="492" w:name="_Toc8187"/>
      <w:bookmarkStart w:id="493" w:name="_Toc95384911"/>
      <w:bookmarkStart w:id="494" w:name="_Toc15134"/>
      <w:bookmarkStart w:id="495" w:name="_Toc14706"/>
      <w:bookmarkStart w:id="496" w:name="_Toc95387070"/>
      <w:r>
        <w:rPr>
          <w:rFonts w:hint="eastAsia" w:ascii="仿宋" w:hAnsi="仿宋" w:eastAsia="仿宋" w:cs="Times New Roman"/>
          <w:b/>
          <w:snapToGrid/>
          <w:kern w:val="2"/>
          <w:sz w:val="24"/>
          <w:szCs w:val="24"/>
          <w:lang w:val="en-US" w:eastAsia="zh-CN" w:bidi="ar-SA"/>
        </w:rPr>
        <w:t>1.13</w:t>
      </w:r>
      <w:r>
        <w:rPr>
          <w:rFonts w:hint="eastAsia" w:ascii="仿宋" w:hAnsi="仿宋" w:eastAsia="仿宋" w:cstheme="minorBidi"/>
          <w:kern w:val="0"/>
          <w:szCs w:val="24"/>
        </w:rPr>
        <w:t>质量保证及后续服务</w:t>
      </w:r>
      <w:bookmarkEnd w:id="488"/>
      <w:bookmarkEnd w:id="489"/>
      <w:bookmarkEnd w:id="490"/>
      <w:bookmarkEnd w:id="491"/>
      <w:bookmarkEnd w:id="492"/>
      <w:bookmarkEnd w:id="493"/>
      <w:bookmarkEnd w:id="494"/>
      <w:bookmarkEnd w:id="495"/>
      <w:bookmarkEnd w:id="496"/>
    </w:p>
    <w:p>
      <w:pPr>
        <w:pStyle w:val="61"/>
        <w:rPr>
          <w:rFonts w:ascii="仿宋" w:hAnsi="仿宋" w:eastAsia="仿宋" w:cstheme="minorBidi"/>
          <w:kern w:val="0"/>
          <w:szCs w:val="24"/>
        </w:rPr>
      </w:pPr>
      <w:r>
        <w:rPr>
          <w:rFonts w:hint="eastAsia" w:ascii="仿宋" w:hAnsi="仿宋" w:eastAsia="仿宋" w:cstheme="minorBidi"/>
          <w:kern w:val="0"/>
          <w:szCs w:val="24"/>
        </w:rPr>
        <w:t>1.13.1乙方应按采购文件规定向甲方提供服务。</w:t>
      </w:r>
    </w:p>
    <w:p>
      <w:pPr>
        <w:pStyle w:val="61"/>
        <w:rPr>
          <w:rFonts w:ascii="仿宋" w:hAnsi="仿宋" w:eastAsia="仿宋" w:cstheme="minorBidi"/>
          <w:kern w:val="0"/>
          <w:szCs w:val="24"/>
        </w:rPr>
      </w:pPr>
      <w:r>
        <w:rPr>
          <w:rFonts w:hint="eastAsia" w:ascii="仿宋" w:hAnsi="仿宋" w:eastAsia="仿宋" w:cstheme="minorBidi"/>
          <w:kern w:val="0"/>
          <w:szCs w:val="24"/>
        </w:rPr>
        <w:t>1.13.2乙方提供的服务成果在服务质量保证期内发生故障，乙方应负责免费提供后续服务。对达不到要求者，根据实际情况，双方协商处理。</w:t>
      </w:r>
    </w:p>
    <w:p>
      <w:pPr>
        <w:pStyle w:val="61"/>
        <w:rPr>
          <w:rFonts w:ascii="仿宋" w:hAnsi="仿宋" w:eastAsia="仿宋" w:cstheme="minorBidi"/>
          <w:kern w:val="0"/>
          <w:szCs w:val="24"/>
        </w:rPr>
      </w:pPr>
      <w:r>
        <w:rPr>
          <w:rFonts w:hint="eastAsia" w:ascii="仿宋" w:hAnsi="仿宋" w:eastAsia="仿宋" w:cstheme="minorBidi"/>
          <w:kern w:val="0"/>
          <w:szCs w:val="24"/>
        </w:rPr>
        <w:t>1.13.3如在使用过程中发生问题，乙方在接到甲方通知后在48小时内到达现场处理。</w:t>
      </w:r>
    </w:p>
    <w:p>
      <w:pPr>
        <w:pStyle w:val="61"/>
        <w:rPr>
          <w:rFonts w:ascii="仿宋" w:hAnsi="仿宋" w:eastAsia="仿宋" w:cstheme="minorBidi"/>
          <w:kern w:val="0"/>
          <w:szCs w:val="24"/>
        </w:rPr>
      </w:pPr>
      <w:r>
        <w:rPr>
          <w:rFonts w:hint="eastAsia" w:ascii="仿宋" w:hAnsi="仿宋" w:eastAsia="仿宋" w:cstheme="minorBidi"/>
          <w:kern w:val="0"/>
          <w:szCs w:val="24"/>
        </w:rPr>
        <w:t>1.13.4在服务质量保证期内，乙方应对出现的质量及安全问题负责处理解决并承担一切费用。</w:t>
      </w:r>
    </w:p>
    <w:p>
      <w:pPr>
        <w:spacing w:line="560" w:lineRule="exact"/>
        <w:ind w:firstLine="482" w:firstLineChars="200"/>
        <w:outlineLvl w:val="0"/>
        <w:rPr>
          <w:rFonts w:hint="eastAsia" w:ascii="仿宋" w:hAnsi="仿宋" w:eastAsia="仿宋" w:cs="Times New Roman"/>
          <w:b/>
          <w:sz w:val="24"/>
        </w:rPr>
      </w:pPr>
      <w:bookmarkStart w:id="497" w:name="_Toc29789"/>
      <w:bookmarkStart w:id="498" w:name="_Toc2325"/>
      <w:bookmarkStart w:id="499" w:name="_Toc15492"/>
      <w:bookmarkStart w:id="500" w:name="_Toc95384912"/>
      <w:bookmarkStart w:id="501" w:name="_Toc11448"/>
      <w:bookmarkStart w:id="502" w:name="_Toc95386635"/>
      <w:bookmarkStart w:id="503" w:name="_Toc95387071"/>
      <w:bookmarkStart w:id="504" w:name="_Toc10662"/>
      <w:bookmarkStart w:id="505" w:name="_Toc95386518"/>
      <w:r>
        <w:rPr>
          <w:rFonts w:hint="eastAsia" w:ascii="仿宋" w:hAnsi="仿宋" w:eastAsia="仿宋" w:cs="Times New Roman"/>
          <w:b/>
          <w:sz w:val="24"/>
        </w:rPr>
        <w:t>1.14违约责任</w:t>
      </w:r>
      <w:bookmarkEnd w:id="497"/>
      <w:bookmarkEnd w:id="498"/>
      <w:bookmarkEnd w:id="499"/>
      <w:bookmarkEnd w:id="500"/>
      <w:bookmarkEnd w:id="501"/>
      <w:bookmarkEnd w:id="502"/>
      <w:bookmarkEnd w:id="503"/>
      <w:bookmarkEnd w:id="504"/>
      <w:bookmarkEnd w:id="505"/>
    </w:p>
    <w:p>
      <w:pPr>
        <w:pStyle w:val="61"/>
        <w:rPr>
          <w:rFonts w:ascii="仿宋" w:hAnsi="仿宋" w:eastAsia="仿宋" w:cstheme="minorBidi"/>
          <w:kern w:val="0"/>
          <w:szCs w:val="24"/>
        </w:rPr>
      </w:pPr>
      <w:r>
        <w:rPr>
          <w:rFonts w:hint="eastAsia" w:ascii="仿宋" w:hAnsi="仿宋" w:eastAsia="仿宋" w:cstheme="minorBidi"/>
          <w:kern w:val="0"/>
          <w:szCs w:val="24"/>
        </w:rPr>
        <w:t>1.14.1</w:t>
      </w:r>
      <w:r>
        <w:rPr>
          <w:rFonts w:ascii="仿宋" w:hAnsi="仿宋" w:eastAsia="仿宋" w:cstheme="minorBidi"/>
          <w:kern w:val="0"/>
          <w:szCs w:val="24"/>
        </w:rPr>
        <w:t>甲方无正当理由拒收接受服务的，甲方向乙方偿付合同款项百分之五作为违约金。</w:t>
      </w:r>
    </w:p>
    <w:p>
      <w:pPr>
        <w:pStyle w:val="61"/>
        <w:rPr>
          <w:rFonts w:ascii="仿宋" w:hAnsi="仿宋" w:eastAsia="仿宋" w:cstheme="minorBidi"/>
          <w:kern w:val="0"/>
          <w:szCs w:val="24"/>
        </w:rPr>
      </w:pPr>
      <w:r>
        <w:rPr>
          <w:rFonts w:hint="eastAsia" w:ascii="仿宋" w:hAnsi="仿宋" w:eastAsia="仿宋" w:cstheme="minorBidi"/>
          <w:kern w:val="0"/>
          <w:szCs w:val="24"/>
        </w:rPr>
        <w:t>1.14.2</w:t>
      </w:r>
      <w:r>
        <w:rPr>
          <w:rFonts w:ascii="仿宋" w:hAnsi="仿宋" w:eastAsia="仿宋" w:cstheme="minorBidi"/>
          <w:kern w:val="0"/>
          <w:szCs w:val="24"/>
        </w:rPr>
        <w:t>甲方无故逾期验收和办理款项支付手续的,甲方应按逾期付款总额每日万分之五向乙方支付违约金。</w:t>
      </w:r>
    </w:p>
    <w:p>
      <w:pPr>
        <w:pStyle w:val="61"/>
        <w:rPr>
          <w:rFonts w:ascii="仿宋" w:hAnsi="仿宋" w:eastAsia="仿宋" w:cstheme="minorBidi"/>
          <w:kern w:val="0"/>
          <w:szCs w:val="24"/>
        </w:rPr>
      </w:pPr>
      <w:r>
        <w:rPr>
          <w:rFonts w:hint="eastAsia" w:ascii="仿宋" w:hAnsi="仿宋" w:eastAsia="仿宋" w:cstheme="minorBidi"/>
          <w:kern w:val="0"/>
          <w:szCs w:val="24"/>
        </w:rPr>
        <w:t>1.14.3</w:t>
      </w:r>
      <w:r>
        <w:rPr>
          <w:rFonts w:ascii="仿宋" w:hAnsi="仿宋" w:eastAsia="仿宋" w:cstheme="minorBidi"/>
          <w:kern w:val="0"/>
          <w:szCs w:val="24"/>
        </w:rPr>
        <w:t>乙方</w:t>
      </w:r>
      <w:r>
        <w:rPr>
          <w:rFonts w:hint="eastAsia" w:ascii="仿宋" w:hAnsi="仿宋" w:eastAsia="仿宋" w:cstheme="minorBidi"/>
          <w:kern w:val="0"/>
          <w:szCs w:val="24"/>
        </w:rPr>
        <w:t>未能如</w:t>
      </w:r>
      <w:r>
        <w:rPr>
          <w:rFonts w:ascii="仿宋" w:hAnsi="仿宋" w:eastAsia="仿宋" w:cstheme="minorBidi"/>
          <w:kern w:val="0"/>
          <w:szCs w:val="24"/>
        </w:rPr>
        <w:t>期提供服务的，每日向甲方支付</w:t>
      </w:r>
      <w:r>
        <w:rPr>
          <w:rFonts w:hint="eastAsia" w:ascii="仿宋" w:hAnsi="仿宋" w:eastAsia="仿宋" w:cstheme="minorBidi"/>
          <w:kern w:val="0"/>
          <w:szCs w:val="24"/>
        </w:rPr>
        <w:t>合同款项的</w:t>
      </w:r>
      <w:r>
        <w:rPr>
          <w:rFonts w:ascii="仿宋" w:hAnsi="仿宋" w:eastAsia="仿宋" w:cstheme="minorBidi"/>
          <w:kern w:val="0"/>
          <w:szCs w:val="24"/>
        </w:rPr>
        <w:t>千分之六</w:t>
      </w:r>
      <w:r>
        <w:rPr>
          <w:rFonts w:hint="eastAsia" w:ascii="仿宋" w:hAnsi="仿宋" w:eastAsia="仿宋" w:cstheme="minorBidi"/>
          <w:kern w:val="0"/>
          <w:szCs w:val="24"/>
        </w:rPr>
        <w:t>作为</w:t>
      </w:r>
      <w:r>
        <w:rPr>
          <w:rFonts w:ascii="仿宋" w:hAnsi="仿宋" w:eastAsia="仿宋" w:cstheme="minorBidi"/>
          <w:kern w:val="0"/>
          <w:szCs w:val="24"/>
        </w:rPr>
        <w:t>违约金。乙方超过约定日期10个工作日</w:t>
      </w:r>
      <w:r>
        <w:rPr>
          <w:rFonts w:hint="eastAsia" w:ascii="仿宋" w:hAnsi="仿宋" w:eastAsia="仿宋" w:cstheme="minorBidi"/>
          <w:kern w:val="0"/>
          <w:szCs w:val="24"/>
        </w:rPr>
        <w:t>仍</w:t>
      </w:r>
      <w:r>
        <w:rPr>
          <w:rFonts w:ascii="仿宋" w:hAnsi="仿宋" w:eastAsia="仿宋" w:cstheme="minorBidi"/>
          <w:kern w:val="0"/>
          <w:szCs w:val="24"/>
        </w:rPr>
        <w:t>不能</w:t>
      </w:r>
      <w:r>
        <w:rPr>
          <w:rFonts w:hint="eastAsia" w:ascii="仿宋" w:hAnsi="仿宋" w:eastAsia="仿宋" w:cstheme="minorBidi"/>
          <w:kern w:val="0"/>
          <w:szCs w:val="24"/>
        </w:rPr>
        <w:t>提供服务</w:t>
      </w:r>
      <w:r>
        <w:rPr>
          <w:rFonts w:ascii="仿宋" w:hAnsi="仿宋" w:eastAsia="仿宋" w:cstheme="minorBidi"/>
          <w:kern w:val="0"/>
          <w:szCs w:val="24"/>
        </w:rPr>
        <w:t>的，甲方可解除本合同。乙方因</w:t>
      </w:r>
      <w:r>
        <w:rPr>
          <w:rFonts w:hint="eastAsia" w:ascii="仿宋" w:hAnsi="仿宋" w:eastAsia="仿宋" w:cstheme="minorBidi"/>
          <w:kern w:val="0"/>
          <w:szCs w:val="24"/>
        </w:rPr>
        <w:t>未能如</w:t>
      </w:r>
      <w:r>
        <w:rPr>
          <w:rFonts w:ascii="仿宋" w:hAnsi="仿宋" w:eastAsia="仿宋" w:cstheme="minorBidi"/>
          <w:kern w:val="0"/>
          <w:szCs w:val="24"/>
        </w:rPr>
        <w:t>期提供服务或因其他违约行为导致甲方解除合同的，乙方应向甲方支付合同总值</w:t>
      </w:r>
      <w:r>
        <w:rPr>
          <w:rFonts w:hint="eastAsia" w:ascii="仿宋" w:hAnsi="仿宋" w:eastAsia="仿宋" w:cstheme="minorBidi"/>
          <w:kern w:val="0"/>
          <w:szCs w:val="24"/>
        </w:rPr>
        <w:t>百分之五</w:t>
      </w:r>
      <w:r>
        <w:rPr>
          <w:rFonts w:ascii="仿宋" w:hAnsi="仿宋" w:eastAsia="仿宋" w:cstheme="minorBidi"/>
          <w:kern w:val="0"/>
          <w:szCs w:val="24"/>
        </w:rPr>
        <w:t>的违约金，如造成甲方损失超过违约金的，超出部分由乙方继续承担赔偿责任。</w:t>
      </w:r>
    </w:p>
    <w:p>
      <w:pPr>
        <w:spacing w:line="560" w:lineRule="exact"/>
        <w:ind w:firstLine="482" w:firstLineChars="200"/>
        <w:outlineLvl w:val="0"/>
        <w:rPr>
          <w:rFonts w:hint="eastAsia" w:ascii="仿宋" w:hAnsi="仿宋" w:eastAsia="仿宋" w:cs="Times New Roman"/>
          <w:b/>
          <w:sz w:val="24"/>
        </w:rPr>
      </w:pPr>
      <w:bookmarkStart w:id="506" w:name="_Toc95387072"/>
      <w:bookmarkStart w:id="507" w:name="_Toc22398"/>
      <w:bookmarkStart w:id="508" w:name="_Toc29142"/>
      <w:bookmarkStart w:id="509" w:name="_Toc95384913"/>
      <w:bookmarkStart w:id="510" w:name="_Toc95386519"/>
      <w:bookmarkStart w:id="511" w:name="_Toc95386636"/>
      <w:bookmarkStart w:id="512" w:name="_Toc29363"/>
      <w:bookmarkStart w:id="513" w:name="_Toc7761"/>
      <w:bookmarkStart w:id="514" w:name="_Toc30001"/>
      <w:r>
        <w:rPr>
          <w:rFonts w:hint="eastAsia" w:ascii="仿宋" w:hAnsi="仿宋" w:eastAsia="仿宋" w:cs="Times New Roman"/>
          <w:b/>
          <w:sz w:val="24"/>
          <w:lang w:val="en-US" w:eastAsia="zh-CN"/>
        </w:rPr>
        <w:t>1.15</w:t>
      </w:r>
      <w:r>
        <w:rPr>
          <w:rFonts w:hint="eastAsia" w:ascii="仿宋" w:hAnsi="仿宋" w:eastAsia="仿宋" w:cs="Times New Roman"/>
          <w:b/>
          <w:sz w:val="24"/>
        </w:rPr>
        <w:t>不可抗力事件处理</w:t>
      </w:r>
      <w:bookmarkEnd w:id="506"/>
      <w:bookmarkEnd w:id="507"/>
      <w:bookmarkEnd w:id="508"/>
      <w:bookmarkEnd w:id="509"/>
      <w:bookmarkEnd w:id="510"/>
      <w:bookmarkEnd w:id="511"/>
      <w:bookmarkEnd w:id="512"/>
      <w:bookmarkEnd w:id="513"/>
      <w:bookmarkEnd w:id="514"/>
    </w:p>
    <w:p>
      <w:pPr>
        <w:pStyle w:val="61"/>
        <w:rPr>
          <w:rFonts w:ascii="仿宋" w:hAnsi="仿宋" w:eastAsia="仿宋" w:cstheme="minorBidi"/>
          <w:kern w:val="0"/>
          <w:szCs w:val="24"/>
        </w:rPr>
      </w:pPr>
      <w:r>
        <w:rPr>
          <w:rFonts w:hint="eastAsia" w:ascii="仿宋" w:hAnsi="仿宋" w:eastAsia="仿宋" w:cstheme="minorBidi"/>
          <w:kern w:val="0"/>
          <w:szCs w:val="24"/>
        </w:rPr>
        <w:t>1.15.1在合同有效期内，任何一方因不可抗力事件导致不能履行合同，则合同履行期可延长，其延长期与不可抗力影响期相同。</w:t>
      </w:r>
    </w:p>
    <w:p>
      <w:pPr>
        <w:pStyle w:val="61"/>
        <w:rPr>
          <w:rFonts w:ascii="仿宋" w:hAnsi="仿宋" w:eastAsia="仿宋" w:cstheme="minorBidi"/>
          <w:kern w:val="0"/>
          <w:szCs w:val="24"/>
        </w:rPr>
      </w:pPr>
      <w:r>
        <w:rPr>
          <w:rFonts w:hint="eastAsia" w:ascii="仿宋" w:hAnsi="仿宋" w:eastAsia="仿宋" w:cstheme="minorBidi"/>
          <w:kern w:val="0"/>
          <w:szCs w:val="24"/>
        </w:rPr>
        <w:t>1.15.2因不可抗力致使不能实现合同目的的，当事人可以解除合同；</w:t>
      </w:r>
    </w:p>
    <w:p>
      <w:pPr>
        <w:pStyle w:val="61"/>
        <w:rPr>
          <w:rFonts w:ascii="仿宋" w:hAnsi="仿宋" w:eastAsia="仿宋" w:cstheme="minorBidi"/>
          <w:kern w:val="0"/>
          <w:szCs w:val="24"/>
        </w:rPr>
      </w:pPr>
      <w:r>
        <w:rPr>
          <w:rFonts w:hint="eastAsia" w:ascii="仿宋" w:hAnsi="仿宋" w:eastAsia="仿宋" w:cstheme="minorBidi"/>
          <w:kern w:val="0"/>
          <w:szCs w:val="24"/>
        </w:rPr>
        <w:t>1.15.3因不可抗力致使合同有变更必要的，双方当事人应在不可抗力事件结束后15天内以书面形式变更合同；</w:t>
      </w:r>
    </w:p>
    <w:p>
      <w:pPr>
        <w:pStyle w:val="61"/>
        <w:rPr>
          <w:rFonts w:ascii="仿宋" w:hAnsi="仿宋" w:eastAsia="仿宋" w:cstheme="minorBidi"/>
          <w:kern w:val="0"/>
          <w:szCs w:val="24"/>
        </w:rPr>
      </w:pPr>
      <w:r>
        <w:rPr>
          <w:rFonts w:hint="eastAsia" w:ascii="仿宋" w:hAnsi="仿宋" w:eastAsia="仿宋" w:cstheme="minorBidi"/>
          <w:kern w:val="0"/>
          <w:szCs w:val="24"/>
        </w:rPr>
        <w:t>1.15.4</w:t>
      </w:r>
      <w:r>
        <w:rPr>
          <w:rFonts w:ascii="仿宋" w:hAnsi="仿宋" w:eastAsia="仿宋" w:cstheme="minorBidi"/>
          <w:kern w:val="0"/>
          <w:szCs w:val="24"/>
        </w:rPr>
        <w:t>受不可抗力影响的一方在不可抗力发生后，应在</w:t>
      </w:r>
      <w:r>
        <w:rPr>
          <w:rFonts w:hint="eastAsia" w:ascii="仿宋" w:hAnsi="仿宋" w:eastAsia="仿宋" w:cstheme="minorBidi"/>
          <w:kern w:val="0"/>
          <w:szCs w:val="24"/>
        </w:rPr>
        <w:t>不可抗力事件发生后5天 内以书面形式通知对方当事人，并在不可抗力事件结束后5天内，将有关部门出具的证明文件送达对方当事人。</w:t>
      </w:r>
    </w:p>
    <w:p>
      <w:pPr>
        <w:pStyle w:val="61"/>
        <w:rPr>
          <w:rFonts w:ascii="仿宋" w:hAnsi="仿宋" w:eastAsia="仿宋" w:cstheme="minorBidi"/>
          <w:kern w:val="0"/>
          <w:szCs w:val="24"/>
        </w:rPr>
      </w:pPr>
      <w:r>
        <w:rPr>
          <w:rFonts w:hint="eastAsia" w:ascii="仿宋" w:hAnsi="仿宋" w:eastAsia="仿宋" w:cstheme="minorBidi"/>
          <w:kern w:val="0"/>
          <w:szCs w:val="24"/>
        </w:rPr>
        <w:t>1.15.5不可抗力事件延续120天以上，双方应通过友好协商，确定是否继续履行合同。</w:t>
      </w:r>
    </w:p>
    <w:p>
      <w:pPr>
        <w:spacing w:line="560" w:lineRule="exact"/>
        <w:ind w:firstLine="482" w:firstLineChars="200"/>
        <w:outlineLvl w:val="0"/>
        <w:rPr>
          <w:rFonts w:hint="eastAsia" w:ascii="仿宋" w:hAnsi="仿宋" w:eastAsia="仿宋" w:cs="Times New Roman"/>
          <w:b/>
          <w:sz w:val="24"/>
        </w:rPr>
      </w:pPr>
      <w:bookmarkStart w:id="515" w:name="_Toc95386637"/>
      <w:bookmarkStart w:id="516" w:name="_Toc95387073"/>
      <w:bookmarkStart w:id="517" w:name="_Toc25744"/>
      <w:bookmarkStart w:id="518" w:name="_Toc4857"/>
      <w:bookmarkStart w:id="519" w:name="_Toc4338"/>
      <w:bookmarkStart w:id="520" w:name="_Toc95384914"/>
      <w:bookmarkStart w:id="521" w:name="_Toc95386520"/>
      <w:bookmarkStart w:id="522" w:name="_Toc2378"/>
      <w:bookmarkStart w:id="523" w:name="_Toc17393"/>
      <w:r>
        <w:rPr>
          <w:rFonts w:hint="eastAsia" w:ascii="仿宋" w:hAnsi="仿宋" w:eastAsia="仿宋" w:cs="Times New Roman"/>
          <w:b/>
          <w:sz w:val="24"/>
          <w:lang w:val="en-US" w:eastAsia="zh-CN"/>
        </w:rPr>
        <w:t>1.16</w:t>
      </w:r>
      <w:r>
        <w:rPr>
          <w:rFonts w:hint="eastAsia" w:ascii="仿宋" w:hAnsi="仿宋" w:eastAsia="仿宋" w:cs="Times New Roman"/>
          <w:b/>
          <w:sz w:val="24"/>
        </w:rPr>
        <w:t>乙方破产</w:t>
      </w:r>
      <w:bookmarkEnd w:id="515"/>
      <w:bookmarkEnd w:id="516"/>
      <w:bookmarkEnd w:id="517"/>
      <w:bookmarkEnd w:id="518"/>
      <w:bookmarkEnd w:id="519"/>
      <w:bookmarkEnd w:id="520"/>
      <w:bookmarkEnd w:id="521"/>
      <w:bookmarkEnd w:id="522"/>
      <w:bookmarkEnd w:id="523"/>
    </w:p>
    <w:p>
      <w:pPr>
        <w:pStyle w:val="61"/>
        <w:rPr>
          <w:rFonts w:ascii="仿宋" w:hAnsi="仿宋" w:eastAsia="仿宋" w:cstheme="minorBidi"/>
          <w:kern w:val="0"/>
          <w:szCs w:val="24"/>
        </w:rPr>
      </w:pPr>
      <w:r>
        <w:rPr>
          <w:rFonts w:hint="eastAsia" w:ascii="仿宋" w:hAnsi="仿宋" w:eastAsia="仿宋" w:cstheme="minorBidi"/>
          <w:kern w:val="0"/>
          <w:szCs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Times New Roman"/>
          <w:b/>
          <w:sz w:val="24"/>
        </w:rPr>
      </w:pPr>
      <w:bookmarkStart w:id="524" w:name="_Toc2257"/>
      <w:bookmarkStart w:id="525" w:name="_Toc19901"/>
      <w:bookmarkStart w:id="526" w:name="_Toc95387074"/>
      <w:bookmarkStart w:id="527" w:name="_Toc26613"/>
      <w:bookmarkStart w:id="528" w:name="_Toc95384915"/>
      <w:bookmarkStart w:id="529" w:name="_Toc95386638"/>
      <w:bookmarkStart w:id="530" w:name="_Toc95386521"/>
      <w:bookmarkStart w:id="531" w:name="_Toc7377"/>
      <w:bookmarkStart w:id="532" w:name="_Toc17574"/>
      <w:r>
        <w:rPr>
          <w:rFonts w:hint="eastAsia" w:ascii="仿宋" w:hAnsi="仿宋" w:eastAsia="仿宋" w:cs="Times New Roman"/>
          <w:b/>
          <w:sz w:val="24"/>
          <w:lang w:val="en-US" w:eastAsia="zh-CN"/>
        </w:rPr>
        <w:t>1.17</w:t>
      </w:r>
      <w:r>
        <w:rPr>
          <w:rFonts w:hint="eastAsia" w:ascii="仿宋" w:hAnsi="仿宋" w:eastAsia="仿宋" w:cs="Times New Roman"/>
          <w:b/>
          <w:sz w:val="24"/>
        </w:rPr>
        <w:t>合同中止、终止</w:t>
      </w:r>
      <w:bookmarkEnd w:id="524"/>
      <w:bookmarkEnd w:id="525"/>
      <w:bookmarkEnd w:id="526"/>
      <w:bookmarkEnd w:id="527"/>
      <w:bookmarkEnd w:id="528"/>
      <w:bookmarkEnd w:id="529"/>
      <w:bookmarkEnd w:id="530"/>
      <w:bookmarkEnd w:id="531"/>
      <w:bookmarkEnd w:id="532"/>
    </w:p>
    <w:p>
      <w:pPr>
        <w:pStyle w:val="61"/>
        <w:rPr>
          <w:rFonts w:ascii="仿宋" w:hAnsi="仿宋" w:eastAsia="仿宋" w:cstheme="minorBidi"/>
          <w:kern w:val="0"/>
          <w:szCs w:val="24"/>
        </w:rPr>
      </w:pPr>
      <w:r>
        <w:rPr>
          <w:rFonts w:hint="eastAsia" w:ascii="仿宋" w:hAnsi="仿宋" w:eastAsia="仿宋" w:cstheme="minorBidi"/>
          <w:kern w:val="0"/>
          <w:szCs w:val="24"/>
        </w:rPr>
        <w:t>1.17.1双方当事人不得擅自中止或者终止合同；</w:t>
      </w:r>
    </w:p>
    <w:p>
      <w:pPr>
        <w:pStyle w:val="61"/>
        <w:rPr>
          <w:rFonts w:ascii="仿宋" w:hAnsi="仿宋" w:eastAsia="仿宋" w:cstheme="minorBidi"/>
          <w:kern w:val="0"/>
          <w:szCs w:val="24"/>
        </w:rPr>
      </w:pPr>
      <w:r>
        <w:rPr>
          <w:rFonts w:hint="eastAsia" w:ascii="仿宋" w:hAnsi="仿宋" w:eastAsia="仿宋" w:cstheme="minorBidi"/>
          <w:kern w:val="0"/>
          <w:szCs w:val="24"/>
        </w:rPr>
        <w:t>1.17</w:t>
      </w:r>
      <w:r>
        <w:rPr>
          <w:rFonts w:ascii="仿宋" w:hAnsi="仿宋" w:eastAsia="仿宋" w:cstheme="minorBidi"/>
          <w:kern w:val="0"/>
          <w:szCs w:val="24"/>
        </w:rPr>
        <w:t>.2合同继续履行将损害国家利益和社会公共利益的，双方当事人应当中止或者终止合同。有过错的一方应当承担赔偿责任，双方当事人都有过错的，各自承担相应的责任。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Times New Roman"/>
          <w:b/>
          <w:sz w:val="24"/>
          <w:lang w:val="en-US" w:eastAsia="zh-CN"/>
        </w:rPr>
      </w:pPr>
      <w:bookmarkStart w:id="533" w:name="_Toc95384916"/>
      <w:bookmarkStart w:id="534" w:name="_Toc30474"/>
      <w:bookmarkStart w:id="535" w:name="_Toc95386639"/>
      <w:bookmarkStart w:id="536" w:name="_Toc95386522"/>
      <w:bookmarkStart w:id="537" w:name="_Toc18753"/>
      <w:bookmarkStart w:id="538" w:name="_Toc25145"/>
      <w:bookmarkStart w:id="539" w:name="_Toc26330"/>
      <w:bookmarkStart w:id="540" w:name="_Toc26847"/>
      <w:bookmarkStart w:id="541" w:name="_Toc95387075"/>
      <w:r>
        <w:rPr>
          <w:rFonts w:hint="eastAsia" w:ascii="仿宋" w:hAnsi="仿宋" w:eastAsia="仿宋" w:cs="Times New Roman"/>
          <w:b/>
          <w:sz w:val="24"/>
          <w:lang w:val="en-US" w:eastAsia="zh-CN"/>
        </w:rPr>
        <w:t>1.18 通知和送达</w:t>
      </w:r>
      <w:bookmarkEnd w:id="533"/>
      <w:bookmarkEnd w:id="534"/>
      <w:bookmarkEnd w:id="535"/>
      <w:bookmarkEnd w:id="536"/>
      <w:bookmarkEnd w:id="537"/>
      <w:bookmarkEnd w:id="538"/>
      <w:bookmarkEnd w:id="539"/>
      <w:bookmarkEnd w:id="540"/>
      <w:bookmarkEnd w:id="541"/>
    </w:p>
    <w:p>
      <w:pPr>
        <w:pStyle w:val="61"/>
        <w:rPr>
          <w:rFonts w:ascii="仿宋" w:hAnsi="仿宋" w:eastAsia="仿宋" w:cstheme="minorBidi"/>
          <w:kern w:val="0"/>
          <w:szCs w:val="24"/>
        </w:rPr>
      </w:pPr>
      <w:r>
        <w:rPr>
          <w:rFonts w:hint="eastAsia" w:ascii="仿宋" w:hAnsi="仿宋" w:eastAsia="仿宋" w:cstheme="minorBidi"/>
          <w:kern w:val="0"/>
          <w:szCs w:val="24"/>
        </w:rPr>
        <w:t>1</w:t>
      </w:r>
      <w:r>
        <w:rPr>
          <w:rFonts w:ascii="仿宋" w:hAnsi="仿宋" w:eastAsia="仿宋" w:cstheme="minorBidi"/>
          <w:kern w:val="0"/>
          <w:szCs w:val="24"/>
        </w:rPr>
        <w:t>.1</w:t>
      </w:r>
      <w:r>
        <w:rPr>
          <w:rFonts w:hint="eastAsia" w:ascii="仿宋" w:hAnsi="仿宋" w:eastAsia="仿宋" w:cstheme="minorBidi"/>
          <w:kern w:val="0"/>
          <w:szCs w:val="24"/>
        </w:rPr>
        <w:t>8</w:t>
      </w:r>
      <w:r>
        <w:rPr>
          <w:rFonts w:ascii="仿宋" w:hAnsi="仿宋" w:eastAsia="仿宋" w:cstheme="minorBidi"/>
          <w:kern w:val="0"/>
          <w:szCs w:val="24"/>
        </w:rPr>
        <w:t>.1</w:t>
      </w:r>
      <w:r>
        <w:rPr>
          <w:rFonts w:hint="eastAsia" w:ascii="仿宋" w:hAnsi="仿宋" w:eastAsia="仿宋" w:cstheme="minorBidi"/>
          <w:kern w:val="0"/>
          <w:szCs w:val="24"/>
        </w:rPr>
        <w:t>任何一方因履行合同而以合同第一部分尾部所列明的传真或电子邮件</w:t>
      </w:r>
      <w:r>
        <w:rPr>
          <w:rFonts w:ascii="仿宋" w:hAnsi="仿宋" w:eastAsia="仿宋" w:cstheme="minorBidi"/>
          <w:kern w:val="0"/>
          <w:szCs w:val="24"/>
        </w:rPr>
        <w:t xml:space="preserve">        </w:t>
      </w:r>
      <w:r>
        <w:rPr>
          <w:rFonts w:hint="eastAsia" w:ascii="仿宋" w:hAnsi="仿宋" w:eastAsia="仿宋" w:cstheme="minorBidi"/>
          <w:kern w:val="0"/>
          <w:szCs w:val="24"/>
        </w:rPr>
        <w:t>发出的所有通知、文件、材料，均视为已向对方当事人送达；任何一方变更上述送达方式或者地址的，应于3个工作日内书面通知对方当事人，在对方当事人收到有关变更通知之前，变更前的约定送达方式或者地址仍视为有效。</w:t>
      </w:r>
    </w:p>
    <w:p>
      <w:pPr>
        <w:pStyle w:val="61"/>
        <w:rPr>
          <w:rFonts w:ascii="仿宋" w:hAnsi="仿宋" w:eastAsia="仿宋" w:cstheme="minorBidi"/>
          <w:kern w:val="0"/>
          <w:szCs w:val="24"/>
        </w:rPr>
      </w:pPr>
      <w:r>
        <w:rPr>
          <w:rFonts w:hint="eastAsia" w:ascii="仿宋" w:hAnsi="仿宋" w:eastAsia="仿宋" w:cstheme="minorBidi"/>
          <w:kern w:val="0"/>
          <w:szCs w:val="24"/>
        </w:rPr>
        <w:t>1</w:t>
      </w:r>
      <w:r>
        <w:rPr>
          <w:rFonts w:ascii="仿宋" w:hAnsi="仿宋" w:eastAsia="仿宋" w:cstheme="minorBidi"/>
          <w:kern w:val="0"/>
          <w:szCs w:val="24"/>
        </w:rPr>
        <w:t>.1</w:t>
      </w:r>
      <w:r>
        <w:rPr>
          <w:rFonts w:hint="eastAsia" w:ascii="仿宋" w:hAnsi="仿宋" w:eastAsia="仿宋" w:cstheme="minorBidi"/>
          <w:kern w:val="0"/>
          <w:szCs w:val="24"/>
        </w:rPr>
        <w:t>8</w:t>
      </w:r>
      <w:r>
        <w:rPr>
          <w:rFonts w:ascii="仿宋" w:hAnsi="仿宋" w:eastAsia="仿宋" w:cstheme="minorBidi"/>
          <w:kern w:val="0"/>
          <w:szCs w:val="24"/>
        </w:rPr>
        <w:t>.2以当面交付方式送达的，交付之时视为送达；以电子邮件方式送达的，发出电子邮件之时视为送达；以传真方式送达的，发出传真之时视为送达；以邮寄方式送达</w:t>
      </w:r>
      <w:r>
        <w:rPr>
          <w:rFonts w:hint="eastAsia" w:ascii="仿宋" w:hAnsi="仿宋" w:eastAsia="仿宋" w:cstheme="minorBidi"/>
          <w:kern w:val="0"/>
          <w:szCs w:val="24"/>
        </w:rPr>
        <w:t>的，邮件挂号寄出或者交邮之日之次日视为送达。</w:t>
      </w:r>
    </w:p>
    <w:p>
      <w:pPr>
        <w:pStyle w:val="61"/>
        <w:rPr>
          <w:rFonts w:ascii="仿宋" w:hAnsi="仿宋" w:eastAsia="仿宋" w:cstheme="minorBidi"/>
          <w:kern w:val="0"/>
          <w:szCs w:val="24"/>
        </w:rPr>
      </w:pPr>
      <w:bookmarkStart w:id="542" w:name="_Toc95384917"/>
      <w:bookmarkStart w:id="543" w:name="_Toc95387076"/>
      <w:bookmarkStart w:id="544" w:name="_Toc2502"/>
      <w:bookmarkStart w:id="545" w:name="_Toc95386523"/>
      <w:bookmarkStart w:id="546" w:name="_Toc19511"/>
      <w:bookmarkStart w:id="547" w:name="_Toc95386640"/>
      <w:bookmarkStart w:id="548" w:name="_Toc15934"/>
      <w:bookmarkStart w:id="549" w:name="_Toc642"/>
      <w:bookmarkStart w:id="550" w:name="_Toc15161"/>
      <w:r>
        <w:rPr>
          <w:rFonts w:hint="eastAsia" w:ascii="仿宋" w:hAnsi="仿宋" w:eastAsia="仿宋" w:cs="Times New Roman"/>
          <w:b/>
          <w:snapToGrid/>
          <w:kern w:val="2"/>
          <w:sz w:val="24"/>
          <w:szCs w:val="24"/>
          <w:lang w:val="en-US" w:eastAsia="zh-CN" w:bidi="ar-SA"/>
        </w:rPr>
        <w:t>1.19 计量单位</w:t>
      </w:r>
      <w:bookmarkEnd w:id="542"/>
      <w:bookmarkEnd w:id="543"/>
      <w:bookmarkEnd w:id="544"/>
      <w:bookmarkEnd w:id="545"/>
      <w:bookmarkEnd w:id="546"/>
      <w:bookmarkEnd w:id="547"/>
      <w:bookmarkEnd w:id="548"/>
      <w:bookmarkEnd w:id="549"/>
      <w:bookmarkEnd w:id="550"/>
    </w:p>
    <w:p>
      <w:pPr>
        <w:pStyle w:val="61"/>
        <w:rPr>
          <w:rFonts w:ascii="仿宋" w:hAnsi="仿宋" w:eastAsia="仿宋" w:cstheme="minorBidi"/>
          <w:kern w:val="0"/>
          <w:szCs w:val="24"/>
        </w:rPr>
      </w:pPr>
      <w:r>
        <w:rPr>
          <w:rFonts w:hint="eastAsia" w:ascii="仿宋" w:hAnsi="仿宋" w:eastAsia="仿宋" w:cstheme="minorBidi"/>
          <w:kern w:val="0"/>
          <w:szCs w:val="24"/>
        </w:rPr>
        <w:t>除技术规范中另有规定外</w:t>
      </w:r>
      <w:r>
        <w:rPr>
          <w:rFonts w:ascii="仿宋" w:hAnsi="仿宋" w:eastAsia="仿宋" w:cstheme="minorBidi"/>
          <w:kern w:val="0"/>
          <w:szCs w:val="24"/>
        </w:rPr>
        <w:t>,合同的计量单位均使用国家法定计量单位。</w:t>
      </w:r>
    </w:p>
    <w:p>
      <w:pPr>
        <w:spacing w:line="560" w:lineRule="exact"/>
        <w:ind w:firstLine="482" w:firstLineChars="200"/>
        <w:outlineLvl w:val="0"/>
        <w:rPr>
          <w:rFonts w:hint="eastAsia" w:ascii="仿宋" w:hAnsi="仿宋" w:eastAsia="仿宋" w:cs="Times New Roman"/>
          <w:b/>
          <w:sz w:val="24"/>
          <w:lang w:val="en-US" w:eastAsia="zh-CN"/>
        </w:rPr>
      </w:pPr>
      <w:bookmarkStart w:id="551" w:name="_Toc95386524"/>
      <w:bookmarkStart w:id="552" w:name="_Toc95384918"/>
      <w:bookmarkStart w:id="553" w:name="_Toc32383"/>
      <w:bookmarkStart w:id="554" w:name="_Toc30631"/>
      <w:bookmarkStart w:id="555" w:name="_Toc26217"/>
      <w:bookmarkStart w:id="556" w:name="_Toc95387077"/>
      <w:bookmarkStart w:id="557" w:name="_Toc27759"/>
      <w:bookmarkStart w:id="558" w:name="_Toc26928"/>
      <w:bookmarkStart w:id="559" w:name="_Toc95386641"/>
      <w:r>
        <w:rPr>
          <w:rFonts w:hint="eastAsia" w:ascii="仿宋" w:hAnsi="仿宋" w:eastAsia="仿宋" w:cs="Times New Roman"/>
          <w:b/>
          <w:sz w:val="24"/>
          <w:lang w:val="en-US" w:eastAsia="zh-CN"/>
        </w:rPr>
        <w:t>1.20 合同使用的文字和适用的法律</w:t>
      </w:r>
      <w:bookmarkEnd w:id="551"/>
      <w:bookmarkEnd w:id="552"/>
      <w:bookmarkEnd w:id="553"/>
      <w:bookmarkEnd w:id="554"/>
      <w:bookmarkEnd w:id="555"/>
      <w:bookmarkEnd w:id="556"/>
      <w:bookmarkEnd w:id="557"/>
      <w:bookmarkEnd w:id="558"/>
      <w:bookmarkEnd w:id="559"/>
    </w:p>
    <w:p>
      <w:pPr>
        <w:pStyle w:val="61"/>
        <w:rPr>
          <w:rFonts w:ascii="仿宋" w:hAnsi="仿宋" w:eastAsia="仿宋" w:cstheme="minorBidi"/>
          <w:kern w:val="0"/>
          <w:szCs w:val="24"/>
        </w:rPr>
      </w:pPr>
      <w:r>
        <w:rPr>
          <w:rFonts w:hint="eastAsia" w:ascii="仿宋" w:hAnsi="仿宋" w:eastAsia="仿宋" w:cstheme="minorBidi"/>
          <w:kern w:val="0"/>
          <w:szCs w:val="24"/>
        </w:rPr>
        <w:t>1</w:t>
      </w:r>
      <w:r>
        <w:rPr>
          <w:rFonts w:ascii="仿宋" w:hAnsi="仿宋" w:eastAsia="仿宋" w:cstheme="minorBidi"/>
          <w:kern w:val="0"/>
          <w:szCs w:val="24"/>
        </w:rPr>
        <w:t>.</w:t>
      </w:r>
      <w:r>
        <w:rPr>
          <w:rFonts w:hint="eastAsia" w:ascii="仿宋" w:hAnsi="仿宋" w:eastAsia="仿宋" w:cstheme="minorBidi"/>
          <w:kern w:val="0"/>
          <w:szCs w:val="24"/>
        </w:rPr>
        <w:t>20</w:t>
      </w:r>
      <w:r>
        <w:rPr>
          <w:rFonts w:ascii="仿宋" w:hAnsi="仿宋" w:eastAsia="仿宋" w:cstheme="minorBidi"/>
          <w:kern w:val="0"/>
          <w:szCs w:val="24"/>
        </w:rPr>
        <w:t xml:space="preserve">.1 </w:t>
      </w:r>
      <w:r>
        <w:rPr>
          <w:rFonts w:hint="eastAsia" w:ascii="仿宋" w:hAnsi="仿宋" w:eastAsia="仿宋" w:cstheme="minorBidi"/>
          <w:kern w:val="0"/>
          <w:szCs w:val="24"/>
        </w:rPr>
        <w:t>合同使用汉语书就、变更和解释；</w:t>
      </w:r>
    </w:p>
    <w:p>
      <w:pPr>
        <w:pStyle w:val="61"/>
        <w:rPr>
          <w:rFonts w:ascii="仿宋" w:hAnsi="仿宋" w:eastAsia="仿宋" w:cstheme="minorBidi"/>
          <w:kern w:val="0"/>
          <w:szCs w:val="24"/>
        </w:rPr>
      </w:pPr>
      <w:r>
        <w:rPr>
          <w:rFonts w:hint="eastAsia" w:ascii="仿宋" w:hAnsi="仿宋" w:eastAsia="仿宋" w:cstheme="minorBidi"/>
          <w:kern w:val="0"/>
          <w:szCs w:val="24"/>
        </w:rPr>
        <w:t>1</w:t>
      </w:r>
      <w:r>
        <w:rPr>
          <w:rFonts w:ascii="仿宋" w:hAnsi="仿宋" w:eastAsia="仿宋" w:cstheme="minorBidi"/>
          <w:kern w:val="0"/>
          <w:szCs w:val="24"/>
        </w:rPr>
        <w:t>.</w:t>
      </w:r>
      <w:r>
        <w:rPr>
          <w:rFonts w:hint="eastAsia" w:ascii="仿宋" w:hAnsi="仿宋" w:eastAsia="仿宋" w:cstheme="minorBidi"/>
          <w:kern w:val="0"/>
          <w:szCs w:val="24"/>
        </w:rPr>
        <w:t>20</w:t>
      </w:r>
      <w:r>
        <w:rPr>
          <w:rFonts w:ascii="仿宋" w:hAnsi="仿宋" w:eastAsia="仿宋" w:cstheme="minorBidi"/>
          <w:kern w:val="0"/>
          <w:szCs w:val="24"/>
        </w:rPr>
        <w:t xml:space="preserve">.2 </w:t>
      </w:r>
      <w:r>
        <w:rPr>
          <w:rFonts w:hint="eastAsia" w:ascii="仿宋" w:hAnsi="仿宋" w:eastAsia="仿宋" w:cstheme="minorBidi"/>
          <w:kern w:val="0"/>
          <w:szCs w:val="24"/>
        </w:rPr>
        <w:t>合同适用中华人民共和国法律。</w:t>
      </w:r>
    </w:p>
    <w:p>
      <w:pPr>
        <w:spacing w:line="560" w:lineRule="exact"/>
        <w:ind w:firstLine="482" w:firstLineChars="200"/>
        <w:outlineLvl w:val="0"/>
        <w:rPr>
          <w:rFonts w:ascii="仿宋" w:hAnsi="仿宋" w:eastAsia="仿宋" w:cstheme="minorBidi"/>
          <w:kern w:val="0"/>
          <w:szCs w:val="24"/>
        </w:rPr>
      </w:pPr>
      <w:bookmarkStart w:id="560" w:name="_Toc13197"/>
      <w:bookmarkStart w:id="561" w:name="_Toc24509"/>
      <w:bookmarkStart w:id="562" w:name="_Toc19166"/>
      <w:bookmarkStart w:id="563" w:name="_Toc6346"/>
      <w:bookmarkStart w:id="564" w:name="_Toc95386525"/>
      <w:bookmarkStart w:id="565" w:name="_Toc95386642"/>
      <w:bookmarkStart w:id="566" w:name="_Toc21401"/>
      <w:bookmarkStart w:id="567" w:name="_Toc95387078"/>
      <w:bookmarkStart w:id="568" w:name="_Toc95384919"/>
      <w:r>
        <w:rPr>
          <w:rFonts w:hint="eastAsia" w:ascii="仿宋" w:hAnsi="仿宋" w:eastAsia="仿宋" w:cs="Times New Roman"/>
          <w:b/>
          <w:sz w:val="24"/>
        </w:rPr>
        <w:t>1.21</w:t>
      </w:r>
      <w:r>
        <w:rPr>
          <w:rFonts w:hint="eastAsia" w:ascii="仿宋" w:hAnsi="仿宋" w:eastAsia="仿宋" w:cs="Times New Roman"/>
          <w:b/>
          <w:sz w:val="24"/>
          <w:lang w:val="en-US" w:eastAsia="zh-CN"/>
        </w:rPr>
        <w:t>诉讼</w:t>
      </w:r>
      <w:bookmarkEnd w:id="560"/>
      <w:bookmarkEnd w:id="561"/>
      <w:bookmarkEnd w:id="562"/>
      <w:bookmarkEnd w:id="563"/>
      <w:bookmarkEnd w:id="564"/>
      <w:bookmarkEnd w:id="565"/>
      <w:bookmarkEnd w:id="566"/>
      <w:bookmarkEnd w:id="567"/>
      <w:bookmarkEnd w:id="568"/>
    </w:p>
    <w:p>
      <w:pPr>
        <w:pStyle w:val="61"/>
        <w:rPr>
          <w:rFonts w:ascii="仿宋" w:hAnsi="仿宋" w:eastAsia="仿宋" w:cstheme="minorBidi"/>
          <w:kern w:val="0"/>
          <w:szCs w:val="24"/>
        </w:rPr>
      </w:pPr>
      <w:r>
        <w:rPr>
          <w:rFonts w:hint="eastAsia" w:ascii="仿宋" w:hAnsi="仿宋" w:eastAsia="仿宋" w:cstheme="minorBidi"/>
          <w:kern w:val="0"/>
          <w:szCs w:val="24"/>
        </w:rPr>
        <w:t>双方在执行合同中所发生的一切争议，应通过协商解决。如协商不成，可向甲方所在地法院起诉。</w:t>
      </w:r>
    </w:p>
    <w:p>
      <w:pPr>
        <w:pStyle w:val="61"/>
        <w:rPr>
          <w:rFonts w:ascii="仿宋" w:hAnsi="仿宋" w:eastAsia="仿宋" w:cstheme="minorBidi"/>
          <w:kern w:val="0"/>
          <w:szCs w:val="24"/>
        </w:rPr>
      </w:pPr>
      <w:bookmarkStart w:id="569" w:name="_Toc23763"/>
      <w:bookmarkStart w:id="570" w:name="_Toc26200"/>
      <w:bookmarkStart w:id="571" w:name="_Toc95384920"/>
      <w:bookmarkStart w:id="572" w:name="_Toc95387079"/>
      <w:bookmarkStart w:id="573" w:name="_Toc28871"/>
      <w:bookmarkStart w:id="574" w:name="_Toc28562"/>
      <w:bookmarkStart w:id="575" w:name="_Toc19794"/>
      <w:bookmarkStart w:id="576" w:name="_Toc95386643"/>
      <w:bookmarkStart w:id="577" w:name="_Toc95386526"/>
      <w:r>
        <w:rPr>
          <w:rFonts w:hint="eastAsia" w:ascii="仿宋" w:hAnsi="仿宋" w:eastAsia="仿宋" w:cs="Times New Roman"/>
          <w:b/>
          <w:snapToGrid/>
          <w:kern w:val="2"/>
          <w:sz w:val="24"/>
          <w:szCs w:val="24"/>
          <w:lang w:val="en-US" w:eastAsia="zh-CN" w:bidi="ar-SA"/>
        </w:rPr>
        <w:t>1.22合同的生效</w:t>
      </w:r>
      <w:bookmarkEnd w:id="569"/>
      <w:bookmarkEnd w:id="570"/>
      <w:bookmarkEnd w:id="571"/>
      <w:bookmarkEnd w:id="572"/>
      <w:bookmarkEnd w:id="573"/>
      <w:bookmarkEnd w:id="574"/>
      <w:bookmarkEnd w:id="575"/>
      <w:bookmarkEnd w:id="576"/>
      <w:bookmarkEnd w:id="577"/>
    </w:p>
    <w:p>
      <w:pPr>
        <w:pStyle w:val="61"/>
        <w:rPr>
          <w:rFonts w:ascii="仿宋" w:hAnsi="仿宋" w:eastAsia="仿宋" w:cstheme="minorBidi"/>
          <w:kern w:val="0"/>
          <w:szCs w:val="24"/>
        </w:rPr>
      </w:pPr>
      <w:r>
        <w:rPr>
          <w:rFonts w:hint="eastAsia" w:ascii="仿宋" w:hAnsi="仿宋" w:eastAsia="仿宋" w:cstheme="minorBidi"/>
          <w:kern w:val="0"/>
          <w:szCs w:val="24"/>
        </w:rPr>
        <w:t>1. 本合同自双方当事人签字并盖章时生效。</w:t>
      </w:r>
    </w:p>
    <w:p>
      <w:pPr>
        <w:pStyle w:val="61"/>
        <w:rPr>
          <w:rFonts w:ascii="仿宋" w:hAnsi="仿宋" w:eastAsia="仿宋" w:cstheme="minorBidi"/>
          <w:kern w:val="0"/>
          <w:szCs w:val="24"/>
        </w:rPr>
      </w:pPr>
      <w:r>
        <w:rPr>
          <w:rFonts w:hint="eastAsia" w:ascii="仿宋" w:hAnsi="仿宋" w:eastAsia="仿宋" w:cstheme="minorBidi"/>
          <w:kern w:val="0"/>
          <w:szCs w:val="24"/>
        </w:rPr>
        <w:t>2.合同执行中涉及采购资金和采购内容修改或补充的，须经财政部门审批，并签书面补充协议报政府采购监督管理部门备案，方可作为主合同不可分割的一部分。</w:t>
      </w:r>
    </w:p>
    <w:p>
      <w:pPr>
        <w:pStyle w:val="61"/>
        <w:rPr>
          <w:rFonts w:ascii="仿宋" w:hAnsi="仿宋" w:eastAsia="仿宋" w:cstheme="minorBidi"/>
          <w:kern w:val="0"/>
          <w:szCs w:val="24"/>
        </w:rPr>
      </w:pPr>
      <w:r>
        <w:rPr>
          <w:rFonts w:hint="eastAsia" w:ascii="仿宋" w:hAnsi="仿宋" w:eastAsia="仿宋" w:cstheme="minorBidi"/>
          <w:kern w:val="0"/>
          <w:szCs w:val="24"/>
        </w:rPr>
        <w:t>3.本合同未尽事宜，遵照《民法典》有关条文执行。</w:t>
      </w:r>
    </w:p>
    <w:p>
      <w:pPr>
        <w:pStyle w:val="61"/>
        <w:rPr>
          <w:rFonts w:ascii="仿宋" w:hAnsi="仿宋" w:eastAsia="仿宋" w:cstheme="minorBidi"/>
          <w:kern w:val="0"/>
          <w:szCs w:val="24"/>
        </w:rPr>
      </w:pPr>
      <w:r>
        <w:rPr>
          <w:rFonts w:hint="eastAsia" w:ascii="仿宋" w:hAnsi="仿宋" w:eastAsia="仿宋" w:cstheme="minorBidi"/>
          <w:kern w:val="0"/>
          <w:szCs w:val="24"/>
        </w:rPr>
        <w:t>4.本合同一式五份，具有同等法律效力，甲方执三份；乙方执两份</w:t>
      </w:r>
      <w:r>
        <w:rPr>
          <w:rFonts w:hint="eastAsia" w:ascii="仿宋" w:hAnsi="仿宋" w:eastAsia="仿宋" w:cstheme="minorBidi"/>
          <w:kern w:val="0"/>
          <w:szCs w:val="24"/>
          <w:lang w:eastAsia="zh-CN"/>
        </w:rPr>
        <w:t>。</w:t>
      </w:r>
      <w:r>
        <w:rPr>
          <w:rFonts w:hint="eastAsia" w:ascii="仿宋" w:hAnsi="仿宋" w:eastAsia="仿宋" w:cstheme="minorBidi"/>
          <w:kern w:val="0"/>
          <w:szCs w:val="24"/>
        </w:rPr>
        <w:t>副本</w:t>
      </w:r>
      <w:r>
        <w:rPr>
          <w:rFonts w:hint="eastAsia" w:ascii="仿宋" w:hAnsi="仿宋" w:eastAsia="仿宋" w:cstheme="minorBidi"/>
          <w:kern w:val="0"/>
          <w:szCs w:val="24"/>
          <w:lang w:val="en-US" w:eastAsia="zh-CN"/>
        </w:rPr>
        <w:t>三</w:t>
      </w:r>
      <w:r>
        <w:rPr>
          <w:rFonts w:hint="eastAsia" w:ascii="仿宋" w:hAnsi="仿宋" w:eastAsia="仿宋" w:cstheme="minorBidi"/>
          <w:kern w:val="0"/>
          <w:szCs w:val="24"/>
        </w:rPr>
        <w:t>份，甲乙双方、鉴证方各执一份。</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甲方：</w:t>
      </w:r>
      <w:r>
        <w:rPr>
          <w:rFonts w:ascii="仿宋" w:hAnsi="仿宋" w:eastAsia="仿宋" w:cstheme="minorBidi"/>
          <w:kern w:val="0"/>
          <w:szCs w:val="24"/>
          <w:lang w:val="zh-CN"/>
        </w:rPr>
        <w:t xml:space="preserve">                                   乙方</w:t>
      </w:r>
      <w:r>
        <w:rPr>
          <w:rFonts w:hint="eastAsia" w:ascii="仿宋" w:hAnsi="仿宋" w:eastAsia="仿宋" w:cstheme="minorBidi"/>
          <w:kern w:val="0"/>
          <w:szCs w:val="24"/>
          <w:lang w:val="zh-CN"/>
        </w:rPr>
        <w:t>：</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统一社会信用代码：</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统一社会信用代码或身份证号码：</w:t>
      </w:r>
    </w:p>
    <w:p>
      <w:pPr>
        <w:pStyle w:val="61"/>
        <w:rPr>
          <w:rFonts w:ascii="仿宋" w:hAnsi="仿宋" w:eastAsia="仿宋" w:cstheme="minorBidi"/>
          <w:kern w:val="0"/>
          <w:szCs w:val="24"/>
          <w:lang w:val="zh-CN"/>
        </w:rPr>
      </w:pP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住所：</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住所：</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法定代表人或</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法定代表人</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授权代表（签字）：</w:t>
      </w:r>
      <w:r>
        <w:rPr>
          <w:rFonts w:ascii="仿宋" w:hAnsi="仿宋" w:eastAsia="仿宋" w:cstheme="minorBidi"/>
          <w:kern w:val="0"/>
          <w:szCs w:val="24"/>
          <w:lang w:val="zh-CN"/>
        </w:rPr>
        <w:t xml:space="preserve">                        或授权代表（签字）: </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联系人：</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联系人：</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约定送达地址：</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约定送达地址：</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邮政编码：</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邮政编码：</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电话</w:t>
      </w:r>
      <w:r>
        <w:rPr>
          <w:rFonts w:ascii="仿宋" w:hAnsi="仿宋" w:eastAsia="仿宋" w:cstheme="minorBidi"/>
          <w:kern w:val="0"/>
          <w:szCs w:val="24"/>
          <w:lang w:val="zh-CN"/>
        </w:rPr>
        <w:t xml:space="preserve">:                                    电话: </w:t>
      </w:r>
    </w:p>
    <w:p>
      <w:pPr>
        <w:pStyle w:val="61"/>
        <w:rPr>
          <w:rFonts w:ascii="仿宋" w:hAnsi="仿宋" w:eastAsia="仿宋" w:cstheme="minorBidi"/>
          <w:kern w:val="0"/>
          <w:szCs w:val="24"/>
          <w:lang w:val="zh-CN"/>
        </w:rPr>
      </w:pPr>
      <w:r>
        <w:rPr>
          <w:rFonts w:hint="eastAsia" w:ascii="仿宋" w:hAnsi="仿宋" w:eastAsia="仿宋" w:cstheme="minorBidi"/>
          <w:kern w:val="0"/>
          <w:szCs w:val="24"/>
          <w:lang w:val="zh-CN"/>
        </w:rPr>
        <w:t>传真</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传真</w:t>
      </w:r>
      <w:r>
        <w:rPr>
          <w:rFonts w:ascii="仿宋" w:hAnsi="仿宋" w:eastAsia="仿宋" w:cstheme="minorBidi"/>
          <w:kern w:val="0"/>
          <w:szCs w:val="24"/>
          <w:lang w:val="zh-CN"/>
        </w:rPr>
        <w:t>:</w:t>
      </w:r>
    </w:p>
    <w:p>
      <w:pPr>
        <w:pStyle w:val="61"/>
        <w:rPr>
          <w:rFonts w:ascii="仿宋" w:hAnsi="仿宋" w:eastAsia="仿宋" w:cstheme="minorBidi"/>
          <w:kern w:val="0"/>
          <w:szCs w:val="24"/>
        </w:rPr>
      </w:pPr>
      <w:r>
        <w:rPr>
          <w:rFonts w:hint="eastAsia" w:ascii="仿宋" w:hAnsi="仿宋" w:eastAsia="仿宋" w:cstheme="minorBidi"/>
          <w:kern w:val="0"/>
          <w:szCs w:val="24"/>
          <w:lang w:val="zh-CN"/>
        </w:rPr>
        <w:t>电子邮箱：</w:t>
      </w:r>
      <w:r>
        <w:rPr>
          <w:rFonts w:ascii="仿宋" w:hAnsi="仿宋" w:eastAsia="仿宋" w:cstheme="minorBidi"/>
          <w:kern w:val="0"/>
          <w:szCs w:val="24"/>
          <w:lang w:val="zh-CN"/>
        </w:rPr>
        <w:t xml:space="preserve">                               </w:t>
      </w:r>
      <w:r>
        <w:rPr>
          <w:rFonts w:hint="eastAsia" w:ascii="仿宋" w:hAnsi="仿宋" w:eastAsia="仿宋" w:cstheme="minorBidi"/>
          <w:kern w:val="0"/>
          <w:szCs w:val="24"/>
          <w:lang w:val="zh-CN"/>
        </w:rPr>
        <w:t>电子邮箱：</w:t>
      </w:r>
    </w:p>
    <w:p>
      <w:pPr>
        <w:pStyle w:val="61"/>
        <w:rPr>
          <w:rFonts w:ascii="仿宋" w:hAnsi="仿宋" w:eastAsia="仿宋" w:cstheme="minorBidi"/>
          <w:kern w:val="0"/>
          <w:szCs w:val="24"/>
        </w:rPr>
      </w:pPr>
      <w:r>
        <w:rPr>
          <w:rFonts w:hint="eastAsia" w:ascii="仿宋" w:hAnsi="仿宋" w:eastAsia="仿宋" w:cstheme="minorBidi"/>
          <w:kern w:val="0"/>
          <w:szCs w:val="24"/>
        </w:rPr>
        <w:t>开户银行：</w:t>
      </w:r>
      <w:r>
        <w:rPr>
          <w:rFonts w:ascii="仿宋" w:hAnsi="仿宋" w:eastAsia="仿宋" w:cstheme="minorBidi"/>
          <w:kern w:val="0"/>
          <w:szCs w:val="24"/>
        </w:rPr>
        <w:t xml:space="preserve">                               开户银行： </w:t>
      </w:r>
    </w:p>
    <w:p>
      <w:pPr>
        <w:pStyle w:val="61"/>
        <w:rPr>
          <w:rFonts w:ascii="仿宋" w:hAnsi="仿宋" w:eastAsia="仿宋" w:cstheme="minorBidi"/>
          <w:kern w:val="0"/>
          <w:szCs w:val="24"/>
        </w:rPr>
      </w:pPr>
      <w:r>
        <w:rPr>
          <w:rFonts w:hint="eastAsia" w:ascii="仿宋" w:hAnsi="仿宋" w:eastAsia="仿宋" w:cstheme="minorBidi"/>
          <w:kern w:val="0"/>
          <w:szCs w:val="24"/>
        </w:rPr>
        <w:t>开户名称：</w:t>
      </w:r>
      <w:r>
        <w:rPr>
          <w:rFonts w:ascii="仿宋" w:hAnsi="仿宋" w:eastAsia="仿宋" w:cstheme="minorBidi"/>
          <w:kern w:val="0"/>
          <w:szCs w:val="24"/>
        </w:rPr>
        <w:t xml:space="preserve">                               开户名称： </w:t>
      </w:r>
    </w:p>
    <w:p>
      <w:pPr>
        <w:pStyle w:val="61"/>
        <w:rPr>
          <w:rFonts w:ascii="仿宋" w:hAnsi="仿宋" w:eastAsia="仿宋" w:cstheme="minorBidi"/>
          <w:kern w:val="0"/>
          <w:szCs w:val="24"/>
        </w:rPr>
      </w:pPr>
      <w:r>
        <w:rPr>
          <w:rFonts w:hint="eastAsia" w:ascii="仿宋" w:hAnsi="仿宋" w:eastAsia="仿宋" w:cstheme="minorBidi"/>
          <w:kern w:val="0"/>
          <w:szCs w:val="24"/>
        </w:rPr>
        <w:t>开户账号：</w:t>
      </w:r>
      <w:r>
        <w:rPr>
          <w:rFonts w:ascii="仿宋" w:hAnsi="仿宋" w:eastAsia="仿宋" w:cstheme="minorBidi"/>
          <w:kern w:val="0"/>
          <w:szCs w:val="24"/>
          <w:lang w:val="zh-CN"/>
        </w:rPr>
        <w:t xml:space="preserve">                               </w:t>
      </w:r>
      <w:r>
        <w:rPr>
          <w:rFonts w:hint="eastAsia" w:ascii="仿宋" w:hAnsi="仿宋" w:eastAsia="仿宋" w:cstheme="minorBidi"/>
          <w:kern w:val="0"/>
          <w:szCs w:val="24"/>
        </w:rPr>
        <w:t>开户账号：</w:t>
      </w:r>
    </w:p>
    <w:p>
      <w:pPr>
        <w:pStyle w:val="61"/>
        <w:rPr>
          <w:rFonts w:ascii="仿宋" w:hAnsi="仿宋" w:eastAsia="仿宋" w:cstheme="minorBidi"/>
          <w:kern w:val="0"/>
          <w:szCs w:val="24"/>
        </w:rPr>
      </w:pPr>
    </w:p>
    <w:p>
      <w:pPr>
        <w:pStyle w:val="61"/>
        <w:ind w:left="0" w:leftChars="0" w:firstLine="0" w:firstLineChars="0"/>
        <w:rPr>
          <w:rFonts w:ascii="仿宋" w:hAnsi="仿宋" w:eastAsia="仿宋"/>
          <w:sz w:val="24"/>
        </w:rPr>
      </w:pPr>
      <w:r>
        <w:rPr>
          <w:rFonts w:ascii="仿宋" w:hAnsi="仿宋" w:eastAsia="仿宋" w:cstheme="minorBidi"/>
          <w:kern w:val="0"/>
          <w:szCs w:val="24"/>
        </w:rPr>
        <w:br w:type="page"/>
      </w:r>
    </w:p>
    <w:p>
      <w:pPr>
        <w:spacing w:line="360" w:lineRule="auto"/>
        <w:ind w:left="720" w:firstLine="723" w:firstLineChars="200"/>
        <w:outlineLvl w:val="0"/>
        <w:rPr>
          <w:rFonts w:hint="eastAsia" w:ascii="仿宋" w:hAnsi="仿宋" w:eastAsia="仿宋" w:cs="仿宋_GB2312"/>
          <w:b/>
          <w:sz w:val="36"/>
          <w:szCs w:val="20"/>
        </w:rPr>
      </w:pPr>
    </w:p>
    <w:p>
      <w:pPr>
        <w:spacing w:line="360" w:lineRule="auto"/>
        <w:ind w:left="720" w:firstLine="723" w:firstLineChars="200"/>
        <w:outlineLvl w:val="0"/>
        <w:rPr>
          <w:rFonts w:ascii="仿宋" w:hAnsi="仿宋" w:eastAsia="仿宋" w:cs="仿宋_GB2312"/>
          <w:b/>
          <w:sz w:val="36"/>
          <w:szCs w:val="20"/>
        </w:rPr>
      </w:pPr>
      <w:r>
        <w:rPr>
          <w:rFonts w:hint="eastAsia" w:ascii="仿宋" w:hAnsi="仿宋" w:eastAsia="仿宋" w:cs="仿宋_GB2312"/>
          <w:b/>
          <w:sz w:val="36"/>
          <w:szCs w:val="20"/>
        </w:rPr>
        <w:t>第六部分</w:t>
      </w:r>
      <w:bookmarkEnd w:id="394"/>
      <w:r>
        <w:rPr>
          <w:rFonts w:ascii="仿宋" w:hAnsi="仿宋" w:eastAsia="仿宋" w:cs="仿宋_GB2312"/>
          <w:b/>
          <w:sz w:val="36"/>
          <w:szCs w:val="20"/>
        </w:rPr>
        <w:t xml:space="preserve"> </w:t>
      </w:r>
      <w:bookmarkEnd w:id="395"/>
      <w:r>
        <w:rPr>
          <w:rFonts w:hint="eastAsia" w:ascii="仿宋" w:hAnsi="仿宋" w:eastAsia="仿宋" w:cs="仿宋_GB2312"/>
          <w:b/>
          <w:sz w:val="36"/>
          <w:szCs w:val="20"/>
        </w:rPr>
        <w:t>应提交的有关格式范例</w:t>
      </w:r>
    </w:p>
    <w:p>
      <w:pPr>
        <w:spacing w:line="360" w:lineRule="auto"/>
        <w:jc w:val="center"/>
        <w:outlineLvl w:val="0"/>
        <w:rPr>
          <w:rFonts w:ascii="仿宋_GB2312" w:hAnsi="仿宋" w:eastAsia="仿宋_GB2312" w:cs="仿宋_GB2312"/>
          <w:b/>
          <w:kern w:val="0"/>
          <w:sz w:val="36"/>
          <w:szCs w:val="36"/>
        </w:r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3）本项目的特定资格要求……</w:t>
      </w:r>
      <w:r>
        <w:rPr>
          <w:rFonts w:hint="eastAsia" w:ascii="仿宋_GB2312" w:hAnsi="仿宋" w:eastAsia="仿宋_GB2312" w:cs="仿宋_GB2312"/>
          <w:sz w:val="24"/>
        </w:rPr>
        <w:t>…………………………………………（页码）</w:t>
      </w:r>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 xml:space="preserve">  一、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二、落实政府采购政策需满足的资格要求</w:t>
      </w:r>
    </w:p>
    <w:p>
      <w:pPr>
        <w:spacing w:line="360" w:lineRule="auto"/>
        <w:rPr>
          <w:rFonts w:ascii="仿宋_GB2312" w:hAnsi="仿宋" w:eastAsia="仿宋_GB2312"/>
          <w:sz w:val="24"/>
        </w:rPr>
      </w:pPr>
      <w:r>
        <w:rPr>
          <w:rFonts w:hint="eastAsia" w:ascii="仿宋_GB2312" w:hAnsi="仿宋" w:eastAsia="仿宋_GB2312" w:cs="仿宋_GB2312"/>
          <w:sz w:val="24"/>
        </w:rPr>
        <w:t>（根据招标公告</w:t>
      </w:r>
      <w:r>
        <w:rPr>
          <w:rFonts w:hint="eastAsia" w:ascii="仿宋_GB2312" w:hAnsi="仿宋" w:eastAsia="仿宋_GB2312"/>
          <w:sz w:val="24"/>
        </w:rPr>
        <w:t>落实政府采购政策需满足的资格要求选择提供相应的材料；未要求的，无需提供</w:t>
      </w:r>
      <w:r>
        <w:rPr>
          <w:rFonts w:hint="eastAsia" w:ascii="仿宋_GB2312" w:hAnsi="仿宋" w:eastAsia="仿宋_GB2312" w:cs="仿宋_GB2312"/>
          <w:sz w:val="24"/>
        </w:rPr>
        <w:t>）</w:t>
      </w:r>
    </w:p>
    <w:p>
      <w:pPr>
        <w:snapToGrid w:val="0"/>
        <w:spacing w:before="50" w:after="50"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A</w:t>
      </w:r>
      <w:r>
        <w:rPr>
          <w:rFonts w:ascii="仿宋_GB2312" w:hAnsi="仿宋" w:eastAsia="仿宋_GB2312" w:cs="仿宋_GB2312"/>
          <w:sz w:val="24"/>
        </w:rPr>
        <w:t>.</w:t>
      </w:r>
      <w:r>
        <w:rPr>
          <w:rFonts w:hint="eastAsia" w:ascii="仿宋_GB2312" w:hAnsi="仿宋" w:eastAsia="仿宋_GB2312" w:cs="仿宋_GB2312"/>
          <w:sz w:val="24"/>
        </w:rPr>
        <w:t>专门面向中小企业，货物全部由符合政策要求的中小企业（或小微企业）制造或者服务全部由符合政策要求的中小企业（或小微企业）承接的，提供相应的中小企业声明函（附件</w:t>
      </w:r>
      <w:r>
        <w:rPr>
          <w:rFonts w:ascii="仿宋_GB2312" w:hAnsi="仿宋" w:eastAsia="仿宋_GB2312" w:cs="仿宋_GB2312"/>
          <w:sz w:val="24"/>
        </w:rPr>
        <w:t>5</w:t>
      </w:r>
      <w:r>
        <w:rPr>
          <w:rFonts w:hint="eastAsia" w:ascii="仿宋_GB2312" w:hAnsi="仿宋" w:eastAsia="仿宋_GB2312" w:cs="仿宋_GB2312"/>
          <w:sz w:val="24"/>
        </w:rPr>
        <w:t>）。</w:t>
      </w:r>
      <w:r>
        <w:rPr>
          <w:rFonts w:ascii="仿宋_GB2312" w:hAnsi="仿宋" w:eastAsia="仿宋_GB2312" w:cs="仿宋_GB2312"/>
          <w:sz w:val="24"/>
        </w:rPr>
        <w:t xml:space="preserve"> </w:t>
      </w:r>
    </w:p>
    <w:p>
      <w:pPr>
        <w:widowControl/>
        <w:spacing w:line="360" w:lineRule="auto"/>
        <w:ind w:firstLine="480"/>
        <w:jc w:val="left"/>
        <w:rPr>
          <w:rFonts w:ascii="仿宋_GB2312" w:hAnsi="宋体" w:eastAsia="仿宋_GB2312"/>
          <w:sz w:val="24"/>
        </w:rPr>
      </w:pPr>
    </w:p>
    <w:p>
      <w:pPr>
        <w:widowControl/>
        <w:spacing w:line="360" w:lineRule="auto"/>
        <w:ind w:firstLine="472" w:firstLineChars="196"/>
        <w:jc w:val="left"/>
        <w:rPr>
          <w:rFonts w:ascii="仿宋_GB2312" w:hAnsi="仿宋" w:eastAsia="仿宋_GB2312" w:cs="仿宋_GB2312"/>
          <w:sz w:val="24"/>
        </w:rPr>
      </w:pPr>
      <w:r>
        <w:rPr>
          <w:rFonts w:ascii="仿宋_GB2312" w:hAnsi="仿宋" w:eastAsia="仿宋_GB2312" w:cs="仿宋_GB2312"/>
          <w:b/>
          <w:sz w:val="24"/>
        </w:rPr>
        <w:t>B.</w:t>
      </w:r>
      <w:r>
        <w:rPr>
          <w:rFonts w:hint="eastAsia" w:ascii="仿宋_GB2312" w:hAnsi="仿宋" w:eastAsia="仿宋_GB2312" w:cs="仿宋_GB2312"/>
          <w:sz w:val="24"/>
        </w:rPr>
        <w:t>要求以联合体形式参加的，提供联合协议和中小企业声明函（附件</w:t>
      </w:r>
      <w:r>
        <w:rPr>
          <w:rFonts w:ascii="仿宋_GB2312" w:hAnsi="仿宋" w:eastAsia="仿宋_GB2312" w:cs="仿宋_GB2312"/>
          <w:sz w:val="24"/>
        </w:rPr>
        <w:t>5</w:t>
      </w:r>
      <w:r>
        <w:rPr>
          <w:rFonts w:hint="eastAsia" w:ascii="仿宋_GB2312" w:hAnsi="仿宋" w:eastAsia="仿宋_GB2312" w:cs="仿宋_GB2312"/>
          <w:sz w:val="24"/>
        </w:rPr>
        <w:t>），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ascii="仿宋_GB2312" w:hAnsi="仿宋" w:eastAsia="仿宋_GB2312" w:cs="仿宋_GB2312"/>
          <w:b/>
          <w:kern w:val="0"/>
          <w:sz w:val="32"/>
          <w:szCs w:val="32"/>
          <w:lang w:val="zh-CN"/>
        </w:rPr>
      </w:pPr>
      <w:r>
        <w:rPr>
          <w:rFonts w:ascii="仿宋_GB2312" w:hAnsi="仿宋" w:eastAsia="仿宋_GB2312" w:cs="仿宋_GB2312"/>
          <w:b/>
          <w:sz w:val="24"/>
        </w:rPr>
        <w:t xml:space="preserve">    </w:t>
      </w:r>
      <w:r>
        <w:rPr>
          <w:rFonts w:hint="eastAsia" w:ascii="仿宋_GB2312" w:hAnsi="仿宋" w:eastAsia="仿宋_GB2312" w:cs="仿宋_GB2312"/>
          <w:b/>
          <w:kern w:val="0"/>
          <w:sz w:val="32"/>
          <w:szCs w:val="32"/>
          <w:lang w:val="zh-CN"/>
        </w:rPr>
        <w:t>联合协议</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480" w:firstLineChars="200"/>
        <w:rPr>
          <w:rFonts w:ascii="仿宋_GB2312" w:hAnsi="仿宋" w:eastAsia="仿宋_GB2312" w:cs="仿宋_GB2312"/>
          <w:sz w:val="24"/>
        </w:rPr>
      </w:pPr>
    </w:p>
    <w:p>
      <w:pPr>
        <w:spacing w:line="360" w:lineRule="auto"/>
        <w:ind w:firstLine="482" w:firstLineChars="200"/>
        <w:rPr>
          <w:rFonts w:ascii="仿宋" w:hAnsi="仿宋" w:eastAsia="仿宋"/>
          <w:sz w:val="24"/>
        </w:rPr>
      </w:pPr>
      <w:r>
        <w:rPr>
          <w:rFonts w:ascii="仿宋_GB2312" w:hAnsi="仿宋" w:eastAsia="仿宋_GB2312" w:cs="仿宋_GB2312"/>
          <w:b/>
          <w:sz w:val="24"/>
        </w:rPr>
        <w:t>C、</w:t>
      </w:r>
      <w:r>
        <w:rPr>
          <w:rFonts w:hint="eastAsia" w:ascii="仿宋_GB2312" w:hAnsi="仿宋" w:eastAsia="仿宋_GB2312" w:cs="仿宋_GB2312"/>
          <w:sz w:val="24"/>
        </w:rPr>
        <w:t>要求合同分包的，提供分包意向协议和中小企业声明函（附件</w:t>
      </w:r>
      <w:r>
        <w:rPr>
          <w:rFonts w:ascii="仿宋_GB2312" w:hAnsi="仿宋" w:eastAsia="仿宋_GB2312" w:cs="仿宋_GB2312"/>
          <w:sz w:val="24"/>
        </w:rPr>
        <w:t>5</w:t>
      </w:r>
      <w:r>
        <w:rPr>
          <w:rFonts w:hint="eastAsia" w:ascii="仿宋_GB2312" w:hAnsi="仿宋" w:eastAsia="仿宋_GB2312" w:cs="仿宋_GB2312"/>
          <w:sz w:val="24"/>
        </w:rPr>
        <w:t>），分包意向协议中中小企业合同金额应当达到招标公告载明的比例；如果供应商本身提供所有标的均由中小企业制造或承接，视同符合了资格条件，无需再向中小企业分包，无需提供分包意向协议。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left="5758" w:leftChars="342" w:hanging="5040" w:hangingChars="2100"/>
        <w:rPr>
          <w:rFonts w:ascii="仿宋_GB2312" w:hAnsi="仿宋" w:eastAsia="仿宋_GB2312" w:cs="仿宋_GB2312"/>
          <w:kern w:val="0"/>
          <w:sz w:val="24"/>
          <w:lang w:val="zh-CN"/>
        </w:rPr>
      </w:pPr>
      <w:r>
        <w:rPr>
          <w:rFonts w:hint="eastAsia" w:ascii="仿宋_GB2312" w:hAnsi="仿宋" w:eastAsia="仿宋_GB2312"/>
          <w:sz w:val="24"/>
        </w:rPr>
        <w:t>中小企业合同金额达到</w:t>
      </w:r>
      <w:r>
        <w:rPr>
          <w:rFonts w:ascii="仿宋_GB2312" w:hAnsi="仿宋" w:eastAsia="仿宋_GB2312"/>
          <w:sz w:val="24"/>
          <w:u w:val="single"/>
        </w:rPr>
        <w:t xml:space="preserve">  </w:t>
      </w:r>
      <w:r>
        <w:rPr>
          <w:rFonts w:ascii="仿宋_GB2312" w:hAnsi="仿宋" w:eastAsia="仿宋_GB2312"/>
          <w:sz w:val="24"/>
        </w:rPr>
        <w:t>%，小</w:t>
      </w:r>
      <w:r>
        <w:rPr>
          <w:rFonts w:hint="eastAsia" w:ascii="仿宋_GB2312" w:hAnsi="仿宋" w:eastAsia="仿宋_GB2312"/>
          <w:sz w:val="24"/>
        </w:rPr>
        <w:t>微企业合同金额达到</w:t>
      </w:r>
      <w:r>
        <w:rPr>
          <w:rFonts w:ascii="仿宋_GB2312" w:hAnsi="仿宋" w:eastAsia="仿宋_GB2312"/>
          <w:sz w:val="24"/>
          <w:u w:val="single"/>
        </w:rPr>
        <w:t xml:space="preserve"> </w:t>
      </w:r>
      <w:r>
        <w:rPr>
          <w:rFonts w:ascii="仿宋_GB2312" w:hAnsi="仿宋" w:eastAsia="仿宋_GB2312"/>
          <w:sz w:val="24"/>
        </w:rPr>
        <w:t>%</w:t>
      </w:r>
      <w:r>
        <w:rPr>
          <w:rFonts w:ascii="仿宋_GB2312" w:hAnsi="仿宋" w:eastAsia="仿宋_GB2312" w:cs="仿宋_GB2312"/>
          <w:kern w:val="0"/>
          <w:sz w:val="24"/>
          <w:lang w:val="zh-CN"/>
        </w:rPr>
        <w:t xml:space="preserve">  。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widowControl/>
        <w:spacing w:line="360" w:lineRule="auto"/>
        <w:ind w:left="150"/>
        <w:jc w:val="center"/>
        <w:rPr>
          <w:rFonts w:ascii="仿宋_GB2312" w:hAnsi="仿宋" w:eastAsia="仿宋_GB2312" w:cs="仿宋_GB2312"/>
          <w:b/>
          <w:kern w:val="0"/>
          <w:sz w:val="32"/>
          <w:szCs w:val="32"/>
        </w:rPr>
      </w:pPr>
    </w:p>
    <w:p>
      <w:pPr>
        <w:widowControl/>
        <w:spacing w:line="360" w:lineRule="auto"/>
        <w:ind w:left="15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三、本项目的特定资格要求</w:t>
      </w:r>
    </w:p>
    <w:p>
      <w:pPr>
        <w:spacing w:line="360" w:lineRule="auto"/>
        <w:jc w:val="center"/>
        <w:rPr>
          <w:rFonts w:ascii="仿宋_GB2312" w:hAnsi="仿宋" w:eastAsia="仿宋_GB2312"/>
          <w:sz w:val="24"/>
        </w:rPr>
      </w:pPr>
      <w:r>
        <w:rPr>
          <w:rFonts w:hint="eastAsia" w:ascii="仿宋_GB2312" w:hAnsi="仿宋" w:eastAsia="仿宋_GB2312" w:cs="仿宋_GB2312"/>
          <w:sz w:val="24"/>
        </w:rPr>
        <w:t>（根据招标公告本项目的特定资格要求</w:t>
      </w:r>
      <w:r>
        <w:rPr>
          <w:rFonts w:hint="eastAsia" w:ascii="仿宋_GB2312" w:hAnsi="仿宋" w:eastAsia="仿宋_GB2312"/>
          <w:sz w:val="24"/>
        </w:rPr>
        <w:t>提供相应的材料；未要求的，无需提供</w:t>
      </w:r>
      <w:r>
        <w:rPr>
          <w:rFonts w:hint="eastAsia" w:ascii="仿宋_GB2312" w:hAnsi="仿宋" w:eastAsia="仿宋_GB2312" w:cs="仿宋_GB2312"/>
          <w:sz w:val="24"/>
        </w:rPr>
        <w:t>）</w:t>
      </w: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napToGrid w:val="0"/>
        <w:spacing w:line="360" w:lineRule="auto"/>
        <w:ind w:right="480"/>
        <w:jc w:val="center"/>
        <w:rPr>
          <w:rFonts w:ascii="仿宋_GB2312" w:hAnsi="仿宋" w:eastAsia="仿宋_GB2312" w:cs="仿宋_GB2312"/>
          <w:b/>
          <w:kern w:val="0"/>
          <w:sz w:val="32"/>
          <w:szCs w:val="32"/>
        </w:rPr>
      </w:pPr>
    </w:p>
    <w:p>
      <w:pPr>
        <w:spacing w:line="360" w:lineRule="auto"/>
        <w:jc w:val="center"/>
        <w:outlineLvl w:val="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Pr>
        <w:spacing w:line="360" w:lineRule="auto"/>
        <w:jc w:val="center"/>
        <w:outlineLvl w:val="0"/>
        <w:rPr>
          <w:rFonts w:ascii="仿宋_GB2312" w:hAnsi="仿宋" w:eastAsia="仿宋_GB2312" w:cs="仿宋_GB2312"/>
          <w:b/>
          <w:kern w:val="0"/>
          <w:sz w:val="24"/>
        </w:rPr>
      </w:pPr>
    </w:p>
    <w:p>
      <w:pPr>
        <w:spacing w:line="360" w:lineRule="auto"/>
        <w:jc w:val="center"/>
        <w:outlineLvl w:val="0"/>
        <w:rPr>
          <w:rFonts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1）投标函</w:t>
      </w:r>
      <w:r>
        <w:rPr>
          <w:rFonts w:hint="eastAsia" w:cs="仿宋_GB2312"/>
        </w:rPr>
        <w:t>…………………………………………………………………………………（页码）</w:t>
      </w:r>
      <w:r>
        <w:rPr>
          <w:rFonts w:hint="eastAsia" w:ascii="仿宋_GB2312" w:hAnsi="仿宋" w:eastAsia="仿宋_GB2312" w:cs="仿宋_GB2312"/>
          <w:sz w:val="24"/>
        </w:rPr>
        <w:t>（</w:t>
      </w:r>
      <w:r>
        <w:rPr>
          <w:rFonts w:ascii="仿宋_GB2312" w:hAnsi="仿宋" w:eastAsia="仿宋_GB2312" w:cs="仿宋_GB2312"/>
          <w:sz w:val="24"/>
        </w:rPr>
        <w:t>2）授权委托书或法定代表人（单位负责人、自然人本人）身份证明</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3）联合协议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4）分包意向协议</w:t>
      </w:r>
      <w:r>
        <w:rPr>
          <w:rFonts w:hint="eastAsia" w:cs="仿宋_GB2312"/>
        </w:rPr>
        <w:t>…………………………………………………………………………（页码）</w:t>
      </w:r>
    </w:p>
    <w:p>
      <w:pPr>
        <w:snapToGrid w:val="0"/>
        <w:spacing w:line="360" w:lineRule="auto"/>
        <w:ind w:firstLine="480" w:firstLineChars="200"/>
        <w:rPr>
          <w:rFonts w:cs="仿宋_GB2312"/>
        </w:rPr>
      </w:pPr>
      <w:r>
        <w:rPr>
          <w:rFonts w:hint="eastAsia" w:ascii="仿宋_GB2312" w:hAnsi="仿宋" w:eastAsia="仿宋_GB2312" w:cs="仿宋_GB2312"/>
          <w:sz w:val="24"/>
        </w:rPr>
        <w:t>（</w:t>
      </w:r>
      <w:r>
        <w:rPr>
          <w:rFonts w:ascii="仿宋_GB2312" w:hAnsi="仿宋" w:eastAsia="仿宋_GB2312" w:cs="仿宋_GB2312"/>
          <w:sz w:val="24"/>
        </w:rPr>
        <w:t>5）符合性审查资料</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6）评标标准相应的商务技术资料</w:t>
      </w:r>
      <w:r>
        <w:rPr>
          <w:rFonts w:hint="eastAsia" w:cs="仿宋_GB2312"/>
        </w:rPr>
        <w:t>…………………………</w:t>
      </w:r>
      <w:r>
        <w:rPr>
          <w:rFonts w:hint="eastAsia" w:ascii="仿宋_GB2312" w:hAnsi="仿宋" w:eastAsia="仿宋_GB2312" w:cs="仿宋_GB2312"/>
          <w:sz w:val="24"/>
        </w:rPr>
        <w:t>………</w:t>
      </w:r>
      <w:r>
        <w:rPr>
          <w:rFonts w:hint="eastAsia" w:cs="仿宋_GB2312"/>
        </w:rPr>
        <w:t>…</w:t>
      </w:r>
      <w:r>
        <w:rPr>
          <w:rFonts w:hint="eastAsia" w:ascii="仿宋_GB2312" w:hAnsi="仿宋" w:eastAsia="仿宋_GB2312" w:cs="仿宋_GB2312"/>
          <w:sz w:val="24"/>
        </w:rPr>
        <w:t>…</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rPr>
        <w:t>（</w:t>
      </w:r>
      <w:r>
        <w:rPr>
          <w:rFonts w:ascii="仿宋_GB2312" w:hAnsi="仿宋" w:eastAsia="仿宋_GB2312" w:cs="仿宋_GB2312"/>
          <w:sz w:val="24"/>
        </w:rPr>
        <w:t>7）商务技术偏离表</w:t>
      </w:r>
      <w:r>
        <w:rPr>
          <w:rFonts w:hint="eastAsia" w:cs="仿宋_GB2312"/>
        </w:rPr>
        <w:t>………………………………………………………………………（页码）</w:t>
      </w:r>
    </w:p>
    <w:p>
      <w:pPr>
        <w:snapToGrid w:val="0"/>
        <w:spacing w:line="360" w:lineRule="auto"/>
        <w:ind w:left="479" w:leftChars="228"/>
        <w:rPr>
          <w:rFonts w:cs="仿宋_GB2312"/>
        </w:rPr>
      </w:pPr>
      <w:r>
        <w:rPr>
          <w:rFonts w:hint="eastAsia"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r>
        <w:rPr>
          <w:rFonts w:hint="eastAsia" w:cs="仿宋_GB2312"/>
        </w:rPr>
        <w:t>…………………………………………………（页码）</w:t>
      </w: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kern w:val="0"/>
          <w:sz w:val="32"/>
          <w:szCs w:val="32"/>
        </w:rPr>
      </w:pPr>
    </w:p>
    <w:p>
      <w:pPr>
        <w:snapToGrid w:val="0"/>
        <w:spacing w:line="360" w:lineRule="auto"/>
        <w:jc w:val="center"/>
        <w:outlineLvl w:val="0"/>
        <w:rPr>
          <w:rFonts w:ascii="仿宋_GB2312" w:hAnsi="仿宋" w:eastAsia="仿宋_GB2312" w:cs="仿宋_GB2312"/>
          <w:b/>
          <w:sz w:val="32"/>
          <w:szCs w:val="32"/>
        </w:rPr>
      </w:pPr>
      <w:r>
        <w:rPr>
          <w:rFonts w:hint="eastAsia" w:ascii="仿宋_GB2312" w:hAnsi="仿宋" w:eastAsia="仿宋_GB2312" w:cs="仿宋_GB2312"/>
          <w:b/>
          <w:kern w:val="0"/>
          <w:sz w:val="32"/>
          <w:szCs w:val="32"/>
        </w:rPr>
        <w:t>一、投标</w:t>
      </w:r>
      <w:r>
        <w:rPr>
          <w:rFonts w:hint="eastAsia" w:ascii="仿宋_GB2312" w:hAnsi="仿宋" w:eastAsia="仿宋_GB2312" w:cs="仿宋_GB2312"/>
          <w:b/>
          <w:sz w:val="32"/>
          <w:szCs w:val="32"/>
        </w:rPr>
        <w:t>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我方参加你方组织的（项目名称）【招标编号：</w:t>
      </w:r>
      <w:r>
        <w:rPr>
          <w:rFonts w:hint="eastAsia" w:ascii="仿宋_GB2312" w:hAnsi="仿宋" w:eastAsia="仿宋_GB2312"/>
          <w:sz w:val="24"/>
        </w:rPr>
        <w:t>（采购编号）</w:t>
      </w:r>
      <w:r>
        <w:rPr>
          <w:rFonts w:hint="eastAsia" w:ascii="仿宋_GB2312" w:hAnsi="仿宋" w:eastAsia="仿宋_GB2312" w:cs="仿宋_GB2312"/>
          <w:sz w:val="24"/>
        </w:rPr>
        <w:t>】招标的有关活动，并对此项目进行投标。为此：</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1、我方承诺投标有效期从提交投标文件的截止之日起</w:t>
      </w:r>
      <w:r>
        <w:rPr>
          <w:rFonts w:ascii="仿宋_GB2312" w:hAnsi="仿宋" w:eastAsia="仿宋_GB2312" w:cs="仿宋_GB2312"/>
          <w:sz w:val="24"/>
          <w:u w:val="single"/>
        </w:rPr>
        <w:t xml:space="preserve">     </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本投标文件在投标有效期满之前均具有约束力。</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2、我方的投标文件包括以下内容：</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2.1.3本项目的特定资格要求</w:t>
      </w:r>
      <w:r>
        <w:rPr>
          <w:rFonts w:hint="eastAsia" w:ascii="仿宋_GB2312" w:hAnsi="仿宋" w:eastAsia="仿宋_GB2312" w:cs="仿宋_GB2312"/>
          <w:sz w:val="24"/>
        </w:rPr>
        <w:t>（如果有）。</w:t>
      </w:r>
    </w:p>
    <w:p>
      <w:pPr>
        <w:snapToGrid w:val="0"/>
        <w:spacing w:line="360" w:lineRule="auto"/>
        <w:ind w:left="21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 xml:space="preserve"> </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2.2.1投标函；</w:t>
      </w:r>
      <w:r>
        <w:rPr>
          <w:rFonts w:ascii="仿宋_GB2312" w:hAnsi="仿宋" w:eastAsia="仿宋_GB2312" w:cs="仿宋_GB2312"/>
          <w:sz w:val="24"/>
          <w:lang w:val="zh-CN"/>
        </w:rPr>
        <w:t xml:space="preserve"> </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2.2.2授权委托书或法定代表人（单位负责人）身份证明；</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2.2.3联合协议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2.2.4分包意向协议</w:t>
      </w:r>
      <w:r>
        <w:rPr>
          <w:rFonts w:hint="eastAsia" w:ascii="仿宋_GB2312" w:hAnsi="仿宋" w:eastAsia="仿宋_GB2312" w:cs="仿宋_GB2312"/>
          <w:sz w:val="24"/>
        </w:rPr>
        <w:t>（如果有）；</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2.2.5符合性审查资料；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2.2.6评标标准相应的商务技术资料；</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2.2.7商务技术偏离表；</w:t>
      </w:r>
    </w:p>
    <w:p>
      <w:pPr>
        <w:snapToGrid w:val="0"/>
        <w:spacing w:line="360" w:lineRule="auto"/>
        <w:ind w:left="420" w:leftChars="2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8</w:t>
      </w:r>
      <w:r>
        <w:rPr>
          <w:rFonts w:hint="eastAsia" w:ascii="仿宋_GB2312" w:hAnsi="仿宋" w:eastAsia="仿宋_GB2312" w:cs="仿宋_GB2312"/>
          <w:sz w:val="24"/>
          <w:lang w:val="zh-CN"/>
        </w:rPr>
        <w:t>政府采购供应商廉洁自律承诺书；</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auto"/>
        <w:ind w:left="420" w:leftChars="200" w:firstLine="480" w:firstLineChars="200"/>
        <w:rPr>
          <w:rFonts w:ascii="仿宋_GB2312" w:hAnsi="仿宋" w:eastAsia="仿宋_GB2312" w:cs="仿宋_GB2312"/>
          <w:sz w:val="24"/>
        </w:rPr>
      </w:pPr>
      <w:r>
        <w:rPr>
          <w:rFonts w:ascii="仿宋_GB2312" w:hAnsi="仿宋" w:eastAsia="仿宋_GB2312" w:cs="仿宋_GB2312"/>
          <w:sz w:val="24"/>
        </w:rPr>
        <w:t>2.3.2中小企业声明函</w:t>
      </w:r>
      <w:r>
        <w:rPr>
          <w:rFonts w:hint="eastAsia" w:ascii="仿宋_GB2312" w:hAnsi="仿宋" w:eastAsia="仿宋_GB2312" w:cs="仿宋_GB2312"/>
          <w:sz w:val="24"/>
        </w:rPr>
        <w:t>（如果有）。</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3、我方承诺除商务技术偏离表列出的偏离外，我方响应招标文件的全部要求。</w:t>
      </w:r>
    </w:p>
    <w:p>
      <w:pPr>
        <w:snapToGrid w:val="0"/>
        <w:spacing w:line="360" w:lineRule="auto"/>
        <w:ind w:firstLine="480" w:firstLineChars="20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4.1在收到中标通知书后，在中标通知书规定的期限内与你方签订合同；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4.3按照招标文件要求提交履约保证金；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4.4在合同约定的期限内完成合同规定的全部义务。 </w:t>
      </w:r>
    </w:p>
    <w:p>
      <w:pPr>
        <w:snapToGrid w:val="0"/>
        <w:spacing w:line="360" w:lineRule="auto"/>
        <w:ind w:left="210" w:leftChars="100" w:firstLine="480" w:firstLineChars="200"/>
        <w:rPr>
          <w:rFonts w:ascii="仿宋_GB2312" w:hAnsi="仿宋" w:eastAsia="仿宋_GB2312" w:cs="仿宋_GB2312"/>
          <w:sz w:val="24"/>
        </w:rPr>
      </w:pPr>
      <w:r>
        <w:rPr>
          <w:rFonts w:ascii="仿宋_GB2312" w:hAnsi="仿宋" w:eastAsia="仿宋_GB2312" w:cs="仿宋_GB2312"/>
          <w:sz w:val="24"/>
        </w:rPr>
        <w:t>5、其他补充说明:</w:t>
      </w:r>
      <w:r>
        <w:rPr>
          <w:rFonts w:ascii="仿宋_GB2312" w:hAnsi="仿宋" w:eastAsia="仿宋_GB2312" w:cs="仿宋_GB2312"/>
          <w:sz w:val="24"/>
          <w:u w:val="single"/>
        </w:rPr>
        <w:t xml:space="preserve">                                        </w:t>
      </w:r>
      <w:r>
        <w:rPr>
          <w:rFonts w:hint="eastAsia" w:ascii="仿宋_GB2312" w:hAnsi="仿宋" w:eastAsia="仿宋_GB2312" w:cs="仿宋_GB2312"/>
          <w:sz w:val="24"/>
        </w:rPr>
        <w:t>。</w:t>
      </w:r>
    </w:p>
    <w:p>
      <w:pPr>
        <w:spacing w:line="360" w:lineRule="auto"/>
        <w:ind w:firstLine="3600" w:firstLineChars="1500"/>
        <w:rPr>
          <w:rFonts w:ascii="仿宋_GB2312" w:hAnsi="仿宋" w:eastAsia="仿宋_GB2312" w:cs="仿宋_GB2312"/>
          <w:sz w:val="24"/>
        </w:rPr>
      </w:pPr>
      <w:r>
        <w:rPr>
          <w:rFonts w:hint="eastAsia" w:ascii="仿宋_GB2312" w:hAnsi="仿宋" w:eastAsia="仿宋_GB2312" w:cs="仿宋_GB2312"/>
          <w:sz w:val="24"/>
        </w:rPr>
        <w:t>投标人名称（电子签名）：</w:t>
      </w:r>
      <w:r>
        <w:rPr>
          <w:rFonts w:ascii="仿宋_GB2312" w:hAnsi="仿宋" w:eastAsia="仿宋_GB2312" w:cs="仿宋_GB2312"/>
          <w:sz w:val="24"/>
        </w:rPr>
        <w:t xml:space="preserve">                          </w:t>
      </w:r>
    </w:p>
    <w:p>
      <w:pPr>
        <w:spacing w:line="360" w:lineRule="auto"/>
        <w:jc w:val="center"/>
        <w:rPr>
          <w:rFonts w:ascii="仿宋_GB2312" w:hAnsi="仿宋" w:eastAsia="仿宋_GB2312" w:cs="仿宋_GB2312"/>
          <w:sz w:val="24"/>
        </w:rPr>
      </w:pPr>
      <w:r>
        <w:rPr>
          <w:rFonts w:ascii="仿宋_GB2312" w:hAnsi="仿宋" w:eastAsia="仿宋_GB2312" w:cs="仿宋_GB2312"/>
          <w:sz w:val="24"/>
        </w:rPr>
        <w:t xml:space="preserve">     日期：  年   月   日</w:t>
      </w:r>
    </w:p>
    <w:p>
      <w:pPr>
        <w:snapToGrid w:val="0"/>
        <w:spacing w:line="360" w:lineRule="auto"/>
        <w:ind w:left="420" w:leftChars="200" w:firstLine="4200" w:firstLineChars="1750"/>
        <w:rPr>
          <w:rFonts w:ascii="仿宋_GB2312" w:hAnsi="仿宋" w:eastAsia="仿宋_GB2312" w:cs="仿宋_GB2312"/>
          <w:kern w:val="0"/>
          <w:sz w:val="24"/>
          <w:u w:val="single"/>
          <w:lang w:val="zh-CN"/>
        </w:rPr>
      </w:pPr>
    </w:p>
    <w:p>
      <w:pPr>
        <w:snapToGrid w:val="0"/>
        <w:spacing w:line="360" w:lineRule="auto"/>
        <w:jc w:val="center"/>
        <w:rPr>
          <w:rFonts w:ascii="仿宋_GB2312" w:hAnsi="仿宋" w:eastAsia="仿宋_GB2312" w:cs="仿宋_GB2312"/>
          <w:b/>
          <w:kern w:val="0"/>
          <w:sz w:val="32"/>
          <w:szCs w:val="32"/>
          <w:lang w:val="zh-CN"/>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二、授权委托书或法定代表人（单位负责人、自然人本人）身份证明</w:t>
      </w:r>
    </w:p>
    <w:p>
      <w:pPr>
        <w:snapToGrid w:val="0"/>
        <w:spacing w:line="360" w:lineRule="auto"/>
        <w:rPr>
          <w:rFonts w:ascii="仿宋_GB2312" w:hAnsi="仿宋" w:eastAsia="仿宋_GB2312" w:cs="仿宋_GB2312"/>
          <w:sz w:val="24"/>
        </w:rPr>
      </w:pPr>
      <w:r>
        <w:rPr>
          <w:rFonts w:ascii="仿宋_GB2312" w:hAnsi="仿宋" w:eastAsia="仿宋_GB2312" w:cs="仿宋_GB2312"/>
          <w:sz w:val="24"/>
        </w:rPr>
        <w:t xml:space="preserve">                                </w:t>
      </w:r>
    </w:p>
    <w:p>
      <w:pPr>
        <w:snapToGrid w:val="0"/>
        <w:spacing w:line="360" w:lineRule="auto"/>
        <w:ind w:firstLine="2872" w:firstLineChars="894"/>
      </w:pPr>
      <w:r>
        <w:rPr>
          <w:rFonts w:hint="eastAsia" w:ascii="仿宋_GB2312" w:hAnsi="仿宋" w:eastAsia="仿宋_GB2312" w:cs="仿宋_GB2312"/>
          <w:b/>
          <w:kern w:val="0"/>
          <w:sz w:val="32"/>
          <w:szCs w:val="32"/>
          <w:lang w:val="zh-CN"/>
        </w:rPr>
        <w:t>授权委托书（适用于非联合体投标）</w:t>
      </w:r>
      <w:r>
        <w:t xml:space="preserve">                               </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投标人名称(电子签名)：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  年  月   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lang w:val="zh-CN"/>
        </w:rPr>
        <w:t xml:space="preserve">      </w:t>
      </w:r>
      <w:r>
        <w:rPr>
          <w:rFonts w:ascii="仿宋_GB2312" w:hAnsi="仿宋" w:eastAsia="仿宋_GB2312" w:cs="仿宋_GB2312"/>
          <w:b/>
          <w:kern w:val="0"/>
          <w:sz w:val="32"/>
          <w:szCs w:val="32"/>
        </w:rPr>
        <w:t xml:space="preserve"> </w:t>
      </w:r>
      <w:r>
        <w:rPr>
          <w:rFonts w:hint="eastAsia" w:ascii="仿宋_GB2312" w:hAnsi="仿宋" w:eastAsia="仿宋_GB2312" w:cs="仿宋_GB2312"/>
          <w:b/>
          <w:kern w:val="0"/>
          <w:sz w:val="32"/>
          <w:szCs w:val="32"/>
          <w:lang w:val="zh-CN"/>
        </w:rPr>
        <w:t>授权委托书（适用于联合体投标）</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（姓名）为我方代理人（身份证号码：</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），以我方名义处理</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日起至</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年</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日止。</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特此告知。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autoSpaceDE w:val="0"/>
        <w:autoSpaceDN w:val="0"/>
        <w:spacing w:line="360" w:lineRule="auto"/>
        <w:jc w:val="center"/>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的身份证明（适用于法定代表人、单位负责人或者自然人本人代表投标人参加投标）</w:t>
      </w:r>
    </w:p>
    <w:p>
      <w:pPr>
        <w:pStyle w:val="147"/>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ascii="仿宋_GB2312" w:hAnsi="仿宋" w:eastAsia="仿宋_GB2312"/>
                <w:bCs/>
                <w:sz w:val="24"/>
              </w:rPr>
            </w:pPr>
            <w:r>
              <w:rPr>
                <w:rFonts w:hint="eastAsia" w:ascii="仿宋_GB2312" w:hAnsi="仿宋" w:eastAsia="仿宋_GB2312"/>
                <w:bCs/>
                <w:sz w:val="24"/>
              </w:rPr>
              <w:t>正面：</w:t>
            </w:r>
            <w:r>
              <w:rPr>
                <w:rFonts w:ascii="仿宋_GB2312" w:hAnsi="仿宋" w:eastAsia="仿宋_GB2312"/>
                <w:bCs/>
                <w:sz w:val="24"/>
              </w:rPr>
              <w:t xml:space="preserve">                                 </w:t>
            </w:r>
            <w:r>
              <w:rPr>
                <w:rFonts w:hint="eastAsia" w:ascii="仿宋_GB2312" w:hAnsi="仿宋" w:eastAsia="仿宋_GB2312"/>
                <w:bCs/>
                <w:sz w:val="24"/>
              </w:rPr>
              <w:t>反面：</w:t>
            </w:r>
          </w:p>
          <w:p>
            <w:pPr>
              <w:pStyle w:val="147"/>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三、</w:t>
      </w:r>
      <w:r>
        <w:rPr>
          <w:rFonts w:hint="eastAsia" w:ascii="仿宋_GB2312" w:hAnsi="仿宋" w:eastAsia="仿宋_GB2312" w:cs="仿宋_GB2312"/>
          <w:b/>
          <w:kern w:val="0"/>
          <w:sz w:val="32"/>
          <w:szCs w:val="32"/>
          <w:lang w:val="zh-CN"/>
        </w:rPr>
        <w:t>联合协议</w:t>
      </w:r>
    </w:p>
    <w:p>
      <w:pPr>
        <w:widowControl/>
        <w:spacing w:line="360" w:lineRule="auto"/>
        <w:ind w:firstLine="482" w:firstLineChars="200"/>
        <w:jc w:val="left"/>
        <w:rPr>
          <w:rFonts w:ascii="仿宋_GB2312" w:hAnsi="仿宋" w:eastAsia="仿宋_GB2312" w:cs="仿宋_GB2312"/>
          <w:b/>
          <w:sz w:val="24"/>
        </w:rPr>
      </w:pPr>
      <w:r>
        <w:rPr>
          <w:rFonts w:hint="eastAsia" w:ascii="仿宋_GB2312" w:hAnsi="仿宋" w:eastAsia="仿宋_GB2312" w:cs="仿宋_GB2312"/>
          <w:b/>
          <w:sz w:val="24"/>
        </w:rPr>
        <w:t>（以联合体形式投标的，提供联合协议；本项目不接受联合体投标或者投标人不以联合体形式投标的，则不需要提供）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（联合体所有成员名称）</w:t>
      </w:r>
      <w:r>
        <w:rPr>
          <w:rFonts w:hint="eastAsia" w:ascii="仿宋_GB2312" w:hAnsi="仿宋" w:eastAsia="仿宋_GB2312" w:cs="仿宋_GB2312"/>
          <w:kern w:val="0"/>
          <w:sz w:val="24"/>
        </w:rPr>
        <w:t>自愿</w:t>
      </w:r>
      <w:r>
        <w:rPr>
          <w:rFonts w:hint="eastAsia" w:ascii="仿宋_GB2312" w:hAnsi="仿宋" w:eastAsia="仿宋_GB2312" w:cs="仿宋_GB2312"/>
          <w:kern w:val="0"/>
          <w:sz w:val="24"/>
          <w:lang w:val="zh-CN"/>
        </w:rPr>
        <w:t>组成一个联合体，以一个投标人的身份</w:t>
      </w:r>
      <w:r>
        <w:rPr>
          <w:rFonts w:hint="eastAsia" w:ascii="仿宋_GB2312" w:hAnsi="仿宋" w:eastAsia="仿宋_GB2312" w:cs="仿宋_GB2312"/>
          <w:kern w:val="0"/>
          <w:sz w:val="24"/>
        </w:rPr>
        <w:t>参加</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投标。</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仿宋_GB2312"/>
          <w:kern w:val="0"/>
          <w:sz w:val="24"/>
          <w:u w:val="single"/>
        </w:rPr>
        <w:t>（某联合体成员名称）</w:t>
      </w:r>
      <w:r>
        <w:rPr>
          <w:rFonts w:hint="eastAsia" w:ascii="仿宋_GB2312" w:hAnsi="仿宋" w:eastAsia="仿宋_GB2312" w:cs="仿宋_GB2312"/>
          <w:kern w:val="0"/>
          <w:sz w:val="24"/>
        </w:rPr>
        <w:t>为联合体</w:t>
      </w:r>
      <w:r>
        <w:rPr>
          <w:rFonts w:hint="eastAsia" w:ascii="仿宋_GB2312" w:hAnsi="仿宋" w:eastAsia="仿宋_GB2312" w:cs="仿宋_GB2312"/>
          <w:kern w:val="0"/>
          <w:sz w:val="24"/>
          <w:lang w:val="zh-CN"/>
        </w:rPr>
        <w:t>牵头人</w:t>
      </w:r>
      <w:r>
        <w:rPr>
          <w:rFonts w:hint="eastAsia" w:ascii="仿宋_GB2312" w:hAnsi="仿宋" w:eastAsia="仿宋_GB2312" w:cs="Arial"/>
          <w:sz w:val="24"/>
        </w:rPr>
        <w:t>，代表所有联合体成员负责投标和合同实施阶段的主办、协调工作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lang w:val="zh-CN"/>
        </w:rPr>
        <w:t>承担的工作和义务为：</w:t>
      </w:r>
      <w:r>
        <w:rPr>
          <w:rFonts w:ascii="仿宋_GB2312" w:hAnsi="仿宋" w:eastAsia="仿宋_GB2312"/>
          <w:u w:val="single"/>
        </w:rPr>
        <w:t xml:space="preserve">             </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lang w:val="zh-CN"/>
        </w:rPr>
        <w:t>四、</w:t>
      </w:r>
      <w:r>
        <w:rPr>
          <w:rFonts w:hint="eastAsia" w:ascii="仿宋_GB2312" w:hAnsi="仿宋" w:eastAsia="仿宋_GB2312" w:cs="仿宋_GB2312"/>
          <w:kern w:val="0"/>
          <w:sz w:val="24"/>
          <w:u w:val="single"/>
        </w:rPr>
        <w:t>（联合体其中一方成员名称）</w:t>
      </w:r>
      <w:r>
        <w:rPr>
          <w:rFonts w:hint="eastAsia" w:ascii="仿宋_GB2312" w:hAnsi="仿宋" w:eastAsia="仿宋_GB2312" w:cs="仿宋_GB2312"/>
          <w:kern w:val="0"/>
          <w:sz w:val="24"/>
        </w:rPr>
        <w:t>提供的全部货物由小微企业制造，其合同份额占到合同总金额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（未预留份额专门面向中小企业采购的的采购项目，以及预留份额中的非预留部分采购包，接受联合体投标的，联合体其中一方提供的货物全部由小微企业制造，且其合同份额占到合同总金额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，对联合体报价给予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六、有关本次联合投标的其他事宜：</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1、联合体各方不再单独参加或者与其</w:t>
      </w:r>
      <w:r>
        <w:rPr>
          <w:rFonts w:hint="eastAsia" w:ascii="仿宋_GB2312" w:hAnsi="仿宋" w:eastAsia="仿宋_GB2312" w:cs="仿宋_GB2312"/>
          <w:kern w:val="0"/>
          <w:sz w:val="24"/>
          <w:lang w:val="zh-CN"/>
        </w:rPr>
        <w:t>他供应商另外组成联合体参加同一合同项下的政府采购活动。</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napToGrid w:val="0"/>
        <w:spacing w:line="360" w:lineRule="auto"/>
        <w:ind w:right="480"/>
        <w:rPr>
          <w:rFonts w:ascii="仿宋_GB2312" w:hAnsi="仿宋" w:eastAsia="仿宋_GB2312" w:cs="仿宋_GB2312"/>
          <w:b/>
          <w:kern w:val="0"/>
          <w:sz w:val="32"/>
          <w:szCs w:val="32"/>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四、分包意向协议</w:t>
      </w:r>
    </w:p>
    <w:p>
      <w:pPr>
        <w:widowControl/>
        <w:spacing w:line="360" w:lineRule="auto"/>
        <w:ind w:firstLine="120" w:firstLineChars="50"/>
        <w:jc w:val="left"/>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b/>
          <w:sz w:val="24"/>
        </w:rPr>
        <w:t>中标后以分包方式履行合同的，提供分包意向协议；采购人不同意分包或者投标人中标后不以分包方式履行合同的，则不需要提供。</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若成为</w:t>
      </w:r>
      <w:r>
        <w:rPr>
          <w:rFonts w:hint="eastAsia" w:ascii="仿宋_GB2312" w:hAnsi="仿宋" w:eastAsia="仿宋_GB2312" w:cs="仿宋_GB2312"/>
          <w:sz w:val="24"/>
        </w:rPr>
        <w:t>（项目名称）【招标编号：</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的中标供应商，将依法采取分包方式履行合同。</w:t>
      </w: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rPr>
        <w:t>与</w:t>
      </w:r>
      <w:r>
        <w:rPr>
          <w:rFonts w:hint="eastAsia" w:ascii="仿宋_GB2312" w:hAnsi="仿宋" w:eastAsia="仿宋_GB2312" w:cs="仿宋_GB2312"/>
          <w:kern w:val="0"/>
          <w:sz w:val="24"/>
          <w:u w:val="single"/>
        </w:rPr>
        <w:t>（所有分包供应商名称）</w:t>
      </w:r>
      <w:r>
        <w:rPr>
          <w:rFonts w:hint="eastAsia" w:ascii="仿宋_GB2312" w:hAnsi="仿宋" w:eastAsia="仿宋_GB2312" w:cs="仿宋_GB2312"/>
          <w:kern w:val="0"/>
          <w:sz w:val="24"/>
        </w:rPr>
        <w:t>达成分包意向协议</w:t>
      </w:r>
      <w:r>
        <w:rPr>
          <w:rFonts w:hint="eastAsia" w:ascii="仿宋_GB2312" w:hAnsi="仿宋" w:eastAsia="仿宋_GB2312" w:cs="仿宋_GB2312"/>
          <w:kern w:val="0"/>
          <w:sz w:val="24"/>
          <w:lang w:val="zh-CN"/>
        </w:rPr>
        <w:t>。</w:t>
      </w:r>
      <w:r>
        <w:rPr>
          <w:rFonts w:ascii="仿宋_GB2312" w:hAnsi="仿宋" w:eastAsia="仿宋_GB2312" w:cs="仿宋_GB2312"/>
          <w:kern w:val="0"/>
          <w:sz w:val="24"/>
          <w:lang w:val="zh-CN"/>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一、分包标的及数量</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u w:val="single"/>
        </w:rPr>
        <w:t>（投标人名称）</w:t>
      </w:r>
      <w:r>
        <w:rPr>
          <w:rFonts w:hint="eastAsia" w:ascii="仿宋_GB2312" w:hAnsi="仿宋" w:eastAsia="仿宋_GB2312" w:cs="仿宋_GB2312"/>
          <w:kern w:val="0"/>
          <w:sz w:val="24"/>
          <w:lang w:val="zh-CN"/>
        </w:rPr>
        <w:t>将</w:t>
      </w:r>
      <w:r>
        <w:rPr>
          <w:rFonts w:ascii="仿宋_GB2312" w:hAnsi="仿宋" w:eastAsia="仿宋_GB2312"/>
          <w:u w:val="single"/>
        </w:rPr>
        <w:t xml:space="preserve">   XX工作内容   </w:t>
      </w:r>
      <w:r>
        <w:rPr>
          <w:rFonts w:hint="eastAsia" w:ascii="仿宋_GB2312" w:hAnsi="仿宋" w:eastAsia="仿宋_GB2312" w:cs="Arial"/>
          <w:sz w:val="24"/>
        </w:rPr>
        <w:t>分包给</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rPr>
        <w:t>（某分包供应商名称），</w:t>
      </w:r>
      <w:r>
        <w:rPr>
          <w:rFonts w:hint="eastAsia" w:ascii="仿宋_GB2312" w:hAnsi="仿宋" w:eastAsia="仿宋_GB2312" w:cs="仿宋_GB2312"/>
          <w:kern w:val="0"/>
          <w:sz w:val="24"/>
          <w:lang w:val="zh-CN"/>
        </w:rPr>
        <w:t>具备承</w:t>
      </w:r>
      <w:r>
        <w:rPr>
          <w:rFonts w:hint="eastAsia" w:ascii="仿宋_GB2312" w:hAnsi="仿宋" w:eastAsia="仿宋_GB2312" w:cs="仿宋_GB2312"/>
          <w:kern w:val="0"/>
          <w:sz w:val="24"/>
        </w:rPr>
        <w:t>担</w:t>
      </w:r>
      <w:r>
        <w:rPr>
          <w:rFonts w:ascii="仿宋_GB2312" w:hAnsi="仿宋" w:eastAsia="仿宋_GB2312" w:cs="仿宋_GB2312"/>
          <w:kern w:val="0"/>
          <w:sz w:val="24"/>
          <w:u w:val="single"/>
          <w:lang w:val="zh-CN"/>
        </w:rPr>
        <w:t>XX工作内容</w:t>
      </w:r>
      <w:r>
        <w:rPr>
          <w:rFonts w:hint="eastAsia" w:ascii="仿宋_GB2312" w:hAnsi="仿宋" w:eastAsia="仿宋_GB2312" w:cs="仿宋_GB2312"/>
          <w:kern w:val="0"/>
          <w:sz w:val="24"/>
          <w:lang w:val="zh-CN"/>
        </w:rPr>
        <w:t>相应资质条件且不得再次分包；</w:t>
      </w:r>
    </w:p>
    <w:p>
      <w:pPr>
        <w:pStyle w:val="4"/>
        <w:ind w:left="664" w:leftChars="316" w:firstLine="229" w:firstLineChars="95"/>
      </w:pPr>
      <w:r>
        <w:rPr>
          <w:rFonts w:hint="eastAsia" w:cs="仿宋_GB2312"/>
          <w:kern w:val="0"/>
          <w:sz w:val="24"/>
          <w:szCs w:val="24"/>
        </w:rPr>
        <w:t>……</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二、分包工作履行期限、地点、方式</w:t>
      </w:r>
    </w:p>
    <w:p>
      <w:pPr>
        <w:snapToGrid w:val="0"/>
        <w:spacing w:line="360" w:lineRule="auto"/>
        <w:ind w:firstLine="576"/>
        <w:rPr>
          <w:rFonts w:ascii="仿宋_GB2312" w:hAnsi="仿宋" w:eastAsia="仿宋_GB2312"/>
          <w:u w:val="single"/>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三、质量</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四、价款或者报酬</w:t>
      </w:r>
    </w:p>
    <w:p>
      <w:pPr>
        <w:snapToGrid w:val="0"/>
        <w:spacing w:line="360" w:lineRule="auto"/>
        <w:ind w:left="573" w:leftChars="273"/>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left="573" w:leftChars="273"/>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五、违约责任</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六、争议解决的办法</w:t>
      </w:r>
    </w:p>
    <w:p>
      <w:pPr>
        <w:snapToGrid w:val="0"/>
        <w:spacing w:line="360" w:lineRule="auto"/>
        <w:ind w:firstLine="576"/>
        <w:rPr>
          <w:rFonts w:ascii="仿宋_GB2312" w:hAnsi="仿宋" w:eastAsia="仿宋_GB2312" w:cs="仿宋_GB2312"/>
          <w:kern w:val="0"/>
          <w:sz w:val="24"/>
          <w:lang w:val="zh-CN"/>
        </w:rPr>
      </w:pPr>
      <w:r>
        <w:rPr>
          <w:rFonts w:ascii="仿宋_GB2312" w:hAnsi="仿宋" w:eastAsia="仿宋_GB2312"/>
          <w:u w:val="single"/>
        </w:rPr>
        <w:t xml:space="preserve">                                                                                  </w:t>
      </w:r>
    </w:p>
    <w:p>
      <w:pPr>
        <w:snapToGrid w:val="0"/>
        <w:spacing w:line="360" w:lineRule="auto"/>
        <w:ind w:firstLine="576"/>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七、其他</w:t>
      </w:r>
    </w:p>
    <w:p>
      <w:pPr>
        <w:snapToGrid w:val="0"/>
        <w:spacing w:line="360" w:lineRule="auto"/>
        <w:ind w:firstLine="576"/>
        <w:rPr>
          <w:rFonts w:ascii="仿宋_GB2312" w:hAnsi="仿宋" w:eastAsia="仿宋_GB2312" w:cs="仿宋_GB2312"/>
          <w:b/>
          <w:kern w:val="0"/>
          <w:sz w:val="24"/>
          <w:lang w:val="zh-CN"/>
        </w:rPr>
      </w:pPr>
      <w:r>
        <w:rPr>
          <w:rFonts w:hint="eastAsia" w:ascii="仿宋_GB2312" w:hAnsi="仿宋" w:eastAsia="仿宋_GB2312" w:cs="仿宋_GB2312"/>
          <w:kern w:val="0"/>
          <w:sz w:val="24"/>
          <w:u w:val="single"/>
        </w:rPr>
        <w:t>（分包供应商名称）提供的货物全部由小微企业制造，</w:t>
      </w:r>
      <w:r>
        <w:rPr>
          <w:rFonts w:hint="eastAsia" w:ascii="仿宋_GB2312" w:hAnsi="仿宋" w:eastAsia="仿宋_GB2312" w:cs="仿宋_GB2312"/>
          <w:kern w:val="0"/>
          <w:sz w:val="24"/>
        </w:rPr>
        <w:t>其合同份额占到合同总金额</w:t>
      </w:r>
      <w:r>
        <w:rPr>
          <w:rFonts w:ascii="仿宋_GB2312" w:hAnsi="仿宋" w:eastAsia="仿宋_GB2312" w:cs="仿宋_GB2312"/>
          <w:kern w:val="0"/>
          <w:sz w:val="24"/>
          <w:u w:val="single"/>
        </w:rPr>
        <w:t xml:space="preserve">     </w:t>
      </w:r>
      <w:r>
        <w:rPr>
          <w:rFonts w:ascii="仿宋_GB2312" w:hAnsi="仿宋" w:eastAsia="仿宋_GB2312" w:cs="仿宋_GB2312"/>
          <w:kern w:val="0"/>
          <w:sz w:val="24"/>
        </w:rPr>
        <w:t>%以上</w:t>
      </w:r>
      <w:r>
        <w:rPr>
          <w:rFonts w:hint="eastAsia" w:ascii="仿宋_GB2312" w:hAnsi="仿宋" w:eastAsia="仿宋_GB2312"/>
        </w:rPr>
        <w:t>。</w:t>
      </w:r>
      <w:r>
        <w:rPr>
          <w:rFonts w:hint="eastAsia" w:ascii="仿宋_GB2312" w:hAnsi="仿宋" w:eastAsia="仿宋_GB2312" w:cs="仿宋_GB2312"/>
          <w:b/>
          <w:kern w:val="0"/>
          <w:sz w:val="24"/>
          <w:lang w:val="zh-CN"/>
        </w:rPr>
        <w:t>（未预留份额专门面向中小企业采购的的采购项目，以及预留份额中的非预留部分采购包，允许分包的，分包供应商提供的货物全部由小微企业制造，且其合同份额占到合同总金额</w:t>
      </w:r>
      <w:r>
        <w:rPr>
          <w:rFonts w:ascii="仿宋_GB2312" w:hAnsi="仿宋" w:eastAsia="仿宋_GB2312" w:cs="仿宋_GB2312"/>
          <w:b/>
          <w:kern w:val="0"/>
          <w:sz w:val="24"/>
          <w:lang w:val="zh-CN"/>
        </w:rPr>
        <w:t xml:space="preserve"> 30%以上</w:t>
      </w:r>
      <w:r>
        <w:rPr>
          <w:rFonts w:hint="eastAsia" w:ascii="仿宋_GB2312" w:hAnsi="仿宋" w:eastAsia="仿宋_GB2312" w:cs="仿宋_GB2312"/>
          <w:b/>
          <w:kern w:val="0"/>
          <w:sz w:val="24"/>
          <w:lang w:val="zh-CN"/>
        </w:rPr>
        <w:t>的，对大中型企业的报价给予</w:t>
      </w:r>
      <w:r>
        <w:rPr>
          <w:rFonts w:hint="eastAsia" w:ascii="仿宋_GB2312" w:hAnsi="仿宋" w:eastAsia="仿宋_GB2312" w:cs="仿宋_GB2312"/>
          <w:b/>
          <w:kern w:val="0"/>
          <w:sz w:val="24"/>
          <w:lang w:val="en-US" w:eastAsia="zh-CN"/>
        </w:rPr>
        <w:t>6</w:t>
      </w:r>
      <w:r>
        <w:rPr>
          <w:rFonts w:ascii="仿宋_GB2312" w:hAnsi="仿宋" w:eastAsia="仿宋_GB2312" w:cs="仿宋_GB2312"/>
          <w:b/>
          <w:kern w:val="0"/>
          <w:sz w:val="24"/>
          <w:lang w:val="zh-CN"/>
        </w:rPr>
        <w:t>%的扣除</w:t>
      </w:r>
      <w:r>
        <w:rPr>
          <w:rFonts w:hint="eastAsia" w:ascii="仿宋_GB2312" w:hAnsi="仿宋" w:eastAsia="仿宋_GB2312" w:cs="仿宋_GB2312"/>
          <w:b/>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投标人名称(电子签名)：</w:t>
      </w:r>
    </w:p>
    <w:p>
      <w:pPr>
        <w:snapToGrid w:val="0"/>
        <w:spacing w:line="360" w:lineRule="auto"/>
        <w:ind w:firstLine="5640" w:firstLineChars="235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分包供应商名称：</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五、符合性审查资料</w:t>
      </w:r>
    </w:p>
    <w:p>
      <w:pPr>
        <w:jc w:val="center"/>
        <w:rPr>
          <w:rFonts w:ascii="仿宋_GB2312" w:hAnsi="仿宋" w:eastAsia="仿宋_GB2312" w:cs="仿宋_GB2312"/>
          <w:b/>
          <w:kern w:val="0"/>
          <w:sz w:val="32"/>
          <w:szCs w:val="32"/>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序号</w:t>
            </w:r>
          </w:p>
        </w:tc>
        <w:tc>
          <w:tcPr>
            <w:tcW w:w="499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实质性要求</w:t>
            </w:r>
          </w:p>
        </w:tc>
        <w:tc>
          <w:tcPr>
            <w:tcW w:w="2551"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需要提供的符合性审查资料</w:t>
            </w:r>
          </w:p>
        </w:tc>
        <w:tc>
          <w:tcPr>
            <w:tcW w:w="1418" w:type="dxa"/>
            <w:vAlign w:val="center"/>
          </w:tcPr>
          <w:p>
            <w:pPr>
              <w:snapToGrid w:val="0"/>
              <w:spacing w:line="240" w:lineRule="atLeast"/>
              <w:jc w:val="center"/>
              <w:rPr>
                <w:rFonts w:ascii="仿宋" w:hAnsi="仿宋" w:eastAsia="仿宋"/>
                <w:b/>
                <w:sz w:val="24"/>
              </w:rPr>
            </w:pPr>
            <w:r>
              <w:rPr>
                <w:rFonts w:hint="eastAsia" w:ascii="仿宋" w:hAnsi="仿宋" w:eastAsia="仿宋"/>
                <w:b/>
                <w:sz w:val="24"/>
              </w:rPr>
              <w:t>投标文件中的</w:t>
            </w:r>
          </w:p>
          <w:p>
            <w:pPr>
              <w:snapToGrid w:val="0"/>
              <w:spacing w:line="240" w:lineRule="atLeast"/>
              <w:jc w:val="center"/>
              <w:rPr>
                <w:rFonts w:ascii="仿宋" w:hAnsi="仿宋" w:eastAsia="仿宋"/>
                <w:b/>
                <w:sz w:val="24"/>
              </w:rPr>
            </w:pPr>
            <w:r>
              <w:rPr>
                <w:rFonts w:hint="eastAsia" w:ascii="仿宋" w:hAnsi="仿宋" w:eastAsia="仿宋"/>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1</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cs="仿宋_GB2312"/>
                <w:sz w:val="24"/>
              </w:rPr>
              <w:t>投标文件按照招标文件要求签署、盖章。</w:t>
            </w:r>
          </w:p>
        </w:tc>
        <w:tc>
          <w:tcPr>
            <w:tcW w:w="2551" w:type="dxa"/>
            <w:vAlign w:val="center"/>
          </w:tcPr>
          <w:p>
            <w:pPr>
              <w:rPr>
                <w:rFonts w:ascii="仿宋" w:hAnsi="仿宋" w:eastAsia="仿宋"/>
                <w:sz w:val="24"/>
              </w:rPr>
            </w:pPr>
            <w:r>
              <w:rPr>
                <w:rFonts w:hint="eastAsia" w:ascii="仿宋" w:hAnsi="仿宋" w:eastAsia="仿宋"/>
                <w:sz w:val="24"/>
              </w:rPr>
              <w:t>需要使用电子签名或者签字盖章的投标文件的组成部分</w:t>
            </w:r>
          </w:p>
        </w:tc>
        <w:tc>
          <w:tcPr>
            <w:tcW w:w="1418" w:type="dxa"/>
          </w:tcPr>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r>
              <w:rPr>
                <w:rFonts w:hint="eastAsia" w:ascii="仿宋" w:eastAsia="仿宋" w:cs="仿宋_GB2312"/>
                <w:sz w:val="24"/>
              </w:rPr>
              <w:t>第</w:t>
            </w:r>
            <w:r>
              <w:rPr>
                <w:rFonts w:ascii="仿宋" w:eastAsia="仿宋" w:cs="仿宋_GB2312"/>
                <w:sz w:val="24"/>
                <w:u w:val="single"/>
              </w:rPr>
              <w:t xml:space="preserve">  </w:t>
            </w:r>
            <w:r>
              <w:rPr>
                <w:rFonts w:hint="eastAsia" w:asci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rPr>
                <w:rFonts w:ascii="仿宋_GB2312" w:hAnsi="仿宋" w:eastAsia="仿宋_GB2312"/>
                <w:sz w:val="24"/>
              </w:rPr>
            </w:pPr>
            <w:r>
              <w:rPr>
                <w:rFonts w:ascii="仿宋_GB2312" w:hAnsi="仿宋" w:eastAsia="仿宋_GB2312"/>
                <w:sz w:val="24"/>
              </w:rPr>
              <w:t>2</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rPr>
                <w:rFonts w:ascii="仿宋" w:hAnsi="仿宋" w:eastAsia="仿宋"/>
                <w:sz w:val="24"/>
              </w:rPr>
            </w:pPr>
            <w:r>
              <w:rPr>
                <w:rFonts w:hint="eastAsia" w:ascii="仿宋_GB2312" w:hAnsi="仿宋" w:eastAsia="仿宋_GB2312" w:cs="仿宋_GB2312"/>
                <w:sz w:val="24"/>
              </w:rPr>
              <w:t>节能产品认证证书（本项目</w:t>
            </w:r>
            <w:r>
              <w:rPr>
                <w:rFonts w:hint="eastAsia" w:ascii="仿宋_GB2312" w:hAnsi="仿宋" w:eastAsia="仿宋_GB2312"/>
                <w:sz w:val="24"/>
              </w:rPr>
              <w:t>拟采购的产品不属于政府强制采购的节能产品品目清单范围的</w:t>
            </w:r>
            <w:r>
              <w:rPr>
                <w:rFonts w:hint="eastAsia" w:ascii="仿宋_GB2312" w:hAnsi="仿宋" w:eastAsia="仿宋_GB2312" w:cs="仿宋_GB2312"/>
                <w:sz w:val="24"/>
              </w:rPr>
              <w:t>，无需提供）</w:t>
            </w:r>
          </w:p>
        </w:tc>
        <w:tc>
          <w:tcPr>
            <w:tcW w:w="1418" w:type="dxa"/>
          </w:tcPr>
          <w:p>
            <w:pPr>
              <w:rPr>
                <w:rFonts w:ascii="仿宋" w:hAnsi="仿宋" w:eastAsia="仿宋" w:cs="仿宋_GB2312"/>
                <w:sz w:val="24"/>
              </w:rPr>
            </w:pPr>
          </w:p>
          <w:p>
            <w:pPr>
              <w:rPr>
                <w:rFonts w:ascii="仿宋" w:hAnsi="仿宋" w:eastAsia="仿宋" w:cs="仿宋_GB2312"/>
                <w:sz w:val="24"/>
              </w:rPr>
            </w:pPr>
          </w:p>
          <w:p>
            <w:pPr>
              <w:rPr>
                <w:rFonts w:ascii="仿宋" w:hAnsi="仿宋" w:eastAsia="仿宋" w:cs="仿宋_GB2312"/>
                <w:sz w:val="24"/>
              </w:rPr>
            </w:pPr>
            <w:r>
              <w:rPr>
                <w:rFonts w:hint="eastAsia" w:ascii="仿宋" w:hAnsi="仿宋" w:eastAsia="仿宋" w:cs="仿宋_GB2312"/>
                <w:sz w:val="24"/>
              </w:rPr>
              <w:t>见投标文件</w:t>
            </w:r>
          </w:p>
          <w:p>
            <w:pPr>
              <w:pStyle w:val="4"/>
              <w:rPr>
                <w:lang w:val="en-US"/>
              </w:rPr>
            </w:pPr>
            <w:r>
              <w:rPr>
                <w:rFonts w:hint="eastAsia" w:ascii="仿宋" w:eastAsia="仿宋" w:cs="仿宋_GB2312"/>
                <w:b w:val="0"/>
                <w:bCs w:val="0"/>
                <w:sz w:val="24"/>
                <w:szCs w:val="24"/>
                <w:lang w:val="en-US"/>
              </w:rPr>
              <w:t>第</w:t>
            </w:r>
            <w:r>
              <w:rPr>
                <w:rFonts w:ascii="仿宋" w:eastAsia="仿宋" w:cs="仿宋_GB2312"/>
                <w:b w:val="0"/>
                <w:bCs w:val="0"/>
                <w:sz w:val="24"/>
                <w:szCs w:val="24"/>
                <w:u w:val="single"/>
                <w:lang w:val="en-US"/>
              </w:rPr>
              <w:t xml:space="preserve">  </w:t>
            </w:r>
            <w:r>
              <w:rPr>
                <w:rFonts w:hint="eastAsia" w:ascii="仿宋" w:eastAsia="仿宋" w:cs="仿宋_GB2312"/>
                <w:b w:val="0"/>
                <w:bCs w:val="0"/>
                <w:sz w:val="24"/>
                <w:szCs w:val="24"/>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3</w:t>
            </w:r>
          </w:p>
        </w:tc>
        <w:tc>
          <w:tcPr>
            <w:tcW w:w="4991" w:type="dxa"/>
          </w:tcPr>
          <w:p>
            <w:pPr>
              <w:spacing w:line="360" w:lineRule="auto"/>
              <w:rPr>
                <w:rFonts w:ascii="仿宋_GB2312" w:hAnsi="仿宋" w:eastAsia="仿宋_GB2312" w:cs="仿宋_GB2312"/>
                <w:sz w:val="24"/>
              </w:rPr>
            </w:pPr>
            <w:r>
              <w:rPr>
                <w:rFonts w:hint="eastAsia" w:ascii="仿宋_GB2312" w:hAnsi="仿宋" w:eastAsia="仿宋_GB2312"/>
                <w:sz w:val="24"/>
              </w:rPr>
              <w:t>投标文件中承诺的投标有效期不少于招标文件中载明的投标有效期。</w:t>
            </w:r>
          </w:p>
        </w:tc>
        <w:tc>
          <w:tcPr>
            <w:tcW w:w="2551" w:type="dxa"/>
            <w:vAlign w:val="center"/>
          </w:tcPr>
          <w:p>
            <w:pPr>
              <w:rPr>
                <w:rFonts w:ascii="仿宋" w:hAnsi="仿宋" w:eastAsia="仿宋"/>
                <w:sz w:val="24"/>
              </w:rPr>
            </w:pPr>
            <w:r>
              <w:rPr>
                <w:rFonts w:hint="eastAsia" w:ascii="仿宋" w:hAnsi="仿宋" w:eastAsia="仿宋"/>
                <w:sz w:val="24"/>
              </w:rPr>
              <w:t>投标函</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ascii="仿宋" w:hAnsi="仿宋" w:eastAsia="仿宋"/>
                <w:sz w:val="24"/>
              </w:rPr>
            </w:pPr>
            <w:r>
              <w:rPr>
                <w:rFonts w:ascii="仿宋" w:hAnsi="仿宋" w:eastAsia="仿宋"/>
                <w:sz w:val="24"/>
              </w:rPr>
              <w:t>4</w:t>
            </w:r>
          </w:p>
        </w:tc>
        <w:tc>
          <w:tcPr>
            <w:tcW w:w="4991" w:type="dxa"/>
          </w:tcPr>
          <w:p>
            <w:pPr>
              <w:spacing w:line="360" w:lineRule="auto"/>
              <w:rPr>
                <w:rFonts w:ascii="仿宋_GB2312" w:hAnsi="仿宋" w:eastAsia="仿宋_GB2312"/>
                <w:sz w:val="24"/>
              </w:rPr>
            </w:pPr>
            <w:r>
              <w:rPr>
                <w:rFonts w:hint="eastAsia" w:ascii="仿宋_GB2312" w:hAnsi="仿宋" w:eastAsia="仿宋_GB2312"/>
                <w:sz w:val="24"/>
              </w:rPr>
              <w:t>投标文件满足招标文件的其它实质性要求。</w:t>
            </w:r>
          </w:p>
        </w:tc>
        <w:tc>
          <w:tcPr>
            <w:tcW w:w="2551" w:type="dxa"/>
            <w:vAlign w:val="center"/>
          </w:tcPr>
          <w:p>
            <w:pPr>
              <w:rPr>
                <w:rFonts w:ascii="仿宋" w:hAnsi="仿宋" w:eastAsia="仿宋"/>
                <w:sz w:val="24"/>
              </w:rPr>
            </w:pPr>
            <w:r>
              <w:rPr>
                <w:rFonts w:hint="eastAsia" w:ascii="仿宋_GB2312" w:hAnsi="仿宋" w:eastAsia="仿宋_GB2312" w:cs="仿宋_GB2312"/>
                <w:kern w:val="0"/>
                <w:sz w:val="24"/>
              </w:rPr>
              <w:t>招标文件其它实质性要求相应的材料（“▲”</w:t>
            </w:r>
            <w:r>
              <w:rPr>
                <w:rFonts w:ascii="仿宋_GB2312" w:hAnsi="仿宋" w:eastAsia="仿宋_GB2312" w:cs="仿宋_GB2312"/>
                <w:kern w:val="0"/>
                <w:sz w:val="24"/>
              </w:rPr>
              <w:t xml:space="preserve"> </w:t>
            </w:r>
            <w:r>
              <w:rPr>
                <w:rFonts w:hint="eastAsia" w:ascii="仿宋_GB2312" w:hAnsi="仿宋" w:eastAsia="仿宋_GB2312" w:cs="仿宋_GB2312"/>
                <w:kern w:val="0"/>
                <w:sz w:val="24"/>
              </w:rPr>
              <w:t>系指实质性要求条款，招标文件无其它实质性要求的，无需提供）</w:t>
            </w:r>
          </w:p>
        </w:tc>
        <w:tc>
          <w:tcPr>
            <w:tcW w:w="1418" w:type="dxa"/>
          </w:tcPr>
          <w:p>
            <w:r>
              <w:rPr>
                <w:rFonts w:hint="eastAsia" w:ascii="仿宋" w:hAnsi="仿宋" w:eastAsia="仿宋" w:cs="仿宋_GB2312"/>
                <w:sz w:val="24"/>
              </w:rPr>
              <w:t>见投标文件第</w:t>
            </w:r>
            <w:r>
              <w:rPr>
                <w:rFonts w:ascii="仿宋" w:hAnsi="仿宋" w:eastAsia="仿宋" w:cs="仿宋_GB2312"/>
                <w:sz w:val="24"/>
                <w:u w:val="single"/>
              </w:rPr>
              <w:t xml:space="preserve">  </w:t>
            </w:r>
            <w:r>
              <w:rPr>
                <w:rFonts w:hint="eastAsia" w:ascii="仿宋" w:hAnsi="仿宋" w:eastAsia="仿宋" w:cs="仿宋_GB2312"/>
                <w:sz w:val="24"/>
              </w:rPr>
              <w:t>页</w:t>
            </w:r>
          </w:p>
        </w:tc>
      </w:tr>
    </w:tbl>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ascii="仿宋_GB2312" w:hAnsi="仿宋" w:eastAsia="仿宋_GB2312" w:cs="仿宋_GB2312"/>
          <w:b/>
          <w:kern w:val="0"/>
          <w:sz w:val="32"/>
          <w:szCs w:val="32"/>
        </w:rPr>
        <w:t xml:space="preserve">            </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pPr>
      <w:r>
        <w:rPr>
          <w:rFonts w:hint="eastAsia" w:ascii="仿宋_GB2312" w:hAnsi="仿宋" w:eastAsia="仿宋_GB2312" w:cs="仿宋_GB2312"/>
          <w:b/>
          <w:kern w:val="0"/>
          <w:sz w:val="32"/>
          <w:szCs w:val="32"/>
        </w:rPr>
        <w:t>六、评标标准相应的商务技术资料</w:t>
      </w:r>
    </w:p>
    <w:p>
      <w:pPr>
        <w:snapToGrid w:val="0"/>
        <w:spacing w:line="360" w:lineRule="auto"/>
        <w:jc w:val="left"/>
        <w:rPr>
          <w:rFonts w:ascii="仿宋_GB2312" w:hAnsi="仿宋" w:eastAsia="仿宋_GB2312" w:cs="仿宋_GB2312"/>
          <w:b/>
          <w:sz w:val="24"/>
        </w:rPr>
      </w:pPr>
      <w:r>
        <w:rPr>
          <w:rFonts w:hint="eastAsia" w:ascii="仿宋_GB2312" w:hAnsi="仿宋" w:eastAsia="仿宋_GB2312" w:cs="仿宋_GB2312"/>
          <w:b/>
          <w:sz w:val="24"/>
        </w:rPr>
        <w:t>（按招标文件第四部分评标办法前附表中“投标文件中评标标准相应的商务技术资料目录”提供资料）</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b/>
                <w:bCs/>
                <w:sz w:val="24"/>
              </w:rPr>
            </w:pPr>
            <w:r>
              <w:rPr>
                <w:rFonts w:hint="eastAsia" w:ascii="仿宋_GB2312" w:hAnsi="仿宋" w:eastAsia="仿宋_GB2312"/>
                <w:b/>
                <w:bCs/>
                <w:sz w:val="24"/>
              </w:rPr>
              <w:t>序号</w:t>
            </w:r>
          </w:p>
        </w:tc>
        <w:tc>
          <w:tcPr>
            <w:tcW w:w="3683" w:type="dxa"/>
          </w:tcPr>
          <w:p>
            <w:pPr>
              <w:jc w:val="center"/>
              <w:rPr>
                <w:rFonts w:ascii="仿宋_GB2312" w:hAnsi="仿宋" w:eastAsia="仿宋_GB2312"/>
                <w:b/>
                <w:bCs/>
                <w:sz w:val="24"/>
              </w:rPr>
            </w:pPr>
            <w:r>
              <w:rPr>
                <w:rFonts w:hint="eastAsia" w:ascii="仿宋_GB2312" w:hAnsi="仿宋" w:eastAsia="仿宋_GB2312"/>
                <w:b/>
                <w:bCs/>
                <w:sz w:val="24"/>
              </w:rPr>
              <w:t>招标文件章节及具体内容</w:t>
            </w:r>
          </w:p>
        </w:tc>
        <w:tc>
          <w:tcPr>
            <w:tcW w:w="3546" w:type="dxa"/>
          </w:tcPr>
          <w:p>
            <w:pPr>
              <w:jc w:val="center"/>
              <w:rPr>
                <w:rFonts w:ascii="仿宋_GB2312" w:hAnsi="仿宋" w:eastAsia="仿宋_GB2312"/>
                <w:b/>
                <w:bCs/>
                <w:sz w:val="24"/>
              </w:rPr>
            </w:pPr>
            <w:r>
              <w:rPr>
                <w:rFonts w:hint="eastAsia" w:ascii="仿宋_GB2312" w:hAnsi="仿宋" w:eastAsia="仿宋_GB2312"/>
                <w:b/>
                <w:bCs/>
                <w:sz w:val="24"/>
              </w:rPr>
              <w:t>投标文件章节及具体内容</w:t>
            </w:r>
          </w:p>
        </w:tc>
        <w:tc>
          <w:tcPr>
            <w:tcW w:w="1276" w:type="dxa"/>
          </w:tcPr>
          <w:p>
            <w:pPr>
              <w:jc w:val="center"/>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tcPr>
          <w:p>
            <w:pPr>
              <w:jc w:val="center"/>
              <w:rPr>
                <w:rFonts w:ascii="仿宋_GB2312" w:hAnsi="仿宋" w:eastAsia="仿宋_GB2312" w:cs="仿宋_GB2312"/>
                <w:b/>
                <w:kern w:val="0"/>
                <w:sz w:val="32"/>
                <w:szCs w:val="32"/>
              </w:rPr>
            </w:pPr>
          </w:p>
        </w:tc>
        <w:tc>
          <w:tcPr>
            <w:tcW w:w="3546" w:type="dxa"/>
          </w:tcPr>
          <w:p>
            <w:pPr>
              <w:jc w:val="center"/>
              <w:rPr>
                <w:rFonts w:ascii="仿宋_GB2312" w:hAnsi="仿宋" w:eastAsia="仿宋_GB2312" w:cs="仿宋_GB2312"/>
                <w:b/>
                <w:kern w:val="0"/>
                <w:sz w:val="32"/>
                <w:szCs w:val="32"/>
              </w:rPr>
            </w:pPr>
          </w:p>
        </w:tc>
        <w:tc>
          <w:tcPr>
            <w:tcW w:w="1276" w:type="dxa"/>
          </w:tcPr>
          <w:p>
            <w:pPr>
              <w:jc w:val="center"/>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rPr>
        <w:t>投标人保证：除商务技术偏离表列出的偏离外，投标人响应招标文件的全部要求</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b/>
          <w:bCs/>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2891" w:firstLineChars="900"/>
        <w:rPr>
          <w:rFonts w:ascii="仿宋_GB2312" w:hAnsi="仿宋" w:eastAsia="仿宋_GB2312" w:cs="仿宋_GB2312"/>
          <w:b/>
          <w:kern w:val="0"/>
          <w:sz w:val="32"/>
          <w:szCs w:val="32"/>
        </w:rPr>
      </w:pPr>
    </w:p>
    <w:p>
      <w:pPr>
        <w:ind w:firstLine="1911" w:firstLineChars="595"/>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八、</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r>
        <w:rPr>
          <w:rFonts w:ascii="仿宋_GB2312" w:hAnsi="仿宋_GB2312" w:eastAsia="仿宋_GB2312" w:cs="仿宋_GB2312"/>
          <w:kern w:val="0"/>
          <w:sz w:val="24"/>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left="481"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招标投标</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r>
        <w:rPr>
          <w:rFonts w:ascii="仿宋_GB2312" w:hAnsi="仿宋_GB2312" w:eastAsia="仿宋_GB2312" w:cs="仿宋_GB2312"/>
          <w:kern w:val="0"/>
          <w:sz w:val="24"/>
          <w:lang w:val="zh-CN"/>
        </w:rPr>
        <w:t xml:space="preserve"> </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投标人名称（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r>
        <w:rPr>
          <w:rFonts w:ascii="仿宋_GB2312" w:hAnsi="仿宋_GB2312" w:eastAsia="仿宋_GB2312" w:cs="仿宋_GB2312"/>
          <w:kern w:val="0"/>
          <w:sz w:val="24"/>
          <w:lang w:val="zh-CN"/>
        </w:rPr>
        <w:t xml:space="preserve">                                                                                                                                                                                                               </w:t>
      </w:r>
    </w:p>
    <w:p>
      <w:pPr>
        <w:spacing w:line="360" w:lineRule="auto"/>
        <w:ind w:left="462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ascii="仿宋_GB2312" w:hAnsi="仿宋_GB2312" w:eastAsia="仿宋_GB2312" w:cs="仿宋_GB2312"/>
          <w:kern w:val="0"/>
          <w:sz w:val="24"/>
          <w:lang w:val="zh-CN"/>
        </w:rPr>
        <w:t xml:space="preserve">   年   月   日</w:t>
      </w:r>
    </w:p>
    <w:p>
      <w:pPr>
        <w:spacing w:line="360" w:lineRule="auto"/>
        <w:jc w:val="center"/>
        <w:rPr>
          <w:rFonts w:ascii="仿宋_GB2312" w:hAnsi="仿宋" w:eastAsia="仿宋_GB2312" w:cs="仿宋_GB2312"/>
          <w:b/>
          <w:bCs/>
          <w:sz w:val="24"/>
        </w:rPr>
      </w:pPr>
    </w:p>
    <w:p>
      <w:pPr>
        <w:spacing w:line="360" w:lineRule="auto"/>
        <w:jc w:val="center"/>
        <w:rPr>
          <w:rFonts w:ascii="仿宋_GB2312" w:hAnsi="仿宋" w:eastAsia="仿宋_GB2312" w:cs="仿宋_GB2312"/>
          <w:b/>
          <w:bCs/>
          <w:sz w:val="24"/>
        </w:rPr>
        <w:sectPr>
          <w:headerReference r:id="rId14" w:type="first"/>
          <w:footerReference r:id="rId16" w:type="first"/>
          <w:headerReference r:id="rId13" w:type="default"/>
          <w:footerReference r:id="rId15"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spacing w:line="360" w:lineRule="auto"/>
        <w:jc w:val="center"/>
        <w:outlineLvl w:val="0"/>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ascii="仿宋_GB2312" w:hAnsi="仿宋" w:eastAsia="仿宋_GB2312" w:cs="仿宋_GB2312"/>
          <w:b/>
          <w:kern w:val="0"/>
          <w:sz w:val="36"/>
          <w:szCs w:val="36"/>
        </w:rPr>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hint="eastAsia" w:ascii="仿宋_GB2312" w:hAnsi="仿宋" w:eastAsia="仿宋_GB2312" w:cs="仿宋_GB2312"/>
          <w:sz w:val="24"/>
          <w:lang w:val="en-US" w:eastAsia="zh-CN"/>
        </w:rPr>
        <w:t>2</w:t>
      </w:r>
      <w:r>
        <w:rPr>
          <w:rFonts w:ascii="仿宋_GB2312" w:hAnsi="仿宋" w:eastAsia="仿宋_GB2312" w:cs="仿宋_GB2312"/>
          <w:sz w:val="24"/>
        </w:rPr>
        <w:t>）中小企业声明函……</w:t>
      </w:r>
      <w:r>
        <w:rPr>
          <w:rFonts w:hint="eastAsia" w:ascii="仿宋_GB2312" w:hAnsi="仿宋" w:eastAsia="仿宋_GB2312" w:cs="仿宋_GB2312"/>
          <w:sz w:val="24"/>
        </w:rPr>
        <w:t>…………………………………………………………（页码）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headerReference r:id="rId18" w:type="first"/>
          <w:footerReference r:id="rId20" w:type="first"/>
          <w:headerReference r:id="rId17" w:type="default"/>
          <w:footerReference r:id="rId19" w:type="default"/>
          <w:pgSz w:w="11906" w:h="16838"/>
          <w:pgMar w:top="1276" w:right="1418" w:bottom="1247" w:left="1418" w:header="851" w:footer="992" w:gutter="0"/>
          <w:cols w:space="720" w:num="1"/>
          <w:titlePg/>
          <w:docGrid w:linePitch="312" w:charSpace="0"/>
        </w:sectPr>
      </w:pPr>
    </w:p>
    <w:p>
      <w:pPr>
        <w:keepNext w:val="0"/>
        <w:pageBreakBefore w:val="0"/>
        <w:widowControl w:val="0"/>
        <w:adjustRightInd w:val="0"/>
        <w:snapToGrid w:val="0"/>
        <w:spacing w:before="120" w:after="120" w:line="360" w:lineRule="auto"/>
        <w:ind w:firstLine="643"/>
        <w:jc w:val="center"/>
        <w:outlineLvl w:val="9"/>
        <w:rPr>
          <w:rFonts w:ascii="仿宋_GB2312" w:hAnsi="仿宋" w:eastAsia="仿宋_GB2312" w:cs="仿宋_GB2312"/>
          <w:b/>
          <w:kern w:val="2"/>
          <w:sz w:val="32"/>
          <w:szCs w:val="32"/>
          <w:lang w:val="en-US" w:eastAsia="zh-CN" w:bidi="ar-SA"/>
        </w:rPr>
      </w:pPr>
      <w:r>
        <w:rPr>
          <w:rFonts w:hint="eastAsia" w:ascii="仿宋_GB2312" w:hAnsi="仿宋" w:eastAsia="仿宋_GB2312" w:cs="仿宋_GB2312"/>
          <w:b/>
          <w:kern w:val="2"/>
          <w:sz w:val="32"/>
          <w:szCs w:val="32"/>
          <w:lang w:val="en-US" w:eastAsia="zh-CN" w:bidi="ar-SA"/>
        </w:rPr>
        <w:t>一、开标一览表（报价表）</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sz w:val="24"/>
        </w:rPr>
        <w:t>（采购人）、（采购代理机构）</w:t>
      </w:r>
      <w:r>
        <w:rPr>
          <w:rFonts w:hint="eastAsia" w:ascii="仿宋_GB2312" w:hAnsi="仿宋" w:eastAsia="仿宋_GB2312" w:cs="仿宋_GB2312"/>
          <w:kern w:val="0"/>
          <w:sz w:val="24"/>
          <w:lang w:val="zh-CN"/>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按你方招标文件要求，我们，本投标文件签字方，谨此向你方发出要约如下：如你方接受本投标，我方承诺按照如下开标一览表（报价表）的价格完成</w:t>
      </w:r>
      <w:r>
        <w:rPr>
          <w:rFonts w:hint="eastAsia" w:ascii="仿宋_GB2312" w:hAnsi="仿宋" w:eastAsia="仿宋_GB2312" w:cs="仿宋_GB2312"/>
          <w:sz w:val="24"/>
        </w:rPr>
        <w:t>（项目名称）</w:t>
      </w:r>
      <w:r>
        <w:rPr>
          <w:rFonts w:hint="eastAsia" w:ascii="仿宋_GB2312" w:hAnsi="仿宋" w:eastAsia="仿宋_GB2312" w:cs="仿宋_GB2312"/>
          <w:kern w:val="0"/>
          <w:sz w:val="24"/>
          <w:lang w:val="zh-CN"/>
        </w:rPr>
        <w:t>【招标编号：</w:t>
      </w:r>
      <w:r>
        <w:rPr>
          <w:rFonts w:hint="eastAsia" w:ascii="仿宋_GB2312" w:hAnsi="仿宋" w:eastAsia="仿宋_GB2312" w:cs="Times New Roman"/>
          <w:sz w:val="24"/>
        </w:rPr>
        <w:t>（采购编号）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序号</w:t>
            </w:r>
          </w:p>
        </w:tc>
        <w:tc>
          <w:tcPr>
            <w:tcW w:w="1417"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名称</w:t>
            </w:r>
          </w:p>
        </w:tc>
        <w:tc>
          <w:tcPr>
            <w:tcW w:w="1843" w:type="dxa"/>
          </w:tcPr>
          <w:p>
            <w:pPr>
              <w:spacing w:line="360" w:lineRule="auto"/>
              <w:jc w:val="center"/>
              <w:rPr>
                <w:rFonts w:ascii="仿宋_GB2312" w:hAnsi="仿宋" w:eastAsia="仿宋_GB2312" w:cs="Times New Roman"/>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品牌（如果有）</w:t>
            </w:r>
          </w:p>
        </w:tc>
        <w:tc>
          <w:tcPr>
            <w:tcW w:w="3118"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规格型号（或具体服务）</w:t>
            </w:r>
          </w:p>
        </w:tc>
        <w:tc>
          <w:tcPr>
            <w:tcW w:w="993"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数量</w:t>
            </w:r>
          </w:p>
        </w:tc>
        <w:tc>
          <w:tcPr>
            <w:tcW w:w="1559"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单价</w:t>
            </w:r>
          </w:p>
        </w:tc>
        <w:tc>
          <w:tcPr>
            <w:tcW w:w="1984" w:type="dxa"/>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总价</w:t>
            </w:r>
          </w:p>
        </w:tc>
        <w:tc>
          <w:tcPr>
            <w:tcW w:w="3119" w:type="dxa"/>
            <w:vAlign w:val="center"/>
          </w:tcPr>
          <w:p>
            <w:pPr>
              <w:spacing w:line="360" w:lineRule="auto"/>
              <w:jc w:val="center"/>
              <w:rPr>
                <w:rFonts w:ascii="仿宋_GB2312" w:hAnsi="仿宋" w:eastAsia="仿宋_GB2312" w:cs="Times New Roman"/>
                <w:b/>
                <w:sz w:val="24"/>
              </w:rPr>
            </w:pPr>
          </w:p>
          <w:p>
            <w:pPr>
              <w:spacing w:line="360" w:lineRule="auto"/>
              <w:jc w:val="center"/>
              <w:rPr>
                <w:rFonts w:ascii="仿宋_GB2312" w:hAnsi="仿宋" w:eastAsia="仿宋_GB2312" w:cs="仿宋_GB2312"/>
                <w:b/>
                <w:sz w:val="24"/>
              </w:rPr>
            </w:pPr>
            <w:r>
              <w:rPr>
                <w:rFonts w:hint="eastAsia" w:ascii="仿宋_GB2312" w:hAnsi="仿宋" w:eastAsia="仿宋_GB2312" w:cs="Times New Roman"/>
                <w:b/>
                <w:sz w:val="24"/>
              </w:rPr>
              <w:t>服务要求（年限）</w:t>
            </w:r>
          </w:p>
          <w:p>
            <w:pPr>
              <w:spacing w:line="360" w:lineRule="auto"/>
              <w:jc w:val="center"/>
              <w:rPr>
                <w:rFonts w:ascii="仿宋_GB2312" w:hAnsi="仿宋" w:eastAsia="仿宋_GB2312" w:cs="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仿宋_GB2312" w:hAnsi="仿宋" w:eastAsia="仿宋_GB2312" w:cs="仿宋_GB2312"/>
                <w:sz w:val="24"/>
              </w:rPr>
            </w:pPr>
          </w:p>
        </w:tc>
        <w:tc>
          <w:tcPr>
            <w:tcW w:w="1417" w:type="dxa"/>
            <w:vAlign w:val="center"/>
          </w:tcPr>
          <w:p>
            <w:pPr>
              <w:snapToGrid w:val="0"/>
              <w:spacing w:line="360" w:lineRule="auto"/>
              <w:jc w:val="center"/>
              <w:rPr>
                <w:rFonts w:ascii="仿宋_GB2312" w:hAnsi="仿宋" w:eastAsia="仿宋_GB2312" w:cs="仿宋_GB2312"/>
                <w:sz w:val="24"/>
              </w:rPr>
            </w:pPr>
          </w:p>
        </w:tc>
        <w:tc>
          <w:tcPr>
            <w:tcW w:w="1843" w:type="dxa"/>
            <w:vAlign w:val="center"/>
          </w:tcPr>
          <w:p>
            <w:pPr>
              <w:snapToGrid w:val="0"/>
              <w:spacing w:line="360" w:lineRule="auto"/>
              <w:jc w:val="center"/>
              <w:rPr>
                <w:rFonts w:ascii="仿宋_GB2312" w:hAnsi="仿宋" w:eastAsia="仿宋_GB2312" w:cs="仿宋_GB2312"/>
                <w:sz w:val="24"/>
              </w:rPr>
            </w:pPr>
          </w:p>
        </w:tc>
        <w:tc>
          <w:tcPr>
            <w:tcW w:w="3118" w:type="dxa"/>
            <w:vAlign w:val="center"/>
          </w:tcPr>
          <w:p>
            <w:pPr>
              <w:snapToGrid w:val="0"/>
              <w:spacing w:line="360" w:lineRule="auto"/>
              <w:jc w:val="center"/>
              <w:rPr>
                <w:rFonts w:ascii="仿宋_GB2312" w:hAnsi="仿宋" w:eastAsia="仿宋_GB2312" w:cs="仿宋_GB2312"/>
                <w:sz w:val="24"/>
              </w:rPr>
            </w:pPr>
          </w:p>
        </w:tc>
        <w:tc>
          <w:tcPr>
            <w:tcW w:w="993" w:type="dxa"/>
            <w:vAlign w:val="center"/>
          </w:tcPr>
          <w:p>
            <w:pPr>
              <w:snapToGrid w:val="0"/>
              <w:spacing w:line="360" w:lineRule="auto"/>
              <w:jc w:val="center"/>
              <w:rPr>
                <w:rFonts w:ascii="仿宋_GB2312" w:hAnsi="仿宋" w:eastAsia="仿宋_GB2312" w:cs="仿宋_GB2312"/>
                <w:sz w:val="24"/>
              </w:rPr>
            </w:pPr>
          </w:p>
        </w:tc>
        <w:tc>
          <w:tcPr>
            <w:tcW w:w="1559" w:type="dxa"/>
            <w:vAlign w:val="center"/>
          </w:tcPr>
          <w:p>
            <w:pPr>
              <w:spacing w:line="360" w:lineRule="auto"/>
              <w:jc w:val="center"/>
              <w:rPr>
                <w:rFonts w:ascii="仿宋_GB2312" w:hAnsi="仿宋" w:eastAsia="仿宋_GB2312" w:cs="仿宋_GB2312"/>
                <w:sz w:val="24"/>
              </w:rPr>
            </w:pPr>
          </w:p>
        </w:tc>
        <w:tc>
          <w:tcPr>
            <w:tcW w:w="1984" w:type="dxa"/>
            <w:vAlign w:val="center"/>
          </w:tcPr>
          <w:p>
            <w:pPr>
              <w:spacing w:line="360" w:lineRule="auto"/>
              <w:jc w:val="center"/>
              <w:rPr>
                <w:rFonts w:ascii="仿宋_GB2312" w:hAnsi="仿宋" w:eastAsia="仿宋_GB2312" w:cs="仿宋_GB2312"/>
                <w:sz w:val="24"/>
              </w:rPr>
            </w:pPr>
          </w:p>
        </w:tc>
        <w:tc>
          <w:tcPr>
            <w:tcW w:w="3119" w:type="dxa"/>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spacing w:line="360" w:lineRule="auto"/>
              <w:jc w:val="center"/>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spacing w:line="360" w:lineRule="auto"/>
              <w:jc w:val="center"/>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1、投标人需按本表格式填写，不得自行更改。</w:t>
      </w:r>
    </w:p>
    <w:p>
      <w:pPr>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采购人将以合同形式有偿取得货物或服务，不接受投标人给予的赠品、回扣或者与采购无关的其他商品、服务</w:t>
      </w:r>
      <w:r>
        <w:rPr>
          <w:rFonts w:hint="eastAsia" w:ascii="仿宋_GB2312" w:hAnsi="仿宋" w:eastAsia="仿宋_GB2312" w:cs="仿宋_GB2312"/>
          <w:kern w:val="0"/>
          <w:sz w:val="24"/>
          <w:lang w:val="zh-CN"/>
        </w:rPr>
        <w:t>，</w:t>
      </w:r>
      <w:r>
        <w:rPr>
          <w:rFonts w:hint="eastAsia" w:ascii="仿宋_GB2312" w:hAnsi="仿宋" w:eastAsia="仿宋_GB2312" w:cs="仿宋_GB2312"/>
          <w:b/>
          <w:kern w:val="0"/>
          <w:sz w:val="24"/>
          <w:lang w:val="zh-CN"/>
        </w:rPr>
        <w:t>不得出现“</w:t>
      </w:r>
      <w:r>
        <w:rPr>
          <w:rFonts w:ascii="仿宋_GB2312" w:hAnsi="仿宋" w:eastAsia="仿宋_GB2312" w:cs="仿宋_GB2312"/>
          <w:b/>
          <w:kern w:val="0"/>
          <w:sz w:val="24"/>
          <w:lang w:val="zh-CN"/>
        </w:rPr>
        <w:t>0元”“免费赠送”等形式的无偿报价</w:t>
      </w:r>
      <w:r>
        <w:rPr>
          <w:rFonts w:hint="eastAsia" w:ascii="仿宋_GB2312" w:hAnsi="仿宋" w:eastAsia="仿宋_GB2312" w:cs="仿宋_GB2312"/>
          <w:b/>
          <w:kern w:val="0"/>
          <w:sz w:val="24"/>
          <w:lang w:val="zh-CN"/>
        </w:rPr>
        <w:t>，</w:t>
      </w:r>
      <w:r>
        <w:rPr>
          <w:rFonts w:hint="eastAsia" w:ascii="仿宋_GB2312" w:hAnsi="仿宋" w:eastAsia="仿宋_GB2312" w:cs="仿宋_GB2312"/>
          <w:b/>
          <w:kern w:val="0"/>
          <w:sz w:val="24"/>
        </w:rPr>
        <w:t>否则视为</w:t>
      </w:r>
      <w:r>
        <w:rPr>
          <w:rFonts w:hint="eastAsia" w:ascii="仿宋_GB2312" w:hAnsi="仿宋" w:eastAsia="仿宋_GB2312" w:cs="Times New Roman"/>
          <w:b/>
          <w:sz w:val="24"/>
        </w:rPr>
        <w:t>投标文件含有采购人不能接受的附加条件的，投标无效</w:t>
      </w:r>
      <w:r>
        <w:rPr>
          <w:rFonts w:hint="eastAsia" w:ascii="仿宋_GB2312" w:hAnsi="仿宋" w:eastAsia="仿宋_GB2312" w:cs="仿宋_GB2312"/>
          <w:b/>
          <w:kern w:val="0"/>
          <w:sz w:val="24"/>
          <w:lang w:val="zh-CN"/>
        </w:rPr>
        <w:t>。</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仿宋_GB2312" w:hAnsi="仿宋" w:eastAsia="仿宋_GB2312" w:cs="仿宋_GB2312"/>
          <w:kern w:val="0"/>
          <w:sz w:val="24"/>
          <w:lang w:val="zh-CN"/>
        </w:rPr>
      </w:pPr>
      <w:r>
        <w:rPr>
          <w:rFonts w:ascii="仿宋_GB2312" w:hAnsi="仿宋" w:eastAsia="仿宋_GB2312" w:cs="仿宋_GB2312"/>
          <w:kern w:val="0"/>
          <w:sz w:val="24"/>
          <w:lang w:val="zh-CN"/>
        </w:rPr>
        <w:t>4、特别提示：采购机构将对项目名称和项目编号，中标供应商名称、地址和中标金额，主要中标标的</w:t>
      </w:r>
      <w:r>
        <w:rPr>
          <w:rFonts w:hint="eastAsia" w:ascii="仿宋_GB2312" w:hAnsi="仿宋" w:eastAsia="仿宋_GB2312" w:cs="仿宋_GB2312"/>
          <w:kern w:val="0"/>
          <w:sz w:val="24"/>
          <w:lang w:val="zh-CN"/>
        </w:rPr>
        <w:t>的名称、规格型号、数量、单价、服务要求等予以公示。</w:t>
      </w:r>
    </w:p>
    <w:p>
      <w:pPr>
        <w:snapToGrid w:val="0"/>
        <w:spacing w:line="360" w:lineRule="auto"/>
        <w:ind w:firstLine="480" w:firstLineChars="200"/>
        <w:jc w:val="left"/>
        <w:sectPr>
          <w:pgSz w:w="16838" w:h="11906" w:orient="landscape"/>
          <w:pgMar w:top="1418" w:right="1276" w:bottom="1418" w:left="1247" w:header="851" w:footer="992" w:gutter="0"/>
          <w:cols w:space="720" w:num="1"/>
          <w:titlePg/>
          <w:docGrid w:linePitch="312" w:charSpace="0"/>
        </w:sectPr>
      </w:pPr>
      <w:r>
        <w:rPr>
          <w:rFonts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符合招标文件中列明的可享受中小企业扶持政策的投标人，请填写中小企业声明函。注：投标人</w:t>
      </w:r>
      <w:r>
        <w:rPr>
          <w:rFonts w:ascii="仿宋_GB2312" w:hAnsi="仿宋" w:eastAsia="仿宋_GB2312" w:cs="仿宋_GB2312"/>
          <w:kern w:val="0"/>
          <w:sz w:val="24"/>
          <w:lang w:val="zh-CN"/>
        </w:rPr>
        <w:t>提供</w:t>
      </w:r>
      <w:r>
        <w:rPr>
          <w:rFonts w:hint="eastAsia" w:ascii="仿宋_GB2312" w:hAnsi="仿宋" w:eastAsia="仿宋_GB2312" w:cs="仿宋_GB2312"/>
          <w:kern w:val="0"/>
          <w:sz w:val="24"/>
          <w:lang w:val="zh-CN"/>
        </w:rPr>
        <w:t>的中小企业</w:t>
      </w:r>
      <w:r>
        <w:rPr>
          <w:rFonts w:ascii="仿宋_GB2312" w:hAnsi="仿宋" w:eastAsia="仿宋_GB2312" w:cs="仿宋_GB2312"/>
          <w:kern w:val="0"/>
          <w:sz w:val="24"/>
          <w:lang w:val="zh-CN"/>
        </w:rPr>
        <w:t>声明函内容不实的，属于提供虚假材料谋取中标、成交，依照《中华人民共和国政府采购法》等国家有关规定追究相应责任。</w:t>
      </w:r>
    </w:p>
    <w:p>
      <w:pPr>
        <w:pStyle w:val="690"/>
        <w:keepNext w:val="0"/>
        <w:pageBreakBefore w:val="0"/>
        <w:tabs>
          <w:tab w:val="clear" w:pos="720"/>
        </w:tabs>
        <w:snapToGrid w:val="0"/>
        <w:spacing w:before="120" w:after="120"/>
        <w:ind w:firstLine="1285" w:firstLineChars="400"/>
        <w:jc w:val="both"/>
        <w:outlineLvl w:val="9"/>
        <w:rPr>
          <w:rFonts w:hint="eastAsia" w:ascii="仿宋_GB2312" w:hAnsi="仿宋" w:eastAsia="仿宋_GB2312" w:cs="仿宋_GB2312"/>
          <w:kern w:val="2"/>
          <w:sz w:val="32"/>
          <w:szCs w:val="32"/>
        </w:rPr>
      </w:pPr>
    </w:p>
    <w:p>
      <w:pPr>
        <w:pStyle w:val="690"/>
        <w:keepNext w:val="0"/>
        <w:pageBreakBefore w:val="0"/>
        <w:tabs>
          <w:tab w:val="clear" w:pos="720"/>
        </w:tabs>
        <w:snapToGrid w:val="0"/>
        <w:spacing w:before="120" w:after="120"/>
        <w:ind w:firstLine="643"/>
        <w:outlineLvl w:val="9"/>
        <w:rPr>
          <w:rFonts w:ascii="仿宋_GB2312" w:hAnsi="宋体" w:eastAsia="仿宋_GB2312"/>
          <w:sz w:val="32"/>
          <w:szCs w:val="32"/>
        </w:rPr>
      </w:pPr>
      <w:r>
        <w:rPr>
          <w:rFonts w:hint="eastAsia" w:ascii="仿宋_GB2312" w:hAnsi="仿宋" w:eastAsia="仿宋_GB2312" w:cs="仿宋_GB2312"/>
          <w:kern w:val="2"/>
          <w:sz w:val="32"/>
          <w:szCs w:val="32"/>
        </w:rPr>
        <w:t>二、</w:t>
      </w:r>
      <w:r>
        <w:rPr>
          <w:rFonts w:hint="eastAsia" w:ascii="仿宋_GB2312" w:hAnsi="宋体" w:eastAsia="仿宋_GB2312"/>
          <w:sz w:val="32"/>
          <w:szCs w:val="32"/>
        </w:rPr>
        <w:t>中小企业声明函</w:t>
      </w:r>
    </w:p>
    <w:p>
      <w:pPr>
        <w:widowControl/>
        <w:spacing w:line="360" w:lineRule="auto"/>
        <w:ind w:firstLine="120" w:firstLineChars="50"/>
        <w:jc w:val="left"/>
        <w:rPr>
          <w:rFonts w:ascii="仿宋_GB2312" w:hAnsi="仿宋" w:eastAsia="仿宋_GB2312" w:cs="仿宋_GB2312"/>
          <w:b/>
          <w:sz w:val="24"/>
        </w:rPr>
      </w:pPr>
      <w:r>
        <w:rPr>
          <w:rFonts w:hint="eastAsia" w:ascii="仿宋_GB2312" w:hAnsi="仿宋" w:eastAsia="仿宋_GB2312" w:cs="仿宋_GB2312"/>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_GB2312" w:hAnsi="仿宋" w:eastAsia="仿宋_GB2312" w:cs="仿宋_GB2312"/>
          <w:b/>
          <w:sz w:val="24"/>
        </w:rPr>
        <w:t>5）。</w:t>
      </w:r>
      <w:r>
        <w:rPr>
          <w:rFonts w:hint="eastAsia" w:ascii="仿宋_GB2312" w:hAnsi="仿宋" w:eastAsia="仿宋_GB2312" w:cs="仿宋_GB2312"/>
          <w:b/>
          <w:sz w:val="24"/>
        </w:rPr>
        <w:t>]</w:t>
      </w:r>
    </w:p>
    <w:p>
      <w:pPr>
        <w:pStyle w:val="690"/>
        <w:keepNext w:val="0"/>
        <w:pageBreakBefore w:val="0"/>
        <w:tabs>
          <w:tab w:val="clear" w:pos="720"/>
        </w:tabs>
        <w:snapToGrid w:val="0"/>
        <w:spacing w:before="120" w:after="120"/>
        <w:ind w:firstLine="643"/>
        <w:outlineLvl w:val="9"/>
        <w:rPr>
          <w:rFonts w:ascii="仿宋_GB2312" w:hAnsi="宋体" w:eastAsia="仿宋_GB2312"/>
          <w:b w:val="0"/>
          <w:sz w:val="32"/>
          <w:szCs w:val="32"/>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firstLine="3614" w:firstLineChars="1000"/>
        <w:rPr>
          <w:rFonts w:ascii="仿宋_GB2312" w:hAnsi="仿宋" w:eastAsia="仿宋_GB2312" w:cs="仿宋_GB2312"/>
          <w:b/>
          <w:kern w:val="0"/>
          <w:sz w:val="36"/>
          <w:szCs w:val="36"/>
        </w:rPr>
      </w:pPr>
    </w:p>
    <w:p>
      <w:pPr>
        <w:spacing w:line="360" w:lineRule="auto"/>
        <w:ind w:right="420"/>
        <w:rPr>
          <w:rFonts w:ascii="仿宋_GB2312" w:hAnsi="仿宋" w:eastAsia="仿宋_GB2312" w:cs="仿宋_GB2312"/>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仿宋_GB2312" w:hAnsi="仿宋" w:eastAsia="仿宋_GB2312"/>
        </w:rPr>
      </w:pPr>
      <w:bookmarkStart w:id="578" w:name="_Toc465665161"/>
      <w:r>
        <w:rPr>
          <w:rFonts w:hint="eastAsia" w:ascii="仿宋_GB2312" w:hAnsi="仿宋" w:eastAsia="仿宋_GB2312"/>
        </w:rPr>
        <w:t>附件</w:t>
      </w:r>
      <w:bookmarkEnd w:id="578"/>
    </w:p>
    <w:p>
      <w:pPr>
        <w:spacing w:line="360" w:lineRule="auto"/>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1：</w:t>
      </w:r>
    </w:p>
    <w:p>
      <w:pPr>
        <w:spacing w:line="360" w:lineRule="auto"/>
        <w:jc w:val="center"/>
        <w:rPr>
          <w:rFonts w:ascii="仿宋_GB2312" w:hAnsi="仿宋" w:eastAsia="仿宋_GB2312"/>
          <w:b/>
          <w:spacing w:val="6"/>
          <w:sz w:val="32"/>
          <w:szCs w:val="32"/>
        </w:rPr>
      </w:pPr>
      <w:bookmarkStart w:id="579" w:name="OLE_LINK13"/>
      <w:bookmarkStart w:id="580" w:name="OLE_LINK14"/>
      <w:r>
        <w:rPr>
          <w:rFonts w:hint="eastAsia" w:ascii="仿宋_GB2312" w:hAnsi="仿宋" w:eastAsia="仿宋_GB2312"/>
          <w:b/>
          <w:spacing w:val="6"/>
          <w:sz w:val="32"/>
          <w:szCs w:val="32"/>
        </w:rPr>
        <w:t>残疾人福利性单位声明函</w:t>
      </w:r>
    </w:p>
    <w:bookmarkEnd w:id="579"/>
    <w:bookmarkEnd w:id="580"/>
    <w:p>
      <w:pPr>
        <w:spacing w:line="360" w:lineRule="auto"/>
        <w:rPr>
          <w:rFonts w:ascii="仿宋_GB2312" w:hAnsi="仿宋" w:eastAsia="仿宋_GB2312"/>
          <w:b/>
          <w:spacing w:val="6"/>
          <w:sz w:val="30"/>
          <w:szCs w:val="30"/>
        </w:rPr>
      </w:pP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本单位郑重声明，根据《财政部</w:t>
      </w:r>
      <w:r>
        <w:rPr>
          <w:rFonts w:ascii="仿宋_GB2312" w:hAnsi="仿宋" w:eastAsia="仿宋_GB2312" w:cs="仿宋_GB2312"/>
          <w:sz w:val="24"/>
        </w:rPr>
        <w:t xml:space="preserve"> </w:t>
      </w:r>
      <w:r>
        <w:rPr>
          <w:rFonts w:hint="eastAsia" w:ascii="仿宋_GB2312" w:hAnsi="仿宋" w:eastAsia="仿宋_GB2312" w:cs="仿宋_GB2312"/>
          <w:sz w:val="24"/>
        </w:rPr>
        <w:t>民政部</w:t>
      </w:r>
      <w:r>
        <w:rPr>
          <w:rFonts w:ascii="仿宋_GB2312" w:hAnsi="仿宋" w:eastAsia="仿宋_GB2312" w:cs="仿宋_GB2312"/>
          <w:sz w:val="24"/>
        </w:rPr>
        <w:t xml:space="preserve"> </w:t>
      </w:r>
      <w:r>
        <w:rPr>
          <w:rFonts w:hint="eastAsia" w:ascii="仿宋_GB2312" w:hAnsi="仿宋" w:eastAsia="仿宋_GB2312" w:cs="仿宋_GB2312"/>
          <w:sz w:val="24"/>
        </w:rPr>
        <w:t>中国残疾人联合会关于促进残疾人就业政府采购政策的通知》（财库〔</w:t>
      </w:r>
      <w:r>
        <w:rPr>
          <w:rFonts w:ascii="仿宋_GB2312" w:hAnsi="仿宋" w:eastAsia="仿宋_GB2312" w:cs="仿宋_GB2312"/>
          <w:sz w:val="24"/>
        </w:rPr>
        <w:t>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w:t>
      </w:r>
      <w:r>
        <w:rPr>
          <w:rFonts w:hint="eastAsia" w:ascii="仿宋_GB2312" w:hAnsi="仿宋" w:eastAsia="仿宋_GB2312" w:cs="仿宋_GB2312"/>
          <w:kern w:val="0"/>
          <w:sz w:val="24"/>
          <w:lang w:val="zh-CN"/>
        </w:rPr>
        <w:t>投标人名称（电子签名）</w:t>
      </w:r>
      <w:r>
        <w:rPr>
          <w:rFonts w:hint="eastAsia" w:ascii="仿宋_GB2312" w:hAnsi="仿宋" w:eastAsia="仿宋_GB2312" w:cs="仿宋_GB2312"/>
          <w:sz w:val="24"/>
        </w:rPr>
        <w:t>：</w:t>
      </w:r>
    </w:p>
    <w:p>
      <w:pPr>
        <w:tabs>
          <w:tab w:val="left" w:pos="4860"/>
        </w:tabs>
        <w:spacing w:line="360" w:lineRule="auto"/>
        <w:ind w:right="1560" w:firstLine="480" w:firstLineChars="200"/>
        <w:jc w:val="center"/>
        <w:rPr>
          <w:rFonts w:ascii="仿宋_GB2312" w:hAnsi="仿宋" w:eastAsia="仿宋_GB2312" w:cs="仿宋_GB2312"/>
          <w:sz w:val="24"/>
        </w:rPr>
      </w:pPr>
      <w:r>
        <w:rPr>
          <w:rFonts w:ascii="仿宋_GB2312" w:hAnsi="仿宋" w:eastAsia="仿宋_GB2312" w:cs="仿宋_GB2312"/>
          <w:sz w:val="24"/>
        </w:rPr>
        <w:t xml:space="preserve">       日  期：</w:t>
      </w:r>
    </w:p>
    <w:p>
      <w:pPr>
        <w:spacing w:line="360" w:lineRule="auto"/>
        <w:ind w:firstLine="480" w:firstLineChars="200"/>
        <w:rPr>
          <w:rFonts w:ascii="仿宋_GB2312" w:hAnsi="仿宋" w:eastAsia="仿宋_GB2312" w:cs="仿宋_GB2312"/>
          <w:sz w:val="24"/>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ind w:firstLine="420" w:firstLineChars="200"/>
        <w:rPr>
          <w:rFonts w:ascii="仿宋_GB2312" w:hAnsi="仿宋" w:eastAsia="仿宋_GB2312"/>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rPr>
          <w:rFonts w:ascii="仿宋_GB2312" w:hAnsi="仿宋" w:eastAsia="仿宋_GB2312" w:cs="仿宋_GB2312"/>
          <w:b/>
          <w:sz w:val="24"/>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2：质疑函范本及制作说明</w:t>
      </w: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Lines="100" w:line="360" w:lineRule="auto"/>
        <w:rPr>
          <w:rFonts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质疑供应商：</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联系人：</w:t>
      </w:r>
      <w:r>
        <w:rPr>
          <w:rFonts w:ascii="仿宋_GB2312" w:hAnsi="仿宋" w:eastAsia="仿宋_GB2312" w:cs="仿宋"/>
          <w:sz w:val="24"/>
          <w:u w:val="dotted"/>
        </w:rPr>
        <w:t xml:space="preserve">                      </w:t>
      </w:r>
      <w:r>
        <w:rPr>
          <w:rFonts w:hint="eastAsia" w:ascii="仿宋_GB2312" w:hAnsi="仿宋" w:eastAsia="仿宋_GB2312" w:cs="仿宋"/>
          <w:sz w:val="24"/>
        </w:rPr>
        <w:t>联系电话：</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授权代表：</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联系电话：</w:t>
      </w:r>
      <w:r>
        <w:rPr>
          <w:rFonts w:ascii="仿宋_GB2312" w:hAnsi="仿宋" w:eastAsia="仿宋_GB2312" w:cs="仿宋"/>
          <w:sz w:val="24"/>
          <w:u w:val="dotted"/>
        </w:rPr>
        <w:t xml:space="preserve">                                           </w:t>
      </w:r>
      <w:r>
        <w:rPr>
          <w:rFonts w:ascii="仿宋_GB2312" w:hAnsi="仿宋" w:eastAsia="仿宋_GB2312" w:cs="仿宋"/>
          <w:sz w:val="24"/>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地址：</w:t>
      </w:r>
      <w:r>
        <w:rPr>
          <w:rFonts w:ascii="仿宋_GB2312" w:hAnsi="仿宋" w:eastAsia="仿宋_GB2312" w:cs="仿宋"/>
          <w:sz w:val="24"/>
        </w:rPr>
        <w:t xml:space="preserve"> </w:t>
      </w:r>
      <w:r>
        <w:rPr>
          <w:rFonts w:ascii="仿宋_GB2312" w:hAnsi="仿宋" w:eastAsia="仿宋_GB2312" w:cs="仿宋"/>
          <w:sz w:val="24"/>
          <w:u w:val="dotted"/>
        </w:rPr>
        <w:t xml:space="preserve">                        </w:t>
      </w:r>
      <w:r>
        <w:rPr>
          <w:rFonts w:hint="eastAsia" w:ascii="仿宋_GB2312" w:hAnsi="仿宋" w:eastAsia="仿宋_GB2312" w:cs="仿宋"/>
          <w:sz w:val="24"/>
        </w:rPr>
        <w:t>邮编：</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质疑项目的编号：</w:t>
      </w:r>
      <w:r>
        <w:rPr>
          <w:rFonts w:ascii="仿宋_GB2312" w:hAnsi="仿宋" w:eastAsia="仿宋_GB2312" w:cs="仿宋"/>
          <w:sz w:val="24"/>
          <w:u w:val="dotted"/>
        </w:rPr>
        <w:t xml:space="preserve">               </w:t>
      </w:r>
      <w:r>
        <w:rPr>
          <w:rFonts w:hint="eastAsia" w:ascii="仿宋_GB2312" w:hAnsi="仿宋" w:eastAsia="仿宋_GB2312" w:cs="仿宋"/>
          <w:sz w:val="24"/>
        </w:rPr>
        <w:t>包号：</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采购人名称：</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采购文件获取日期：</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1：</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事实依据：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法律依据：</w:t>
      </w: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ascii="仿宋_GB2312" w:hAnsi="仿宋" w:eastAsia="仿宋_GB2312" w:cs="仿宋"/>
          <w:sz w:val="24"/>
          <w:u w:val="dotted"/>
        </w:rPr>
        <w:t xml:space="preserve">                                                     </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质疑事项</w:t>
      </w:r>
      <w:r>
        <w:rPr>
          <w:rFonts w:ascii="仿宋_GB2312" w:hAnsi="仿宋" w:eastAsia="仿宋_GB2312" w:cs="仿宋"/>
          <w:sz w:val="24"/>
        </w:rPr>
        <w:t>2</w:t>
      </w:r>
    </w:p>
    <w:p>
      <w:pPr>
        <w:snapToGrid w:val="0"/>
        <w:spacing w:line="360" w:lineRule="auto"/>
        <w:rPr>
          <w:rFonts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ascii="仿宋_GB2312" w:hAnsi="仿宋" w:eastAsia="仿宋_GB2312" w:cs="仿宋"/>
          <w:sz w:val="24"/>
          <w:u w:val="dotted"/>
        </w:rPr>
      </w:pPr>
      <w:r>
        <w:rPr>
          <w:rFonts w:hint="eastAsia" w:ascii="仿宋_GB2312" w:hAnsi="仿宋" w:eastAsia="仿宋_GB2312" w:cs="仿宋"/>
          <w:sz w:val="24"/>
        </w:rPr>
        <w:t>请求：</w:t>
      </w:r>
      <w:r>
        <w:rPr>
          <w:rFonts w:ascii="仿宋_GB2312" w:hAnsi="仿宋" w:eastAsia="仿宋_GB2312" w:cs="仿宋"/>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jc w:val="center"/>
        <w:rPr>
          <w:rFonts w:ascii="仿宋_GB2312" w:hAnsi="仿宋" w:eastAsia="仿宋_GB2312" w:cs="仿宋"/>
          <w:b/>
          <w:bCs/>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1.供应商提出质疑时，应提交质疑函和必要的证明材料。</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2.质疑供应商若委托代理人进行质疑的，</w:t>
      </w:r>
      <w:r>
        <w:rPr>
          <w:rFonts w:hint="eastAsia" w:ascii="仿宋_GB2312" w:hAnsi="仿宋" w:eastAsia="仿宋_GB2312"/>
          <w:sz w:val="24"/>
        </w:rPr>
        <w:t>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5.质疑函的质疑请求应与质疑事项相关。</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6.质疑供应商为自然人的，</w:t>
      </w:r>
      <w:r>
        <w:rPr>
          <w:rFonts w:hint="eastAsia" w:ascii="仿宋_GB2312" w:hAnsi="仿宋" w:eastAsia="仿宋_GB2312"/>
          <w:sz w:val="24"/>
        </w:rPr>
        <w:t>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_GB2312" w:hAnsi="仿宋" w:eastAsia="仿宋_GB2312"/>
          <w:sz w:val="30"/>
          <w:szCs w:val="30"/>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center"/>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p>
    <w:p>
      <w:pPr>
        <w:spacing w:line="360" w:lineRule="auto"/>
        <w:jc w:val="left"/>
        <w:rPr>
          <w:rFonts w:ascii="仿宋_GB2312" w:hAnsi="仿宋" w:eastAsia="仿宋_GB2312"/>
          <w:b/>
          <w:spacing w:val="6"/>
          <w:sz w:val="32"/>
          <w:szCs w:val="32"/>
        </w:rPr>
      </w:pPr>
      <w:r>
        <w:rPr>
          <w:rFonts w:hint="eastAsia" w:ascii="仿宋_GB2312" w:hAnsi="仿宋" w:eastAsia="仿宋_GB2312"/>
          <w:b/>
          <w:spacing w:val="6"/>
          <w:sz w:val="32"/>
          <w:szCs w:val="32"/>
        </w:rPr>
        <w:t>附件</w:t>
      </w:r>
      <w:r>
        <w:rPr>
          <w:rFonts w:ascii="仿宋_GB2312" w:hAnsi="仿宋" w:eastAsia="仿宋_GB2312"/>
          <w:b/>
          <w:spacing w:val="6"/>
          <w:sz w:val="32"/>
          <w:szCs w:val="32"/>
        </w:rPr>
        <w:t>3：投诉书范本及制作说明</w:t>
      </w:r>
    </w:p>
    <w:p>
      <w:pPr>
        <w:spacing w:line="360" w:lineRule="auto"/>
        <w:jc w:val="center"/>
        <w:rPr>
          <w:rFonts w:ascii="仿宋_GB2312" w:hAnsi="仿宋" w:eastAsia="仿宋_GB2312"/>
          <w:b/>
          <w:sz w:val="24"/>
        </w:rPr>
      </w:pPr>
    </w:p>
    <w:p>
      <w:pPr>
        <w:spacing w:line="360" w:lineRule="auto"/>
        <w:jc w:val="center"/>
        <w:rPr>
          <w:rFonts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ascii="仿宋_GB2312" w:hAnsi="仿宋" w:eastAsia="仿宋_GB2312"/>
          <w:sz w:val="24"/>
        </w:rPr>
      </w:pPr>
      <w:r>
        <w:rPr>
          <w:rFonts w:hint="eastAsia" w:ascii="仿宋_GB2312" w:hAnsi="仿宋" w:eastAsia="仿宋_GB2312"/>
          <w:sz w:val="24"/>
        </w:rPr>
        <w:t>一、投诉相关主体基本情况</w:t>
      </w:r>
    </w:p>
    <w:p>
      <w:pPr>
        <w:spacing w:line="360" w:lineRule="auto"/>
        <w:rPr>
          <w:rFonts w:ascii="仿宋_GB2312" w:hAnsi="仿宋" w:eastAsia="仿宋_GB2312"/>
          <w:sz w:val="24"/>
          <w:u w:val="dotted"/>
        </w:rPr>
      </w:pPr>
      <w:r>
        <w:rPr>
          <w:rFonts w:hint="eastAsia" w:ascii="仿宋_GB2312" w:hAnsi="仿宋" w:eastAsia="仿宋_GB2312"/>
          <w:sz w:val="24"/>
        </w:rPr>
        <w:t>投诉人：</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tabs>
          <w:tab w:val="left" w:pos="6510"/>
        </w:tabs>
        <w:spacing w:line="360" w:lineRule="auto"/>
        <w:jc w:val="left"/>
        <w:rPr>
          <w:rFonts w:ascii="仿宋_GB2312" w:hAnsi="仿宋" w:eastAsia="仿宋_GB2312"/>
          <w:sz w:val="24"/>
        </w:rPr>
      </w:pPr>
      <w:r>
        <w:rPr>
          <w:rFonts w:hint="eastAsia" w:ascii="仿宋_GB2312" w:hAnsi="仿宋" w:eastAsia="仿宋_GB2312"/>
          <w:sz w:val="24"/>
        </w:rPr>
        <w:t>法定代表人</w:t>
      </w:r>
      <w:r>
        <w:rPr>
          <w:rFonts w:ascii="仿宋_GB2312" w:hAnsi="仿宋" w:eastAsia="仿宋_GB2312"/>
          <w:sz w:val="24"/>
        </w:rPr>
        <w:t>/主要负责人：</w:t>
      </w:r>
      <w:r>
        <w:rPr>
          <w:rFonts w:ascii="仿宋_GB2312" w:hAnsi="仿宋" w:eastAsia="仿宋_GB2312"/>
          <w:sz w:val="24"/>
          <w:u w:val="dotted"/>
        </w:rPr>
        <w:t xml:space="preserve">                                   </w:t>
      </w:r>
      <w:r>
        <w:rPr>
          <w:rFonts w:ascii="仿宋_GB2312" w:hAnsi="仿宋" w:eastAsia="仿宋_GB2312"/>
          <w:sz w:val="24"/>
        </w:rPr>
        <w:t xml:space="preserve">  </w:t>
      </w:r>
    </w:p>
    <w:p>
      <w:pPr>
        <w:tabs>
          <w:tab w:val="left" w:pos="6510"/>
        </w:tabs>
        <w:spacing w:line="360" w:lineRule="auto"/>
        <w:rPr>
          <w:rFonts w:ascii="仿宋_GB2312" w:hAnsi="仿宋" w:eastAsia="仿宋_GB2312"/>
          <w:sz w:val="24"/>
          <w:u w:val="dotted"/>
        </w:rPr>
      </w:pPr>
      <w:r>
        <w:rPr>
          <w:rFonts w:hint="eastAsia" w:ascii="仿宋_GB2312" w:hAnsi="仿宋" w:eastAsia="仿宋_GB2312"/>
          <w:sz w:val="24"/>
        </w:rPr>
        <w:t>联系电话：</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授权代表：</w:t>
      </w:r>
      <w:r>
        <w:rPr>
          <w:rFonts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被投诉人</w:t>
      </w:r>
      <w:r>
        <w:rPr>
          <w:rFonts w:ascii="仿宋_GB2312" w:hAnsi="仿宋" w:eastAsia="仿宋_GB2312"/>
          <w:sz w:val="24"/>
        </w:rPr>
        <w:t>1：</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被投诉人</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u w:val="single"/>
        </w:rPr>
      </w:pPr>
      <w:r>
        <w:rPr>
          <w:rFonts w:hint="eastAsia" w:ascii="仿宋_GB2312" w:hAnsi="仿宋" w:eastAsia="仿宋_GB2312"/>
          <w:sz w:val="24"/>
        </w:rPr>
        <w:t>相关供应商：</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地</w:t>
      </w:r>
      <w:r>
        <w:rPr>
          <w:rFonts w:ascii="仿宋_GB2312" w:hAnsi="仿宋" w:eastAsia="仿宋_GB2312"/>
          <w:sz w:val="24"/>
        </w:rPr>
        <w:t xml:space="preserve">     </w:t>
      </w:r>
      <w:r>
        <w:rPr>
          <w:rFonts w:hint="eastAsia" w:ascii="仿宋_GB2312" w:hAnsi="仿宋" w:eastAsia="仿宋_GB2312"/>
          <w:sz w:val="24"/>
        </w:rPr>
        <w:t>址：</w:t>
      </w:r>
      <w:r>
        <w:rPr>
          <w:rFonts w:ascii="仿宋_GB2312" w:hAnsi="仿宋" w:eastAsia="仿宋_GB2312"/>
          <w:sz w:val="24"/>
          <w:u w:val="dotted"/>
        </w:rPr>
        <w:t xml:space="preserve">                             </w:t>
      </w:r>
      <w:r>
        <w:rPr>
          <w:rFonts w:hint="eastAsia" w:ascii="仿宋_GB2312" w:hAnsi="仿宋" w:eastAsia="仿宋_GB2312"/>
          <w:sz w:val="24"/>
        </w:rPr>
        <w:t>邮编：</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联系人：</w:t>
      </w:r>
      <w:r>
        <w:rPr>
          <w:rFonts w:ascii="仿宋_GB2312" w:hAnsi="仿宋" w:eastAsia="仿宋_GB2312"/>
          <w:sz w:val="24"/>
          <w:u w:val="dotted"/>
        </w:rPr>
        <w:t xml:space="preserve">               </w:t>
      </w:r>
      <w:r>
        <w:rPr>
          <w:rFonts w:hint="eastAsia" w:ascii="仿宋_GB2312" w:hAnsi="仿宋" w:eastAsia="仿宋_GB2312"/>
          <w:sz w:val="24"/>
        </w:rPr>
        <w:t>联系电话：</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rPr>
      </w:pPr>
      <w:r>
        <w:rPr>
          <w:rFonts w:hint="eastAsia" w:ascii="仿宋_GB2312" w:hAnsi="仿宋" w:eastAsia="仿宋_GB2312"/>
          <w:sz w:val="24"/>
        </w:rPr>
        <w:t>二、投诉项目基本情况</w:t>
      </w:r>
    </w:p>
    <w:p>
      <w:pPr>
        <w:spacing w:line="360" w:lineRule="auto"/>
        <w:rPr>
          <w:rFonts w:ascii="仿宋_GB2312" w:hAnsi="仿宋" w:eastAsia="仿宋_GB2312"/>
          <w:sz w:val="24"/>
          <w:u w:val="dotted"/>
        </w:rPr>
      </w:pPr>
      <w:r>
        <w:rPr>
          <w:rFonts w:hint="eastAsia" w:ascii="仿宋_GB2312" w:hAnsi="仿宋" w:eastAsia="仿宋_GB2312"/>
          <w:sz w:val="24"/>
        </w:rPr>
        <w:t>采购项目名称：</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采购项目编号：</w:t>
      </w:r>
      <w:r>
        <w:rPr>
          <w:rFonts w:ascii="仿宋_GB2312" w:hAnsi="仿宋" w:eastAsia="仿宋_GB2312"/>
          <w:sz w:val="24"/>
          <w:u w:val="dotted"/>
        </w:rPr>
        <w:t xml:space="preserve">                 </w:t>
      </w:r>
      <w:r>
        <w:rPr>
          <w:rFonts w:hint="eastAsia" w:ascii="仿宋_GB2312" w:hAnsi="仿宋" w:eastAsia="仿宋_GB2312"/>
          <w:sz w:val="24"/>
        </w:rPr>
        <w:t>包号：</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采购人名称：</w:t>
      </w:r>
      <w:r>
        <w:rPr>
          <w:rFonts w:ascii="仿宋_GB2312" w:hAnsi="仿宋" w:eastAsia="仿宋_GB2312"/>
          <w:sz w:val="24"/>
          <w:u w:val="dotted"/>
        </w:rPr>
        <w:t xml:space="preserve">                                           </w:t>
      </w:r>
      <w:r>
        <w:rPr>
          <w:rFonts w:ascii="仿宋_GB2312" w:hAnsi="仿宋" w:eastAsia="仿宋_GB2312"/>
          <w:sz w:val="24"/>
          <w:u w:val="single"/>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代理机构名称：</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hint="eastAsia" w:ascii="仿宋_GB2312" w:hAnsi="仿宋" w:eastAsia="仿宋_GB2312"/>
          <w:sz w:val="24"/>
        </w:rPr>
        <w:t>采购文件公告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采购结果公告</w:t>
      </w:r>
      <w:r>
        <w:rPr>
          <w:rFonts w:ascii="仿宋_GB2312" w:hAnsi="仿宋" w:eastAsia="仿宋_GB2312"/>
          <w:sz w:val="24"/>
        </w:rPr>
        <w:t>:</w:t>
      </w:r>
      <w:r>
        <w:rPr>
          <w:rFonts w:hint="eastAsia" w:ascii="仿宋_GB2312" w:hAnsi="仿宋" w:eastAsia="仿宋_GB2312"/>
          <w:sz w:val="24"/>
          <w:u w:val="dotted"/>
        </w:rPr>
        <w:t>是</w:t>
      </w:r>
      <w:r>
        <w:rPr>
          <w:rFonts w:ascii="仿宋_GB2312" w:hAnsi="仿宋" w:eastAsia="仿宋_GB2312"/>
          <w:sz w:val="24"/>
          <w:u w:val="dotted"/>
        </w:rPr>
        <w:t xml:space="preserve">/否 </w:t>
      </w:r>
      <w:r>
        <w:rPr>
          <w:rFonts w:hint="eastAsia" w:ascii="仿宋_GB2312" w:hAnsi="仿宋" w:eastAsia="仿宋_GB2312"/>
          <w:sz w:val="24"/>
        </w:rPr>
        <w:t>公告期限：</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ascii="仿宋_GB2312" w:hAnsi="仿宋" w:eastAsia="仿宋_GB2312"/>
          <w:sz w:val="24"/>
          <w:u w:val="dotted"/>
        </w:rPr>
      </w:pPr>
      <w:r>
        <w:rPr>
          <w:rFonts w:hint="eastAsia" w:ascii="仿宋_GB2312" w:hAnsi="仿宋" w:eastAsia="仿宋_GB2312"/>
          <w:sz w:val="24"/>
        </w:rPr>
        <w:t>投诉人于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,向</w:t>
      </w:r>
      <w:r>
        <w:rPr>
          <w:rFonts w:ascii="仿宋_GB2312" w:hAnsi="仿宋" w:eastAsia="仿宋_GB2312"/>
          <w:sz w:val="24"/>
          <w:u w:val="dotted"/>
        </w:rPr>
        <w:t xml:space="preserve">                   </w:t>
      </w:r>
      <w:r>
        <w:rPr>
          <w:rFonts w:hint="eastAsia" w:ascii="仿宋_GB2312" w:hAnsi="仿宋" w:eastAsia="仿宋_GB2312"/>
          <w:sz w:val="24"/>
        </w:rPr>
        <w:t>提出质疑，质疑事项为：</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ind w:firstLine="360" w:firstLineChars="150"/>
        <w:rPr>
          <w:rFonts w:ascii="仿宋_GB2312" w:hAnsi="仿宋" w:eastAsia="仿宋_GB2312"/>
          <w:sz w:val="24"/>
        </w:rPr>
      </w:pPr>
      <w:r>
        <w:rPr>
          <w:rFonts w:hint="eastAsia" w:ascii="仿宋_GB2312" w:hAnsi="仿宋" w:eastAsia="仿宋_GB2312"/>
          <w:sz w:val="24"/>
          <w:u w:val="dotted"/>
        </w:rPr>
        <w:t>采购人</w:t>
      </w:r>
      <w:r>
        <w:rPr>
          <w:rFonts w:ascii="仿宋_GB2312" w:hAnsi="仿宋" w:eastAsia="仿宋_GB2312"/>
          <w:sz w:val="24"/>
          <w:u w:val="dotted"/>
        </w:rPr>
        <w:t>/代理机构</w:t>
      </w:r>
      <w:r>
        <w:rPr>
          <w:rFonts w:hint="eastAsia" w:ascii="仿宋_GB2312" w:hAnsi="仿宋" w:eastAsia="仿宋_GB2312"/>
          <w:sz w:val="24"/>
        </w:rPr>
        <w:t>于</w:t>
      </w:r>
      <w:r>
        <w:rPr>
          <w:rFonts w:ascii="仿宋_GB2312" w:hAnsi="仿宋" w:eastAsia="仿宋_GB2312"/>
          <w:sz w:val="24"/>
          <w:u w:val="dotted"/>
        </w:rPr>
        <w:t xml:space="preserve">   </w:t>
      </w:r>
      <w:r>
        <w:rPr>
          <w:rFonts w:hint="eastAsia" w:ascii="仿宋_GB2312" w:hAnsi="仿宋" w:eastAsia="仿宋_GB2312"/>
          <w:sz w:val="24"/>
        </w:rPr>
        <w:t>年</w:t>
      </w:r>
      <w:r>
        <w:rPr>
          <w:rFonts w:ascii="仿宋_GB2312" w:hAnsi="仿宋" w:eastAsia="仿宋_GB2312"/>
          <w:sz w:val="24"/>
          <w:u w:val="dotted"/>
        </w:rPr>
        <w:t xml:space="preserve">   </w:t>
      </w:r>
      <w:r>
        <w:rPr>
          <w:rFonts w:hint="eastAsia" w:ascii="仿宋_GB2312" w:hAnsi="仿宋" w:eastAsia="仿宋_GB2312"/>
          <w:sz w:val="24"/>
        </w:rPr>
        <w:t>月</w:t>
      </w:r>
      <w:r>
        <w:rPr>
          <w:rFonts w:ascii="仿宋_GB2312" w:hAnsi="仿宋" w:eastAsia="仿宋_GB2312"/>
          <w:sz w:val="24"/>
          <w:u w:val="dotted"/>
        </w:rPr>
        <w:t xml:space="preserve">   </w:t>
      </w:r>
      <w:r>
        <w:rPr>
          <w:rFonts w:hint="eastAsia" w:ascii="仿宋_GB2312" w:hAnsi="仿宋" w:eastAsia="仿宋_GB2312"/>
          <w:sz w:val="24"/>
        </w:rPr>
        <w:t>日</w:t>
      </w:r>
      <w:r>
        <w:rPr>
          <w:rFonts w:ascii="仿宋_GB2312" w:hAnsi="仿宋" w:eastAsia="仿宋_GB2312"/>
          <w:sz w:val="24"/>
        </w:rPr>
        <w:t>,就质疑事项</w:t>
      </w:r>
      <w:r>
        <w:rPr>
          <w:rFonts w:hint="eastAsia" w:ascii="仿宋_GB2312" w:hAnsi="仿宋" w:eastAsia="仿宋_GB2312"/>
          <w:sz w:val="24"/>
        </w:rPr>
        <w:t>作出了答复</w:t>
      </w:r>
      <w:r>
        <w:rPr>
          <w:rFonts w:ascii="仿宋_GB2312" w:hAnsi="仿宋" w:eastAsia="仿宋_GB2312"/>
          <w:sz w:val="24"/>
        </w:rPr>
        <w:t>/没有在法定期限内</w:t>
      </w:r>
      <w:r>
        <w:rPr>
          <w:rFonts w:hint="eastAsia" w:ascii="仿宋_GB2312" w:hAnsi="仿宋" w:eastAsia="仿宋_GB2312"/>
          <w:sz w:val="24"/>
        </w:rPr>
        <w:t>作出答复。</w:t>
      </w:r>
    </w:p>
    <w:p>
      <w:pPr>
        <w:spacing w:line="360" w:lineRule="auto"/>
        <w:rPr>
          <w:rFonts w:ascii="仿宋_GB2312" w:hAnsi="仿宋" w:eastAsia="仿宋_GB2312"/>
          <w:sz w:val="24"/>
        </w:rPr>
      </w:pPr>
      <w:r>
        <w:rPr>
          <w:rFonts w:hint="eastAsia" w:ascii="仿宋_GB2312" w:hAnsi="仿宋" w:eastAsia="仿宋_GB2312"/>
          <w:sz w:val="24"/>
        </w:rPr>
        <w:t>四、投诉事项具体内容</w:t>
      </w:r>
    </w:p>
    <w:p>
      <w:pPr>
        <w:spacing w:line="360" w:lineRule="auto"/>
        <w:rPr>
          <w:rFonts w:ascii="仿宋_GB2312" w:hAnsi="仿宋" w:eastAsia="仿宋_GB2312"/>
          <w:sz w:val="24"/>
          <w:u w:val="single"/>
        </w:rPr>
      </w:pPr>
      <w:r>
        <w:rPr>
          <w:rFonts w:hint="eastAsia" w:ascii="仿宋_GB2312" w:hAnsi="仿宋" w:eastAsia="仿宋_GB2312"/>
          <w:sz w:val="24"/>
        </w:rPr>
        <w:t>投诉事项</w:t>
      </w:r>
      <w:r>
        <w:rPr>
          <w:rFonts w:ascii="仿宋_GB2312" w:hAnsi="仿宋" w:eastAsia="仿宋_GB2312"/>
          <w:sz w:val="24"/>
        </w:rPr>
        <w:t xml:space="preserve"> 1：</w:t>
      </w: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事实依据：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u w:val="single"/>
        </w:rPr>
      </w:pPr>
      <w:r>
        <w:rPr>
          <w:rFonts w:hint="eastAsia" w:ascii="仿宋_GB2312" w:hAnsi="仿宋" w:eastAsia="仿宋_GB2312"/>
          <w:sz w:val="24"/>
        </w:rPr>
        <w:t>法律依据：</w:t>
      </w:r>
      <w:r>
        <w:rPr>
          <w:rFonts w:ascii="仿宋_GB2312" w:hAnsi="仿宋" w:eastAsia="仿宋_GB2312"/>
          <w:sz w:val="24"/>
          <w:u w:val="dotted"/>
        </w:rPr>
        <w:t xml:space="preserve">                                          </w:t>
      </w:r>
    </w:p>
    <w:p>
      <w:pPr>
        <w:spacing w:line="360" w:lineRule="auto"/>
        <w:rPr>
          <w:rFonts w:ascii="仿宋_GB2312" w:hAnsi="仿宋" w:eastAsia="仿宋_GB2312"/>
          <w:sz w:val="24"/>
          <w:u w:val="dotted"/>
        </w:rPr>
      </w:pPr>
      <w:r>
        <w:rPr>
          <w:rFonts w:ascii="仿宋_GB2312" w:hAnsi="仿宋" w:eastAsia="仿宋_GB2312"/>
          <w:sz w:val="24"/>
          <w:u w:val="dotted"/>
        </w:rPr>
        <w:t xml:space="preserve">                                                      </w:t>
      </w:r>
    </w:p>
    <w:p>
      <w:pPr>
        <w:spacing w:line="360" w:lineRule="auto"/>
        <w:rPr>
          <w:rFonts w:ascii="仿宋_GB2312" w:hAnsi="仿宋" w:eastAsia="仿宋_GB2312"/>
          <w:sz w:val="24"/>
        </w:rPr>
      </w:pPr>
      <w:r>
        <w:rPr>
          <w:rFonts w:hint="eastAsia" w:ascii="仿宋_GB2312" w:hAnsi="仿宋" w:eastAsia="仿宋_GB2312"/>
          <w:sz w:val="24"/>
        </w:rPr>
        <w:t>投诉事项</w:t>
      </w:r>
      <w:r>
        <w:rPr>
          <w:rFonts w:ascii="仿宋_GB2312" w:hAnsi="仿宋" w:eastAsia="仿宋_GB2312"/>
          <w:sz w:val="24"/>
        </w:rPr>
        <w:t>2</w:t>
      </w:r>
    </w:p>
    <w:p>
      <w:pPr>
        <w:spacing w:line="360" w:lineRule="auto"/>
        <w:rPr>
          <w:rFonts w:ascii="仿宋_GB2312" w:hAnsi="仿宋" w:eastAsia="仿宋_GB2312"/>
          <w:sz w:val="24"/>
          <w:u w:val="dotted"/>
        </w:rPr>
      </w:pPr>
      <w:r>
        <w:rPr>
          <w:rFonts w:hint="eastAsia" w:ascii="仿宋_GB2312" w:hAnsi="仿宋" w:eastAsia="仿宋_GB2312"/>
          <w:sz w:val="24"/>
        </w:rPr>
        <w:t>……</w:t>
      </w:r>
    </w:p>
    <w:p>
      <w:pPr>
        <w:spacing w:line="360" w:lineRule="auto"/>
        <w:rPr>
          <w:rFonts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ascii="仿宋_GB2312" w:hAnsi="仿宋" w:eastAsia="仿宋_GB2312"/>
          <w:sz w:val="24"/>
        </w:rPr>
      </w:pPr>
      <w:r>
        <w:rPr>
          <w:rFonts w:hint="eastAsia" w:ascii="仿宋_GB2312" w:hAnsi="仿宋" w:eastAsia="仿宋_GB2312"/>
          <w:sz w:val="24"/>
        </w:rPr>
        <w:t>请求：</w:t>
      </w:r>
      <w:r>
        <w:rPr>
          <w:rFonts w:ascii="仿宋_GB2312" w:hAnsi="仿宋" w:eastAsia="仿宋_GB2312"/>
          <w:sz w:val="24"/>
          <w:u w:val="dotted"/>
        </w:rPr>
        <w:t xml:space="preserve">                                              </w:t>
      </w:r>
      <w:r>
        <w:rPr>
          <w:rFonts w:ascii="仿宋_GB2312" w:hAnsi="仿宋" w:eastAsia="仿宋_GB2312"/>
          <w:sz w:val="24"/>
        </w:rPr>
        <w:t xml:space="preserve"> </w:t>
      </w:r>
    </w:p>
    <w:p>
      <w:pPr>
        <w:spacing w:line="360" w:lineRule="auto"/>
        <w:rPr>
          <w:rFonts w:ascii="仿宋_GB2312" w:hAnsi="仿宋" w:eastAsia="仿宋_GB2312"/>
          <w:sz w:val="24"/>
          <w:u w:val="single"/>
        </w:rPr>
      </w:pPr>
      <w:r>
        <w:rPr>
          <w:rFonts w:ascii="仿宋_GB2312" w:hAnsi="仿宋" w:eastAsia="仿宋_GB2312"/>
          <w:sz w:val="24"/>
        </w:rPr>
        <w:t xml:space="preserve">                                                                                                    </w:t>
      </w:r>
    </w:p>
    <w:p>
      <w:pPr>
        <w:spacing w:line="360" w:lineRule="auto"/>
        <w:rPr>
          <w:rFonts w:ascii="仿宋_GB2312" w:hAnsi="仿宋" w:eastAsia="仿宋_GB2312"/>
          <w:sz w:val="24"/>
        </w:rPr>
      </w:pPr>
      <w:r>
        <w:rPr>
          <w:rFonts w:hint="eastAsia" w:ascii="仿宋_GB2312" w:hAnsi="仿宋" w:eastAsia="仿宋_GB2312"/>
          <w:sz w:val="24"/>
        </w:rPr>
        <w:t>签字</w:t>
      </w:r>
      <w:r>
        <w:rPr>
          <w:rFonts w:ascii="仿宋_GB2312" w:hAnsi="仿宋" w:eastAsia="仿宋_GB2312"/>
          <w:sz w:val="24"/>
        </w:rPr>
        <w:t xml:space="preserve">(签章)：                   公章：                      </w:t>
      </w:r>
    </w:p>
    <w:p>
      <w:pPr>
        <w:spacing w:line="360" w:lineRule="auto"/>
        <w:rPr>
          <w:rFonts w:ascii="仿宋_GB2312" w:hAnsi="仿宋" w:eastAsia="仿宋_GB2312"/>
          <w:sz w:val="24"/>
        </w:rPr>
      </w:pPr>
      <w:r>
        <w:rPr>
          <w:rFonts w:hint="eastAsia" w:ascii="仿宋_GB2312" w:hAnsi="仿宋" w:eastAsia="仿宋_GB2312"/>
          <w:sz w:val="24"/>
        </w:rPr>
        <w:t>日期：</w:t>
      </w:r>
      <w:r>
        <w:rPr>
          <w:rFonts w:ascii="仿宋_GB2312" w:hAnsi="仿宋" w:eastAsia="仿宋_GB2312"/>
          <w:sz w:val="24"/>
        </w:rPr>
        <w:t xml:space="preserve">    </w:t>
      </w:r>
    </w:p>
    <w:p>
      <w:pPr>
        <w:spacing w:line="360" w:lineRule="auto"/>
        <w:rPr>
          <w:rFonts w:ascii="仿宋_GB2312" w:hAnsi="仿宋" w:eastAsia="仿宋_GB2312"/>
          <w:b/>
          <w:sz w:val="24"/>
        </w:rPr>
      </w:pPr>
    </w:p>
    <w:p>
      <w:pPr>
        <w:spacing w:line="360" w:lineRule="auto"/>
        <w:rPr>
          <w:rFonts w:ascii="仿宋_GB2312" w:hAnsi="仿宋" w:eastAsia="仿宋_GB2312"/>
          <w:b/>
          <w:sz w:val="24"/>
        </w:rPr>
      </w:pPr>
    </w:p>
    <w:p>
      <w:pPr>
        <w:spacing w:line="360" w:lineRule="auto"/>
        <w:rPr>
          <w:rFonts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ascii="仿宋_GB2312" w:hAnsi="仿宋" w:eastAsia="仿宋_GB2312" w:cs="宋体"/>
          <w:kern w:val="0"/>
          <w:sz w:val="24"/>
        </w:rPr>
      </w:pPr>
      <w:r>
        <w:rPr>
          <w:rFonts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ascii="仿宋_GB2312" w:hAnsi="仿宋" w:eastAsia="仿宋_GB2312"/>
          <w:sz w:val="24"/>
        </w:rPr>
      </w:pPr>
      <w:r>
        <w:rPr>
          <w:rFonts w:ascii="仿宋_GB2312" w:hAnsi="仿宋" w:eastAsia="仿宋_GB2312"/>
          <w:sz w:val="24"/>
        </w:rPr>
        <w:t>6.投诉书的投诉请求应与投诉事项相关。</w:t>
      </w:r>
    </w:p>
    <w:p>
      <w:pPr>
        <w:widowControl/>
        <w:spacing w:line="360" w:lineRule="auto"/>
        <w:ind w:firstLine="480" w:firstLineChars="200"/>
        <w:jc w:val="left"/>
        <w:rPr>
          <w:rFonts w:ascii="仿宋_GB2312" w:hAnsi="仿宋" w:eastAsia="仿宋_GB2312" w:cs="宋体"/>
          <w:kern w:val="0"/>
          <w:sz w:val="24"/>
        </w:rPr>
      </w:pPr>
      <w:r>
        <w:rPr>
          <w:rFonts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_GB2312" w:hAnsi="仿宋" w:eastAsia="仿宋_GB2312" w:cs="仿宋_GB2312"/>
          <w:b/>
          <w:sz w:val="24"/>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4：</w:t>
      </w:r>
      <w:r>
        <w:rPr>
          <w:rFonts w:hint="eastAsia" w:ascii="仿宋" w:hAnsi="仿宋" w:eastAsia="仿宋"/>
          <w:b/>
          <w:bCs/>
          <w:sz w:val="32"/>
          <w:szCs w:val="32"/>
        </w:rPr>
        <w:t>业务专用章使用说明函</w:t>
      </w:r>
    </w:p>
    <w:p>
      <w:pPr>
        <w:spacing w:line="360" w:lineRule="auto"/>
        <w:rPr>
          <w:rFonts w:ascii="仿宋" w:hAnsi="仿宋" w:eastAsia="仿宋"/>
          <w:sz w:val="24"/>
        </w:rPr>
      </w:pPr>
      <w:r>
        <w:rPr>
          <w:rFonts w:hint="eastAsia" w:ascii="仿宋" w:hAnsi="仿宋" w:eastAsia="仿宋" w:cs="仿宋_GB2312"/>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仿宋_GB2312"/>
          <w:kern w:val="0"/>
          <w:sz w:val="24"/>
          <w:lang w:val="zh-CN"/>
        </w:rPr>
        <w:t>我方</w:t>
      </w:r>
      <w:r>
        <w:rPr>
          <w:rFonts w:ascii="仿宋" w:hAnsi="仿宋" w:eastAsia="仿宋" w:cs="仿宋_GB2312"/>
          <w:kern w:val="0"/>
          <w:sz w:val="24"/>
          <w:u w:val="single"/>
          <w:lang w:val="zh-CN"/>
        </w:rPr>
        <w:t xml:space="preserve">                         </w:t>
      </w:r>
      <w:r>
        <w:rPr>
          <w:rFonts w:ascii="仿宋" w:hAnsi="仿宋" w:eastAsia="仿宋" w:cs="仿宋_GB2312"/>
          <w:sz w:val="24"/>
        </w:rPr>
        <w:t>(投标人全称)</w:t>
      </w:r>
      <w:r>
        <w:rPr>
          <w:rFonts w:hint="eastAsia" w:ascii="仿宋" w:hAnsi="仿宋" w:eastAsia="仿宋"/>
          <w:sz w:val="24"/>
        </w:rPr>
        <w:t>是中华人民共和国依法登记注册的合法企业，</w:t>
      </w:r>
      <w:r>
        <w:rPr>
          <w:rFonts w:hint="eastAsia" w:ascii="仿宋" w:hAnsi="仿宋" w:eastAsia="仿宋" w:cs="宋体"/>
          <w:bCs/>
          <w:sz w:val="24"/>
        </w:rPr>
        <w:t>在参加</w:t>
      </w:r>
      <w:r>
        <w:rPr>
          <w:rFonts w:hint="eastAsia" w:ascii="仿宋" w:hAnsi="仿宋" w:eastAsia="仿宋" w:cs="仿宋_GB2312"/>
          <w:sz w:val="24"/>
        </w:rPr>
        <w:t>你方组织的</w:t>
      </w:r>
      <w:r>
        <w:rPr>
          <w:rFonts w:hint="eastAsia" w:ascii="仿宋_GB2312" w:hAnsi="仿宋" w:eastAsia="仿宋_GB2312" w:cs="仿宋_GB2312"/>
          <w:sz w:val="24"/>
        </w:rPr>
        <w:t>（项目名称）项目</w:t>
      </w:r>
      <w:r>
        <w:rPr>
          <w:rFonts w:hint="eastAsia" w:ascii="仿宋" w:hAnsi="仿宋" w:eastAsia="仿宋" w:cs="仿宋_GB2312"/>
          <w:sz w:val="24"/>
        </w:rPr>
        <w:t>【招标编号：（采购编号）</w:t>
      </w:r>
      <w:r>
        <w:rPr>
          <w:rFonts w:ascii="仿宋" w:hAnsi="仿宋" w:eastAsia="仿宋" w:cs="仿宋_GB2312"/>
          <w:sz w:val="24"/>
        </w:rPr>
        <w:t>】</w:t>
      </w:r>
      <w:r>
        <w:rPr>
          <w:rFonts w:hint="eastAsia" w:ascii="仿宋" w:hAnsi="仿宋" w:eastAsia="仿宋" w:cs="宋体"/>
          <w:bCs/>
          <w:sz w:val="24"/>
        </w:rPr>
        <w:t>投标活动中作如下说明：</w:t>
      </w:r>
      <w:r>
        <w:rPr>
          <w:rFonts w:hint="eastAsia" w:ascii="仿宋" w:hAnsi="仿宋" w:eastAsia="仿宋" w:cs="宋体"/>
          <w:sz w:val="24"/>
        </w:rPr>
        <w:t>我方所使用的“</w:t>
      </w:r>
      <w:r>
        <w:rPr>
          <w:rFonts w:ascii="仿宋" w:hAnsi="仿宋" w:eastAsia="仿宋" w:cs="仿宋_GB2312"/>
          <w:sz w:val="24"/>
        </w:rPr>
        <w:t>XX</w:t>
      </w:r>
      <w:r>
        <w:rPr>
          <w:rFonts w:hint="eastAsia" w:ascii="仿宋" w:hAnsi="仿宋" w:eastAsia="仿宋" w:cs="宋体"/>
          <w:sz w:val="24"/>
        </w:rPr>
        <w:t>专用章”与法定名称章具有同等的法律效力，对使用“</w:t>
      </w:r>
      <w:r>
        <w:rPr>
          <w:rFonts w:ascii="仿宋" w:hAnsi="仿宋" w:eastAsia="仿宋" w:cs="仿宋_GB2312"/>
          <w:sz w:val="24"/>
        </w:rPr>
        <w:t>XX</w:t>
      </w:r>
      <w:r>
        <w:rPr>
          <w:rFonts w:hint="eastAsia" w:ascii="仿宋" w:hAnsi="仿宋" w:eastAsia="仿宋" w:cs="宋体"/>
          <w:sz w:val="24"/>
        </w:rPr>
        <w:t>专用章”的行为予以完全承认，并愿意承担相应责任。</w:t>
      </w:r>
      <w:r>
        <w:rPr>
          <w:rFonts w:ascii="仿宋" w:hAnsi="仿宋" w:eastAsia="仿宋" w:cs="宋体"/>
          <w:sz w:val="24"/>
        </w:rPr>
        <w:t xml:space="preserve">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ind w:right="1440" w:firstLine="494"/>
        <w:jc w:val="center"/>
        <w:rPr>
          <w:rFonts w:ascii="仿宋" w:hAnsi="仿宋" w:eastAsia="仿宋" w:cs="宋体"/>
          <w:sz w:val="24"/>
        </w:rPr>
      </w:pPr>
      <w:r>
        <w:rPr>
          <w:rFonts w:ascii="仿宋" w:hAnsi="仿宋" w:eastAsia="仿宋" w:cs="宋体"/>
          <w:sz w:val="24"/>
        </w:rPr>
        <w:t xml:space="preserve">                              日期：       年     月     日</w:t>
      </w:r>
    </w:p>
    <w:p>
      <w:pPr>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bCs/>
          <w:sz w:val="24"/>
        </w:rPr>
      </w:pPr>
      <w:r>
        <w:rPr>
          <w:rFonts w:ascii="仿宋" w:hAnsi="仿宋" w:eastAsia="仿宋"/>
          <w:b/>
          <w:bCs/>
          <w:sz w:val="24"/>
        </w:rPr>
        <w:pict>
          <v:rect id="Rectangle 17" o:spid="_x0000_s1026" o:spt="1" style="position:absolute;left:0pt;margin-left:238.9pt;margin-top:28.05pt;height:177.45pt;width:212.95pt;z-index:-251657216;mso-width-relative:page;mso-height-relative:page;" coordsize="21600,21600" o:gfxdata="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D1kA8/2AAAAAoBAAAPAAAAAAAAAAEAIAAAADgAAABkcnMvZG93bnJldi54bWxQSwECFAAU&#10;AAAACACHTuJAXwl0BBQCAAAwBAAADgAAAAAAAAABACAAAAA9AQAAZHJzL2Uyb0RvYy54bWxQSwUG&#10;AAAAAAYABgBZAQAAwwUAAAAA&#10;">
            <v:path/>
            <v:fill focussize="0,0"/>
            <v:stroke miterlimit="2"/>
            <v:imagedata o:title=""/>
            <o:lock v:ext="edit"/>
          </v:rect>
        </w:pict>
      </w:r>
      <w:r>
        <w:rPr>
          <w:rFonts w:ascii="仿宋" w:hAnsi="仿宋" w:eastAsia="仿宋"/>
          <w:b/>
          <w:bCs/>
          <w:sz w:val="24"/>
        </w:rPr>
        <w:pict>
          <v:rect id="Rectangle 16" o:spid="_x0000_s1027" o:spt="1" style="position:absolute;left:0pt;margin-left:-7.2pt;margin-top:30.3pt;height:177.45pt;width:208.5pt;z-index:-251656192;mso-width-relative:page;mso-height-relative:page;" coordsize="21600,21600" o:gfxdata="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AZjEem2AAAAAoBAAAPAAAAAAAAAAEAIAAAADgAAABkcnMvZG93bnJldi54bWxQSwECFAAU&#10;AAAACACHTuJAd2ff7hQCAAAwBAAADgAAAAAAAAABACAAAAA9AQAAZHJzL2Uyb0RvYy54bWxQSwUG&#10;AAAAAAYABgBZAQAAwwUAAAAA&#10;">
            <v:path/>
            <v:fill focussize="0,0"/>
            <v:stroke miterlimit="2"/>
            <v:imagedata o:title=""/>
            <o:lock v:ext="edit"/>
          </v:rect>
        </w:pict>
      </w:r>
      <w:r>
        <w:rPr>
          <w:rFonts w:hint="eastAsia" w:ascii="仿宋" w:hAnsi="仿宋" w:eastAsia="仿宋" w:cs="宋体"/>
          <w:sz w:val="24"/>
        </w:rPr>
        <w:t>投标单位法定名称章（印模）</w:t>
      </w:r>
      <w:r>
        <w:rPr>
          <w:rFonts w:ascii="仿宋" w:hAnsi="仿宋" w:eastAsia="仿宋" w:cs="宋体"/>
          <w:sz w:val="24"/>
        </w:rPr>
        <w:t xml:space="preserve">                </w:t>
      </w:r>
      <w:r>
        <w:rPr>
          <w:rFonts w:hint="eastAsia" w:ascii="仿宋" w:hAnsi="仿宋" w:eastAsia="仿宋" w:cs="宋体"/>
          <w:sz w:val="24"/>
        </w:rPr>
        <w:t>投标单位“</w:t>
      </w:r>
      <w:r>
        <w:rPr>
          <w:rFonts w:ascii="仿宋" w:hAnsi="仿宋" w:eastAsia="仿宋" w:cs="仿宋_GB2312"/>
          <w:sz w:val="24"/>
        </w:rPr>
        <w:t>XX</w:t>
      </w:r>
      <w:r>
        <w:rPr>
          <w:rFonts w:hint="eastAsia" w:ascii="仿宋" w:hAnsi="仿宋" w:eastAsia="仿宋" w:cs="宋体"/>
          <w:sz w:val="24"/>
        </w:rPr>
        <w:t>专用章”（印模）</w:t>
      </w: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spacing w:val="6"/>
          <w:sz w:val="32"/>
          <w:szCs w:val="32"/>
        </w:rPr>
      </w:pPr>
    </w:p>
    <w:p>
      <w:pPr>
        <w:autoSpaceDE w:val="0"/>
        <w:autoSpaceDN w:val="0"/>
        <w:jc w:val="center"/>
        <w:rPr>
          <w:rFonts w:ascii="仿宋" w:hAnsi="仿宋" w:eastAsia="仿宋"/>
          <w:b/>
          <w:bCs/>
          <w:sz w:val="32"/>
          <w:szCs w:val="32"/>
        </w:rPr>
      </w:pPr>
      <w:r>
        <w:rPr>
          <w:rFonts w:hint="eastAsia" w:ascii="仿宋" w:hAnsi="仿宋" w:eastAsia="仿宋"/>
          <w:b/>
          <w:spacing w:val="6"/>
          <w:sz w:val="32"/>
          <w:szCs w:val="32"/>
        </w:rPr>
        <w:t>附件</w:t>
      </w:r>
      <w:r>
        <w:rPr>
          <w:rFonts w:ascii="仿宋" w:hAnsi="仿宋" w:eastAsia="仿宋"/>
          <w:b/>
          <w:spacing w:val="6"/>
          <w:sz w:val="32"/>
          <w:szCs w:val="32"/>
        </w:rPr>
        <w:t>5</w:t>
      </w:r>
      <w:r>
        <w:rPr>
          <w:rFonts w:hint="eastAsia" w:ascii="仿宋" w:hAnsi="仿宋" w:eastAsia="仿宋"/>
          <w:b/>
          <w:spacing w:val="6"/>
          <w:sz w:val="32"/>
          <w:szCs w:val="32"/>
        </w:rPr>
        <w:t>：</w:t>
      </w:r>
      <w:r>
        <w:rPr>
          <w:rFonts w:hint="eastAsia" w:ascii="仿宋_GB2312" w:hAnsi="宋体" w:eastAsia="仿宋_GB2312"/>
          <w:b/>
          <w:sz w:val="32"/>
          <w:szCs w:val="32"/>
        </w:rPr>
        <w:t>中小企业声明函</w:t>
      </w:r>
    </w:p>
    <w:p>
      <w:pPr>
        <w:spacing w:line="360" w:lineRule="auto"/>
        <w:jc w:val="center"/>
        <w:rPr>
          <w:rFonts w:ascii="仿宋" w:hAnsi="仿宋" w:eastAsia="仿宋" w:cs="仿宋_GB2312"/>
          <w:sz w:val="24"/>
          <w:u w:val="single"/>
        </w:rPr>
      </w:pP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w:t>
      </w:r>
      <w:r>
        <w:rPr>
          <w:rFonts w:ascii="仿宋_GB2312" w:hAnsi="宋体" w:eastAsia="仿宋_GB2312"/>
          <w:sz w:val="24"/>
        </w:rPr>
        <w:t xml:space="preserve"> </w:t>
      </w:r>
      <w:r>
        <w:rPr>
          <w:rFonts w:hint="eastAsia" w:ascii="仿宋_GB2312" w:hAnsi="宋体" w:eastAsia="仿宋_GB2312"/>
          <w:sz w:val="24"/>
        </w:rPr>
        <w:t>；制造商为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ascii="仿宋_GB2312" w:hAnsi="宋体" w:eastAsia="仿宋_GB2312"/>
          <w:sz w:val="24"/>
        </w:rPr>
        <w:t xml:space="preserve">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left"/>
        <w:rPr>
          <w:rFonts w:ascii="仿宋_GB2312" w:hAnsi="宋体" w:eastAsia="仿宋_GB2312"/>
          <w:sz w:val="18"/>
          <w:szCs w:val="18"/>
        </w:rPr>
      </w:pPr>
      <w:r>
        <w:rPr>
          <w:rFonts w:hint="eastAsia" w:ascii="仿宋_GB2312" w:hAnsi="宋体" w:eastAsia="仿宋_GB2312"/>
          <w:sz w:val="18"/>
          <w:szCs w:val="18"/>
        </w:rPr>
        <w:t>从业人员、营业收入、资产总额填报上一年度数据，无上一年度数据的新成立企业可不填报。</w:t>
      </w:r>
    </w:p>
    <w:p>
      <w:pPr>
        <w:spacing w:line="360" w:lineRule="auto"/>
        <w:ind w:right="420" w:firstLine="480" w:firstLineChars="200"/>
        <w:rPr>
          <w:rFonts w:ascii="仿宋_GB2312" w:hAnsi="仿宋" w:eastAsia="仿宋_GB2312" w:cs="仿宋_GB2312"/>
          <w:sz w:val="24"/>
        </w:rPr>
      </w:pPr>
      <w:r>
        <w:rPr>
          <w:rFonts w:hint="eastAsia" w:ascii="仿宋_GB2312" w:hAnsi="仿宋" w:eastAsia="仿宋_GB2312" w:cs="仿宋_GB2312"/>
          <w:sz w:val="24"/>
        </w:rPr>
        <w:t>注：符合《关于促进残疾人就业政府采购政策的通知》（财库〔</w:t>
      </w:r>
      <w:r>
        <w:rPr>
          <w:rFonts w:ascii="仿宋_GB2312" w:hAnsi="仿宋" w:eastAsia="仿宋_GB2312" w:cs="仿宋_GB2312"/>
          <w:sz w:val="24"/>
        </w:rPr>
        <w:t>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仿宋" w:eastAsia="仿宋_GB2312" w:cs="仿宋_GB2312"/>
          <w:b/>
          <w:sz w:val="32"/>
          <w:szCs w:val="32"/>
        </w:rPr>
      </w:pPr>
    </w:p>
    <w:p>
      <w:pPr>
        <w:spacing w:line="360" w:lineRule="auto"/>
        <w:jc w:val="center"/>
        <w:rPr>
          <w:rFonts w:ascii="仿宋_GB2312" w:hAnsi="宋体" w:eastAsia="仿宋_GB2312"/>
          <w:b/>
          <w:sz w:val="32"/>
          <w:szCs w:val="32"/>
        </w:rPr>
      </w:pPr>
      <w:r>
        <w:rPr>
          <w:rFonts w:hint="eastAsia" w:ascii="仿宋_GB2312" w:hAnsi="仿宋" w:eastAsia="仿宋_GB2312" w:cs="仿宋_GB2312"/>
          <w:b/>
          <w:sz w:val="32"/>
          <w:szCs w:val="32"/>
        </w:rPr>
        <w:t>中小企业声明函</w:t>
      </w:r>
      <w:r>
        <w:rPr>
          <w:rFonts w:hint="eastAsia" w:ascii="仿宋_GB2312" w:hAnsi="宋体" w:eastAsia="仿宋_GB2312"/>
          <w:b/>
          <w:sz w:val="32"/>
          <w:szCs w:val="32"/>
        </w:rPr>
        <w:t>（工程、服务）</w:t>
      </w:r>
    </w:p>
    <w:p>
      <w:pPr>
        <w:spacing w:line="360" w:lineRule="auto"/>
        <w:rPr>
          <w:rFonts w:ascii="仿宋_GB2312" w:hAnsi="仿宋" w:eastAsia="仿宋_GB2312"/>
        </w:rPr>
      </w:pPr>
    </w:p>
    <w:p>
      <w:pPr>
        <w:spacing w:line="360" w:lineRule="auto"/>
        <w:ind w:firstLine="360" w:firstLineChars="150"/>
        <w:jc w:val="left"/>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ascii="仿宋_GB2312" w:hAnsi="宋体" w:eastAsia="仿宋_GB2312"/>
          <w:sz w:val="24"/>
        </w:rPr>
        <w:t xml:space="preserve">2020﹞46 </w:t>
      </w:r>
      <w:r>
        <w:rPr>
          <w:rFonts w:hint="eastAsia" w:ascii="仿宋_GB2312" w:hAnsi="宋体" w:eastAsia="仿宋_GB2312"/>
          <w:sz w:val="24"/>
        </w:rPr>
        <w:t>号）的规定，本公司（联合体）参加</w:t>
      </w:r>
      <w:r>
        <w:rPr>
          <w:rFonts w:ascii="仿宋_GB2312" w:hAnsi="宋体" w:eastAsia="仿宋_GB2312"/>
          <w:sz w:val="24"/>
        </w:rPr>
        <w:t xml:space="preserve"> </w:t>
      </w:r>
      <w:r>
        <w:rPr>
          <w:rFonts w:hint="eastAsia" w:ascii="仿宋_GB2312" w:hAnsi="宋体" w:eastAsia="仿宋_GB2312"/>
          <w:sz w:val="24"/>
        </w:rPr>
        <w:t>（单位名称）</w:t>
      </w:r>
      <w:r>
        <w:rPr>
          <w:rFonts w:ascii="仿宋_GB2312" w:hAnsi="宋体" w:eastAsia="仿宋_GB2312"/>
          <w:sz w:val="24"/>
        </w:rPr>
        <w:t xml:space="preserve"> </w:t>
      </w:r>
      <w:r>
        <w:rPr>
          <w:rFonts w:hint="eastAsia" w:ascii="仿宋_GB2312" w:hAnsi="宋体" w:eastAsia="仿宋_GB2312"/>
          <w:sz w:val="24"/>
        </w:rPr>
        <w:t>的</w:t>
      </w:r>
      <w:r>
        <w:rPr>
          <w:rFonts w:ascii="仿宋_GB2312" w:hAnsi="宋体" w:eastAsia="仿宋_GB2312"/>
          <w:sz w:val="24"/>
        </w:rPr>
        <w:t xml:space="preserve"> </w:t>
      </w:r>
      <w:r>
        <w:rPr>
          <w:rFonts w:hint="eastAsia" w:ascii="仿宋_GB2312" w:hAnsi="宋体" w:eastAsia="仿宋_GB2312"/>
          <w:sz w:val="24"/>
        </w:rPr>
        <w:t>（项目名称）</w:t>
      </w:r>
      <w:r>
        <w:rPr>
          <w:rFonts w:ascii="仿宋_GB2312" w:hAnsi="宋体" w:eastAsia="仿宋_GB2312"/>
          <w:sz w:val="24"/>
        </w:rPr>
        <w:t xml:space="preserve"> </w:t>
      </w:r>
      <w:r>
        <w:rPr>
          <w:rFonts w:hint="eastAsia" w:ascii="仿宋_GB2312" w:hAnsi="宋体" w:eastAsia="仿宋_GB2312"/>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1.</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ascii="仿宋_GB2312" w:hAnsi="宋体" w:eastAsia="仿宋_GB2312"/>
          <w:sz w:val="24"/>
        </w:rPr>
        <w:t>2.</w:t>
      </w:r>
      <w:r>
        <w:t xml:space="preserve"> </w:t>
      </w:r>
      <w:r>
        <w:rPr>
          <w:rFonts w:hint="eastAsia" w:ascii="仿宋_GB2312" w:hAnsi="宋体" w:eastAsia="仿宋_GB2312"/>
          <w:sz w:val="24"/>
          <w:u w:val="single"/>
        </w:rPr>
        <w:t>（标的名称）</w:t>
      </w:r>
      <w:r>
        <w:rPr>
          <w:rFonts w:hint="eastAsia" w:ascii="仿宋_GB2312" w:hAnsi="宋体" w:eastAsia="仿宋_GB2312"/>
          <w:sz w:val="24"/>
        </w:rPr>
        <w:t>，属于</w:t>
      </w:r>
      <w:r>
        <w:rPr>
          <w:rFonts w:ascii="仿宋_GB2312" w:hAnsi="宋体" w:eastAsia="仿宋_GB2312"/>
          <w:sz w:val="24"/>
        </w:rPr>
        <w:t xml:space="preserve"> </w:t>
      </w:r>
      <w:r>
        <w:rPr>
          <w:rFonts w:hint="eastAsia" w:ascii="仿宋_GB2312" w:hAnsi="宋体" w:eastAsia="仿宋_GB2312"/>
          <w:sz w:val="24"/>
          <w:u w:val="single"/>
        </w:rPr>
        <w:t>（采购文件中明确的所属行业）</w:t>
      </w:r>
      <w:r>
        <w:rPr>
          <w:rFonts w:ascii="仿宋_GB2312" w:hAnsi="宋体" w:eastAsia="仿宋_GB2312"/>
          <w:sz w:val="24"/>
        </w:rPr>
        <w:t xml:space="preserve"> ；承建（承接）企业为 </w:t>
      </w:r>
      <w:r>
        <w:rPr>
          <w:rFonts w:hint="eastAsia" w:ascii="仿宋_GB2312" w:hAnsi="宋体" w:eastAsia="仿宋_GB2312"/>
          <w:sz w:val="24"/>
          <w:u w:val="single"/>
        </w:rPr>
        <w:t>（企业名称）</w:t>
      </w:r>
      <w:r>
        <w:rPr>
          <w:rFonts w:ascii="仿宋_GB2312" w:hAnsi="宋体" w:eastAsia="仿宋_GB2312"/>
          <w:sz w:val="24"/>
        </w:rPr>
        <w:t xml:space="preserve"> ，从业人员</w:t>
      </w:r>
      <w:r>
        <w:rPr>
          <w:rFonts w:ascii="仿宋_GB2312" w:hAnsi="宋体" w:eastAsia="仿宋_GB2312"/>
          <w:sz w:val="24"/>
          <w:u w:val="single"/>
        </w:rPr>
        <w:t xml:space="preserve">   </w:t>
      </w:r>
      <w:r>
        <w:rPr>
          <w:rFonts w:hint="eastAsia" w:ascii="仿宋_GB2312" w:hAnsi="宋体" w:eastAsia="仿宋_GB2312"/>
          <w:sz w:val="24"/>
        </w:rPr>
        <w:t>人，营业收入为</w:t>
      </w:r>
      <w:r>
        <w:rPr>
          <w:rFonts w:ascii="仿宋_GB2312" w:hAnsi="宋体" w:eastAsia="仿宋_GB2312"/>
          <w:sz w:val="24"/>
          <w:u w:val="single"/>
        </w:rPr>
        <w:t xml:space="preserve">  </w:t>
      </w:r>
      <w:r>
        <w:rPr>
          <w:rFonts w:hint="eastAsia" w:ascii="仿宋_GB2312" w:hAnsi="宋体" w:eastAsia="仿宋_GB2312"/>
          <w:sz w:val="24"/>
        </w:rPr>
        <w:t>万元，资产总额为</w:t>
      </w:r>
      <w:r>
        <w:rPr>
          <w:rFonts w:ascii="仿宋_GB2312" w:hAnsi="宋体" w:eastAsia="仿宋_GB2312"/>
          <w:sz w:val="24"/>
          <w:u w:val="single"/>
        </w:rPr>
        <w:t xml:space="preserve">   </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 </w:t>
      </w: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pacing w:line="360" w:lineRule="auto"/>
        <w:ind w:right="1760"/>
        <w:jc w:val="right"/>
        <w:rPr>
          <w:rFonts w:ascii="仿宋_GB2312" w:hAnsi="宋体" w:eastAsia="仿宋_GB2312"/>
          <w:sz w:val="24"/>
        </w:rPr>
      </w:pPr>
      <w:r>
        <w:rPr>
          <w:rFonts w:hint="eastAsia" w:ascii="仿宋_GB2312" w:hAnsi="仿宋" w:eastAsia="仿宋_GB2312" w:cs="仿宋_GB2312"/>
          <w:sz w:val="24"/>
        </w:rPr>
        <w:t>投标人</w:t>
      </w:r>
      <w:r>
        <w:rPr>
          <w:rFonts w:hint="eastAsia" w:ascii="仿宋_GB2312" w:hAnsi="宋体" w:eastAsia="仿宋_GB2312"/>
          <w:sz w:val="24"/>
        </w:rPr>
        <w:t>名称（</w:t>
      </w:r>
      <w:r>
        <w:rPr>
          <w:rFonts w:hint="eastAsia" w:ascii="仿宋_GB2312" w:hAnsi="仿宋" w:eastAsia="仿宋_GB2312" w:cs="仿宋_GB2312"/>
          <w:sz w:val="24"/>
        </w:rPr>
        <w:t>电子签名</w:t>
      </w:r>
      <w:r>
        <w:rPr>
          <w:rFonts w:hint="eastAsia" w:ascii="仿宋_GB2312" w:hAnsi="宋体" w:eastAsia="仿宋_GB2312"/>
          <w:sz w:val="24"/>
        </w:rPr>
        <w:t>）：</w:t>
      </w:r>
    </w:p>
    <w:p>
      <w:pPr>
        <w:spacing w:line="360" w:lineRule="auto"/>
        <w:ind w:right="1120" w:firstLine="4680" w:firstLineChars="1950"/>
        <w:rPr>
          <w:rFonts w:ascii="仿宋_GB2312" w:hAnsi="宋体" w:eastAsia="仿宋_GB2312"/>
          <w:sz w:val="24"/>
        </w:rPr>
      </w:pPr>
      <w:r>
        <w:rPr>
          <w:rFonts w:hint="eastAsia" w:ascii="仿宋_GB2312" w:hAnsi="宋体" w:eastAsia="仿宋_GB2312"/>
          <w:sz w:val="24"/>
        </w:rPr>
        <w:t>日</w:t>
      </w:r>
      <w:r>
        <w:rPr>
          <w:rFonts w:ascii="仿宋_GB2312" w:hAnsi="宋体" w:eastAsia="仿宋_GB2312"/>
          <w:sz w:val="24"/>
        </w:rPr>
        <w:t xml:space="preserve"> </w:t>
      </w:r>
      <w:r>
        <w:rPr>
          <w:rFonts w:hint="eastAsia" w:ascii="仿宋_GB2312" w:hAnsi="宋体" w:eastAsia="仿宋_GB2312"/>
          <w:sz w:val="24"/>
        </w:rPr>
        <w:t>期：</w:t>
      </w:r>
    </w:p>
    <w:p>
      <w:pPr>
        <w:spacing w:line="360" w:lineRule="auto"/>
        <w:ind w:firstLine="310" w:firstLineChars="147"/>
        <w:jc w:val="left"/>
        <w:rPr>
          <w:rFonts w:ascii="仿宋_GB2312" w:hAnsi="宋体" w:eastAsia="仿宋_GB2312"/>
          <w:b/>
          <w:szCs w:val="21"/>
        </w:rPr>
      </w:pPr>
      <w:r>
        <w:rPr>
          <w:rFonts w:hint="eastAsia" w:ascii="仿宋_GB2312" w:hAnsi="宋体" w:eastAsia="仿宋_GB2312"/>
          <w:b/>
          <w:szCs w:val="21"/>
        </w:rPr>
        <w:t>从业人员、营业收入、资产总额填报上一年度数据，无上一年度数据的新成立企业可不填报。</w:t>
      </w:r>
    </w:p>
    <w:p>
      <w:pPr>
        <w:spacing w:line="360" w:lineRule="auto"/>
        <w:ind w:right="420"/>
        <w:rPr>
          <w:rFonts w:ascii="仿宋_GB2312" w:hAnsi="仿宋" w:eastAsia="仿宋_GB2312" w:cs="仿宋_GB2312"/>
          <w:sz w:val="24"/>
        </w:rPr>
      </w:pPr>
    </w:p>
    <w:p>
      <w:pPr>
        <w:spacing w:line="360" w:lineRule="auto"/>
        <w:ind w:right="420"/>
        <w:rPr>
          <w:rFonts w:ascii="仿宋_GB2312" w:hAnsi="仿宋" w:eastAsia="仿宋_GB2312" w:cs="仿宋_GB2312"/>
          <w:sz w:val="24"/>
        </w:rPr>
      </w:pPr>
      <w:r>
        <w:rPr>
          <w:rFonts w:ascii="仿宋_GB2312" w:hAnsi="仿宋" w:eastAsia="仿宋_GB2312" w:cs="仿宋_GB2312"/>
          <w:sz w:val="24"/>
        </w:rPr>
        <w:t xml:space="preserve">   注：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rPr>
          <w:lang w:val="en-US"/>
        </w:rPr>
      </w:pPr>
    </w:p>
    <w:p>
      <w:pPr>
        <w:spacing w:line="360" w:lineRule="auto"/>
        <w:ind w:right="420"/>
      </w:pPr>
    </w:p>
    <w:p>
      <w:pPr>
        <w:spacing w:line="360" w:lineRule="auto"/>
        <w:rPr>
          <w:rFonts w:ascii="仿宋" w:hAnsi="仿宋" w:eastAsia="仿宋"/>
          <w:bCs/>
          <w:sz w:val="24"/>
        </w:rPr>
      </w:pPr>
    </w:p>
    <w:sectPr>
      <w:headerReference r:id="rId22" w:type="first"/>
      <w:footerReference r:id="rId25" w:type="first"/>
      <w:headerReference r:id="rId21" w:type="default"/>
      <w:footerReference r:id="rId23" w:type="default"/>
      <w:footerReference r:id="rId24"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Futura Bk">
    <w:altName w:val="Segoe Print"/>
    <w:panose1 w:val="00000000000000000000"/>
    <w:charset w:val="00"/>
    <w:family w:val="swiss"/>
    <w:pitch w:val="default"/>
    <w:sig w:usb0="00000000" w:usb1="00000000" w:usb2="00000000" w:usb3="00000000" w:csb0="00000011"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Lucida Sans Unicode"/>
    <w:panose1 w:val="00000000000000000000"/>
    <w:charset w:val="00"/>
    <w:family w:val="swiss"/>
    <w:pitch w:val="default"/>
    <w:sig w:usb0="00000000" w:usb1="00000000" w:usb2="00000000" w:usb3="00000000" w:csb0="000001FB" w:csb1="00000000"/>
  </w:font>
  <w:font w:name="Lucida Sans Unicode">
    <w:panose1 w:val="020B0602030504020204"/>
    <w:charset w:val="00"/>
    <w:family w:val="auto"/>
    <w:pitch w:val="default"/>
    <w:sig w:usb0="80001AFF" w:usb1="0000396B" w:usb2="00000000" w:usb3="00000000" w:csb0="200000BF" w:csb1="D7F7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003" w:usb1="288F0000" w:usb2="00000006" w:usb3="00000000" w:csb0="00040001" w:csb1="0000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67</w:t>
    </w:r>
    <w:r>
      <w:rPr>
        <w:rFonts w:hint="eastAsia" w:ascii="仿宋_GB2312" w:eastAsia="仿宋_GB2312"/>
        <w:kern w:val="0"/>
        <w:szCs w:val="21"/>
      </w:rPr>
      <w:fldChar w:fldCharType="end"/>
    </w:r>
    <w:bookmarkStart w:id="581" w:name="_Toc91899912"/>
    <w:bookmarkStart w:id="582" w:name="_Toc36110187"/>
    <w:bookmarkStart w:id="583" w:name="_Toc164085800"/>
    <w:bookmarkStart w:id="584" w:name="_Toc131845147"/>
    <w:r>
      <w:rPr>
        <w:rFonts w:hint="eastAsia" w:ascii="仿宋_GB2312" w:eastAsia="仿宋_GB2312"/>
        <w:kern w:val="0"/>
        <w:szCs w:val="21"/>
      </w:rPr>
      <w:t xml:space="preserve"> 页</w:t>
    </w:r>
    <w:bookmarkEnd w:id="581"/>
    <w:bookmarkEnd w:id="582"/>
    <w:bookmarkEnd w:id="583"/>
    <w:bookmarkEnd w:id="58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67</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decimal"/>
      <w:suff w:val="nothing"/>
      <w:lvlText w:val="%1、"/>
      <w:lvlJc w:val="left"/>
    </w:lvl>
  </w:abstractNum>
  <w:abstractNum w:abstractNumId="1">
    <w:nsid w:val="0000000F"/>
    <w:multiLevelType w:val="singleLevel"/>
    <w:tmpl w:val="0000000F"/>
    <w:lvl w:ilvl="0" w:tentative="0">
      <w:start w:val="3"/>
      <w:numFmt w:val="chineseCounting"/>
      <w:suff w:val="nothing"/>
      <w:lvlText w:val="（%1）"/>
      <w:lvlJc w:val="left"/>
    </w:lvl>
  </w:abstractNum>
  <w:abstractNum w:abstractNumId="2">
    <w:nsid w:val="0FC4EC6D"/>
    <w:multiLevelType w:val="singleLevel"/>
    <w:tmpl w:val="0FC4EC6D"/>
    <w:lvl w:ilvl="0" w:tentative="0">
      <w:start w:val="1"/>
      <w:numFmt w:val="decimal"/>
      <w:suff w:val="nothing"/>
      <w:lvlText w:val="%1、"/>
      <w:lvlJc w:val="left"/>
    </w:lvl>
  </w:abstractNum>
  <w:abstractNum w:abstractNumId="3">
    <w:nsid w:val="2FF34A17"/>
    <w:multiLevelType w:val="multilevel"/>
    <w:tmpl w:val="2FF34A1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EE5F98"/>
    <w:multiLevelType w:val="singleLevel"/>
    <w:tmpl w:val="58EE5F98"/>
    <w:lvl w:ilvl="0" w:tentative="0">
      <w:start w:val="5"/>
      <w:numFmt w:val="chineseCounting"/>
      <w:suff w:val="space"/>
      <w:lvlText w:val="第%1部分"/>
      <w:lvlJc w:val="left"/>
      <w:rPr>
        <w:rFonts w:hint="eastAsia"/>
      </w:rPr>
    </w:lvl>
  </w:abstractNum>
  <w:abstractNum w:abstractNumId="5">
    <w:nsid w:val="709C8F5F"/>
    <w:multiLevelType w:val="singleLevel"/>
    <w:tmpl w:val="709C8F5F"/>
    <w:lvl w:ilvl="0" w:tentative="0">
      <w:start w:val="7"/>
      <w:numFmt w:val="chineseCounting"/>
      <w:suff w:val="nothing"/>
      <w:lvlText w:val="%1、"/>
      <w:lvlJc w:val="left"/>
      <w:rPr>
        <w:rFonts w:hint="eastAsia"/>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E3YmRmNDA4ZTA3ZTNhYjEyNTM1ZGMyZDNkYjI4Y2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A2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529"/>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3ECB"/>
    <w:rsid w:val="001D4AB6"/>
    <w:rsid w:val="001D4AD3"/>
    <w:rsid w:val="001D5281"/>
    <w:rsid w:val="001E17E3"/>
    <w:rsid w:val="001E2052"/>
    <w:rsid w:val="001E2492"/>
    <w:rsid w:val="001E257C"/>
    <w:rsid w:val="001E286C"/>
    <w:rsid w:val="001E2F34"/>
    <w:rsid w:val="001E35EE"/>
    <w:rsid w:val="001E4567"/>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27C"/>
    <w:rsid w:val="002866EC"/>
    <w:rsid w:val="0028744E"/>
    <w:rsid w:val="002876D2"/>
    <w:rsid w:val="00287936"/>
    <w:rsid w:val="00287BB7"/>
    <w:rsid w:val="002903C5"/>
    <w:rsid w:val="0029041B"/>
    <w:rsid w:val="00290A99"/>
    <w:rsid w:val="00290EAF"/>
    <w:rsid w:val="0029159A"/>
    <w:rsid w:val="00291CF1"/>
    <w:rsid w:val="00292AA1"/>
    <w:rsid w:val="00294012"/>
    <w:rsid w:val="00294383"/>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2DC6"/>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75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068"/>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5D33"/>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6DB"/>
    <w:rsid w:val="005448F5"/>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BCF"/>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AAF"/>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2B5"/>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6506"/>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84D"/>
    <w:rsid w:val="008B69B8"/>
    <w:rsid w:val="008B7042"/>
    <w:rsid w:val="008B770C"/>
    <w:rsid w:val="008C0325"/>
    <w:rsid w:val="008C094A"/>
    <w:rsid w:val="008C1570"/>
    <w:rsid w:val="008C1792"/>
    <w:rsid w:val="008C17B2"/>
    <w:rsid w:val="008C1E3E"/>
    <w:rsid w:val="008C2059"/>
    <w:rsid w:val="008C21D0"/>
    <w:rsid w:val="008C2DBC"/>
    <w:rsid w:val="008C3A4E"/>
    <w:rsid w:val="008C4AA2"/>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377"/>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6F6"/>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4ECD"/>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8C7"/>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A40"/>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650"/>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9D"/>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55165"/>
    <w:rsid w:val="01DF6BF8"/>
    <w:rsid w:val="01EC2C57"/>
    <w:rsid w:val="026B2E25"/>
    <w:rsid w:val="02824D4D"/>
    <w:rsid w:val="02DC4B10"/>
    <w:rsid w:val="02DD76CE"/>
    <w:rsid w:val="02F32D05"/>
    <w:rsid w:val="02F36323"/>
    <w:rsid w:val="02F5619C"/>
    <w:rsid w:val="0326446A"/>
    <w:rsid w:val="032D5555"/>
    <w:rsid w:val="036634D2"/>
    <w:rsid w:val="03DD35E4"/>
    <w:rsid w:val="04076900"/>
    <w:rsid w:val="041A5A3B"/>
    <w:rsid w:val="042311BA"/>
    <w:rsid w:val="042B157A"/>
    <w:rsid w:val="048F763B"/>
    <w:rsid w:val="049F330E"/>
    <w:rsid w:val="04AA775C"/>
    <w:rsid w:val="04AF1889"/>
    <w:rsid w:val="04CE0A9E"/>
    <w:rsid w:val="04F66F48"/>
    <w:rsid w:val="05251E14"/>
    <w:rsid w:val="05362844"/>
    <w:rsid w:val="05451E13"/>
    <w:rsid w:val="05A16594"/>
    <w:rsid w:val="05A7762D"/>
    <w:rsid w:val="060E5941"/>
    <w:rsid w:val="06110FAF"/>
    <w:rsid w:val="06493CA7"/>
    <w:rsid w:val="065A6178"/>
    <w:rsid w:val="066F1CF3"/>
    <w:rsid w:val="06930BB8"/>
    <w:rsid w:val="06C1298D"/>
    <w:rsid w:val="07245D42"/>
    <w:rsid w:val="07264C62"/>
    <w:rsid w:val="0779354C"/>
    <w:rsid w:val="08061376"/>
    <w:rsid w:val="08236AB5"/>
    <w:rsid w:val="08452D77"/>
    <w:rsid w:val="086401F8"/>
    <w:rsid w:val="08751CAA"/>
    <w:rsid w:val="087E4C40"/>
    <w:rsid w:val="08D66AD6"/>
    <w:rsid w:val="08DA33A3"/>
    <w:rsid w:val="08E80F13"/>
    <w:rsid w:val="09335624"/>
    <w:rsid w:val="0944690F"/>
    <w:rsid w:val="09535675"/>
    <w:rsid w:val="095F057D"/>
    <w:rsid w:val="09642282"/>
    <w:rsid w:val="0972362F"/>
    <w:rsid w:val="09733572"/>
    <w:rsid w:val="09772C16"/>
    <w:rsid w:val="098353B5"/>
    <w:rsid w:val="09A92330"/>
    <w:rsid w:val="09B06B87"/>
    <w:rsid w:val="09C11BC8"/>
    <w:rsid w:val="09C13146"/>
    <w:rsid w:val="09D04D88"/>
    <w:rsid w:val="09E04166"/>
    <w:rsid w:val="0A1C0718"/>
    <w:rsid w:val="0A3E7710"/>
    <w:rsid w:val="0A5B7E63"/>
    <w:rsid w:val="0AA374A5"/>
    <w:rsid w:val="0AAB7649"/>
    <w:rsid w:val="0ABC5606"/>
    <w:rsid w:val="0B30404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C007F7"/>
    <w:rsid w:val="0CFE707A"/>
    <w:rsid w:val="0D063BDA"/>
    <w:rsid w:val="0D08375F"/>
    <w:rsid w:val="0D184CFB"/>
    <w:rsid w:val="0D4A7419"/>
    <w:rsid w:val="0D827401"/>
    <w:rsid w:val="0D84094E"/>
    <w:rsid w:val="0D8A00E9"/>
    <w:rsid w:val="0D8D589E"/>
    <w:rsid w:val="0D955DE9"/>
    <w:rsid w:val="0DA01C73"/>
    <w:rsid w:val="0DA50530"/>
    <w:rsid w:val="0DD63300"/>
    <w:rsid w:val="0DF50604"/>
    <w:rsid w:val="0DF702FE"/>
    <w:rsid w:val="0E060E51"/>
    <w:rsid w:val="0E5604B2"/>
    <w:rsid w:val="0E6D5D79"/>
    <w:rsid w:val="0E9D0089"/>
    <w:rsid w:val="0EB439F7"/>
    <w:rsid w:val="0EB803EE"/>
    <w:rsid w:val="0ECD2F96"/>
    <w:rsid w:val="0EF94D4B"/>
    <w:rsid w:val="0F4958DC"/>
    <w:rsid w:val="0F515DF7"/>
    <w:rsid w:val="0F596BA8"/>
    <w:rsid w:val="0F6248D2"/>
    <w:rsid w:val="0F693536"/>
    <w:rsid w:val="0F7B0511"/>
    <w:rsid w:val="0F7B76D9"/>
    <w:rsid w:val="0F816ACD"/>
    <w:rsid w:val="0F9832DB"/>
    <w:rsid w:val="0FBF3FD2"/>
    <w:rsid w:val="0FBF7FF3"/>
    <w:rsid w:val="103F3D25"/>
    <w:rsid w:val="10646583"/>
    <w:rsid w:val="107C5A72"/>
    <w:rsid w:val="107D4B15"/>
    <w:rsid w:val="108A3C80"/>
    <w:rsid w:val="10C26171"/>
    <w:rsid w:val="10F33360"/>
    <w:rsid w:val="10FC16EA"/>
    <w:rsid w:val="110F1D40"/>
    <w:rsid w:val="111D3A77"/>
    <w:rsid w:val="11234BA9"/>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3C077A7"/>
    <w:rsid w:val="141008D8"/>
    <w:rsid w:val="14125FE6"/>
    <w:rsid w:val="146D271E"/>
    <w:rsid w:val="14982588"/>
    <w:rsid w:val="149A5AD9"/>
    <w:rsid w:val="14A7619D"/>
    <w:rsid w:val="150536C3"/>
    <w:rsid w:val="150C1963"/>
    <w:rsid w:val="151447A0"/>
    <w:rsid w:val="154A6454"/>
    <w:rsid w:val="15762120"/>
    <w:rsid w:val="16A8729C"/>
    <w:rsid w:val="16AE792D"/>
    <w:rsid w:val="16B33777"/>
    <w:rsid w:val="16BC70A7"/>
    <w:rsid w:val="16C6339E"/>
    <w:rsid w:val="172F2D79"/>
    <w:rsid w:val="17557BEF"/>
    <w:rsid w:val="17D349C1"/>
    <w:rsid w:val="1830729E"/>
    <w:rsid w:val="1870062C"/>
    <w:rsid w:val="18817102"/>
    <w:rsid w:val="18830A15"/>
    <w:rsid w:val="18852B28"/>
    <w:rsid w:val="188B5321"/>
    <w:rsid w:val="192379A6"/>
    <w:rsid w:val="19932372"/>
    <w:rsid w:val="19A20DD5"/>
    <w:rsid w:val="19A97D0F"/>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F40A8C"/>
    <w:rsid w:val="1D266CE1"/>
    <w:rsid w:val="1D341902"/>
    <w:rsid w:val="1D3963AF"/>
    <w:rsid w:val="1D5A3114"/>
    <w:rsid w:val="1D6A673C"/>
    <w:rsid w:val="1D9247AE"/>
    <w:rsid w:val="1DB567EC"/>
    <w:rsid w:val="1DF51A98"/>
    <w:rsid w:val="1E3D060F"/>
    <w:rsid w:val="1E3F7D2E"/>
    <w:rsid w:val="1E4134E4"/>
    <w:rsid w:val="1E5062B3"/>
    <w:rsid w:val="1E523514"/>
    <w:rsid w:val="1E714A66"/>
    <w:rsid w:val="1E802593"/>
    <w:rsid w:val="1EA703CC"/>
    <w:rsid w:val="1EB7330C"/>
    <w:rsid w:val="1F0A0FF3"/>
    <w:rsid w:val="1F4055DE"/>
    <w:rsid w:val="1F5771FF"/>
    <w:rsid w:val="1FE868A9"/>
    <w:rsid w:val="20034907"/>
    <w:rsid w:val="20173E4B"/>
    <w:rsid w:val="204E48BC"/>
    <w:rsid w:val="208921B3"/>
    <w:rsid w:val="20973DEB"/>
    <w:rsid w:val="20B26522"/>
    <w:rsid w:val="20B44310"/>
    <w:rsid w:val="20CF6BB2"/>
    <w:rsid w:val="211116EB"/>
    <w:rsid w:val="216133FC"/>
    <w:rsid w:val="21D56769"/>
    <w:rsid w:val="21E52EF3"/>
    <w:rsid w:val="21FB5D7B"/>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80073C"/>
    <w:rsid w:val="24B22173"/>
    <w:rsid w:val="24B95AD9"/>
    <w:rsid w:val="24BE24DA"/>
    <w:rsid w:val="24CF5825"/>
    <w:rsid w:val="24D663E6"/>
    <w:rsid w:val="24D77F2B"/>
    <w:rsid w:val="24F83477"/>
    <w:rsid w:val="254479BB"/>
    <w:rsid w:val="258B00E2"/>
    <w:rsid w:val="25A917A6"/>
    <w:rsid w:val="25BE27CC"/>
    <w:rsid w:val="25F74A5C"/>
    <w:rsid w:val="2628662C"/>
    <w:rsid w:val="262B31FA"/>
    <w:rsid w:val="262D45DE"/>
    <w:rsid w:val="26735FE3"/>
    <w:rsid w:val="26A53EF9"/>
    <w:rsid w:val="26A621BC"/>
    <w:rsid w:val="26A94201"/>
    <w:rsid w:val="26AC274F"/>
    <w:rsid w:val="26D818EE"/>
    <w:rsid w:val="27044A29"/>
    <w:rsid w:val="271D34C8"/>
    <w:rsid w:val="27215A75"/>
    <w:rsid w:val="276142BF"/>
    <w:rsid w:val="27783712"/>
    <w:rsid w:val="27907362"/>
    <w:rsid w:val="28333E1D"/>
    <w:rsid w:val="28454BD6"/>
    <w:rsid w:val="28455253"/>
    <w:rsid w:val="28551971"/>
    <w:rsid w:val="285B1C53"/>
    <w:rsid w:val="289F7086"/>
    <w:rsid w:val="28C32028"/>
    <w:rsid w:val="28C51E50"/>
    <w:rsid w:val="28CC490F"/>
    <w:rsid w:val="28DE40AA"/>
    <w:rsid w:val="28F21717"/>
    <w:rsid w:val="29345E77"/>
    <w:rsid w:val="294C65AD"/>
    <w:rsid w:val="29806583"/>
    <w:rsid w:val="298B3C4C"/>
    <w:rsid w:val="29F26D24"/>
    <w:rsid w:val="2A15033F"/>
    <w:rsid w:val="2A1662C1"/>
    <w:rsid w:val="2A1C7367"/>
    <w:rsid w:val="2A2815FA"/>
    <w:rsid w:val="2A6D6092"/>
    <w:rsid w:val="2A7D76B4"/>
    <w:rsid w:val="2B346F2D"/>
    <w:rsid w:val="2B437463"/>
    <w:rsid w:val="2B7807EE"/>
    <w:rsid w:val="2B790A6A"/>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6C0C6E"/>
    <w:rsid w:val="2F946CCB"/>
    <w:rsid w:val="2FC81E15"/>
    <w:rsid w:val="2FD25781"/>
    <w:rsid w:val="2FFD7934"/>
    <w:rsid w:val="30733ACD"/>
    <w:rsid w:val="308C3862"/>
    <w:rsid w:val="309379D8"/>
    <w:rsid w:val="30A270F7"/>
    <w:rsid w:val="30B9213C"/>
    <w:rsid w:val="30DF1478"/>
    <w:rsid w:val="30EC586F"/>
    <w:rsid w:val="319C6071"/>
    <w:rsid w:val="31AC537E"/>
    <w:rsid w:val="31E3679B"/>
    <w:rsid w:val="31E732FD"/>
    <w:rsid w:val="3228659E"/>
    <w:rsid w:val="324C2425"/>
    <w:rsid w:val="32517576"/>
    <w:rsid w:val="32B3154F"/>
    <w:rsid w:val="32BE5C2C"/>
    <w:rsid w:val="32FB6478"/>
    <w:rsid w:val="33263B3F"/>
    <w:rsid w:val="336963EB"/>
    <w:rsid w:val="33816EEB"/>
    <w:rsid w:val="33EB55CD"/>
    <w:rsid w:val="33EC4C02"/>
    <w:rsid w:val="340D2360"/>
    <w:rsid w:val="3410665D"/>
    <w:rsid w:val="34211214"/>
    <w:rsid w:val="342E63AB"/>
    <w:rsid w:val="34821163"/>
    <w:rsid w:val="34950E68"/>
    <w:rsid w:val="34986E94"/>
    <w:rsid w:val="34AF62C9"/>
    <w:rsid w:val="34BD5094"/>
    <w:rsid w:val="34CB4388"/>
    <w:rsid w:val="34FA6E12"/>
    <w:rsid w:val="358D5588"/>
    <w:rsid w:val="35E548A3"/>
    <w:rsid w:val="35ED4FBC"/>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693178"/>
    <w:rsid w:val="38BC0149"/>
    <w:rsid w:val="38CD3365"/>
    <w:rsid w:val="38D87D1C"/>
    <w:rsid w:val="39636459"/>
    <w:rsid w:val="396B7F6C"/>
    <w:rsid w:val="39B417A9"/>
    <w:rsid w:val="39FC5695"/>
    <w:rsid w:val="3A006D8E"/>
    <w:rsid w:val="3A3651E5"/>
    <w:rsid w:val="3A744481"/>
    <w:rsid w:val="3A753CC3"/>
    <w:rsid w:val="3A8C7BEF"/>
    <w:rsid w:val="3A906246"/>
    <w:rsid w:val="3AB5716F"/>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B776E8"/>
    <w:rsid w:val="3EC33DFA"/>
    <w:rsid w:val="3EF51209"/>
    <w:rsid w:val="3F060E16"/>
    <w:rsid w:val="3F1D1096"/>
    <w:rsid w:val="3F1F06F7"/>
    <w:rsid w:val="3F2F0234"/>
    <w:rsid w:val="3F6363FE"/>
    <w:rsid w:val="3F756B8F"/>
    <w:rsid w:val="3F95482B"/>
    <w:rsid w:val="4019356B"/>
    <w:rsid w:val="40592157"/>
    <w:rsid w:val="406E1CAE"/>
    <w:rsid w:val="40A0133A"/>
    <w:rsid w:val="40C31A53"/>
    <w:rsid w:val="40D723B7"/>
    <w:rsid w:val="40E82F64"/>
    <w:rsid w:val="40EC3D0B"/>
    <w:rsid w:val="40FF545D"/>
    <w:rsid w:val="410067C8"/>
    <w:rsid w:val="418F0D2A"/>
    <w:rsid w:val="41D01505"/>
    <w:rsid w:val="422B36B1"/>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274E6C"/>
    <w:rsid w:val="45317DFB"/>
    <w:rsid w:val="45455285"/>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D7AEA"/>
    <w:rsid w:val="496F77D7"/>
    <w:rsid w:val="497654FD"/>
    <w:rsid w:val="49AE237F"/>
    <w:rsid w:val="49B64211"/>
    <w:rsid w:val="49B82BE7"/>
    <w:rsid w:val="49F6167F"/>
    <w:rsid w:val="4A064FA0"/>
    <w:rsid w:val="4A16615C"/>
    <w:rsid w:val="4A4424D7"/>
    <w:rsid w:val="4AB82D0F"/>
    <w:rsid w:val="4AEB7664"/>
    <w:rsid w:val="4AFD7C19"/>
    <w:rsid w:val="4B0567D1"/>
    <w:rsid w:val="4B236AAE"/>
    <w:rsid w:val="4B707271"/>
    <w:rsid w:val="4B9739F7"/>
    <w:rsid w:val="4BD8046B"/>
    <w:rsid w:val="4BEE2503"/>
    <w:rsid w:val="4C245A30"/>
    <w:rsid w:val="4C4B089D"/>
    <w:rsid w:val="4CB6685F"/>
    <w:rsid w:val="4CC367FE"/>
    <w:rsid w:val="4CF76F36"/>
    <w:rsid w:val="4D077F3C"/>
    <w:rsid w:val="4D123355"/>
    <w:rsid w:val="4D2A3B31"/>
    <w:rsid w:val="4D312C52"/>
    <w:rsid w:val="4D905305"/>
    <w:rsid w:val="4D964A72"/>
    <w:rsid w:val="4D9C1254"/>
    <w:rsid w:val="4D9F76E4"/>
    <w:rsid w:val="4E5654E2"/>
    <w:rsid w:val="4E793892"/>
    <w:rsid w:val="4E800872"/>
    <w:rsid w:val="4EC569ED"/>
    <w:rsid w:val="4ED50EA1"/>
    <w:rsid w:val="4EEC050C"/>
    <w:rsid w:val="4F104EC3"/>
    <w:rsid w:val="4F47354A"/>
    <w:rsid w:val="4F630ADC"/>
    <w:rsid w:val="4F837824"/>
    <w:rsid w:val="4F911C54"/>
    <w:rsid w:val="4FAD5FDA"/>
    <w:rsid w:val="4FE625E0"/>
    <w:rsid w:val="5021480F"/>
    <w:rsid w:val="50962ECB"/>
    <w:rsid w:val="50A13664"/>
    <w:rsid w:val="50A42E38"/>
    <w:rsid w:val="50A4577F"/>
    <w:rsid w:val="50B73D1F"/>
    <w:rsid w:val="50BD5BC9"/>
    <w:rsid w:val="50C11EEE"/>
    <w:rsid w:val="50E97CFC"/>
    <w:rsid w:val="50FA4028"/>
    <w:rsid w:val="510D65B7"/>
    <w:rsid w:val="511157AB"/>
    <w:rsid w:val="5142540C"/>
    <w:rsid w:val="518832C8"/>
    <w:rsid w:val="51A0432A"/>
    <w:rsid w:val="51A86090"/>
    <w:rsid w:val="51B7396D"/>
    <w:rsid w:val="51D910F6"/>
    <w:rsid w:val="522953DE"/>
    <w:rsid w:val="522E4CC3"/>
    <w:rsid w:val="5244713B"/>
    <w:rsid w:val="52536A35"/>
    <w:rsid w:val="52615633"/>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BB5203"/>
    <w:rsid w:val="54CA0D16"/>
    <w:rsid w:val="54DD4057"/>
    <w:rsid w:val="54E7490F"/>
    <w:rsid w:val="550764A4"/>
    <w:rsid w:val="550B2BF6"/>
    <w:rsid w:val="55214EB5"/>
    <w:rsid w:val="55346F51"/>
    <w:rsid w:val="55364EFD"/>
    <w:rsid w:val="555D4828"/>
    <w:rsid w:val="556E59DF"/>
    <w:rsid w:val="557A4C8B"/>
    <w:rsid w:val="558931E1"/>
    <w:rsid w:val="55923347"/>
    <w:rsid w:val="55925180"/>
    <w:rsid w:val="55983B1B"/>
    <w:rsid w:val="55A8376B"/>
    <w:rsid w:val="55DC29B6"/>
    <w:rsid w:val="55DD4241"/>
    <w:rsid w:val="562D3D14"/>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414D6"/>
    <w:rsid w:val="57CD20C2"/>
    <w:rsid w:val="57D675AB"/>
    <w:rsid w:val="57D95FDD"/>
    <w:rsid w:val="58032659"/>
    <w:rsid w:val="58917D2F"/>
    <w:rsid w:val="5894085C"/>
    <w:rsid w:val="58AE4F0C"/>
    <w:rsid w:val="58B85899"/>
    <w:rsid w:val="58E363A9"/>
    <w:rsid w:val="595E1678"/>
    <w:rsid w:val="596D5BD4"/>
    <w:rsid w:val="597E3DD8"/>
    <w:rsid w:val="59B33C5F"/>
    <w:rsid w:val="59F80043"/>
    <w:rsid w:val="5A09252F"/>
    <w:rsid w:val="5A0B2778"/>
    <w:rsid w:val="5A2A7C7B"/>
    <w:rsid w:val="5A3E2560"/>
    <w:rsid w:val="5A5D3B6E"/>
    <w:rsid w:val="5A637A76"/>
    <w:rsid w:val="5A6D33BA"/>
    <w:rsid w:val="5A792B1F"/>
    <w:rsid w:val="5A874767"/>
    <w:rsid w:val="5AAD6F28"/>
    <w:rsid w:val="5AD63A24"/>
    <w:rsid w:val="5AE174C3"/>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DC5266C"/>
    <w:rsid w:val="5E006862"/>
    <w:rsid w:val="5E0207B9"/>
    <w:rsid w:val="5E1834A1"/>
    <w:rsid w:val="5E261785"/>
    <w:rsid w:val="5E4A7017"/>
    <w:rsid w:val="5E552BBA"/>
    <w:rsid w:val="5E611C10"/>
    <w:rsid w:val="5EFC7377"/>
    <w:rsid w:val="5F06174D"/>
    <w:rsid w:val="5F3A3602"/>
    <w:rsid w:val="5F6277C6"/>
    <w:rsid w:val="5F6D0B1D"/>
    <w:rsid w:val="5F8D0B82"/>
    <w:rsid w:val="5FCC5339"/>
    <w:rsid w:val="5FE34A5B"/>
    <w:rsid w:val="5FF92CF7"/>
    <w:rsid w:val="5FFE1E36"/>
    <w:rsid w:val="60055D79"/>
    <w:rsid w:val="60232584"/>
    <w:rsid w:val="607330CE"/>
    <w:rsid w:val="60825176"/>
    <w:rsid w:val="609F2AC4"/>
    <w:rsid w:val="60C04740"/>
    <w:rsid w:val="60FA2EE8"/>
    <w:rsid w:val="61054A27"/>
    <w:rsid w:val="610A52BC"/>
    <w:rsid w:val="611D2366"/>
    <w:rsid w:val="61421856"/>
    <w:rsid w:val="615227C4"/>
    <w:rsid w:val="61654E3F"/>
    <w:rsid w:val="616C5143"/>
    <w:rsid w:val="6182292A"/>
    <w:rsid w:val="619F7F92"/>
    <w:rsid w:val="61F94C26"/>
    <w:rsid w:val="62000E56"/>
    <w:rsid w:val="624F3E49"/>
    <w:rsid w:val="62632286"/>
    <w:rsid w:val="62885958"/>
    <w:rsid w:val="62D76E59"/>
    <w:rsid w:val="62F40B65"/>
    <w:rsid w:val="62FC2CFE"/>
    <w:rsid w:val="63024505"/>
    <w:rsid w:val="635B1DB5"/>
    <w:rsid w:val="63711FED"/>
    <w:rsid w:val="63880DDC"/>
    <w:rsid w:val="638D750D"/>
    <w:rsid w:val="63AC6CC0"/>
    <w:rsid w:val="64055776"/>
    <w:rsid w:val="64240056"/>
    <w:rsid w:val="643E143A"/>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5A2C23"/>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297C16"/>
    <w:rsid w:val="6B573233"/>
    <w:rsid w:val="6B5B6274"/>
    <w:rsid w:val="6B935D53"/>
    <w:rsid w:val="6C196F71"/>
    <w:rsid w:val="6C226FCB"/>
    <w:rsid w:val="6C31226F"/>
    <w:rsid w:val="6C552F0B"/>
    <w:rsid w:val="6C8C67B7"/>
    <w:rsid w:val="6C9D744C"/>
    <w:rsid w:val="6D0C00A4"/>
    <w:rsid w:val="6D167928"/>
    <w:rsid w:val="6D26299B"/>
    <w:rsid w:val="6D4772EC"/>
    <w:rsid w:val="6D9078AF"/>
    <w:rsid w:val="6DAA3FEF"/>
    <w:rsid w:val="6DC0172B"/>
    <w:rsid w:val="6DCB690C"/>
    <w:rsid w:val="6DD41A5B"/>
    <w:rsid w:val="6DF43C2E"/>
    <w:rsid w:val="6DF51CA3"/>
    <w:rsid w:val="6E7818BA"/>
    <w:rsid w:val="6E8335BD"/>
    <w:rsid w:val="6E8E12EF"/>
    <w:rsid w:val="6E972936"/>
    <w:rsid w:val="6ED446C5"/>
    <w:rsid w:val="6F2A7D94"/>
    <w:rsid w:val="6F8331F1"/>
    <w:rsid w:val="6FAE1A09"/>
    <w:rsid w:val="6FD75BF8"/>
    <w:rsid w:val="70616E3C"/>
    <w:rsid w:val="707723D0"/>
    <w:rsid w:val="70F5661B"/>
    <w:rsid w:val="71130E2B"/>
    <w:rsid w:val="71360107"/>
    <w:rsid w:val="713B688E"/>
    <w:rsid w:val="71AB5612"/>
    <w:rsid w:val="71D43752"/>
    <w:rsid w:val="71F1796A"/>
    <w:rsid w:val="72154626"/>
    <w:rsid w:val="72262B5D"/>
    <w:rsid w:val="72283FF7"/>
    <w:rsid w:val="722E7212"/>
    <w:rsid w:val="723A0474"/>
    <w:rsid w:val="725923E4"/>
    <w:rsid w:val="72864BF7"/>
    <w:rsid w:val="729023FC"/>
    <w:rsid w:val="73A47D87"/>
    <w:rsid w:val="73C0646E"/>
    <w:rsid w:val="742222F5"/>
    <w:rsid w:val="74476126"/>
    <w:rsid w:val="74706664"/>
    <w:rsid w:val="747F3682"/>
    <w:rsid w:val="749C4185"/>
    <w:rsid w:val="75067759"/>
    <w:rsid w:val="752E6DCD"/>
    <w:rsid w:val="7551380D"/>
    <w:rsid w:val="755C1C02"/>
    <w:rsid w:val="75600BE5"/>
    <w:rsid w:val="7564475C"/>
    <w:rsid w:val="7583797F"/>
    <w:rsid w:val="75D20F1D"/>
    <w:rsid w:val="75DA2C18"/>
    <w:rsid w:val="75F54412"/>
    <w:rsid w:val="760423FF"/>
    <w:rsid w:val="761D08E0"/>
    <w:rsid w:val="765D347C"/>
    <w:rsid w:val="76826699"/>
    <w:rsid w:val="76B745DE"/>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F850CE"/>
    <w:rsid w:val="79FD443C"/>
    <w:rsid w:val="7A1D1975"/>
    <w:rsid w:val="7A3E5150"/>
    <w:rsid w:val="7A4670D6"/>
    <w:rsid w:val="7A534B63"/>
    <w:rsid w:val="7A615382"/>
    <w:rsid w:val="7A67303B"/>
    <w:rsid w:val="7AAB1D04"/>
    <w:rsid w:val="7ABA4368"/>
    <w:rsid w:val="7AD05746"/>
    <w:rsid w:val="7AE64015"/>
    <w:rsid w:val="7B257FFD"/>
    <w:rsid w:val="7B343476"/>
    <w:rsid w:val="7B5A2978"/>
    <w:rsid w:val="7B5A7E4C"/>
    <w:rsid w:val="7B667AF9"/>
    <w:rsid w:val="7B7468F8"/>
    <w:rsid w:val="7BEE0103"/>
    <w:rsid w:val="7C0A0FE4"/>
    <w:rsid w:val="7C254906"/>
    <w:rsid w:val="7C590818"/>
    <w:rsid w:val="7C5B313E"/>
    <w:rsid w:val="7C7C10F6"/>
    <w:rsid w:val="7C853BEA"/>
    <w:rsid w:val="7C881368"/>
    <w:rsid w:val="7CE27788"/>
    <w:rsid w:val="7D0C32F1"/>
    <w:rsid w:val="7D0F408D"/>
    <w:rsid w:val="7D33714B"/>
    <w:rsid w:val="7D491C6C"/>
    <w:rsid w:val="7D5429C0"/>
    <w:rsid w:val="7D6E6D43"/>
    <w:rsid w:val="7DB57A34"/>
    <w:rsid w:val="7DE60973"/>
    <w:rsid w:val="7DEF0916"/>
    <w:rsid w:val="7E1E5218"/>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adjustRightInd/>
      <w:spacing w:beforeLines="50" w:after="120" w:line="300" w:lineRule="auto"/>
      <w:ind w:firstLine="480" w:firstLineChars="200"/>
    </w:pPr>
    <w:rPr>
      <w:rFonts w:ascii="Helvetica" w:hAnsi="Helvetica"/>
      <w:kern w:val="0"/>
      <w:sz w:val="24"/>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Lines="50"/>
      <w:ind w:left="454" w:hanging="284"/>
      <w:jc w:val="left"/>
    </w:pPr>
    <w:rPr>
      <w:kern w:val="0"/>
      <w:sz w:val="24"/>
      <w:szCs w:val="20"/>
    </w:rPr>
  </w:style>
  <w:style w:type="paragraph" w:styleId="1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next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3"/>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5">
    <w:name w:val="toc 8"/>
    <w:basedOn w:val="1"/>
    <w:next w:val="1"/>
    <w:qFormat/>
    <w:uiPriority w:val="0"/>
    <w:pPr>
      <w:ind w:left="2940" w:leftChars="1400"/>
    </w:pPr>
  </w:style>
  <w:style w:type="paragraph" w:styleId="36">
    <w:name w:val="Date"/>
    <w:basedOn w:val="1"/>
    <w:next w:val="1"/>
    <w:link w:val="179"/>
    <w:qFormat/>
    <w:uiPriority w:val="0"/>
    <w:pPr>
      <w:ind w:left="100" w:leftChars="2500"/>
    </w:pPr>
    <w:rPr>
      <w:rFonts w:ascii="宋体"/>
      <w:sz w:val="24"/>
      <w:szCs w:val="21"/>
      <w:lang w:val="zh-CN"/>
    </w:r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w:basedOn w:val="24"/>
    <w:next w:val="1"/>
    <w:link w:val="319"/>
    <w:qFormat/>
    <w:uiPriority w:val="0"/>
    <w:pPr>
      <w:ind w:firstLine="420"/>
    </w:pPr>
    <w:rPr>
      <w:rFonts w:hAnsi="Calibri" w:cs="Times New Roman"/>
      <w:snapToGrid/>
      <w:szCs w:val="20"/>
    </w:rPr>
  </w:style>
  <w:style w:type="paragraph" w:styleId="62">
    <w:name w:val="Body Text First Indent 2"/>
    <w:basedOn w:val="25"/>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6"/>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0"/>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Lines="0" w:afterLines="0"/>
      <w:ind w:left="1680"/>
      <w:outlineLvl w:val="2"/>
    </w:pPr>
  </w:style>
  <w:style w:type="paragraph" w:customStyle="1" w:styleId="656">
    <w:name w:val="章标题"/>
    <w:next w:val="638"/>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6"/>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7"/>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1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8"/>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3"/>
    <w:next w:val="638"/>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2"/>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5"/>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5"/>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19"/>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7"/>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6"/>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70"/>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PlainText"/>
    <w:basedOn w:val="1"/>
    <w:qFormat/>
    <w:uiPriority w:val="0"/>
    <w:rPr>
      <w:rFonts w:ascii="宋体" w:hAnsi="Courier New"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theme" Target="theme/theme1.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018F59-4DE6-40C6-9D7A-A81F2093354C}">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63</Pages>
  <Words>29029</Words>
  <Characters>30791</Characters>
  <Lines>275</Lines>
  <Paragraphs>77</Paragraphs>
  <TotalTime>0</TotalTime>
  <ScaleCrop>false</ScaleCrop>
  <LinksUpToDate>false</LinksUpToDate>
  <CharactersWithSpaces>36514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2022-01-13T00:58:00Z</dcterms:created>
  <dc:creator>玥</dc:creator>
  <cp:lastModifiedBy>夏利军</cp:lastModifiedBy>
  <cp:lastPrinted>2021-12-27T03:06:00Z</cp:lastPrinted>
  <dcterms:modified xsi:type="dcterms:W3CDTF">2022-07-25T08:23:12Z</dcterms:modified>
  <dc:title>杭州市市民卡扩大发卡工程</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